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5.xml" ContentType="application/vnd.openxmlformats-officedocument.wordprocessingml.footer+xml"/>
  <Override PartName="/word/footer6.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5B5" w:rsidRPr="007C5D3E" w:rsidRDefault="00057C75" w:rsidP="00F14CCB">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Carbon </w:t>
      </w:r>
      <w:r w:rsidR="007315E0">
        <w:rPr>
          <w:rFonts w:ascii="Times New Roman" w:hAnsi="Times New Roman" w:cs="Times New Roman"/>
          <w:b/>
          <w:sz w:val="24"/>
          <w:szCs w:val="24"/>
        </w:rPr>
        <w:t>S</w:t>
      </w:r>
      <w:r>
        <w:rPr>
          <w:rFonts w:ascii="Times New Roman" w:hAnsi="Times New Roman" w:cs="Times New Roman"/>
          <w:b/>
          <w:sz w:val="24"/>
          <w:szCs w:val="24"/>
        </w:rPr>
        <w:t xml:space="preserve">equestration, Carbon </w:t>
      </w:r>
      <w:r w:rsidR="001C3B75">
        <w:rPr>
          <w:rFonts w:ascii="Times New Roman" w:hAnsi="Times New Roman" w:cs="Times New Roman"/>
          <w:b/>
          <w:sz w:val="24"/>
          <w:szCs w:val="24"/>
        </w:rPr>
        <w:t>M</w:t>
      </w:r>
      <w:r>
        <w:rPr>
          <w:rFonts w:ascii="Times New Roman" w:hAnsi="Times New Roman" w:cs="Times New Roman"/>
          <w:b/>
          <w:sz w:val="24"/>
          <w:szCs w:val="24"/>
        </w:rPr>
        <w:t xml:space="preserve">arkets, Technical </w:t>
      </w:r>
      <w:r w:rsidR="007315E0">
        <w:rPr>
          <w:rFonts w:ascii="Times New Roman" w:hAnsi="Times New Roman" w:cs="Times New Roman"/>
          <w:b/>
          <w:sz w:val="24"/>
          <w:szCs w:val="24"/>
        </w:rPr>
        <w:t>E</w:t>
      </w:r>
      <w:r>
        <w:rPr>
          <w:rFonts w:ascii="Times New Roman" w:hAnsi="Times New Roman" w:cs="Times New Roman"/>
          <w:b/>
          <w:sz w:val="24"/>
          <w:szCs w:val="24"/>
        </w:rPr>
        <w:t xml:space="preserve">fficiency and </w:t>
      </w:r>
      <w:r w:rsidR="008C1C64">
        <w:rPr>
          <w:rFonts w:ascii="Times New Roman" w:hAnsi="Times New Roman" w:cs="Times New Roman"/>
          <w:b/>
          <w:sz w:val="24"/>
          <w:szCs w:val="24"/>
        </w:rPr>
        <w:t xml:space="preserve">Maize Production Using </w:t>
      </w:r>
      <w:r w:rsidR="00064432">
        <w:rPr>
          <w:rFonts w:ascii="Times New Roman" w:hAnsi="Times New Roman" w:cs="Times New Roman"/>
          <w:b/>
          <w:sz w:val="24"/>
          <w:szCs w:val="24"/>
        </w:rPr>
        <w:t>Conservation Agriculture</w:t>
      </w:r>
      <w:r w:rsidR="008C1C64">
        <w:rPr>
          <w:rFonts w:ascii="Times New Roman" w:hAnsi="Times New Roman" w:cs="Times New Roman"/>
          <w:b/>
          <w:sz w:val="24"/>
          <w:szCs w:val="24"/>
        </w:rPr>
        <w:t xml:space="preserve"> in</w:t>
      </w:r>
      <w:r w:rsidR="00064432">
        <w:rPr>
          <w:rFonts w:ascii="Times New Roman" w:hAnsi="Times New Roman" w:cs="Times New Roman"/>
          <w:b/>
          <w:sz w:val="24"/>
          <w:szCs w:val="24"/>
        </w:rPr>
        <w:t xml:space="preserve"> Mozambique</w:t>
      </w:r>
    </w:p>
    <w:p w:rsidR="00E828EC" w:rsidRPr="007C5D3E" w:rsidRDefault="00E828EC" w:rsidP="00F14CCB">
      <w:pPr>
        <w:spacing w:after="0"/>
        <w:jc w:val="center"/>
        <w:rPr>
          <w:rFonts w:ascii="Times New Roman" w:hAnsi="Times New Roman" w:cs="Times New Roman"/>
          <w:b/>
          <w:sz w:val="24"/>
          <w:szCs w:val="24"/>
        </w:rPr>
      </w:pPr>
    </w:p>
    <w:p w:rsidR="00E828EC" w:rsidRPr="007C5D3E" w:rsidRDefault="00E828EC" w:rsidP="00F14CCB">
      <w:pPr>
        <w:spacing w:after="0"/>
        <w:jc w:val="center"/>
        <w:rPr>
          <w:rFonts w:ascii="Times New Roman" w:hAnsi="Times New Roman" w:cs="Times New Roman"/>
          <w:b/>
          <w:sz w:val="24"/>
          <w:szCs w:val="24"/>
        </w:rPr>
      </w:pPr>
    </w:p>
    <w:p w:rsidR="00E828EC" w:rsidRPr="007C5D3E" w:rsidRDefault="00E828EC" w:rsidP="00F14CCB">
      <w:pPr>
        <w:spacing w:after="0"/>
        <w:jc w:val="center"/>
        <w:rPr>
          <w:rFonts w:ascii="Times New Roman" w:hAnsi="Times New Roman" w:cs="Times New Roman"/>
          <w:b/>
          <w:sz w:val="24"/>
          <w:szCs w:val="24"/>
        </w:rPr>
      </w:pPr>
    </w:p>
    <w:p w:rsidR="00E828EC" w:rsidRPr="007C5D3E" w:rsidRDefault="00E828EC" w:rsidP="00F14CCB">
      <w:pPr>
        <w:spacing w:after="0"/>
        <w:jc w:val="center"/>
        <w:rPr>
          <w:rFonts w:ascii="Times New Roman" w:hAnsi="Times New Roman" w:cs="Times New Roman"/>
          <w:b/>
          <w:sz w:val="24"/>
          <w:szCs w:val="24"/>
        </w:rPr>
      </w:pPr>
    </w:p>
    <w:p w:rsidR="00E828EC" w:rsidRPr="007C5D3E" w:rsidRDefault="00E828EC" w:rsidP="00F14CCB">
      <w:pPr>
        <w:spacing w:after="0"/>
        <w:jc w:val="center"/>
        <w:rPr>
          <w:rFonts w:ascii="Times New Roman" w:hAnsi="Times New Roman" w:cs="Times New Roman"/>
          <w:b/>
          <w:sz w:val="24"/>
          <w:szCs w:val="24"/>
        </w:rPr>
      </w:pPr>
    </w:p>
    <w:p w:rsidR="00E828EC" w:rsidRPr="007C5D3E" w:rsidRDefault="00E828EC" w:rsidP="00F14CCB">
      <w:pPr>
        <w:spacing w:after="0"/>
        <w:jc w:val="center"/>
        <w:rPr>
          <w:rFonts w:ascii="Times New Roman" w:hAnsi="Times New Roman" w:cs="Times New Roman"/>
          <w:b/>
          <w:sz w:val="24"/>
          <w:szCs w:val="24"/>
        </w:rPr>
      </w:pPr>
    </w:p>
    <w:p w:rsidR="00E828EC" w:rsidRPr="007C5D3E" w:rsidRDefault="00E828EC" w:rsidP="00F14CCB">
      <w:pPr>
        <w:spacing w:after="0"/>
        <w:jc w:val="center"/>
        <w:rPr>
          <w:rFonts w:ascii="Times New Roman" w:hAnsi="Times New Roman" w:cs="Times New Roman"/>
          <w:b/>
          <w:sz w:val="24"/>
          <w:szCs w:val="24"/>
        </w:rPr>
      </w:pPr>
    </w:p>
    <w:p w:rsidR="00E828EC" w:rsidRPr="007C5D3E" w:rsidRDefault="00E828EC" w:rsidP="00F14CCB">
      <w:pPr>
        <w:spacing w:after="0"/>
        <w:jc w:val="center"/>
        <w:rPr>
          <w:rFonts w:ascii="Times New Roman" w:hAnsi="Times New Roman" w:cs="Times New Roman"/>
          <w:b/>
          <w:sz w:val="24"/>
          <w:szCs w:val="24"/>
        </w:rPr>
      </w:pPr>
    </w:p>
    <w:p w:rsidR="00E828EC" w:rsidRPr="007C5D3E" w:rsidRDefault="00E828EC" w:rsidP="00F14CCB">
      <w:pPr>
        <w:spacing w:after="0"/>
        <w:jc w:val="center"/>
        <w:rPr>
          <w:rFonts w:ascii="Times New Roman" w:hAnsi="Times New Roman" w:cs="Times New Roman"/>
          <w:b/>
          <w:sz w:val="24"/>
          <w:szCs w:val="24"/>
        </w:rPr>
      </w:pPr>
    </w:p>
    <w:p w:rsidR="00E828EC" w:rsidRPr="007C5D3E" w:rsidRDefault="00E828EC" w:rsidP="00F14CCB">
      <w:pPr>
        <w:spacing w:after="0"/>
        <w:jc w:val="center"/>
        <w:rPr>
          <w:rFonts w:ascii="Times New Roman" w:hAnsi="Times New Roman" w:cs="Times New Roman"/>
          <w:b/>
          <w:sz w:val="24"/>
          <w:szCs w:val="24"/>
        </w:rPr>
      </w:pPr>
    </w:p>
    <w:p w:rsidR="00E828EC" w:rsidRPr="007C5D3E" w:rsidRDefault="00E828EC" w:rsidP="00F14CCB">
      <w:pPr>
        <w:spacing w:after="0"/>
        <w:jc w:val="center"/>
        <w:rPr>
          <w:rFonts w:ascii="Times New Roman" w:hAnsi="Times New Roman" w:cs="Times New Roman"/>
          <w:b/>
          <w:sz w:val="24"/>
          <w:szCs w:val="24"/>
        </w:rPr>
      </w:pPr>
    </w:p>
    <w:p w:rsidR="009A4159" w:rsidRPr="009A4159" w:rsidRDefault="009A4159" w:rsidP="00F14CCB">
      <w:pPr>
        <w:spacing w:after="0"/>
        <w:jc w:val="center"/>
        <w:rPr>
          <w:rFonts w:ascii="Times New Roman" w:hAnsi="Times New Roman" w:cs="Times New Roman"/>
          <w:sz w:val="24"/>
          <w:szCs w:val="24"/>
        </w:rPr>
      </w:pPr>
      <w:r w:rsidRPr="009A4159">
        <w:rPr>
          <w:rFonts w:ascii="Times New Roman" w:hAnsi="Times New Roman" w:cs="Times New Roman"/>
          <w:sz w:val="24"/>
          <w:szCs w:val="24"/>
        </w:rPr>
        <w:t>A Thesis Presented for the</w:t>
      </w:r>
    </w:p>
    <w:p w:rsidR="009A4159" w:rsidRPr="009A4159" w:rsidRDefault="009A4159" w:rsidP="00F14CCB">
      <w:pPr>
        <w:spacing w:after="0"/>
        <w:jc w:val="center"/>
        <w:rPr>
          <w:rFonts w:ascii="Times New Roman" w:hAnsi="Times New Roman" w:cs="Times New Roman"/>
          <w:sz w:val="24"/>
          <w:szCs w:val="24"/>
        </w:rPr>
      </w:pPr>
      <w:r w:rsidRPr="009A4159">
        <w:rPr>
          <w:rFonts w:ascii="Times New Roman" w:hAnsi="Times New Roman" w:cs="Times New Roman"/>
          <w:sz w:val="24"/>
          <w:szCs w:val="24"/>
        </w:rPr>
        <w:t>Master of Science</w:t>
      </w:r>
    </w:p>
    <w:p w:rsidR="009A4159" w:rsidRPr="009A4159" w:rsidRDefault="009A4159" w:rsidP="00F14CCB">
      <w:pPr>
        <w:spacing w:after="0"/>
        <w:jc w:val="center"/>
        <w:rPr>
          <w:rFonts w:ascii="Times New Roman" w:hAnsi="Times New Roman" w:cs="Times New Roman"/>
          <w:sz w:val="24"/>
          <w:szCs w:val="24"/>
        </w:rPr>
      </w:pPr>
      <w:r w:rsidRPr="009A4159">
        <w:rPr>
          <w:rFonts w:ascii="Times New Roman" w:hAnsi="Times New Roman" w:cs="Times New Roman"/>
          <w:sz w:val="24"/>
          <w:szCs w:val="24"/>
        </w:rPr>
        <w:t>Degree</w:t>
      </w:r>
    </w:p>
    <w:p w:rsidR="00E828EC" w:rsidRPr="007C5D3E" w:rsidRDefault="009A4159" w:rsidP="00F14CCB">
      <w:pPr>
        <w:spacing w:after="0"/>
        <w:jc w:val="center"/>
        <w:rPr>
          <w:rFonts w:ascii="Times New Roman" w:hAnsi="Times New Roman" w:cs="Times New Roman"/>
          <w:sz w:val="24"/>
          <w:szCs w:val="24"/>
        </w:rPr>
      </w:pPr>
      <w:r w:rsidRPr="009A4159">
        <w:rPr>
          <w:rFonts w:ascii="Times New Roman" w:hAnsi="Times New Roman" w:cs="Times New Roman"/>
          <w:sz w:val="24"/>
          <w:szCs w:val="24"/>
        </w:rPr>
        <w:t>The University of Tennessee, Knoxville</w:t>
      </w: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
    <w:p w:rsidR="00E828EC" w:rsidRPr="007C5D3E" w:rsidRDefault="00E828EC" w:rsidP="00F14CCB">
      <w:pPr>
        <w:spacing w:after="0"/>
        <w:jc w:val="center"/>
        <w:rPr>
          <w:rFonts w:ascii="Times New Roman" w:hAnsi="Times New Roman" w:cs="Times New Roman"/>
          <w:sz w:val="24"/>
          <w:szCs w:val="24"/>
        </w:rPr>
      </w:pPr>
      <w:proofErr w:type="spellStart"/>
      <w:r w:rsidRPr="007C5D3E">
        <w:rPr>
          <w:rFonts w:ascii="Times New Roman" w:hAnsi="Times New Roman" w:cs="Times New Roman"/>
          <w:sz w:val="24"/>
          <w:szCs w:val="24"/>
        </w:rPr>
        <w:t>Timoteo</w:t>
      </w:r>
      <w:proofErr w:type="spellEnd"/>
      <w:r w:rsidRPr="007C5D3E">
        <w:rPr>
          <w:rFonts w:ascii="Times New Roman" w:hAnsi="Times New Roman" w:cs="Times New Roman"/>
          <w:sz w:val="24"/>
          <w:szCs w:val="24"/>
        </w:rPr>
        <w:t xml:space="preserve"> Eduardo Simone</w:t>
      </w:r>
    </w:p>
    <w:p w:rsidR="00E344E6" w:rsidRDefault="00CE1F93" w:rsidP="00F14CCB">
      <w:pPr>
        <w:spacing w:after="0"/>
        <w:jc w:val="center"/>
        <w:rPr>
          <w:rFonts w:ascii="Times New Roman" w:hAnsi="Times New Roman" w:cs="Times New Roman"/>
          <w:sz w:val="24"/>
          <w:szCs w:val="24"/>
        </w:rPr>
        <w:sectPr w:rsidR="00E344E6" w:rsidSect="00721C55">
          <w:footerReference w:type="default" r:id="rId9"/>
          <w:footerReference w:type="first" r:id="rId10"/>
          <w:type w:val="continuous"/>
          <w:pgSz w:w="12240" w:h="15840"/>
          <w:pgMar w:top="1440" w:right="1440" w:bottom="1440" w:left="1440" w:header="720" w:footer="720" w:gutter="0"/>
          <w:pgNumType w:start="0"/>
          <w:cols w:space="720"/>
          <w:docGrid w:linePitch="360"/>
        </w:sectPr>
      </w:pPr>
      <w:r>
        <w:rPr>
          <w:rFonts w:ascii="Times New Roman" w:hAnsi="Times New Roman" w:cs="Times New Roman"/>
          <w:sz w:val="24"/>
          <w:szCs w:val="24"/>
        </w:rPr>
        <w:t>August</w:t>
      </w:r>
      <w:r w:rsidR="00E828EC" w:rsidRPr="007C5D3E">
        <w:rPr>
          <w:rFonts w:ascii="Times New Roman" w:hAnsi="Times New Roman" w:cs="Times New Roman"/>
          <w:sz w:val="24"/>
          <w:szCs w:val="24"/>
        </w:rPr>
        <w:t xml:space="preserve"> 2014</w:t>
      </w:r>
    </w:p>
    <w:p w:rsidR="00A97A49" w:rsidRPr="007C5D3E" w:rsidRDefault="00A97A49" w:rsidP="00F14CCB">
      <w:pPr>
        <w:spacing w:after="0" w:line="480" w:lineRule="auto"/>
        <w:jc w:val="center"/>
        <w:rPr>
          <w:rFonts w:ascii="Times New Roman" w:hAnsi="Times New Roman" w:cs="Times New Roman"/>
          <w:sz w:val="24"/>
          <w:szCs w:val="24"/>
        </w:rPr>
      </w:pPr>
      <w:r w:rsidRPr="007C5D3E">
        <w:rPr>
          <w:rFonts w:ascii="Times New Roman" w:hAnsi="Times New Roman" w:cs="Times New Roman"/>
          <w:sz w:val="24"/>
          <w:szCs w:val="24"/>
        </w:rPr>
        <w:lastRenderedPageBreak/>
        <w:t xml:space="preserve">Copyright © 2014 by </w:t>
      </w:r>
      <w:proofErr w:type="spellStart"/>
      <w:r w:rsidRPr="007C5D3E">
        <w:rPr>
          <w:rFonts w:ascii="Times New Roman" w:hAnsi="Times New Roman" w:cs="Times New Roman"/>
          <w:sz w:val="24"/>
          <w:szCs w:val="24"/>
        </w:rPr>
        <w:t>Timoteo</w:t>
      </w:r>
      <w:proofErr w:type="spellEnd"/>
      <w:r w:rsidRPr="007C5D3E">
        <w:rPr>
          <w:rFonts w:ascii="Times New Roman" w:hAnsi="Times New Roman" w:cs="Times New Roman"/>
          <w:sz w:val="24"/>
          <w:szCs w:val="24"/>
        </w:rPr>
        <w:t xml:space="preserve"> Eduardo Simone</w:t>
      </w:r>
    </w:p>
    <w:p w:rsidR="00E344E6" w:rsidRDefault="00A97A49" w:rsidP="00F14CCB">
      <w:pPr>
        <w:spacing w:after="0" w:line="480" w:lineRule="auto"/>
        <w:jc w:val="center"/>
        <w:rPr>
          <w:rFonts w:ascii="Times New Roman" w:hAnsi="Times New Roman" w:cs="Times New Roman"/>
          <w:sz w:val="24"/>
          <w:szCs w:val="24"/>
        </w:rPr>
        <w:sectPr w:rsidR="00E344E6" w:rsidSect="00E344E6">
          <w:footerReference w:type="default" r:id="rId11"/>
          <w:pgSz w:w="12240" w:h="15840" w:code="1"/>
          <w:pgMar w:top="1440" w:right="1440" w:bottom="1440" w:left="1440" w:header="720" w:footer="720" w:gutter="0"/>
          <w:pgNumType w:fmt="lowerRoman" w:start="2"/>
          <w:cols w:space="720"/>
          <w:vAlign w:val="center"/>
          <w:docGrid w:linePitch="360"/>
        </w:sectPr>
      </w:pPr>
      <w:r w:rsidRPr="007C5D3E">
        <w:rPr>
          <w:rFonts w:ascii="Times New Roman" w:hAnsi="Times New Roman" w:cs="Times New Roman"/>
          <w:sz w:val="24"/>
          <w:szCs w:val="24"/>
        </w:rPr>
        <w:t>All rights reserved.</w:t>
      </w:r>
    </w:p>
    <w:p w:rsidR="005E7340" w:rsidRPr="007C5D3E" w:rsidRDefault="0020484B" w:rsidP="00F14CCB">
      <w:pPr>
        <w:spacing w:after="0" w:line="480" w:lineRule="auto"/>
        <w:jc w:val="center"/>
        <w:rPr>
          <w:rFonts w:ascii="Times New Roman" w:hAnsi="Times New Roman" w:cs="Times New Roman"/>
          <w:b/>
          <w:sz w:val="24"/>
          <w:szCs w:val="24"/>
        </w:rPr>
      </w:pPr>
      <w:r w:rsidRPr="007C5D3E">
        <w:rPr>
          <w:rFonts w:ascii="Times New Roman" w:hAnsi="Times New Roman" w:cs="Times New Roman"/>
          <w:b/>
          <w:sz w:val="24"/>
          <w:szCs w:val="24"/>
        </w:rPr>
        <w:lastRenderedPageBreak/>
        <w:t>D</w:t>
      </w:r>
      <w:r w:rsidR="000964CE">
        <w:rPr>
          <w:rFonts w:ascii="Times New Roman" w:hAnsi="Times New Roman" w:cs="Times New Roman"/>
          <w:b/>
          <w:sz w:val="24"/>
          <w:szCs w:val="24"/>
        </w:rPr>
        <w:t>edication</w:t>
      </w:r>
    </w:p>
    <w:p w:rsidR="00BA4384" w:rsidRPr="007C5D3E" w:rsidRDefault="002C1F27" w:rsidP="00F14CCB">
      <w:pPr>
        <w:spacing w:after="0" w:line="480" w:lineRule="auto"/>
        <w:jc w:val="center"/>
        <w:rPr>
          <w:rFonts w:ascii="Times New Roman" w:hAnsi="Times New Roman" w:cs="Times New Roman"/>
          <w:sz w:val="24"/>
          <w:szCs w:val="24"/>
        </w:rPr>
      </w:pPr>
      <w:proofErr w:type="gramStart"/>
      <w:r>
        <w:rPr>
          <w:rFonts w:ascii="Times New Roman" w:hAnsi="Times New Roman" w:cs="Times New Roman"/>
          <w:sz w:val="24"/>
          <w:szCs w:val="24"/>
        </w:rPr>
        <w:t>T</w:t>
      </w:r>
      <w:r w:rsidR="005E7340" w:rsidRPr="007C5D3E">
        <w:rPr>
          <w:rFonts w:ascii="Times New Roman" w:hAnsi="Times New Roman" w:cs="Times New Roman"/>
          <w:sz w:val="24"/>
          <w:szCs w:val="24"/>
        </w:rPr>
        <w:t>o my parents</w:t>
      </w:r>
      <w:r>
        <w:rPr>
          <w:rFonts w:ascii="Times New Roman" w:hAnsi="Times New Roman" w:cs="Times New Roman"/>
          <w:sz w:val="24"/>
          <w:szCs w:val="24"/>
        </w:rPr>
        <w:t>,</w:t>
      </w:r>
      <w:r w:rsidR="005E7340" w:rsidRPr="007C5D3E">
        <w:rPr>
          <w:rFonts w:ascii="Times New Roman" w:hAnsi="Times New Roman" w:cs="Times New Roman"/>
          <w:sz w:val="24"/>
          <w:szCs w:val="24"/>
        </w:rPr>
        <w:t xml:space="preserve"> </w:t>
      </w:r>
      <w:proofErr w:type="spellStart"/>
      <w:r w:rsidR="005E7340" w:rsidRPr="007C5D3E">
        <w:rPr>
          <w:rFonts w:ascii="Times New Roman" w:hAnsi="Times New Roman" w:cs="Times New Roman"/>
          <w:sz w:val="24"/>
          <w:szCs w:val="24"/>
        </w:rPr>
        <w:t>Arão</w:t>
      </w:r>
      <w:proofErr w:type="spellEnd"/>
      <w:r w:rsidR="005E7340" w:rsidRPr="007C5D3E">
        <w:rPr>
          <w:rFonts w:ascii="Times New Roman" w:hAnsi="Times New Roman" w:cs="Times New Roman"/>
          <w:sz w:val="24"/>
          <w:szCs w:val="24"/>
        </w:rPr>
        <w:t xml:space="preserve"> Simone </w:t>
      </w:r>
      <w:proofErr w:type="spellStart"/>
      <w:r w:rsidR="005E7340" w:rsidRPr="007C5D3E">
        <w:rPr>
          <w:rFonts w:ascii="Times New Roman" w:hAnsi="Times New Roman" w:cs="Times New Roman"/>
          <w:sz w:val="24"/>
          <w:szCs w:val="24"/>
        </w:rPr>
        <w:t>Mbulu</w:t>
      </w:r>
      <w:proofErr w:type="spellEnd"/>
      <w:r w:rsidR="005E7340" w:rsidRPr="007C5D3E">
        <w:rPr>
          <w:rFonts w:ascii="Times New Roman" w:hAnsi="Times New Roman" w:cs="Times New Roman"/>
          <w:sz w:val="24"/>
          <w:szCs w:val="24"/>
        </w:rPr>
        <w:t xml:space="preserve"> and </w:t>
      </w:r>
      <w:proofErr w:type="spellStart"/>
      <w:r w:rsidR="005E7340" w:rsidRPr="007C5D3E">
        <w:rPr>
          <w:rFonts w:ascii="Times New Roman" w:hAnsi="Times New Roman" w:cs="Times New Roman"/>
          <w:sz w:val="24"/>
          <w:szCs w:val="24"/>
        </w:rPr>
        <w:t>Mónica</w:t>
      </w:r>
      <w:proofErr w:type="spellEnd"/>
      <w:r w:rsidR="005E7340" w:rsidRPr="007C5D3E">
        <w:rPr>
          <w:rFonts w:ascii="Times New Roman" w:hAnsi="Times New Roman" w:cs="Times New Roman"/>
          <w:sz w:val="24"/>
          <w:szCs w:val="24"/>
        </w:rPr>
        <w:t xml:space="preserve"> </w:t>
      </w:r>
      <w:proofErr w:type="spellStart"/>
      <w:r w:rsidR="005E7340" w:rsidRPr="007C5D3E">
        <w:rPr>
          <w:rFonts w:ascii="Times New Roman" w:hAnsi="Times New Roman" w:cs="Times New Roman"/>
          <w:sz w:val="24"/>
          <w:szCs w:val="24"/>
        </w:rPr>
        <w:t>Franzes</w:t>
      </w:r>
      <w:proofErr w:type="spellEnd"/>
      <w:r>
        <w:rPr>
          <w:rFonts w:ascii="Times New Roman" w:hAnsi="Times New Roman" w:cs="Times New Roman"/>
          <w:sz w:val="24"/>
          <w:szCs w:val="24"/>
        </w:rPr>
        <w:t>,</w:t>
      </w:r>
      <w:r w:rsidR="005E7340" w:rsidRPr="007C5D3E">
        <w:rPr>
          <w:rFonts w:ascii="Times New Roman" w:hAnsi="Times New Roman" w:cs="Times New Roman"/>
          <w:sz w:val="24"/>
          <w:szCs w:val="24"/>
        </w:rPr>
        <w:t xml:space="preserve"> for their love</w:t>
      </w:r>
      <w:r w:rsidR="00655F96" w:rsidRPr="007C5D3E">
        <w:rPr>
          <w:rFonts w:ascii="Times New Roman" w:hAnsi="Times New Roman" w:cs="Times New Roman"/>
          <w:sz w:val="24"/>
          <w:szCs w:val="24"/>
        </w:rPr>
        <w:t>,</w:t>
      </w:r>
      <w:r w:rsidR="005E7340" w:rsidRPr="007C5D3E">
        <w:rPr>
          <w:rFonts w:ascii="Times New Roman" w:hAnsi="Times New Roman" w:cs="Times New Roman"/>
          <w:sz w:val="24"/>
          <w:szCs w:val="24"/>
        </w:rPr>
        <w:t xml:space="preserve"> </w:t>
      </w:r>
      <w:r w:rsidR="00A13B82" w:rsidRPr="007C5D3E">
        <w:rPr>
          <w:rFonts w:ascii="Times New Roman" w:hAnsi="Times New Roman" w:cs="Times New Roman"/>
          <w:sz w:val="24"/>
          <w:szCs w:val="24"/>
        </w:rPr>
        <w:t xml:space="preserve">wise </w:t>
      </w:r>
      <w:r w:rsidR="005E7340" w:rsidRPr="007C5D3E">
        <w:rPr>
          <w:rFonts w:ascii="Times New Roman" w:hAnsi="Times New Roman" w:cs="Times New Roman"/>
          <w:sz w:val="24"/>
          <w:szCs w:val="24"/>
        </w:rPr>
        <w:t>guidance</w:t>
      </w:r>
      <w:r w:rsidR="00655F96" w:rsidRPr="007C5D3E">
        <w:rPr>
          <w:rFonts w:ascii="Times New Roman" w:hAnsi="Times New Roman" w:cs="Times New Roman"/>
          <w:sz w:val="24"/>
          <w:szCs w:val="24"/>
        </w:rPr>
        <w:t xml:space="preserve"> and prayers</w:t>
      </w:r>
      <w:r w:rsidR="005E7340" w:rsidRPr="007C5D3E">
        <w:rPr>
          <w:rFonts w:ascii="Times New Roman" w:hAnsi="Times New Roman" w:cs="Times New Roman"/>
          <w:sz w:val="24"/>
          <w:szCs w:val="24"/>
        </w:rPr>
        <w:t>.</w:t>
      </w:r>
      <w:proofErr w:type="gramEnd"/>
    </w:p>
    <w:p w:rsidR="00BA4384" w:rsidRPr="007C5D3E" w:rsidRDefault="00BA4384" w:rsidP="00F14CCB">
      <w:pPr>
        <w:spacing w:after="0"/>
        <w:rPr>
          <w:rFonts w:ascii="Times New Roman" w:hAnsi="Times New Roman" w:cs="Times New Roman"/>
          <w:sz w:val="24"/>
          <w:szCs w:val="24"/>
        </w:rPr>
      </w:pPr>
      <w:r w:rsidRPr="007C5D3E">
        <w:rPr>
          <w:rFonts w:ascii="Times New Roman" w:hAnsi="Times New Roman" w:cs="Times New Roman"/>
          <w:sz w:val="24"/>
          <w:szCs w:val="24"/>
        </w:rPr>
        <w:br w:type="page"/>
      </w:r>
    </w:p>
    <w:p w:rsidR="005E7340" w:rsidRPr="007C5D3E" w:rsidRDefault="00BA4384" w:rsidP="00F14CCB">
      <w:pPr>
        <w:spacing w:after="0" w:line="480" w:lineRule="auto"/>
        <w:jc w:val="center"/>
        <w:rPr>
          <w:rFonts w:ascii="Times New Roman" w:hAnsi="Times New Roman" w:cs="Times New Roman"/>
          <w:b/>
          <w:sz w:val="24"/>
          <w:szCs w:val="24"/>
        </w:rPr>
      </w:pPr>
      <w:r w:rsidRPr="007C5D3E">
        <w:rPr>
          <w:rFonts w:ascii="Times New Roman" w:hAnsi="Times New Roman" w:cs="Times New Roman"/>
          <w:b/>
          <w:sz w:val="24"/>
          <w:szCs w:val="24"/>
        </w:rPr>
        <w:lastRenderedPageBreak/>
        <w:t>A</w:t>
      </w:r>
      <w:r w:rsidR="000964CE">
        <w:rPr>
          <w:rFonts w:ascii="Times New Roman" w:hAnsi="Times New Roman" w:cs="Times New Roman"/>
          <w:b/>
          <w:sz w:val="24"/>
          <w:szCs w:val="24"/>
        </w:rPr>
        <w:t>cknowledgements</w:t>
      </w:r>
    </w:p>
    <w:p w:rsidR="00E344E6" w:rsidRDefault="00534D78" w:rsidP="00F14CCB">
      <w:pPr>
        <w:spacing w:after="0" w:line="480" w:lineRule="auto"/>
        <w:ind w:firstLine="720"/>
        <w:rPr>
          <w:rFonts w:ascii="Times New Roman" w:hAnsi="Times New Roman" w:cs="Times New Roman"/>
          <w:sz w:val="24"/>
          <w:szCs w:val="24"/>
        </w:rPr>
      </w:pPr>
      <w:r w:rsidRPr="007C5D3E">
        <w:rPr>
          <w:rFonts w:ascii="Times New Roman" w:hAnsi="Times New Roman" w:cs="Times New Roman"/>
          <w:sz w:val="24"/>
          <w:szCs w:val="24"/>
        </w:rPr>
        <w:t xml:space="preserve">I would like to express my deepest gratitude to Dr. Dayton M. Lambert for his constant guidance during my </w:t>
      </w:r>
      <w:r w:rsidR="009E20CA" w:rsidRPr="007C5D3E">
        <w:rPr>
          <w:rFonts w:ascii="Times New Roman" w:hAnsi="Times New Roman" w:cs="Times New Roman"/>
          <w:sz w:val="24"/>
          <w:szCs w:val="24"/>
        </w:rPr>
        <w:t xml:space="preserve">graduate studies at University of Tennessee. His </w:t>
      </w:r>
      <w:r w:rsidR="00E344E6">
        <w:rPr>
          <w:rFonts w:ascii="Times New Roman" w:hAnsi="Times New Roman" w:cs="Times New Roman"/>
          <w:sz w:val="24"/>
          <w:szCs w:val="24"/>
        </w:rPr>
        <w:t>in</w:t>
      </w:r>
      <w:r w:rsidR="009E20CA" w:rsidRPr="007C5D3E">
        <w:rPr>
          <w:rFonts w:ascii="Times New Roman" w:hAnsi="Times New Roman" w:cs="Times New Roman"/>
          <w:sz w:val="24"/>
          <w:szCs w:val="24"/>
        </w:rPr>
        <w:t>valuable advice helped me gain great ins</w:t>
      </w:r>
      <w:r w:rsidR="00E344E6">
        <w:rPr>
          <w:rFonts w:ascii="Times New Roman" w:hAnsi="Times New Roman" w:cs="Times New Roman"/>
          <w:sz w:val="24"/>
          <w:szCs w:val="24"/>
        </w:rPr>
        <w:t xml:space="preserve">ights on my research work that resulted into </w:t>
      </w:r>
      <w:r w:rsidR="009E20CA" w:rsidRPr="007C5D3E">
        <w:rPr>
          <w:rFonts w:ascii="Times New Roman" w:hAnsi="Times New Roman" w:cs="Times New Roman"/>
          <w:sz w:val="24"/>
          <w:szCs w:val="24"/>
        </w:rPr>
        <w:t xml:space="preserve">this thesis. </w:t>
      </w:r>
      <w:r w:rsidR="00885FB3" w:rsidRPr="007C5D3E">
        <w:rPr>
          <w:rFonts w:ascii="Times New Roman" w:hAnsi="Times New Roman" w:cs="Times New Roman"/>
          <w:sz w:val="24"/>
          <w:szCs w:val="24"/>
        </w:rPr>
        <w:t xml:space="preserve">I would like to thank my advising committee members, Dr. Neal </w:t>
      </w:r>
      <w:proofErr w:type="spellStart"/>
      <w:r w:rsidR="00885FB3" w:rsidRPr="007C5D3E">
        <w:rPr>
          <w:rFonts w:ascii="Times New Roman" w:hAnsi="Times New Roman" w:cs="Times New Roman"/>
          <w:sz w:val="24"/>
          <w:szCs w:val="24"/>
        </w:rPr>
        <w:t>Eash</w:t>
      </w:r>
      <w:proofErr w:type="spellEnd"/>
      <w:r w:rsidR="00885FB3" w:rsidRPr="007C5D3E">
        <w:rPr>
          <w:rFonts w:ascii="Times New Roman" w:hAnsi="Times New Roman" w:cs="Times New Roman"/>
          <w:sz w:val="24"/>
          <w:szCs w:val="24"/>
        </w:rPr>
        <w:t xml:space="preserve">, Dr. Michael Wilcox, Dr. Christopher Boyer, and Dr. Burton English for their </w:t>
      </w:r>
      <w:r w:rsidR="00E344E6">
        <w:rPr>
          <w:rFonts w:ascii="Times New Roman" w:hAnsi="Times New Roman" w:cs="Times New Roman"/>
          <w:sz w:val="24"/>
          <w:szCs w:val="24"/>
        </w:rPr>
        <w:t xml:space="preserve">mentorship during my </w:t>
      </w:r>
      <w:r w:rsidR="00885FB3" w:rsidRPr="007C5D3E">
        <w:rPr>
          <w:rFonts w:ascii="Times New Roman" w:hAnsi="Times New Roman" w:cs="Times New Roman"/>
          <w:sz w:val="24"/>
          <w:szCs w:val="24"/>
        </w:rPr>
        <w:t xml:space="preserve">research. </w:t>
      </w:r>
    </w:p>
    <w:p w:rsidR="00885FB3" w:rsidRPr="007C5D3E" w:rsidRDefault="00E344E6" w:rsidP="00F14C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research contained in this thesis was part of S</w:t>
      </w:r>
      <w:r w:rsidR="00663F43">
        <w:rPr>
          <w:rFonts w:ascii="Times New Roman" w:hAnsi="Times New Roman" w:cs="Times New Roman"/>
          <w:sz w:val="24"/>
          <w:szCs w:val="24"/>
        </w:rPr>
        <w:t>ustainable Agriculture and Natural Resources Management (S</w:t>
      </w:r>
      <w:r>
        <w:rPr>
          <w:rFonts w:ascii="Times New Roman" w:hAnsi="Times New Roman" w:cs="Times New Roman"/>
          <w:sz w:val="24"/>
          <w:szCs w:val="24"/>
        </w:rPr>
        <w:t>ANREM</w:t>
      </w:r>
      <w:r w:rsidR="00663F43">
        <w:rPr>
          <w:rFonts w:ascii="Times New Roman" w:hAnsi="Times New Roman" w:cs="Times New Roman"/>
          <w:sz w:val="24"/>
          <w:szCs w:val="24"/>
        </w:rPr>
        <w:t>)</w:t>
      </w:r>
      <w:r>
        <w:rPr>
          <w:rFonts w:ascii="Times New Roman" w:hAnsi="Times New Roman" w:cs="Times New Roman"/>
          <w:sz w:val="24"/>
          <w:szCs w:val="24"/>
        </w:rPr>
        <w:t xml:space="preserve"> project. </w:t>
      </w:r>
      <w:r w:rsidR="009E20CA" w:rsidRPr="007C5D3E">
        <w:rPr>
          <w:rFonts w:ascii="Times New Roman" w:hAnsi="Times New Roman" w:cs="Times New Roman"/>
          <w:sz w:val="24"/>
          <w:szCs w:val="24"/>
        </w:rPr>
        <w:t xml:space="preserve">I </w:t>
      </w:r>
      <w:r w:rsidR="00885FB3" w:rsidRPr="007C5D3E">
        <w:rPr>
          <w:rFonts w:ascii="Times New Roman" w:hAnsi="Times New Roman" w:cs="Times New Roman"/>
          <w:sz w:val="24"/>
          <w:szCs w:val="24"/>
        </w:rPr>
        <w:t xml:space="preserve">am grateful to </w:t>
      </w:r>
      <w:r w:rsidR="00663F43">
        <w:rPr>
          <w:rFonts w:ascii="Times New Roman" w:hAnsi="Times New Roman" w:cs="Times New Roman"/>
          <w:sz w:val="24"/>
          <w:szCs w:val="24"/>
        </w:rPr>
        <w:t>United States Agency for International Development (USAID)</w:t>
      </w:r>
      <w:r w:rsidR="009E20CA" w:rsidRPr="007C5D3E">
        <w:rPr>
          <w:rFonts w:ascii="Times New Roman" w:hAnsi="Times New Roman" w:cs="Times New Roman"/>
          <w:sz w:val="24"/>
          <w:szCs w:val="24"/>
        </w:rPr>
        <w:t xml:space="preserve"> for their financial support </w:t>
      </w:r>
      <w:r w:rsidR="00885FB3" w:rsidRPr="007C5D3E">
        <w:rPr>
          <w:rFonts w:ascii="Times New Roman" w:hAnsi="Times New Roman" w:cs="Times New Roman"/>
          <w:sz w:val="24"/>
          <w:szCs w:val="24"/>
        </w:rPr>
        <w:t>for</w:t>
      </w:r>
      <w:r w:rsidR="009E20CA" w:rsidRPr="007C5D3E">
        <w:rPr>
          <w:rFonts w:ascii="Times New Roman" w:hAnsi="Times New Roman" w:cs="Times New Roman"/>
          <w:sz w:val="24"/>
          <w:szCs w:val="24"/>
        </w:rPr>
        <w:t xml:space="preserve"> </w:t>
      </w:r>
      <w:r>
        <w:rPr>
          <w:rFonts w:ascii="Times New Roman" w:hAnsi="Times New Roman" w:cs="Times New Roman"/>
          <w:sz w:val="24"/>
          <w:szCs w:val="24"/>
        </w:rPr>
        <w:t>this research</w:t>
      </w:r>
      <w:r w:rsidR="00663F43">
        <w:rPr>
          <w:rFonts w:ascii="Times New Roman" w:hAnsi="Times New Roman" w:cs="Times New Roman"/>
          <w:sz w:val="24"/>
          <w:szCs w:val="24"/>
        </w:rPr>
        <w:t>, a</w:t>
      </w:r>
      <w:r>
        <w:rPr>
          <w:rFonts w:ascii="Times New Roman" w:hAnsi="Times New Roman" w:cs="Times New Roman"/>
          <w:sz w:val="24"/>
          <w:szCs w:val="24"/>
        </w:rPr>
        <w:t>nd for supporting my graduated studies at the University of Tennessee</w:t>
      </w:r>
      <w:r w:rsidR="009E20CA" w:rsidRPr="007C5D3E">
        <w:rPr>
          <w:rFonts w:ascii="Times New Roman" w:hAnsi="Times New Roman" w:cs="Times New Roman"/>
          <w:sz w:val="24"/>
          <w:szCs w:val="24"/>
        </w:rPr>
        <w:t>.</w:t>
      </w:r>
    </w:p>
    <w:p w:rsidR="00E55816" w:rsidRPr="007C5D3E" w:rsidRDefault="00885FB3" w:rsidP="00F14CCB">
      <w:pPr>
        <w:spacing w:after="0" w:line="480" w:lineRule="auto"/>
        <w:ind w:firstLine="720"/>
        <w:rPr>
          <w:rFonts w:ascii="Times New Roman" w:hAnsi="Times New Roman" w:cs="Times New Roman"/>
          <w:sz w:val="24"/>
          <w:szCs w:val="24"/>
        </w:rPr>
      </w:pPr>
      <w:r w:rsidRPr="007C5D3E">
        <w:rPr>
          <w:rFonts w:ascii="Times New Roman" w:hAnsi="Times New Roman" w:cs="Times New Roman"/>
          <w:sz w:val="24"/>
          <w:szCs w:val="24"/>
        </w:rPr>
        <w:t xml:space="preserve">I would like to thank faculty, colleagues, and staff at the </w:t>
      </w:r>
      <w:r w:rsidR="009959A5">
        <w:rPr>
          <w:rFonts w:ascii="Times New Roman" w:hAnsi="Times New Roman" w:cs="Times New Roman"/>
          <w:sz w:val="24"/>
          <w:szCs w:val="24"/>
        </w:rPr>
        <w:t>D</w:t>
      </w:r>
      <w:r w:rsidRPr="007C5D3E">
        <w:rPr>
          <w:rFonts w:ascii="Times New Roman" w:hAnsi="Times New Roman" w:cs="Times New Roman"/>
          <w:sz w:val="24"/>
          <w:szCs w:val="24"/>
        </w:rPr>
        <w:t xml:space="preserve">epartment of Agricultural and Resource Economics for their help. </w:t>
      </w:r>
      <w:r w:rsidR="00EF20A1" w:rsidRPr="007C5D3E">
        <w:rPr>
          <w:rFonts w:ascii="Times New Roman" w:hAnsi="Times New Roman" w:cs="Times New Roman"/>
          <w:sz w:val="24"/>
          <w:szCs w:val="24"/>
        </w:rPr>
        <w:t>To my friends: I</w:t>
      </w:r>
      <w:r w:rsidRPr="007C5D3E">
        <w:rPr>
          <w:rFonts w:ascii="Times New Roman" w:hAnsi="Times New Roman" w:cs="Times New Roman"/>
          <w:sz w:val="24"/>
          <w:szCs w:val="24"/>
        </w:rPr>
        <w:t xml:space="preserve">van </w:t>
      </w:r>
      <w:proofErr w:type="spellStart"/>
      <w:r w:rsidRPr="007C5D3E">
        <w:rPr>
          <w:rFonts w:ascii="Times New Roman" w:hAnsi="Times New Roman" w:cs="Times New Roman"/>
          <w:sz w:val="24"/>
          <w:szCs w:val="24"/>
        </w:rPr>
        <w:t>Cuvaca</w:t>
      </w:r>
      <w:proofErr w:type="spellEnd"/>
      <w:r w:rsidRPr="007C5D3E">
        <w:rPr>
          <w:rFonts w:ascii="Times New Roman" w:hAnsi="Times New Roman" w:cs="Times New Roman"/>
          <w:sz w:val="24"/>
          <w:szCs w:val="24"/>
        </w:rPr>
        <w:t xml:space="preserve">, William McNair, </w:t>
      </w:r>
      <w:proofErr w:type="spellStart"/>
      <w:r w:rsidRPr="007C5D3E">
        <w:rPr>
          <w:rFonts w:ascii="Times New Roman" w:hAnsi="Times New Roman" w:cs="Times New Roman"/>
          <w:sz w:val="24"/>
          <w:szCs w:val="24"/>
        </w:rPr>
        <w:t>Molefi</w:t>
      </w:r>
      <w:proofErr w:type="spellEnd"/>
      <w:r w:rsidRPr="007C5D3E">
        <w:rPr>
          <w:rFonts w:ascii="Times New Roman" w:hAnsi="Times New Roman" w:cs="Times New Roman"/>
          <w:sz w:val="24"/>
          <w:szCs w:val="24"/>
        </w:rPr>
        <w:t xml:space="preserve"> </w:t>
      </w:r>
      <w:proofErr w:type="spellStart"/>
      <w:r w:rsidRPr="007C5D3E">
        <w:rPr>
          <w:rFonts w:ascii="Times New Roman" w:hAnsi="Times New Roman" w:cs="Times New Roman"/>
          <w:sz w:val="24"/>
          <w:szCs w:val="24"/>
        </w:rPr>
        <w:t>Mpheshea</w:t>
      </w:r>
      <w:proofErr w:type="spellEnd"/>
      <w:r w:rsidRPr="007C5D3E">
        <w:rPr>
          <w:rFonts w:ascii="Times New Roman" w:hAnsi="Times New Roman" w:cs="Times New Roman"/>
          <w:sz w:val="24"/>
          <w:szCs w:val="24"/>
        </w:rPr>
        <w:t xml:space="preserve"> </w:t>
      </w:r>
      <w:r w:rsidR="00EF20A1" w:rsidRPr="007C5D3E">
        <w:rPr>
          <w:rFonts w:ascii="Times New Roman" w:hAnsi="Times New Roman" w:cs="Times New Roman"/>
          <w:sz w:val="24"/>
          <w:szCs w:val="24"/>
        </w:rPr>
        <w:t xml:space="preserve">and many others I would also like to show my appreciation </w:t>
      </w:r>
      <w:r w:rsidRPr="007C5D3E">
        <w:rPr>
          <w:rFonts w:ascii="Times New Roman" w:hAnsi="Times New Roman" w:cs="Times New Roman"/>
          <w:sz w:val="24"/>
          <w:szCs w:val="24"/>
        </w:rPr>
        <w:t xml:space="preserve">for their </w:t>
      </w:r>
      <w:r w:rsidR="00E87F48" w:rsidRPr="007C5D3E">
        <w:rPr>
          <w:rFonts w:ascii="Times New Roman" w:hAnsi="Times New Roman" w:cs="Times New Roman"/>
          <w:sz w:val="24"/>
          <w:szCs w:val="24"/>
        </w:rPr>
        <w:t>support</w:t>
      </w:r>
      <w:r w:rsidRPr="007C5D3E">
        <w:rPr>
          <w:rFonts w:ascii="Times New Roman" w:hAnsi="Times New Roman" w:cs="Times New Roman"/>
          <w:sz w:val="24"/>
          <w:szCs w:val="24"/>
        </w:rPr>
        <w:t xml:space="preserve">. </w:t>
      </w:r>
      <w:r w:rsidR="009E20CA" w:rsidRPr="007C5D3E">
        <w:rPr>
          <w:rFonts w:ascii="Times New Roman" w:hAnsi="Times New Roman" w:cs="Times New Roman"/>
          <w:sz w:val="24"/>
          <w:szCs w:val="24"/>
        </w:rPr>
        <w:t xml:space="preserve"> </w:t>
      </w:r>
    </w:p>
    <w:p w:rsidR="005E7340" w:rsidRPr="007C5D3E" w:rsidRDefault="005E7340" w:rsidP="00F14CCB">
      <w:pPr>
        <w:spacing w:after="0" w:line="480" w:lineRule="auto"/>
        <w:jc w:val="center"/>
        <w:rPr>
          <w:rFonts w:ascii="Times New Roman" w:hAnsi="Times New Roman" w:cs="Times New Roman"/>
          <w:b/>
          <w:sz w:val="24"/>
          <w:szCs w:val="24"/>
        </w:rPr>
      </w:pPr>
    </w:p>
    <w:p w:rsidR="005E7340" w:rsidRPr="007C5D3E" w:rsidRDefault="005E7340" w:rsidP="00F14CCB">
      <w:pPr>
        <w:spacing w:after="0" w:line="480" w:lineRule="auto"/>
        <w:jc w:val="center"/>
        <w:rPr>
          <w:rFonts w:ascii="Times New Roman" w:hAnsi="Times New Roman" w:cs="Times New Roman"/>
          <w:b/>
          <w:sz w:val="24"/>
          <w:szCs w:val="24"/>
        </w:rPr>
      </w:pPr>
    </w:p>
    <w:p w:rsidR="001405B5" w:rsidRPr="007C5D3E" w:rsidRDefault="001405B5" w:rsidP="00F14CCB">
      <w:pPr>
        <w:spacing w:after="0" w:line="480" w:lineRule="auto"/>
        <w:jc w:val="center"/>
        <w:rPr>
          <w:rFonts w:ascii="Times New Roman" w:hAnsi="Times New Roman" w:cs="Times New Roman"/>
          <w:b/>
          <w:sz w:val="24"/>
          <w:szCs w:val="24"/>
        </w:rPr>
      </w:pPr>
      <w:r w:rsidRPr="007C5D3E">
        <w:rPr>
          <w:rFonts w:ascii="Times New Roman" w:hAnsi="Times New Roman" w:cs="Times New Roman"/>
          <w:b/>
          <w:sz w:val="24"/>
          <w:szCs w:val="24"/>
        </w:rPr>
        <w:br w:type="page"/>
      </w:r>
    </w:p>
    <w:p w:rsidR="00277F9A" w:rsidRDefault="00277F9A" w:rsidP="00F14CCB">
      <w:pPr>
        <w:spacing w:after="0" w:line="480" w:lineRule="auto"/>
        <w:ind w:right="720"/>
        <w:jc w:val="center"/>
        <w:rPr>
          <w:rFonts w:ascii="Times New Roman" w:hAnsi="Times New Roman" w:cs="Times New Roman"/>
          <w:b/>
          <w:sz w:val="24"/>
          <w:szCs w:val="24"/>
        </w:rPr>
      </w:pPr>
      <w:r w:rsidRPr="007C5D3E">
        <w:rPr>
          <w:rFonts w:ascii="Times New Roman" w:hAnsi="Times New Roman" w:cs="Times New Roman"/>
          <w:b/>
          <w:sz w:val="24"/>
          <w:szCs w:val="24"/>
        </w:rPr>
        <w:lastRenderedPageBreak/>
        <w:t>A</w:t>
      </w:r>
      <w:r w:rsidR="000964CE">
        <w:rPr>
          <w:rFonts w:ascii="Times New Roman" w:hAnsi="Times New Roman" w:cs="Times New Roman"/>
          <w:b/>
          <w:sz w:val="24"/>
          <w:szCs w:val="24"/>
        </w:rPr>
        <w:t>bstract</w:t>
      </w:r>
    </w:p>
    <w:p w:rsidR="00031A86" w:rsidRPr="009611FA" w:rsidRDefault="00031A86" w:rsidP="00F14CCB">
      <w:pPr>
        <w:tabs>
          <w:tab w:val="left" w:pos="0"/>
        </w:tabs>
        <w:spacing w:after="0" w:line="480" w:lineRule="auto"/>
        <w:ind w:firstLine="720"/>
        <w:rPr>
          <w:rFonts w:ascii="Times New Roman" w:hAnsi="Times New Roman" w:cs="Times New Roman"/>
          <w:sz w:val="24"/>
          <w:szCs w:val="24"/>
        </w:rPr>
      </w:pPr>
      <w:r w:rsidRPr="009611FA">
        <w:rPr>
          <w:rFonts w:ascii="Times New Roman" w:hAnsi="Times New Roman" w:cs="Times New Roman"/>
          <w:sz w:val="24"/>
          <w:szCs w:val="24"/>
        </w:rPr>
        <w:t xml:space="preserve">Conservation agriculture </w:t>
      </w:r>
      <w:r w:rsidR="005F5D1D" w:rsidRPr="009611FA">
        <w:rPr>
          <w:rFonts w:ascii="Times New Roman" w:hAnsi="Times New Roman" w:cs="Times New Roman"/>
          <w:sz w:val="24"/>
          <w:szCs w:val="24"/>
        </w:rPr>
        <w:t xml:space="preserve">practices are </w:t>
      </w:r>
      <w:r w:rsidR="008E66AB" w:rsidRPr="009611FA">
        <w:rPr>
          <w:rFonts w:ascii="Times New Roman" w:hAnsi="Times New Roman" w:cs="Times New Roman"/>
          <w:sz w:val="24"/>
          <w:szCs w:val="24"/>
        </w:rPr>
        <w:t xml:space="preserve">a </w:t>
      </w:r>
      <w:r w:rsidR="005F5D1D" w:rsidRPr="009611FA">
        <w:rPr>
          <w:rFonts w:ascii="Times New Roman" w:hAnsi="Times New Roman" w:cs="Times New Roman"/>
          <w:sz w:val="24"/>
          <w:szCs w:val="24"/>
        </w:rPr>
        <w:t xml:space="preserve">promising </w:t>
      </w:r>
      <w:r w:rsidRPr="009611FA">
        <w:rPr>
          <w:rFonts w:ascii="Times New Roman" w:hAnsi="Times New Roman" w:cs="Times New Roman"/>
          <w:sz w:val="24"/>
          <w:szCs w:val="24"/>
        </w:rPr>
        <w:t xml:space="preserve">sustainable farming system </w:t>
      </w:r>
      <w:r w:rsidR="008E66AB" w:rsidRPr="009611FA">
        <w:rPr>
          <w:rFonts w:ascii="Times New Roman" w:hAnsi="Times New Roman" w:cs="Times New Roman"/>
          <w:sz w:val="24"/>
          <w:szCs w:val="24"/>
        </w:rPr>
        <w:t xml:space="preserve">being </w:t>
      </w:r>
      <w:r w:rsidRPr="009611FA">
        <w:rPr>
          <w:rFonts w:ascii="Times New Roman" w:hAnsi="Times New Roman" w:cs="Times New Roman"/>
          <w:sz w:val="24"/>
          <w:szCs w:val="24"/>
        </w:rPr>
        <w:t>pro</w:t>
      </w:r>
      <w:r w:rsidR="00EF2982" w:rsidRPr="009611FA">
        <w:rPr>
          <w:rFonts w:ascii="Times New Roman" w:hAnsi="Times New Roman" w:cs="Times New Roman"/>
          <w:sz w:val="24"/>
          <w:szCs w:val="24"/>
        </w:rPr>
        <w:t>moted by various organizations</w:t>
      </w:r>
      <w:r w:rsidR="008E66AB" w:rsidRPr="009611FA">
        <w:rPr>
          <w:rFonts w:ascii="Times New Roman" w:hAnsi="Times New Roman" w:cs="Times New Roman"/>
          <w:sz w:val="24"/>
          <w:szCs w:val="24"/>
        </w:rPr>
        <w:t xml:space="preserve"> in Mozambique</w:t>
      </w:r>
      <w:r w:rsidR="00EF2982" w:rsidRPr="009611FA">
        <w:rPr>
          <w:rFonts w:ascii="Times New Roman" w:hAnsi="Times New Roman" w:cs="Times New Roman"/>
          <w:sz w:val="24"/>
          <w:szCs w:val="24"/>
        </w:rPr>
        <w:t>. This</w:t>
      </w:r>
      <w:r w:rsidR="00575337" w:rsidRPr="009611FA">
        <w:rPr>
          <w:rFonts w:ascii="Times New Roman" w:hAnsi="Times New Roman" w:cs="Times New Roman"/>
          <w:sz w:val="24"/>
          <w:szCs w:val="24"/>
        </w:rPr>
        <w:t xml:space="preserve"> thesis </w:t>
      </w:r>
      <w:r w:rsidR="00F6106E">
        <w:rPr>
          <w:rFonts w:ascii="Times New Roman" w:hAnsi="Times New Roman" w:cs="Times New Roman"/>
          <w:sz w:val="24"/>
          <w:szCs w:val="24"/>
        </w:rPr>
        <w:t>analyzes</w:t>
      </w:r>
      <w:r w:rsidR="00575337" w:rsidRPr="009611FA">
        <w:rPr>
          <w:rFonts w:ascii="Times New Roman" w:hAnsi="Times New Roman" w:cs="Times New Roman"/>
          <w:sz w:val="24"/>
          <w:szCs w:val="24"/>
        </w:rPr>
        <w:t xml:space="preserve"> the impact of adoption of conservation agriculture practices on maize </w:t>
      </w:r>
      <w:r w:rsidR="001C68E0">
        <w:rPr>
          <w:rFonts w:ascii="Times New Roman" w:hAnsi="Times New Roman" w:cs="Times New Roman"/>
          <w:sz w:val="24"/>
          <w:szCs w:val="24"/>
        </w:rPr>
        <w:t>production</w:t>
      </w:r>
      <w:r w:rsidR="00575337" w:rsidRPr="009611FA">
        <w:rPr>
          <w:rFonts w:ascii="Times New Roman" w:hAnsi="Times New Roman" w:cs="Times New Roman"/>
          <w:sz w:val="24"/>
          <w:szCs w:val="24"/>
        </w:rPr>
        <w:t xml:space="preserve"> </w:t>
      </w:r>
      <w:r w:rsidR="005F5D1D" w:rsidRPr="009611FA">
        <w:rPr>
          <w:rFonts w:ascii="Times New Roman" w:hAnsi="Times New Roman" w:cs="Times New Roman"/>
          <w:sz w:val="24"/>
          <w:szCs w:val="24"/>
        </w:rPr>
        <w:t>technical</w:t>
      </w:r>
      <w:r w:rsidR="00575337" w:rsidRPr="009611FA">
        <w:rPr>
          <w:rFonts w:ascii="Times New Roman" w:hAnsi="Times New Roman" w:cs="Times New Roman"/>
          <w:sz w:val="24"/>
          <w:szCs w:val="24"/>
        </w:rPr>
        <w:t xml:space="preserve"> efficiency</w:t>
      </w:r>
      <w:r w:rsidR="005F5D1D" w:rsidRPr="009611FA">
        <w:rPr>
          <w:rFonts w:ascii="Times New Roman" w:hAnsi="Times New Roman" w:cs="Times New Roman"/>
          <w:sz w:val="24"/>
          <w:szCs w:val="24"/>
        </w:rPr>
        <w:t xml:space="preserve">, carbon sequestration and </w:t>
      </w:r>
      <w:r w:rsidR="008E66AB" w:rsidRPr="009611FA">
        <w:rPr>
          <w:rFonts w:ascii="Times New Roman" w:hAnsi="Times New Roman" w:cs="Times New Roman"/>
          <w:sz w:val="24"/>
          <w:szCs w:val="24"/>
        </w:rPr>
        <w:t>farmer</w:t>
      </w:r>
      <w:r w:rsidR="005F5D1D" w:rsidRPr="009611FA">
        <w:rPr>
          <w:rFonts w:ascii="Times New Roman" w:hAnsi="Times New Roman" w:cs="Times New Roman"/>
          <w:sz w:val="24"/>
          <w:szCs w:val="24"/>
        </w:rPr>
        <w:t xml:space="preserve"> income.</w:t>
      </w:r>
      <w:r w:rsidR="00575337" w:rsidRPr="009611FA">
        <w:rPr>
          <w:rFonts w:ascii="Times New Roman" w:hAnsi="Times New Roman" w:cs="Times New Roman"/>
          <w:sz w:val="24"/>
          <w:szCs w:val="24"/>
        </w:rPr>
        <w:t xml:space="preserve"> The </w:t>
      </w:r>
      <w:r w:rsidR="005F5D1D" w:rsidRPr="009611FA">
        <w:rPr>
          <w:rFonts w:ascii="Times New Roman" w:hAnsi="Times New Roman" w:cs="Times New Roman"/>
          <w:sz w:val="24"/>
          <w:szCs w:val="24"/>
        </w:rPr>
        <w:t xml:space="preserve">technical efficiency estimation utilizes data from a household survey conducted in Manica and Tete provinces of Mozambique. </w:t>
      </w:r>
      <w:r w:rsidR="001C68E0">
        <w:rPr>
          <w:rFonts w:ascii="Times New Roman" w:hAnsi="Times New Roman" w:cs="Times New Roman"/>
          <w:sz w:val="24"/>
          <w:szCs w:val="24"/>
        </w:rPr>
        <w:t>Soil c</w:t>
      </w:r>
      <w:r w:rsidR="005F5D1D" w:rsidRPr="009611FA">
        <w:rPr>
          <w:rFonts w:ascii="Times New Roman" w:hAnsi="Times New Roman" w:cs="Times New Roman"/>
          <w:sz w:val="24"/>
          <w:szCs w:val="24"/>
        </w:rPr>
        <w:t>arbon simulations use information from various sources including the household survey, European Energy markets</w:t>
      </w:r>
      <w:r w:rsidR="00575337" w:rsidRPr="009611FA">
        <w:rPr>
          <w:rFonts w:ascii="Times New Roman" w:hAnsi="Times New Roman" w:cs="Times New Roman"/>
          <w:sz w:val="24"/>
          <w:szCs w:val="24"/>
        </w:rPr>
        <w:t xml:space="preserve"> </w:t>
      </w:r>
      <w:r w:rsidR="005F5D1D" w:rsidRPr="009611FA">
        <w:rPr>
          <w:rFonts w:ascii="Times New Roman" w:hAnsi="Times New Roman" w:cs="Times New Roman"/>
          <w:sz w:val="24"/>
          <w:szCs w:val="24"/>
        </w:rPr>
        <w:t xml:space="preserve">and </w:t>
      </w:r>
      <w:r w:rsidR="001C68E0">
        <w:rPr>
          <w:rFonts w:ascii="Times New Roman" w:hAnsi="Times New Roman" w:cs="Times New Roman"/>
          <w:sz w:val="24"/>
          <w:szCs w:val="24"/>
        </w:rPr>
        <w:t xml:space="preserve">local </w:t>
      </w:r>
      <w:r w:rsidR="005F5D1D" w:rsidRPr="009611FA">
        <w:rPr>
          <w:rFonts w:ascii="Times New Roman" w:hAnsi="Times New Roman" w:cs="Times New Roman"/>
          <w:sz w:val="24"/>
          <w:szCs w:val="24"/>
        </w:rPr>
        <w:t>meteorological data from the National Oceanic and Atmospheric Administration.</w:t>
      </w:r>
    </w:p>
    <w:p w:rsidR="00ED1722" w:rsidRPr="009611FA" w:rsidRDefault="00575337" w:rsidP="00F14CCB">
      <w:pPr>
        <w:tabs>
          <w:tab w:val="left" w:pos="0"/>
        </w:tabs>
        <w:spacing w:after="0" w:line="480" w:lineRule="auto"/>
        <w:ind w:firstLine="720"/>
        <w:rPr>
          <w:rFonts w:ascii="Times New Roman" w:hAnsi="Times New Roman" w:cs="Times New Roman"/>
          <w:sz w:val="24"/>
          <w:szCs w:val="24"/>
        </w:rPr>
      </w:pPr>
      <w:r w:rsidRPr="009611FA">
        <w:rPr>
          <w:rFonts w:ascii="Times New Roman" w:hAnsi="Times New Roman" w:cs="Times New Roman"/>
          <w:sz w:val="24"/>
          <w:szCs w:val="24"/>
        </w:rPr>
        <w:t>The second chap</w:t>
      </w:r>
      <w:r w:rsidR="00ED1722" w:rsidRPr="009611FA">
        <w:rPr>
          <w:rFonts w:ascii="Times New Roman" w:hAnsi="Times New Roman" w:cs="Times New Roman"/>
          <w:sz w:val="24"/>
          <w:szCs w:val="24"/>
        </w:rPr>
        <w:t xml:space="preserve">ter of the thesis </w:t>
      </w:r>
      <w:r w:rsidR="00F6106E">
        <w:rPr>
          <w:rFonts w:ascii="Times New Roman" w:hAnsi="Times New Roman" w:cs="Times New Roman"/>
          <w:sz w:val="24"/>
          <w:szCs w:val="24"/>
        </w:rPr>
        <w:t>evaluates</w:t>
      </w:r>
      <w:r w:rsidR="00ED1722" w:rsidRPr="009611FA">
        <w:rPr>
          <w:rFonts w:ascii="Times New Roman" w:hAnsi="Times New Roman" w:cs="Times New Roman"/>
          <w:sz w:val="24"/>
          <w:szCs w:val="24"/>
        </w:rPr>
        <w:t xml:space="preserve"> the</w:t>
      </w:r>
      <w:r w:rsidRPr="009611FA">
        <w:rPr>
          <w:rFonts w:ascii="Times New Roman" w:hAnsi="Times New Roman" w:cs="Times New Roman"/>
          <w:sz w:val="24"/>
          <w:szCs w:val="24"/>
        </w:rPr>
        <w:t xml:space="preserve"> technical efficiency of </w:t>
      </w:r>
      <w:r w:rsidR="005F5D1D" w:rsidRPr="009611FA">
        <w:rPr>
          <w:rFonts w:ascii="Times New Roman" w:hAnsi="Times New Roman" w:cs="Times New Roman"/>
          <w:sz w:val="24"/>
          <w:szCs w:val="24"/>
        </w:rPr>
        <w:t xml:space="preserve">maize production using </w:t>
      </w:r>
      <w:r w:rsidRPr="009611FA">
        <w:rPr>
          <w:rFonts w:ascii="Times New Roman" w:hAnsi="Times New Roman" w:cs="Times New Roman"/>
          <w:sz w:val="24"/>
          <w:szCs w:val="24"/>
        </w:rPr>
        <w:t>conservation agriculture</w:t>
      </w:r>
      <w:r w:rsidR="005F5D1D" w:rsidRPr="009611FA">
        <w:rPr>
          <w:rFonts w:ascii="Times New Roman" w:hAnsi="Times New Roman" w:cs="Times New Roman"/>
          <w:sz w:val="24"/>
          <w:szCs w:val="24"/>
        </w:rPr>
        <w:t xml:space="preserve"> practices</w:t>
      </w:r>
      <w:r w:rsidRPr="009611FA">
        <w:rPr>
          <w:rFonts w:ascii="Times New Roman" w:hAnsi="Times New Roman" w:cs="Times New Roman"/>
          <w:sz w:val="24"/>
          <w:szCs w:val="24"/>
        </w:rPr>
        <w:t xml:space="preserve">. This section applies data envelopment analysis to estimate </w:t>
      </w:r>
      <w:r w:rsidR="001C68E0">
        <w:rPr>
          <w:rFonts w:ascii="Times New Roman" w:hAnsi="Times New Roman" w:cs="Times New Roman"/>
          <w:sz w:val="24"/>
          <w:szCs w:val="24"/>
        </w:rPr>
        <w:t xml:space="preserve">maize production </w:t>
      </w:r>
      <w:r w:rsidRPr="009611FA">
        <w:rPr>
          <w:rFonts w:ascii="Times New Roman" w:hAnsi="Times New Roman" w:cs="Times New Roman"/>
          <w:sz w:val="24"/>
          <w:szCs w:val="24"/>
        </w:rPr>
        <w:t xml:space="preserve">technical efficiency scores of </w:t>
      </w:r>
      <w:r w:rsidR="00DA1186">
        <w:rPr>
          <w:rFonts w:ascii="Times New Roman" w:hAnsi="Times New Roman" w:cs="Times New Roman"/>
          <w:sz w:val="24"/>
          <w:szCs w:val="24"/>
        </w:rPr>
        <w:t>fields managed</w:t>
      </w:r>
      <w:r w:rsidRPr="009611FA">
        <w:rPr>
          <w:rFonts w:ascii="Times New Roman" w:hAnsi="Times New Roman" w:cs="Times New Roman"/>
          <w:sz w:val="24"/>
          <w:szCs w:val="24"/>
        </w:rPr>
        <w:t xml:space="preserve"> </w:t>
      </w:r>
      <w:r w:rsidR="00DA1186">
        <w:rPr>
          <w:rFonts w:ascii="Times New Roman" w:hAnsi="Times New Roman" w:cs="Times New Roman"/>
          <w:sz w:val="24"/>
          <w:szCs w:val="24"/>
        </w:rPr>
        <w:t>with</w:t>
      </w:r>
      <w:r w:rsidRPr="009611FA">
        <w:rPr>
          <w:rFonts w:ascii="Times New Roman" w:hAnsi="Times New Roman" w:cs="Times New Roman"/>
          <w:sz w:val="24"/>
          <w:szCs w:val="24"/>
        </w:rPr>
        <w:t xml:space="preserve"> conservati</w:t>
      </w:r>
      <w:r w:rsidR="003C6C90" w:rsidRPr="009611FA">
        <w:rPr>
          <w:rFonts w:ascii="Times New Roman" w:hAnsi="Times New Roman" w:cs="Times New Roman"/>
          <w:sz w:val="24"/>
          <w:szCs w:val="24"/>
        </w:rPr>
        <w:t>on and conventional farming</w:t>
      </w:r>
      <w:r w:rsidR="00411043" w:rsidRPr="009611FA">
        <w:rPr>
          <w:rFonts w:ascii="Times New Roman" w:hAnsi="Times New Roman" w:cs="Times New Roman"/>
          <w:sz w:val="24"/>
          <w:szCs w:val="24"/>
        </w:rPr>
        <w:t xml:space="preserve"> </w:t>
      </w:r>
      <w:r w:rsidR="00DA1186">
        <w:rPr>
          <w:rFonts w:ascii="Times New Roman" w:hAnsi="Times New Roman" w:cs="Times New Roman"/>
          <w:sz w:val="24"/>
          <w:szCs w:val="24"/>
        </w:rPr>
        <w:t>practices</w:t>
      </w:r>
      <w:r w:rsidRPr="009611FA">
        <w:rPr>
          <w:rFonts w:ascii="Times New Roman" w:hAnsi="Times New Roman" w:cs="Times New Roman"/>
          <w:sz w:val="24"/>
          <w:szCs w:val="24"/>
        </w:rPr>
        <w:t>.</w:t>
      </w:r>
      <w:r w:rsidR="00ED1722" w:rsidRPr="009611FA">
        <w:rPr>
          <w:rFonts w:ascii="Times New Roman" w:hAnsi="Times New Roman" w:cs="Times New Roman"/>
          <w:sz w:val="24"/>
          <w:szCs w:val="24"/>
        </w:rPr>
        <w:t xml:space="preserve"> The result</w:t>
      </w:r>
      <w:r w:rsidR="003C6C90" w:rsidRPr="009611FA">
        <w:rPr>
          <w:rFonts w:ascii="Times New Roman" w:hAnsi="Times New Roman" w:cs="Times New Roman"/>
          <w:sz w:val="24"/>
          <w:szCs w:val="24"/>
        </w:rPr>
        <w:t>s</w:t>
      </w:r>
      <w:r w:rsidR="00ED1722" w:rsidRPr="009611FA">
        <w:rPr>
          <w:rFonts w:ascii="Times New Roman" w:hAnsi="Times New Roman" w:cs="Times New Roman"/>
          <w:sz w:val="24"/>
          <w:szCs w:val="24"/>
        </w:rPr>
        <w:t xml:space="preserve"> </w:t>
      </w:r>
      <w:r w:rsidR="003C6C90" w:rsidRPr="009611FA">
        <w:rPr>
          <w:rFonts w:ascii="Times New Roman" w:hAnsi="Times New Roman" w:cs="Times New Roman"/>
          <w:sz w:val="24"/>
          <w:szCs w:val="24"/>
        </w:rPr>
        <w:t>suggest that</w:t>
      </w:r>
      <w:r w:rsidR="00DA1186">
        <w:rPr>
          <w:rFonts w:ascii="Times New Roman" w:hAnsi="Times New Roman" w:cs="Times New Roman"/>
          <w:sz w:val="24"/>
          <w:szCs w:val="24"/>
        </w:rPr>
        <w:t xml:space="preserve"> the</w:t>
      </w:r>
      <w:r w:rsidR="003C6C90" w:rsidRPr="009611FA">
        <w:rPr>
          <w:rFonts w:ascii="Times New Roman" w:hAnsi="Times New Roman" w:cs="Times New Roman"/>
          <w:sz w:val="24"/>
          <w:szCs w:val="24"/>
        </w:rPr>
        <w:t xml:space="preserve"> </w:t>
      </w:r>
      <w:r w:rsidR="00DA1186">
        <w:rPr>
          <w:rFonts w:ascii="Times New Roman" w:hAnsi="Times New Roman" w:cs="Times New Roman"/>
          <w:sz w:val="24"/>
          <w:szCs w:val="24"/>
        </w:rPr>
        <w:t>t</w:t>
      </w:r>
      <w:r w:rsidR="003C6C90" w:rsidRPr="009611FA">
        <w:rPr>
          <w:rFonts w:ascii="Times New Roman" w:hAnsi="Times New Roman" w:cs="Times New Roman"/>
          <w:sz w:val="24"/>
          <w:szCs w:val="24"/>
        </w:rPr>
        <w:t xml:space="preserve">echnical efficiency scores of fields managed </w:t>
      </w:r>
      <w:r w:rsidR="00DA1186">
        <w:rPr>
          <w:rFonts w:ascii="Times New Roman" w:hAnsi="Times New Roman" w:cs="Times New Roman"/>
          <w:sz w:val="24"/>
          <w:szCs w:val="24"/>
        </w:rPr>
        <w:t>with</w:t>
      </w:r>
      <w:r w:rsidR="003C6C90" w:rsidRPr="009611FA">
        <w:rPr>
          <w:rFonts w:ascii="Times New Roman" w:hAnsi="Times New Roman" w:cs="Times New Roman"/>
          <w:sz w:val="24"/>
          <w:szCs w:val="24"/>
        </w:rPr>
        <w:t xml:space="preserve"> conservation </w:t>
      </w:r>
      <w:r w:rsidR="00DA1186">
        <w:rPr>
          <w:rFonts w:ascii="Times New Roman" w:hAnsi="Times New Roman" w:cs="Times New Roman"/>
          <w:sz w:val="24"/>
          <w:szCs w:val="24"/>
        </w:rPr>
        <w:t xml:space="preserve">agriculture </w:t>
      </w:r>
      <w:r w:rsidR="003C6C90" w:rsidRPr="009611FA">
        <w:rPr>
          <w:rFonts w:ascii="Times New Roman" w:hAnsi="Times New Roman" w:cs="Times New Roman"/>
          <w:sz w:val="24"/>
          <w:szCs w:val="24"/>
        </w:rPr>
        <w:t xml:space="preserve">practices </w:t>
      </w:r>
      <w:r w:rsidR="00DA1186">
        <w:rPr>
          <w:rFonts w:ascii="Times New Roman" w:hAnsi="Times New Roman" w:cs="Times New Roman"/>
          <w:sz w:val="24"/>
          <w:szCs w:val="24"/>
        </w:rPr>
        <w:t>is higher than fields managed with conventional practices</w:t>
      </w:r>
      <w:r w:rsidR="00ED1722" w:rsidRPr="009611FA">
        <w:rPr>
          <w:rFonts w:ascii="Times New Roman" w:hAnsi="Times New Roman" w:cs="Times New Roman"/>
          <w:sz w:val="24"/>
          <w:szCs w:val="24"/>
        </w:rPr>
        <w:t>.</w:t>
      </w:r>
    </w:p>
    <w:p w:rsidR="001C68E0" w:rsidRDefault="00065F0A" w:rsidP="00F14CCB">
      <w:pPr>
        <w:tabs>
          <w:tab w:val="left" w:pos="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w:t>
      </w:r>
      <w:r w:rsidR="00ED1722" w:rsidRPr="009611FA">
        <w:rPr>
          <w:rFonts w:ascii="Times New Roman" w:hAnsi="Times New Roman" w:cs="Times New Roman"/>
          <w:sz w:val="24"/>
          <w:szCs w:val="24"/>
        </w:rPr>
        <w:t>third chapter</w:t>
      </w:r>
      <w:r>
        <w:rPr>
          <w:rFonts w:ascii="Times New Roman" w:hAnsi="Times New Roman" w:cs="Times New Roman"/>
          <w:sz w:val="24"/>
          <w:szCs w:val="24"/>
        </w:rPr>
        <w:t>, carbon sequestration in fields managed using various farming practices</w:t>
      </w:r>
      <w:r w:rsidR="001C68E0">
        <w:rPr>
          <w:rFonts w:ascii="Times New Roman" w:hAnsi="Times New Roman" w:cs="Times New Roman"/>
          <w:sz w:val="24"/>
          <w:szCs w:val="24"/>
        </w:rPr>
        <w:t>,</w:t>
      </w:r>
      <w:r>
        <w:rPr>
          <w:rFonts w:ascii="Times New Roman" w:hAnsi="Times New Roman" w:cs="Times New Roman"/>
          <w:sz w:val="24"/>
          <w:szCs w:val="24"/>
        </w:rPr>
        <w:t xml:space="preserve"> including conservation agriculture</w:t>
      </w:r>
      <w:r w:rsidR="001C68E0">
        <w:rPr>
          <w:rFonts w:ascii="Times New Roman" w:hAnsi="Times New Roman" w:cs="Times New Roman"/>
          <w:sz w:val="24"/>
          <w:szCs w:val="24"/>
        </w:rPr>
        <w:t>,</w:t>
      </w:r>
      <w:r w:rsidR="00EB2A49">
        <w:rPr>
          <w:rFonts w:ascii="Times New Roman" w:hAnsi="Times New Roman" w:cs="Times New Roman"/>
          <w:sz w:val="24"/>
          <w:szCs w:val="24"/>
        </w:rPr>
        <w:t xml:space="preserve"> are simulated. The simulation results suggest that adopting conservation agriculture practices results in higher soil carbon accumulation. Scenarios with longer conservation practices use as well as using higher fertilizer rates resulted in higher soil organic carbon.</w:t>
      </w:r>
      <w:r w:rsidR="00ED1722" w:rsidRPr="009611FA">
        <w:rPr>
          <w:rFonts w:ascii="Times New Roman" w:hAnsi="Times New Roman" w:cs="Times New Roman"/>
          <w:sz w:val="24"/>
          <w:szCs w:val="24"/>
        </w:rPr>
        <w:t xml:space="preserve"> </w:t>
      </w:r>
      <w:r w:rsidR="00EB2A49">
        <w:rPr>
          <w:rFonts w:ascii="Times New Roman" w:hAnsi="Times New Roman" w:cs="Times New Roman"/>
          <w:sz w:val="24"/>
          <w:szCs w:val="24"/>
        </w:rPr>
        <w:t xml:space="preserve">This </w:t>
      </w:r>
      <w:r w:rsidR="00477B66" w:rsidRPr="009611FA">
        <w:rPr>
          <w:rFonts w:ascii="Times New Roman" w:hAnsi="Times New Roman" w:cs="Times New Roman"/>
          <w:sz w:val="24"/>
          <w:szCs w:val="24"/>
        </w:rPr>
        <w:t xml:space="preserve">chapter also </w:t>
      </w:r>
      <w:r w:rsidR="00EB2A49">
        <w:rPr>
          <w:rFonts w:ascii="Times New Roman" w:hAnsi="Times New Roman" w:cs="Times New Roman"/>
          <w:sz w:val="24"/>
          <w:szCs w:val="24"/>
        </w:rPr>
        <w:t xml:space="preserve">evaluates the income benefits </w:t>
      </w:r>
      <w:proofErr w:type="gramStart"/>
      <w:r w:rsidR="00EB2A49">
        <w:rPr>
          <w:rFonts w:ascii="Times New Roman" w:hAnsi="Times New Roman" w:cs="Times New Roman"/>
          <w:sz w:val="24"/>
          <w:szCs w:val="24"/>
        </w:rPr>
        <w:t xml:space="preserve">of a hypothetical </w:t>
      </w:r>
      <w:r w:rsidR="00477B66" w:rsidRPr="009611FA">
        <w:rPr>
          <w:rFonts w:ascii="Times New Roman" w:hAnsi="Times New Roman" w:cs="Times New Roman"/>
          <w:sz w:val="24"/>
          <w:szCs w:val="24"/>
        </w:rPr>
        <w:t>payments</w:t>
      </w:r>
      <w:proofErr w:type="gramEnd"/>
      <w:r w:rsidR="00477B66" w:rsidRPr="009611FA">
        <w:rPr>
          <w:rFonts w:ascii="Times New Roman" w:hAnsi="Times New Roman" w:cs="Times New Roman"/>
          <w:sz w:val="24"/>
          <w:szCs w:val="24"/>
        </w:rPr>
        <w:t xml:space="preserve"> for environmental services program</w:t>
      </w:r>
      <w:r w:rsidR="00EB2A49">
        <w:rPr>
          <w:rFonts w:ascii="Times New Roman" w:hAnsi="Times New Roman" w:cs="Times New Roman"/>
          <w:sz w:val="24"/>
          <w:szCs w:val="24"/>
        </w:rPr>
        <w:t xml:space="preserve"> for conservation agriculture practices adopters, concluding that there is a potential for increasing farmers income through payments carbon sequestration in fields managed with conservation agriculture practices.</w:t>
      </w:r>
    </w:p>
    <w:sdt>
      <w:sdtPr>
        <w:rPr>
          <w:rFonts w:ascii="Times New Roman" w:eastAsiaTheme="minorEastAsia" w:hAnsi="Times New Roman" w:cs="Times New Roman"/>
          <w:b w:val="0"/>
          <w:bCs w:val="0"/>
          <w:color w:val="auto"/>
          <w:sz w:val="24"/>
          <w:szCs w:val="24"/>
        </w:rPr>
        <w:id w:val="966706690"/>
        <w:docPartObj>
          <w:docPartGallery w:val="Table of Contents"/>
          <w:docPartUnique/>
        </w:docPartObj>
      </w:sdtPr>
      <w:sdtEndPr>
        <w:rPr>
          <w:rFonts w:asciiTheme="minorHAnsi" w:hAnsiTheme="minorHAnsi" w:cstheme="minorBidi"/>
          <w:noProof/>
          <w:sz w:val="22"/>
          <w:szCs w:val="22"/>
        </w:rPr>
      </w:sdtEndPr>
      <w:sdtContent>
        <w:p w:rsidR="00E044F2" w:rsidRPr="000964CE" w:rsidRDefault="00E044F2" w:rsidP="006E7B02">
          <w:pPr>
            <w:pStyle w:val="TOCHeading"/>
            <w:numPr>
              <w:ilvl w:val="0"/>
              <w:numId w:val="0"/>
            </w:numPr>
            <w:spacing w:before="0" w:line="360" w:lineRule="auto"/>
            <w:jc w:val="center"/>
            <w:rPr>
              <w:rFonts w:ascii="Times New Roman" w:hAnsi="Times New Roman" w:cs="Times New Roman"/>
              <w:color w:val="auto"/>
              <w:sz w:val="24"/>
              <w:szCs w:val="24"/>
            </w:rPr>
          </w:pPr>
          <w:r w:rsidRPr="000964CE">
            <w:rPr>
              <w:rFonts w:ascii="Times New Roman" w:hAnsi="Times New Roman" w:cs="Times New Roman"/>
              <w:color w:val="auto"/>
              <w:sz w:val="24"/>
              <w:szCs w:val="24"/>
            </w:rPr>
            <w:t>Table of Contents</w:t>
          </w:r>
        </w:p>
        <w:p w:rsidR="00CE1F93" w:rsidRPr="000964CE" w:rsidRDefault="001A1D12" w:rsidP="006E7B02">
          <w:pPr>
            <w:pStyle w:val="TOC1"/>
            <w:tabs>
              <w:tab w:val="right" w:leader="dot" w:pos="9350"/>
            </w:tabs>
            <w:spacing w:line="360" w:lineRule="auto"/>
            <w:rPr>
              <w:rFonts w:ascii="Times New Roman" w:hAnsi="Times New Roman" w:cs="Times New Roman"/>
              <w:b w:val="0"/>
              <w:bCs w:val="0"/>
              <w:caps w:val="0"/>
              <w:noProof/>
              <w:sz w:val="24"/>
              <w:szCs w:val="24"/>
            </w:rPr>
          </w:pPr>
          <w:r w:rsidRPr="000964CE">
            <w:rPr>
              <w:rFonts w:ascii="Times New Roman" w:hAnsi="Times New Roman" w:cs="Times New Roman"/>
              <w:sz w:val="24"/>
              <w:szCs w:val="24"/>
            </w:rPr>
            <w:fldChar w:fldCharType="begin"/>
          </w:r>
          <w:r w:rsidR="00E044F2" w:rsidRPr="000964CE">
            <w:rPr>
              <w:rFonts w:ascii="Times New Roman" w:hAnsi="Times New Roman" w:cs="Times New Roman"/>
              <w:sz w:val="24"/>
              <w:szCs w:val="24"/>
            </w:rPr>
            <w:instrText xml:space="preserve"> TOC \o "1-3" \h \z \u </w:instrText>
          </w:r>
          <w:r w:rsidRPr="000964CE">
            <w:rPr>
              <w:rFonts w:ascii="Times New Roman" w:hAnsi="Times New Roman" w:cs="Times New Roman"/>
              <w:sz w:val="24"/>
              <w:szCs w:val="24"/>
            </w:rPr>
            <w:fldChar w:fldCharType="separate"/>
          </w:r>
          <w:hyperlink w:anchor="_Toc393198958" w:history="1">
            <w:r w:rsidR="00CE1F93" w:rsidRPr="000964CE">
              <w:rPr>
                <w:rStyle w:val="Hyperlink"/>
                <w:rFonts w:ascii="Times New Roman" w:hAnsi="Times New Roman" w:cs="Times New Roman"/>
                <w:noProof/>
                <w:sz w:val="24"/>
                <w:szCs w:val="24"/>
              </w:rPr>
              <w:t>Chapter 1 - Introduction</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_Toc393198958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1</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left" w:pos="880"/>
              <w:tab w:val="right" w:leader="dot" w:pos="9350"/>
            </w:tabs>
            <w:spacing w:line="360" w:lineRule="auto"/>
            <w:rPr>
              <w:rFonts w:ascii="Times New Roman" w:hAnsi="Times New Roman" w:cs="Times New Roman"/>
              <w:smallCaps w:val="0"/>
              <w:noProof/>
              <w:sz w:val="24"/>
              <w:szCs w:val="24"/>
            </w:rPr>
          </w:pPr>
          <w:hyperlink w:anchor="_Toc393198959" w:history="1">
            <w:r w:rsidR="00CE1F93" w:rsidRPr="000964CE">
              <w:rPr>
                <w:rStyle w:val="Hyperlink"/>
                <w:rFonts w:ascii="Times New Roman" w:hAnsi="Times New Roman" w:cs="Times New Roman"/>
                <w:noProof/>
                <w:sz w:val="24"/>
                <w:szCs w:val="24"/>
              </w:rPr>
              <w:t>1.1.</w:t>
            </w:r>
            <w:r w:rsidR="00CE1F93" w:rsidRPr="000964CE">
              <w:rPr>
                <w:rFonts w:ascii="Times New Roman" w:hAnsi="Times New Roman" w:cs="Times New Roman"/>
                <w:smallCaps w:val="0"/>
                <w:noProof/>
                <w:sz w:val="24"/>
                <w:szCs w:val="24"/>
              </w:rPr>
              <w:tab/>
            </w:r>
            <w:r w:rsidR="00CE1F93" w:rsidRPr="000964CE">
              <w:rPr>
                <w:rStyle w:val="Hyperlink"/>
                <w:rFonts w:ascii="Times New Roman" w:hAnsi="Times New Roman" w:cs="Times New Roman"/>
                <w:noProof/>
                <w:sz w:val="24"/>
                <w:szCs w:val="24"/>
              </w:rPr>
              <w:t>Problem identification</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_Toc393198959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2</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left" w:pos="880"/>
              <w:tab w:val="right" w:leader="dot" w:pos="9350"/>
            </w:tabs>
            <w:spacing w:line="360" w:lineRule="auto"/>
            <w:rPr>
              <w:rFonts w:ascii="Times New Roman" w:hAnsi="Times New Roman" w:cs="Times New Roman"/>
              <w:smallCaps w:val="0"/>
              <w:noProof/>
              <w:sz w:val="24"/>
              <w:szCs w:val="24"/>
            </w:rPr>
          </w:pPr>
          <w:hyperlink w:anchor="_Toc393198960" w:history="1">
            <w:r w:rsidR="00CE1F93" w:rsidRPr="000964CE">
              <w:rPr>
                <w:rStyle w:val="Hyperlink"/>
                <w:rFonts w:ascii="Times New Roman" w:hAnsi="Times New Roman" w:cs="Times New Roman"/>
                <w:noProof/>
                <w:sz w:val="24"/>
                <w:szCs w:val="24"/>
              </w:rPr>
              <w:t>1.2.</w:t>
            </w:r>
            <w:r w:rsidR="00CE1F93" w:rsidRPr="000964CE">
              <w:rPr>
                <w:rFonts w:ascii="Times New Roman" w:hAnsi="Times New Roman" w:cs="Times New Roman"/>
                <w:smallCaps w:val="0"/>
                <w:noProof/>
                <w:sz w:val="24"/>
                <w:szCs w:val="24"/>
              </w:rPr>
              <w:tab/>
            </w:r>
            <w:r w:rsidR="00CE1F93" w:rsidRPr="000964CE">
              <w:rPr>
                <w:rStyle w:val="Hyperlink"/>
                <w:rFonts w:ascii="Times New Roman" w:hAnsi="Times New Roman" w:cs="Times New Roman"/>
                <w:noProof/>
                <w:sz w:val="24"/>
                <w:szCs w:val="24"/>
              </w:rPr>
              <w:t>Research objectives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_Toc393198960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4</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right" w:leader="dot" w:pos="9350"/>
            </w:tabs>
            <w:spacing w:line="360" w:lineRule="auto"/>
            <w:rPr>
              <w:rFonts w:ascii="Times New Roman" w:hAnsi="Times New Roman" w:cs="Times New Roman"/>
              <w:smallCaps w:val="0"/>
              <w:noProof/>
              <w:sz w:val="24"/>
              <w:szCs w:val="24"/>
            </w:rPr>
          </w:pPr>
          <w:hyperlink w:anchor="_Toc393198961" w:history="1">
            <w:r w:rsidR="00CE1F93" w:rsidRPr="000964CE">
              <w:rPr>
                <w:rStyle w:val="Hyperlink"/>
                <w:rFonts w:ascii="Times New Roman" w:hAnsi="Times New Roman" w:cs="Times New Roman"/>
                <w:noProof/>
                <w:sz w:val="24"/>
                <w:szCs w:val="24"/>
              </w:rPr>
              <w:t>References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_Toc393198961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6</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1"/>
            <w:tabs>
              <w:tab w:val="right" w:leader="dot" w:pos="9350"/>
            </w:tabs>
            <w:spacing w:line="360" w:lineRule="auto"/>
            <w:rPr>
              <w:rFonts w:ascii="Times New Roman" w:hAnsi="Times New Roman" w:cs="Times New Roman"/>
              <w:b w:val="0"/>
              <w:bCs w:val="0"/>
              <w:caps w:val="0"/>
              <w:noProof/>
              <w:sz w:val="24"/>
              <w:szCs w:val="24"/>
            </w:rPr>
          </w:pPr>
          <w:hyperlink w:anchor="_Toc393198962" w:history="1">
            <w:r w:rsidR="00CE1F93" w:rsidRPr="000964CE">
              <w:rPr>
                <w:rStyle w:val="Hyperlink"/>
                <w:rFonts w:ascii="Times New Roman" w:hAnsi="Times New Roman" w:cs="Times New Roman"/>
                <w:noProof/>
                <w:sz w:val="24"/>
                <w:szCs w:val="24"/>
              </w:rPr>
              <w:t>Chapter 2 - Maize Production Technical Efficiency and Conservation Agriculture Practices in Manica and Tete, Mozambique</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_Toc393198962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11</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right" w:leader="dot" w:pos="9350"/>
            </w:tabs>
            <w:spacing w:line="360" w:lineRule="auto"/>
            <w:rPr>
              <w:rFonts w:ascii="Times New Roman" w:hAnsi="Times New Roman" w:cs="Times New Roman"/>
              <w:smallCaps w:val="0"/>
              <w:noProof/>
              <w:sz w:val="24"/>
              <w:szCs w:val="24"/>
            </w:rPr>
          </w:pPr>
          <w:hyperlink w:anchor="_Toc393198963" w:history="1">
            <w:r w:rsidR="00CE1F93" w:rsidRPr="000964CE">
              <w:rPr>
                <w:rStyle w:val="Hyperlink"/>
                <w:rFonts w:ascii="Times New Roman" w:hAnsi="Times New Roman" w:cs="Times New Roman"/>
                <w:noProof/>
                <w:sz w:val="24"/>
                <w:szCs w:val="24"/>
              </w:rPr>
              <w:t>ABSTRACT</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_Toc393198963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12</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left" w:pos="880"/>
              <w:tab w:val="right" w:leader="dot" w:pos="9350"/>
            </w:tabs>
            <w:spacing w:line="360" w:lineRule="auto"/>
            <w:rPr>
              <w:rFonts w:ascii="Times New Roman" w:hAnsi="Times New Roman" w:cs="Times New Roman"/>
              <w:smallCaps w:val="0"/>
              <w:noProof/>
              <w:sz w:val="24"/>
              <w:szCs w:val="24"/>
            </w:rPr>
          </w:pPr>
          <w:hyperlink w:anchor="_Toc393198964" w:history="1">
            <w:r w:rsidR="00CE1F93" w:rsidRPr="000964CE">
              <w:rPr>
                <w:rStyle w:val="Hyperlink"/>
                <w:rFonts w:ascii="Times New Roman" w:hAnsi="Times New Roman" w:cs="Times New Roman"/>
                <w:noProof/>
                <w:sz w:val="24"/>
                <w:szCs w:val="24"/>
              </w:rPr>
              <w:t>2.1.</w:t>
            </w:r>
            <w:r w:rsidR="00CE1F93" w:rsidRPr="000964CE">
              <w:rPr>
                <w:rFonts w:ascii="Times New Roman" w:hAnsi="Times New Roman" w:cs="Times New Roman"/>
                <w:smallCaps w:val="0"/>
                <w:noProof/>
                <w:sz w:val="24"/>
                <w:szCs w:val="24"/>
              </w:rPr>
              <w:tab/>
            </w:r>
            <w:r w:rsidR="00CE1F93" w:rsidRPr="000964CE">
              <w:rPr>
                <w:rStyle w:val="Hyperlink"/>
                <w:rFonts w:ascii="Times New Roman" w:hAnsi="Times New Roman" w:cs="Times New Roman"/>
                <w:noProof/>
                <w:sz w:val="24"/>
                <w:szCs w:val="24"/>
              </w:rPr>
              <w:t>Literature review</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_Toc393198964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13</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left" w:pos="880"/>
              <w:tab w:val="right" w:leader="dot" w:pos="9350"/>
            </w:tabs>
            <w:spacing w:line="360" w:lineRule="auto"/>
            <w:rPr>
              <w:rFonts w:ascii="Times New Roman" w:hAnsi="Times New Roman" w:cs="Times New Roman"/>
              <w:smallCaps w:val="0"/>
              <w:noProof/>
              <w:sz w:val="24"/>
              <w:szCs w:val="24"/>
            </w:rPr>
          </w:pPr>
          <w:hyperlink w:anchor="_Toc393198965" w:history="1">
            <w:r w:rsidR="00CE1F93" w:rsidRPr="000964CE">
              <w:rPr>
                <w:rStyle w:val="Hyperlink"/>
                <w:rFonts w:ascii="Times New Roman" w:hAnsi="Times New Roman" w:cs="Times New Roman"/>
                <w:noProof/>
                <w:sz w:val="24"/>
                <w:szCs w:val="24"/>
              </w:rPr>
              <w:t>2.2.</w:t>
            </w:r>
            <w:r w:rsidR="00CE1F93" w:rsidRPr="000964CE">
              <w:rPr>
                <w:rFonts w:ascii="Times New Roman" w:hAnsi="Times New Roman" w:cs="Times New Roman"/>
                <w:smallCaps w:val="0"/>
                <w:noProof/>
                <w:sz w:val="24"/>
                <w:szCs w:val="24"/>
              </w:rPr>
              <w:tab/>
            </w:r>
            <w:r w:rsidR="00CE1F93" w:rsidRPr="000964CE">
              <w:rPr>
                <w:rStyle w:val="Hyperlink"/>
                <w:rFonts w:ascii="Times New Roman" w:hAnsi="Times New Roman" w:cs="Times New Roman"/>
                <w:noProof/>
                <w:sz w:val="24"/>
                <w:szCs w:val="24"/>
              </w:rPr>
              <w:t>Data</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_Toc393198965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16</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left" w:pos="880"/>
              <w:tab w:val="right" w:leader="dot" w:pos="9350"/>
            </w:tabs>
            <w:spacing w:line="360" w:lineRule="auto"/>
            <w:rPr>
              <w:rFonts w:ascii="Times New Roman" w:hAnsi="Times New Roman" w:cs="Times New Roman"/>
              <w:smallCaps w:val="0"/>
              <w:noProof/>
              <w:sz w:val="24"/>
              <w:szCs w:val="24"/>
            </w:rPr>
          </w:pPr>
          <w:hyperlink w:anchor="_Toc393198966" w:history="1">
            <w:r w:rsidR="00CE1F93" w:rsidRPr="000964CE">
              <w:rPr>
                <w:rStyle w:val="Hyperlink"/>
                <w:rFonts w:ascii="Times New Roman" w:hAnsi="Times New Roman" w:cs="Times New Roman"/>
                <w:noProof/>
                <w:sz w:val="24"/>
                <w:szCs w:val="24"/>
              </w:rPr>
              <w:t>2.3.</w:t>
            </w:r>
            <w:r w:rsidR="00CE1F93" w:rsidRPr="000964CE">
              <w:rPr>
                <w:rFonts w:ascii="Times New Roman" w:hAnsi="Times New Roman" w:cs="Times New Roman"/>
                <w:smallCaps w:val="0"/>
                <w:noProof/>
                <w:sz w:val="24"/>
                <w:szCs w:val="24"/>
              </w:rPr>
              <w:tab/>
            </w:r>
            <w:r w:rsidR="00CE1F93" w:rsidRPr="000964CE">
              <w:rPr>
                <w:rStyle w:val="Hyperlink"/>
                <w:rFonts w:ascii="Times New Roman" w:hAnsi="Times New Roman" w:cs="Times New Roman"/>
                <w:noProof/>
                <w:sz w:val="24"/>
                <w:szCs w:val="24"/>
              </w:rPr>
              <w:t>Methods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_Toc393198966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17</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3"/>
            <w:tabs>
              <w:tab w:val="left" w:pos="1320"/>
              <w:tab w:val="right" w:leader="dot" w:pos="9350"/>
            </w:tabs>
            <w:spacing w:line="360" w:lineRule="auto"/>
            <w:rPr>
              <w:rFonts w:ascii="Times New Roman" w:hAnsi="Times New Roman" w:cs="Times New Roman"/>
              <w:i w:val="0"/>
              <w:iCs w:val="0"/>
              <w:noProof/>
              <w:sz w:val="24"/>
              <w:szCs w:val="24"/>
            </w:rPr>
          </w:pPr>
          <w:hyperlink w:anchor="_Toc393198967" w:history="1">
            <w:r w:rsidR="00CE1F93" w:rsidRPr="000964CE">
              <w:rPr>
                <w:rStyle w:val="Hyperlink"/>
                <w:rFonts w:ascii="Times New Roman" w:hAnsi="Times New Roman" w:cs="Times New Roman"/>
                <w:noProof/>
                <w:sz w:val="24"/>
                <w:szCs w:val="24"/>
              </w:rPr>
              <w:t>2.3.1.</w:t>
            </w:r>
            <w:r w:rsidR="00CE1F93" w:rsidRPr="000964CE">
              <w:rPr>
                <w:rFonts w:ascii="Times New Roman" w:hAnsi="Times New Roman" w:cs="Times New Roman"/>
                <w:i w:val="0"/>
                <w:iCs w:val="0"/>
                <w:noProof/>
                <w:sz w:val="24"/>
                <w:szCs w:val="24"/>
              </w:rPr>
              <w:tab/>
            </w:r>
            <w:r w:rsidR="00CE1F93" w:rsidRPr="000964CE">
              <w:rPr>
                <w:rStyle w:val="Hyperlink"/>
                <w:rFonts w:ascii="Times New Roman" w:hAnsi="Times New Roman" w:cs="Times New Roman"/>
                <w:noProof/>
                <w:sz w:val="24"/>
                <w:szCs w:val="24"/>
              </w:rPr>
              <w:t>Data envelopment analysis of technical efficiency</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_Toc393198967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17</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3"/>
            <w:tabs>
              <w:tab w:val="left" w:pos="1320"/>
              <w:tab w:val="right" w:leader="dot" w:pos="9350"/>
            </w:tabs>
            <w:spacing w:line="360" w:lineRule="auto"/>
            <w:rPr>
              <w:rFonts w:ascii="Times New Roman" w:hAnsi="Times New Roman" w:cs="Times New Roman"/>
              <w:i w:val="0"/>
              <w:iCs w:val="0"/>
              <w:noProof/>
              <w:sz w:val="24"/>
              <w:szCs w:val="24"/>
            </w:rPr>
          </w:pPr>
          <w:hyperlink w:anchor="_Toc393198968" w:history="1">
            <w:r w:rsidR="00CE1F93" w:rsidRPr="000964CE">
              <w:rPr>
                <w:rStyle w:val="Hyperlink"/>
                <w:rFonts w:ascii="Times New Roman" w:hAnsi="Times New Roman" w:cs="Times New Roman"/>
                <w:noProof/>
                <w:sz w:val="24"/>
                <w:szCs w:val="24"/>
              </w:rPr>
              <w:t>2.3.2.</w:t>
            </w:r>
            <w:r w:rsidR="00CE1F93" w:rsidRPr="000964CE">
              <w:rPr>
                <w:rFonts w:ascii="Times New Roman" w:hAnsi="Times New Roman" w:cs="Times New Roman"/>
                <w:i w:val="0"/>
                <w:iCs w:val="0"/>
                <w:noProof/>
                <w:sz w:val="24"/>
                <w:szCs w:val="24"/>
              </w:rPr>
              <w:tab/>
            </w:r>
            <w:r w:rsidR="00CE1F93" w:rsidRPr="000964CE">
              <w:rPr>
                <w:rStyle w:val="Hyperlink"/>
                <w:rFonts w:ascii="Times New Roman" w:hAnsi="Times New Roman" w:cs="Times New Roman"/>
                <w:noProof/>
                <w:sz w:val="24"/>
                <w:szCs w:val="24"/>
              </w:rPr>
              <w:t>Empirical model comparing the efficiency scores of CAPs/non-CAPs adopters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_Toc393198968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22</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3"/>
            <w:tabs>
              <w:tab w:val="left" w:pos="1320"/>
              <w:tab w:val="right" w:leader="dot" w:pos="9350"/>
            </w:tabs>
            <w:spacing w:line="360" w:lineRule="auto"/>
            <w:rPr>
              <w:rFonts w:ascii="Times New Roman" w:hAnsi="Times New Roman" w:cs="Times New Roman"/>
              <w:i w:val="0"/>
              <w:iCs w:val="0"/>
              <w:noProof/>
              <w:sz w:val="24"/>
              <w:szCs w:val="24"/>
            </w:rPr>
          </w:pPr>
          <w:hyperlink w:anchor="_Toc393198969" w:history="1">
            <w:r w:rsidR="00CE1F93" w:rsidRPr="000964CE">
              <w:rPr>
                <w:rStyle w:val="Hyperlink"/>
                <w:rFonts w:ascii="Times New Roman" w:hAnsi="Times New Roman" w:cs="Times New Roman"/>
                <w:noProof/>
                <w:sz w:val="24"/>
                <w:szCs w:val="24"/>
              </w:rPr>
              <w:t>2.3.3.</w:t>
            </w:r>
            <w:r w:rsidR="00CE1F93" w:rsidRPr="000964CE">
              <w:rPr>
                <w:rFonts w:ascii="Times New Roman" w:hAnsi="Times New Roman" w:cs="Times New Roman"/>
                <w:i w:val="0"/>
                <w:iCs w:val="0"/>
                <w:noProof/>
                <w:sz w:val="24"/>
                <w:szCs w:val="24"/>
              </w:rPr>
              <w:tab/>
            </w:r>
            <w:r w:rsidR="00CE1F93" w:rsidRPr="000964CE">
              <w:rPr>
                <w:rStyle w:val="Hyperlink"/>
                <w:rFonts w:ascii="Times New Roman" w:hAnsi="Times New Roman" w:cs="Times New Roman"/>
                <w:noProof/>
                <w:sz w:val="24"/>
                <w:szCs w:val="24"/>
              </w:rPr>
              <w:t>Potential endogeneity of CAPs adoption</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_Toc393198969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24</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3"/>
            <w:tabs>
              <w:tab w:val="left" w:pos="1320"/>
              <w:tab w:val="right" w:leader="dot" w:pos="9350"/>
            </w:tabs>
            <w:spacing w:line="360" w:lineRule="auto"/>
            <w:rPr>
              <w:rFonts w:ascii="Times New Roman" w:hAnsi="Times New Roman" w:cs="Times New Roman"/>
              <w:i w:val="0"/>
              <w:iCs w:val="0"/>
              <w:noProof/>
              <w:sz w:val="24"/>
              <w:szCs w:val="24"/>
            </w:rPr>
          </w:pPr>
          <w:hyperlink w:anchor="_Toc393198970" w:history="1">
            <w:r w:rsidR="00CE1F93" w:rsidRPr="000964CE">
              <w:rPr>
                <w:rStyle w:val="Hyperlink"/>
                <w:rFonts w:ascii="Times New Roman" w:hAnsi="Times New Roman" w:cs="Times New Roman"/>
                <w:noProof/>
                <w:sz w:val="24"/>
                <w:szCs w:val="24"/>
              </w:rPr>
              <w:t>2.3.4.</w:t>
            </w:r>
            <w:r w:rsidR="00CE1F93" w:rsidRPr="000964CE">
              <w:rPr>
                <w:rFonts w:ascii="Times New Roman" w:hAnsi="Times New Roman" w:cs="Times New Roman"/>
                <w:i w:val="0"/>
                <w:iCs w:val="0"/>
                <w:noProof/>
                <w:sz w:val="24"/>
                <w:szCs w:val="24"/>
              </w:rPr>
              <w:tab/>
            </w:r>
            <w:r w:rsidR="00CE1F93" w:rsidRPr="000964CE">
              <w:rPr>
                <w:rStyle w:val="Hyperlink"/>
                <w:rFonts w:ascii="Times New Roman" w:hAnsi="Times New Roman" w:cs="Times New Roman"/>
                <w:noProof/>
                <w:sz w:val="24"/>
                <w:szCs w:val="24"/>
              </w:rPr>
              <w:t>Testing exogeneity of CAPs adoption</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_Toc393198970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25</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3"/>
            <w:tabs>
              <w:tab w:val="left" w:pos="1320"/>
              <w:tab w:val="right" w:leader="dot" w:pos="9350"/>
            </w:tabs>
            <w:spacing w:line="360" w:lineRule="auto"/>
            <w:rPr>
              <w:rFonts w:ascii="Times New Roman" w:hAnsi="Times New Roman" w:cs="Times New Roman"/>
              <w:i w:val="0"/>
              <w:iCs w:val="0"/>
              <w:noProof/>
              <w:sz w:val="24"/>
              <w:szCs w:val="24"/>
            </w:rPr>
          </w:pPr>
          <w:hyperlink w:anchor="_Toc393198971" w:history="1">
            <w:r w:rsidR="00CE1F93" w:rsidRPr="000964CE">
              <w:rPr>
                <w:rStyle w:val="Hyperlink"/>
                <w:rFonts w:ascii="Times New Roman" w:hAnsi="Times New Roman" w:cs="Times New Roman"/>
                <w:noProof/>
                <w:sz w:val="24"/>
                <w:szCs w:val="24"/>
              </w:rPr>
              <w:t>2.3.5.</w:t>
            </w:r>
            <w:r w:rsidR="00CE1F93" w:rsidRPr="000964CE">
              <w:rPr>
                <w:rFonts w:ascii="Times New Roman" w:hAnsi="Times New Roman" w:cs="Times New Roman"/>
                <w:i w:val="0"/>
                <w:iCs w:val="0"/>
                <w:noProof/>
                <w:sz w:val="24"/>
                <w:szCs w:val="24"/>
              </w:rPr>
              <w:tab/>
            </w:r>
            <w:r w:rsidR="00CE1F93" w:rsidRPr="000964CE">
              <w:rPr>
                <w:rStyle w:val="Hyperlink"/>
                <w:rFonts w:ascii="Times New Roman" w:hAnsi="Times New Roman" w:cs="Times New Roman"/>
                <w:noProof/>
                <w:sz w:val="24"/>
                <w:szCs w:val="24"/>
              </w:rPr>
              <w:t>Sensitivity analysis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_Toc393198971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26</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left" w:pos="880"/>
              <w:tab w:val="right" w:leader="dot" w:pos="9350"/>
            </w:tabs>
            <w:spacing w:line="360" w:lineRule="auto"/>
            <w:rPr>
              <w:rFonts w:ascii="Times New Roman" w:hAnsi="Times New Roman" w:cs="Times New Roman"/>
              <w:smallCaps w:val="0"/>
              <w:noProof/>
              <w:sz w:val="24"/>
              <w:szCs w:val="24"/>
            </w:rPr>
          </w:pPr>
          <w:hyperlink w:anchor="_Toc393198972" w:history="1">
            <w:r w:rsidR="00CE1F93" w:rsidRPr="000964CE">
              <w:rPr>
                <w:rStyle w:val="Hyperlink"/>
                <w:rFonts w:ascii="Times New Roman" w:hAnsi="Times New Roman" w:cs="Times New Roman"/>
                <w:noProof/>
                <w:sz w:val="24"/>
                <w:szCs w:val="24"/>
              </w:rPr>
              <w:t>2.4.</w:t>
            </w:r>
            <w:r w:rsidR="00CE1F93" w:rsidRPr="000964CE">
              <w:rPr>
                <w:rFonts w:ascii="Times New Roman" w:hAnsi="Times New Roman" w:cs="Times New Roman"/>
                <w:smallCaps w:val="0"/>
                <w:noProof/>
                <w:sz w:val="24"/>
                <w:szCs w:val="24"/>
              </w:rPr>
              <w:tab/>
            </w:r>
            <w:r w:rsidR="00CE1F93" w:rsidRPr="000964CE">
              <w:rPr>
                <w:rStyle w:val="Hyperlink"/>
                <w:rFonts w:ascii="Times New Roman" w:hAnsi="Times New Roman" w:cs="Times New Roman"/>
                <w:noProof/>
                <w:sz w:val="24"/>
                <w:szCs w:val="24"/>
              </w:rPr>
              <w:t>Independent variables included in the technical efficiency score regression</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_Toc393198972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26</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left" w:pos="880"/>
              <w:tab w:val="right" w:leader="dot" w:pos="9350"/>
            </w:tabs>
            <w:spacing w:line="360" w:lineRule="auto"/>
            <w:rPr>
              <w:rFonts w:ascii="Times New Roman" w:hAnsi="Times New Roman" w:cs="Times New Roman"/>
              <w:smallCaps w:val="0"/>
              <w:noProof/>
              <w:sz w:val="24"/>
              <w:szCs w:val="24"/>
            </w:rPr>
          </w:pPr>
          <w:hyperlink w:anchor="_Toc393198973" w:history="1">
            <w:r w:rsidR="00CE1F93" w:rsidRPr="000964CE">
              <w:rPr>
                <w:rStyle w:val="Hyperlink"/>
                <w:rFonts w:ascii="Times New Roman" w:hAnsi="Times New Roman" w:cs="Times New Roman"/>
                <w:noProof/>
                <w:sz w:val="24"/>
                <w:szCs w:val="24"/>
              </w:rPr>
              <w:t>2.5.</w:t>
            </w:r>
            <w:r w:rsidR="00CE1F93" w:rsidRPr="000964CE">
              <w:rPr>
                <w:rFonts w:ascii="Times New Roman" w:hAnsi="Times New Roman" w:cs="Times New Roman"/>
                <w:smallCaps w:val="0"/>
                <w:noProof/>
                <w:sz w:val="24"/>
                <w:szCs w:val="24"/>
              </w:rPr>
              <w:tab/>
            </w:r>
            <w:r w:rsidR="00CE1F93" w:rsidRPr="000964CE">
              <w:rPr>
                <w:rStyle w:val="Hyperlink"/>
                <w:rFonts w:ascii="Times New Roman" w:hAnsi="Times New Roman" w:cs="Times New Roman"/>
                <w:noProof/>
                <w:sz w:val="24"/>
                <w:szCs w:val="24"/>
              </w:rPr>
              <w:t>Results and discussion</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_Toc393198973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30</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3"/>
            <w:tabs>
              <w:tab w:val="left" w:pos="1320"/>
              <w:tab w:val="right" w:leader="dot" w:pos="9350"/>
            </w:tabs>
            <w:spacing w:line="360" w:lineRule="auto"/>
            <w:rPr>
              <w:rFonts w:ascii="Times New Roman" w:hAnsi="Times New Roman" w:cs="Times New Roman"/>
              <w:i w:val="0"/>
              <w:iCs w:val="0"/>
              <w:noProof/>
              <w:sz w:val="24"/>
              <w:szCs w:val="24"/>
            </w:rPr>
          </w:pPr>
          <w:hyperlink w:anchor="_Toc393198974" w:history="1">
            <w:r w:rsidR="00CE1F93" w:rsidRPr="000964CE">
              <w:rPr>
                <w:rStyle w:val="Hyperlink"/>
                <w:rFonts w:ascii="Times New Roman" w:hAnsi="Times New Roman" w:cs="Times New Roman"/>
                <w:noProof/>
                <w:sz w:val="24"/>
                <w:szCs w:val="24"/>
              </w:rPr>
              <w:t>2.5.1.</w:t>
            </w:r>
            <w:r w:rsidR="00CE1F93" w:rsidRPr="000964CE">
              <w:rPr>
                <w:rFonts w:ascii="Times New Roman" w:hAnsi="Times New Roman" w:cs="Times New Roman"/>
                <w:i w:val="0"/>
                <w:iCs w:val="0"/>
                <w:noProof/>
                <w:sz w:val="24"/>
                <w:szCs w:val="24"/>
              </w:rPr>
              <w:tab/>
            </w:r>
            <w:r w:rsidR="00CE1F93" w:rsidRPr="000964CE">
              <w:rPr>
                <w:rStyle w:val="Hyperlink"/>
                <w:rFonts w:ascii="Times New Roman" w:hAnsi="Times New Roman" w:cs="Times New Roman"/>
                <w:noProof/>
                <w:sz w:val="24"/>
                <w:szCs w:val="24"/>
              </w:rPr>
              <w:t>Model specification tests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_Toc393198974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32</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3"/>
            <w:tabs>
              <w:tab w:val="left" w:pos="1320"/>
              <w:tab w:val="right" w:leader="dot" w:pos="9350"/>
            </w:tabs>
            <w:spacing w:line="360" w:lineRule="auto"/>
            <w:rPr>
              <w:rFonts w:ascii="Times New Roman" w:hAnsi="Times New Roman" w:cs="Times New Roman"/>
              <w:i w:val="0"/>
              <w:iCs w:val="0"/>
              <w:noProof/>
              <w:sz w:val="24"/>
              <w:szCs w:val="24"/>
            </w:rPr>
          </w:pPr>
          <w:hyperlink w:anchor="_Toc393198975" w:history="1">
            <w:r w:rsidR="00CE1F93" w:rsidRPr="000964CE">
              <w:rPr>
                <w:rStyle w:val="Hyperlink"/>
                <w:rFonts w:ascii="Times New Roman" w:hAnsi="Times New Roman" w:cs="Times New Roman"/>
                <w:noProof/>
                <w:sz w:val="24"/>
                <w:szCs w:val="24"/>
              </w:rPr>
              <w:t>2.5.2.</w:t>
            </w:r>
            <w:r w:rsidR="00CE1F93" w:rsidRPr="000964CE">
              <w:rPr>
                <w:rFonts w:ascii="Times New Roman" w:hAnsi="Times New Roman" w:cs="Times New Roman"/>
                <w:i w:val="0"/>
                <w:iCs w:val="0"/>
                <w:noProof/>
                <w:sz w:val="24"/>
                <w:szCs w:val="24"/>
              </w:rPr>
              <w:tab/>
            </w:r>
            <w:r w:rsidR="00CE1F93" w:rsidRPr="000964CE">
              <w:rPr>
                <w:rStyle w:val="Hyperlink"/>
                <w:rFonts w:ascii="Times New Roman" w:hAnsi="Times New Roman" w:cs="Times New Roman"/>
                <w:noProof/>
                <w:sz w:val="24"/>
                <w:szCs w:val="24"/>
              </w:rPr>
              <w:t>Two-stage Least Squares regression results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_Toc393198975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33</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3"/>
            <w:tabs>
              <w:tab w:val="left" w:pos="1320"/>
              <w:tab w:val="right" w:leader="dot" w:pos="9350"/>
            </w:tabs>
            <w:spacing w:line="360" w:lineRule="auto"/>
            <w:rPr>
              <w:rFonts w:ascii="Times New Roman" w:hAnsi="Times New Roman" w:cs="Times New Roman"/>
              <w:i w:val="0"/>
              <w:iCs w:val="0"/>
              <w:noProof/>
              <w:sz w:val="24"/>
              <w:szCs w:val="24"/>
            </w:rPr>
          </w:pPr>
          <w:hyperlink w:anchor="_Toc393198976" w:history="1">
            <w:r w:rsidR="00CE1F93" w:rsidRPr="000964CE">
              <w:rPr>
                <w:rStyle w:val="Hyperlink"/>
                <w:rFonts w:ascii="Times New Roman" w:hAnsi="Times New Roman" w:cs="Times New Roman"/>
                <w:noProof/>
                <w:sz w:val="24"/>
                <w:szCs w:val="24"/>
              </w:rPr>
              <w:t>2.5.3.</w:t>
            </w:r>
            <w:r w:rsidR="00CE1F93" w:rsidRPr="000964CE">
              <w:rPr>
                <w:rFonts w:ascii="Times New Roman" w:hAnsi="Times New Roman" w:cs="Times New Roman"/>
                <w:i w:val="0"/>
                <w:iCs w:val="0"/>
                <w:noProof/>
                <w:sz w:val="24"/>
                <w:szCs w:val="24"/>
              </w:rPr>
              <w:tab/>
            </w:r>
            <w:r w:rsidR="00CE1F93" w:rsidRPr="000964CE">
              <w:rPr>
                <w:rStyle w:val="Hyperlink"/>
                <w:rFonts w:ascii="Times New Roman" w:hAnsi="Times New Roman" w:cs="Times New Roman"/>
                <w:noProof/>
                <w:sz w:val="24"/>
                <w:szCs w:val="24"/>
              </w:rPr>
              <w:t>Quantile regression results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_Toc393198976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36</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left" w:pos="880"/>
              <w:tab w:val="right" w:leader="dot" w:pos="9350"/>
            </w:tabs>
            <w:spacing w:line="360" w:lineRule="auto"/>
            <w:rPr>
              <w:rFonts w:ascii="Times New Roman" w:hAnsi="Times New Roman" w:cs="Times New Roman"/>
              <w:smallCaps w:val="0"/>
              <w:noProof/>
              <w:sz w:val="24"/>
              <w:szCs w:val="24"/>
            </w:rPr>
          </w:pPr>
          <w:hyperlink w:anchor="_Toc393198977" w:history="1">
            <w:r w:rsidR="00CE1F93" w:rsidRPr="000964CE">
              <w:rPr>
                <w:rStyle w:val="Hyperlink"/>
                <w:rFonts w:ascii="Times New Roman" w:hAnsi="Times New Roman" w:cs="Times New Roman"/>
                <w:noProof/>
                <w:sz w:val="24"/>
                <w:szCs w:val="24"/>
              </w:rPr>
              <w:t>2.6.</w:t>
            </w:r>
            <w:r w:rsidR="00CE1F93" w:rsidRPr="000964CE">
              <w:rPr>
                <w:rFonts w:ascii="Times New Roman" w:hAnsi="Times New Roman" w:cs="Times New Roman"/>
                <w:smallCaps w:val="0"/>
                <w:noProof/>
                <w:sz w:val="24"/>
                <w:szCs w:val="24"/>
              </w:rPr>
              <w:tab/>
            </w:r>
            <w:r w:rsidR="00CE1F93" w:rsidRPr="000964CE">
              <w:rPr>
                <w:rStyle w:val="Hyperlink"/>
                <w:rFonts w:ascii="Times New Roman" w:hAnsi="Times New Roman" w:cs="Times New Roman"/>
                <w:noProof/>
                <w:sz w:val="24"/>
                <w:szCs w:val="24"/>
              </w:rPr>
              <w:t>Conclusions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_Toc393198977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37</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right" w:leader="dot" w:pos="9350"/>
            </w:tabs>
            <w:spacing w:line="360" w:lineRule="auto"/>
            <w:rPr>
              <w:rFonts w:ascii="Times New Roman" w:hAnsi="Times New Roman" w:cs="Times New Roman"/>
              <w:smallCaps w:val="0"/>
              <w:noProof/>
              <w:sz w:val="24"/>
              <w:szCs w:val="24"/>
            </w:rPr>
          </w:pPr>
          <w:hyperlink w:anchor="_Toc393198978" w:history="1">
            <w:r w:rsidR="00CE1F93" w:rsidRPr="000964CE">
              <w:rPr>
                <w:rStyle w:val="Hyperlink"/>
                <w:rFonts w:ascii="Times New Roman" w:hAnsi="Times New Roman" w:cs="Times New Roman"/>
                <w:noProof/>
                <w:sz w:val="24"/>
                <w:szCs w:val="24"/>
              </w:rPr>
              <w:t>References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_Toc393198978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39</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1"/>
            <w:tabs>
              <w:tab w:val="right" w:leader="dot" w:pos="9350"/>
            </w:tabs>
            <w:spacing w:line="360" w:lineRule="auto"/>
            <w:rPr>
              <w:rFonts w:ascii="Times New Roman" w:hAnsi="Times New Roman" w:cs="Times New Roman"/>
              <w:b w:val="0"/>
              <w:bCs w:val="0"/>
              <w:caps w:val="0"/>
              <w:noProof/>
              <w:sz w:val="24"/>
              <w:szCs w:val="24"/>
            </w:rPr>
          </w:pPr>
          <w:hyperlink w:anchor="_Toc393198979" w:history="1">
            <w:r w:rsidR="00CE1F93" w:rsidRPr="000964CE">
              <w:rPr>
                <w:rStyle w:val="Hyperlink"/>
                <w:rFonts w:ascii="Times New Roman" w:hAnsi="Times New Roman" w:cs="Times New Roman"/>
                <w:noProof/>
                <w:sz w:val="24"/>
                <w:szCs w:val="24"/>
              </w:rPr>
              <w:t>Chapter 3 - Soil Carbon Sequestration, Carbon Markets, and Smallholder Adoption of Conservation Agriculture in Mozambique</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_Toc393198979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50</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right" w:leader="dot" w:pos="9350"/>
            </w:tabs>
            <w:spacing w:line="360" w:lineRule="auto"/>
            <w:rPr>
              <w:rFonts w:ascii="Times New Roman" w:hAnsi="Times New Roman" w:cs="Times New Roman"/>
              <w:smallCaps w:val="0"/>
              <w:noProof/>
              <w:sz w:val="24"/>
              <w:szCs w:val="24"/>
            </w:rPr>
          </w:pPr>
          <w:hyperlink w:anchor="_Toc393198980" w:history="1">
            <w:r w:rsidR="00CE1F93" w:rsidRPr="000964CE">
              <w:rPr>
                <w:rStyle w:val="Hyperlink"/>
                <w:rFonts w:ascii="Times New Roman" w:hAnsi="Times New Roman" w:cs="Times New Roman"/>
                <w:noProof/>
                <w:sz w:val="24"/>
                <w:szCs w:val="24"/>
              </w:rPr>
              <w:t>ABSTRACT</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_Toc393198980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51</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left" w:pos="880"/>
              <w:tab w:val="right" w:leader="dot" w:pos="9350"/>
            </w:tabs>
            <w:spacing w:line="360" w:lineRule="auto"/>
            <w:rPr>
              <w:rFonts w:ascii="Times New Roman" w:hAnsi="Times New Roman" w:cs="Times New Roman"/>
              <w:smallCaps w:val="0"/>
              <w:noProof/>
              <w:sz w:val="24"/>
              <w:szCs w:val="24"/>
            </w:rPr>
          </w:pPr>
          <w:hyperlink w:anchor="_Toc393198981" w:history="1">
            <w:r w:rsidR="00CE1F93" w:rsidRPr="000964CE">
              <w:rPr>
                <w:rStyle w:val="Hyperlink"/>
                <w:rFonts w:ascii="Times New Roman" w:hAnsi="Times New Roman" w:cs="Times New Roman"/>
                <w:noProof/>
                <w:sz w:val="24"/>
                <w:szCs w:val="24"/>
              </w:rPr>
              <w:t>3.1.</w:t>
            </w:r>
            <w:r w:rsidR="00CE1F93" w:rsidRPr="000964CE">
              <w:rPr>
                <w:rFonts w:ascii="Times New Roman" w:hAnsi="Times New Roman" w:cs="Times New Roman"/>
                <w:smallCaps w:val="0"/>
                <w:noProof/>
                <w:sz w:val="24"/>
                <w:szCs w:val="24"/>
              </w:rPr>
              <w:tab/>
            </w:r>
            <w:r w:rsidR="00CE1F93" w:rsidRPr="000964CE">
              <w:rPr>
                <w:rStyle w:val="Hyperlink"/>
                <w:rFonts w:ascii="Times New Roman" w:hAnsi="Times New Roman" w:cs="Times New Roman"/>
                <w:noProof/>
                <w:sz w:val="24"/>
                <w:szCs w:val="24"/>
              </w:rPr>
              <w:t>Literature review</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_Toc393198981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52</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left" w:pos="880"/>
              <w:tab w:val="right" w:leader="dot" w:pos="9350"/>
            </w:tabs>
            <w:spacing w:line="360" w:lineRule="auto"/>
            <w:rPr>
              <w:rFonts w:ascii="Times New Roman" w:hAnsi="Times New Roman" w:cs="Times New Roman"/>
              <w:smallCaps w:val="0"/>
              <w:noProof/>
              <w:sz w:val="24"/>
              <w:szCs w:val="24"/>
            </w:rPr>
          </w:pPr>
          <w:hyperlink w:anchor="_Toc393198982" w:history="1">
            <w:r w:rsidR="00CE1F93" w:rsidRPr="000964CE">
              <w:rPr>
                <w:rStyle w:val="Hyperlink"/>
                <w:rFonts w:ascii="Times New Roman" w:hAnsi="Times New Roman" w:cs="Times New Roman"/>
                <w:noProof/>
                <w:sz w:val="24"/>
                <w:szCs w:val="24"/>
              </w:rPr>
              <w:t>3.2.</w:t>
            </w:r>
            <w:r w:rsidR="00CE1F93" w:rsidRPr="000964CE">
              <w:rPr>
                <w:rFonts w:ascii="Times New Roman" w:hAnsi="Times New Roman" w:cs="Times New Roman"/>
                <w:smallCaps w:val="0"/>
                <w:noProof/>
                <w:sz w:val="24"/>
                <w:szCs w:val="24"/>
              </w:rPr>
              <w:tab/>
            </w:r>
            <w:r w:rsidR="00CE1F93" w:rsidRPr="000964CE">
              <w:rPr>
                <w:rStyle w:val="Hyperlink"/>
                <w:rFonts w:ascii="Times New Roman" w:hAnsi="Times New Roman" w:cs="Times New Roman"/>
                <w:noProof/>
                <w:sz w:val="24"/>
                <w:szCs w:val="24"/>
              </w:rPr>
              <w:t>Conceptual framework for diffusion of agricultural practices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_Toc393198982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59</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left" w:pos="880"/>
              <w:tab w:val="right" w:leader="dot" w:pos="9350"/>
            </w:tabs>
            <w:spacing w:line="360" w:lineRule="auto"/>
            <w:rPr>
              <w:rFonts w:ascii="Times New Roman" w:hAnsi="Times New Roman" w:cs="Times New Roman"/>
              <w:smallCaps w:val="0"/>
              <w:noProof/>
              <w:sz w:val="24"/>
              <w:szCs w:val="24"/>
            </w:rPr>
          </w:pPr>
          <w:hyperlink w:anchor="_Toc393198983" w:history="1">
            <w:r w:rsidR="00CE1F93" w:rsidRPr="000964CE">
              <w:rPr>
                <w:rStyle w:val="Hyperlink"/>
                <w:rFonts w:ascii="Times New Roman" w:hAnsi="Times New Roman" w:cs="Times New Roman"/>
                <w:noProof/>
                <w:sz w:val="24"/>
                <w:szCs w:val="24"/>
              </w:rPr>
              <w:t>3.3.</w:t>
            </w:r>
            <w:r w:rsidR="00CE1F93" w:rsidRPr="000964CE">
              <w:rPr>
                <w:rFonts w:ascii="Times New Roman" w:hAnsi="Times New Roman" w:cs="Times New Roman"/>
                <w:smallCaps w:val="0"/>
                <w:noProof/>
                <w:sz w:val="24"/>
                <w:szCs w:val="24"/>
              </w:rPr>
              <w:tab/>
            </w:r>
            <w:r w:rsidR="00CE1F93" w:rsidRPr="000964CE">
              <w:rPr>
                <w:rStyle w:val="Hyperlink"/>
                <w:rFonts w:ascii="Times New Roman" w:hAnsi="Times New Roman" w:cs="Times New Roman"/>
                <w:noProof/>
                <w:sz w:val="24"/>
                <w:szCs w:val="24"/>
              </w:rPr>
              <w:t>Methods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_Toc393198983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61</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3"/>
            <w:tabs>
              <w:tab w:val="left" w:pos="1320"/>
              <w:tab w:val="right" w:leader="dot" w:pos="9350"/>
            </w:tabs>
            <w:spacing w:line="360" w:lineRule="auto"/>
            <w:rPr>
              <w:rFonts w:ascii="Times New Roman" w:hAnsi="Times New Roman" w:cs="Times New Roman"/>
              <w:i w:val="0"/>
              <w:iCs w:val="0"/>
              <w:noProof/>
              <w:sz w:val="24"/>
              <w:szCs w:val="24"/>
            </w:rPr>
          </w:pPr>
          <w:hyperlink w:anchor="_Toc393198984" w:history="1">
            <w:r w:rsidR="00CE1F93" w:rsidRPr="000964CE">
              <w:rPr>
                <w:rStyle w:val="Hyperlink"/>
                <w:rFonts w:ascii="Times New Roman" w:hAnsi="Times New Roman" w:cs="Times New Roman"/>
                <w:noProof/>
                <w:sz w:val="24"/>
                <w:szCs w:val="24"/>
              </w:rPr>
              <w:t>3.3.1.</w:t>
            </w:r>
            <w:r w:rsidR="00CE1F93" w:rsidRPr="000964CE">
              <w:rPr>
                <w:rFonts w:ascii="Times New Roman" w:hAnsi="Times New Roman" w:cs="Times New Roman"/>
                <w:i w:val="0"/>
                <w:iCs w:val="0"/>
                <w:noProof/>
                <w:sz w:val="24"/>
                <w:szCs w:val="24"/>
              </w:rPr>
              <w:tab/>
            </w:r>
            <w:r w:rsidR="00CE1F93" w:rsidRPr="000964CE">
              <w:rPr>
                <w:rStyle w:val="Hyperlink"/>
                <w:rFonts w:ascii="Times New Roman" w:hAnsi="Times New Roman" w:cs="Times New Roman"/>
                <w:noProof/>
                <w:sz w:val="24"/>
                <w:szCs w:val="24"/>
              </w:rPr>
              <w:t>Simulations of soil organic carbon</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_Toc393198984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62</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3"/>
            <w:tabs>
              <w:tab w:val="left" w:pos="1320"/>
              <w:tab w:val="right" w:leader="dot" w:pos="9350"/>
            </w:tabs>
            <w:spacing w:line="360" w:lineRule="auto"/>
            <w:rPr>
              <w:rFonts w:ascii="Times New Roman" w:hAnsi="Times New Roman" w:cs="Times New Roman"/>
              <w:i w:val="0"/>
              <w:iCs w:val="0"/>
              <w:noProof/>
              <w:sz w:val="24"/>
              <w:szCs w:val="24"/>
            </w:rPr>
          </w:pPr>
          <w:hyperlink w:anchor="_Toc393198985" w:history="1">
            <w:r w:rsidR="00CE1F93" w:rsidRPr="000964CE">
              <w:rPr>
                <w:rStyle w:val="Hyperlink"/>
                <w:rFonts w:ascii="Times New Roman" w:hAnsi="Times New Roman" w:cs="Times New Roman"/>
                <w:noProof/>
                <w:sz w:val="24"/>
                <w:szCs w:val="24"/>
              </w:rPr>
              <w:t>3.3.2.</w:t>
            </w:r>
            <w:r w:rsidR="00CE1F93" w:rsidRPr="000964CE">
              <w:rPr>
                <w:rFonts w:ascii="Times New Roman" w:hAnsi="Times New Roman" w:cs="Times New Roman"/>
                <w:i w:val="0"/>
                <w:iCs w:val="0"/>
                <w:noProof/>
                <w:sz w:val="24"/>
                <w:szCs w:val="24"/>
              </w:rPr>
              <w:tab/>
            </w:r>
            <w:r w:rsidR="00CE1F93" w:rsidRPr="000964CE">
              <w:rPr>
                <w:rStyle w:val="Hyperlink"/>
                <w:rFonts w:ascii="Times New Roman" w:hAnsi="Times New Roman" w:cs="Times New Roman"/>
                <w:noProof/>
                <w:sz w:val="24"/>
                <w:szCs w:val="24"/>
              </w:rPr>
              <w:t>Soil organic carbon simulation scenarios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_Toc393198985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64</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3"/>
            <w:tabs>
              <w:tab w:val="left" w:pos="1320"/>
              <w:tab w:val="right" w:leader="dot" w:pos="9350"/>
            </w:tabs>
            <w:spacing w:line="360" w:lineRule="auto"/>
            <w:rPr>
              <w:rFonts w:ascii="Times New Roman" w:hAnsi="Times New Roman" w:cs="Times New Roman"/>
              <w:i w:val="0"/>
              <w:iCs w:val="0"/>
              <w:noProof/>
              <w:sz w:val="24"/>
              <w:szCs w:val="24"/>
            </w:rPr>
          </w:pPr>
          <w:hyperlink w:anchor="_Toc393198986" w:history="1">
            <w:r w:rsidR="00CE1F93" w:rsidRPr="000964CE">
              <w:rPr>
                <w:rStyle w:val="Hyperlink"/>
                <w:rFonts w:ascii="Times New Roman" w:hAnsi="Times New Roman" w:cs="Times New Roman"/>
                <w:noProof/>
                <w:sz w:val="24"/>
                <w:szCs w:val="24"/>
              </w:rPr>
              <w:t>3.3.3.</w:t>
            </w:r>
            <w:r w:rsidR="00CE1F93" w:rsidRPr="000964CE">
              <w:rPr>
                <w:rFonts w:ascii="Times New Roman" w:hAnsi="Times New Roman" w:cs="Times New Roman"/>
                <w:i w:val="0"/>
                <w:iCs w:val="0"/>
                <w:noProof/>
                <w:sz w:val="24"/>
                <w:szCs w:val="24"/>
              </w:rPr>
              <w:tab/>
            </w:r>
            <w:r w:rsidR="00CE1F93" w:rsidRPr="000964CE">
              <w:rPr>
                <w:rStyle w:val="Hyperlink"/>
                <w:rFonts w:ascii="Times New Roman" w:hAnsi="Times New Roman" w:cs="Times New Roman"/>
                <w:noProof/>
                <w:sz w:val="24"/>
                <w:szCs w:val="24"/>
              </w:rPr>
              <w:t>Conservation agriculture practices adoption simulations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_Toc393198986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66</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3"/>
            <w:tabs>
              <w:tab w:val="left" w:pos="1320"/>
              <w:tab w:val="right" w:leader="dot" w:pos="9350"/>
            </w:tabs>
            <w:spacing w:line="360" w:lineRule="auto"/>
            <w:rPr>
              <w:rFonts w:ascii="Times New Roman" w:hAnsi="Times New Roman" w:cs="Times New Roman"/>
              <w:i w:val="0"/>
              <w:iCs w:val="0"/>
              <w:noProof/>
              <w:sz w:val="24"/>
              <w:szCs w:val="24"/>
            </w:rPr>
          </w:pPr>
          <w:hyperlink w:anchor="_Toc393198987" w:history="1">
            <w:r w:rsidR="00CE1F93" w:rsidRPr="000964CE">
              <w:rPr>
                <w:rStyle w:val="Hyperlink"/>
                <w:rFonts w:ascii="Times New Roman" w:hAnsi="Times New Roman" w:cs="Times New Roman"/>
                <w:noProof/>
                <w:sz w:val="24"/>
                <w:szCs w:val="24"/>
              </w:rPr>
              <w:t>3.3.4.</w:t>
            </w:r>
            <w:r w:rsidR="00CE1F93" w:rsidRPr="000964CE">
              <w:rPr>
                <w:rFonts w:ascii="Times New Roman" w:hAnsi="Times New Roman" w:cs="Times New Roman"/>
                <w:i w:val="0"/>
                <w:iCs w:val="0"/>
                <w:noProof/>
                <w:sz w:val="24"/>
                <w:szCs w:val="24"/>
              </w:rPr>
              <w:tab/>
            </w:r>
            <w:r w:rsidR="00CE1F93" w:rsidRPr="000964CE">
              <w:rPr>
                <w:rStyle w:val="Hyperlink"/>
                <w:rFonts w:ascii="Times New Roman" w:hAnsi="Times New Roman" w:cs="Times New Roman"/>
                <w:noProof/>
                <w:sz w:val="24"/>
                <w:szCs w:val="24"/>
              </w:rPr>
              <w:t>Price forecasts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_Toc393198987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69</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3"/>
            <w:tabs>
              <w:tab w:val="left" w:pos="1320"/>
              <w:tab w:val="right" w:leader="dot" w:pos="9350"/>
            </w:tabs>
            <w:spacing w:line="360" w:lineRule="auto"/>
            <w:rPr>
              <w:rFonts w:ascii="Times New Roman" w:hAnsi="Times New Roman" w:cs="Times New Roman"/>
              <w:i w:val="0"/>
              <w:iCs w:val="0"/>
              <w:noProof/>
              <w:sz w:val="24"/>
              <w:szCs w:val="24"/>
            </w:rPr>
          </w:pPr>
          <w:hyperlink w:anchor="_Toc393198988" w:history="1">
            <w:r w:rsidR="00CE1F93" w:rsidRPr="000964CE">
              <w:rPr>
                <w:rStyle w:val="Hyperlink"/>
                <w:rFonts w:ascii="Times New Roman" w:hAnsi="Times New Roman" w:cs="Times New Roman"/>
                <w:noProof/>
                <w:sz w:val="24"/>
                <w:szCs w:val="24"/>
              </w:rPr>
              <w:t>3.3.5.</w:t>
            </w:r>
            <w:r w:rsidR="00CE1F93" w:rsidRPr="000964CE">
              <w:rPr>
                <w:rFonts w:ascii="Times New Roman" w:hAnsi="Times New Roman" w:cs="Times New Roman"/>
                <w:i w:val="0"/>
                <w:iCs w:val="0"/>
                <w:noProof/>
                <w:sz w:val="24"/>
                <w:szCs w:val="24"/>
              </w:rPr>
              <w:tab/>
            </w:r>
            <w:r w:rsidR="00CE1F93" w:rsidRPr="000964CE">
              <w:rPr>
                <w:rStyle w:val="Hyperlink"/>
                <w:rFonts w:ascii="Times New Roman" w:hAnsi="Times New Roman" w:cs="Times New Roman"/>
                <w:noProof/>
                <w:sz w:val="24"/>
                <w:szCs w:val="24"/>
              </w:rPr>
              <w:t>Present values and net present values of PES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_Toc393198988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70</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left" w:pos="880"/>
              <w:tab w:val="right" w:leader="dot" w:pos="9350"/>
            </w:tabs>
            <w:spacing w:line="360" w:lineRule="auto"/>
            <w:rPr>
              <w:rFonts w:ascii="Times New Roman" w:hAnsi="Times New Roman" w:cs="Times New Roman"/>
              <w:smallCaps w:val="0"/>
              <w:noProof/>
              <w:sz w:val="24"/>
              <w:szCs w:val="24"/>
            </w:rPr>
          </w:pPr>
          <w:hyperlink w:anchor="_Toc393198989" w:history="1">
            <w:r w:rsidR="00CE1F93" w:rsidRPr="000964CE">
              <w:rPr>
                <w:rStyle w:val="Hyperlink"/>
                <w:rFonts w:ascii="Times New Roman" w:hAnsi="Times New Roman" w:cs="Times New Roman"/>
                <w:noProof/>
                <w:sz w:val="24"/>
                <w:szCs w:val="24"/>
              </w:rPr>
              <w:t>3.4.</w:t>
            </w:r>
            <w:r w:rsidR="00CE1F93" w:rsidRPr="000964CE">
              <w:rPr>
                <w:rFonts w:ascii="Times New Roman" w:hAnsi="Times New Roman" w:cs="Times New Roman"/>
                <w:smallCaps w:val="0"/>
                <w:noProof/>
                <w:sz w:val="24"/>
                <w:szCs w:val="24"/>
              </w:rPr>
              <w:tab/>
            </w:r>
            <w:r w:rsidR="00CE1F93" w:rsidRPr="000964CE">
              <w:rPr>
                <w:rStyle w:val="Hyperlink"/>
                <w:rFonts w:ascii="Times New Roman" w:hAnsi="Times New Roman" w:cs="Times New Roman"/>
                <w:noProof/>
                <w:sz w:val="24"/>
                <w:szCs w:val="24"/>
              </w:rPr>
              <w:t>Data sources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_Toc393198989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74</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left" w:pos="880"/>
              <w:tab w:val="right" w:leader="dot" w:pos="9350"/>
            </w:tabs>
            <w:spacing w:line="360" w:lineRule="auto"/>
            <w:rPr>
              <w:rFonts w:ascii="Times New Roman" w:hAnsi="Times New Roman" w:cs="Times New Roman"/>
              <w:smallCaps w:val="0"/>
              <w:noProof/>
              <w:sz w:val="24"/>
              <w:szCs w:val="24"/>
            </w:rPr>
          </w:pPr>
          <w:hyperlink w:anchor="_Toc393198990" w:history="1">
            <w:r w:rsidR="00CE1F93" w:rsidRPr="000964CE">
              <w:rPr>
                <w:rStyle w:val="Hyperlink"/>
                <w:rFonts w:ascii="Times New Roman" w:hAnsi="Times New Roman" w:cs="Times New Roman"/>
                <w:noProof/>
                <w:sz w:val="24"/>
                <w:szCs w:val="24"/>
              </w:rPr>
              <w:t>3.5.</w:t>
            </w:r>
            <w:r w:rsidR="00CE1F93" w:rsidRPr="000964CE">
              <w:rPr>
                <w:rFonts w:ascii="Times New Roman" w:hAnsi="Times New Roman" w:cs="Times New Roman"/>
                <w:smallCaps w:val="0"/>
                <w:noProof/>
                <w:sz w:val="24"/>
                <w:szCs w:val="24"/>
              </w:rPr>
              <w:tab/>
            </w:r>
            <w:r w:rsidR="00CE1F93" w:rsidRPr="000964CE">
              <w:rPr>
                <w:rStyle w:val="Hyperlink"/>
                <w:rFonts w:ascii="Times New Roman" w:hAnsi="Times New Roman" w:cs="Times New Roman"/>
                <w:noProof/>
                <w:sz w:val="24"/>
                <w:szCs w:val="24"/>
              </w:rPr>
              <w:t>Results and discussion</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_Toc393198990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75</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left" w:pos="880"/>
              <w:tab w:val="right" w:leader="dot" w:pos="9350"/>
            </w:tabs>
            <w:spacing w:line="360" w:lineRule="auto"/>
            <w:rPr>
              <w:rFonts w:ascii="Times New Roman" w:hAnsi="Times New Roman" w:cs="Times New Roman"/>
              <w:smallCaps w:val="0"/>
              <w:noProof/>
              <w:sz w:val="24"/>
              <w:szCs w:val="24"/>
            </w:rPr>
          </w:pPr>
          <w:hyperlink w:anchor="_Toc393198991" w:history="1">
            <w:r w:rsidR="00CE1F93" w:rsidRPr="000964CE">
              <w:rPr>
                <w:rStyle w:val="Hyperlink"/>
                <w:rFonts w:ascii="Times New Roman" w:hAnsi="Times New Roman" w:cs="Times New Roman"/>
                <w:noProof/>
                <w:sz w:val="24"/>
                <w:szCs w:val="24"/>
              </w:rPr>
              <w:t>3.6.</w:t>
            </w:r>
            <w:r w:rsidR="00CE1F93" w:rsidRPr="000964CE">
              <w:rPr>
                <w:rFonts w:ascii="Times New Roman" w:hAnsi="Times New Roman" w:cs="Times New Roman"/>
                <w:smallCaps w:val="0"/>
                <w:noProof/>
                <w:sz w:val="24"/>
                <w:szCs w:val="24"/>
              </w:rPr>
              <w:tab/>
            </w:r>
            <w:r w:rsidR="00CE1F93" w:rsidRPr="000964CE">
              <w:rPr>
                <w:rStyle w:val="Hyperlink"/>
                <w:rFonts w:ascii="Times New Roman" w:hAnsi="Times New Roman" w:cs="Times New Roman"/>
                <w:noProof/>
                <w:sz w:val="24"/>
                <w:szCs w:val="24"/>
              </w:rPr>
              <w:t>Conclusions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_Toc393198991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83</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right" w:leader="dot" w:pos="9350"/>
            </w:tabs>
            <w:spacing w:line="360" w:lineRule="auto"/>
            <w:rPr>
              <w:rFonts w:ascii="Times New Roman" w:hAnsi="Times New Roman" w:cs="Times New Roman"/>
              <w:smallCaps w:val="0"/>
              <w:noProof/>
              <w:sz w:val="24"/>
              <w:szCs w:val="24"/>
            </w:rPr>
          </w:pPr>
          <w:hyperlink w:anchor="_Toc393198992" w:history="1">
            <w:r w:rsidR="00CE1F93" w:rsidRPr="000964CE">
              <w:rPr>
                <w:rStyle w:val="Hyperlink"/>
                <w:rFonts w:ascii="Times New Roman" w:hAnsi="Times New Roman" w:cs="Times New Roman"/>
                <w:noProof/>
                <w:sz w:val="24"/>
                <w:szCs w:val="24"/>
              </w:rPr>
              <w:t>References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_Toc393198992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86</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right" w:leader="dot" w:pos="9350"/>
            </w:tabs>
            <w:spacing w:line="360" w:lineRule="auto"/>
            <w:rPr>
              <w:rFonts w:ascii="Times New Roman" w:hAnsi="Times New Roman" w:cs="Times New Roman"/>
              <w:smallCaps w:val="0"/>
              <w:noProof/>
              <w:sz w:val="24"/>
              <w:szCs w:val="24"/>
            </w:rPr>
          </w:pPr>
          <w:hyperlink w:anchor="_Toc393198993" w:history="1">
            <w:r w:rsidR="00CE1F93" w:rsidRPr="000964CE">
              <w:rPr>
                <w:rStyle w:val="Hyperlink"/>
                <w:rFonts w:ascii="Times New Roman" w:hAnsi="Times New Roman" w:cs="Times New Roman"/>
                <w:noProof/>
                <w:sz w:val="24"/>
                <w:szCs w:val="24"/>
              </w:rPr>
              <w:t>Appendix</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_Toc393198993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97</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1"/>
            <w:tabs>
              <w:tab w:val="right" w:leader="dot" w:pos="9350"/>
            </w:tabs>
            <w:spacing w:line="360" w:lineRule="auto"/>
            <w:rPr>
              <w:rFonts w:ascii="Times New Roman" w:hAnsi="Times New Roman" w:cs="Times New Roman"/>
              <w:b w:val="0"/>
              <w:bCs w:val="0"/>
              <w:caps w:val="0"/>
              <w:noProof/>
              <w:sz w:val="24"/>
              <w:szCs w:val="24"/>
            </w:rPr>
          </w:pPr>
          <w:hyperlink w:anchor="_Toc393198994" w:history="1">
            <w:r w:rsidR="00CE1F93" w:rsidRPr="000964CE">
              <w:rPr>
                <w:rStyle w:val="Hyperlink"/>
                <w:rFonts w:ascii="Times New Roman" w:hAnsi="Times New Roman" w:cs="Times New Roman"/>
                <w:noProof/>
                <w:sz w:val="24"/>
                <w:szCs w:val="24"/>
              </w:rPr>
              <w:t>Chapter 4 - Summary and Conclusions</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_Toc393198994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100</w:t>
            </w:r>
            <w:r w:rsidR="00CE1F93" w:rsidRPr="000964CE">
              <w:rPr>
                <w:rFonts w:ascii="Times New Roman" w:hAnsi="Times New Roman" w:cs="Times New Roman"/>
                <w:noProof/>
                <w:webHidden/>
                <w:sz w:val="24"/>
                <w:szCs w:val="24"/>
              </w:rPr>
              <w:fldChar w:fldCharType="end"/>
            </w:r>
          </w:hyperlink>
        </w:p>
        <w:p w:rsidR="00CE1F93" w:rsidRPr="000964CE" w:rsidRDefault="00CD07C5" w:rsidP="006E7B02">
          <w:pPr>
            <w:pStyle w:val="TOC2"/>
            <w:tabs>
              <w:tab w:val="right" w:leader="dot" w:pos="9350"/>
            </w:tabs>
            <w:spacing w:line="360" w:lineRule="auto"/>
            <w:rPr>
              <w:rFonts w:ascii="Times New Roman" w:hAnsi="Times New Roman" w:cs="Times New Roman"/>
              <w:smallCaps w:val="0"/>
              <w:noProof/>
              <w:sz w:val="24"/>
              <w:szCs w:val="24"/>
            </w:rPr>
          </w:pPr>
          <w:hyperlink w:anchor="_Toc393198995" w:history="1">
            <w:r w:rsidR="00CE1F93" w:rsidRPr="000964CE">
              <w:rPr>
                <w:rStyle w:val="Hyperlink"/>
                <w:rFonts w:ascii="Times New Roman" w:hAnsi="Times New Roman" w:cs="Times New Roman"/>
                <w:noProof/>
                <w:sz w:val="24"/>
                <w:szCs w:val="24"/>
              </w:rPr>
              <w:t>VITA</w:t>
            </w:r>
            <w:r w:rsidR="00CE1F93" w:rsidRPr="000964CE">
              <w:rPr>
                <w:rFonts w:ascii="Times New Roman" w:hAnsi="Times New Roman" w:cs="Times New Roman"/>
                <w:noProof/>
                <w:webHidden/>
                <w:sz w:val="24"/>
                <w:szCs w:val="24"/>
              </w:rPr>
              <w:tab/>
            </w:r>
            <w:r w:rsidR="00CE1F93" w:rsidRPr="000964CE">
              <w:rPr>
                <w:rFonts w:ascii="Times New Roman" w:hAnsi="Times New Roman" w:cs="Times New Roman"/>
                <w:noProof/>
                <w:webHidden/>
                <w:sz w:val="24"/>
                <w:szCs w:val="24"/>
              </w:rPr>
              <w:fldChar w:fldCharType="begin"/>
            </w:r>
            <w:r w:rsidR="00CE1F93" w:rsidRPr="000964CE">
              <w:rPr>
                <w:rFonts w:ascii="Times New Roman" w:hAnsi="Times New Roman" w:cs="Times New Roman"/>
                <w:noProof/>
                <w:webHidden/>
                <w:sz w:val="24"/>
                <w:szCs w:val="24"/>
              </w:rPr>
              <w:instrText xml:space="preserve"> PAGEREF _Toc393198995 \h </w:instrText>
            </w:r>
            <w:r w:rsidR="00CE1F93" w:rsidRPr="000964CE">
              <w:rPr>
                <w:rFonts w:ascii="Times New Roman" w:hAnsi="Times New Roman" w:cs="Times New Roman"/>
                <w:noProof/>
                <w:webHidden/>
                <w:sz w:val="24"/>
                <w:szCs w:val="24"/>
              </w:rPr>
            </w:r>
            <w:r w:rsidR="00CE1F93" w:rsidRPr="000964CE">
              <w:rPr>
                <w:rFonts w:ascii="Times New Roman" w:hAnsi="Times New Roman" w:cs="Times New Roman"/>
                <w:noProof/>
                <w:webHidden/>
                <w:sz w:val="24"/>
                <w:szCs w:val="24"/>
              </w:rPr>
              <w:fldChar w:fldCharType="separate"/>
            </w:r>
            <w:r w:rsidR="00052FF6">
              <w:rPr>
                <w:rFonts w:ascii="Times New Roman" w:hAnsi="Times New Roman" w:cs="Times New Roman"/>
                <w:noProof/>
                <w:webHidden/>
                <w:sz w:val="24"/>
                <w:szCs w:val="24"/>
              </w:rPr>
              <w:t>103</w:t>
            </w:r>
            <w:r w:rsidR="00CE1F93" w:rsidRPr="000964CE">
              <w:rPr>
                <w:rFonts w:ascii="Times New Roman" w:hAnsi="Times New Roman" w:cs="Times New Roman"/>
                <w:noProof/>
                <w:webHidden/>
                <w:sz w:val="24"/>
                <w:szCs w:val="24"/>
              </w:rPr>
              <w:fldChar w:fldCharType="end"/>
            </w:r>
          </w:hyperlink>
        </w:p>
        <w:p w:rsidR="0003536D" w:rsidRPr="00E84A35" w:rsidRDefault="001A1D12" w:rsidP="006E7B02">
          <w:pPr>
            <w:spacing w:after="0" w:line="360" w:lineRule="auto"/>
            <w:rPr>
              <w:noProof/>
            </w:rPr>
          </w:pPr>
          <w:r w:rsidRPr="000964CE">
            <w:rPr>
              <w:rFonts w:ascii="Times New Roman" w:hAnsi="Times New Roman" w:cs="Times New Roman"/>
              <w:b/>
              <w:bCs/>
              <w:noProof/>
              <w:sz w:val="24"/>
              <w:szCs w:val="24"/>
            </w:rPr>
            <w:fldChar w:fldCharType="end"/>
          </w:r>
        </w:p>
      </w:sdtContent>
    </w:sdt>
    <w:p w:rsidR="008B03BD" w:rsidRDefault="008B03BD">
      <w:pPr>
        <w:rPr>
          <w:rFonts w:ascii="Times New Roman" w:hAnsi="Times New Roman" w:cs="Times New Roman"/>
          <w:b/>
          <w:sz w:val="24"/>
          <w:szCs w:val="24"/>
        </w:rPr>
      </w:pPr>
      <w:r>
        <w:rPr>
          <w:rFonts w:ascii="Times New Roman" w:hAnsi="Times New Roman" w:cs="Times New Roman"/>
          <w:b/>
          <w:sz w:val="24"/>
          <w:szCs w:val="24"/>
        </w:rPr>
        <w:br w:type="page"/>
      </w:r>
    </w:p>
    <w:p w:rsidR="00A063DA" w:rsidRPr="000964CE" w:rsidRDefault="0003536D" w:rsidP="006E7B02">
      <w:pPr>
        <w:spacing w:after="0" w:line="360" w:lineRule="auto"/>
        <w:ind w:right="720" w:firstLine="720"/>
        <w:jc w:val="center"/>
        <w:rPr>
          <w:rFonts w:ascii="Times New Roman" w:hAnsi="Times New Roman" w:cs="Times New Roman"/>
          <w:b/>
          <w:sz w:val="24"/>
          <w:szCs w:val="24"/>
        </w:rPr>
      </w:pPr>
      <w:r w:rsidRPr="000964CE">
        <w:rPr>
          <w:rFonts w:ascii="Times New Roman" w:hAnsi="Times New Roman" w:cs="Times New Roman"/>
          <w:b/>
          <w:sz w:val="24"/>
          <w:szCs w:val="24"/>
        </w:rPr>
        <w:lastRenderedPageBreak/>
        <w:t>List of Tables</w:t>
      </w:r>
    </w:p>
    <w:p w:rsidR="00CE1F93" w:rsidRPr="000964CE" w:rsidRDefault="001A1D12" w:rsidP="006E7B02">
      <w:pPr>
        <w:pStyle w:val="TableofFigures"/>
        <w:tabs>
          <w:tab w:val="right" w:leader="dot" w:pos="9350"/>
        </w:tabs>
        <w:spacing w:line="360" w:lineRule="auto"/>
        <w:rPr>
          <w:rFonts w:cs="Times New Roman"/>
          <w:noProof/>
          <w:szCs w:val="24"/>
        </w:rPr>
      </w:pPr>
      <w:r w:rsidRPr="000964CE">
        <w:rPr>
          <w:rFonts w:cs="Times New Roman"/>
          <w:b/>
          <w:szCs w:val="24"/>
        </w:rPr>
        <w:fldChar w:fldCharType="begin"/>
      </w:r>
      <w:r w:rsidR="00E63320" w:rsidRPr="000964CE">
        <w:rPr>
          <w:rFonts w:cs="Times New Roman"/>
          <w:b/>
          <w:szCs w:val="24"/>
        </w:rPr>
        <w:instrText xml:space="preserve"> TOC \h \z \c "Table" </w:instrText>
      </w:r>
      <w:r w:rsidRPr="000964CE">
        <w:rPr>
          <w:rFonts w:cs="Times New Roman"/>
          <w:b/>
          <w:szCs w:val="24"/>
        </w:rPr>
        <w:fldChar w:fldCharType="separate"/>
      </w:r>
      <w:hyperlink w:anchor="_Toc393198944" w:history="1">
        <w:r w:rsidR="00CE1F93" w:rsidRPr="000964CE">
          <w:rPr>
            <w:rStyle w:val="Hyperlink"/>
            <w:rFonts w:cs="Times New Roman"/>
            <w:noProof/>
            <w:szCs w:val="24"/>
          </w:rPr>
          <w:t>Table 2</w:t>
        </w:r>
        <w:r w:rsidR="00CE1F93" w:rsidRPr="000964CE">
          <w:rPr>
            <w:rStyle w:val="Hyperlink"/>
            <w:rFonts w:cs="Times New Roman"/>
            <w:noProof/>
            <w:szCs w:val="24"/>
          </w:rPr>
          <w:noBreakHyphen/>
          <w:t>1. Summary of data used in regression analyses</w:t>
        </w:r>
        <w:r w:rsidR="00CE1F93" w:rsidRPr="000964CE">
          <w:rPr>
            <w:rFonts w:cs="Times New Roman"/>
            <w:noProof/>
            <w:webHidden/>
            <w:szCs w:val="24"/>
          </w:rPr>
          <w:tab/>
        </w:r>
        <w:r w:rsidR="00CE1F93" w:rsidRPr="000964CE">
          <w:rPr>
            <w:rFonts w:cs="Times New Roman"/>
            <w:noProof/>
            <w:webHidden/>
            <w:szCs w:val="24"/>
          </w:rPr>
          <w:fldChar w:fldCharType="begin"/>
        </w:r>
        <w:r w:rsidR="00CE1F93" w:rsidRPr="000964CE">
          <w:rPr>
            <w:rFonts w:cs="Times New Roman"/>
            <w:noProof/>
            <w:webHidden/>
            <w:szCs w:val="24"/>
          </w:rPr>
          <w:instrText xml:space="preserve"> PAGEREF _Toc393198944 \h </w:instrText>
        </w:r>
        <w:r w:rsidR="00CE1F93" w:rsidRPr="000964CE">
          <w:rPr>
            <w:rFonts w:cs="Times New Roman"/>
            <w:noProof/>
            <w:webHidden/>
            <w:szCs w:val="24"/>
          </w:rPr>
        </w:r>
        <w:r w:rsidR="00CE1F93" w:rsidRPr="000964CE">
          <w:rPr>
            <w:rFonts w:cs="Times New Roman"/>
            <w:noProof/>
            <w:webHidden/>
            <w:szCs w:val="24"/>
          </w:rPr>
          <w:fldChar w:fldCharType="separate"/>
        </w:r>
        <w:r w:rsidR="00052FF6">
          <w:rPr>
            <w:rFonts w:cs="Times New Roman"/>
            <w:noProof/>
            <w:webHidden/>
            <w:szCs w:val="24"/>
          </w:rPr>
          <w:t>30</w:t>
        </w:r>
        <w:r w:rsidR="00CE1F93" w:rsidRPr="000964CE">
          <w:rPr>
            <w:rFonts w:cs="Times New Roman"/>
            <w:noProof/>
            <w:webHidden/>
            <w:szCs w:val="24"/>
          </w:rPr>
          <w:fldChar w:fldCharType="end"/>
        </w:r>
      </w:hyperlink>
    </w:p>
    <w:p w:rsidR="00CE1F93" w:rsidRPr="000964CE" w:rsidRDefault="00CD07C5" w:rsidP="006E7B02">
      <w:pPr>
        <w:pStyle w:val="TableofFigures"/>
        <w:tabs>
          <w:tab w:val="right" w:leader="dot" w:pos="9350"/>
        </w:tabs>
        <w:spacing w:line="360" w:lineRule="auto"/>
        <w:rPr>
          <w:rFonts w:cs="Times New Roman"/>
          <w:noProof/>
          <w:szCs w:val="24"/>
        </w:rPr>
      </w:pPr>
      <w:hyperlink w:anchor="_Toc393198945" w:history="1">
        <w:r w:rsidR="00CE1F93" w:rsidRPr="000964CE">
          <w:rPr>
            <w:rStyle w:val="Hyperlink"/>
            <w:rFonts w:cs="Times New Roman"/>
            <w:noProof/>
            <w:szCs w:val="24"/>
          </w:rPr>
          <w:t>Table 2</w:t>
        </w:r>
        <w:r w:rsidR="00CE1F93" w:rsidRPr="000964CE">
          <w:rPr>
            <w:rStyle w:val="Hyperlink"/>
            <w:rFonts w:cs="Times New Roman"/>
            <w:noProof/>
            <w:szCs w:val="24"/>
          </w:rPr>
          <w:noBreakHyphen/>
          <w:t>2. Descriptive statistics of variables used to estimate technical efficiency</w:t>
        </w:r>
        <w:r w:rsidR="00CE1F93" w:rsidRPr="000964CE">
          <w:rPr>
            <w:rFonts w:cs="Times New Roman"/>
            <w:noProof/>
            <w:webHidden/>
            <w:szCs w:val="24"/>
          </w:rPr>
          <w:tab/>
        </w:r>
        <w:r w:rsidR="00CE1F93" w:rsidRPr="000964CE">
          <w:rPr>
            <w:rFonts w:cs="Times New Roman"/>
            <w:noProof/>
            <w:webHidden/>
            <w:szCs w:val="24"/>
          </w:rPr>
          <w:fldChar w:fldCharType="begin"/>
        </w:r>
        <w:r w:rsidR="00CE1F93" w:rsidRPr="000964CE">
          <w:rPr>
            <w:rFonts w:cs="Times New Roman"/>
            <w:noProof/>
            <w:webHidden/>
            <w:szCs w:val="24"/>
          </w:rPr>
          <w:instrText xml:space="preserve"> PAGEREF _Toc393198945 \h </w:instrText>
        </w:r>
        <w:r w:rsidR="00CE1F93" w:rsidRPr="000964CE">
          <w:rPr>
            <w:rFonts w:cs="Times New Roman"/>
            <w:noProof/>
            <w:webHidden/>
            <w:szCs w:val="24"/>
          </w:rPr>
        </w:r>
        <w:r w:rsidR="00CE1F93" w:rsidRPr="000964CE">
          <w:rPr>
            <w:rFonts w:cs="Times New Roman"/>
            <w:noProof/>
            <w:webHidden/>
            <w:szCs w:val="24"/>
          </w:rPr>
          <w:fldChar w:fldCharType="separate"/>
        </w:r>
        <w:r w:rsidR="00052FF6">
          <w:rPr>
            <w:rFonts w:cs="Times New Roman"/>
            <w:noProof/>
            <w:webHidden/>
            <w:szCs w:val="24"/>
          </w:rPr>
          <w:t>31</w:t>
        </w:r>
        <w:r w:rsidR="00CE1F93" w:rsidRPr="000964CE">
          <w:rPr>
            <w:rFonts w:cs="Times New Roman"/>
            <w:noProof/>
            <w:webHidden/>
            <w:szCs w:val="24"/>
          </w:rPr>
          <w:fldChar w:fldCharType="end"/>
        </w:r>
      </w:hyperlink>
    </w:p>
    <w:p w:rsidR="00CE1F93" w:rsidRPr="000964CE" w:rsidRDefault="00CD07C5" w:rsidP="006E7B02">
      <w:pPr>
        <w:pStyle w:val="TableofFigures"/>
        <w:tabs>
          <w:tab w:val="right" w:leader="dot" w:pos="9350"/>
        </w:tabs>
        <w:spacing w:line="360" w:lineRule="auto"/>
        <w:rPr>
          <w:rFonts w:cs="Times New Roman"/>
          <w:noProof/>
          <w:szCs w:val="24"/>
        </w:rPr>
      </w:pPr>
      <w:hyperlink w:anchor="_Toc393198946" w:history="1">
        <w:r w:rsidR="00CE1F93" w:rsidRPr="000964CE">
          <w:rPr>
            <w:rStyle w:val="Hyperlink"/>
            <w:rFonts w:cs="Times New Roman"/>
            <w:noProof/>
            <w:szCs w:val="24"/>
          </w:rPr>
          <w:t>Table 2</w:t>
        </w:r>
        <w:r w:rsidR="00CE1F93" w:rsidRPr="000964CE">
          <w:rPr>
            <w:rStyle w:val="Hyperlink"/>
            <w:rFonts w:cs="Times New Roman"/>
            <w:noProof/>
            <w:szCs w:val="24"/>
          </w:rPr>
          <w:noBreakHyphen/>
          <w:t>3. Two-Stage Least Squares regression for VRS technical efficiency</w:t>
        </w:r>
        <w:r w:rsidR="00CE1F93" w:rsidRPr="000964CE">
          <w:rPr>
            <w:rFonts w:cs="Times New Roman"/>
            <w:noProof/>
            <w:webHidden/>
            <w:szCs w:val="24"/>
          </w:rPr>
          <w:tab/>
        </w:r>
        <w:r w:rsidR="00CE1F93" w:rsidRPr="000964CE">
          <w:rPr>
            <w:rFonts w:cs="Times New Roman"/>
            <w:noProof/>
            <w:webHidden/>
            <w:szCs w:val="24"/>
          </w:rPr>
          <w:fldChar w:fldCharType="begin"/>
        </w:r>
        <w:r w:rsidR="00CE1F93" w:rsidRPr="000964CE">
          <w:rPr>
            <w:rFonts w:cs="Times New Roman"/>
            <w:noProof/>
            <w:webHidden/>
            <w:szCs w:val="24"/>
          </w:rPr>
          <w:instrText xml:space="preserve"> PAGEREF _Toc393198946 \h </w:instrText>
        </w:r>
        <w:r w:rsidR="00CE1F93" w:rsidRPr="000964CE">
          <w:rPr>
            <w:rFonts w:cs="Times New Roman"/>
            <w:noProof/>
            <w:webHidden/>
            <w:szCs w:val="24"/>
          </w:rPr>
        </w:r>
        <w:r w:rsidR="00CE1F93" w:rsidRPr="000964CE">
          <w:rPr>
            <w:rFonts w:cs="Times New Roman"/>
            <w:noProof/>
            <w:webHidden/>
            <w:szCs w:val="24"/>
          </w:rPr>
          <w:fldChar w:fldCharType="separate"/>
        </w:r>
        <w:r w:rsidR="00052FF6">
          <w:rPr>
            <w:rFonts w:cs="Times New Roman"/>
            <w:noProof/>
            <w:webHidden/>
            <w:szCs w:val="24"/>
          </w:rPr>
          <w:t>35</w:t>
        </w:r>
        <w:r w:rsidR="00CE1F93" w:rsidRPr="000964CE">
          <w:rPr>
            <w:rFonts w:cs="Times New Roman"/>
            <w:noProof/>
            <w:webHidden/>
            <w:szCs w:val="24"/>
          </w:rPr>
          <w:fldChar w:fldCharType="end"/>
        </w:r>
      </w:hyperlink>
    </w:p>
    <w:p w:rsidR="00CE1F93" w:rsidRPr="000964CE" w:rsidRDefault="00CD07C5" w:rsidP="006E7B02">
      <w:pPr>
        <w:pStyle w:val="TableofFigures"/>
        <w:tabs>
          <w:tab w:val="right" w:leader="dot" w:pos="9350"/>
        </w:tabs>
        <w:spacing w:line="360" w:lineRule="auto"/>
        <w:rPr>
          <w:rFonts w:cs="Times New Roman"/>
          <w:noProof/>
          <w:szCs w:val="24"/>
        </w:rPr>
      </w:pPr>
      <w:hyperlink w:anchor="_Toc393198947" w:history="1">
        <w:r w:rsidR="00CE1F93" w:rsidRPr="000964CE">
          <w:rPr>
            <w:rStyle w:val="Hyperlink"/>
            <w:rFonts w:cs="Times New Roman"/>
            <w:noProof/>
            <w:szCs w:val="24"/>
          </w:rPr>
          <w:t>Table 2</w:t>
        </w:r>
        <w:r w:rsidR="00CE1F93" w:rsidRPr="000964CE">
          <w:rPr>
            <w:rStyle w:val="Hyperlink"/>
            <w:rFonts w:cs="Times New Roman"/>
            <w:noProof/>
            <w:szCs w:val="24"/>
          </w:rPr>
          <w:noBreakHyphen/>
          <w:t>4. Quantile regression analyzing VRS technical efficiency scores</w:t>
        </w:r>
        <w:r w:rsidR="00CE1F93" w:rsidRPr="000964CE">
          <w:rPr>
            <w:rFonts w:cs="Times New Roman"/>
            <w:noProof/>
            <w:webHidden/>
            <w:szCs w:val="24"/>
          </w:rPr>
          <w:tab/>
        </w:r>
        <w:r w:rsidR="00CE1F93" w:rsidRPr="000964CE">
          <w:rPr>
            <w:rFonts w:cs="Times New Roman"/>
            <w:noProof/>
            <w:webHidden/>
            <w:szCs w:val="24"/>
          </w:rPr>
          <w:fldChar w:fldCharType="begin"/>
        </w:r>
        <w:r w:rsidR="00CE1F93" w:rsidRPr="000964CE">
          <w:rPr>
            <w:rFonts w:cs="Times New Roman"/>
            <w:noProof/>
            <w:webHidden/>
            <w:szCs w:val="24"/>
          </w:rPr>
          <w:instrText xml:space="preserve"> PAGEREF _Toc393198947 \h </w:instrText>
        </w:r>
        <w:r w:rsidR="00CE1F93" w:rsidRPr="000964CE">
          <w:rPr>
            <w:rFonts w:cs="Times New Roman"/>
            <w:noProof/>
            <w:webHidden/>
            <w:szCs w:val="24"/>
          </w:rPr>
        </w:r>
        <w:r w:rsidR="00CE1F93" w:rsidRPr="000964CE">
          <w:rPr>
            <w:rFonts w:cs="Times New Roman"/>
            <w:noProof/>
            <w:webHidden/>
            <w:szCs w:val="24"/>
          </w:rPr>
          <w:fldChar w:fldCharType="separate"/>
        </w:r>
        <w:r w:rsidR="00052FF6">
          <w:rPr>
            <w:rFonts w:cs="Times New Roman"/>
            <w:noProof/>
            <w:webHidden/>
            <w:szCs w:val="24"/>
          </w:rPr>
          <w:t>37</w:t>
        </w:r>
        <w:r w:rsidR="00CE1F93" w:rsidRPr="000964CE">
          <w:rPr>
            <w:rFonts w:cs="Times New Roman"/>
            <w:noProof/>
            <w:webHidden/>
            <w:szCs w:val="24"/>
          </w:rPr>
          <w:fldChar w:fldCharType="end"/>
        </w:r>
      </w:hyperlink>
    </w:p>
    <w:p w:rsidR="00CE1F93" w:rsidRPr="000964CE" w:rsidRDefault="00CD07C5" w:rsidP="006E7B02">
      <w:pPr>
        <w:pStyle w:val="TableofFigures"/>
        <w:tabs>
          <w:tab w:val="right" w:leader="dot" w:pos="9350"/>
        </w:tabs>
        <w:spacing w:line="360" w:lineRule="auto"/>
        <w:rPr>
          <w:rFonts w:cs="Times New Roman"/>
          <w:noProof/>
          <w:szCs w:val="24"/>
        </w:rPr>
      </w:pPr>
      <w:hyperlink w:anchor="_Toc393198948" w:history="1">
        <w:r w:rsidR="00CE1F93" w:rsidRPr="000964CE">
          <w:rPr>
            <w:rStyle w:val="Hyperlink"/>
            <w:rFonts w:cs="Times New Roman"/>
            <w:noProof/>
            <w:szCs w:val="24"/>
          </w:rPr>
          <w:t>Table 3</w:t>
        </w:r>
        <w:r w:rsidR="00CE1F93" w:rsidRPr="000964CE">
          <w:rPr>
            <w:rStyle w:val="Hyperlink"/>
            <w:rFonts w:cs="Times New Roman"/>
            <w:noProof/>
            <w:szCs w:val="24"/>
          </w:rPr>
          <w:noBreakHyphen/>
          <w:t>1. Scenarios considered for carbon sequestration simulations and payments for environmental services program.</w:t>
        </w:r>
        <w:r w:rsidR="00CE1F93" w:rsidRPr="000964CE">
          <w:rPr>
            <w:rFonts w:cs="Times New Roman"/>
            <w:noProof/>
            <w:webHidden/>
            <w:szCs w:val="24"/>
          </w:rPr>
          <w:tab/>
        </w:r>
        <w:r w:rsidR="00CE1F93" w:rsidRPr="000964CE">
          <w:rPr>
            <w:rFonts w:cs="Times New Roman"/>
            <w:noProof/>
            <w:webHidden/>
            <w:szCs w:val="24"/>
          </w:rPr>
          <w:fldChar w:fldCharType="begin"/>
        </w:r>
        <w:r w:rsidR="00CE1F93" w:rsidRPr="000964CE">
          <w:rPr>
            <w:rFonts w:cs="Times New Roman"/>
            <w:noProof/>
            <w:webHidden/>
            <w:szCs w:val="24"/>
          </w:rPr>
          <w:instrText xml:space="preserve"> PAGEREF _Toc393198948 \h </w:instrText>
        </w:r>
        <w:r w:rsidR="00CE1F93" w:rsidRPr="000964CE">
          <w:rPr>
            <w:rFonts w:cs="Times New Roman"/>
            <w:noProof/>
            <w:webHidden/>
            <w:szCs w:val="24"/>
          </w:rPr>
        </w:r>
        <w:r w:rsidR="00CE1F93" w:rsidRPr="000964CE">
          <w:rPr>
            <w:rFonts w:cs="Times New Roman"/>
            <w:noProof/>
            <w:webHidden/>
            <w:szCs w:val="24"/>
          </w:rPr>
          <w:fldChar w:fldCharType="separate"/>
        </w:r>
        <w:r w:rsidR="00052FF6">
          <w:rPr>
            <w:rFonts w:cs="Times New Roman"/>
            <w:noProof/>
            <w:webHidden/>
            <w:szCs w:val="24"/>
          </w:rPr>
          <w:t>66</w:t>
        </w:r>
        <w:r w:rsidR="00CE1F93" w:rsidRPr="000964CE">
          <w:rPr>
            <w:rFonts w:cs="Times New Roman"/>
            <w:noProof/>
            <w:webHidden/>
            <w:szCs w:val="24"/>
          </w:rPr>
          <w:fldChar w:fldCharType="end"/>
        </w:r>
      </w:hyperlink>
    </w:p>
    <w:p w:rsidR="00CE1F93" w:rsidRPr="000964CE" w:rsidRDefault="00CD07C5" w:rsidP="006E7B02">
      <w:pPr>
        <w:pStyle w:val="TableofFigures"/>
        <w:tabs>
          <w:tab w:val="right" w:leader="dot" w:pos="9350"/>
        </w:tabs>
        <w:spacing w:line="360" w:lineRule="auto"/>
        <w:rPr>
          <w:rFonts w:cs="Times New Roman"/>
          <w:noProof/>
          <w:szCs w:val="24"/>
        </w:rPr>
      </w:pPr>
      <w:hyperlink w:anchor="_Toc393198949" w:history="1">
        <w:r w:rsidR="00CE1F93" w:rsidRPr="000964CE">
          <w:rPr>
            <w:rStyle w:val="Hyperlink"/>
            <w:rFonts w:cs="Times New Roman"/>
            <w:noProof/>
            <w:szCs w:val="24"/>
          </w:rPr>
          <w:t>Table 3</w:t>
        </w:r>
        <w:r w:rsidR="00CE1F93" w:rsidRPr="000964CE">
          <w:rPr>
            <w:rStyle w:val="Hyperlink"/>
            <w:rFonts w:cs="Times New Roman"/>
            <w:noProof/>
            <w:szCs w:val="24"/>
          </w:rPr>
          <w:noBreakHyphen/>
          <w:t>2. Matrix demonstrating calculation of community based present values of returns from payments for environmental services program.</w:t>
        </w:r>
        <w:r w:rsidR="00CE1F93" w:rsidRPr="000964CE">
          <w:rPr>
            <w:rFonts w:cs="Times New Roman"/>
            <w:noProof/>
            <w:webHidden/>
            <w:szCs w:val="24"/>
          </w:rPr>
          <w:tab/>
        </w:r>
        <w:r w:rsidR="00CE1F93" w:rsidRPr="000964CE">
          <w:rPr>
            <w:rFonts w:cs="Times New Roman"/>
            <w:noProof/>
            <w:webHidden/>
            <w:szCs w:val="24"/>
          </w:rPr>
          <w:fldChar w:fldCharType="begin"/>
        </w:r>
        <w:r w:rsidR="00CE1F93" w:rsidRPr="000964CE">
          <w:rPr>
            <w:rFonts w:cs="Times New Roman"/>
            <w:noProof/>
            <w:webHidden/>
            <w:szCs w:val="24"/>
          </w:rPr>
          <w:instrText xml:space="preserve"> PAGEREF _Toc393198949 \h </w:instrText>
        </w:r>
        <w:r w:rsidR="00CE1F93" w:rsidRPr="000964CE">
          <w:rPr>
            <w:rFonts w:cs="Times New Roman"/>
            <w:noProof/>
            <w:webHidden/>
            <w:szCs w:val="24"/>
          </w:rPr>
        </w:r>
        <w:r w:rsidR="00CE1F93" w:rsidRPr="000964CE">
          <w:rPr>
            <w:rFonts w:cs="Times New Roman"/>
            <w:noProof/>
            <w:webHidden/>
            <w:szCs w:val="24"/>
          </w:rPr>
          <w:fldChar w:fldCharType="separate"/>
        </w:r>
        <w:r w:rsidR="00052FF6">
          <w:rPr>
            <w:rFonts w:cs="Times New Roman"/>
            <w:noProof/>
            <w:webHidden/>
            <w:szCs w:val="24"/>
          </w:rPr>
          <w:t>72</w:t>
        </w:r>
        <w:r w:rsidR="00CE1F93" w:rsidRPr="000964CE">
          <w:rPr>
            <w:rFonts w:cs="Times New Roman"/>
            <w:noProof/>
            <w:webHidden/>
            <w:szCs w:val="24"/>
          </w:rPr>
          <w:fldChar w:fldCharType="end"/>
        </w:r>
      </w:hyperlink>
    </w:p>
    <w:p w:rsidR="00CE1F93" w:rsidRPr="000964CE" w:rsidRDefault="00CD07C5" w:rsidP="006E7B02">
      <w:pPr>
        <w:pStyle w:val="TableofFigures"/>
        <w:tabs>
          <w:tab w:val="right" w:leader="dot" w:pos="9350"/>
        </w:tabs>
        <w:spacing w:line="360" w:lineRule="auto"/>
        <w:rPr>
          <w:rFonts w:cs="Times New Roman"/>
          <w:noProof/>
          <w:szCs w:val="24"/>
        </w:rPr>
      </w:pPr>
      <w:hyperlink w:anchor="_Toc393198950" w:history="1">
        <w:r w:rsidR="00CE1F93" w:rsidRPr="000964CE">
          <w:rPr>
            <w:rStyle w:val="Hyperlink"/>
            <w:rFonts w:cs="Times New Roman"/>
            <w:noProof/>
            <w:szCs w:val="24"/>
          </w:rPr>
          <w:t>Table 3</w:t>
        </w:r>
        <w:r w:rsidR="00CE1F93" w:rsidRPr="000964CE">
          <w:rPr>
            <w:rStyle w:val="Hyperlink"/>
            <w:rFonts w:cs="Times New Roman"/>
            <w:noProof/>
            <w:szCs w:val="24"/>
          </w:rPr>
          <w:noBreakHyphen/>
          <w:t>3. Climate and soil data used in DNDC simulations</w:t>
        </w:r>
        <w:r w:rsidR="00CE1F93" w:rsidRPr="000964CE">
          <w:rPr>
            <w:rFonts w:cs="Times New Roman"/>
            <w:noProof/>
            <w:webHidden/>
            <w:szCs w:val="24"/>
          </w:rPr>
          <w:tab/>
        </w:r>
        <w:r w:rsidR="00CE1F93" w:rsidRPr="000964CE">
          <w:rPr>
            <w:rFonts w:cs="Times New Roman"/>
            <w:noProof/>
            <w:webHidden/>
            <w:szCs w:val="24"/>
          </w:rPr>
          <w:fldChar w:fldCharType="begin"/>
        </w:r>
        <w:r w:rsidR="00CE1F93" w:rsidRPr="000964CE">
          <w:rPr>
            <w:rFonts w:cs="Times New Roman"/>
            <w:noProof/>
            <w:webHidden/>
            <w:szCs w:val="24"/>
          </w:rPr>
          <w:instrText xml:space="preserve"> PAGEREF _Toc393198950 \h </w:instrText>
        </w:r>
        <w:r w:rsidR="00CE1F93" w:rsidRPr="000964CE">
          <w:rPr>
            <w:rFonts w:cs="Times New Roman"/>
            <w:noProof/>
            <w:webHidden/>
            <w:szCs w:val="24"/>
          </w:rPr>
        </w:r>
        <w:r w:rsidR="00CE1F93" w:rsidRPr="000964CE">
          <w:rPr>
            <w:rFonts w:cs="Times New Roman"/>
            <w:noProof/>
            <w:webHidden/>
            <w:szCs w:val="24"/>
          </w:rPr>
          <w:fldChar w:fldCharType="separate"/>
        </w:r>
        <w:r w:rsidR="00052FF6">
          <w:rPr>
            <w:rFonts w:cs="Times New Roman"/>
            <w:noProof/>
            <w:webHidden/>
            <w:szCs w:val="24"/>
          </w:rPr>
          <w:t>75</w:t>
        </w:r>
        <w:r w:rsidR="00CE1F93" w:rsidRPr="000964CE">
          <w:rPr>
            <w:rFonts w:cs="Times New Roman"/>
            <w:noProof/>
            <w:webHidden/>
            <w:szCs w:val="24"/>
          </w:rPr>
          <w:fldChar w:fldCharType="end"/>
        </w:r>
      </w:hyperlink>
    </w:p>
    <w:p w:rsidR="00CE1F93" w:rsidRPr="000964CE" w:rsidRDefault="00CD07C5" w:rsidP="006E7B02">
      <w:pPr>
        <w:pStyle w:val="TableofFigures"/>
        <w:tabs>
          <w:tab w:val="right" w:leader="dot" w:pos="9350"/>
        </w:tabs>
        <w:spacing w:line="360" w:lineRule="auto"/>
        <w:rPr>
          <w:rFonts w:cs="Times New Roman"/>
          <w:noProof/>
          <w:szCs w:val="24"/>
        </w:rPr>
      </w:pPr>
      <w:hyperlink w:anchor="_Toc393198951" w:history="1">
        <w:r w:rsidR="00CE1F93" w:rsidRPr="000964CE">
          <w:rPr>
            <w:rStyle w:val="Hyperlink"/>
            <w:rFonts w:cs="Times New Roman"/>
            <w:noProof/>
            <w:szCs w:val="24"/>
          </w:rPr>
          <w:t>Table 3</w:t>
        </w:r>
        <w:r w:rsidR="00CE1F93" w:rsidRPr="000964CE">
          <w:rPr>
            <w:rStyle w:val="Hyperlink"/>
            <w:rFonts w:cs="Times New Roman"/>
            <w:noProof/>
            <w:szCs w:val="24"/>
          </w:rPr>
          <w:noBreakHyphen/>
          <w:t>4. Carbon sequestration (t C) aggregated over 20 years and all conservation agriculture practices adopters</w:t>
        </w:r>
        <w:r w:rsidR="00CE1F93" w:rsidRPr="000964CE">
          <w:rPr>
            <w:rFonts w:cs="Times New Roman"/>
            <w:noProof/>
            <w:webHidden/>
            <w:szCs w:val="24"/>
          </w:rPr>
          <w:tab/>
        </w:r>
        <w:r w:rsidR="00CE1F93" w:rsidRPr="000964CE">
          <w:rPr>
            <w:rFonts w:cs="Times New Roman"/>
            <w:noProof/>
            <w:webHidden/>
            <w:szCs w:val="24"/>
          </w:rPr>
          <w:fldChar w:fldCharType="begin"/>
        </w:r>
        <w:r w:rsidR="00CE1F93" w:rsidRPr="000964CE">
          <w:rPr>
            <w:rFonts w:cs="Times New Roman"/>
            <w:noProof/>
            <w:webHidden/>
            <w:szCs w:val="24"/>
          </w:rPr>
          <w:instrText xml:space="preserve"> PAGEREF _Toc393198951 \h </w:instrText>
        </w:r>
        <w:r w:rsidR="00CE1F93" w:rsidRPr="000964CE">
          <w:rPr>
            <w:rFonts w:cs="Times New Roman"/>
            <w:noProof/>
            <w:webHidden/>
            <w:szCs w:val="24"/>
          </w:rPr>
        </w:r>
        <w:r w:rsidR="00CE1F93" w:rsidRPr="000964CE">
          <w:rPr>
            <w:rFonts w:cs="Times New Roman"/>
            <w:noProof/>
            <w:webHidden/>
            <w:szCs w:val="24"/>
          </w:rPr>
          <w:fldChar w:fldCharType="separate"/>
        </w:r>
        <w:r w:rsidR="00052FF6">
          <w:rPr>
            <w:rFonts w:cs="Times New Roman"/>
            <w:noProof/>
            <w:webHidden/>
            <w:szCs w:val="24"/>
          </w:rPr>
          <w:t>78</w:t>
        </w:r>
        <w:r w:rsidR="00CE1F93" w:rsidRPr="000964CE">
          <w:rPr>
            <w:rFonts w:cs="Times New Roman"/>
            <w:noProof/>
            <w:webHidden/>
            <w:szCs w:val="24"/>
          </w:rPr>
          <w:fldChar w:fldCharType="end"/>
        </w:r>
      </w:hyperlink>
    </w:p>
    <w:p w:rsidR="00CE1F93" w:rsidRPr="000964CE" w:rsidRDefault="00CD07C5" w:rsidP="006E7B02">
      <w:pPr>
        <w:pStyle w:val="TableofFigures"/>
        <w:tabs>
          <w:tab w:val="right" w:leader="dot" w:pos="9350"/>
        </w:tabs>
        <w:spacing w:line="360" w:lineRule="auto"/>
        <w:rPr>
          <w:rFonts w:cs="Times New Roman"/>
          <w:noProof/>
          <w:szCs w:val="24"/>
        </w:rPr>
      </w:pPr>
      <w:hyperlink w:anchor="_Toc393198952" w:history="1">
        <w:r w:rsidR="00CE1F93" w:rsidRPr="000964CE">
          <w:rPr>
            <w:rStyle w:val="Hyperlink"/>
            <w:rFonts w:cs="Times New Roman"/>
            <w:noProof/>
            <w:szCs w:val="24"/>
          </w:rPr>
          <w:t>Table 3</w:t>
        </w:r>
        <w:r w:rsidR="00CE1F93" w:rsidRPr="000964CE">
          <w:rPr>
            <w:rStyle w:val="Hyperlink"/>
            <w:rFonts w:cs="Times New Roman"/>
            <w:noProof/>
            <w:szCs w:val="24"/>
          </w:rPr>
          <w:noBreakHyphen/>
          <w:t>5. Net present values (US$) of carbon payments and total C sequestration aggregated over 20 years.</w:t>
        </w:r>
        <w:r w:rsidR="00CE1F93" w:rsidRPr="000964CE">
          <w:rPr>
            <w:rFonts w:cs="Times New Roman"/>
            <w:noProof/>
            <w:webHidden/>
            <w:szCs w:val="24"/>
          </w:rPr>
          <w:tab/>
        </w:r>
        <w:r w:rsidR="00CE1F93" w:rsidRPr="000964CE">
          <w:rPr>
            <w:rFonts w:cs="Times New Roman"/>
            <w:noProof/>
            <w:webHidden/>
            <w:szCs w:val="24"/>
          </w:rPr>
          <w:fldChar w:fldCharType="begin"/>
        </w:r>
        <w:r w:rsidR="00CE1F93" w:rsidRPr="000964CE">
          <w:rPr>
            <w:rFonts w:cs="Times New Roman"/>
            <w:noProof/>
            <w:webHidden/>
            <w:szCs w:val="24"/>
          </w:rPr>
          <w:instrText xml:space="preserve"> PAGEREF _Toc393198952 \h </w:instrText>
        </w:r>
        <w:r w:rsidR="00CE1F93" w:rsidRPr="000964CE">
          <w:rPr>
            <w:rFonts w:cs="Times New Roman"/>
            <w:noProof/>
            <w:webHidden/>
            <w:szCs w:val="24"/>
          </w:rPr>
        </w:r>
        <w:r w:rsidR="00CE1F93" w:rsidRPr="000964CE">
          <w:rPr>
            <w:rFonts w:cs="Times New Roman"/>
            <w:noProof/>
            <w:webHidden/>
            <w:szCs w:val="24"/>
          </w:rPr>
          <w:fldChar w:fldCharType="separate"/>
        </w:r>
        <w:r w:rsidR="00052FF6">
          <w:rPr>
            <w:rFonts w:cs="Times New Roman"/>
            <w:noProof/>
            <w:webHidden/>
            <w:szCs w:val="24"/>
          </w:rPr>
          <w:t>81</w:t>
        </w:r>
        <w:r w:rsidR="00CE1F93" w:rsidRPr="000964CE">
          <w:rPr>
            <w:rFonts w:cs="Times New Roman"/>
            <w:noProof/>
            <w:webHidden/>
            <w:szCs w:val="24"/>
          </w:rPr>
          <w:fldChar w:fldCharType="end"/>
        </w:r>
      </w:hyperlink>
    </w:p>
    <w:p w:rsidR="00CE1F93" w:rsidRPr="000964CE" w:rsidRDefault="00CD07C5" w:rsidP="006E7B02">
      <w:pPr>
        <w:pStyle w:val="TableofFigures"/>
        <w:tabs>
          <w:tab w:val="right" w:leader="dot" w:pos="9350"/>
        </w:tabs>
        <w:spacing w:line="360" w:lineRule="auto"/>
        <w:rPr>
          <w:rFonts w:cs="Times New Roman"/>
          <w:noProof/>
          <w:szCs w:val="24"/>
        </w:rPr>
      </w:pPr>
      <w:hyperlink w:anchor="_Toc393198953" w:history="1">
        <w:r w:rsidR="00CE1F93" w:rsidRPr="000964CE">
          <w:rPr>
            <w:rStyle w:val="Hyperlink"/>
            <w:rFonts w:cs="Times New Roman"/>
            <w:noProof/>
            <w:szCs w:val="24"/>
          </w:rPr>
          <w:t>Table 3</w:t>
        </w:r>
        <w:r w:rsidR="00CE1F93" w:rsidRPr="000964CE">
          <w:rPr>
            <w:rStyle w:val="Hyperlink"/>
            <w:rFonts w:cs="Times New Roman"/>
            <w:noProof/>
            <w:szCs w:val="24"/>
          </w:rPr>
          <w:noBreakHyphen/>
          <w:t>6. Carbon sequestration project payments per unit of carbon sequestered (US$/t C)</w:t>
        </w:r>
        <w:r w:rsidR="00CE1F93" w:rsidRPr="000964CE">
          <w:rPr>
            <w:rFonts w:cs="Times New Roman"/>
            <w:noProof/>
            <w:webHidden/>
            <w:szCs w:val="24"/>
          </w:rPr>
          <w:tab/>
        </w:r>
        <w:r w:rsidR="00CE1F93" w:rsidRPr="000964CE">
          <w:rPr>
            <w:rFonts w:cs="Times New Roman"/>
            <w:noProof/>
            <w:webHidden/>
            <w:szCs w:val="24"/>
          </w:rPr>
          <w:fldChar w:fldCharType="begin"/>
        </w:r>
        <w:r w:rsidR="00CE1F93" w:rsidRPr="000964CE">
          <w:rPr>
            <w:rFonts w:cs="Times New Roman"/>
            <w:noProof/>
            <w:webHidden/>
            <w:szCs w:val="24"/>
          </w:rPr>
          <w:instrText xml:space="preserve"> PAGEREF _Toc393198953 \h </w:instrText>
        </w:r>
        <w:r w:rsidR="00CE1F93" w:rsidRPr="000964CE">
          <w:rPr>
            <w:rFonts w:cs="Times New Roman"/>
            <w:noProof/>
            <w:webHidden/>
            <w:szCs w:val="24"/>
          </w:rPr>
        </w:r>
        <w:r w:rsidR="00CE1F93" w:rsidRPr="000964CE">
          <w:rPr>
            <w:rFonts w:cs="Times New Roman"/>
            <w:noProof/>
            <w:webHidden/>
            <w:szCs w:val="24"/>
          </w:rPr>
          <w:fldChar w:fldCharType="separate"/>
        </w:r>
        <w:r w:rsidR="00052FF6">
          <w:rPr>
            <w:rFonts w:cs="Times New Roman"/>
            <w:noProof/>
            <w:webHidden/>
            <w:szCs w:val="24"/>
          </w:rPr>
          <w:t>82</w:t>
        </w:r>
        <w:r w:rsidR="00CE1F93" w:rsidRPr="000964CE">
          <w:rPr>
            <w:rFonts w:cs="Times New Roman"/>
            <w:noProof/>
            <w:webHidden/>
            <w:szCs w:val="24"/>
          </w:rPr>
          <w:fldChar w:fldCharType="end"/>
        </w:r>
      </w:hyperlink>
    </w:p>
    <w:p w:rsidR="001D1F79" w:rsidRPr="007C5D3E" w:rsidRDefault="001A1D12" w:rsidP="006E7B02">
      <w:pPr>
        <w:spacing w:after="0" w:line="360" w:lineRule="auto"/>
        <w:ind w:right="720" w:firstLine="720"/>
        <w:jc w:val="center"/>
        <w:rPr>
          <w:rFonts w:ascii="Times New Roman" w:hAnsi="Times New Roman" w:cs="Times New Roman"/>
          <w:b/>
          <w:sz w:val="24"/>
          <w:szCs w:val="24"/>
        </w:rPr>
      </w:pPr>
      <w:r w:rsidRPr="000964CE">
        <w:rPr>
          <w:rFonts w:ascii="Times New Roman" w:hAnsi="Times New Roman" w:cs="Times New Roman"/>
          <w:b/>
          <w:sz w:val="24"/>
          <w:szCs w:val="24"/>
        </w:rPr>
        <w:fldChar w:fldCharType="end"/>
      </w:r>
    </w:p>
    <w:p w:rsidR="001D1F79" w:rsidRPr="007C5D3E" w:rsidRDefault="001D1F79" w:rsidP="00F14CCB">
      <w:pPr>
        <w:spacing w:after="0" w:line="480" w:lineRule="auto"/>
        <w:ind w:right="720" w:firstLine="720"/>
        <w:jc w:val="center"/>
        <w:rPr>
          <w:rFonts w:ascii="Times New Roman" w:hAnsi="Times New Roman" w:cs="Times New Roman"/>
          <w:b/>
          <w:sz w:val="24"/>
          <w:szCs w:val="24"/>
        </w:rPr>
      </w:pPr>
    </w:p>
    <w:p w:rsidR="001D1F79" w:rsidRPr="007C5D3E" w:rsidRDefault="001D1F79" w:rsidP="00F14CCB">
      <w:pPr>
        <w:spacing w:after="0" w:line="480" w:lineRule="auto"/>
        <w:ind w:right="720" w:firstLine="720"/>
        <w:jc w:val="center"/>
        <w:rPr>
          <w:rFonts w:ascii="Times New Roman" w:hAnsi="Times New Roman" w:cs="Times New Roman"/>
          <w:b/>
          <w:sz w:val="24"/>
          <w:szCs w:val="24"/>
        </w:rPr>
      </w:pPr>
    </w:p>
    <w:p w:rsidR="00EE04CA" w:rsidRDefault="00EE04CA" w:rsidP="00F14CCB">
      <w:pPr>
        <w:spacing w:after="0"/>
        <w:rPr>
          <w:rFonts w:ascii="Times New Roman" w:hAnsi="Times New Roman" w:cs="Times New Roman"/>
          <w:sz w:val="24"/>
          <w:szCs w:val="24"/>
        </w:rPr>
      </w:pPr>
      <w:r>
        <w:rPr>
          <w:rFonts w:ascii="Times New Roman" w:hAnsi="Times New Roman" w:cs="Times New Roman"/>
          <w:sz w:val="24"/>
          <w:szCs w:val="24"/>
        </w:rPr>
        <w:br w:type="page"/>
      </w:r>
    </w:p>
    <w:p w:rsidR="00CE1F93" w:rsidRDefault="00F46011" w:rsidP="006E7B02">
      <w:pPr>
        <w:spacing w:after="0" w:line="360" w:lineRule="auto"/>
        <w:ind w:right="720" w:firstLine="720"/>
        <w:jc w:val="center"/>
        <w:rPr>
          <w:noProof/>
        </w:rPr>
      </w:pPr>
      <w:r w:rsidRPr="00A64B2A">
        <w:rPr>
          <w:rFonts w:ascii="Times New Roman" w:hAnsi="Times New Roman" w:cs="Times New Roman"/>
          <w:b/>
          <w:sz w:val="24"/>
          <w:szCs w:val="24"/>
        </w:rPr>
        <w:lastRenderedPageBreak/>
        <w:t>L</w:t>
      </w:r>
      <w:r w:rsidRPr="007C5D3E">
        <w:rPr>
          <w:rFonts w:ascii="Times New Roman" w:hAnsi="Times New Roman" w:cs="Times New Roman"/>
          <w:b/>
          <w:sz w:val="24"/>
          <w:szCs w:val="24"/>
        </w:rPr>
        <w:t>ist of Figures</w:t>
      </w:r>
      <w:r w:rsidR="001A1D12">
        <w:rPr>
          <w:rFonts w:ascii="Times New Roman" w:hAnsi="Times New Roman" w:cs="Times New Roman"/>
          <w:b/>
          <w:sz w:val="24"/>
          <w:szCs w:val="24"/>
        </w:rPr>
        <w:fldChar w:fldCharType="begin"/>
      </w:r>
      <w:r w:rsidR="004C611B">
        <w:rPr>
          <w:rFonts w:ascii="Times New Roman" w:hAnsi="Times New Roman" w:cs="Times New Roman"/>
          <w:b/>
          <w:sz w:val="24"/>
          <w:szCs w:val="24"/>
        </w:rPr>
        <w:instrText xml:space="preserve"> TOC \h \z \c "Figure" </w:instrText>
      </w:r>
      <w:r w:rsidR="001A1D12">
        <w:rPr>
          <w:rFonts w:ascii="Times New Roman" w:hAnsi="Times New Roman" w:cs="Times New Roman"/>
          <w:b/>
          <w:sz w:val="24"/>
          <w:szCs w:val="24"/>
        </w:rPr>
        <w:fldChar w:fldCharType="separate"/>
      </w:r>
    </w:p>
    <w:p w:rsidR="00CE1F93" w:rsidRDefault="00CD07C5" w:rsidP="006E7B02">
      <w:pPr>
        <w:pStyle w:val="TableofFigures"/>
        <w:tabs>
          <w:tab w:val="right" w:leader="dot" w:pos="9350"/>
        </w:tabs>
        <w:spacing w:line="360" w:lineRule="auto"/>
        <w:rPr>
          <w:rFonts w:asciiTheme="minorHAnsi" w:hAnsiTheme="minorHAnsi"/>
          <w:noProof/>
          <w:sz w:val="22"/>
        </w:rPr>
      </w:pPr>
      <w:hyperlink w:anchor="_Toc393198933" w:history="1">
        <w:r w:rsidR="00CE1F93" w:rsidRPr="00DF7F67">
          <w:rPr>
            <w:rStyle w:val="Hyperlink"/>
            <w:rFonts w:cs="Times New Roman"/>
            <w:noProof/>
          </w:rPr>
          <w:t>Figure 2</w:t>
        </w:r>
        <w:r w:rsidR="00CE1F93" w:rsidRPr="00DF7F67">
          <w:rPr>
            <w:rStyle w:val="Hyperlink"/>
            <w:rFonts w:cs="Times New Roman"/>
            <w:noProof/>
          </w:rPr>
          <w:noBreakHyphen/>
          <w:t>1. Technical and allocative efficiencies (Farrell, 1957).</w:t>
        </w:r>
        <w:r w:rsidR="00CE1F93">
          <w:rPr>
            <w:noProof/>
            <w:webHidden/>
          </w:rPr>
          <w:tab/>
        </w:r>
        <w:r w:rsidR="00CE1F93">
          <w:rPr>
            <w:noProof/>
            <w:webHidden/>
          </w:rPr>
          <w:fldChar w:fldCharType="begin"/>
        </w:r>
        <w:r w:rsidR="00CE1F93">
          <w:rPr>
            <w:noProof/>
            <w:webHidden/>
          </w:rPr>
          <w:instrText xml:space="preserve"> PAGEREF _Toc393198933 \h </w:instrText>
        </w:r>
        <w:r w:rsidR="00CE1F93">
          <w:rPr>
            <w:noProof/>
            <w:webHidden/>
          </w:rPr>
        </w:r>
        <w:r w:rsidR="00CE1F93">
          <w:rPr>
            <w:noProof/>
            <w:webHidden/>
          </w:rPr>
          <w:fldChar w:fldCharType="separate"/>
        </w:r>
        <w:r w:rsidR="00052FF6">
          <w:rPr>
            <w:noProof/>
            <w:webHidden/>
          </w:rPr>
          <w:t>18</w:t>
        </w:r>
        <w:r w:rsidR="00CE1F93">
          <w:rPr>
            <w:noProof/>
            <w:webHidden/>
          </w:rPr>
          <w:fldChar w:fldCharType="end"/>
        </w:r>
      </w:hyperlink>
    </w:p>
    <w:p w:rsidR="00CE1F93" w:rsidRDefault="00CD07C5" w:rsidP="006E7B02">
      <w:pPr>
        <w:pStyle w:val="TableofFigures"/>
        <w:tabs>
          <w:tab w:val="right" w:leader="dot" w:pos="9350"/>
        </w:tabs>
        <w:spacing w:line="360" w:lineRule="auto"/>
        <w:rPr>
          <w:rFonts w:asciiTheme="minorHAnsi" w:hAnsiTheme="minorHAnsi"/>
          <w:noProof/>
          <w:sz w:val="22"/>
        </w:rPr>
      </w:pPr>
      <w:hyperlink w:anchor="_Toc393198934" w:history="1">
        <w:r w:rsidR="00CE1F93" w:rsidRPr="00DF7F67">
          <w:rPr>
            <w:rStyle w:val="Hyperlink"/>
            <w:rFonts w:cs="Times New Roman"/>
            <w:noProof/>
          </w:rPr>
          <w:t>Figure 2</w:t>
        </w:r>
        <w:r w:rsidR="00CE1F93" w:rsidRPr="00DF7F67">
          <w:rPr>
            <w:rStyle w:val="Hyperlink"/>
            <w:rFonts w:cs="Times New Roman"/>
            <w:noProof/>
          </w:rPr>
          <w:noBreakHyphen/>
          <w:t>2. Cumulative distributions of variable returns to scale (VRS) technical efficiency scores of fields managed using conventional and conservation practices.</w:t>
        </w:r>
        <w:r w:rsidR="00CE1F93">
          <w:rPr>
            <w:noProof/>
            <w:webHidden/>
          </w:rPr>
          <w:tab/>
        </w:r>
        <w:r w:rsidR="00CE1F93">
          <w:rPr>
            <w:noProof/>
            <w:webHidden/>
          </w:rPr>
          <w:fldChar w:fldCharType="begin"/>
        </w:r>
        <w:r w:rsidR="00CE1F93">
          <w:rPr>
            <w:noProof/>
            <w:webHidden/>
          </w:rPr>
          <w:instrText xml:space="preserve"> PAGEREF _Toc393198934 \h </w:instrText>
        </w:r>
        <w:r w:rsidR="00CE1F93">
          <w:rPr>
            <w:noProof/>
            <w:webHidden/>
          </w:rPr>
        </w:r>
        <w:r w:rsidR="00CE1F93">
          <w:rPr>
            <w:noProof/>
            <w:webHidden/>
          </w:rPr>
          <w:fldChar w:fldCharType="separate"/>
        </w:r>
        <w:r w:rsidR="00052FF6">
          <w:rPr>
            <w:noProof/>
            <w:webHidden/>
          </w:rPr>
          <w:t>31</w:t>
        </w:r>
        <w:r w:rsidR="00CE1F93">
          <w:rPr>
            <w:noProof/>
            <w:webHidden/>
          </w:rPr>
          <w:fldChar w:fldCharType="end"/>
        </w:r>
      </w:hyperlink>
    </w:p>
    <w:p w:rsidR="00CE1F93" w:rsidRDefault="00CD07C5" w:rsidP="006E7B02">
      <w:pPr>
        <w:pStyle w:val="TableofFigures"/>
        <w:tabs>
          <w:tab w:val="right" w:leader="dot" w:pos="9350"/>
        </w:tabs>
        <w:spacing w:line="360" w:lineRule="auto"/>
        <w:rPr>
          <w:rFonts w:asciiTheme="minorHAnsi" w:hAnsiTheme="minorHAnsi"/>
          <w:noProof/>
          <w:sz w:val="22"/>
        </w:rPr>
      </w:pPr>
      <w:hyperlink w:anchor="_Toc393198935" w:history="1">
        <w:r w:rsidR="00CE1F93" w:rsidRPr="00DF7F67">
          <w:rPr>
            <w:rStyle w:val="Hyperlink"/>
            <w:rFonts w:cs="Times New Roman"/>
            <w:noProof/>
          </w:rPr>
          <w:t>Figure 3</w:t>
        </w:r>
        <w:r w:rsidR="00CE1F93" w:rsidRPr="00DF7F67">
          <w:rPr>
            <w:rStyle w:val="Hyperlink"/>
            <w:rFonts w:cs="Times New Roman"/>
            <w:noProof/>
          </w:rPr>
          <w:noBreakHyphen/>
          <w:t>1. Summary of the simulation approach to estimate benefits of payments for environmental services program</w:t>
        </w:r>
        <w:r w:rsidR="00CE1F93">
          <w:rPr>
            <w:noProof/>
            <w:webHidden/>
          </w:rPr>
          <w:tab/>
        </w:r>
        <w:r w:rsidR="00CE1F93">
          <w:rPr>
            <w:noProof/>
            <w:webHidden/>
          </w:rPr>
          <w:fldChar w:fldCharType="begin"/>
        </w:r>
        <w:r w:rsidR="00CE1F93">
          <w:rPr>
            <w:noProof/>
            <w:webHidden/>
          </w:rPr>
          <w:instrText xml:space="preserve"> PAGEREF _Toc393198935 \h </w:instrText>
        </w:r>
        <w:r w:rsidR="00CE1F93">
          <w:rPr>
            <w:noProof/>
            <w:webHidden/>
          </w:rPr>
        </w:r>
        <w:r w:rsidR="00CE1F93">
          <w:rPr>
            <w:noProof/>
            <w:webHidden/>
          </w:rPr>
          <w:fldChar w:fldCharType="separate"/>
        </w:r>
        <w:r w:rsidR="00052FF6">
          <w:rPr>
            <w:noProof/>
            <w:webHidden/>
          </w:rPr>
          <w:t>62</w:t>
        </w:r>
        <w:r w:rsidR="00CE1F93">
          <w:rPr>
            <w:noProof/>
            <w:webHidden/>
          </w:rPr>
          <w:fldChar w:fldCharType="end"/>
        </w:r>
      </w:hyperlink>
    </w:p>
    <w:p w:rsidR="00CE1F93" w:rsidRDefault="00CD07C5" w:rsidP="006E7B02">
      <w:pPr>
        <w:pStyle w:val="TableofFigures"/>
        <w:tabs>
          <w:tab w:val="right" w:leader="dot" w:pos="9350"/>
        </w:tabs>
        <w:spacing w:line="360" w:lineRule="auto"/>
        <w:rPr>
          <w:rFonts w:asciiTheme="minorHAnsi" w:hAnsiTheme="minorHAnsi"/>
          <w:noProof/>
          <w:sz w:val="22"/>
        </w:rPr>
      </w:pPr>
      <w:hyperlink w:anchor="_Toc393198936" w:history="1">
        <w:r w:rsidR="00CE1F93" w:rsidRPr="00DF7F67">
          <w:rPr>
            <w:rStyle w:val="Hyperlink"/>
            <w:rFonts w:cs="Times New Roman"/>
            <w:noProof/>
          </w:rPr>
          <w:t>Figure 3</w:t>
        </w:r>
        <w:r w:rsidR="00CE1F93" w:rsidRPr="00DF7F67">
          <w:rPr>
            <w:rStyle w:val="Hyperlink"/>
            <w:rFonts w:cs="Times New Roman"/>
            <w:noProof/>
          </w:rPr>
          <w:noBreakHyphen/>
          <w:t>2. Summarized representation of denitrification-decomposition (DN-DC) model</w:t>
        </w:r>
        <w:r w:rsidR="00CE1F93">
          <w:rPr>
            <w:noProof/>
            <w:webHidden/>
          </w:rPr>
          <w:tab/>
        </w:r>
        <w:r w:rsidR="00CE1F93">
          <w:rPr>
            <w:noProof/>
            <w:webHidden/>
          </w:rPr>
          <w:fldChar w:fldCharType="begin"/>
        </w:r>
        <w:r w:rsidR="00CE1F93">
          <w:rPr>
            <w:noProof/>
            <w:webHidden/>
          </w:rPr>
          <w:instrText xml:space="preserve"> PAGEREF _Toc393198936 \h </w:instrText>
        </w:r>
        <w:r w:rsidR="00CE1F93">
          <w:rPr>
            <w:noProof/>
            <w:webHidden/>
          </w:rPr>
        </w:r>
        <w:r w:rsidR="00CE1F93">
          <w:rPr>
            <w:noProof/>
            <w:webHidden/>
          </w:rPr>
          <w:fldChar w:fldCharType="separate"/>
        </w:r>
        <w:r w:rsidR="00052FF6">
          <w:rPr>
            <w:noProof/>
            <w:webHidden/>
          </w:rPr>
          <w:t>64</w:t>
        </w:r>
        <w:r w:rsidR="00CE1F93">
          <w:rPr>
            <w:noProof/>
            <w:webHidden/>
          </w:rPr>
          <w:fldChar w:fldCharType="end"/>
        </w:r>
      </w:hyperlink>
    </w:p>
    <w:p w:rsidR="00CE1F93" w:rsidRDefault="00CD07C5" w:rsidP="006E7B02">
      <w:pPr>
        <w:pStyle w:val="TableofFigures"/>
        <w:tabs>
          <w:tab w:val="right" w:leader="dot" w:pos="9350"/>
        </w:tabs>
        <w:spacing w:line="360" w:lineRule="auto"/>
        <w:rPr>
          <w:rFonts w:asciiTheme="minorHAnsi" w:hAnsiTheme="minorHAnsi"/>
          <w:noProof/>
          <w:sz w:val="22"/>
        </w:rPr>
      </w:pPr>
      <w:hyperlink w:anchor="_Toc393198937" w:history="1">
        <w:r w:rsidR="00CE1F93" w:rsidRPr="00DF7F67">
          <w:rPr>
            <w:rStyle w:val="Hyperlink"/>
            <w:rFonts w:cs="Times New Roman"/>
            <w:noProof/>
          </w:rPr>
          <w:t>Figure 3</w:t>
        </w:r>
        <w:r w:rsidR="00CE1F93" w:rsidRPr="00DF7F67">
          <w:rPr>
            <w:rStyle w:val="Hyperlink"/>
            <w:rFonts w:cs="Times New Roman"/>
            <w:noProof/>
          </w:rPr>
          <w:noBreakHyphen/>
          <w:t>3. Reported hectares managed using CAPs</w:t>
        </w:r>
        <w:r w:rsidR="00CE1F93">
          <w:rPr>
            <w:noProof/>
            <w:webHidden/>
          </w:rPr>
          <w:tab/>
        </w:r>
        <w:r w:rsidR="00CE1F93">
          <w:rPr>
            <w:noProof/>
            <w:webHidden/>
          </w:rPr>
          <w:fldChar w:fldCharType="begin"/>
        </w:r>
        <w:r w:rsidR="00CE1F93">
          <w:rPr>
            <w:noProof/>
            <w:webHidden/>
          </w:rPr>
          <w:instrText xml:space="preserve"> PAGEREF _Toc393198937 \h </w:instrText>
        </w:r>
        <w:r w:rsidR="00CE1F93">
          <w:rPr>
            <w:noProof/>
            <w:webHidden/>
          </w:rPr>
        </w:r>
        <w:r w:rsidR="00CE1F93">
          <w:rPr>
            <w:noProof/>
            <w:webHidden/>
          </w:rPr>
          <w:fldChar w:fldCharType="separate"/>
        </w:r>
        <w:r w:rsidR="00052FF6">
          <w:rPr>
            <w:noProof/>
            <w:webHidden/>
          </w:rPr>
          <w:t>68</w:t>
        </w:r>
        <w:r w:rsidR="00CE1F93">
          <w:rPr>
            <w:noProof/>
            <w:webHidden/>
          </w:rPr>
          <w:fldChar w:fldCharType="end"/>
        </w:r>
      </w:hyperlink>
    </w:p>
    <w:p w:rsidR="00CE1F93" w:rsidRDefault="00CD07C5" w:rsidP="006E7B02">
      <w:pPr>
        <w:pStyle w:val="TableofFigures"/>
        <w:tabs>
          <w:tab w:val="right" w:leader="dot" w:pos="9350"/>
        </w:tabs>
        <w:spacing w:line="360" w:lineRule="auto"/>
        <w:rPr>
          <w:rFonts w:asciiTheme="minorHAnsi" w:hAnsiTheme="minorHAnsi"/>
          <w:noProof/>
          <w:sz w:val="22"/>
        </w:rPr>
      </w:pPr>
      <w:hyperlink w:anchor="_Toc393198938" w:history="1">
        <w:r w:rsidR="00CE1F93" w:rsidRPr="00DF7F67">
          <w:rPr>
            <w:rStyle w:val="Hyperlink"/>
            <w:rFonts w:cs="Times New Roman"/>
            <w:noProof/>
          </w:rPr>
          <w:t>Figure 3</w:t>
        </w:r>
        <w:r w:rsidR="00CE1F93" w:rsidRPr="00DF7F67">
          <w:rPr>
            <w:rStyle w:val="Hyperlink"/>
            <w:rFonts w:cs="Times New Roman"/>
            <w:noProof/>
          </w:rPr>
          <w:noBreakHyphen/>
          <w:t>4. Simulated adoption of CAPs</w:t>
        </w:r>
        <w:r w:rsidR="00CE1F93">
          <w:rPr>
            <w:noProof/>
            <w:webHidden/>
          </w:rPr>
          <w:tab/>
        </w:r>
        <w:r w:rsidR="00CE1F93">
          <w:rPr>
            <w:noProof/>
            <w:webHidden/>
          </w:rPr>
          <w:fldChar w:fldCharType="begin"/>
        </w:r>
        <w:r w:rsidR="00CE1F93">
          <w:rPr>
            <w:noProof/>
            <w:webHidden/>
          </w:rPr>
          <w:instrText xml:space="preserve"> PAGEREF _Toc393198938 \h </w:instrText>
        </w:r>
        <w:r w:rsidR="00CE1F93">
          <w:rPr>
            <w:noProof/>
            <w:webHidden/>
          </w:rPr>
        </w:r>
        <w:r w:rsidR="00CE1F93">
          <w:rPr>
            <w:noProof/>
            <w:webHidden/>
          </w:rPr>
          <w:fldChar w:fldCharType="separate"/>
        </w:r>
        <w:r w:rsidR="00052FF6">
          <w:rPr>
            <w:noProof/>
            <w:webHidden/>
          </w:rPr>
          <w:t>68</w:t>
        </w:r>
        <w:r w:rsidR="00CE1F93">
          <w:rPr>
            <w:noProof/>
            <w:webHidden/>
          </w:rPr>
          <w:fldChar w:fldCharType="end"/>
        </w:r>
      </w:hyperlink>
    </w:p>
    <w:p w:rsidR="00CE1F93" w:rsidRDefault="00CD07C5" w:rsidP="006E7B02">
      <w:pPr>
        <w:pStyle w:val="TableofFigures"/>
        <w:tabs>
          <w:tab w:val="right" w:leader="dot" w:pos="9350"/>
        </w:tabs>
        <w:spacing w:line="360" w:lineRule="auto"/>
        <w:rPr>
          <w:rFonts w:asciiTheme="minorHAnsi" w:hAnsiTheme="minorHAnsi"/>
          <w:noProof/>
          <w:sz w:val="22"/>
        </w:rPr>
      </w:pPr>
      <w:hyperlink w:anchor="_Toc393198939" w:history="1">
        <w:r w:rsidR="00CE1F93" w:rsidRPr="00DF7F67">
          <w:rPr>
            <w:rStyle w:val="Hyperlink"/>
            <w:rFonts w:cs="Times New Roman"/>
            <w:noProof/>
          </w:rPr>
          <w:t>Figure 3</w:t>
        </w:r>
        <w:r w:rsidR="00CE1F93" w:rsidRPr="00DF7F67">
          <w:rPr>
            <w:rStyle w:val="Hyperlink"/>
            <w:rFonts w:cs="Times New Roman"/>
            <w:noProof/>
          </w:rPr>
          <w:noBreakHyphen/>
          <w:t>5. Simulated carbon prices</w:t>
        </w:r>
        <w:r w:rsidR="00CE1F93">
          <w:rPr>
            <w:noProof/>
            <w:webHidden/>
          </w:rPr>
          <w:tab/>
        </w:r>
        <w:r w:rsidR="00CE1F93">
          <w:rPr>
            <w:noProof/>
            <w:webHidden/>
          </w:rPr>
          <w:fldChar w:fldCharType="begin"/>
        </w:r>
        <w:r w:rsidR="00CE1F93">
          <w:rPr>
            <w:noProof/>
            <w:webHidden/>
          </w:rPr>
          <w:instrText xml:space="preserve"> PAGEREF _Toc393198939 \h </w:instrText>
        </w:r>
        <w:r w:rsidR="00CE1F93">
          <w:rPr>
            <w:noProof/>
            <w:webHidden/>
          </w:rPr>
        </w:r>
        <w:r w:rsidR="00CE1F93">
          <w:rPr>
            <w:noProof/>
            <w:webHidden/>
          </w:rPr>
          <w:fldChar w:fldCharType="separate"/>
        </w:r>
        <w:r w:rsidR="00052FF6">
          <w:rPr>
            <w:noProof/>
            <w:webHidden/>
          </w:rPr>
          <w:t>70</w:t>
        </w:r>
        <w:r w:rsidR="00CE1F93">
          <w:rPr>
            <w:noProof/>
            <w:webHidden/>
          </w:rPr>
          <w:fldChar w:fldCharType="end"/>
        </w:r>
      </w:hyperlink>
    </w:p>
    <w:p w:rsidR="00CE1F93" w:rsidRDefault="00CD07C5" w:rsidP="006E7B02">
      <w:pPr>
        <w:pStyle w:val="TableofFigures"/>
        <w:tabs>
          <w:tab w:val="right" w:leader="dot" w:pos="9350"/>
        </w:tabs>
        <w:spacing w:line="360" w:lineRule="auto"/>
        <w:rPr>
          <w:rFonts w:asciiTheme="minorHAnsi" w:hAnsiTheme="minorHAnsi"/>
          <w:noProof/>
          <w:sz w:val="22"/>
        </w:rPr>
      </w:pPr>
      <w:hyperlink w:anchor="_Toc393198940" w:history="1">
        <w:r w:rsidR="00CE1F93" w:rsidRPr="00DF7F67">
          <w:rPr>
            <w:rStyle w:val="Hyperlink"/>
            <w:rFonts w:cs="Times New Roman"/>
            <w:noProof/>
          </w:rPr>
          <w:t>Figure 3</w:t>
        </w:r>
        <w:r w:rsidR="00CE1F93" w:rsidRPr="00DF7F67">
          <w:rPr>
            <w:rStyle w:val="Hyperlink"/>
            <w:rFonts w:cs="Times New Roman"/>
            <w:noProof/>
          </w:rPr>
          <w:noBreakHyphen/>
          <w:t>6. Soil organic carbon under continuous conventional farming, b) Carbon sequestration using no fertilizer rate, b) Carbon sequestration using LOW fertilizer rate, d) Carbon sequestration using HIGH fertilizer rate.</w:t>
        </w:r>
        <w:r w:rsidR="00CE1F93">
          <w:rPr>
            <w:noProof/>
            <w:webHidden/>
          </w:rPr>
          <w:tab/>
        </w:r>
        <w:r w:rsidR="00CE1F93">
          <w:rPr>
            <w:noProof/>
            <w:webHidden/>
          </w:rPr>
          <w:fldChar w:fldCharType="begin"/>
        </w:r>
        <w:r w:rsidR="00CE1F93">
          <w:rPr>
            <w:noProof/>
            <w:webHidden/>
          </w:rPr>
          <w:instrText xml:space="preserve"> PAGEREF _Toc393198940 \h </w:instrText>
        </w:r>
        <w:r w:rsidR="00CE1F93">
          <w:rPr>
            <w:noProof/>
            <w:webHidden/>
          </w:rPr>
        </w:r>
        <w:r w:rsidR="00CE1F93">
          <w:rPr>
            <w:noProof/>
            <w:webHidden/>
          </w:rPr>
          <w:fldChar w:fldCharType="separate"/>
        </w:r>
        <w:r w:rsidR="00052FF6">
          <w:rPr>
            <w:noProof/>
            <w:webHidden/>
          </w:rPr>
          <w:t>77</w:t>
        </w:r>
        <w:r w:rsidR="00CE1F93">
          <w:rPr>
            <w:noProof/>
            <w:webHidden/>
          </w:rPr>
          <w:fldChar w:fldCharType="end"/>
        </w:r>
      </w:hyperlink>
    </w:p>
    <w:p w:rsidR="00CE1F93" w:rsidRDefault="00CD07C5" w:rsidP="006E7B02">
      <w:pPr>
        <w:pStyle w:val="TableofFigures"/>
        <w:tabs>
          <w:tab w:val="right" w:leader="dot" w:pos="9350"/>
        </w:tabs>
        <w:spacing w:line="360" w:lineRule="auto"/>
        <w:rPr>
          <w:rFonts w:asciiTheme="minorHAnsi" w:hAnsiTheme="minorHAnsi"/>
          <w:noProof/>
          <w:sz w:val="22"/>
        </w:rPr>
      </w:pPr>
      <w:hyperlink w:anchor="_Toc393198941" w:history="1">
        <w:r w:rsidR="00CE1F93" w:rsidRPr="00DF7F67">
          <w:rPr>
            <w:rStyle w:val="Hyperlink"/>
            <w:rFonts w:cs="Times New Roman"/>
            <w:noProof/>
          </w:rPr>
          <w:t>Figure 3</w:t>
        </w:r>
        <w:r w:rsidR="00CE1F93" w:rsidRPr="00DF7F67">
          <w:rPr>
            <w:rStyle w:val="Hyperlink"/>
            <w:rFonts w:cs="Times New Roman"/>
            <w:noProof/>
          </w:rPr>
          <w:noBreakHyphen/>
          <w:t>7. Present value of 20 year C sequestration revenues earned by entire community for EXTENSION scenarios, Status quo price (a) CA-CA and 20% adoption, (b) CA-CA and 60% adoption, (c) CA-CF and 20% adoption, (d) CA-CF and 60% adoption, (e) CF-CA and 20% adoption, and (f) CF-CA and 60% adoption.</w:t>
        </w:r>
        <w:r w:rsidR="00CE1F93">
          <w:rPr>
            <w:noProof/>
            <w:webHidden/>
          </w:rPr>
          <w:tab/>
        </w:r>
        <w:r w:rsidR="00CE1F93">
          <w:rPr>
            <w:noProof/>
            <w:webHidden/>
          </w:rPr>
          <w:fldChar w:fldCharType="begin"/>
        </w:r>
        <w:r w:rsidR="00CE1F93">
          <w:rPr>
            <w:noProof/>
            <w:webHidden/>
          </w:rPr>
          <w:instrText xml:space="preserve"> PAGEREF _Toc393198941 \h </w:instrText>
        </w:r>
        <w:r w:rsidR="00CE1F93">
          <w:rPr>
            <w:noProof/>
            <w:webHidden/>
          </w:rPr>
        </w:r>
        <w:r w:rsidR="00CE1F93">
          <w:rPr>
            <w:noProof/>
            <w:webHidden/>
          </w:rPr>
          <w:fldChar w:fldCharType="separate"/>
        </w:r>
        <w:r w:rsidR="00052FF6">
          <w:rPr>
            <w:noProof/>
            <w:webHidden/>
          </w:rPr>
          <w:t>97</w:t>
        </w:r>
        <w:r w:rsidR="00CE1F93">
          <w:rPr>
            <w:noProof/>
            <w:webHidden/>
          </w:rPr>
          <w:fldChar w:fldCharType="end"/>
        </w:r>
      </w:hyperlink>
    </w:p>
    <w:p w:rsidR="00CE1F93" w:rsidRDefault="00CD07C5" w:rsidP="006E7B02">
      <w:pPr>
        <w:pStyle w:val="TableofFigures"/>
        <w:tabs>
          <w:tab w:val="right" w:leader="dot" w:pos="9350"/>
        </w:tabs>
        <w:spacing w:line="360" w:lineRule="auto"/>
        <w:rPr>
          <w:rFonts w:asciiTheme="minorHAnsi" w:hAnsiTheme="minorHAnsi"/>
          <w:noProof/>
          <w:sz w:val="22"/>
        </w:rPr>
      </w:pPr>
      <w:hyperlink w:anchor="_Toc393198942" w:history="1">
        <w:r w:rsidR="00CE1F93" w:rsidRPr="00DF7F67">
          <w:rPr>
            <w:rStyle w:val="Hyperlink"/>
            <w:rFonts w:cs="Times New Roman"/>
            <w:noProof/>
          </w:rPr>
          <w:t>Figure 3</w:t>
        </w:r>
        <w:r w:rsidR="00CE1F93" w:rsidRPr="00DF7F67">
          <w:rPr>
            <w:rStyle w:val="Hyperlink"/>
            <w:rFonts w:cs="Times New Roman"/>
            <w:noProof/>
          </w:rPr>
          <w:noBreakHyphen/>
          <w:t>8. Present value of 20 year C sequestration revenues earned by entire community for DEMO scenarios, Status quo price (a) CA-CA and 20% adoption, (b) CA-CA and 60% adoption, (c) CA-CF and 20% adoption, (d) CA-CF and 60% adoption, (e) CF-CA and 20% adoption, and (f) CF-CA and 60% adoption.</w:t>
        </w:r>
        <w:r w:rsidR="00CE1F93">
          <w:rPr>
            <w:noProof/>
            <w:webHidden/>
          </w:rPr>
          <w:tab/>
        </w:r>
        <w:r w:rsidR="00CE1F93">
          <w:rPr>
            <w:noProof/>
            <w:webHidden/>
          </w:rPr>
          <w:fldChar w:fldCharType="begin"/>
        </w:r>
        <w:r w:rsidR="00CE1F93">
          <w:rPr>
            <w:noProof/>
            <w:webHidden/>
          </w:rPr>
          <w:instrText xml:space="preserve"> PAGEREF _Toc393198942 \h </w:instrText>
        </w:r>
        <w:r w:rsidR="00CE1F93">
          <w:rPr>
            <w:noProof/>
            <w:webHidden/>
          </w:rPr>
        </w:r>
        <w:r w:rsidR="00CE1F93">
          <w:rPr>
            <w:noProof/>
            <w:webHidden/>
          </w:rPr>
          <w:fldChar w:fldCharType="separate"/>
        </w:r>
        <w:r w:rsidR="00052FF6">
          <w:rPr>
            <w:noProof/>
            <w:webHidden/>
          </w:rPr>
          <w:t>98</w:t>
        </w:r>
        <w:r w:rsidR="00CE1F93">
          <w:rPr>
            <w:noProof/>
            <w:webHidden/>
          </w:rPr>
          <w:fldChar w:fldCharType="end"/>
        </w:r>
      </w:hyperlink>
    </w:p>
    <w:p w:rsidR="00CE1F93" w:rsidRDefault="00CD07C5" w:rsidP="006E7B02">
      <w:pPr>
        <w:pStyle w:val="TableofFigures"/>
        <w:tabs>
          <w:tab w:val="right" w:leader="dot" w:pos="9350"/>
        </w:tabs>
        <w:spacing w:line="360" w:lineRule="auto"/>
        <w:rPr>
          <w:rFonts w:asciiTheme="minorHAnsi" w:hAnsiTheme="minorHAnsi"/>
          <w:noProof/>
          <w:sz w:val="22"/>
        </w:rPr>
      </w:pPr>
      <w:hyperlink w:anchor="_Toc393198943" w:history="1">
        <w:r w:rsidR="00CE1F93" w:rsidRPr="00DF7F67">
          <w:rPr>
            <w:rStyle w:val="Hyperlink"/>
            <w:rFonts w:cs="Times New Roman"/>
            <w:noProof/>
          </w:rPr>
          <w:t>Figure 3</w:t>
        </w:r>
        <w:r w:rsidR="00CE1F93" w:rsidRPr="00DF7F67">
          <w:rPr>
            <w:rStyle w:val="Hyperlink"/>
            <w:rFonts w:cs="Times New Roman"/>
            <w:noProof/>
          </w:rPr>
          <w:noBreakHyphen/>
          <w:t>9. Present value of 20 year C sequestration revenues earned by entire community for DEMO scenarios, optimistic price (a) CA-CA and 20% adoption, (b) CA-CA and 60% adoption, (c) CA-CF and 20% adoption, (d) CA-CF and 60% adoption, (e) CF-CA and 20% adoption, and (f) CF-CA and 60% adoption.</w:t>
        </w:r>
        <w:r w:rsidR="00CE1F93">
          <w:rPr>
            <w:noProof/>
            <w:webHidden/>
          </w:rPr>
          <w:tab/>
        </w:r>
        <w:r w:rsidR="00CE1F93">
          <w:rPr>
            <w:noProof/>
            <w:webHidden/>
          </w:rPr>
          <w:fldChar w:fldCharType="begin"/>
        </w:r>
        <w:r w:rsidR="00CE1F93">
          <w:rPr>
            <w:noProof/>
            <w:webHidden/>
          </w:rPr>
          <w:instrText xml:space="preserve"> PAGEREF _Toc393198943 \h </w:instrText>
        </w:r>
        <w:r w:rsidR="00CE1F93">
          <w:rPr>
            <w:noProof/>
            <w:webHidden/>
          </w:rPr>
        </w:r>
        <w:r w:rsidR="00CE1F93">
          <w:rPr>
            <w:noProof/>
            <w:webHidden/>
          </w:rPr>
          <w:fldChar w:fldCharType="separate"/>
        </w:r>
        <w:r w:rsidR="00052FF6">
          <w:rPr>
            <w:noProof/>
            <w:webHidden/>
          </w:rPr>
          <w:t>99</w:t>
        </w:r>
        <w:r w:rsidR="00CE1F93">
          <w:rPr>
            <w:noProof/>
            <w:webHidden/>
          </w:rPr>
          <w:fldChar w:fldCharType="end"/>
        </w:r>
      </w:hyperlink>
    </w:p>
    <w:p w:rsidR="006C73CB" w:rsidRPr="007C5D3E" w:rsidRDefault="001A1D12" w:rsidP="006E7B02">
      <w:pPr>
        <w:spacing w:after="0" w:line="360" w:lineRule="auto"/>
        <w:ind w:right="720" w:firstLine="720"/>
        <w:jc w:val="center"/>
        <w:rPr>
          <w:rFonts w:ascii="Times New Roman" w:hAnsi="Times New Roman" w:cs="Times New Roman"/>
          <w:b/>
          <w:sz w:val="24"/>
          <w:szCs w:val="24"/>
        </w:rPr>
      </w:pPr>
      <w:r>
        <w:rPr>
          <w:rFonts w:ascii="Times New Roman" w:hAnsi="Times New Roman" w:cs="Times New Roman"/>
          <w:b/>
          <w:sz w:val="24"/>
          <w:szCs w:val="24"/>
        </w:rPr>
        <w:fldChar w:fldCharType="end"/>
      </w:r>
    </w:p>
    <w:p w:rsidR="00E41332" w:rsidRDefault="00E41332" w:rsidP="00F14CCB">
      <w:pPr>
        <w:spacing w:after="0" w:line="480" w:lineRule="auto"/>
        <w:ind w:right="720"/>
        <w:rPr>
          <w:rFonts w:ascii="Times New Roman" w:hAnsi="Times New Roman" w:cs="Times New Roman"/>
          <w:b/>
          <w:sz w:val="24"/>
          <w:szCs w:val="24"/>
        </w:rPr>
        <w:sectPr w:rsidR="00E41332" w:rsidSect="009775DF">
          <w:pgSz w:w="12240" w:h="15840" w:code="1"/>
          <w:pgMar w:top="1440" w:right="1440" w:bottom="1440" w:left="1440" w:header="720" w:footer="720" w:gutter="0"/>
          <w:pgNumType w:fmt="lowerRoman" w:start="2"/>
          <w:cols w:space="720"/>
          <w:docGrid w:linePitch="360"/>
        </w:sectPr>
      </w:pPr>
    </w:p>
    <w:p w:rsidR="00E41332" w:rsidRPr="00674B1A" w:rsidRDefault="001609C3" w:rsidP="001609C3">
      <w:pPr>
        <w:pStyle w:val="Heading1"/>
        <w:jc w:val="center"/>
        <w:rPr>
          <w:rFonts w:ascii="Times New Roman" w:hAnsi="Times New Roman" w:cs="Times New Roman"/>
          <w:color w:val="auto"/>
        </w:rPr>
        <w:sectPr w:rsidR="00E41332" w:rsidRPr="00674B1A" w:rsidSect="00D33157">
          <w:pgSz w:w="12240" w:h="15840" w:code="1"/>
          <w:pgMar w:top="1440" w:right="1440" w:bottom="1440" w:left="1440" w:header="720" w:footer="720" w:gutter="0"/>
          <w:pgNumType w:start="1"/>
          <w:cols w:space="720"/>
          <w:vAlign w:val="center"/>
          <w:docGrid w:linePitch="360"/>
        </w:sectPr>
      </w:pPr>
      <w:bookmarkStart w:id="0" w:name="_Toc381261984"/>
      <w:bookmarkStart w:id="1" w:name="_Toc381263557"/>
      <w:bookmarkStart w:id="2" w:name="_Toc381263659"/>
      <w:bookmarkStart w:id="3" w:name="_Toc381275863"/>
      <w:bookmarkStart w:id="4" w:name="_Toc381276093"/>
      <w:bookmarkStart w:id="5" w:name="_Toc393198958"/>
      <w:r w:rsidRPr="00674B1A">
        <w:rPr>
          <w:rFonts w:ascii="Times New Roman" w:hAnsi="Times New Roman" w:cs="Times New Roman"/>
          <w:color w:val="auto"/>
        </w:rPr>
        <w:lastRenderedPageBreak/>
        <w:t xml:space="preserve">- </w:t>
      </w:r>
      <w:r w:rsidR="004E184E" w:rsidRPr="00674B1A">
        <w:rPr>
          <w:rFonts w:ascii="Times New Roman" w:hAnsi="Times New Roman" w:cs="Times New Roman"/>
          <w:color w:val="auto"/>
        </w:rPr>
        <w:t>Introduction</w:t>
      </w:r>
      <w:bookmarkEnd w:id="0"/>
      <w:bookmarkEnd w:id="1"/>
      <w:bookmarkEnd w:id="2"/>
      <w:bookmarkEnd w:id="3"/>
      <w:bookmarkEnd w:id="4"/>
      <w:bookmarkEnd w:id="5"/>
    </w:p>
    <w:p w:rsidR="00696A37" w:rsidRDefault="00A71CEA" w:rsidP="00163983">
      <w:pPr>
        <w:pStyle w:val="Heading2"/>
        <w:numPr>
          <w:ilvl w:val="1"/>
          <w:numId w:val="4"/>
        </w:numPr>
        <w:spacing w:before="0" w:line="480" w:lineRule="auto"/>
        <w:ind w:left="720" w:hanging="720"/>
        <w:rPr>
          <w:rFonts w:ascii="Times New Roman" w:hAnsi="Times New Roman" w:cs="Times New Roman"/>
          <w:color w:val="auto"/>
          <w:sz w:val="24"/>
          <w:szCs w:val="24"/>
        </w:rPr>
      </w:pPr>
      <w:bookmarkStart w:id="6" w:name="_Toc393198959"/>
      <w:r>
        <w:rPr>
          <w:rFonts w:ascii="Times New Roman" w:hAnsi="Times New Roman" w:cs="Times New Roman"/>
          <w:color w:val="auto"/>
          <w:sz w:val="24"/>
          <w:szCs w:val="24"/>
        </w:rPr>
        <w:lastRenderedPageBreak/>
        <w:t>Problem identification</w:t>
      </w:r>
      <w:bookmarkEnd w:id="6"/>
    </w:p>
    <w:p w:rsidR="008551FD" w:rsidRPr="0099240C" w:rsidRDefault="00DC3CF7" w:rsidP="00163983">
      <w:pPr>
        <w:autoSpaceDE w:val="0"/>
        <w:autoSpaceDN w:val="0"/>
        <w:adjustRightInd w:val="0"/>
        <w:spacing w:after="0" w:line="480" w:lineRule="auto"/>
        <w:ind w:firstLine="720"/>
        <w:rPr>
          <w:rFonts w:ascii="Times New Roman" w:hAnsi="Times New Roman" w:cs="Times New Roman"/>
          <w:sz w:val="24"/>
          <w:szCs w:val="24"/>
        </w:rPr>
      </w:pPr>
      <w:r w:rsidRPr="0099240C">
        <w:rPr>
          <w:rFonts w:ascii="Times New Roman" w:hAnsi="Times New Roman" w:cs="Times New Roman"/>
          <w:sz w:val="24"/>
          <w:szCs w:val="24"/>
        </w:rPr>
        <w:t xml:space="preserve">Production of various </w:t>
      </w:r>
      <w:r w:rsidR="00715676" w:rsidRPr="0099240C">
        <w:rPr>
          <w:rFonts w:ascii="Times New Roman" w:hAnsi="Times New Roman" w:cs="Times New Roman"/>
          <w:sz w:val="24"/>
          <w:szCs w:val="24"/>
        </w:rPr>
        <w:t>food</w:t>
      </w:r>
      <w:r w:rsidR="0029745B" w:rsidRPr="0099240C">
        <w:rPr>
          <w:rFonts w:ascii="Times New Roman" w:hAnsi="Times New Roman" w:cs="Times New Roman"/>
          <w:sz w:val="24"/>
          <w:szCs w:val="24"/>
        </w:rPr>
        <w:t xml:space="preserve"> </w:t>
      </w:r>
      <w:r w:rsidRPr="0099240C">
        <w:rPr>
          <w:rFonts w:ascii="Times New Roman" w:hAnsi="Times New Roman" w:cs="Times New Roman"/>
          <w:sz w:val="24"/>
          <w:szCs w:val="24"/>
        </w:rPr>
        <w:t>crops has increase</w:t>
      </w:r>
      <w:r w:rsidR="00766259" w:rsidRPr="0099240C">
        <w:rPr>
          <w:rFonts w:ascii="Times New Roman" w:hAnsi="Times New Roman" w:cs="Times New Roman"/>
          <w:sz w:val="24"/>
          <w:szCs w:val="24"/>
        </w:rPr>
        <w:t>d</w:t>
      </w:r>
      <w:r w:rsidRPr="0099240C">
        <w:rPr>
          <w:rFonts w:ascii="Times New Roman" w:hAnsi="Times New Roman" w:cs="Times New Roman"/>
          <w:sz w:val="24"/>
          <w:szCs w:val="24"/>
        </w:rPr>
        <w:t xml:space="preserve"> sig</w:t>
      </w:r>
      <w:r w:rsidR="006B628D" w:rsidRPr="0099240C">
        <w:rPr>
          <w:rFonts w:ascii="Times New Roman" w:hAnsi="Times New Roman" w:cs="Times New Roman"/>
          <w:sz w:val="24"/>
          <w:szCs w:val="24"/>
        </w:rPr>
        <w:t>nificantly in the past few decades</w:t>
      </w:r>
      <w:r w:rsidR="00715676" w:rsidRPr="0099240C">
        <w:rPr>
          <w:rFonts w:ascii="Times New Roman" w:hAnsi="Times New Roman" w:cs="Times New Roman"/>
          <w:sz w:val="24"/>
          <w:szCs w:val="24"/>
        </w:rPr>
        <w:t>.</w:t>
      </w:r>
      <w:r w:rsidR="006B628D" w:rsidRPr="0099240C">
        <w:rPr>
          <w:rFonts w:ascii="Times New Roman" w:hAnsi="Times New Roman" w:cs="Times New Roman"/>
          <w:sz w:val="24"/>
          <w:szCs w:val="24"/>
        </w:rPr>
        <w:t xml:space="preserve"> </w:t>
      </w:r>
      <w:r w:rsidR="007616C1" w:rsidRPr="0099240C">
        <w:rPr>
          <w:rFonts w:ascii="Times New Roman" w:hAnsi="Times New Roman" w:cs="Times New Roman"/>
          <w:sz w:val="24"/>
          <w:szCs w:val="24"/>
        </w:rPr>
        <w:t>E</w:t>
      </w:r>
      <w:r w:rsidR="00715676" w:rsidRPr="0099240C">
        <w:rPr>
          <w:rFonts w:ascii="Times New Roman" w:hAnsi="Times New Roman" w:cs="Times New Roman"/>
          <w:sz w:val="24"/>
          <w:szCs w:val="24"/>
        </w:rPr>
        <w:t>xpansion of global cropped acreage and intensification o</w:t>
      </w:r>
      <w:r w:rsidR="00144CD1">
        <w:rPr>
          <w:rFonts w:ascii="Times New Roman" w:hAnsi="Times New Roman" w:cs="Times New Roman"/>
          <w:sz w:val="24"/>
          <w:szCs w:val="24"/>
        </w:rPr>
        <w:t>n</w:t>
      </w:r>
      <w:r w:rsidR="00715676" w:rsidRPr="0099240C">
        <w:rPr>
          <w:rFonts w:ascii="Times New Roman" w:hAnsi="Times New Roman" w:cs="Times New Roman"/>
          <w:sz w:val="24"/>
          <w:szCs w:val="24"/>
        </w:rPr>
        <w:t xml:space="preserve"> existing productive land</w:t>
      </w:r>
      <w:r w:rsidR="007616C1" w:rsidRPr="0099240C">
        <w:rPr>
          <w:rFonts w:ascii="Times New Roman" w:hAnsi="Times New Roman" w:cs="Times New Roman"/>
          <w:sz w:val="24"/>
          <w:szCs w:val="24"/>
        </w:rPr>
        <w:t xml:space="preserve"> ha</w:t>
      </w:r>
      <w:r w:rsidR="00994B89" w:rsidRPr="0099240C">
        <w:rPr>
          <w:rFonts w:ascii="Times New Roman" w:hAnsi="Times New Roman" w:cs="Times New Roman"/>
          <w:sz w:val="24"/>
          <w:szCs w:val="24"/>
        </w:rPr>
        <w:t>s</w:t>
      </w:r>
      <w:r w:rsidR="007616C1" w:rsidRPr="0099240C">
        <w:rPr>
          <w:rFonts w:ascii="Times New Roman" w:hAnsi="Times New Roman" w:cs="Times New Roman"/>
          <w:sz w:val="24"/>
          <w:szCs w:val="24"/>
        </w:rPr>
        <w:t xml:space="preserve"> supported growing </w:t>
      </w:r>
      <w:r w:rsidR="00715676" w:rsidRPr="0099240C">
        <w:rPr>
          <w:rFonts w:ascii="Times New Roman" w:hAnsi="Times New Roman" w:cs="Times New Roman"/>
          <w:sz w:val="24"/>
          <w:szCs w:val="24"/>
        </w:rPr>
        <w:t xml:space="preserve">agricultural </w:t>
      </w:r>
      <w:r w:rsidR="00F5151F" w:rsidRPr="0099240C">
        <w:rPr>
          <w:rFonts w:ascii="Times New Roman" w:hAnsi="Times New Roman" w:cs="Times New Roman"/>
          <w:sz w:val="24"/>
          <w:szCs w:val="24"/>
        </w:rPr>
        <w:t xml:space="preserve">production </w:t>
      </w:r>
      <w:r w:rsidR="007616C1" w:rsidRPr="0099240C">
        <w:rPr>
          <w:rFonts w:ascii="Times New Roman" w:hAnsi="Times New Roman" w:cs="Times New Roman"/>
          <w:sz w:val="24"/>
          <w:szCs w:val="24"/>
        </w:rPr>
        <w:t xml:space="preserve">levels </w:t>
      </w:r>
      <w:r w:rsidR="001A1D12" w:rsidRPr="0099240C">
        <w:rPr>
          <w:rFonts w:ascii="Times New Roman" w:hAnsi="Times New Roman" w:cs="Times New Roman"/>
          <w:sz w:val="24"/>
          <w:szCs w:val="24"/>
        </w:rPr>
        <w:fldChar w:fldCharType="begin"/>
      </w:r>
      <w:r w:rsidR="0071369A">
        <w:rPr>
          <w:rFonts w:ascii="Times New Roman" w:hAnsi="Times New Roman" w:cs="Times New Roman"/>
          <w:sz w:val="24"/>
          <w:szCs w:val="24"/>
        </w:rPr>
        <w:instrText xml:space="preserve"> ADDIN EN.CITE &lt;EndNote&gt;&lt;Cite&gt;&lt;Author&gt;Tilman&lt;/Author&gt;&lt;Year&gt;1999&lt;/Year&gt;&lt;RecNum&gt;1&lt;/RecNum&gt;&lt;DisplayText&gt;(Tilman, 1999)&lt;/DisplayText&gt;&lt;record&gt;&lt;rec-number&gt;1&lt;/rec-number&gt;&lt;foreign-keys&gt;&lt;key app="EN" db-id="a0zrvstzhx2twkefe9759xtp0aw9ezfse5ea"&gt;1&lt;/key&gt;&lt;/foreign-keys&gt;&lt;ref-type name="Journal Article"&gt;17&lt;/ref-type&gt;&lt;contributors&gt;&lt;authors&gt;&lt;author&gt;Tilman, David&lt;/author&gt;&lt;/authors&gt;&lt;/contributors&gt;&lt;titles&gt;&lt;title&gt;Global environmental impacts of agricultural expansion: The need for sustainable and efficient practices&lt;/title&gt;&lt;secondary-title&gt;Proceedings of the National Academy of Sciences&lt;/secondary-title&gt;&lt;/titles&gt;&lt;periodical&gt;&lt;full-title&gt;Proceedings of the National Academy of Sciences&lt;/full-title&gt;&lt;/periodical&gt;&lt;pages&gt;5995-6000&lt;/pages&gt;&lt;volume&gt;96&lt;/volume&gt;&lt;number&gt;11&lt;/number&gt;&lt;dates&gt;&lt;year&gt;1999&lt;/year&gt;&lt;pub-dates&gt;&lt;date&gt;May 25, 1999&lt;/date&gt;&lt;/pub-dates&gt;&lt;/dates&gt;&lt;urls&gt;&lt;related-urls&gt;&lt;url&gt;http://www.pnas.org/content/96/11/5995.abstract&lt;/url&gt;&lt;/related-urls&gt;&lt;/urls&gt;&lt;electronic-resource-num&gt;10.1073/pnas.96.11.5995&lt;/electronic-resource-num&gt;&lt;/record&gt;&lt;/Cite&gt;&lt;/EndNote&gt;</w:instrText>
      </w:r>
      <w:r w:rsidR="001A1D12" w:rsidRPr="0099240C">
        <w:rPr>
          <w:rFonts w:ascii="Times New Roman" w:hAnsi="Times New Roman" w:cs="Times New Roman"/>
          <w:sz w:val="24"/>
          <w:szCs w:val="24"/>
        </w:rPr>
        <w:fldChar w:fldCharType="separate"/>
      </w:r>
      <w:r w:rsidR="0071369A">
        <w:rPr>
          <w:rFonts w:ascii="Times New Roman" w:hAnsi="Times New Roman" w:cs="Times New Roman"/>
          <w:noProof/>
          <w:sz w:val="24"/>
          <w:szCs w:val="24"/>
        </w:rPr>
        <w:t>(</w:t>
      </w:r>
      <w:hyperlink w:anchor="_ENREF_5_29" w:tooltip="Tilman, 1999 #1" w:history="1">
        <w:r w:rsidR="003F6A7F">
          <w:rPr>
            <w:rFonts w:ascii="Times New Roman" w:hAnsi="Times New Roman" w:cs="Times New Roman"/>
            <w:noProof/>
            <w:sz w:val="24"/>
            <w:szCs w:val="24"/>
          </w:rPr>
          <w:t>Tilman, 1999</w:t>
        </w:r>
      </w:hyperlink>
      <w:r w:rsidR="0071369A">
        <w:rPr>
          <w:rFonts w:ascii="Times New Roman" w:hAnsi="Times New Roman" w:cs="Times New Roman"/>
          <w:noProof/>
          <w:sz w:val="24"/>
          <w:szCs w:val="24"/>
        </w:rPr>
        <w:t>)</w:t>
      </w:r>
      <w:r w:rsidR="001A1D12" w:rsidRPr="0099240C">
        <w:rPr>
          <w:rFonts w:ascii="Times New Roman" w:hAnsi="Times New Roman" w:cs="Times New Roman"/>
          <w:sz w:val="24"/>
          <w:szCs w:val="24"/>
        </w:rPr>
        <w:fldChar w:fldCharType="end"/>
      </w:r>
      <w:r w:rsidR="006B628D" w:rsidRPr="0099240C">
        <w:rPr>
          <w:rFonts w:ascii="Times New Roman" w:hAnsi="Times New Roman" w:cs="Times New Roman"/>
          <w:sz w:val="24"/>
          <w:szCs w:val="24"/>
        </w:rPr>
        <w:t>.</w:t>
      </w:r>
      <w:r w:rsidR="00F5151F" w:rsidRPr="0099240C">
        <w:rPr>
          <w:rFonts w:ascii="Times New Roman" w:hAnsi="Times New Roman" w:cs="Times New Roman"/>
          <w:sz w:val="24"/>
          <w:szCs w:val="24"/>
        </w:rPr>
        <w:t xml:space="preserve"> </w:t>
      </w:r>
      <w:r w:rsidR="006B7338" w:rsidRPr="0099240C">
        <w:rPr>
          <w:rFonts w:ascii="Times New Roman" w:hAnsi="Times New Roman" w:cs="Times New Roman"/>
          <w:sz w:val="24"/>
          <w:szCs w:val="24"/>
        </w:rPr>
        <w:t xml:space="preserve">But </w:t>
      </w:r>
      <w:r w:rsidR="00766259" w:rsidRPr="0099240C">
        <w:rPr>
          <w:rFonts w:ascii="Times New Roman" w:hAnsi="Times New Roman" w:cs="Times New Roman"/>
          <w:sz w:val="24"/>
          <w:szCs w:val="24"/>
        </w:rPr>
        <w:t>many people, particularly in developing countries</w:t>
      </w:r>
      <w:r w:rsidR="0040322B" w:rsidRPr="0099240C">
        <w:rPr>
          <w:rFonts w:ascii="Times New Roman" w:hAnsi="Times New Roman" w:cs="Times New Roman"/>
          <w:sz w:val="24"/>
          <w:szCs w:val="24"/>
        </w:rPr>
        <w:t>,</w:t>
      </w:r>
      <w:r w:rsidR="00766259" w:rsidRPr="0099240C">
        <w:rPr>
          <w:rFonts w:ascii="Times New Roman" w:hAnsi="Times New Roman" w:cs="Times New Roman"/>
          <w:sz w:val="24"/>
          <w:szCs w:val="24"/>
        </w:rPr>
        <w:t xml:space="preserve"> are still </w:t>
      </w:r>
      <w:r w:rsidR="00994B89" w:rsidRPr="0099240C">
        <w:rPr>
          <w:rFonts w:ascii="Times New Roman" w:hAnsi="Times New Roman" w:cs="Times New Roman"/>
          <w:sz w:val="24"/>
          <w:szCs w:val="24"/>
        </w:rPr>
        <w:t xml:space="preserve">food insecure </w:t>
      </w:r>
      <w:r w:rsidR="001A1D12" w:rsidRPr="0099240C">
        <w:rPr>
          <w:rFonts w:ascii="Times New Roman" w:hAnsi="Times New Roman" w:cs="Times New Roman"/>
          <w:sz w:val="24"/>
          <w:szCs w:val="24"/>
        </w:rPr>
        <w:fldChar w:fldCharType="begin">
          <w:fldData xml:space="preserve">PEVuZE5vdGU+PENpdGU+PEF1dGhvcj5Sb3NlZ3JhbnQ8L0F1dGhvcj48WWVhcj4yMDAxPC9ZZWFy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PEVuZE5vdGU+PENpdGU+PEF1dGhvcj5Sb3NlZ3JhbnQ8L0F1dGhvcj48WWVhcj4yMDAxPC9ZZWFy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sidRPr="0099240C">
        <w:rPr>
          <w:rFonts w:ascii="Times New Roman" w:hAnsi="Times New Roman" w:cs="Times New Roman"/>
          <w:sz w:val="24"/>
          <w:szCs w:val="24"/>
        </w:rPr>
      </w:r>
      <w:r w:rsidR="001A1D12" w:rsidRPr="0099240C">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5_3" w:tooltip="Brown, 1981 #1" w:history="1">
        <w:r w:rsidR="003F6A7F">
          <w:rPr>
            <w:rFonts w:ascii="Times New Roman" w:hAnsi="Times New Roman" w:cs="Times New Roman"/>
            <w:noProof/>
            <w:sz w:val="24"/>
            <w:szCs w:val="24"/>
          </w:rPr>
          <w:t>Brown, 1981</w:t>
        </w:r>
      </w:hyperlink>
      <w:r w:rsidR="004E46B1">
        <w:rPr>
          <w:rFonts w:ascii="Times New Roman" w:hAnsi="Times New Roman" w:cs="Times New Roman"/>
          <w:noProof/>
          <w:sz w:val="24"/>
          <w:szCs w:val="24"/>
        </w:rPr>
        <w:t xml:space="preserve">; </w:t>
      </w:r>
      <w:hyperlink w:anchor="_ENREF_5_24" w:tooltip="Rosegrant, 2001 #4" w:history="1">
        <w:r w:rsidR="003F6A7F">
          <w:rPr>
            <w:rFonts w:ascii="Times New Roman" w:hAnsi="Times New Roman" w:cs="Times New Roman"/>
            <w:noProof/>
            <w:sz w:val="24"/>
            <w:szCs w:val="24"/>
          </w:rPr>
          <w:t>Rosegrant et al., 2001</w:t>
        </w:r>
      </w:hyperlink>
      <w:r w:rsidR="004E46B1">
        <w:rPr>
          <w:rFonts w:ascii="Times New Roman" w:hAnsi="Times New Roman" w:cs="Times New Roman"/>
          <w:noProof/>
          <w:sz w:val="24"/>
          <w:szCs w:val="24"/>
        </w:rPr>
        <w:t>)</w:t>
      </w:r>
      <w:r w:rsidR="001A1D12" w:rsidRPr="0099240C">
        <w:rPr>
          <w:rFonts w:ascii="Times New Roman" w:hAnsi="Times New Roman" w:cs="Times New Roman"/>
          <w:sz w:val="24"/>
          <w:szCs w:val="24"/>
        </w:rPr>
        <w:fldChar w:fldCharType="end"/>
      </w:r>
      <w:r w:rsidR="007A5ADF">
        <w:rPr>
          <w:rFonts w:ascii="Times New Roman" w:hAnsi="Times New Roman" w:cs="Times New Roman"/>
          <w:sz w:val="24"/>
          <w:szCs w:val="24"/>
        </w:rPr>
        <w:t>,</w:t>
      </w:r>
      <w:r w:rsidR="00766259" w:rsidRPr="0099240C">
        <w:rPr>
          <w:rFonts w:ascii="Times New Roman" w:hAnsi="Times New Roman" w:cs="Times New Roman"/>
          <w:sz w:val="24"/>
          <w:szCs w:val="24"/>
        </w:rPr>
        <w:t xml:space="preserve"> </w:t>
      </w:r>
      <w:r w:rsidR="007A5ADF">
        <w:rPr>
          <w:rFonts w:ascii="Times New Roman" w:hAnsi="Times New Roman" w:cs="Times New Roman"/>
          <w:sz w:val="24"/>
          <w:szCs w:val="24"/>
        </w:rPr>
        <w:t>defined as the lack of access to sufficient</w:t>
      </w:r>
      <w:r w:rsidR="004779D3">
        <w:rPr>
          <w:rFonts w:ascii="Times New Roman" w:hAnsi="Times New Roman" w:cs="Times New Roman"/>
          <w:sz w:val="24"/>
          <w:szCs w:val="24"/>
        </w:rPr>
        <w:t xml:space="preserve"> amounts of</w:t>
      </w:r>
      <w:r w:rsidR="007A5ADF">
        <w:rPr>
          <w:rFonts w:ascii="Times New Roman" w:hAnsi="Times New Roman" w:cs="Times New Roman"/>
          <w:sz w:val="24"/>
          <w:szCs w:val="24"/>
        </w:rPr>
        <w:t xml:space="preserve"> food </w:t>
      </w:r>
      <w:r w:rsidR="007A5ADF">
        <w:rPr>
          <w:rFonts w:ascii="Times New Roman" w:hAnsi="Times New Roman" w:cs="Times New Roman"/>
          <w:sz w:val="24"/>
          <w:szCs w:val="24"/>
        </w:rPr>
        <w:fldChar w:fldCharType="begin"/>
      </w:r>
      <w:r w:rsidR="007A5ADF">
        <w:rPr>
          <w:rFonts w:ascii="Times New Roman" w:hAnsi="Times New Roman" w:cs="Times New Roman"/>
          <w:sz w:val="24"/>
          <w:szCs w:val="24"/>
        </w:rPr>
        <w:instrText xml:space="preserve"> ADDIN EN.CITE &lt;EndNote&gt;&lt;Cite&gt;&lt;Author&gt;Maxwell&lt;/Author&gt;&lt;Year&gt;1992&lt;/Year&gt;&lt;RecNum&gt;25&lt;/RecNum&gt;&lt;DisplayText&gt;(Maxwell and Smith, 1992)&lt;/DisplayText&gt;&lt;record&gt;&lt;rec-number&gt;25&lt;/rec-number&gt;&lt;foreign-keys&gt;&lt;key app="EN" db-id="fdrxswt5ws25eeesv0n5ve9szds55rfspd0f"&gt;25&lt;/key&gt;&lt;/foreign-keys&gt;&lt;ref-type name="Book Section"&gt;5&lt;/ref-type&gt;&lt;contributors&gt;&lt;authors&gt;&lt;author&gt;Maxwell, Simon&lt;/author&gt;&lt;author&gt;Smith, Marisol&lt;/author&gt;&lt;/authors&gt;&lt;secondary-authors&gt;&lt;author&gt; S Maxwell&lt;/author&gt;&lt;author&gt;T Frankenberger&lt;/author&gt;&lt;/secondary-authors&gt;&lt;/contributors&gt;&lt;titles&gt;&lt;title&gt;Household food security: A conceptual review&lt;/title&gt;&lt;secondary-title&gt;Household Food Security: Concepts, indicators, measurements&lt;/secondary-title&gt;&lt;/titles&gt;&lt;dates&gt;&lt;year&gt;1992&lt;/year&gt;&lt;/dates&gt;&lt;pub-location&gt;Rome and New York&lt;/pub-location&gt;&lt;publisher&gt;IFAD and UNICEF&lt;/publisher&gt;&lt;urls&gt;&lt;/urls&gt;&lt;/record&gt;&lt;/Cite&gt;&lt;/EndNote&gt;</w:instrText>
      </w:r>
      <w:r w:rsidR="007A5ADF">
        <w:rPr>
          <w:rFonts w:ascii="Times New Roman" w:hAnsi="Times New Roman" w:cs="Times New Roman"/>
          <w:sz w:val="24"/>
          <w:szCs w:val="24"/>
        </w:rPr>
        <w:fldChar w:fldCharType="separate"/>
      </w:r>
      <w:r w:rsidR="007A5ADF">
        <w:rPr>
          <w:rFonts w:ascii="Times New Roman" w:hAnsi="Times New Roman" w:cs="Times New Roman"/>
          <w:noProof/>
          <w:sz w:val="24"/>
          <w:szCs w:val="24"/>
        </w:rPr>
        <w:t>(</w:t>
      </w:r>
      <w:hyperlink w:anchor="_ENREF_5_20" w:tooltip="Maxwell, 1992 #25" w:history="1">
        <w:r w:rsidR="003F6A7F">
          <w:rPr>
            <w:rFonts w:ascii="Times New Roman" w:hAnsi="Times New Roman" w:cs="Times New Roman"/>
            <w:noProof/>
            <w:sz w:val="24"/>
            <w:szCs w:val="24"/>
          </w:rPr>
          <w:t>Maxwell and Smith, 1992</w:t>
        </w:r>
      </w:hyperlink>
      <w:r w:rsidR="007A5ADF">
        <w:rPr>
          <w:rFonts w:ascii="Times New Roman" w:hAnsi="Times New Roman" w:cs="Times New Roman"/>
          <w:noProof/>
          <w:sz w:val="24"/>
          <w:szCs w:val="24"/>
        </w:rPr>
        <w:t>)</w:t>
      </w:r>
      <w:r w:rsidR="007A5ADF">
        <w:rPr>
          <w:rFonts w:ascii="Times New Roman" w:hAnsi="Times New Roman" w:cs="Times New Roman"/>
          <w:sz w:val="24"/>
          <w:szCs w:val="24"/>
        </w:rPr>
        <w:fldChar w:fldCharType="end"/>
      </w:r>
      <w:r w:rsidR="007A5ADF">
        <w:rPr>
          <w:rFonts w:ascii="Times New Roman" w:hAnsi="Times New Roman" w:cs="Times New Roman"/>
          <w:sz w:val="24"/>
          <w:szCs w:val="24"/>
        </w:rPr>
        <w:t xml:space="preserve">. </w:t>
      </w:r>
      <w:r w:rsidR="004475B2">
        <w:rPr>
          <w:rFonts w:ascii="Times New Roman" w:hAnsi="Times New Roman" w:cs="Times New Roman"/>
          <w:sz w:val="24"/>
          <w:szCs w:val="24"/>
        </w:rPr>
        <w:t>It is estimated that in sub-Saharan Africa, 24% of the population, about 200 million people, are food insecure</w:t>
      </w:r>
      <w:r w:rsidR="00D82355">
        <w:rPr>
          <w:rFonts w:ascii="Times New Roman" w:hAnsi="Times New Roman" w:cs="Times New Roman"/>
          <w:sz w:val="24"/>
          <w:szCs w:val="24"/>
        </w:rPr>
        <w:t xml:space="preserve"> </w:t>
      </w:r>
      <w:r w:rsidR="001A1D12">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&lt;EndNote&gt;&lt;Cite&gt;&lt;Author&gt;FAO&lt;/Author&gt;&lt;Year&gt;2013. &lt;/Year&gt;&lt;RecNum&gt;9&lt;/RecNum&gt;&lt;DisplayText&gt;(FAO et al., 2013)&lt;/DisplayText&gt;&lt;record&gt;&lt;rec-number&gt;9&lt;/rec-number&gt;&lt;foreign-keys&gt;&lt;key app="EN" db-id="a0zrvstzhx2twkefe9759xtp0aw9ezfse5ea"&gt;9&lt;/key&gt;&lt;/foreign-keys&gt;&lt;ref-type name="Book"&gt;6&lt;/ref-type&gt;&lt;contributors&gt;&lt;authors&gt;&lt;author&gt;FAO &lt;/author&gt;&lt;author&gt;IFAD&lt;/author&gt;&lt;author&gt;WFP&lt;/author&gt;&lt;/authors&gt;&lt;/contributors&gt;&lt;titles&gt;&lt;title&gt;The State of Food Insecurity in the World 2013: The Multiple Dimensions of Food Security. &lt;/title&gt;&lt;/titles&gt;&lt;dates&gt;&lt;year&gt;2013&lt;/year&gt;&lt;/dates&gt;&lt;pub-location&gt;Rome, Italy&lt;/pub-location&gt;&lt;publisher&gt; FAO&lt;/publisher&gt;&lt;urls&gt;&lt;related-urls&gt;&lt;url&gt;http://www.fao.org/docrep/018/i3434e/i3434e.pdf&lt;/url&gt;&lt;/related-urls&gt;&lt;/urls&gt;&lt;access-date&gt;June, 2014&lt;/access-date&gt;&lt;/record&gt;&lt;/Cite&gt;&lt;/EndNote&gt;</w:instrText>
      </w:r>
      <w:r w:rsidR="001A1D12">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5_7" w:tooltip="FAO, 2013 #9" w:history="1">
        <w:r w:rsidR="003F6A7F">
          <w:rPr>
            <w:rFonts w:ascii="Times New Roman" w:hAnsi="Times New Roman" w:cs="Times New Roman"/>
            <w:noProof/>
            <w:sz w:val="24"/>
            <w:szCs w:val="24"/>
          </w:rPr>
          <w:t>FAO et al., 2013</w:t>
        </w:r>
      </w:hyperlink>
      <w:r w:rsidR="00F0559B">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004475B2">
        <w:rPr>
          <w:rFonts w:ascii="Times New Roman" w:hAnsi="Times New Roman" w:cs="Times New Roman"/>
          <w:sz w:val="24"/>
          <w:szCs w:val="24"/>
        </w:rPr>
        <w:t xml:space="preserve">. </w:t>
      </w:r>
      <w:r w:rsidR="00C712BA" w:rsidRPr="0099240C">
        <w:rPr>
          <w:rFonts w:ascii="Times New Roman" w:hAnsi="Times New Roman" w:cs="Times New Roman"/>
          <w:sz w:val="24"/>
          <w:szCs w:val="24"/>
        </w:rPr>
        <w:t xml:space="preserve">The challenge of meeting </w:t>
      </w:r>
      <w:r w:rsidR="00642358" w:rsidRPr="0099240C">
        <w:rPr>
          <w:rFonts w:ascii="Times New Roman" w:hAnsi="Times New Roman" w:cs="Times New Roman"/>
          <w:sz w:val="24"/>
          <w:szCs w:val="24"/>
        </w:rPr>
        <w:t xml:space="preserve">current and future </w:t>
      </w:r>
      <w:r w:rsidR="00C712BA" w:rsidRPr="0099240C">
        <w:rPr>
          <w:rFonts w:ascii="Times New Roman" w:hAnsi="Times New Roman" w:cs="Times New Roman"/>
          <w:sz w:val="24"/>
          <w:szCs w:val="24"/>
        </w:rPr>
        <w:t xml:space="preserve">food demand </w:t>
      </w:r>
      <w:r w:rsidR="00E92D71" w:rsidRPr="0099240C">
        <w:rPr>
          <w:rFonts w:ascii="Times New Roman" w:hAnsi="Times New Roman" w:cs="Times New Roman"/>
          <w:sz w:val="24"/>
          <w:szCs w:val="24"/>
        </w:rPr>
        <w:t>is</w:t>
      </w:r>
      <w:r w:rsidR="0054421B" w:rsidRPr="0099240C">
        <w:rPr>
          <w:rFonts w:ascii="Times New Roman" w:hAnsi="Times New Roman" w:cs="Times New Roman"/>
          <w:sz w:val="24"/>
          <w:szCs w:val="24"/>
        </w:rPr>
        <w:t xml:space="preserve"> </w:t>
      </w:r>
      <w:r w:rsidR="00C712BA" w:rsidRPr="0099240C">
        <w:rPr>
          <w:rFonts w:ascii="Times New Roman" w:hAnsi="Times New Roman" w:cs="Times New Roman"/>
          <w:sz w:val="24"/>
          <w:szCs w:val="24"/>
        </w:rPr>
        <w:t xml:space="preserve">exacerbated by an increasing </w:t>
      </w:r>
      <w:r w:rsidR="009A6F9B" w:rsidRPr="0099240C">
        <w:rPr>
          <w:rFonts w:ascii="Times New Roman" w:hAnsi="Times New Roman" w:cs="Times New Roman"/>
          <w:sz w:val="24"/>
          <w:szCs w:val="24"/>
        </w:rPr>
        <w:t xml:space="preserve">world </w:t>
      </w:r>
      <w:r w:rsidR="00C712BA" w:rsidRPr="0099240C">
        <w:rPr>
          <w:rFonts w:ascii="Times New Roman" w:hAnsi="Times New Roman" w:cs="Times New Roman"/>
          <w:sz w:val="24"/>
          <w:szCs w:val="24"/>
        </w:rPr>
        <w:t>population</w:t>
      </w:r>
      <w:r w:rsidR="0051525A" w:rsidRPr="0099240C">
        <w:rPr>
          <w:rFonts w:ascii="Times New Roman" w:hAnsi="Times New Roman" w:cs="Times New Roman"/>
          <w:sz w:val="24"/>
          <w:szCs w:val="24"/>
        </w:rPr>
        <w:t xml:space="preserve"> combined with a </w:t>
      </w:r>
      <w:r w:rsidR="002E00FE">
        <w:rPr>
          <w:rFonts w:ascii="Times New Roman" w:hAnsi="Times New Roman" w:cs="Times New Roman"/>
          <w:sz w:val="24"/>
          <w:szCs w:val="24"/>
        </w:rPr>
        <w:t>dwindling</w:t>
      </w:r>
      <w:r w:rsidR="0051525A" w:rsidRPr="0099240C">
        <w:rPr>
          <w:rFonts w:ascii="Times New Roman" w:hAnsi="Times New Roman" w:cs="Times New Roman"/>
          <w:sz w:val="24"/>
          <w:szCs w:val="24"/>
        </w:rPr>
        <w:t xml:space="preserve"> resource base</w:t>
      </w:r>
      <w:r w:rsidR="006B7338" w:rsidRPr="0099240C">
        <w:rPr>
          <w:rFonts w:ascii="Times New Roman" w:hAnsi="Times New Roman" w:cs="Times New Roman"/>
          <w:sz w:val="24"/>
          <w:szCs w:val="24"/>
        </w:rPr>
        <w:t xml:space="preserve"> </w:t>
      </w:r>
      <w:r w:rsidR="001A1D12" w:rsidRPr="0099240C">
        <w:rPr>
          <w:rFonts w:ascii="Times New Roman" w:hAnsi="Times New Roman" w:cs="Times New Roman"/>
          <w:sz w:val="24"/>
          <w:szCs w:val="24"/>
        </w:rPr>
        <w:fldChar w:fldCharType="begin">
          <w:fldData xml:space="preserve">PEVuZE5vdGU+PENpdGU+PEF1dGhvcj5Hb2RmcmF5PC9BdXRob3I+PFllYXI+MjAxMDwvWWVhcj48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==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PEVuZE5vdGU+PENpdGU+PEF1dGhvcj5Hb2RmcmF5PC9BdXRob3I+PFllYXI+MjAxMDwvWWVhcj48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==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sidRPr="0099240C">
        <w:rPr>
          <w:rFonts w:ascii="Times New Roman" w:hAnsi="Times New Roman" w:cs="Times New Roman"/>
          <w:sz w:val="24"/>
          <w:szCs w:val="24"/>
        </w:rPr>
      </w:r>
      <w:r w:rsidR="001A1D12" w:rsidRPr="0099240C">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5_3" w:tooltip="Brown, 1981 #1" w:history="1">
        <w:r w:rsidR="003F6A7F">
          <w:rPr>
            <w:rFonts w:ascii="Times New Roman" w:hAnsi="Times New Roman" w:cs="Times New Roman"/>
            <w:noProof/>
            <w:sz w:val="24"/>
            <w:szCs w:val="24"/>
          </w:rPr>
          <w:t>Brown, 1981</w:t>
        </w:r>
      </w:hyperlink>
      <w:r w:rsidR="004E46B1">
        <w:rPr>
          <w:rFonts w:ascii="Times New Roman" w:hAnsi="Times New Roman" w:cs="Times New Roman"/>
          <w:noProof/>
          <w:sz w:val="24"/>
          <w:szCs w:val="24"/>
        </w:rPr>
        <w:t xml:space="preserve">; </w:t>
      </w:r>
      <w:hyperlink w:anchor="_ENREF_5_8" w:tooltip="Foley, 2011 #3" w:history="1">
        <w:r w:rsidR="003F6A7F">
          <w:rPr>
            <w:rFonts w:ascii="Times New Roman" w:hAnsi="Times New Roman" w:cs="Times New Roman"/>
            <w:noProof/>
            <w:sz w:val="24"/>
            <w:szCs w:val="24"/>
          </w:rPr>
          <w:t>Foley et al., 2011</w:t>
        </w:r>
      </w:hyperlink>
      <w:r w:rsidR="004E46B1">
        <w:rPr>
          <w:rFonts w:ascii="Times New Roman" w:hAnsi="Times New Roman" w:cs="Times New Roman"/>
          <w:noProof/>
          <w:sz w:val="24"/>
          <w:szCs w:val="24"/>
        </w:rPr>
        <w:t xml:space="preserve">; </w:t>
      </w:r>
      <w:hyperlink w:anchor="_ENREF_5_11" w:tooltip="Godfray, 2010 #2" w:history="1">
        <w:r w:rsidR="003F6A7F">
          <w:rPr>
            <w:rFonts w:ascii="Times New Roman" w:hAnsi="Times New Roman" w:cs="Times New Roman"/>
            <w:noProof/>
            <w:sz w:val="24"/>
            <w:szCs w:val="24"/>
          </w:rPr>
          <w:t>Godfray et al., 2010</w:t>
        </w:r>
      </w:hyperlink>
      <w:r w:rsidR="004E46B1">
        <w:rPr>
          <w:rFonts w:ascii="Times New Roman" w:hAnsi="Times New Roman" w:cs="Times New Roman"/>
          <w:noProof/>
          <w:sz w:val="24"/>
          <w:szCs w:val="24"/>
        </w:rPr>
        <w:t>)</w:t>
      </w:r>
      <w:r w:rsidR="001A1D12" w:rsidRPr="0099240C">
        <w:rPr>
          <w:rFonts w:ascii="Times New Roman" w:hAnsi="Times New Roman" w:cs="Times New Roman"/>
          <w:sz w:val="24"/>
          <w:szCs w:val="24"/>
        </w:rPr>
        <w:fldChar w:fldCharType="end"/>
      </w:r>
      <w:r w:rsidR="007616C1" w:rsidRPr="0099240C">
        <w:rPr>
          <w:rFonts w:ascii="Times New Roman" w:hAnsi="Times New Roman" w:cs="Times New Roman"/>
          <w:sz w:val="24"/>
          <w:szCs w:val="24"/>
        </w:rPr>
        <w:t>.</w:t>
      </w:r>
    </w:p>
    <w:p w:rsidR="007906C1" w:rsidRDefault="00E65367" w:rsidP="0016398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6101F7" w:rsidRPr="0099240C">
        <w:rPr>
          <w:rFonts w:ascii="Times New Roman" w:hAnsi="Times New Roman" w:cs="Times New Roman"/>
          <w:sz w:val="24"/>
          <w:szCs w:val="24"/>
        </w:rPr>
        <w:t xml:space="preserve">illage-based </w:t>
      </w:r>
      <w:r>
        <w:rPr>
          <w:rFonts w:ascii="Times New Roman" w:hAnsi="Times New Roman" w:cs="Times New Roman"/>
          <w:sz w:val="24"/>
          <w:szCs w:val="24"/>
        </w:rPr>
        <w:t xml:space="preserve">intensive farming </w:t>
      </w:r>
      <w:r w:rsidR="006101F7" w:rsidRPr="0099240C">
        <w:rPr>
          <w:rFonts w:ascii="Times New Roman" w:hAnsi="Times New Roman" w:cs="Times New Roman"/>
          <w:sz w:val="24"/>
          <w:szCs w:val="24"/>
        </w:rPr>
        <w:t xml:space="preserve">systems </w:t>
      </w:r>
      <w:r w:rsidR="00182852" w:rsidRPr="0099240C">
        <w:rPr>
          <w:rFonts w:ascii="Times New Roman" w:hAnsi="Times New Roman" w:cs="Times New Roman"/>
          <w:sz w:val="24"/>
          <w:szCs w:val="24"/>
        </w:rPr>
        <w:t>combin</w:t>
      </w:r>
      <w:r>
        <w:rPr>
          <w:rFonts w:ascii="Times New Roman" w:hAnsi="Times New Roman" w:cs="Times New Roman"/>
          <w:sz w:val="24"/>
          <w:szCs w:val="24"/>
        </w:rPr>
        <w:t>ing</w:t>
      </w:r>
      <w:r w:rsidR="006101F7" w:rsidRPr="0099240C">
        <w:rPr>
          <w:rFonts w:ascii="Times New Roman" w:hAnsi="Times New Roman" w:cs="Times New Roman"/>
          <w:sz w:val="24"/>
          <w:szCs w:val="24"/>
        </w:rPr>
        <w:t xml:space="preserve"> improved plant varieties, chemical fertilizers, herbicides, and pesticides </w:t>
      </w:r>
      <w:r>
        <w:rPr>
          <w:rFonts w:ascii="Times New Roman" w:hAnsi="Times New Roman" w:cs="Times New Roman"/>
          <w:sz w:val="24"/>
          <w:szCs w:val="24"/>
        </w:rPr>
        <w:t xml:space="preserve">can </w:t>
      </w:r>
      <w:r w:rsidR="006101F7" w:rsidRPr="0099240C">
        <w:rPr>
          <w:rFonts w:ascii="Times New Roman" w:hAnsi="Times New Roman" w:cs="Times New Roman"/>
          <w:sz w:val="24"/>
          <w:szCs w:val="24"/>
        </w:rPr>
        <w:t xml:space="preserve">increase agricultural productivity </w:t>
      </w:r>
      <w:r w:rsidR="001A1D12" w:rsidRPr="0099240C">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&lt;EndNote&gt;&lt;Cite&gt;&lt;Author&gt;Kassam&lt;/Author&gt;&lt;Year&gt;2010&lt;/Year&gt;&lt;RecNum&gt;3&lt;/RecNum&gt;&lt;DisplayText&gt;(&lt;style font="Times New Roman"&gt;Kassam&lt;/style&gt; et al., &lt;style font="Times New Roman"&gt;2010&lt;/style&gt;)&lt;/DisplayText&gt;&lt;record&gt;&lt;rec-number&gt;3&lt;/rec-number&gt;&lt;foreign-keys&gt;&lt;key app="EN" db-id="raeedvw2m2xaz4esvzl5rtx5z2dtfvvwxr0r"&gt;3&lt;/key&gt;&lt;/foreign-keys&gt;&lt;ref-type name="Conference Proceedings"&gt;10&lt;/ref-type&gt;&lt;contributors&gt;&lt;authors&gt;&lt;author&gt;&lt;style face="normal" font="Times New Roman" size="100%"&gt;Kassam, A.&lt;/style&gt;&lt;/author&gt;&lt;author&gt;&lt;style face="normal" font="Times New Roman" size="100%"&gt;Friedrich, T.&lt;/style&gt;&lt;/author&gt;&lt;author&gt;&lt;style face="normal" font="Times New Roman" size="100%"&gt;Derpsch, R.&lt;/style&gt;&lt;/author&gt;&lt;/authors&gt;&lt;/contributors&gt;&lt;titles&gt;&lt;title&gt;&lt;style face="normal" font="Times New Roman" size="100%"&gt;Conservation agriculture in the 21st century: A paradigm of sustainable agriculture&lt;/style&gt;&lt;/title&gt;&lt;secondary-title&gt;&lt;style face="normal" font="Times New Roman" size="100%"&gt;European Congress on Conservation Agriculture-Towards Agro-Environmental Climate and Energetic Sustainability&lt;/style&gt;&lt;/secondary-title&gt;&lt;/titles&gt;&lt;pages&gt;&lt;style face="normal" font="Times New Roman" size="100%"&gt;46pp&lt;/style&gt;&lt;/pages&gt;&lt;dates&gt;&lt;year&gt;&lt;style face="normal" font="Times New Roman" size="100%"&gt;2010&lt;/style&gt;&lt;/year&gt;&lt;pub-dates&gt;&lt;date&gt;October 2010&lt;/date&gt;&lt;/pub-dates&gt;&lt;/dates&gt;&lt;pub-location&gt;Madrid, Spain&lt;/pub-location&gt;&lt;publisher&gt;FAO&lt;/publisher&gt;&lt;urls&gt;&lt;related-urls&gt;&lt;url&gt;http://www.fao.org/ag/ca/CA-Publications/ECAF_congress_Madrid_2010.pdf&lt;/url&gt;&lt;/related-urls&gt;&lt;/urls&gt;&lt;/record&gt;&lt;/Cite&gt;&lt;/EndNote&gt;</w:instrText>
      </w:r>
      <w:r w:rsidR="001A1D12" w:rsidRPr="0099240C">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5_18" w:tooltip="Kassam, 2010 #3" w:history="1">
        <w:r w:rsidR="003F6A7F">
          <w:rPr>
            <w:rFonts w:ascii="Times New Roman" w:hAnsi="Times New Roman" w:cs="Times New Roman"/>
            <w:noProof/>
            <w:sz w:val="24"/>
            <w:szCs w:val="24"/>
          </w:rPr>
          <w:t>Kassam et al., 2010</w:t>
        </w:r>
      </w:hyperlink>
      <w:r w:rsidR="00F0559B">
        <w:rPr>
          <w:rFonts w:ascii="Times New Roman" w:hAnsi="Times New Roman" w:cs="Times New Roman"/>
          <w:noProof/>
          <w:sz w:val="24"/>
          <w:szCs w:val="24"/>
        </w:rPr>
        <w:t>)</w:t>
      </w:r>
      <w:r w:rsidR="001A1D12" w:rsidRPr="0099240C">
        <w:rPr>
          <w:rFonts w:ascii="Times New Roman" w:hAnsi="Times New Roman" w:cs="Times New Roman"/>
          <w:sz w:val="24"/>
          <w:szCs w:val="24"/>
        </w:rPr>
        <w:fldChar w:fldCharType="end"/>
      </w:r>
      <w:r w:rsidR="006101F7" w:rsidRPr="0099240C">
        <w:rPr>
          <w:rFonts w:ascii="Times New Roman" w:hAnsi="Times New Roman" w:cs="Times New Roman"/>
          <w:sz w:val="24"/>
          <w:szCs w:val="24"/>
        </w:rPr>
        <w:t xml:space="preserve">. However, </w:t>
      </w:r>
      <w:r>
        <w:rPr>
          <w:rFonts w:ascii="Times New Roman" w:hAnsi="Times New Roman" w:cs="Times New Roman"/>
          <w:sz w:val="24"/>
          <w:szCs w:val="24"/>
        </w:rPr>
        <w:t xml:space="preserve">some of the practices such as </w:t>
      </w:r>
      <w:r w:rsidR="006101F7" w:rsidRPr="0099240C">
        <w:rPr>
          <w:rFonts w:ascii="Times New Roman" w:hAnsi="Times New Roman" w:cs="Times New Roman"/>
          <w:sz w:val="24"/>
          <w:szCs w:val="24"/>
        </w:rPr>
        <w:t xml:space="preserve">tillage on </w:t>
      </w:r>
      <w:r>
        <w:rPr>
          <w:rFonts w:ascii="Times New Roman" w:hAnsi="Times New Roman" w:cs="Times New Roman"/>
          <w:sz w:val="24"/>
          <w:szCs w:val="24"/>
        </w:rPr>
        <w:t xml:space="preserve">highly erodible land may cause </w:t>
      </w:r>
      <w:r w:rsidR="006101F7" w:rsidRPr="0099240C">
        <w:rPr>
          <w:rFonts w:ascii="Times New Roman" w:hAnsi="Times New Roman" w:cs="Times New Roman"/>
          <w:sz w:val="24"/>
          <w:szCs w:val="24"/>
        </w:rPr>
        <w:t>long term environmental damage from erosion and fertility loss</w:t>
      </w:r>
      <w:r>
        <w:rPr>
          <w:rFonts w:ascii="Times New Roman" w:hAnsi="Times New Roman" w:cs="Times New Roman"/>
          <w:sz w:val="24"/>
          <w:szCs w:val="24"/>
        </w:rPr>
        <w:t xml:space="preserve"> </w:t>
      </w:r>
      <w:r w:rsidR="001A1D12" w:rsidRPr="0099240C">
        <w:rPr>
          <w:rFonts w:ascii="Times New Roman" w:hAnsi="Times New Roman" w:cs="Times New Roman"/>
          <w:sz w:val="24"/>
          <w:szCs w:val="24"/>
        </w:rPr>
        <w:fldChar w:fldCharType="begin">
          <w:fldData xml:space="preserve">PEVuZE5vdGU+PENpdGU+PEF1dGhvcj5LYXNzYW08L0F1dGhvcj48WWVhcj4yMDEwPC9ZZWFyPjxS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PEVuZE5vdGU+PENpdGU+PEF1dGhvcj5LYXNzYW08L0F1dGhvcj48WWVhcj4yMDEwPC9ZZWFyPjxS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sidRPr="0099240C">
        <w:rPr>
          <w:rFonts w:ascii="Times New Roman" w:hAnsi="Times New Roman" w:cs="Times New Roman"/>
          <w:sz w:val="24"/>
          <w:szCs w:val="24"/>
        </w:rPr>
      </w:r>
      <w:r w:rsidR="001A1D12" w:rsidRPr="0099240C">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5_17" w:tooltip="Huggins, 2008 #4" w:history="1">
        <w:r w:rsidR="003F6A7F">
          <w:rPr>
            <w:rFonts w:ascii="Times New Roman" w:hAnsi="Times New Roman" w:cs="Times New Roman"/>
            <w:noProof/>
            <w:sz w:val="24"/>
            <w:szCs w:val="24"/>
          </w:rPr>
          <w:t>Huggins and Reganold, 2008</w:t>
        </w:r>
      </w:hyperlink>
      <w:r w:rsidR="004E46B1">
        <w:rPr>
          <w:rFonts w:ascii="Times New Roman" w:hAnsi="Times New Roman" w:cs="Times New Roman"/>
          <w:noProof/>
          <w:sz w:val="24"/>
          <w:szCs w:val="24"/>
        </w:rPr>
        <w:t xml:space="preserve">; </w:t>
      </w:r>
      <w:hyperlink w:anchor="_ENREF_5_18" w:tooltip="Kassam, 2010 #3" w:history="1">
        <w:r w:rsidR="003F6A7F">
          <w:rPr>
            <w:rFonts w:ascii="Times New Roman" w:hAnsi="Times New Roman" w:cs="Times New Roman"/>
            <w:noProof/>
            <w:sz w:val="24"/>
            <w:szCs w:val="24"/>
          </w:rPr>
          <w:t>Kassam et al., 2010</w:t>
        </w:r>
      </w:hyperlink>
      <w:r w:rsidR="004E46B1">
        <w:rPr>
          <w:rFonts w:ascii="Times New Roman" w:hAnsi="Times New Roman" w:cs="Times New Roman"/>
          <w:noProof/>
          <w:sz w:val="24"/>
          <w:szCs w:val="24"/>
        </w:rPr>
        <w:t>)</w:t>
      </w:r>
      <w:r w:rsidR="001A1D12" w:rsidRPr="0099240C">
        <w:rPr>
          <w:rFonts w:ascii="Times New Roman" w:hAnsi="Times New Roman" w:cs="Times New Roman"/>
          <w:sz w:val="24"/>
          <w:szCs w:val="24"/>
        </w:rPr>
        <w:fldChar w:fldCharType="end"/>
      </w:r>
      <w:r w:rsidR="006101F7" w:rsidRPr="0099240C">
        <w:rPr>
          <w:rFonts w:ascii="Times New Roman" w:hAnsi="Times New Roman" w:cs="Times New Roman"/>
          <w:sz w:val="24"/>
          <w:szCs w:val="24"/>
        </w:rPr>
        <w:t xml:space="preserve">. </w:t>
      </w:r>
      <w:r w:rsidR="00926FC6" w:rsidRPr="0099240C">
        <w:rPr>
          <w:rFonts w:ascii="Times New Roman" w:hAnsi="Times New Roman" w:cs="Times New Roman"/>
          <w:sz w:val="24"/>
          <w:szCs w:val="24"/>
        </w:rPr>
        <w:t xml:space="preserve">Deterioration of water quality may also occur in </w:t>
      </w:r>
      <w:r w:rsidR="005B67C9" w:rsidRPr="0099240C">
        <w:rPr>
          <w:rFonts w:ascii="Times New Roman" w:hAnsi="Times New Roman" w:cs="Times New Roman"/>
          <w:sz w:val="24"/>
          <w:szCs w:val="24"/>
        </w:rPr>
        <w:t>hig</w:t>
      </w:r>
      <w:r w:rsidR="0054421B" w:rsidRPr="0099240C">
        <w:rPr>
          <w:rFonts w:ascii="Times New Roman" w:hAnsi="Times New Roman" w:cs="Times New Roman"/>
          <w:sz w:val="24"/>
          <w:szCs w:val="24"/>
        </w:rPr>
        <w:t>h-input</w:t>
      </w:r>
      <w:r w:rsidR="005B67C9" w:rsidRPr="0099240C">
        <w:rPr>
          <w:rFonts w:ascii="Times New Roman" w:hAnsi="Times New Roman" w:cs="Times New Roman"/>
          <w:sz w:val="24"/>
          <w:szCs w:val="24"/>
        </w:rPr>
        <w:t xml:space="preserve"> intensive farming systems</w:t>
      </w:r>
      <w:r w:rsidR="00926FC6" w:rsidRPr="0099240C">
        <w:rPr>
          <w:rFonts w:ascii="Times New Roman" w:hAnsi="Times New Roman" w:cs="Times New Roman"/>
          <w:sz w:val="24"/>
          <w:szCs w:val="24"/>
        </w:rPr>
        <w:t xml:space="preserve"> </w:t>
      </w:r>
      <w:r w:rsidR="005B67C9" w:rsidRPr="0099240C">
        <w:rPr>
          <w:rFonts w:ascii="Times New Roman" w:hAnsi="Times New Roman" w:cs="Times New Roman"/>
          <w:sz w:val="24"/>
          <w:szCs w:val="24"/>
        </w:rPr>
        <w:t>due to leaching of pesticides</w:t>
      </w:r>
      <w:r w:rsidR="000E5456" w:rsidRPr="0099240C">
        <w:rPr>
          <w:rFonts w:ascii="Times New Roman" w:hAnsi="Times New Roman" w:cs="Times New Roman"/>
          <w:sz w:val="24"/>
          <w:szCs w:val="24"/>
        </w:rPr>
        <w:t>,</w:t>
      </w:r>
      <w:r w:rsidR="005B67C9" w:rsidRPr="0099240C">
        <w:rPr>
          <w:rFonts w:ascii="Times New Roman" w:hAnsi="Times New Roman" w:cs="Times New Roman"/>
          <w:sz w:val="24"/>
          <w:szCs w:val="24"/>
        </w:rPr>
        <w:t xml:space="preserve"> and salinization </w:t>
      </w:r>
      <w:r w:rsidR="00F05ACE" w:rsidRPr="0099240C">
        <w:rPr>
          <w:rFonts w:ascii="Times New Roman" w:hAnsi="Times New Roman" w:cs="Times New Roman"/>
          <w:sz w:val="24"/>
          <w:szCs w:val="24"/>
        </w:rPr>
        <w:t>caused by chemical fertil</w:t>
      </w:r>
      <w:r w:rsidR="00824B68" w:rsidRPr="0099240C">
        <w:rPr>
          <w:rFonts w:ascii="Times New Roman" w:hAnsi="Times New Roman" w:cs="Times New Roman"/>
          <w:sz w:val="24"/>
          <w:szCs w:val="24"/>
        </w:rPr>
        <w:t>izers</w:t>
      </w:r>
      <w:r w:rsidR="006D21E1" w:rsidRPr="0099240C">
        <w:rPr>
          <w:rFonts w:ascii="Times New Roman" w:hAnsi="Times New Roman" w:cs="Times New Roman"/>
          <w:sz w:val="24"/>
          <w:szCs w:val="24"/>
        </w:rPr>
        <w:t xml:space="preserve"> </w:t>
      </w:r>
      <w:r w:rsidR="001A1D12" w:rsidRPr="0099240C">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&lt;EndNote&gt;&lt;Cite&gt;&lt;Author&gt;Wood&lt;/Author&gt;&lt;Year&gt;2000&lt;/Year&gt;&lt;RecNum&gt;102&lt;/RecNum&gt;&lt;DisplayText&gt;(Wood et al., 2000)&lt;/DisplayText&gt;&lt;record&gt;&lt;rec-number&gt;102&lt;/rec-number&gt;&lt;foreign-keys&gt;&lt;key app="EN" db-id="raeedvw2m2xaz4esvzl5rtx5z2dtfvvwxr0r"&gt;102&lt;/key&gt;&lt;/foreign-keys&gt;&lt;ref-type name="Report"&gt;27&lt;/ref-type&gt;&lt;contributors&gt;&lt;authors&gt;&lt;author&gt;Wood, Stanley&lt;/author&gt;&lt;author&gt;Sebastian, Kate&lt;/author&gt;&lt;author&gt;Scherr, Sara&lt;/author&gt;&lt;/authors&gt;&lt;tertiary-authors&gt;&lt;author&gt;World Resources Institute&lt;/author&gt;&lt;/tertiary-authors&gt;&lt;/contributors&gt;&lt;titles&gt;&lt;title&gt;Pilot analysis of global ecosystems: Agroecosystems&lt;/title&gt;&lt;/titles&gt;&lt;pages&gt;94&lt;/pages&gt;&lt;dates&gt;&lt;year&gt;2000&lt;/year&gt;&lt;/dates&gt;&lt;pub-location&gt;Washington, DC, USA&lt;/pub-location&gt;&lt;publisher&gt;International Food Policy Research Institute and World Resources Institute&lt;/publisher&gt;&lt;urls&gt;&lt;related-urls&gt;&lt;url&gt;http://www.ifpri.org/sites/default/files/publications/agroeco.pdf&lt;/url&gt;&lt;/related-urls&gt;&lt;/urls&gt;&lt;/record&gt;&lt;/Cite&gt;&lt;/EndNote&gt;</w:instrText>
      </w:r>
      <w:r w:rsidR="001A1D12" w:rsidRPr="0099240C">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5_32" w:tooltip="Wood, 2000 #102" w:history="1">
        <w:r w:rsidR="003F6A7F">
          <w:rPr>
            <w:rFonts w:ascii="Times New Roman" w:hAnsi="Times New Roman" w:cs="Times New Roman"/>
            <w:noProof/>
            <w:sz w:val="24"/>
            <w:szCs w:val="24"/>
          </w:rPr>
          <w:t>Wood et al., 2000</w:t>
        </w:r>
      </w:hyperlink>
      <w:r w:rsidR="00F0559B">
        <w:rPr>
          <w:rFonts w:ascii="Times New Roman" w:hAnsi="Times New Roman" w:cs="Times New Roman"/>
          <w:noProof/>
          <w:sz w:val="24"/>
          <w:szCs w:val="24"/>
        </w:rPr>
        <w:t>)</w:t>
      </w:r>
      <w:r w:rsidR="001A1D12" w:rsidRPr="0099240C">
        <w:rPr>
          <w:rFonts w:ascii="Times New Roman" w:hAnsi="Times New Roman" w:cs="Times New Roman"/>
          <w:sz w:val="24"/>
          <w:szCs w:val="24"/>
        </w:rPr>
        <w:fldChar w:fldCharType="end"/>
      </w:r>
      <w:r w:rsidR="00086322" w:rsidRPr="0099240C">
        <w:rPr>
          <w:rFonts w:ascii="Times New Roman" w:hAnsi="Times New Roman" w:cs="Times New Roman"/>
          <w:sz w:val="24"/>
          <w:szCs w:val="24"/>
        </w:rPr>
        <w:t>.</w:t>
      </w:r>
      <w:r w:rsidR="007906C1">
        <w:rPr>
          <w:rFonts w:ascii="Times New Roman" w:hAnsi="Times New Roman" w:cs="Times New Roman"/>
          <w:sz w:val="24"/>
          <w:szCs w:val="24"/>
        </w:rPr>
        <w:t xml:space="preserve"> Degradation of resources </w:t>
      </w:r>
      <w:r w:rsidR="00394033">
        <w:rPr>
          <w:rFonts w:ascii="Times New Roman" w:hAnsi="Times New Roman" w:cs="Times New Roman"/>
          <w:sz w:val="24"/>
          <w:szCs w:val="24"/>
        </w:rPr>
        <w:t>and increasing population pressure</w:t>
      </w:r>
      <w:r w:rsidR="007906C1">
        <w:rPr>
          <w:rFonts w:ascii="Times New Roman" w:hAnsi="Times New Roman" w:cs="Times New Roman"/>
          <w:sz w:val="24"/>
          <w:szCs w:val="24"/>
        </w:rPr>
        <w:t xml:space="preserve"> may lead to increased farming in marginal lands </w:t>
      </w:r>
      <w:r w:rsidR="00394033">
        <w:rPr>
          <w:rFonts w:ascii="Times New Roman" w:hAnsi="Times New Roman" w:cs="Times New Roman"/>
          <w:sz w:val="24"/>
          <w:szCs w:val="24"/>
        </w:rPr>
        <w:t>that is more prone to erosion, less fertile and is less suitable for farming</w:t>
      </w:r>
      <w:r w:rsidR="008918A8">
        <w:rPr>
          <w:rFonts w:ascii="Times New Roman" w:hAnsi="Times New Roman" w:cs="Times New Roman"/>
          <w:sz w:val="24"/>
          <w:szCs w:val="24"/>
        </w:rPr>
        <w:t xml:space="preserve"> </w:t>
      </w:r>
      <w:r w:rsidR="001A1D12">
        <w:rPr>
          <w:rFonts w:ascii="Times New Roman" w:hAnsi="Times New Roman" w:cs="Times New Roman"/>
          <w:sz w:val="24"/>
          <w:szCs w:val="24"/>
        </w:rPr>
        <w:fldChar w:fldCharType="begin"/>
      </w:r>
      <w:r w:rsidR="00394033">
        <w:rPr>
          <w:rFonts w:ascii="Times New Roman" w:hAnsi="Times New Roman" w:cs="Times New Roman"/>
          <w:sz w:val="24"/>
          <w:szCs w:val="24"/>
        </w:rPr>
        <w:instrText xml:space="preserve"> ADDIN EN.CITE &lt;EndNote&gt;&lt;Cite&gt;&lt;Author&gt;Grepperud&lt;/Author&gt;&lt;Year&gt;1996&lt;/Year&gt;&lt;RecNum&gt;11&lt;/RecNum&gt;&lt;DisplayText&gt;(Grepperud, 1996)&lt;/DisplayText&gt;&lt;record&gt;&lt;rec-number&gt;11&lt;/rec-number&gt;&lt;foreign-keys&gt;&lt;key app="EN" db-id="a0zrvstzhx2twkefe9759xtp0aw9ezfse5ea"&gt;11&lt;/key&gt;&lt;/foreign-keys&gt;&lt;ref-type name="Journal Article"&gt;17&lt;/ref-type&gt;&lt;contributors&gt;&lt;authors&gt;&lt;author&gt;Grepperud, Sverre&lt;/author&gt;&lt;/authors&gt;&lt;/contributors&gt;&lt;titles&gt;&lt;title&gt;Population Pressure and Land Degradation: The Case of Ethiopia&lt;/title&gt;&lt;secondary-title&gt;Journal of Environmental Economics and Management&lt;/secondary-title&gt;&lt;/titles&gt;&lt;periodical&gt;&lt;full-title&gt;Journal of Environmental Economics and Management&lt;/full-title&gt;&lt;/periodical&gt;&lt;pages&gt;18-33&lt;/pages&gt;&lt;volume&gt;30&lt;/volume&gt;&lt;number&gt;1&lt;/number&gt;&lt;dates&gt;&lt;year&gt;1996&lt;/year&gt;&lt;pub-dates&gt;&lt;date&gt;1//&lt;/date&gt;&lt;/pub-dates&gt;&lt;/dates&gt;&lt;isbn&gt;0095-0696&lt;/isbn&gt;&lt;urls&gt;&lt;related-urls&gt;&lt;url&gt;http://www.sciencedirect.com/science/article/pii/S0095069696900029&lt;/url&gt;&lt;/related-urls&gt;&lt;/urls&gt;&lt;electronic-resource-num&gt;http://dx.doi.org/10.1006/jeem.1996.0002&lt;/electronic-resource-num&gt;&lt;/record&gt;&lt;/Cite&gt;&lt;/EndNote&gt;</w:instrText>
      </w:r>
      <w:r w:rsidR="001A1D12">
        <w:rPr>
          <w:rFonts w:ascii="Times New Roman" w:hAnsi="Times New Roman" w:cs="Times New Roman"/>
          <w:sz w:val="24"/>
          <w:szCs w:val="24"/>
        </w:rPr>
        <w:fldChar w:fldCharType="separate"/>
      </w:r>
      <w:r w:rsidR="00394033">
        <w:rPr>
          <w:rFonts w:ascii="Times New Roman" w:hAnsi="Times New Roman" w:cs="Times New Roman"/>
          <w:noProof/>
          <w:sz w:val="24"/>
          <w:szCs w:val="24"/>
        </w:rPr>
        <w:t>(</w:t>
      </w:r>
      <w:hyperlink w:anchor="_ENREF_5_13" w:tooltip="Grepperud, 1996 #11" w:history="1">
        <w:r w:rsidR="003F6A7F">
          <w:rPr>
            <w:rFonts w:ascii="Times New Roman" w:hAnsi="Times New Roman" w:cs="Times New Roman"/>
            <w:noProof/>
            <w:sz w:val="24"/>
            <w:szCs w:val="24"/>
          </w:rPr>
          <w:t>Grepperud, 1996</w:t>
        </w:r>
      </w:hyperlink>
      <w:r w:rsidR="00394033">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00394033">
        <w:rPr>
          <w:rFonts w:ascii="Times New Roman" w:hAnsi="Times New Roman" w:cs="Times New Roman"/>
          <w:sz w:val="24"/>
          <w:szCs w:val="24"/>
        </w:rPr>
        <w:t>.</w:t>
      </w:r>
      <w:r w:rsidR="007906C1">
        <w:rPr>
          <w:rFonts w:ascii="Times New Roman" w:hAnsi="Times New Roman" w:cs="Times New Roman"/>
          <w:sz w:val="24"/>
          <w:szCs w:val="24"/>
        </w:rPr>
        <w:t xml:space="preserve"> </w:t>
      </w:r>
    </w:p>
    <w:p w:rsidR="00C003CE" w:rsidRDefault="007906C1" w:rsidP="00B508D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Climate change is </w:t>
      </w:r>
      <w:r w:rsidR="008165BA">
        <w:rPr>
          <w:rFonts w:ascii="Times New Roman" w:hAnsi="Times New Roman" w:cs="Times New Roman"/>
          <w:sz w:val="24"/>
          <w:szCs w:val="24"/>
        </w:rPr>
        <w:t>a</w:t>
      </w:r>
      <w:r w:rsidR="004779D3">
        <w:rPr>
          <w:rFonts w:ascii="Times New Roman" w:hAnsi="Times New Roman" w:cs="Times New Roman"/>
          <w:sz w:val="24"/>
          <w:szCs w:val="24"/>
        </w:rPr>
        <w:t>n</w:t>
      </w:r>
      <w:r w:rsidR="008165BA">
        <w:rPr>
          <w:rFonts w:ascii="Times New Roman" w:hAnsi="Times New Roman" w:cs="Times New Roman"/>
          <w:sz w:val="24"/>
          <w:szCs w:val="24"/>
        </w:rPr>
        <w:t xml:space="preserve"> </w:t>
      </w:r>
      <w:r w:rsidR="004779D3">
        <w:rPr>
          <w:rFonts w:ascii="Times New Roman" w:hAnsi="Times New Roman" w:cs="Times New Roman"/>
          <w:sz w:val="24"/>
          <w:szCs w:val="24"/>
        </w:rPr>
        <w:t>emerging</w:t>
      </w:r>
      <w:r w:rsidR="008165BA">
        <w:rPr>
          <w:rFonts w:ascii="Times New Roman" w:hAnsi="Times New Roman" w:cs="Times New Roman"/>
          <w:sz w:val="24"/>
          <w:szCs w:val="24"/>
        </w:rPr>
        <w:t xml:space="preserve"> </w:t>
      </w:r>
      <w:r>
        <w:rPr>
          <w:rFonts w:ascii="Times New Roman" w:hAnsi="Times New Roman" w:cs="Times New Roman"/>
          <w:sz w:val="24"/>
          <w:szCs w:val="24"/>
        </w:rPr>
        <w:t xml:space="preserve">threat to </w:t>
      </w:r>
      <w:r w:rsidR="004779D3">
        <w:rPr>
          <w:rFonts w:ascii="Times New Roman" w:hAnsi="Times New Roman" w:cs="Times New Roman"/>
          <w:sz w:val="24"/>
          <w:szCs w:val="24"/>
        </w:rPr>
        <w:t xml:space="preserve">global </w:t>
      </w:r>
      <w:r w:rsidR="006A4EE7">
        <w:rPr>
          <w:rFonts w:ascii="Times New Roman" w:hAnsi="Times New Roman" w:cs="Times New Roman"/>
          <w:sz w:val="24"/>
          <w:szCs w:val="24"/>
        </w:rPr>
        <w:t>food security. Climate change is expected to modify agro-ecological conditions</w:t>
      </w:r>
      <w:r w:rsidR="00820542">
        <w:rPr>
          <w:rFonts w:ascii="Times New Roman" w:hAnsi="Times New Roman" w:cs="Times New Roman"/>
          <w:sz w:val="24"/>
          <w:szCs w:val="24"/>
        </w:rPr>
        <w:t>,</w:t>
      </w:r>
      <w:r w:rsidR="006A4EE7">
        <w:rPr>
          <w:rFonts w:ascii="Times New Roman" w:hAnsi="Times New Roman" w:cs="Times New Roman"/>
          <w:sz w:val="24"/>
          <w:szCs w:val="24"/>
        </w:rPr>
        <w:t xml:space="preserve"> </w:t>
      </w:r>
      <w:r w:rsidR="00820542">
        <w:rPr>
          <w:rFonts w:ascii="Times New Roman" w:hAnsi="Times New Roman" w:cs="Times New Roman"/>
          <w:sz w:val="24"/>
          <w:szCs w:val="24"/>
        </w:rPr>
        <w:t>possibly requiring</w:t>
      </w:r>
      <w:r w:rsidR="006A4EE7">
        <w:rPr>
          <w:rFonts w:ascii="Times New Roman" w:hAnsi="Times New Roman" w:cs="Times New Roman"/>
          <w:sz w:val="24"/>
          <w:szCs w:val="24"/>
        </w:rPr>
        <w:t xml:space="preserve"> </w:t>
      </w:r>
      <w:r w:rsidR="008165BA">
        <w:rPr>
          <w:rFonts w:ascii="Times New Roman" w:hAnsi="Times New Roman" w:cs="Times New Roman"/>
          <w:sz w:val="24"/>
          <w:szCs w:val="24"/>
        </w:rPr>
        <w:t>adoption of different farmi</w:t>
      </w:r>
      <w:r w:rsidR="000357BD">
        <w:rPr>
          <w:rFonts w:ascii="Times New Roman" w:hAnsi="Times New Roman" w:cs="Times New Roman"/>
          <w:sz w:val="24"/>
          <w:szCs w:val="24"/>
        </w:rPr>
        <w:t>ng practices to adapt to the changes in the environment</w:t>
      </w:r>
      <w:r w:rsidR="00820542">
        <w:rPr>
          <w:rFonts w:ascii="Times New Roman" w:hAnsi="Times New Roman" w:cs="Times New Roman"/>
          <w:sz w:val="24"/>
          <w:szCs w:val="24"/>
        </w:rPr>
        <w:t xml:space="preserve"> </w:t>
      </w:r>
      <w:r w:rsidR="001A1D12">
        <w:rPr>
          <w:rFonts w:ascii="Times New Roman" w:hAnsi="Times New Roman" w:cs="Times New Roman"/>
          <w:sz w:val="24"/>
          <w:szCs w:val="24"/>
        </w:rPr>
        <w:fldChar w:fldCharType="begin"/>
      </w:r>
      <w:r w:rsidR="004E46B1">
        <w:rPr>
          <w:rFonts w:ascii="Times New Roman" w:hAnsi="Times New Roman" w:cs="Times New Roman"/>
          <w:sz w:val="24"/>
          <w:szCs w:val="24"/>
        </w:rPr>
        <w:instrText xml:space="preserve"> ADDIN EN.CITE &lt;EndNote&gt;&lt;Cite&gt;&lt;Author&gt;Schmidhuber&lt;/Author&gt;&lt;Year&gt;2007&lt;/Year&gt;&lt;RecNum&gt;12&lt;/RecNum&gt;&lt;DisplayText&gt;(Brown and Funk, 2008; Schmidhuber and Tubiello, 2007)&lt;/DisplayText&gt;&lt;record&gt;&lt;rec-number&gt;12&lt;/rec-number&gt;&lt;foreign-keys&gt;&lt;key app="EN" db-id="a0zrvstzhx2twkefe9759xtp0aw9ezfse5ea"&gt;12&lt;/key&gt;&lt;/foreign-keys&gt;&lt;ref-type name="Journal Article"&gt;17&lt;/ref-type&gt;&lt;contributors&gt;&lt;authors&gt;&lt;author&gt;Schmidhuber, Josef&lt;/author&gt;&lt;author&gt;Tubiello, Francesco N.&lt;/author&gt;&lt;/authors&gt;&lt;/contributors&gt;&lt;titles&gt;&lt;title&gt;Global food security under climate change&lt;/title&gt;&lt;secondary-title&gt;Proceedings of the National Academy of Sciences&lt;/secondary-title&gt;&lt;/titles&gt;&lt;periodical&gt;&lt;full-title&gt;Proceedings of the National Academy of Sciences&lt;/full-title&gt;&lt;/periodical&gt;&lt;pages&gt;19703-19708&lt;/pages&gt;&lt;volume&gt;104&lt;/volume&gt;&lt;number&gt;50&lt;/number&gt;&lt;dates&gt;&lt;year&gt;2007&lt;/year&gt;&lt;pub-dates&gt;&lt;date&gt;December 11, 2007&lt;/date&gt;&lt;/pub-dates&gt;&lt;/dates&gt;&lt;urls&gt;&lt;related-urls&gt;&lt;url&gt;http://www.pnas.org/content/104/50/19703.abstract&lt;/url&gt;&lt;/related-urls&gt;&lt;/urls&gt;&lt;electronic-resource-num&gt;10.1073/pnas.0701976104&lt;/electronic-resource-num&gt;&lt;/record&gt;&lt;/Cite&gt;&lt;Cite&gt;&lt;Author&gt;Brown&lt;/Author&gt;&lt;Year&gt;2008&lt;/Year&gt;&lt;RecNum&gt;14&lt;/RecNum&gt;&lt;record&gt;&lt;rec-number&gt;14&lt;/rec-number&gt;&lt;foreign-keys&gt;&lt;key app="EN" db-id="a0zrvstzhx2twkefe9759xtp0aw9ezfse5ea"&gt;14&lt;/key&gt;&lt;/foreign-keys&gt;&lt;ref-type name="Journal Article"&gt;17&lt;/ref-type&gt;&lt;contributors&gt;&lt;authors&gt;&lt;author&gt;Brown, Molly E. &lt;/author&gt;&lt;author&gt;Funk, Chris C.&lt;/author&gt;&lt;/authors&gt;&lt;/contributors&gt;&lt;titles&gt;&lt;title&gt; Food security under climate change&lt;/title&gt;&lt;secondary-title&gt;NASA Publications&lt;/secondary-title&gt;&lt;/titles&gt;&lt;periodical&gt;&lt;full-title&gt;NASA Publications&lt;/full-title&gt;&lt;/periodical&gt;&lt;volume&gt;Paper 131&lt;/volume&gt;&lt;dates&gt;&lt;year&gt;2008&lt;/year&gt;&lt;/dates&gt;&lt;urls&gt;&lt;related-urls&gt;&lt;url&gt;http://digitalcommons.unl.edu/nasapub/131&lt;/url&gt;&lt;/related-urls&gt;&lt;/urls&gt;&lt;access-date&gt;June, 2014&lt;/access-date&gt;&lt;/record&gt;&lt;/Cite&gt;&lt;/EndNote&gt;</w:instrText>
      </w:r>
      <w:r w:rsidR="001A1D12">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5_4" w:tooltip="Brown, 2008 #14" w:history="1">
        <w:r w:rsidR="003F6A7F">
          <w:rPr>
            <w:rFonts w:ascii="Times New Roman" w:hAnsi="Times New Roman" w:cs="Times New Roman"/>
            <w:noProof/>
            <w:sz w:val="24"/>
            <w:szCs w:val="24"/>
          </w:rPr>
          <w:t>Brown and Funk, 2008</w:t>
        </w:r>
      </w:hyperlink>
      <w:r w:rsidR="004E46B1">
        <w:rPr>
          <w:rFonts w:ascii="Times New Roman" w:hAnsi="Times New Roman" w:cs="Times New Roman"/>
          <w:noProof/>
          <w:sz w:val="24"/>
          <w:szCs w:val="24"/>
        </w:rPr>
        <w:t xml:space="preserve">; </w:t>
      </w:r>
      <w:hyperlink w:anchor="_ENREF_5_25" w:tooltip="Schmidhuber, 2007 #12" w:history="1">
        <w:r w:rsidR="003F6A7F">
          <w:rPr>
            <w:rFonts w:ascii="Times New Roman" w:hAnsi="Times New Roman" w:cs="Times New Roman"/>
            <w:noProof/>
            <w:sz w:val="24"/>
            <w:szCs w:val="24"/>
          </w:rPr>
          <w:t>Schmidhuber and Tubiello, 2007</w:t>
        </w:r>
      </w:hyperlink>
      <w:r w:rsidR="004E46B1">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006A4EE7">
        <w:rPr>
          <w:rFonts w:ascii="Times New Roman" w:hAnsi="Times New Roman" w:cs="Times New Roman"/>
          <w:sz w:val="24"/>
          <w:szCs w:val="24"/>
        </w:rPr>
        <w:t xml:space="preserve">. Smallholder farmers </w:t>
      </w:r>
      <w:r w:rsidR="00D765F0">
        <w:rPr>
          <w:rFonts w:ascii="Times New Roman" w:hAnsi="Times New Roman" w:cs="Times New Roman"/>
          <w:sz w:val="24"/>
          <w:szCs w:val="24"/>
        </w:rPr>
        <w:t xml:space="preserve">in developing countries </w:t>
      </w:r>
      <w:r w:rsidR="00820542">
        <w:rPr>
          <w:rFonts w:ascii="Times New Roman" w:hAnsi="Times New Roman" w:cs="Times New Roman"/>
          <w:sz w:val="24"/>
          <w:szCs w:val="24"/>
        </w:rPr>
        <w:t xml:space="preserve">will be more vulnerable to climate shocks </w:t>
      </w:r>
      <w:r w:rsidR="00D765F0">
        <w:rPr>
          <w:rFonts w:ascii="Times New Roman" w:hAnsi="Times New Roman" w:cs="Times New Roman"/>
          <w:sz w:val="24"/>
          <w:szCs w:val="24"/>
        </w:rPr>
        <w:lastRenderedPageBreak/>
        <w:t xml:space="preserve">because they </w:t>
      </w:r>
      <w:r w:rsidR="006A4EE7">
        <w:rPr>
          <w:rFonts w:ascii="Times New Roman" w:hAnsi="Times New Roman" w:cs="Times New Roman"/>
          <w:sz w:val="24"/>
          <w:szCs w:val="24"/>
        </w:rPr>
        <w:t xml:space="preserve">usually have </w:t>
      </w:r>
      <w:r w:rsidR="000357BD">
        <w:rPr>
          <w:rFonts w:ascii="Times New Roman" w:hAnsi="Times New Roman" w:cs="Times New Roman"/>
          <w:sz w:val="24"/>
          <w:szCs w:val="24"/>
        </w:rPr>
        <w:t>less capital</w:t>
      </w:r>
      <w:r w:rsidR="00820542">
        <w:rPr>
          <w:rFonts w:ascii="Times New Roman" w:hAnsi="Times New Roman" w:cs="Times New Roman"/>
          <w:sz w:val="24"/>
          <w:szCs w:val="24"/>
        </w:rPr>
        <w:t>,</w:t>
      </w:r>
      <w:r w:rsidR="006A4EE7">
        <w:rPr>
          <w:rFonts w:ascii="Times New Roman" w:hAnsi="Times New Roman" w:cs="Times New Roman"/>
          <w:sz w:val="24"/>
          <w:szCs w:val="24"/>
        </w:rPr>
        <w:t xml:space="preserve"> labor</w:t>
      </w:r>
      <w:r w:rsidR="000357BD">
        <w:rPr>
          <w:rFonts w:ascii="Times New Roman" w:hAnsi="Times New Roman" w:cs="Times New Roman"/>
          <w:sz w:val="24"/>
          <w:szCs w:val="24"/>
        </w:rPr>
        <w:t>,</w:t>
      </w:r>
      <w:r w:rsidR="006A4EE7">
        <w:rPr>
          <w:rFonts w:ascii="Times New Roman" w:hAnsi="Times New Roman" w:cs="Times New Roman"/>
          <w:sz w:val="24"/>
          <w:szCs w:val="24"/>
        </w:rPr>
        <w:t xml:space="preserve"> </w:t>
      </w:r>
      <w:r w:rsidR="00820542">
        <w:rPr>
          <w:rFonts w:ascii="Times New Roman" w:hAnsi="Times New Roman" w:cs="Times New Roman"/>
          <w:sz w:val="24"/>
          <w:szCs w:val="24"/>
        </w:rPr>
        <w:t>and other resources</w:t>
      </w:r>
      <w:r w:rsidR="00D765F0">
        <w:rPr>
          <w:rFonts w:ascii="Times New Roman" w:hAnsi="Times New Roman" w:cs="Times New Roman"/>
          <w:sz w:val="24"/>
          <w:szCs w:val="24"/>
        </w:rPr>
        <w:t>,</w:t>
      </w:r>
      <w:r w:rsidR="006A4EE7">
        <w:rPr>
          <w:rFonts w:ascii="Times New Roman" w:hAnsi="Times New Roman" w:cs="Times New Roman"/>
          <w:sz w:val="24"/>
          <w:szCs w:val="24"/>
        </w:rPr>
        <w:t xml:space="preserve"> </w:t>
      </w:r>
      <w:r w:rsidR="00D765F0">
        <w:rPr>
          <w:rFonts w:ascii="Times New Roman" w:hAnsi="Times New Roman" w:cs="Times New Roman"/>
          <w:sz w:val="24"/>
          <w:szCs w:val="24"/>
        </w:rPr>
        <w:t>making it more difficult for them to adapt to climate change</w:t>
      </w:r>
      <w:r w:rsidR="000357BD">
        <w:rPr>
          <w:rFonts w:ascii="Times New Roman" w:hAnsi="Times New Roman" w:cs="Times New Roman"/>
          <w:sz w:val="24"/>
          <w:szCs w:val="24"/>
        </w:rPr>
        <w:t xml:space="preserve"> </w:t>
      </w:r>
      <w:r w:rsidR="001A1D12">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&lt;EndNote&gt;&lt;Cite&gt;&lt;Author&gt;Bohle&lt;/Author&gt;&lt;Year&gt;1994&lt;/Year&gt;&lt;RecNum&gt;10&lt;/RecNum&gt;&lt;DisplayText&gt;(Bohle et al., 1994)&lt;/DisplayText&gt;&lt;record&gt;&lt;rec-number&gt;10&lt;/rec-number&gt;&lt;foreign-keys&gt;&lt;key app="EN" db-id="a0zrvstzhx2twkefe9759xtp0aw9ezfse5ea"&gt;10&lt;/key&gt;&lt;/foreign-keys&gt;&lt;ref-type name="Journal Article"&gt;17&lt;/ref-type&gt;&lt;contributors&gt;&lt;authors&gt;&lt;author&gt;Bohle, Hans G.&lt;/author&gt;&lt;author&gt;Downing, Thomas E.&lt;/author&gt;&lt;author&gt;Watts, Michael J.&lt;/author&gt;&lt;/authors&gt;&lt;/contributors&gt;&lt;titles&gt;&lt;title&gt;Climate change and social vulnerability: Toward a sociology and geography of food insecurity&lt;/title&gt;&lt;secondary-title&gt;Global Environmental Change&lt;/secondary-title&gt;&lt;/titles&gt;&lt;periodical&gt;&lt;full-title&gt;Global Environmental Change&lt;/full-title&gt;&lt;/periodical&gt;&lt;pages&gt;37-48&lt;/pages&gt;&lt;volume&gt;4&lt;/volume&gt;&lt;number&gt;1&lt;/number&gt;&lt;dates&gt;&lt;year&gt;1994&lt;/year&gt;&lt;pub-dates&gt;&lt;date&gt;3//&lt;/date&gt;&lt;/pub-dates&gt;&lt;/dates&gt;&lt;isbn&gt;0959-3780&lt;/isbn&gt;&lt;urls&gt;&lt;related-urls&gt;&lt;url&gt;http://www.sciencedirect.com/science/article/pii/0959378094900205&lt;/url&gt;&lt;/related-urls&gt;&lt;/urls&gt;&lt;electronic-resource-num&gt;http://dx.doi.org/10.1016/0959-3780(94)90020-5&lt;/electronic-resource-num&gt;&lt;/record&gt;&lt;/Cite&gt;&lt;/EndNote&gt;</w:instrText>
      </w:r>
      <w:r w:rsidR="001A1D12">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5_2" w:tooltip="Bohle, 1994 #10" w:history="1">
        <w:r w:rsidR="003F6A7F">
          <w:rPr>
            <w:rFonts w:ascii="Times New Roman" w:hAnsi="Times New Roman" w:cs="Times New Roman"/>
            <w:noProof/>
            <w:sz w:val="24"/>
            <w:szCs w:val="24"/>
          </w:rPr>
          <w:t>Bohle et al., 1994</w:t>
        </w:r>
      </w:hyperlink>
      <w:r w:rsidR="00F0559B">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00D765F0">
        <w:rPr>
          <w:rFonts w:ascii="Times New Roman" w:hAnsi="Times New Roman" w:cs="Times New Roman"/>
          <w:sz w:val="24"/>
          <w:szCs w:val="24"/>
        </w:rPr>
        <w:t>.</w:t>
      </w:r>
      <w:r w:rsidR="006A4EE7">
        <w:rPr>
          <w:rFonts w:ascii="Times New Roman" w:hAnsi="Times New Roman" w:cs="Times New Roman"/>
          <w:sz w:val="24"/>
          <w:szCs w:val="24"/>
        </w:rPr>
        <w:t xml:space="preserve"> </w:t>
      </w:r>
      <w:r w:rsidR="00B508DC">
        <w:rPr>
          <w:rFonts w:ascii="Times New Roman" w:hAnsi="Times New Roman" w:cs="Times New Roman"/>
          <w:sz w:val="24"/>
          <w:szCs w:val="24"/>
        </w:rPr>
        <w:t>Thus, t</w:t>
      </w:r>
      <w:r w:rsidR="007D4E0D" w:rsidRPr="0099240C">
        <w:rPr>
          <w:rFonts w:ascii="Times New Roman" w:hAnsi="Times New Roman" w:cs="Times New Roman"/>
          <w:sz w:val="24"/>
          <w:szCs w:val="24"/>
        </w:rPr>
        <w:t xml:space="preserve">here is </w:t>
      </w:r>
      <w:r w:rsidR="003D6727" w:rsidRPr="0099240C">
        <w:rPr>
          <w:rFonts w:ascii="Times New Roman" w:hAnsi="Times New Roman" w:cs="Times New Roman"/>
          <w:sz w:val="24"/>
          <w:szCs w:val="24"/>
        </w:rPr>
        <w:t xml:space="preserve">interest in developing </w:t>
      </w:r>
      <w:r w:rsidR="002F26B8" w:rsidRPr="0099240C">
        <w:rPr>
          <w:rFonts w:ascii="Times New Roman" w:hAnsi="Times New Roman" w:cs="Times New Roman"/>
          <w:sz w:val="24"/>
          <w:szCs w:val="24"/>
        </w:rPr>
        <w:t xml:space="preserve">farming systems </w:t>
      </w:r>
      <w:r w:rsidR="00B1797C">
        <w:rPr>
          <w:rFonts w:ascii="Times New Roman" w:hAnsi="Times New Roman" w:cs="Times New Roman"/>
          <w:sz w:val="24"/>
          <w:szCs w:val="24"/>
        </w:rPr>
        <w:t>that respond to food production demands</w:t>
      </w:r>
      <w:r w:rsidR="00AC1B8F">
        <w:rPr>
          <w:rFonts w:ascii="Times New Roman" w:hAnsi="Times New Roman" w:cs="Times New Roman"/>
          <w:sz w:val="24"/>
          <w:szCs w:val="24"/>
        </w:rPr>
        <w:t xml:space="preserve">. </w:t>
      </w:r>
      <w:r w:rsidR="004779D3">
        <w:rPr>
          <w:rFonts w:ascii="Times New Roman" w:hAnsi="Times New Roman" w:cs="Times New Roman"/>
          <w:sz w:val="24"/>
          <w:szCs w:val="24"/>
        </w:rPr>
        <w:t xml:space="preserve">However, </w:t>
      </w:r>
      <w:r w:rsidR="00AC1B8F">
        <w:rPr>
          <w:rFonts w:ascii="Times New Roman" w:hAnsi="Times New Roman" w:cs="Times New Roman"/>
          <w:sz w:val="24"/>
          <w:szCs w:val="24"/>
        </w:rPr>
        <w:t xml:space="preserve">focus is increasingly </w:t>
      </w:r>
      <w:r w:rsidR="00CF071B">
        <w:rPr>
          <w:rFonts w:ascii="Times New Roman" w:hAnsi="Times New Roman" w:cs="Times New Roman"/>
          <w:sz w:val="24"/>
          <w:szCs w:val="24"/>
        </w:rPr>
        <w:t>also given</w:t>
      </w:r>
      <w:r w:rsidR="00AC1B8F">
        <w:rPr>
          <w:rFonts w:ascii="Times New Roman" w:hAnsi="Times New Roman" w:cs="Times New Roman"/>
          <w:sz w:val="24"/>
          <w:szCs w:val="24"/>
        </w:rPr>
        <w:t xml:space="preserve"> </w:t>
      </w:r>
      <w:r w:rsidR="00CF071B">
        <w:rPr>
          <w:rFonts w:ascii="Times New Roman" w:hAnsi="Times New Roman" w:cs="Times New Roman"/>
          <w:sz w:val="24"/>
          <w:szCs w:val="24"/>
        </w:rPr>
        <w:t>t</w:t>
      </w:r>
      <w:r w:rsidR="00AC1B8F">
        <w:rPr>
          <w:rFonts w:ascii="Times New Roman" w:hAnsi="Times New Roman" w:cs="Times New Roman"/>
          <w:sz w:val="24"/>
          <w:szCs w:val="24"/>
        </w:rPr>
        <w:t xml:space="preserve">o alternative farming systems that </w:t>
      </w:r>
      <w:r w:rsidR="00B0274C" w:rsidRPr="0099240C">
        <w:rPr>
          <w:rFonts w:ascii="Times New Roman" w:hAnsi="Times New Roman" w:cs="Times New Roman"/>
          <w:sz w:val="24"/>
          <w:szCs w:val="24"/>
        </w:rPr>
        <w:t>conserv</w:t>
      </w:r>
      <w:r w:rsidR="00AC1B8F">
        <w:rPr>
          <w:rFonts w:ascii="Times New Roman" w:hAnsi="Times New Roman" w:cs="Times New Roman"/>
          <w:sz w:val="24"/>
          <w:szCs w:val="24"/>
        </w:rPr>
        <w:t>e</w:t>
      </w:r>
      <w:r w:rsidR="00B0274C" w:rsidRPr="0099240C">
        <w:rPr>
          <w:rFonts w:ascii="Times New Roman" w:hAnsi="Times New Roman" w:cs="Times New Roman"/>
          <w:sz w:val="24"/>
          <w:szCs w:val="24"/>
        </w:rPr>
        <w:t xml:space="preserve"> </w:t>
      </w:r>
      <w:r w:rsidR="00AB46BD">
        <w:rPr>
          <w:rFonts w:ascii="Times New Roman" w:hAnsi="Times New Roman" w:cs="Times New Roman"/>
          <w:sz w:val="24"/>
          <w:szCs w:val="24"/>
        </w:rPr>
        <w:t xml:space="preserve">soil and water </w:t>
      </w:r>
      <w:r w:rsidR="00B0274C" w:rsidRPr="0099240C">
        <w:rPr>
          <w:rFonts w:ascii="Times New Roman" w:hAnsi="Times New Roman" w:cs="Times New Roman"/>
          <w:sz w:val="24"/>
          <w:szCs w:val="24"/>
        </w:rPr>
        <w:t>resources</w:t>
      </w:r>
      <w:r w:rsidR="00AC1B8F">
        <w:rPr>
          <w:rFonts w:ascii="Times New Roman" w:hAnsi="Times New Roman" w:cs="Times New Roman"/>
          <w:sz w:val="24"/>
          <w:szCs w:val="24"/>
        </w:rPr>
        <w:t>,</w:t>
      </w:r>
      <w:r w:rsidR="00B0274C" w:rsidRPr="0099240C">
        <w:rPr>
          <w:rFonts w:ascii="Times New Roman" w:hAnsi="Times New Roman" w:cs="Times New Roman"/>
          <w:sz w:val="24"/>
          <w:szCs w:val="24"/>
        </w:rPr>
        <w:t xml:space="preserve"> </w:t>
      </w:r>
      <w:r w:rsidR="00221308" w:rsidRPr="0099240C">
        <w:rPr>
          <w:rFonts w:ascii="Times New Roman" w:hAnsi="Times New Roman" w:cs="Times New Roman"/>
          <w:sz w:val="24"/>
          <w:szCs w:val="24"/>
        </w:rPr>
        <w:t>hav</w:t>
      </w:r>
      <w:r w:rsidR="00B1797C">
        <w:rPr>
          <w:rFonts w:ascii="Times New Roman" w:hAnsi="Times New Roman" w:cs="Times New Roman"/>
          <w:sz w:val="24"/>
          <w:szCs w:val="24"/>
        </w:rPr>
        <w:t>e</w:t>
      </w:r>
      <w:r w:rsidR="00221308" w:rsidRPr="0099240C">
        <w:rPr>
          <w:rFonts w:ascii="Times New Roman" w:hAnsi="Times New Roman" w:cs="Times New Roman"/>
          <w:sz w:val="24"/>
          <w:szCs w:val="24"/>
        </w:rPr>
        <w:t xml:space="preserve"> minimal environmental impact</w:t>
      </w:r>
      <w:r w:rsidR="00AC1B8F">
        <w:rPr>
          <w:rFonts w:ascii="Times New Roman" w:hAnsi="Times New Roman" w:cs="Times New Roman"/>
          <w:sz w:val="24"/>
          <w:szCs w:val="24"/>
        </w:rPr>
        <w:t>, and help farmers adapt to changing climat</w:t>
      </w:r>
      <w:r w:rsidR="0071369A">
        <w:rPr>
          <w:rFonts w:ascii="Times New Roman" w:hAnsi="Times New Roman" w:cs="Times New Roman"/>
          <w:sz w:val="24"/>
          <w:szCs w:val="24"/>
        </w:rPr>
        <w:t>ic</w:t>
      </w:r>
      <w:r w:rsidR="00AC1B8F">
        <w:rPr>
          <w:rFonts w:ascii="Times New Roman" w:hAnsi="Times New Roman" w:cs="Times New Roman"/>
          <w:sz w:val="24"/>
          <w:szCs w:val="24"/>
        </w:rPr>
        <w:t xml:space="preserve"> conditions</w:t>
      </w:r>
      <w:r w:rsidR="00C648DC" w:rsidRPr="0099240C">
        <w:rPr>
          <w:rFonts w:ascii="Times New Roman" w:hAnsi="Times New Roman" w:cs="Times New Roman"/>
          <w:sz w:val="24"/>
          <w:szCs w:val="24"/>
        </w:rPr>
        <w:t xml:space="preserve"> </w:t>
      </w:r>
      <w:r w:rsidR="001A1D12" w:rsidRPr="0099240C">
        <w:rPr>
          <w:rFonts w:ascii="Times New Roman" w:hAnsi="Times New Roman" w:cs="Times New Roman"/>
          <w:sz w:val="24"/>
          <w:szCs w:val="24"/>
        </w:rPr>
        <w:fldChar w:fldCharType="begin">
          <w:fldData xml:space="preserve">PEVuZE5vdGU+PENpdGU+PEF1dGhvcj5QcmV0dHk8L0F1dGhvcj48WWVhcj4xOTk5PC9ZZWFyPjxS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PEVuZE5vdGU+PENpdGU+PEF1dGhvcj5QcmV0dHk8L0F1dGhvcj48WWVhcj4xOTk5PC9ZZWFyPjxS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sidRPr="0099240C">
        <w:rPr>
          <w:rFonts w:ascii="Times New Roman" w:hAnsi="Times New Roman" w:cs="Times New Roman"/>
          <w:sz w:val="24"/>
          <w:szCs w:val="24"/>
        </w:rPr>
      </w:r>
      <w:r w:rsidR="001A1D12" w:rsidRPr="0099240C">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5_5" w:tooltip="Cleaver, 1994 #8" w:history="1">
        <w:r w:rsidR="003F6A7F">
          <w:rPr>
            <w:rFonts w:ascii="Times New Roman" w:hAnsi="Times New Roman" w:cs="Times New Roman"/>
            <w:noProof/>
            <w:sz w:val="24"/>
            <w:szCs w:val="24"/>
          </w:rPr>
          <w:t>Cleaver and Schreiber, 1994</w:t>
        </w:r>
      </w:hyperlink>
      <w:r w:rsidR="004E46B1">
        <w:rPr>
          <w:rFonts w:ascii="Times New Roman" w:hAnsi="Times New Roman" w:cs="Times New Roman"/>
          <w:noProof/>
          <w:sz w:val="24"/>
          <w:szCs w:val="24"/>
        </w:rPr>
        <w:t xml:space="preserve">; </w:t>
      </w:r>
      <w:hyperlink w:anchor="_ENREF_5_22" w:tooltip="Pretty, 1999 #7" w:history="1">
        <w:r w:rsidR="003F6A7F">
          <w:rPr>
            <w:rFonts w:ascii="Times New Roman" w:hAnsi="Times New Roman" w:cs="Times New Roman"/>
            <w:noProof/>
            <w:sz w:val="24"/>
            <w:szCs w:val="24"/>
          </w:rPr>
          <w:t>Pretty, 1999</w:t>
        </w:r>
      </w:hyperlink>
      <w:r w:rsidR="004E46B1">
        <w:rPr>
          <w:rFonts w:ascii="Times New Roman" w:hAnsi="Times New Roman" w:cs="Times New Roman"/>
          <w:noProof/>
          <w:sz w:val="24"/>
          <w:szCs w:val="24"/>
        </w:rPr>
        <w:t xml:space="preserve">; </w:t>
      </w:r>
      <w:hyperlink w:anchor="_ENREF_5_26" w:tooltip="Smit, 2002 #15" w:history="1">
        <w:r w:rsidR="003F6A7F">
          <w:rPr>
            <w:rFonts w:ascii="Times New Roman" w:hAnsi="Times New Roman" w:cs="Times New Roman"/>
            <w:noProof/>
            <w:sz w:val="24"/>
            <w:szCs w:val="24"/>
          </w:rPr>
          <w:t>Smit and Skinner, 2002</w:t>
        </w:r>
      </w:hyperlink>
      <w:r w:rsidR="004E46B1">
        <w:rPr>
          <w:rFonts w:ascii="Times New Roman" w:hAnsi="Times New Roman" w:cs="Times New Roman"/>
          <w:noProof/>
          <w:sz w:val="24"/>
          <w:szCs w:val="24"/>
        </w:rPr>
        <w:t xml:space="preserve">; </w:t>
      </w:r>
      <w:hyperlink w:anchor="_ENREF_5_32" w:tooltip="Wood, 2000 #102" w:history="1">
        <w:r w:rsidR="003F6A7F">
          <w:rPr>
            <w:rFonts w:ascii="Times New Roman" w:hAnsi="Times New Roman" w:cs="Times New Roman"/>
            <w:noProof/>
            <w:sz w:val="24"/>
            <w:szCs w:val="24"/>
          </w:rPr>
          <w:t>Wood et al., 2000</w:t>
        </w:r>
      </w:hyperlink>
      <w:r w:rsidR="004E46B1">
        <w:rPr>
          <w:rFonts w:ascii="Times New Roman" w:hAnsi="Times New Roman" w:cs="Times New Roman"/>
          <w:noProof/>
          <w:sz w:val="24"/>
          <w:szCs w:val="24"/>
        </w:rPr>
        <w:t>)</w:t>
      </w:r>
      <w:r w:rsidR="001A1D12" w:rsidRPr="0099240C">
        <w:rPr>
          <w:rFonts w:ascii="Times New Roman" w:hAnsi="Times New Roman" w:cs="Times New Roman"/>
          <w:sz w:val="24"/>
          <w:szCs w:val="24"/>
        </w:rPr>
        <w:fldChar w:fldCharType="end"/>
      </w:r>
      <w:r w:rsidR="00B0274C" w:rsidRPr="0099240C">
        <w:rPr>
          <w:rFonts w:ascii="Times New Roman" w:hAnsi="Times New Roman" w:cs="Times New Roman"/>
          <w:sz w:val="24"/>
          <w:szCs w:val="24"/>
        </w:rPr>
        <w:t>.</w:t>
      </w:r>
      <w:r w:rsidR="00B508DC">
        <w:rPr>
          <w:rFonts w:ascii="Times New Roman" w:hAnsi="Times New Roman" w:cs="Times New Roman"/>
          <w:sz w:val="24"/>
          <w:szCs w:val="24"/>
        </w:rPr>
        <w:t xml:space="preserve">  </w:t>
      </w:r>
    </w:p>
    <w:p w:rsidR="007F635F" w:rsidRPr="0099240C" w:rsidRDefault="00A957FD" w:rsidP="003E484A">
      <w:pPr>
        <w:autoSpaceDE w:val="0"/>
        <w:autoSpaceDN w:val="0"/>
        <w:adjustRightInd w:val="0"/>
        <w:spacing w:after="0" w:line="480" w:lineRule="auto"/>
        <w:ind w:firstLine="720"/>
        <w:rPr>
          <w:rFonts w:ascii="Times New Roman" w:hAnsi="Times New Roman" w:cs="Times New Roman"/>
          <w:sz w:val="24"/>
          <w:szCs w:val="24"/>
        </w:rPr>
      </w:pPr>
      <w:r w:rsidRPr="0099240C">
        <w:rPr>
          <w:rFonts w:ascii="Times New Roman" w:hAnsi="Times New Roman" w:cs="Times New Roman"/>
          <w:sz w:val="24"/>
          <w:szCs w:val="24"/>
        </w:rPr>
        <w:t xml:space="preserve">This </w:t>
      </w:r>
      <w:r w:rsidR="00B508DC">
        <w:rPr>
          <w:rFonts w:ascii="Times New Roman" w:hAnsi="Times New Roman" w:cs="Times New Roman"/>
          <w:sz w:val="24"/>
          <w:szCs w:val="24"/>
        </w:rPr>
        <w:t>thesis</w:t>
      </w:r>
      <w:r w:rsidRPr="0099240C">
        <w:rPr>
          <w:rFonts w:ascii="Times New Roman" w:hAnsi="Times New Roman" w:cs="Times New Roman"/>
          <w:sz w:val="24"/>
          <w:szCs w:val="24"/>
        </w:rPr>
        <w:t xml:space="preserve"> </w:t>
      </w:r>
      <w:r w:rsidR="00B508DC">
        <w:rPr>
          <w:rFonts w:ascii="Times New Roman" w:hAnsi="Times New Roman" w:cs="Times New Roman"/>
          <w:sz w:val="24"/>
          <w:szCs w:val="24"/>
        </w:rPr>
        <w:t xml:space="preserve">evaluates the case of conservation agriculture practices (CAPs) in Mozambique. Specifically, </w:t>
      </w:r>
      <w:r w:rsidR="00C90FCD">
        <w:rPr>
          <w:rFonts w:ascii="Times New Roman" w:hAnsi="Times New Roman" w:cs="Times New Roman"/>
          <w:sz w:val="24"/>
          <w:szCs w:val="24"/>
        </w:rPr>
        <w:t>the research</w:t>
      </w:r>
      <w:r w:rsidR="00B508DC">
        <w:rPr>
          <w:rFonts w:ascii="Times New Roman" w:hAnsi="Times New Roman" w:cs="Times New Roman"/>
          <w:sz w:val="24"/>
          <w:szCs w:val="24"/>
        </w:rPr>
        <w:t xml:space="preserve"> evaluates </w:t>
      </w:r>
      <w:r w:rsidR="00C5009B">
        <w:rPr>
          <w:rFonts w:ascii="Times New Roman" w:hAnsi="Times New Roman" w:cs="Times New Roman"/>
          <w:sz w:val="24"/>
          <w:szCs w:val="24"/>
        </w:rPr>
        <w:t>agricultural input</w:t>
      </w:r>
      <w:r w:rsidR="00B508DC">
        <w:rPr>
          <w:rFonts w:ascii="Times New Roman" w:hAnsi="Times New Roman" w:cs="Times New Roman"/>
          <w:sz w:val="24"/>
          <w:szCs w:val="24"/>
        </w:rPr>
        <w:t xml:space="preserve"> use efficiency and </w:t>
      </w:r>
      <w:r w:rsidR="00475488" w:rsidRPr="0099240C">
        <w:rPr>
          <w:rFonts w:ascii="Times New Roman" w:hAnsi="Times New Roman" w:cs="Times New Roman"/>
          <w:sz w:val="24"/>
          <w:szCs w:val="24"/>
        </w:rPr>
        <w:t xml:space="preserve">greenhouse gas (GHG) emission </w:t>
      </w:r>
      <w:r w:rsidR="00B508DC">
        <w:rPr>
          <w:rFonts w:ascii="Times New Roman" w:hAnsi="Times New Roman" w:cs="Times New Roman"/>
          <w:sz w:val="24"/>
          <w:szCs w:val="24"/>
        </w:rPr>
        <w:t xml:space="preserve">reductions through </w:t>
      </w:r>
      <w:r w:rsidR="00B508DC" w:rsidRPr="003A4071">
        <w:rPr>
          <w:rFonts w:ascii="Times New Roman" w:hAnsi="Times New Roman" w:cs="Times New Roman"/>
          <w:sz w:val="24"/>
          <w:szCs w:val="24"/>
        </w:rPr>
        <w:t>carbon</w:t>
      </w:r>
      <w:r w:rsidR="00B508DC">
        <w:rPr>
          <w:rFonts w:ascii="Times New Roman" w:hAnsi="Times New Roman" w:cs="Times New Roman"/>
          <w:sz w:val="24"/>
          <w:szCs w:val="24"/>
        </w:rPr>
        <w:t xml:space="preserve"> (C) sequestration </w:t>
      </w:r>
      <w:r w:rsidR="00C5009B">
        <w:rPr>
          <w:rFonts w:ascii="Times New Roman" w:hAnsi="Times New Roman" w:cs="Times New Roman"/>
          <w:sz w:val="24"/>
          <w:szCs w:val="24"/>
        </w:rPr>
        <w:t>o</w:t>
      </w:r>
      <w:r w:rsidR="00B508DC">
        <w:rPr>
          <w:rFonts w:ascii="Times New Roman" w:hAnsi="Times New Roman" w:cs="Times New Roman"/>
          <w:sz w:val="24"/>
          <w:szCs w:val="24"/>
        </w:rPr>
        <w:t xml:space="preserve">n </w:t>
      </w:r>
      <w:r w:rsidR="007D6389" w:rsidRPr="0099240C">
        <w:rPr>
          <w:rFonts w:ascii="Times New Roman" w:hAnsi="Times New Roman" w:cs="Times New Roman"/>
          <w:sz w:val="24"/>
          <w:szCs w:val="24"/>
        </w:rPr>
        <w:t>farms using</w:t>
      </w:r>
      <w:r w:rsidR="00475488" w:rsidRPr="0099240C">
        <w:rPr>
          <w:rFonts w:ascii="Times New Roman" w:hAnsi="Times New Roman" w:cs="Times New Roman"/>
          <w:sz w:val="24"/>
          <w:szCs w:val="24"/>
        </w:rPr>
        <w:t xml:space="preserve"> </w:t>
      </w:r>
      <w:r w:rsidR="00C56FDC" w:rsidRPr="0099240C">
        <w:rPr>
          <w:rFonts w:ascii="Times New Roman" w:hAnsi="Times New Roman" w:cs="Times New Roman"/>
          <w:sz w:val="24"/>
          <w:szCs w:val="24"/>
        </w:rPr>
        <w:t xml:space="preserve">CAPs </w:t>
      </w:r>
      <w:r w:rsidRPr="0099240C">
        <w:rPr>
          <w:rFonts w:ascii="Times New Roman" w:hAnsi="Times New Roman" w:cs="Times New Roman"/>
          <w:sz w:val="24"/>
          <w:szCs w:val="24"/>
        </w:rPr>
        <w:t xml:space="preserve">in </w:t>
      </w:r>
      <w:r w:rsidR="00C5009B">
        <w:rPr>
          <w:rFonts w:ascii="Times New Roman" w:hAnsi="Times New Roman" w:cs="Times New Roman"/>
          <w:sz w:val="24"/>
          <w:szCs w:val="24"/>
        </w:rPr>
        <w:t xml:space="preserve">the </w:t>
      </w:r>
      <w:r w:rsidR="00B508DC">
        <w:rPr>
          <w:rFonts w:ascii="Times New Roman" w:hAnsi="Times New Roman" w:cs="Times New Roman"/>
          <w:sz w:val="24"/>
          <w:szCs w:val="24"/>
        </w:rPr>
        <w:t xml:space="preserve">Tete and Manica provinces of </w:t>
      </w:r>
      <w:r w:rsidRPr="0099240C">
        <w:rPr>
          <w:rFonts w:ascii="Times New Roman" w:hAnsi="Times New Roman" w:cs="Times New Roman"/>
          <w:sz w:val="24"/>
          <w:szCs w:val="24"/>
        </w:rPr>
        <w:t xml:space="preserve">Mozambique. </w:t>
      </w:r>
      <w:r w:rsidR="00994424" w:rsidRPr="0099240C">
        <w:rPr>
          <w:rFonts w:ascii="Times New Roman" w:hAnsi="Times New Roman" w:cs="Times New Roman"/>
          <w:sz w:val="24"/>
          <w:szCs w:val="24"/>
        </w:rPr>
        <w:t>S</w:t>
      </w:r>
      <w:r w:rsidR="005304EC" w:rsidRPr="0099240C">
        <w:rPr>
          <w:rFonts w:ascii="Times New Roman" w:hAnsi="Times New Roman" w:cs="Times New Roman"/>
          <w:sz w:val="24"/>
          <w:szCs w:val="24"/>
        </w:rPr>
        <w:t>ince 1996</w:t>
      </w:r>
      <w:r w:rsidR="00994424" w:rsidRPr="0099240C">
        <w:rPr>
          <w:rFonts w:ascii="Times New Roman" w:hAnsi="Times New Roman" w:cs="Times New Roman"/>
          <w:sz w:val="24"/>
          <w:szCs w:val="24"/>
        </w:rPr>
        <w:t>,</w:t>
      </w:r>
      <w:r w:rsidR="005304EC" w:rsidRPr="0099240C">
        <w:rPr>
          <w:rFonts w:ascii="Times New Roman" w:hAnsi="Times New Roman" w:cs="Times New Roman"/>
          <w:sz w:val="24"/>
          <w:szCs w:val="24"/>
        </w:rPr>
        <w:t xml:space="preserve"> the</w:t>
      </w:r>
      <w:r w:rsidR="002E6863">
        <w:rPr>
          <w:rFonts w:ascii="Times New Roman" w:hAnsi="Times New Roman" w:cs="Times New Roman"/>
          <w:sz w:val="24"/>
          <w:szCs w:val="24"/>
        </w:rPr>
        <w:t xml:space="preserve"> Mozambique</w:t>
      </w:r>
      <w:r w:rsidR="005304EC" w:rsidRPr="0099240C">
        <w:rPr>
          <w:rFonts w:ascii="Times New Roman" w:hAnsi="Times New Roman" w:cs="Times New Roman"/>
          <w:sz w:val="24"/>
          <w:szCs w:val="24"/>
        </w:rPr>
        <w:t xml:space="preserve"> government and non-governmental organizations (NGOs) have made </w:t>
      </w:r>
      <w:r w:rsidR="003123B7" w:rsidRPr="0099240C">
        <w:rPr>
          <w:rFonts w:ascii="Times New Roman" w:hAnsi="Times New Roman" w:cs="Times New Roman"/>
          <w:sz w:val="24"/>
          <w:szCs w:val="24"/>
        </w:rPr>
        <w:t>efforts</w:t>
      </w:r>
      <w:r w:rsidR="00507371" w:rsidRPr="0099240C">
        <w:rPr>
          <w:rFonts w:ascii="Times New Roman" w:hAnsi="Times New Roman" w:cs="Times New Roman"/>
          <w:sz w:val="24"/>
          <w:szCs w:val="24"/>
        </w:rPr>
        <w:t xml:space="preserve"> to develop sustainable agriculture </w:t>
      </w:r>
      <w:r w:rsidR="00994424" w:rsidRPr="0099240C">
        <w:rPr>
          <w:rFonts w:ascii="Times New Roman" w:hAnsi="Times New Roman" w:cs="Times New Roman"/>
          <w:sz w:val="24"/>
          <w:szCs w:val="24"/>
        </w:rPr>
        <w:t xml:space="preserve">in Mozambique </w:t>
      </w:r>
      <w:r w:rsidR="00507371" w:rsidRPr="0099240C">
        <w:rPr>
          <w:rFonts w:ascii="Times New Roman" w:hAnsi="Times New Roman" w:cs="Times New Roman"/>
          <w:sz w:val="24"/>
          <w:szCs w:val="24"/>
        </w:rPr>
        <w:t xml:space="preserve">by </w:t>
      </w:r>
      <w:r w:rsidR="00AB6EEE" w:rsidRPr="0099240C">
        <w:rPr>
          <w:rFonts w:ascii="Times New Roman" w:hAnsi="Times New Roman" w:cs="Times New Roman"/>
          <w:sz w:val="24"/>
          <w:szCs w:val="24"/>
        </w:rPr>
        <w:t xml:space="preserve">promoting the </w:t>
      </w:r>
      <w:r w:rsidR="00C5009B">
        <w:rPr>
          <w:rFonts w:ascii="Times New Roman" w:hAnsi="Times New Roman" w:cs="Times New Roman"/>
          <w:sz w:val="24"/>
          <w:szCs w:val="24"/>
        </w:rPr>
        <w:t>adoption</w:t>
      </w:r>
      <w:r w:rsidR="00AB6EEE" w:rsidRPr="0099240C">
        <w:rPr>
          <w:rFonts w:ascii="Times New Roman" w:hAnsi="Times New Roman" w:cs="Times New Roman"/>
          <w:sz w:val="24"/>
          <w:szCs w:val="24"/>
        </w:rPr>
        <w:t xml:space="preserve"> of </w:t>
      </w:r>
      <w:r w:rsidR="00722AF2" w:rsidRPr="0099240C">
        <w:rPr>
          <w:rFonts w:ascii="Times New Roman" w:hAnsi="Times New Roman" w:cs="Times New Roman"/>
          <w:sz w:val="24"/>
          <w:szCs w:val="24"/>
        </w:rPr>
        <w:t>CAPs</w:t>
      </w:r>
      <w:r w:rsidR="00AB6EEE" w:rsidRPr="0099240C">
        <w:rPr>
          <w:rFonts w:ascii="Times New Roman" w:hAnsi="Times New Roman" w:cs="Times New Roman"/>
          <w:sz w:val="24"/>
          <w:szCs w:val="24"/>
        </w:rPr>
        <w:t xml:space="preserve"> </w:t>
      </w:r>
      <w:r w:rsidR="0030746A" w:rsidRPr="0099240C">
        <w:rPr>
          <w:rFonts w:ascii="Times New Roman" w:hAnsi="Times New Roman" w:cs="Times New Roman"/>
          <w:sz w:val="24"/>
          <w:szCs w:val="24"/>
        </w:rPr>
        <w:t xml:space="preserve">such as </w:t>
      </w:r>
      <w:r w:rsidR="00106FEE" w:rsidRPr="0099240C">
        <w:rPr>
          <w:rFonts w:ascii="Times New Roman" w:hAnsi="Times New Roman" w:cs="Times New Roman"/>
          <w:sz w:val="24"/>
          <w:szCs w:val="24"/>
        </w:rPr>
        <w:t>minimum tillage practices with cover crop or crop rotations and mulching</w:t>
      </w:r>
      <w:r w:rsidR="0030746A" w:rsidRPr="0099240C">
        <w:rPr>
          <w:rFonts w:ascii="Times New Roman" w:hAnsi="Times New Roman" w:cs="Times New Roman"/>
          <w:sz w:val="24"/>
          <w:szCs w:val="24"/>
        </w:rPr>
        <w:t xml:space="preserve"> in the existing farming systems</w:t>
      </w:r>
      <w:r w:rsidR="000714B1" w:rsidRPr="0099240C">
        <w:rPr>
          <w:rFonts w:ascii="Times New Roman" w:hAnsi="Times New Roman" w:cs="Times New Roman"/>
          <w:sz w:val="24"/>
          <w:szCs w:val="24"/>
        </w:rPr>
        <w:t xml:space="preserve"> </w:t>
      </w:r>
      <w:r w:rsidR="001A1D12" w:rsidRPr="0099240C">
        <w:rPr>
          <w:rFonts w:ascii="Times New Roman" w:hAnsi="Times New Roman" w:cs="Times New Roman"/>
          <w:sz w:val="24"/>
          <w:szCs w:val="24"/>
        </w:rPr>
        <w:fldChar w:fldCharType="begin"/>
      </w:r>
      <w:r w:rsidR="00C5009B">
        <w:rPr>
          <w:rFonts w:ascii="Times New Roman" w:hAnsi="Times New Roman" w:cs="Times New Roman"/>
          <w:sz w:val="24"/>
          <w:szCs w:val="24"/>
        </w:rPr>
        <w:instrText xml:space="preserve"> ADDIN EN.CITE &lt;EndNote&gt;&lt;Cite&gt;&lt;Author&gt;Grabowski&lt;/Author&gt;&lt;Year&gt;2011&lt;/Year&gt;&lt;RecNum&gt;15&lt;/RecNum&gt;&lt;DisplayText&gt;(&lt;style font="Times New Roman"&gt;Grabowski&lt;/style&gt;, &lt;style font="Times New Roman"&gt;2011&lt;/style&gt;)&lt;/DisplayText&gt;&lt;record&gt;&lt;rec-number&gt;15&lt;/rec-number&gt;&lt;foreign-keys&gt;&lt;key app="EN" db-id="wez2vaweafdfaoepr0bv0527rpfepvfxvzpw"&gt;15&lt;/key&gt;&lt;/foreign-keys&gt;&lt;ref-type name="Thesis"&gt;32&lt;/ref-type&gt;&lt;contributors&gt;&lt;authors&gt;&lt;author&gt;&lt;style face="normal" font="Times New Roman" size="100%"&gt;Grabowski, Philip Paul&lt;/style&gt;&lt;/author&gt;&lt;/authors&gt;&lt;/contributors&gt;&lt;titles&gt;&lt;title&gt;&lt;style face="normal" font="Times New Roman" size="100%"&gt;Constraints to adoption of conservation agriculture in the angonia highlands of Mozambique perspectives from smallholder hand-hoe farmers&lt;/style&gt;&lt;/title&gt;&lt;secondary-title&gt;&lt;style face="normal" font="Times New Roman" size="100%"&gt;Community, Agriculture, Recreation and Resource Studies&lt;/style&gt;&lt;/secondary-title&gt;&lt;/titles&gt;&lt;pages&gt;&lt;style face="normal" font="Times New Roman" size="100%"&gt;104 p&lt;/style&gt;&lt;/pages&gt;&lt;volume&gt;MS&lt;/volume&gt;&lt;keywords&gt;&lt;keyword&gt;Agricultural conservation Mozambique Ang*nia Highlands.&lt;/keyword&gt;&lt;keyword&gt;Agricultural conservation Mozambique Ang*nia Highlands Economic aspects. .&lt;/keyword&gt;&lt;keyword&gt;Agricultural productivity Mozambique Ang*nia Highlands.&lt;/keyword&gt;&lt;keyword&gt;Farmers Mozambique Ang*nia Highlands Interviews.&lt;/keyword&gt;&lt;keyword&gt;Farms, Small Mozambique Ang*nia Highlands.&lt;/keyword&gt;&lt;keyword&gt;Crop rotation Mozambique Ang*nia Highlands.&lt;/keyword&gt;&lt;/keywords&gt;&lt;dates&gt;&lt;year&gt;&lt;style face="normal" font="Times New Roman" size="100%"&gt;2011&lt;/style&gt;&lt;/year&gt;&lt;/dates&gt;&lt;publisher&gt;&lt;style face="normal" font="Times New Roman" size="100%"&gt;Michigan State University &lt;/style&gt;&lt;/publisher&gt;&lt;call-num&gt;MSU MICROFORMS, 2 WEST Grabowski, P - 2 LIB USE ONLY&lt;/call-num&gt;&lt;work-type&gt;MS&lt;/work-type&gt;&lt;urls&gt;&lt;related-urls&gt;&lt;url&gt;http://etd.lib.msu.edu/islandora/object/etd%3A947&lt;/url&gt;&lt;/related-urls&gt;&lt;/urls&gt;&lt;access-date&gt;February 2014&lt;/access-date&gt;&lt;/record&gt;&lt;/Cite&gt;&lt;/EndNote&gt;</w:instrText>
      </w:r>
      <w:r w:rsidR="001A1D12" w:rsidRPr="0099240C">
        <w:rPr>
          <w:rFonts w:ascii="Times New Roman" w:hAnsi="Times New Roman" w:cs="Times New Roman"/>
          <w:sz w:val="24"/>
          <w:szCs w:val="24"/>
        </w:rPr>
        <w:fldChar w:fldCharType="separate"/>
      </w:r>
      <w:r w:rsidR="000714B1" w:rsidRPr="0099240C">
        <w:rPr>
          <w:rFonts w:ascii="Times New Roman" w:hAnsi="Times New Roman" w:cs="Times New Roman"/>
          <w:noProof/>
          <w:sz w:val="24"/>
          <w:szCs w:val="24"/>
        </w:rPr>
        <w:t>(</w:t>
      </w:r>
      <w:hyperlink w:anchor="_ENREF_5_12" w:tooltip="Grabowski, 2011 #15" w:history="1">
        <w:r w:rsidR="003F6A7F" w:rsidRPr="0099240C">
          <w:rPr>
            <w:rFonts w:ascii="Times New Roman" w:hAnsi="Times New Roman" w:cs="Times New Roman"/>
            <w:noProof/>
            <w:sz w:val="24"/>
            <w:szCs w:val="24"/>
          </w:rPr>
          <w:t>Grabowski, 2011</w:t>
        </w:r>
      </w:hyperlink>
      <w:r w:rsidR="000714B1" w:rsidRPr="0099240C">
        <w:rPr>
          <w:rFonts w:ascii="Times New Roman" w:hAnsi="Times New Roman" w:cs="Times New Roman"/>
          <w:noProof/>
          <w:sz w:val="24"/>
          <w:szCs w:val="24"/>
        </w:rPr>
        <w:t>)</w:t>
      </w:r>
      <w:r w:rsidR="001A1D12" w:rsidRPr="0099240C">
        <w:rPr>
          <w:rFonts w:ascii="Times New Roman" w:hAnsi="Times New Roman" w:cs="Times New Roman"/>
          <w:sz w:val="24"/>
          <w:szCs w:val="24"/>
        </w:rPr>
        <w:fldChar w:fldCharType="end"/>
      </w:r>
      <w:r w:rsidR="000714B1" w:rsidRPr="0099240C">
        <w:rPr>
          <w:rFonts w:ascii="Times New Roman" w:hAnsi="Times New Roman" w:cs="Times New Roman"/>
          <w:sz w:val="24"/>
          <w:szCs w:val="24"/>
        </w:rPr>
        <w:t xml:space="preserve">. Use of CAPs is believed to </w:t>
      </w:r>
      <w:r w:rsidR="00106FEE" w:rsidRPr="0099240C">
        <w:rPr>
          <w:rFonts w:ascii="Times New Roman" w:hAnsi="Times New Roman" w:cs="Times New Roman"/>
          <w:sz w:val="24"/>
          <w:szCs w:val="24"/>
        </w:rPr>
        <w:t xml:space="preserve">protect soil from wind, water, and mechanical erosion </w:t>
      </w:r>
      <w:r w:rsidR="001A1D12" w:rsidRPr="0099240C">
        <w:rPr>
          <w:rFonts w:ascii="Times New Roman" w:hAnsi="Times New Roman" w:cs="Times New Roman"/>
          <w:sz w:val="24"/>
          <w:szCs w:val="24"/>
        </w:rPr>
        <w:fldChar w:fldCharType="begin">
          <w:fldData xml:space="preserve">PEVuZE5vdGU+PENpdGU+PEF1dGhvcj5FcmVuc3RlaW48L0F1dGhvcj48WWVhcj4yMDA4PC9ZZWFy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PEVuZE5vdGU+PENpdGU+PEF1dGhvcj5FcmVuc3RlaW48L0F1dGhvcj48WWVhcj4yMDA4PC9ZZWFy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sidRPr="0099240C">
        <w:rPr>
          <w:rFonts w:ascii="Times New Roman" w:hAnsi="Times New Roman" w:cs="Times New Roman"/>
          <w:sz w:val="24"/>
          <w:szCs w:val="24"/>
        </w:rPr>
      </w:r>
      <w:r w:rsidR="001A1D12" w:rsidRPr="0099240C">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5_6" w:tooltip="Erenstein, 2008 #5" w:history="1">
        <w:r w:rsidR="003F6A7F">
          <w:rPr>
            <w:rFonts w:ascii="Times New Roman" w:hAnsi="Times New Roman" w:cs="Times New Roman"/>
            <w:noProof/>
            <w:sz w:val="24"/>
            <w:szCs w:val="24"/>
          </w:rPr>
          <w:t>Erenstein et al., 2008</w:t>
        </w:r>
      </w:hyperlink>
      <w:r w:rsidR="004E46B1">
        <w:rPr>
          <w:rFonts w:ascii="Times New Roman" w:hAnsi="Times New Roman" w:cs="Times New Roman"/>
          <w:noProof/>
          <w:sz w:val="24"/>
          <w:szCs w:val="24"/>
        </w:rPr>
        <w:t xml:space="preserve">; </w:t>
      </w:r>
      <w:hyperlink w:anchor="_ENREF_5_15" w:tooltip="Hobbs, 2007 #30" w:history="1">
        <w:r w:rsidR="003F6A7F">
          <w:rPr>
            <w:rFonts w:ascii="Times New Roman" w:hAnsi="Times New Roman" w:cs="Times New Roman"/>
            <w:noProof/>
            <w:sz w:val="24"/>
            <w:szCs w:val="24"/>
          </w:rPr>
          <w:t>Hobbs, 2007</w:t>
        </w:r>
      </w:hyperlink>
      <w:r w:rsidR="004E46B1">
        <w:rPr>
          <w:rFonts w:ascii="Times New Roman" w:hAnsi="Times New Roman" w:cs="Times New Roman"/>
          <w:noProof/>
          <w:sz w:val="24"/>
          <w:szCs w:val="24"/>
        </w:rPr>
        <w:t xml:space="preserve">; </w:t>
      </w:r>
      <w:hyperlink w:anchor="_ENREF_5_16" w:tooltip="Hobbs, 2008 #56" w:history="1">
        <w:r w:rsidR="003F6A7F">
          <w:rPr>
            <w:rFonts w:ascii="Times New Roman" w:hAnsi="Times New Roman" w:cs="Times New Roman"/>
            <w:noProof/>
            <w:sz w:val="24"/>
            <w:szCs w:val="24"/>
          </w:rPr>
          <w:t>Hobbs et al., 2008</w:t>
        </w:r>
      </w:hyperlink>
      <w:r w:rsidR="004E46B1">
        <w:rPr>
          <w:rFonts w:ascii="Times New Roman" w:hAnsi="Times New Roman" w:cs="Times New Roman"/>
          <w:noProof/>
          <w:sz w:val="24"/>
          <w:szCs w:val="24"/>
        </w:rPr>
        <w:t xml:space="preserve">; </w:t>
      </w:r>
      <w:hyperlink w:anchor="_ENREF_5_21" w:tooltip="Nhancale, 2006 #67" w:history="1">
        <w:r w:rsidR="003F6A7F">
          <w:rPr>
            <w:rFonts w:ascii="Times New Roman" w:hAnsi="Times New Roman" w:cs="Times New Roman"/>
            <w:noProof/>
            <w:sz w:val="24"/>
            <w:szCs w:val="24"/>
          </w:rPr>
          <w:t>Nhancale et al., 2006</w:t>
        </w:r>
      </w:hyperlink>
      <w:r w:rsidR="004E46B1">
        <w:rPr>
          <w:rFonts w:ascii="Times New Roman" w:hAnsi="Times New Roman" w:cs="Times New Roman"/>
          <w:noProof/>
          <w:sz w:val="24"/>
          <w:szCs w:val="24"/>
        </w:rPr>
        <w:t>)</w:t>
      </w:r>
      <w:r w:rsidR="001A1D12" w:rsidRPr="0099240C">
        <w:rPr>
          <w:rFonts w:ascii="Times New Roman" w:hAnsi="Times New Roman" w:cs="Times New Roman"/>
          <w:sz w:val="24"/>
          <w:szCs w:val="24"/>
        </w:rPr>
        <w:fldChar w:fldCharType="end"/>
      </w:r>
      <w:r w:rsidR="00FA7776" w:rsidRPr="0099240C">
        <w:rPr>
          <w:rFonts w:ascii="Times New Roman" w:hAnsi="Times New Roman" w:cs="Times New Roman"/>
          <w:sz w:val="24"/>
          <w:szCs w:val="24"/>
        </w:rPr>
        <w:t>,</w:t>
      </w:r>
      <w:r w:rsidR="00BE6F9C" w:rsidRPr="0099240C">
        <w:rPr>
          <w:rFonts w:ascii="Times New Roman" w:hAnsi="Times New Roman" w:cs="Times New Roman"/>
          <w:sz w:val="24"/>
          <w:szCs w:val="24"/>
        </w:rPr>
        <w:t xml:space="preserve"> </w:t>
      </w:r>
      <w:r w:rsidR="00D85E42" w:rsidRPr="006F0776">
        <w:rPr>
          <w:rFonts w:ascii="Times New Roman" w:hAnsi="Times New Roman" w:cs="Times New Roman"/>
          <w:sz w:val="24"/>
          <w:szCs w:val="24"/>
        </w:rPr>
        <w:t>increase</w:t>
      </w:r>
      <w:r w:rsidR="00853AFD" w:rsidRPr="006F0776">
        <w:rPr>
          <w:rFonts w:ascii="Times New Roman" w:hAnsi="Times New Roman" w:cs="Times New Roman"/>
          <w:sz w:val="24"/>
          <w:szCs w:val="24"/>
        </w:rPr>
        <w:t xml:space="preserve"> </w:t>
      </w:r>
      <w:r w:rsidR="00BE6F9C" w:rsidRPr="006F0776">
        <w:rPr>
          <w:rFonts w:ascii="Times New Roman" w:hAnsi="Times New Roman" w:cs="Times New Roman"/>
          <w:sz w:val="24"/>
          <w:szCs w:val="24"/>
        </w:rPr>
        <w:t xml:space="preserve">yield </w:t>
      </w:r>
      <w:r w:rsidR="00C76D0A">
        <w:rPr>
          <w:rFonts w:ascii="Times New Roman" w:hAnsi="Times New Roman" w:cs="Times New Roman"/>
          <w:sz w:val="24"/>
          <w:szCs w:val="24"/>
        </w:rPr>
        <w:fldChar w:fldCharType="begin"/>
      </w:r>
      <w:r w:rsidR="00BF2D84">
        <w:rPr>
          <w:rFonts w:ascii="Times New Roman" w:hAnsi="Times New Roman" w:cs="Times New Roman"/>
          <w:sz w:val="24"/>
          <w:szCs w:val="24"/>
        </w:rPr>
        <w:instrText xml:space="preserve"> ADDIN EN.CITE &lt;EndNote&gt;&lt;Cite&gt;&lt;Author&gt;Thierfelder&lt;/Author&gt;&lt;Year&gt;2012&lt;/Year&gt;&lt;RecNum&gt;100&lt;/RecNum&gt;&lt;DisplayText&gt;(Thierfelder et al., 2012)&lt;/DisplayText&gt;&lt;record&gt;&lt;rec-number&gt;100&lt;/rec-number&gt;&lt;foreign-keys&gt;&lt;key app="EN" db-id="raeedvw2m2xaz4esvzl5rtx5z2dtfvvwxr0r"&gt;100&lt;/key&gt;&lt;/foreign-keys&gt;&lt;ref-type name="Journal Article"&gt;17&lt;/ref-type&gt;&lt;contributors&gt;&lt;authors&gt;&lt;author&gt;Thierfelder, Christian&lt;/author&gt;&lt;author&gt;Cheesman, Stephanie&lt;/author&gt;&lt;author&gt;Rusinamhodzi, Leonard&lt;/author&gt;&lt;/authors&gt;&lt;/contributors&gt;&lt;titles&gt;&lt;title&gt;Benefits and challenges of crop rotations in maize-based conservation agriculture (CA) cropping systems of southern Africa&lt;/title&gt;&lt;secondary-title&gt;International Journal of Agricultural Sustainability&lt;/secondary-title&gt;&lt;/titles&gt;&lt;periodical&gt;&lt;full-title&gt;International Journal of Agricultural Sustainability&lt;/full-title&gt;&lt;abbr-1&gt;Int. J. Agric. Sustain.&lt;/abbr-1&gt;&lt;/periodical&gt;&lt;pages&gt;108-124&lt;/pages&gt;&lt;volume&gt;11&lt;/volume&gt;&lt;number&gt;2&lt;/number&gt;&lt;dates&gt;&lt;year&gt;2012&lt;/year&gt;&lt;pub-dates&gt;&lt;date&gt;2013/05/01&lt;/date&gt;&lt;/pub-dates&gt;&lt;/dates&gt;&lt;publisher&gt;Taylor &amp;amp; Francis&lt;/publisher&gt;&lt;isbn&gt;1473-5903&lt;/isbn&gt;&lt;urls&gt;&lt;related-urls&gt;&lt;url&gt;http://dx.doi.org/10.1080/14735903.2012.703894&lt;/url&gt;&lt;/related-urls&gt;&lt;/urls&gt;&lt;electronic-resource-num&gt;10.1080/14735903.2012.703894&lt;/electronic-resource-num&gt;&lt;access-date&gt;2014/04/02&lt;/access-date&gt;&lt;/record&gt;&lt;/Cite&gt;&lt;/EndNote&gt;</w:instrText>
      </w:r>
      <w:r w:rsidR="00C76D0A">
        <w:rPr>
          <w:rFonts w:ascii="Times New Roman" w:hAnsi="Times New Roman" w:cs="Times New Roman"/>
          <w:sz w:val="24"/>
          <w:szCs w:val="24"/>
        </w:rPr>
        <w:fldChar w:fldCharType="separate"/>
      </w:r>
      <w:r w:rsidR="00C76D0A">
        <w:rPr>
          <w:rFonts w:ascii="Times New Roman" w:hAnsi="Times New Roman" w:cs="Times New Roman"/>
          <w:noProof/>
          <w:sz w:val="24"/>
          <w:szCs w:val="24"/>
        </w:rPr>
        <w:t>(</w:t>
      </w:r>
      <w:hyperlink w:anchor="_ENREF_5_27" w:tooltip="Thierfelder, 2012 #100" w:history="1">
        <w:r w:rsidR="003F6A7F">
          <w:rPr>
            <w:rFonts w:ascii="Times New Roman" w:hAnsi="Times New Roman" w:cs="Times New Roman"/>
            <w:noProof/>
            <w:sz w:val="24"/>
            <w:szCs w:val="24"/>
          </w:rPr>
          <w:t>Thierfelder et al., 2012</w:t>
        </w:r>
      </w:hyperlink>
      <w:r w:rsidR="00C76D0A">
        <w:rPr>
          <w:rFonts w:ascii="Times New Roman" w:hAnsi="Times New Roman" w:cs="Times New Roman"/>
          <w:noProof/>
          <w:sz w:val="24"/>
          <w:szCs w:val="24"/>
        </w:rPr>
        <w:t>)</w:t>
      </w:r>
      <w:r w:rsidR="00C76D0A">
        <w:rPr>
          <w:rFonts w:ascii="Times New Roman" w:hAnsi="Times New Roman" w:cs="Times New Roman"/>
          <w:sz w:val="24"/>
          <w:szCs w:val="24"/>
        </w:rPr>
        <w:fldChar w:fldCharType="end"/>
      </w:r>
      <w:r w:rsidR="00FF2131" w:rsidRPr="006F0776">
        <w:rPr>
          <w:rFonts w:ascii="Times New Roman" w:hAnsi="Times New Roman" w:cs="Times New Roman"/>
          <w:sz w:val="24"/>
          <w:szCs w:val="24"/>
        </w:rPr>
        <w:t xml:space="preserve">, decrease </w:t>
      </w:r>
      <w:r w:rsidR="00FC44C2" w:rsidRPr="006F0776">
        <w:rPr>
          <w:rFonts w:ascii="Times New Roman" w:hAnsi="Times New Roman" w:cs="Times New Roman"/>
          <w:sz w:val="24"/>
          <w:szCs w:val="24"/>
        </w:rPr>
        <w:t xml:space="preserve">labor </w:t>
      </w:r>
      <w:r w:rsidR="00FF2131" w:rsidRPr="006F0776">
        <w:rPr>
          <w:rFonts w:ascii="Times New Roman" w:hAnsi="Times New Roman" w:cs="Times New Roman"/>
          <w:sz w:val="24"/>
          <w:szCs w:val="24"/>
        </w:rPr>
        <w:t>input use</w:t>
      </w:r>
      <w:r w:rsidR="003827C1">
        <w:rPr>
          <w:rFonts w:ascii="Times New Roman" w:hAnsi="Times New Roman" w:cs="Times New Roman"/>
          <w:sz w:val="24"/>
          <w:szCs w:val="24"/>
        </w:rPr>
        <w:t xml:space="preserve"> </w:t>
      </w:r>
      <w:r w:rsidR="003827C1">
        <w:rPr>
          <w:rFonts w:ascii="Times New Roman" w:hAnsi="Times New Roman" w:cs="Times New Roman"/>
          <w:sz w:val="24"/>
          <w:szCs w:val="24"/>
        </w:rPr>
        <w:fldChar w:fldCharType="begin"/>
      </w:r>
      <w:r w:rsidR="00BF2D84">
        <w:rPr>
          <w:rFonts w:ascii="Times New Roman" w:hAnsi="Times New Roman" w:cs="Times New Roman"/>
          <w:sz w:val="24"/>
          <w:szCs w:val="24"/>
        </w:rPr>
        <w:instrText xml:space="preserve"> ADDIN EN.CITE &lt;EndNote&gt;&lt;Cite&gt;&lt;Author&gt;Harman&lt;/Author&gt;&lt;Year&gt;1985&lt;/Year&gt;&lt;RecNum&gt;68&lt;/RecNum&gt;&lt;DisplayText&gt;(Harman et al., 1985)&lt;/DisplayText&gt;&lt;record&gt;&lt;rec-number&gt;68&lt;/rec-number&gt;&lt;foreign-keys&gt;&lt;key app="EN" db-id="d9z9s00wtaf9t6ee2e8xvtefvf2sxzztvxdr"&gt;68&lt;/key&gt;&lt;/foreign-keys&gt;&lt;ref-type name="Journal Article"&gt;17&lt;/ref-type&gt;&lt;contributors&gt;&lt;authors&gt;&lt;author&gt;Harman, W. L.&lt;/author&gt;&lt;author&gt;Hardin, D. C.&lt;/author&gt;&lt;author&gt;Wiese, A. F.&lt;/author&gt;&lt;author&gt;Unger, P. W.&lt;/author&gt;&lt;author&gt;Musick, J. T.&lt;/author&gt;&lt;/authors&gt;&lt;/contributors&gt;&lt;titles&gt;&lt;title&gt;No-till technology: Impacts on farm income, energy use and groundwater depletion in the plains&lt;/title&gt;&lt;secondary-title&gt;Western Journal of Agricultural Economics&lt;/secondary-title&gt;&lt;alt-title&gt;West. J. Agr. Econ.&lt;/alt-title&gt;&lt;/titles&gt;&lt;periodical&gt;&lt;full-title&gt;Western Journal of Agricultural Economics&lt;/full-title&gt;&lt;/periodical&gt;&lt;pages&gt;134-146&lt;/pages&gt;&lt;volume&gt;10&lt;/volume&gt;&lt;number&gt;1&lt;/number&gt;&lt;dates&gt;&lt;year&gt;1985&lt;/year&gt;&lt;/dates&gt;&lt;publisher&gt;Western Agricultural Economics Association&lt;/publisher&gt;&lt;isbn&gt;01621912&lt;/isbn&gt;&lt;urls&gt;&lt;related-urls&gt;&lt;url&gt;http://www.jstor.org/stable/40987683&lt;/url&gt;&lt;/related-urls&gt;&lt;/urls&gt;&lt;electronic-resource-num&gt;10.2307/40987683&lt;/electronic-resource-num&gt;&lt;/record&gt;&lt;/Cite&gt;&lt;/EndNote&gt;</w:instrText>
      </w:r>
      <w:r w:rsidR="003827C1">
        <w:rPr>
          <w:rFonts w:ascii="Times New Roman" w:hAnsi="Times New Roman" w:cs="Times New Roman"/>
          <w:sz w:val="24"/>
          <w:szCs w:val="24"/>
        </w:rPr>
        <w:fldChar w:fldCharType="separate"/>
      </w:r>
      <w:r w:rsidR="003827C1">
        <w:rPr>
          <w:rFonts w:ascii="Times New Roman" w:hAnsi="Times New Roman" w:cs="Times New Roman"/>
          <w:noProof/>
          <w:sz w:val="24"/>
          <w:szCs w:val="24"/>
        </w:rPr>
        <w:t>(</w:t>
      </w:r>
      <w:hyperlink w:anchor="_ENREF_5_14" w:tooltip="Harman, 1985 #68" w:history="1">
        <w:r w:rsidR="003F6A7F">
          <w:rPr>
            <w:rFonts w:ascii="Times New Roman" w:hAnsi="Times New Roman" w:cs="Times New Roman"/>
            <w:noProof/>
            <w:sz w:val="24"/>
            <w:szCs w:val="24"/>
          </w:rPr>
          <w:t>Harman et al., 1985</w:t>
        </w:r>
      </w:hyperlink>
      <w:r w:rsidR="003827C1">
        <w:rPr>
          <w:rFonts w:ascii="Times New Roman" w:hAnsi="Times New Roman" w:cs="Times New Roman"/>
          <w:noProof/>
          <w:sz w:val="24"/>
          <w:szCs w:val="24"/>
        </w:rPr>
        <w:t>)</w:t>
      </w:r>
      <w:r w:rsidR="003827C1">
        <w:rPr>
          <w:rFonts w:ascii="Times New Roman" w:hAnsi="Times New Roman" w:cs="Times New Roman"/>
          <w:sz w:val="24"/>
          <w:szCs w:val="24"/>
        </w:rPr>
        <w:fldChar w:fldCharType="end"/>
      </w:r>
      <w:r w:rsidR="00FA7776" w:rsidRPr="006F0776">
        <w:rPr>
          <w:rFonts w:ascii="Times New Roman" w:hAnsi="Times New Roman" w:cs="Times New Roman"/>
          <w:sz w:val="24"/>
          <w:szCs w:val="24"/>
        </w:rPr>
        <w:t>,</w:t>
      </w:r>
      <w:r w:rsidR="00FF2131" w:rsidRPr="006F0776">
        <w:rPr>
          <w:rFonts w:ascii="Times New Roman" w:hAnsi="Times New Roman" w:cs="Times New Roman"/>
          <w:sz w:val="24"/>
          <w:szCs w:val="24"/>
        </w:rPr>
        <w:t xml:space="preserve"> and </w:t>
      </w:r>
      <w:r w:rsidR="00FC44C2" w:rsidRPr="006F0776">
        <w:rPr>
          <w:rFonts w:ascii="Times New Roman" w:hAnsi="Times New Roman" w:cs="Times New Roman"/>
          <w:sz w:val="24"/>
          <w:szCs w:val="24"/>
        </w:rPr>
        <w:t>sequester CO</w:t>
      </w:r>
      <w:r w:rsidR="00FC44C2" w:rsidRPr="006F0776">
        <w:rPr>
          <w:rFonts w:ascii="Times New Roman" w:hAnsi="Times New Roman" w:cs="Times New Roman"/>
          <w:sz w:val="24"/>
          <w:szCs w:val="24"/>
          <w:vertAlign w:val="subscript"/>
        </w:rPr>
        <w:t>2</w:t>
      </w:r>
      <w:r w:rsidR="00FC44C2" w:rsidRPr="006F0776">
        <w:rPr>
          <w:rFonts w:ascii="Times New Roman" w:hAnsi="Times New Roman" w:cs="Times New Roman"/>
          <w:sz w:val="24"/>
          <w:szCs w:val="24"/>
        </w:rPr>
        <w:t xml:space="preserve"> as soil organic carbon (</w:t>
      </w:r>
      <w:r w:rsidR="00B508DC" w:rsidRPr="006F0776">
        <w:rPr>
          <w:rFonts w:ascii="Times New Roman" w:hAnsi="Times New Roman" w:cs="Times New Roman"/>
          <w:sz w:val="24"/>
          <w:szCs w:val="24"/>
        </w:rPr>
        <w:t>SO</w:t>
      </w:r>
      <w:r w:rsidR="00FC44C2" w:rsidRPr="006F0776">
        <w:rPr>
          <w:rFonts w:ascii="Times New Roman" w:hAnsi="Times New Roman" w:cs="Times New Roman"/>
          <w:sz w:val="24"/>
          <w:szCs w:val="24"/>
        </w:rPr>
        <w:t>C)</w:t>
      </w:r>
      <w:r w:rsidR="00911B6D" w:rsidRPr="006F0776">
        <w:rPr>
          <w:rFonts w:ascii="Times New Roman" w:hAnsi="Times New Roman" w:cs="Times New Roman"/>
          <w:sz w:val="24"/>
          <w:szCs w:val="24"/>
        </w:rPr>
        <w:t xml:space="preserve"> </w:t>
      </w:r>
      <w:r w:rsidR="00911B6D" w:rsidRPr="006F0776">
        <w:rPr>
          <w:rFonts w:ascii="Times New Roman" w:hAnsi="Times New Roman" w:cs="Times New Roman"/>
          <w:sz w:val="24"/>
          <w:szCs w:val="24"/>
        </w:rPr>
        <w:fldChar w:fldCharType="begin"/>
      </w:r>
      <w:r w:rsidR="00911B6D" w:rsidRPr="006F0776">
        <w:rPr>
          <w:rFonts w:ascii="Times New Roman" w:hAnsi="Times New Roman" w:cs="Times New Roman"/>
          <w:sz w:val="24"/>
          <w:szCs w:val="24"/>
        </w:rPr>
        <w:instrText xml:space="preserve"> ADDIN EN.CITE &lt;EndNote&gt;&lt;Cite&gt;&lt;Author&gt;Bayer&lt;/Author&gt;&lt;Year&gt;2006&lt;/Year&gt;&lt;RecNum&gt;18&lt;/RecNum&gt;&lt;DisplayText&gt;(Bayer et al., 2006)&lt;/DisplayText&gt;&lt;record&gt;&lt;rec-number&gt;18&lt;/rec-number&gt;&lt;foreign-keys&gt;&lt;key app="EN" db-id="x9p9552zx555aaets97xdad7vaw5t2vapdrd"&gt;18&lt;/key&gt;&lt;/foreign-keys&gt;&lt;ref-type name="Journal Article"&gt;17&lt;/ref-type&gt;&lt;contributors&gt;&lt;authors&gt;&lt;author&gt;Bayer, C.&lt;/author&gt;&lt;author&gt;Martin-Neto, L.&lt;/author&gt;&lt;author&gt;Mielniczuk, J.&lt;/author&gt;&lt;author&gt;Pavinato, A.&lt;/author&gt;&lt;author&gt;Dieckow, J.&lt;/author&gt;&lt;/authors&gt;&lt;/contributors&gt;&lt;titles&gt;&lt;title&gt;Carbon sequestration in two Brazilian cerrado soils under no-till&lt;/title&gt;&lt;secondary-title&gt;Soil and Tillage Research&lt;/secondary-title&gt;&lt;/titles&gt;&lt;periodical&gt;&lt;full-title&gt;Soil and Tillage Research&lt;/full-title&gt;&lt;/periodical&gt;&lt;pages&gt;237-245&lt;/pages&gt;&lt;volume&gt;86&lt;/volume&gt;&lt;number&gt;2&lt;/number&gt;&lt;keywords&gt;&lt;keyword&gt;C sequestration&lt;/keyword&gt;&lt;keyword&gt;No-till&lt;/keyword&gt;&lt;keyword&gt;Soil organic matter&lt;/keyword&gt;&lt;keyword&gt;Sustainable agriculture&lt;/keyword&gt;&lt;keyword&gt;Tropical soils&lt;/keyword&gt;&lt;/keywords&gt;&lt;dates&gt;&lt;year&gt;2006&lt;/year&gt;&lt;/dates&gt;&lt;isbn&gt;0167-1987&lt;/isbn&gt;&lt;urls&gt;&lt;related-urls&gt;&lt;url&gt;http://www.sciencedirect.com/science/article/pii/S0167198705000723&lt;/url&gt;&lt;/related-urls&gt;&lt;/urls&gt;&lt;electronic-resource-num&gt;http://dx.doi.org/10.1016/j.still.2005.02.023&lt;/electronic-resource-num&gt;&lt;/record&gt;&lt;/Cite&gt;&lt;/EndNote&gt;</w:instrText>
      </w:r>
      <w:r w:rsidR="00911B6D" w:rsidRPr="006F0776">
        <w:rPr>
          <w:rFonts w:ascii="Times New Roman" w:hAnsi="Times New Roman" w:cs="Times New Roman"/>
          <w:sz w:val="24"/>
          <w:szCs w:val="24"/>
        </w:rPr>
        <w:fldChar w:fldCharType="separate"/>
      </w:r>
      <w:r w:rsidR="00911B6D" w:rsidRPr="006F0776">
        <w:rPr>
          <w:rFonts w:ascii="Times New Roman" w:hAnsi="Times New Roman" w:cs="Times New Roman"/>
          <w:noProof/>
          <w:sz w:val="24"/>
          <w:szCs w:val="24"/>
        </w:rPr>
        <w:t>(</w:t>
      </w:r>
      <w:hyperlink w:anchor="_ENREF_5_1" w:tooltip="Bayer, 2006 #18" w:history="1">
        <w:r w:rsidR="003F6A7F" w:rsidRPr="006F0776">
          <w:rPr>
            <w:rFonts w:ascii="Times New Roman" w:hAnsi="Times New Roman" w:cs="Times New Roman"/>
            <w:noProof/>
            <w:sz w:val="24"/>
            <w:szCs w:val="24"/>
          </w:rPr>
          <w:t>Bayer et al., 2006</w:t>
        </w:r>
      </w:hyperlink>
      <w:r w:rsidR="00911B6D" w:rsidRPr="006F0776">
        <w:rPr>
          <w:rFonts w:ascii="Times New Roman" w:hAnsi="Times New Roman" w:cs="Times New Roman"/>
          <w:noProof/>
          <w:sz w:val="24"/>
          <w:szCs w:val="24"/>
        </w:rPr>
        <w:t>)</w:t>
      </w:r>
      <w:r w:rsidR="00911B6D" w:rsidRPr="006F0776">
        <w:rPr>
          <w:rFonts w:ascii="Times New Roman" w:hAnsi="Times New Roman" w:cs="Times New Roman"/>
          <w:sz w:val="24"/>
          <w:szCs w:val="24"/>
        </w:rPr>
        <w:fldChar w:fldCharType="end"/>
      </w:r>
      <w:r w:rsidR="00FF2131" w:rsidRPr="006F0776">
        <w:rPr>
          <w:rFonts w:ascii="Times New Roman" w:hAnsi="Times New Roman" w:cs="Times New Roman"/>
          <w:sz w:val="24"/>
          <w:szCs w:val="24"/>
        </w:rPr>
        <w:t>.</w:t>
      </w:r>
    </w:p>
    <w:p w:rsidR="00484FC0" w:rsidRPr="00484FC0" w:rsidRDefault="000F264C" w:rsidP="003E484A">
      <w:pPr>
        <w:autoSpaceDE w:val="0"/>
        <w:autoSpaceDN w:val="0"/>
        <w:adjustRightInd w:val="0"/>
        <w:spacing w:after="0" w:line="480" w:lineRule="auto"/>
        <w:ind w:firstLine="720"/>
        <w:rPr>
          <w:rFonts w:ascii="Times New Roman" w:hAnsi="Times New Roman" w:cs="Times New Roman"/>
          <w:sz w:val="24"/>
          <w:szCs w:val="24"/>
        </w:rPr>
      </w:pPr>
      <w:r w:rsidRPr="0099240C">
        <w:rPr>
          <w:rFonts w:ascii="Times New Roman" w:hAnsi="Times New Roman" w:cs="Times New Roman"/>
          <w:sz w:val="24"/>
          <w:szCs w:val="24"/>
        </w:rPr>
        <w:t xml:space="preserve">The incorporation of </w:t>
      </w:r>
      <w:r w:rsidR="00D44892" w:rsidRPr="0099240C">
        <w:rPr>
          <w:rFonts w:ascii="Times New Roman" w:hAnsi="Times New Roman" w:cs="Times New Roman"/>
          <w:sz w:val="24"/>
          <w:szCs w:val="24"/>
        </w:rPr>
        <w:t xml:space="preserve">CAPs </w:t>
      </w:r>
      <w:r w:rsidR="003D07F3" w:rsidRPr="0099240C">
        <w:rPr>
          <w:rFonts w:ascii="Times New Roman" w:hAnsi="Times New Roman" w:cs="Times New Roman"/>
          <w:sz w:val="24"/>
          <w:szCs w:val="24"/>
        </w:rPr>
        <w:t>into agr</w:t>
      </w:r>
      <w:r w:rsidR="00484FC0">
        <w:rPr>
          <w:rFonts w:ascii="Times New Roman" w:hAnsi="Times New Roman" w:cs="Times New Roman"/>
          <w:sz w:val="24"/>
          <w:szCs w:val="24"/>
        </w:rPr>
        <w:t xml:space="preserve">icultural systems </w:t>
      </w:r>
      <w:r w:rsidR="00D44892" w:rsidRPr="0099240C">
        <w:rPr>
          <w:rFonts w:ascii="Times New Roman" w:hAnsi="Times New Roman" w:cs="Times New Roman"/>
          <w:sz w:val="24"/>
          <w:szCs w:val="24"/>
        </w:rPr>
        <w:t xml:space="preserve">is a promising </w:t>
      </w:r>
      <w:r w:rsidR="00896D39" w:rsidRPr="0099240C">
        <w:rPr>
          <w:rFonts w:ascii="Times New Roman" w:hAnsi="Times New Roman" w:cs="Times New Roman"/>
          <w:sz w:val="24"/>
          <w:szCs w:val="24"/>
        </w:rPr>
        <w:t xml:space="preserve">sustainable farming solution </w:t>
      </w:r>
      <w:r w:rsidR="00FB0291" w:rsidRPr="0099240C">
        <w:rPr>
          <w:rFonts w:ascii="Times New Roman" w:hAnsi="Times New Roman" w:cs="Times New Roman"/>
          <w:sz w:val="24"/>
          <w:szCs w:val="24"/>
        </w:rPr>
        <w:t>to</w:t>
      </w:r>
      <w:r w:rsidR="00A17532" w:rsidRPr="0099240C">
        <w:rPr>
          <w:rFonts w:ascii="Times New Roman" w:hAnsi="Times New Roman" w:cs="Times New Roman"/>
          <w:sz w:val="24"/>
          <w:szCs w:val="24"/>
        </w:rPr>
        <w:t xml:space="preserve"> increase efficiency of use of resources,</w:t>
      </w:r>
      <w:r w:rsidR="00001703">
        <w:rPr>
          <w:rFonts w:ascii="Times New Roman" w:hAnsi="Times New Roman" w:cs="Times New Roman"/>
          <w:sz w:val="24"/>
          <w:szCs w:val="24"/>
        </w:rPr>
        <w:t xml:space="preserve"> improve soil fertility and quality through soil organic matter build up </w:t>
      </w:r>
      <w:r w:rsidR="00FB5ED9">
        <w:rPr>
          <w:rFonts w:ascii="Times New Roman" w:hAnsi="Times New Roman" w:cs="Times New Roman"/>
          <w:sz w:val="24"/>
          <w:szCs w:val="24"/>
        </w:rPr>
        <w:t xml:space="preserve">in currently farmed arable land, </w:t>
      </w:r>
      <w:r w:rsidR="00001703">
        <w:rPr>
          <w:rFonts w:ascii="Times New Roman" w:hAnsi="Times New Roman" w:cs="Times New Roman"/>
          <w:sz w:val="24"/>
          <w:szCs w:val="24"/>
        </w:rPr>
        <w:t>and stabilize crop production</w:t>
      </w:r>
      <w:r w:rsidR="00896D39" w:rsidRPr="0099240C">
        <w:rPr>
          <w:rFonts w:ascii="Times New Roman" w:hAnsi="Times New Roman" w:cs="Times New Roman"/>
          <w:sz w:val="24"/>
          <w:szCs w:val="24"/>
        </w:rPr>
        <w:t>.</w:t>
      </w:r>
      <w:r w:rsidR="00484FC0">
        <w:rPr>
          <w:rFonts w:ascii="Times New Roman" w:hAnsi="Times New Roman" w:cs="Times New Roman"/>
          <w:sz w:val="24"/>
          <w:szCs w:val="24"/>
        </w:rPr>
        <w:t xml:space="preserve"> But in many countries adoption of CAPs </w:t>
      </w:r>
      <w:r w:rsidR="00D45ECF">
        <w:rPr>
          <w:rFonts w:ascii="Times New Roman" w:hAnsi="Times New Roman" w:cs="Times New Roman"/>
          <w:sz w:val="24"/>
          <w:szCs w:val="24"/>
        </w:rPr>
        <w:t xml:space="preserve">by smallholders </w:t>
      </w:r>
      <w:r w:rsidR="00484FC0">
        <w:rPr>
          <w:rFonts w:ascii="Times New Roman" w:hAnsi="Times New Roman" w:cs="Times New Roman"/>
          <w:sz w:val="24"/>
          <w:szCs w:val="24"/>
        </w:rPr>
        <w:t xml:space="preserve">remain relatively small compared to total cropped acreage </w:t>
      </w:r>
      <w:r w:rsidR="001A1D12" w:rsidRPr="0082740C">
        <w:rPr>
          <w:rFonts w:ascii="Times New Roman" w:hAnsi="Times New Roman" w:cs="Times New Roman"/>
          <w:sz w:val="24"/>
          <w:szCs w:val="24"/>
        </w:rPr>
        <w:fldChar w:fldCharType="begin">
          <w:fldData xml:space="preserve">PEVuZE5vdGU+PENpdGU+PEF1dGhvcj5GcmllZHJpY2g8L0F1dGhvcj48WWVhcj4yMDA5PC9ZZWFy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=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PEVuZE5vdGU+PENpdGU+PEF1dGhvcj5GcmllZHJpY2g8L0F1dGhvcj48WWVhcj4yMDA5PC9ZZWFy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=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sidRPr="0082740C">
        <w:rPr>
          <w:rFonts w:ascii="Times New Roman" w:hAnsi="Times New Roman" w:cs="Times New Roman"/>
          <w:sz w:val="24"/>
          <w:szCs w:val="24"/>
        </w:rPr>
      </w:r>
      <w:r w:rsidR="001A1D12" w:rsidRPr="0082740C">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5_9" w:tooltip="Friedrich, 2009 #15" w:history="1">
        <w:r w:rsidR="003F6A7F">
          <w:rPr>
            <w:rFonts w:ascii="Times New Roman" w:hAnsi="Times New Roman" w:cs="Times New Roman"/>
            <w:noProof/>
            <w:sz w:val="24"/>
            <w:szCs w:val="24"/>
          </w:rPr>
          <w:t>Friedrich et al., 2009</w:t>
        </w:r>
      </w:hyperlink>
      <w:r w:rsidR="004E46B1">
        <w:rPr>
          <w:rFonts w:ascii="Times New Roman" w:hAnsi="Times New Roman" w:cs="Times New Roman"/>
          <w:noProof/>
          <w:sz w:val="24"/>
          <w:szCs w:val="24"/>
        </w:rPr>
        <w:t xml:space="preserve">; </w:t>
      </w:r>
      <w:hyperlink w:anchor="_ENREF_5_19" w:tooltip="Kassam, 2012 #19" w:history="1">
        <w:r w:rsidR="003F6A7F">
          <w:rPr>
            <w:rFonts w:ascii="Times New Roman" w:hAnsi="Times New Roman" w:cs="Times New Roman"/>
            <w:noProof/>
            <w:sz w:val="24"/>
            <w:szCs w:val="24"/>
          </w:rPr>
          <w:t>Kassam et al., 2012</w:t>
        </w:r>
      </w:hyperlink>
      <w:r w:rsidR="004E46B1">
        <w:rPr>
          <w:rFonts w:ascii="Times New Roman" w:hAnsi="Times New Roman" w:cs="Times New Roman"/>
          <w:noProof/>
          <w:sz w:val="24"/>
          <w:szCs w:val="24"/>
        </w:rPr>
        <w:t>)</w:t>
      </w:r>
      <w:r w:rsidR="001A1D12" w:rsidRPr="0082740C">
        <w:rPr>
          <w:rFonts w:ascii="Times New Roman" w:hAnsi="Times New Roman" w:cs="Times New Roman"/>
          <w:sz w:val="24"/>
          <w:szCs w:val="24"/>
        </w:rPr>
        <w:fldChar w:fldCharType="end"/>
      </w:r>
      <w:r w:rsidR="00484FC0" w:rsidRPr="0082740C">
        <w:rPr>
          <w:rFonts w:ascii="Times New Roman" w:hAnsi="Times New Roman" w:cs="Times New Roman"/>
          <w:sz w:val="24"/>
          <w:szCs w:val="24"/>
        </w:rPr>
        <w:t>.</w:t>
      </w:r>
      <w:r w:rsidR="00484FC0">
        <w:rPr>
          <w:rFonts w:ascii="Times New Roman" w:hAnsi="Times New Roman" w:cs="Times New Roman"/>
          <w:sz w:val="24"/>
          <w:szCs w:val="24"/>
        </w:rPr>
        <w:t xml:space="preserve"> </w:t>
      </w:r>
      <w:r w:rsidR="00484FC0">
        <w:rPr>
          <w:rFonts w:ascii="Times New Roman" w:hAnsi="Times New Roman" w:cs="Times New Roman"/>
          <w:color w:val="231F20"/>
          <w:sz w:val="24"/>
          <w:szCs w:val="24"/>
        </w:rPr>
        <w:t>In Mozambique,</w:t>
      </w:r>
      <w:r w:rsidR="004E70D4">
        <w:rPr>
          <w:rFonts w:ascii="Times New Roman" w:hAnsi="Times New Roman" w:cs="Times New Roman"/>
          <w:color w:val="231F20"/>
          <w:sz w:val="24"/>
          <w:szCs w:val="24"/>
        </w:rPr>
        <w:t xml:space="preserve"> the </w:t>
      </w:r>
      <w:r w:rsidR="00C5009B">
        <w:rPr>
          <w:rFonts w:ascii="Times New Roman" w:hAnsi="Times New Roman" w:cs="Times New Roman"/>
          <w:color w:val="231F20"/>
          <w:sz w:val="24"/>
          <w:szCs w:val="24"/>
        </w:rPr>
        <w:t xml:space="preserve">farmer </w:t>
      </w:r>
      <w:r w:rsidR="004E70D4">
        <w:rPr>
          <w:rFonts w:ascii="Times New Roman" w:hAnsi="Times New Roman" w:cs="Times New Roman"/>
          <w:color w:val="231F20"/>
          <w:sz w:val="24"/>
          <w:szCs w:val="24"/>
        </w:rPr>
        <w:t>decision to adopt</w:t>
      </w:r>
      <w:r w:rsidR="00484FC0">
        <w:rPr>
          <w:rFonts w:ascii="Times New Roman" w:hAnsi="Times New Roman" w:cs="Times New Roman"/>
          <w:color w:val="231F20"/>
          <w:sz w:val="24"/>
          <w:szCs w:val="24"/>
        </w:rPr>
        <w:t xml:space="preserve"> CAPs is constrained by resource endowment</w:t>
      </w:r>
      <w:r w:rsidR="004E70D4">
        <w:rPr>
          <w:rFonts w:ascii="Times New Roman" w:hAnsi="Times New Roman" w:cs="Times New Roman"/>
          <w:color w:val="231F20"/>
          <w:sz w:val="24"/>
          <w:szCs w:val="24"/>
        </w:rPr>
        <w:t xml:space="preserve">, and </w:t>
      </w:r>
      <w:r w:rsidR="00C5009B">
        <w:rPr>
          <w:rFonts w:ascii="Times New Roman" w:hAnsi="Times New Roman" w:cs="Times New Roman"/>
          <w:color w:val="231F20"/>
          <w:sz w:val="24"/>
          <w:szCs w:val="24"/>
        </w:rPr>
        <w:t xml:space="preserve">adoption </w:t>
      </w:r>
      <w:r w:rsidR="001B42B3">
        <w:rPr>
          <w:rFonts w:ascii="Times New Roman" w:hAnsi="Times New Roman" w:cs="Times New Roman"/>
          <w:color w:val="231F20"/>
          <w:sz w:val="24"/>
          <w:szCs w:val="24"/>
        </w:rPr>
        <w:t xml:space="preserve">is </w:t>
      </w:r>
      <w:r w:rsidR="004E70D4">
        <w:rPr>
          <w:rFonts w:ascii="Times New Roman" w:hAnsi="Times New Roman" w:cs="Times New Roman"/>
          <w:color w:val="231F20"/>
          <w:sz w:val="24"/>
          <w:szCs w:val="24"/>
        </w:rPr>
        <w:t xml:space="preserve">often influenced </w:t>
      </w:r>
      <w:r w:rsidR="004E70D4">
        <w:rPr>
          <w:rFonts w:ascii="Times New Roman" w:hAnsi="Times New Roman" w:cs="Times New Roman"/>
          <w:color w:val="231F20"/>
          <w:sz w:val="24"/>
          <w:szCs w:val="24"/>
        </w:rPr>
        <w:lastRenderedPageBreak/>
        <w:t xml:space="preserve">by the </w:t>
      </w:r>
      <w:r w:rsidR="001B42B3">
        <w:rPr>
          <w:rFonts w:ascii="Times New Roman" w:hAnsi="Times New Roman" w:cs="Times New Roman"/>
          <w:color w:val="231F20"/>
          <w:sz w:val="24"/>
          <w:szCs w:val="24"/>
        </w:rPr>
        <w:t xml:space="preserve">costs of </w:t>
      </w:r>
      <w:r w:rsidR="004E70D4">
        <w:rPr>
          <w:rFonts w:ascii="Times New Roman" w:hAnsi="Times New Roman" w:cs="Times New Roman"/>
          <w:color w:val="231F20"/>
          <w:sz w:val="24"/>
          <w:szCs w:val="24"/>
        </w:rPr>
        <w:t xml:space="preserve">adopting CAPs </w:t>
      </w:r>
      <w:r w:rsidR="009D76D4">
        <w:rPr>
          <w:rFonts w:ascii="Times New Roman" w:hAnsi="Times New Roman" w:cs="Times New Roman"/>
          <w:color w:val="231F20"/>
          <w:sz w:val="24"/>
          <w:szCs w:val="24"/>
        </w:rPr>
        <w:t>which may include</w:t>
      </w:r>
      <w:r w:rsidR="004E70D4">
        <w:rPr>
          <w:rFonts w:ascii="Times New Roman" w:hAnsi="Times New Roman" w:cs="Times New Roman"/>
          <w:color w:val="231F20"/>
          <w:sz w:val="24"/>
          <w:szCs w:val="24"/>
        </w:rPr>
        <w:t xml:space="preserve"> </w:t>
      </w:r>
      <w:r w:rsidR="001B42B3">
        <w:rPr>
          <w:rFonts w:ascii="Times New Roman" w:hAnsi="Times New Roman" w:cs="Times New Roman"/>
          <w:color w:val="231F20"/>
          <w:sz w:val="24"/>
          <w:szCs w:val="24"/>
        </w:rPr>
        <w:t xml:space="preserve">herbicides and specialized </w:t>
      </w:r>
      <w:r w:rsidR="008A573A">
        <w:rPr>
          <w:rFonts w:ascii="Times New Roman" w:hAnsi="Times New Roman" w:cs="Times New Roman"/>
          <w:color w:val="231F20"/>
          <w:sz w:val="24"/>
          <w:szCs w:val="24"/>
        </w:rPr>
        <w:t>equipment</w:t>
      </w:r>
      <w:r w:rsidR="004E70D4">
        <w:rPr>
          <w:rFonts w:ascii="Times New Roman" w:hAnsi="Times New Roman" w:cs="Times New Roman"/>
          <w:color w:val="231F20"/>
          <w:sz w:val="24"/>
          <w:szCs w:val="24"/>
        </w:rPr>
        <w:t xml:space="preserve"> </w:t>
      </w:r>
      <w:r w:rsidR="001A1D12" w:rsidRPr="0082740C">
        <w:rPr>
          <w:rFonts w:ascii="Times New Roman" w:hAnsi="Times New Roman" w:cs="Times New Roman"/>
          <w:color w:val="231F20"/>
          <w:sz w:val="24"/>
          <w:szCs w:val="24"/>
        </w:rPr>
        <w:fldChar w:fldCharType="begin">
          <w:fldData xml:space="preserve">PEVuZE5vdGU+PENpdGU+PEF1dGhvcj5Sb2Nrc3Ryb208L0F1dGhvcj48WWVhcj4yMDA5PC9ZZWFy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</w:fldData>
        </w:fldChar>
      </w:r>
      <w:r w:rsidR="004E46B1">
        <w:rPr>
          <w:rFonts w:ascii="Times New Roman" w:hAnsi="Times New Roman" w:cs="Times New Roman"/>
          <w:color w:val="231F20"/>
          <w:sz w:val="24"/>
          <w:szCs w:val="24"/>
        </w:rPr>
        <w:instrText xml:space="preserve"> ADDIN EN.CITE </w:instrText>
      </w:r>
      <w:r w:rsidR="004E46B1">
        <w:rPr>
          <w:rFonts w:ascii="Times New Roman" w:hAnsi="Times New Roman" w:cs="Times New Roman"/>
          <w:color w:val="231F20"/>
          <w:sz w:val="24"/>
          <w:szCs w:val="24"/>
        </w:rPr>
        <w:fldChar w:fldCharType="begin">
          <w:fldData xml:space="preserve">PEVuZE5vdGU+PENpdGU+PEF1dGhvcj5Sb2Nrc3Ryb208L0F1dGhvcj48WWVhcj4yMDA5PC9ZZWFy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</w:fldData>
        </w:fldChar>
      </w:r>
      <w:r w:rsidR="004E46B1">
        <w:rPr>
          <w:rFonts w:ascii="Times New Roman" w:hAnsi="Times New Roman" w:cs="Times New Roman"/>
          <w:color w:val="231F20"/>
          <w:sz w:val="24"/>
          <w:szCs w:val="24"/>
        </w:rPr>
        <w:instrText xml:space="preserve"> ADDIN EN.CITE.DATA </w:instrText>
      </w:r>
      <w:r w:rsidR="004E46B1">
        <w:rPr>
          <w:rFonts w:ascii="Times New Roman" w:hAnsi="Times New Roman" w:cs="Times New Roman"/>
          <w:color w:val="231F20"/>
          <w:sz w:val="24"/>
          <w:szCs w:val="24"/>
        </w:rPr>
      </w:r>
      <w:r w:rsidR="004E46B1">
        <w:rPr>
          <w:rFonts w:ascii="Times New Roman" w:hAnsi="Times New Roman" w:cs="Times New Roman"/>
          <w:color w:val="231F20"/>
          <w:sz w:val="24"/>
          <w:szCs w:val="24"/>
        </w:rPr>
        <w:fldChar w:fldCharType="end"/>
      </w:r>
      <w:r w:rsidR="001A1D12" w:rsidRPr="0082740C">
        <w:rPr>
          <w:rFonts w:ascii="Times New Roman" w:hAnsi="Times New Roman" w:cs="Times New Roman"/>
          <w:color w:val="231F20"/>
          <w:sz w:val="24"/>
          <w:szCs w:val="24"/>
        </w:rPr>
      </w:r>
      <w:r w:rsidR="001A1D12" w:rsidRPr="0082740C">
        <w:rPr>
          <w:rFonts w:ascii="Times New Roman" w:hAnsi="Times New Roman" w:cs="Times New Roman"/>
          <w:color w:val="231F20"/>
          <w:sz w:val="24"/>
          <w:szCs w:val="24"/>
        </w:rPr>
        <w:fldChar w:fldCharType="separate"/>
      </w:r>
      <w:r w:rsidR="004E46B1">
        <w:rPr>
          <w:rFonts w:ascii="Times New Roman" w:hAnsi="Times New Roman" w:cs="Times New Roman"/>
          <w:noProof/>
          <w:color w:val="231F20"/>
          <w:sz w:val="24"/>
          <w:szCs w:val="24"/>
        </w:rPr>
        <w:t>(</w:t>
      </w:r>
      <w:hyperlink w:anchor="_ENREF_5_10" w:tooltip="Giller, 2009 #13" w:history="1">
        <w:r w:rsidR="003F6A7F">
          <w:rPr>
            <w:rFonts w:ascii="Times New Roman" w:hAnsi="Times New Roman" w:cs="Times New Roman"/>
            <w:noProof/>
            <w:color w:val="231F20"/>
            <w:sz w:val="24"/>
            <w:szCs w:val="24"/>
          </w:rPr>
          <w:t>Giller et al., 2009</w:t>
        </w:r>
      </w:hyperlink>
      <w:r w:rsidR="004E46B1">
        <w:rPr>
          <w:rFonts w:ascii="Times New Roman" w:hAnsi="Times New Roman" w:cs="Times New Roman"/>
          <w:noProof/>
          <w:color w:val="231F20"/>
          <w:sz w:val="24"/>
          <w:szCs w:val="24"/>
        </w:rPr>
        <w:t xml:space="preserve">; </w:t>
      </w:r>
      <w:hyperlink w:anchor="_ENREF_5_12" w:tooltip="Grabowski, 2011 #15" w:history="1">
        <w:r w:rsidR="003F6A7F">
          <w:rPr>
            <w:rFonts w:ascii="Times New Roman" w:hAnsi="Times New Roman" w:cs="Times New Roman"/>
            <w:noProof/>
            <w:color w:val="231F20"/>
            <w:sz w:val="24"/>
            <w:szCs w:val="24"/>
          </w:rPr>
          <w:t>Grabowski, 2011</w:t>
        </w:r>
      </w:hyperlink>
      <w:r w:rsidR="004E46B1">
        <w:rPr>
          <w:rFonts w:ascii="Times New Roman" w:hAnsi="Times New Roman" w:cs="Times New Roman"/>
          <w:noProof/>
          <w:color w:val="231F20"/>
          <w:sz w:val="24"/>
          <w:szCs w:val="24"/>
        </w:rPr>
        <w:t xml:space="preserve">; </w:t>
      </w:r>
      <w:hyperlink w:anchor="_ENREF_5_23" w:tooltip="Rockstrom, 2009 #21" w:history="1">
        <w:r w:rsidR="003F6A7F">
          <w:rPr>
            <w:rFonts w:ascii="Times New Roman" w:hAnsi="Times New Roman" w:cs="Times New Roman"/>
            <w:noProof/>
            <w:color w:val="231F20"/>
            <w:sz w:val="24"/>
            <w:szCs w:val="24"/>
          </w:rPr>
          <w:t>Rockstrom et al., 2009</w:t>
        </w:r>
      </w:hyperlink>
      <w:r w:rsidR="004E46B1">
        <w:rPr>
          <w:rFonts w:ascii="Times New Roman" w:hAnsi="Times New Roman" w:cs="Times New Roman"/>
          <w:noProof/>
          <w:color w:val="231F20"/>
          <w:sz w:val="24"/>
          <w:szCs w:val="24"/>
        </w:rPr>
        <w:t xml:space="preserve">; </w:t>
      </w:r>
      <w:hyperlink w:anchor="_ENREF_5_30" w:tooltip="Wall, 2007 #20" w:history="1">
        <w:r w:rsidR="003F6A7F">
          <w:rPr>
            <w:rFonts w:ascii="Times New Roman" w:hAnsi="Times New Roman" w:cs="Times New Roman"/>
            <w:noProof/>
            <w:color w:val="231F20"/>
            <w:sz w:val="24"/>
            <w:szCs w:val="24"/>
          </w:rPr>
          <w:t>Wall, 2007</w:t>
        </w:r>
      </w:hyperlink>
      <w:r w:rsidR="004E46B1">
        <w:rPr>
          <w:rFonts w:ascii="Times New Roman" w:hAnsi="Times New Roman" w:cs="Times New Roman"/>
          <w:noProof/>
          <w:color w:val="231F20"/>
          <w:sz w:val="24"/>
          <w:szCs w:val="24"/>
        </w:rPr>
        <w:t>)</w:t>
      </w:r>
      <w:r w:rsidR="001A1D12" w:rsidRPr="0082740C">
        <w:rPr>
          <w:rFonts w:ascii="Times New Roman" w:hAnsi="Times New Roman" w:cs="Times New Roman"/>
          <w:color w:val="231F20"/>
          <w:sz w:val="24"/>
          <w:szCs w:val="24"/>
        </w:rPr>
        <w:fldChar w:fldCharType="end"/>
      </w:r>
      <w:r w:rsidR="00484FC0" w:rsidRPr="0082740C">
        <w:rPr>
          <w:rFonts w:ascii="Times New Roman" w:hAnsi="Times New Roman" w:cs="Times New Roman"/>
          <w:color w:val="231F20"/>
          <w:sz w:val="24"/>
          <w:szCs w:val="24"/>
        </w:rPr>
        <w:t>.</w:t>
      </w:r>
    </w:p>
    <w:p w:rsidR="00721CC4" w:rsidRDefault="0065650C" w:rsidP="003E484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Several studies have focused on the effects of CAPs adoption on </w:t>
      </w:r>
      <w:r w:rsidR="003E484A">
        <w:rPr>
          <w:rFonts w:ascii="Times New Roman" w:hAnsi="Times New Roman" w:cs="Times New Roman"/>
          <w:sz w:val="24"/>
          <w:szCs w:val="24"/>
        </w:rPr>
        <w:t xml:space="preserve">crop yields in </w:t>
      </w:r>
      <w:r w:rsidR="00636318" w:rsidRPr="00AD5CF2">
        <w:rPr>
          <w:rFonts w:ascii="Times New Roman" w:hAnsi="Times New Roman" w:cs="Times New Roman"/>
          <w:sz w:val="24"/>
          <w:szCs w:val="24"/>
        </w:rPr>
        <w:t xml:space="preserve">Mozambique </w:t>
      </w:r>
      <w:r w:rsidR="001A1D12" w:rsidRPr="00AD5CF2">
        <w:rPr>
          <w:rFonts w:ascii="Times New Roman" w:hAnsi="Times New Roman" w:cs="Times New Roman"/>
          <w:sz w:val="24"/>
          <w:szCs w:val="24"/>
        </w:rPr>
        <w:fldChar w:fldCharType="begin">
          <w:fldData xml:space="preserve">PEVuZE5vdGU+PENpdGU+PEF1dGhvcj5XYWxsPC9BdXRob3I+PFllYXI+MjAwOTwvWWVhcj48UmVj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PEVuZE5vdGU+PENpdGU+PEF1dGhvcj5XYWxsPC9BdXRob3I+PFllYXI+MjAwOTwvWWVhcj48UmVj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sidRPr="00AD5CF2">
        <w:rPr>
          <w:rFonts w:ascii="Times New Roman" w:hAnsi="Times New Roman" w:cs="Times New Roman"/>
          <w:sz w:val="24"/>
          <w:szCs w:val="24"/>
        </w:rPr>
      </w:r>
      <w:r w:rsidR="001A1D12" w:rsidRPr="00AD5CF2">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5_28" w:tooltip="Thierfelder, 2014 #106" w:history="1">
        <w:r w:rsidR="003F6A7F">
          <w:rPr>
            <w:rFonts w:ascii="Times New Roman" w:hAnsi="Times New Roman" w:cs="Times New Roman"/>
            <w:noProof/>
            <w:sz w:val="24"/>
            <w:szCs w:val="24"/>
          </w:rPr>
          <w:t>Thierfelder et al., 2014</w:t>
        </w:r>
      </w:hyperlink>
      <w:r w:rsidR="004E46B1">
        <w:rPr>
          <w:rFonts w:ascii="Times New Roman" w:hAnsi="Times New Roman" w:cs="Times New Roman"/>
          <w:noProof/>
          <w:sz w:val="24"/>
          <w:szCs w:val="24"/>
        </w:rPr>
        <w:t xml:space="preserve">; </w:t>
      </w:r>
      <w:hyperlink w:anchor="_ENREF_5_31" w:tooltip="Wall, 2009 #105" w:history="1">
        <w:r w:rsidR="003F6A7F">
          <w:rPr>
            <w:rFonts w:ascii="Times New Roman" w:hAnsi="Times New Roman" w:cs="Times New Roman"/>
            <w:noProof/>
            <w:sz w:val="24"/>
            <w:szCs w:val="24"/>
          </w:rPr>
          <w:t>Wall and Thierfelder, 2009</w:t>
        </w:r>
      </w:hyperlink>
      <w:r w:rsidR="004E46B1">
        <w:rPr>
          <w:rFonts w:ascii="Times New Roman" w:hAnsi="Times New Roman" w:cs="Times New Roman"/>
          <w:noProof/>
          <w:sz w:val="24"/>
          <w:szCs w:val="24"/>
        </w:rPr>
        <w:t>)</w:t>
      </w:r>
      <w:r w:rsidR="001A1D12" w:rsidRPr="00AD5CF2">
        <w:rPr>
          <w:rFonts w:ascii="Times New Roman" w:hAnsi="Times New Roman" w:cs="Times New Roman"/>
          <w:sz w:val="24"/>
          <w:szCs w:val="24"/>
        </w:rPr>
        <w:fldChar w:fldCharType="end"/>
      </w:r>
      <w:r w:rsidR="00CE479C">
        <w:rPr>
          <w:rFonts w:ascii="Times New Roman" w:hAnsi="Times New Roman" w:cs="Times New Roman"/>
          <w:sz w:val="24"/>
          <w:szCs w:val="24"/>
        </w:rPr>
        <w:t>,</w:t>
      </w:r>
      <w:r w:rsidR="003E484A">
        <w:rPr>
          <w:rFonts w:ascii="Times New Roman" w:hAnsi="Times New Roman" w:cs="Times New Roman"/>
          <w:sz w:val="24"/>
          <w:szCs w:val="24"/>
        </w:rPr>
        <w:t xml:space="preserve"> </w:t>
      </w:r>
      <w:r w:rsidR="00CE479C">
        <w:rPr>
          <w:rFonts w:ascii="Times New Roman" w:hAnsi="Times New Roman" w:cs="Times New Roman"/>
          <w:sz w:val="24"/>
          <w:szCs w:val="24"/>
        </w:rPr>
        <w:t>b</w:t>
      </w:r>
      <w:r w:rsidR="003E484A">
        <w:rPr>
          <w:rFonts w:ascii="Times New Roman" w:hAnsi="Times New Roman" w:cs="Times New Roman"/>
          <w:sz w:val="24"/>
          <w:szCs w:val="24"/>
        </w:rPr>
        <w:t xml:space="preserve">ut the effect of CAPs on overall input use </w:t>
      </w:r>
      <w:r w:rsidR="00CE479C">
        <w:rPr>
          <w:rFonts w:ascii="Times New Roman" w:hAnsi="Times New Roman" w:cs="Times New Roman"/>
          <w:sz w:val="24"/>
          <w:szCs w:val="24"/>
        </w:rPr>
        <w:t xml:space="preserve">efficiency </w:t>
      </w:r>
      <w:r w:rsidR="003E484A">
        <w:rPr>
          <w:rFonts w:ascii="Times New Roman" w:hAnsi="Times New Roman" w:cs="Times New Roman"/>
          <w:sz w:val="24"/>
          <w:szCs w:val="24"/>
        </w:rPr>
        <w:t>is little understood.</w:t>
      </w:r>
      <w:r>
        <w:rPr>
          <w:rFonts w:ascii="Times New Roman" w:hAnsi="Times New Roman" w:cs="Times New Roman"/>
          <w:sz w:val="24"/>
          <w:szCs w:val="24"/>
        </w:rPr>
        <w:t xml:space="preserve"> </w:t>
      </w:r>
      <w:r w:rsidR="003E484A">
        <w:rPr>
          <w:rFonts w:ascii="Times New Roman" w:hAnsi="Times New Roman" w:cs="Times New Roman"/>
          <w:sz w:val="24"/>
          <w:szCs w:val="24"/>
        </w:rPr>
        <w:t xml:space="preserve">This thesis investigates </w:t>
      </w:r>
      <w:r w:rsidR="00FA23A6">
        <w:rPr>
          <w:rFonts w:ascii="Times New Roman" w:hAnsi="Times New Roman" w:cs="Times New Roman"/>
          <w:sz w:val="24"/>
          <w:szCs w:val="24"/>
        </w:rPr>
        <w:t>the technical efficiency of</w:t>
      </w:r>
      <w:r w:rsidR="002C0CA7" w:rsidRPr="0099240C">
        <w:rPr>
          <w:rFonts w:ascii="Times New Roman" w:hAnsi="Times New Roman" w:cs="Times New Roman"/>
          <w:sz w:val="24"/>
          <w:szCs w:val="24"/>
        </w:rPr>
        <w:t xml:space="preserve"> </w:t>
      </w:r>
      <w:r w:rsidR="00FA23A6">
        <w:rPr>
          <w:rFonts w:ascii="Times New Roman" w:hAnsi="Times New Roman" w:cs="Times New Roman"/>
          <w:sz w:val="24"/>
          <w:szCs w:val="24"/>
        </w:rPr>
        <w:t xml:space="preserve">farmers using </w:t>
      </w:r>
      <w:r w:rsidR="002C0CA7" w:rsidRPr="0099240C">
        <w:rPr>
          <w:rFonts w:ascii="Times New Roman" w:hAnsi="Times New Roman" w:cs="Times New Roman"/>
          <w:sz w:val="24"/>
          <w:szCs w:val="24"/>
        </w:rPr>
        <w:t>CAPs</w:t>
      </w:r>
      <w:r w:rsidR="003E484A">
        <w:rPr>
          <w:rFonts w:ascii="Times New Roman" w:hAnsi="Times New Roman" w:cs="Times New Roman"/>
          <w:sz w:val="24"/>
          <w:szCs w:val="24"/>
        </w:rPr>
        <w:t xml:space="preserve">. </w:t>
      </w:r>
      <w:r w:rsidR="00856818">
        <w:rPr>
          <w:rFonts w:ascii="Times New Roman" w:hAnsi="Times New Roman" w:cs="Times New Roman"/>
          <w:sz w:val="24"/>
          <w:szCs w:val="24"/>
        </w:rPr>
        <w:t>Findings</w:t>
      </w:r>
      <w:r w:rsidR="003E484A">
        <w:rPr>
          <w:rFonts w:ascii="Times New Roman" w:hAnsi="Times New Roman" w:cs="Times New Roman"/>
          <w:sz w:val="24"/>
          <w:szCs w:val="24"/>
        </w:rPr>
        <w:t xml:space="preserve"> help </w:t>
      </w:r>
      <w:r w:rsidR="00FA23A6">
        <w:rPr>
          <w:rFonts w:ascii="Times New Roman" w:hAnsi="Times New Roman" w:cs="Times New Roman"/>
          <w:sz w:val="24"/>
          <w:szCs w:val="24"/>
        </w:rPr>
        <w:t xml:space="preserve">answer </w:t>
      </w:r>
      <w:r w:rsidR="00856818">
        <w:rPr>
          <w:rFonts w:ascii="Times New Roman" w:hAnsi="Times New Roman" w:cs="Times New Roman"/>
          <w:sz w:val="24"/>
          <w:szCs w:val="24"/>
        </w:rPr>
        <w:t>the question of whether</w:t>
      </w:r>
      <w:r w:rsidR="002C0CA7" w:rsidRPr="0099240C">
        <w:rPr>
          <w:rFonts w:ascii="Times New Roman" w:hAnsi="Times New Roman" w:cs="Times New Roman"/>
          <w:sz w:val="24"/>
          <w:szCs w:val="24"/>
        </w:rPr>
        <w:t xml:space="preserve"> </w:t>
      </w:r>
      <w:r w:rsidR="00FA23A6">
        <w:rPr>
          <w:rFonts w:ascii="Times New Roman" w:hAnsi="Times New Roman" w:cs="Times New Roman"/>
          <w:sz w:val="24"/>
          <w:szCs w:val="24"/>
        </w:rPr>
        <w:t xml:space="preserve">adopting these practices can improve resource </w:t>
      </w:r>
      <w:r w:rsidR="003E484A">
        <w:rPr>
          <w:rFonts w:ascii="Times New Roman" w:hAnsi="Times New Roman" w:cs="Times New Roman"/>
          <w:sz w:val="24"/>
          <w:szCs w:val="24"/>
        </w:rPr>
        <w:t xml:space="preserve">efficiency </w:t>
      </w:r>
      <w:r w:rsidR="00FA23A6">
        <w:rPr>
          <w:rFonts w:ascii="Times New Roman" w:hAnsi="Times New Roman" w:cs="Times New Roman"/>
          <w:sz w:val="24"/>
          <w:szCs w:val="24"/>
        </w:rPr>
        <w:t xml:space="preserve">use </w:t>
      </w:r>
      <w:r w:rsidR="00096CCF">
        <w:rPr>
          <w:rFonts w:ascii="Times New Roman" w:hAnsi="Times New Roman" w:cs="Times New Roman"/>
          <w:sz w:val="24"/>
          <w:szCs w:val="24"/>
        </w:rPr>
        <w:t>in Mozambique</w:t>
      </w:r>
      <w:r w:rsidR="00FE6F84">
        <w:rPr>
          <w:rFonts w:ascii="Times New Roman" w:hAnsi="Times New Roman" w:cs="Times New Roman"/>
          <w:sz w:val="24"/>
          <w:szCs w:val="24"/>
        </w:rPr>
        <w:t xml:space="preserve"> or not</w:t>
      </w:r>
      <w:r w:rsidR="00CE479C">
        <w:rPr>
          <w:rFonts w:ascii="Times New Roman" w:hAnsi="Times New Roman" w:cs="Times New Roman"/>
          <w:sz w:val="24"/>
          <w:szCs w:val="24"/>
        </w:rPr>
        <w:t>,</w:t>
      </w:r>
      <w:r w:rsidR="003E484A">
        <w:rPr>
          <w:rFonts w:ascii="Times New Roman" w:hAnsi="Times New Roman" w:cs="Times New Roman"/>
          <w:sz w:val="24"/>
          <w:szCs w:val="24"/>
        </w:rPr>
        <w:t xml:space="preserve"> given the current </w:t>
      </w:r>
      <w:r w:rsidR="003E484A" w:rsidRPr="0099240C">
        <w:rPr>
          <w:rFonts w:ascii="Times New Roman" w:hAnsi="Times New Roman" w:cs="Times New Roman"/>
          <w:sz w:val="24"/>
          <w:szCs w:val="24"/>
        </w:rPr>
        <w:t>tec</w:t>
      </w:r>
      <w:r w:rsidR="003E484A">
        <w:rPr>
          <w:rFonts w:ascii="Times New Roman" w:hAnsi="Times New Roman" w:cs="Times New Roman"/>
          <w:sz w:val="24"/>
          <w:szCs w:val="24"/>
        </w:rPr>
        <w:t xml:space="preserve">hnological level </w:t>
      </w:r>
      <w:r w:rsidR="00FE6F84">
        <w:rPr>
          <w:rFonts w:ascii="Times New Roman" w:hAnsi="Times New Roman" w:cs="Times New Roman"/>
          <w:sz w:val="24"/>
          <w:szCs w:val="24"/>
        </w:rPr>
        <w:t xml:space="preserve">of agricultural practices typical to </w:t>
      </w:r>
      <w:r w:rsidR="003E484A">
        <w:rPr>
          <w:rFonts w:ascii="Times New Roman" w:hAnsi="Times New Roman" w:cs="Times New Roman"/>
          <w:sz w:val="24"/>
          <w:szCs w:val="24"/>
        </w:rPr>
        <w:t>the country</w:t>
      </w:r>
      <w:r w:rsidR="00CE479C">
        <w:rPr>
          <w:rFonts w:ascii="Times New Roman" w:hAnsi="Times New Roman" w:cs="Times New Roman"/>
          <w:sz w:val="24"/>
          <w:szCs w:val="24"/>
        </w:rPr>
        <w:t>.</w:t>
      </w:r>
      <w:r w:rsidR="002C0CA7" w:rsidRPr="0099240C">
        <w:rPr>
          <w:rFonts w:ascii="Times New Roman" w:hAnsi="Times New Roman" w:cs="Times New Roman"/>
          <w:sz w:val="24"/>
          <w:szCs w:val="24"/>
        </w:rPr>
        <w:t xml:space="preserve"> This </w:t>
      </w:r>
      <w:r w:rsidR="00096CCF">
        <w:rPr>
          <w:rFonts w:ascii="Times New Roman" w:hAnsi="Times New Roman" w:cs="Times New Roman"/>
          <w:sz w:val="24"/>
          <w:szCs w:val="24"/>
        </w:rPr>
        <w:t xml:space="preserve">thesis also </w:t>
      </w:r>
      <w:r w:rsidR="00CE479C">
        <w:rPr>
          <w:rFonts w:ascii="Times New Roman" w:hAnsi="Times New Roman" w:cs="Times New Roman"/>
          <w:sz w:val="24"/>
          <w:szCs w:val="24"/>
        </w:rPr>
        <w:t>simulates</w:t>
      </w:r>
      <w:r w:rsidR="00096CCF">
        <w:rPr>
          <w:rFonts w:ascii="Times New Roman" w:hAnsi="Times New Roman" w:cs="Times New Roman"/>
          <w:sz w:val="24"/>
          <w:szCs w:val="24"/>
        </w:rPr>
        <w:t xml:space="preserve"> C sequestration on farms using CAPs. </w:t>
      </w:r>
      <w:r w:rsidR="00CE479C">
        <w:rPr>
          <w:rFonts w:ascii="Times New Roman" w:hAnsi="Times New Roman" w:cs="Times New Roman"/>
          <w:sz w:val="24"/>
          <w:szCs w:val="24"/>
        </w:rPr>
        <w:t>A p</w:t>
      </w:r>
      <w:r w:rsidR="00096CCF">
        <w:rPr>
          <w:rFonts w:ascii="Times New Roman" w:hAnsi="Times New Roman" w:cs="Times New Roman"/>
          <w:sz w:val="24"/>
          <w:szCs w:val="24"/>
        </w:rPr>
        <w:t xml:space="preserve">ayments for environmental services (PES) program for farmers with C sequestration </w:t>
      </w:r>
      <w:r w:rsidR="00CE479C">
        <w:rPr>
          <w:rFonts w:ascii="Times New Roman" w:hAnsi="Times New Roman" w:cs="Times New Roman"/>
          <w:sz w:val="24"/>
          <w:szCs w:val="24"/>
        </w:rPr>
        <w:t>o</w:t>
      </w:r>
      <w:r w:rsidR="00096CCF">
        <w:rPr>
          <w:rFonts w:ascii="Times New Roman" w:hAnsi="Times New Roman" w:cs="Times New Roman"/>
          <w:sz w:val="24"/>
          <w:szCs w:val="24"/>
        </w:rPr>
        <w:t xml:space="preserve">n CAPs </w:t>
      </w:r>
      <w:r w:rsidR="00CE479C">
        <w:rPr>
          <w:rFonts w:ascii="Times New Roman" w:hAnsi="Times New Roman" w:cs="Times New Roman"/>
          <w:sz w:val="24"/>
          <w:szCs w:val="24"/>
        </w:rPr>
        <w:t xml:space="preserve">managed </w:t>
      </w:r>
      <w:r w:rsidR="00096CCF">
        <w:rPr>
          <w:rFonts w:ascii="Times New Roman" w:hAnsi="Times New Roman" w:cs="Times New Roman"/>
          <w:sz w:val="24"/>
          <w:szCs w:val="24"/>
        </w:rPr>
        <w:t xml:space="preserve">fields </w:t>
      </w:r>
      <w:r w:rsidR="002C5CB1">
        <w:rPr>
          <w:rFonts w:ascii="Times New Roman" w:hAnsi="Times New Roman" w:cs="Times New Roman"/>
          <w:sz w:val="24"/>
          <w:szCs w:val="24"/>
        </w:rPr>
        <w:t>is</w:t>
      </w:r>
      <w:r w:rsidR="00096CCF">
        <w:rPr>
          <w:rFonts w:ascii="Times New Roman" w:hAnsi="Times New Roman" w:cs="Times New Roman"/>
          <w:sz w:val="24"/>
          <w:szCs w:val="24"/>
        </w:rPr>
        <w:t xml:space="preserve"> used </w:t>
      </w:r>
      <w:r w:rsidR="00A158D1">
        <w:rPr>
          <w:rFonts w:ascii="Times New Roman" w:hAnsi="Times New Roman" w:cs="Times New Roman"/>
          <w:sz w:val="24"/>
          <w:szCs w:val="24"/>
        </w:rPr>
        <w:t xml:space="preserve">to </w:t>
      </w:r>
      <w:r w:rsidR="00096CCF">
        <w:rPr>
          <w:rFonts w:ascii="Times New Roman" w:hAnsi="Times New Roman" w:cs="Times New Roman"/>
          <w:sz w:val="24"/>
          <w:szCs w:val="24"/>
        </w:rPr>
        <w:t>evaluate the potential of th</w:t>
      </w:r>
      <w:r w:rsidR="00A158D1">
        <w:rPr>
          <w:rFonts w:ascii="Times New Roman" w:hAnsi="Times New Roman" w:cs="Times New Roman"/>
          <w:sz w:val="24"/>
          <w:szCs w:val="24"/>
        </w:rPr>
        <w:t>ese</w:t>
      </w:r>
      <w:r w:rsidR="00096CCF">
        <w:rPr>
          <w:rFonts w:ascii="Times New Roman" w:hAnsi="Times New Roman" w:cs="Times New Roman"/>
          <w:sz w:val="24"/>
          <w:szCs w:val="24"/>
        </w:rPr>
        <w:t xml:space="preserve"> payments in increasing smallholder farmer household incomes and incentiviz</w:t>
      </w:r>
      <w:r w:rsidR="00FE6F84">
        <w:rPr>
          <w:rFonts w:ascii="Times New Roman" w:hAnsi="Times New Roman" w:cs="Times New Roman"/>
          <w:sz w:val="24"/>
          <w:szCs w:val="24"/>
        </w:rPr>
        <w:t>ing</w:t>
      </w:r>
      <w:r w:rsidR="00096CCF">
        <w:rPr>
          <w:rFonts w:ascii="Times New Roman" w:hAnsi="Times New Roman" w:cs="Times New Roman"/>
          <w:sz w:val="24"/>
          <w:szCs w:val="24"/>
        </w:rPr>
        <w:t xml:space="preserve"> the adoption of </w:t>
      </w:r>
      <w:r w:rsidR="00CE479C">
        <w:rPr>
          <w:rFonts w:ascii="Times New Roman" w:hAnsi="Times New Roman" w:cs="Times New Roman"/>
          <w:sz w:val="24"/>
          <w:szCs w:val="24"/>
        </w:rPr>
        <w:t>CAPs</w:t>
      </w:r>
      <w:r w:rsidR="00096CCF">
        <w:rPr>
          <w:rFonts w:ascii="Times New Roman" w:hAnsi="Times New Roman" w:cs="Times New Roman"/>
          <w:sz w:val="24"/>
          <w:szCs w:val="24"/>
        </w:rPr>
        <w:t>.</w:t>
      </w:r>
    </w:p>
    <w:p w:rsidR="00EF5FFD" w:rsidRPr="007C5D3E" w:rsidRDefault="00EF5FFD" w:rsidP="003E484A">
      <w:pPr>
        <w:spacing w:after="0" w:line="480" w:lineRule="auto"/>
        <w:rPr>
          <w:rFonts w:ascii="Times New Roman" w:hAnsi="Times New Roman" w:cs="Times New Roman"/>
        </w:rPr>
      </w:pPr>
    </w:p>
    <w:p w:rsidR="003379A5" w:rsidRPr="00A02AB4" w:rsidRDefault="005B3855" w:rsidP="00163983">
      <w:pPr>
        <w:pStyle w:val="Heading2"/>
        <w:numPr>
          <w:ilvl w:val="1"/>
          <w:numId w:val="4"/>
        </w:numPr>
        <w:spacing w:before="0" w:line="480" w:lineRule="auto"/>
        <w:ind w:left="720" w:hanging="720"/>
        <w:rPr>
          <w:rFonts w:ascii="Times New Roman" w:hAnsi="Times New Roman" w:cs="Times New Roman"/>
          <w:color w:val="auto"/>
          <w:sz w:val="24"/>
          <w:szCs w:val="24"/>
        </w:rPr>
      </w:pPr>
      <w:bookmarkStart w:id="7" w:name="_Toc381261986"/>
      <w:bookmarkStart w:id="8" w:name="_Toc381263559"/>
      <w:bookmarkStart w:id="9" w:name="_Toc381263661"/>
      <w:bookmarkStart w:id="10" w:name="_Toc381275865"/>
      <w:bookmarkStart w:id="11" w:name="_Toc381276095"/>
      <w:bookmarkStart w:id="12" w:name="_Toc393198960"/>
      <w:r>
        <w:rPr>
          <w:rFonts w:ascii="Times New Roman" w:hAnsi="Times New Roman" w:cs="Times New Roman"/>
          <w:color w:val="auto"/>
          <w:sz w:val="24"/>
          <w:szCs w:val="24"/>
        </w:rPr>
        <w:t>Research o</w:t>
      </w:r>
      <w:r w:rsidR="003379A5" w:rsidRPr="00A02AB4">
        <w:rPr>
          <w:rFonts w:ascii="Times New Roman" w:hAnsi="Times New Roman" w:cs="Times New Roman"/>
          <w:color w:val="auto"/>
          <w:sz w:val="24"/>
          <w:szCs w:val="24"/>
        </w:rPr>
        <w:t>bjectives</w:t>
      </w:r>
      <w:bookmarkEnd w:id="7"/>
      <w:bookmarkEnd w:id="8"/>
      <w:bookmarkEnd w:id="9"/>
      <w:bookmarkEnd w:id="10"/>
      <w:bookmarkEnd w:id="11"/>
      <w:bookmarkEnd w:id="12"/>
    </w:p>
    <w:p w:rsidR="008746DD" w:rsidRPr="00EF5FFD" w:rsidRDefault="0071369A" w:rsidP="00163983">
      <w:pPr>
        <w:autoSpaceDE w:val="0"/>
        <w:autoSpaceDN w:val="0"/>
        <w:adjustRightInd w:val="0"/>
        <w:spacing w:after="0" w:line="480" w:lineRule="auto"/>
        <w:ind w:firstLine="720"/>
        <w:rPr>
          <w:rFonts w:ascii="Times New Roman" w:hAnsi="Times New Roman" w:cs="Times New Roman"/>
          <w:sz w:val="24"/>
          <w:szCs w:val="24"/>
        </w:rPr>
      </w:pPr>
      <w:bookmarkStart w:id="13" w:name="OLE_LINK1"/>
      <w:bookmarkStart w:id="14" w:name="OLE_LINK2"/>
      <w:r w:rsidRPr="005B2737">
        <w:rPr>
          <w:rFonts w:ascii="Times New Roman" w:hAnsi="Times New Roman" w:cs="Times New Roman"/>
          <w:sz w:val="24"/>
          <w:szCs w:val="24"/>
        </w:rPr>
        <w:t>T</w:t>
      </w:r>
      <w:r w:rsidR="00EF5FFD" w:rsidRPr="005B2737">
        <w:rPr>
          <w:rFonts w:ascii="Times New Roman" w:hAnsi="Times New Roman" w:cs="Times New Roman"/>
          <w:sz w:val="24"/>
          <w:szCs w:val="24"/>
        </w:rPr>
        <w:t xml:space="preserve">his thesis </w:t>
      </w:r>
      <w:r w:rsidRPr="005B2737">
        <w:rPr>
          <w:rFonts w:ascii="Times New Roman" w:hAnsi="Times New Roman" w:cs="Times New Roman"/>
          <w:sz w:val="24"/>
          <w:szCs w:val="24"/>
        </w:rPr>
        <w:t xml:space="preserve">has three objectives: it evaluates the </w:t>
      </w:r>
      <w:r w:rsidR="00FE6F84">
        <w:rPr>
          <w:rFonts w:ascii="Times New Roman" w:hAnsi="Times New Roman" w:cs="Times New Roman"/>
          <w:sz w:val="24"/>
          <w:szCs w:val="24"/>
        </w:rPr>
        <w:t xml:space="preserve">ceteris paribus </w:t>
      </w:r>
      <w:r w:rsidRPr="005B2737">
        <w:rPr>
          <w:rFonts w:ascii="Times New Roman" w:hAnsi="Times New Roman" w:cs="Times New Roman"/>
          <w:sz w:val="24"/>
          <w:szCs w:val="24"/>
        </w:rPr>
        <w:t xml:space="preserve">correlation of adoption of </w:t>
      </w:r>
      <w:r w:rsidR="00EF5FFD" w:rsidRPr="005B2737">
        <w:rPr>
          <w:rFonts w:ascii="Times New Roman" w:hAnsi="Times New Roman" w:cs="Times New Roman"/>
          <w:sz w:val="24"/>
          <w:szCs w:val="24"/>
        </w:rPr>
        <w:t xml:space="preserve">conservation agriculture </w:t>
      </w:r>
      <w:r w:rsidR="00F14F12" w:rsidRPr="005B2737">
        <w:rPr>
          <w:rFonts w:ascii="Times New Roman" w:hAnsi="Times New Roman" w:cs="Times New Roman"/>
          <w:sz w:val="24"/>
          <w:szCs w:val="24"/>
        </w:rPr>
        <w:t xml:space="preserve">practices </w:t>
      </w:r>
      <w:r w:rsidRPr="005B2737">
        <w:rPr>
          <w:rFonts w:ascii="Times New Roman" w:hAnsi="Times New Roman" w:cs="Times New Roman"/>
          <w:sz w:val="24"/>
          <w:szCs w:val="24"/>
        </w:rPr>
        <w:t xml:space="preserve">and </w:t>
      </w:r>
      <w:r w:rsidR="0093153B" w:rsidRPr="005B2737">
        <w:rPr>
          <w:rFonts w:ascii="Times New Roman" w:hAnsi="Times New Roman" w:cs="Times New Roman"/>
          <w:sz w:val="24"/>
          <w:szCs w:val="24"/>
        </w:rPr>
        <w:t>crop</w:t>
      </w:r>
      <w:r w:rsidR="00EF5FFD" w:rsidRPr="005B2737">
        <w:rPr>
          <w:rFonts w:ascii="Times New Roman" w:hAnsi="Times New Roman" w:cs="Times New Roman"/>
          <w:sz w:val="24"/>
          <w:szCs w:val="24"/>
        </w:rPr>
        <w:t xml:space="preserve"> production</w:t>
      </w:r>
      <w:r w:rsidR="00052615" w:rsidRPr="005B2737">
        <w:rPr>
          <w:rFonts w:ascii="Times New Roman" w:hAnsi="Times New Roman" w:cs="Times New Roman"/>
          <w:sz w:val="24"/>
          <w:szCs w:val="24"/>
        </w:rPr>
        <w:t xml:space="preserve"> </w:t>
      </w:r>
      <w:r w:rsidR="0093153B" w:rsidRPr="005B2737">
        <w:rPr>
          <w:rFonts w:ascii="Times New Roman" w:hAnsi="Times New Roman" w:cs="Times New Roman"/>
          <w:sz w:val="24"/>
          <w:szCs w:val="24"/>
        </w:rPr>
        <w:t xml:space="preserve">technical </w:t>
      </w:r>
      <w:r w:rsidR="00052615" w:rsidRPr="005B2737">
        <w:rPr>
          <w:rFonts w:ascii="Times New Roman" w:hAnsi="Times New Roman" w:cs="Times New Roman"/>
          <w:sz w:val="24"/>
          <w:szCs w:val="24"/>
        </w:rPr>
        <w:t>efficiency</w:t>
      </w:r>
      <w:r w:rsidR="00EF5FFD" w:rsidRPr="005B2737">
        <w:rPr>
          <w:rFonts w:ascii="Times New Roman" w:hAnsi="Times New Roman" w:cs="Times New Roman"/>
          <w:sz w:val="24"/>
          <w:szCs w:val="24"/>
        </w:rPr>
        <w:t xml:space="preserve">, </w:t>
      </w:r>
      <w:r w:rsidR="005B2737" w:rsidRPr="005B2737">
        <w:rPr>
          <w:rFonts w:ascii="Times New Roman" w:hAnsi="Times New Roman" w:cs="Times New Roman"/>
          <w:sz w:val="24"/>
          <w:szCs w:val="24"/>
        </w:rPr>
        <w:t xml:space="preserve">analyzes </w:t>
      </w:r>
      <w:r w:rsidRPr="005B2737">
        <w:rPr>
          <w:rFonts w:ascii="Times New Roman" w:hAnsi="Times New Roman" w:cs="Times New Roman"/>
          <w:sz w:val="24"/>
          <w:szCs w:val="24"/>
        </w:rPr>
        <w:t xml:space="preserve">the effect </w:t>
      </w:r>
      <w:r w:rsidR="0093153B" w:rsidRPr="005B2737">
        <w:rPr>
          <w:rFonts w:ascii="Times New Roman" w:hAnsi="Times New Roman" w:cs="Times New Roman"/>
          <w:sz w:val="24"/>
          <w:szCs w:val="24"/>
        </w:rPr>
        <w:t xml:space="preserve">of </w:t>
      </w:r>
      <w:r w:rsidRPr="005B2737">
        <w:rPr>
          <w:rFonts w:ascii="Times New Roman" w:hAnsi="Times New Roman" w:cs="Times New Roman"/>
          <w:sz w:val="24"/>
          <w:szCs w:val="24"/>
        </w:rPr>
        <w:t xml:space="preserve">conservation practices on </w:t>
      </w:r>
      <w:r w:rsidR="0093153B" w:rsidRPr="005B2737">
        <w:rPr>
          <w:rFonts w:ascii="Times New Roman" w:hAnsi="Times New Roman" w:cs="Times New Roman"/>
          <w:sz w:val="24"/>
          <w:szCs w:val="24"/>
        </w:rPr>
        <w:t>carbon sequestration</w:t>
      </w:r>
      <w:r w:rsidR="00FE6F84">
        <w:rPr>
          <w:rFonts w:ascii="Times New Roman" w:hAnsi="Times New Roman" w:cs="Times New Roman"/>
          <w:sz w:val="24"/>
          <w:szCs w:val="24"/>
        </w:rPr>
        <w:t>,</w:t>
      </w:r>
      <w:r w:rsidR="0093153B" w:rsidRPr="005B2737">
        <w:rPr>
          <w:rFonts w:ascii="Times New Roman" w:hAnsi="Times New Roman" w:cs="Times New Roman"/>
          <w:sz w:val="24"/>
          <w:szCs w:val="24"/>
        </w:rPr>
        <w:t xml:space="preserve"> </w:t>
      </w:r>
      <w:r w:rsidRPr="005B2737">
        <w:rPr>
          <w:rFonts w:ascii="Times New Roman" w:hAnsi="Times New Roman" w:cs="Times New Roman"/>
          <w:sz w:val="24"/>
          <w:szCs w:val="24"/>
        </w:rPr>
        <w:t xml:space="preserve">and </w:t>
      </w:r>
      <w:r w:rsidR="00FE6F84">
        <w:rPr>
          <w:rFonts w:ascii="Times New Roman" w:hAnsi="Times New Roman" w:cs="Times New Roman"/>
          <w:sz w:val="24"/>
          <w:szCs w:val="24"/>
        </w:rPr>
        <w:t xml:space="preserve">simulates </w:t>
      </w:r>
      <w:r w:rsidRPr="005B2737">
        <w:rPr>
          <w:rFonts w:ascii="Times New Roman" w:hAnsi="Times New Roman" w:cs="Times New Roman"/>
          <w:sz w:val="24"/>
          <w:szCs w:val="24"/>
        </w:rPr>
        <w:t>the impact</w:t>
      </w:r>
      <w:r w:rsidR="0093153B" w:rsidRPr="005B2737">
        <w:rPr>
          <w:rFonts w:ascii="Times New Roman" w:hAnsi="Times New Roman" w:cs="Times New Roman"/>
          <w:sz w:val="24"/>
          <w:szCs w:val="24"/>
        </w:rPr>
        <w:t>s</w:t>
      </w:r>
      <w:r w:rsidRPr="005B2737">
        <w:rPr>
          <w:rFonts w:ascii="Times New Roman" w:hAnsi="Times New Roman" w:cs="Times New Roman"/>
          <w:sz w:val="24"/>
          <w:szCs w:val="24"/>
        </w:rPr>
        <w:t xml:space="preserve"> </w:t>
      </w:r>
      <w:r w:rsidR="0093153B" w:rsidRPr="005B2737">
        <w:rPr>
          <w:rFonts w:ascii="Times New Roman" w:hAnsi="Times New Roman" w:cs="Times New Roman"/>
          <w:sz w:val="24"/>
          <w:szCs w:val="24"/>
        </w:rPr>
        <w:t>of</w:t>
      </w:r>
      <w:r w:rsidRPr="005B2737">
        <w:rPr>
          <w:rFonts w:ascii="Times New Roman" w:hAnsi="Times New Roman" w:cs="Times New Roman"/>
          <w:sz w:val="24"/>
          <w:szCs w:val="24"/>
        </w:rPr>
        <w:t xml:space="preserve"> payments for environmental services</w:t>
      </w:r>
      <w:bookmarkEnd w:id="13"/>
      <w:bookmarkEnd w:id="14"/>
      <w:r w:rsidR="0093153B" w:rsidRPr="005B2737">
        <w:rPr>
          <w:rFonts w:ascii="Times New Roman" w:hAnsi="Times New Roman" w:cs="Times New Roman"/>
          <w:sz w:val="24"/>
          <w:szCs w:val="24"/>
        </w:rPr>
        <w:t xml:space="preserve"> programs on farmer incomes</w:t>
      </w:r>
      <w:r w:rsidR="00EF5FFD" w:rsidRPr="005B2737">
        <w:rPr>
          <w:rFonts w:ascii="Times New Roman" w:hAnsi="Times New Roman" w:cs="Times New Roman"/>
          <w:sz w:val="24"/>
          <w:szCs w:val="24"/>
        </w:rPr>
        <w:t>. These objectives are accomplished by analyzing</w:t>
      </w:r>
      <w:r w:rsidR="0093153B" w:rsidRPr="005B2737">
        <w:rPr>
          <w:rFonts w:ascii="Times New Roman" w:hAnsi="Times New Roman" w:cs="Times New Roman"/>
          <w:sz w:val="24"/>
          <w:szCs w:val="24"/>
        </w:rPr>
        <w:t xml:space="preserve"> maize production</w:t>
      </w:r>
      <w:r w:rsidR="00EF5FFD" w:rsidRPr="005B2737">
        <w:rPr>
          <w:rFonts w:ascii="Times New Roman" w:hAnsi="Times New Roman" w:cs="Times New Roman"/>
          <w:sz w:val="24"/>
          <w:szCs w:val="24"/>
        </w:rPr>
        <w:t xml:space="preserve"> </w:t>
      </w:r>
      <w:r w:rsidR="00F14F12" w:rsidRPr="005B2737">
        <w:rPr>
          <w:rFonts w:ascii="Times New Roman" w:hAnsi="Times New Roman" w:cs="Times New Roman"/>
          <w:sz w:val="24"/>
          <w:szCs w:val="24"/>
        </w:rPr>
        <w:t>efficiency and</w:t>
      </w:r>
      <w:r w:rsidR="0093153B" w:rsidRPr="005B2737">
        <w:rPr>
          <w:rFonts w:ascii="Times New Roman" w:hAnsi="Times New Roman" w:cs="Times New Roman"/>
          <w:sz w:val="24"/>
          <w:szCs w:val="24"/>
        </w:rPr>
        <w:t xml:space="preserve"> </w:t>
      </w:r>
      <w:r w:rsidR="00FE6F84">
        <w:rPr>
          <w:rFonts w:ascii="Times New Roman" w:hAnsi="Times New Roman" w:cs="Times New Roman"/>
          <w:sz w:val="24"/>
          <w:szCs w:val="24"/>
        </w:rPr>
        <w:t xml:space="preserve">the </w:t>
      </w:r>
      <w:r w:rsidR="0093153B" w:rsidRPr="005B2737">
        <w:rPr>
          <w:rFonts w:ascii="Times New Roman" w:hAnsi="Times New Roman" w:cs="Times New Roman"/>
          <w:sz w:val="24"/>
          <w:szCs w:val="24"/>
        </w:rPr>
        <w:t xml:space="preserve">accumulation of </w:t>
      </w:r>
      <w:r w:rsidR="00F14F12" w:rsidRPr="005B2737">
        <w:rPr>
          <w:rFonts w:ascii="Times New Roman" w:hAnsi="Times New Roman" w:cs="Times New Roman"/>
          <w:sz w:val="24"/>
          <w:szCs w:val="24"/>
        </w:rPr>
        <w:t xml:space="preserve">soil organic carbon </w:t>
      </w:r>
      <w:r w:rsidR="00FE6F84">
        <w:rPr>
          <w:rFonts w:ascii="Times New Roman" w:hAnsi="Times New Roman" w:cs="Times New Roman"/>
          <w:sz w:val="24"/>
          <w:szCs w:val="24"/>
        </w:rPr>
        <w:t>on fields</w:t>
      </w:r>
      <w:r w:rsidR="0093153B" w:rsidRPr="005B2737">
        <w:rPr>
          <w:rFonts w:ascii="Times New Roman" w:hAnsi="Times New Roman" w:cs="Times New Roman"/>
          <w:sz w:val="24"/>
          <w:szCs w:val="24"/>
        </w:rPr>
        <w:t xml:space="preserve"> managed using </w:t>
      </w:r>
      <w:r w:rsidR="00F14F12" w:rsidRPr="005B2737">
        <w:rPr>
          <w:rFonts w:ascii="Times New Roman" w:hAnsi="Times New Roman" w:cs="Times New Roman"/>
          <w:sz w:val="24"/>
          <w:szCs w:val="24"/>
        </w:rPr>
        <w:t>conservation agriculture practices</w:t>
      </w:r>
      <w:r w:rsidR="004C3383" w:rsidRPr="005B2737">
        <w:rPr>
          <w:rFonts w:ascii="Times New Roman" w:hAnsi="Times New Roman" w:cs="Times New Roman"/>
          <w:sz w:val="24"/>
          <w:szCs w:val="24"/>
        </w:rPr>
        <w:t xml:space="preserve">. The second </w:t>
      </w:r>
      <w:r w:rsidR="0029553A" w:rsidRPr="005B2737">
        <w:rPr>
          <w:rFonts w:ascii="Times New Roman" w:hAnsi="Times New Roman" w:cs="Times New Roman"/>
          <w:sz w:val="24"/>
          <w:szCs w:val="24"/>
        </w:rPr>
        <w:t xml:space="preserve">chapter </w:t>
      </w:r>
      <w:r w:rsidR="004C3383" w:rsidRPr="005B2737">
        <w:rPr>
          <w:rFonts w:ascii="Times New Roman" w:hAnsi="Times New Roman" w:cs="Times New Roman"/>
          <w:sz w:val="24"/>
          <w:szCs w:val="24"/>
        </w:rPr>
        <w:t xml:space="preserve">analyzes resource </w:t>
      </w:r>
      <w:r w:rsidR="00365006" w:rsidRPr="005B2737">
        <w:rPr>
          <w:rFonts w:ascii="Times New Roman" w:hAnsi="Times New Roman" w:cs="Times New Roman"/>
          <w:sz w:val="24"/>
          <w:szCs w:val="24"/>
        </w:rPr>
        <w:t xml:space="preserve">use </w:t>
      </w:r>
      <w:r w:rsidR="005B2737" w:rsidRPr="005B2737">
        <w:rPr>
          <w:rFonts w:ascii="Times New Roman" w:hAnsi="Times New Roman" w:cs="Times New Roman"/>
          <w:sz w:val="24"/>
          <w:szCs w:val="24"/>
        </w:rPr>
        <w:t xml:space="preserve">for </w:t>
      </w:r>
      <w:r w:rsidR="00365006" w:rsidRPr="005B2737">
        <w:rPr>
          <w:rFonts w:ascii="Times New Roman" w:hAnsi="Times New Roman" w:cs="Times New Roman"/>
          <w:sz w:val="24"/>
          <w:szCs w:val="24"/>
        </w:rPr>
        <w:t xml:space="preserve">conservation agriculture practices </w:t>
      </w:r>
      <w:r w:rsidR="005B2737" w:rsidRPr="005B2737">
        <w:rPr>
          <w:rFonts w:ascii="Times New Roman" w:hAnsi="Times New Roman" w:cs="Times New Roman"/>
          <w:sz w:val="24"/>
          <w:szCs w:val="24"/>
        </w:rPr>
        <w:t>adopters and</w:t>
      </w:r>
      <w:r w:rsidR="00365006" w:rsidRPr="005B2737">
        <w:rPr>
          <w:rFonts w:ascii="Times New Roman" w:hAnsi="Times New Roman" w:cs="Times New Roman"/>
          <w:sz w:val="24"/>
          <w:szCs w:val="24"/>
        </w:rPr>
        <w:t xml:space="preserve"> compar</w:t>
      </w:r>
      <w:r w:rsidR="005B2737" w:rsidRPr="005B2737">
        <w:rPr>
          <w:rFonts w:ascii="Times New Roman" w:hAnsi="Times New Roman" w:cs="Times New Roman"/>
          <w:sz w:val="24"/>
          <w:szCs w:val="24"/>
        </w:rPr>
        <w:t>es</w:t>
      </w:r>
      <w:r w:rsidR="00365006" w:rsidRPr="005B2737">
        <w:rPr>
          <w:rFonts w:ascii="Times New Roman" w:hAnsi="Times New Roman" w:cs="Times New Roman"/>
          <w:sz w:val="24"/>
          <w:szCs w:val="24"/>
        </w:rPr>
        <w:t xml:space="preserve"> the </w:t>
      </w:r>
      <w:r w:rsidR="004C3383" w:rsidRPr="005B2737">
        <w:rPr>
          <w:rFonts w:ascii="Times New Roman" w:hAnsi="Times New Roman" w:cs="Times New Roman"/>
          <w:sz w:val="24"/>
          <w:szCs w:val="24"/>
        </w:rPr>
        <w:t xml:space="preserve">technical efficiency </w:t>
      </w:r>
      <w:r w:rsidR="005B2737" w:rsidRPr="005B2737">
        <w:rPr>
          <w:rFonts w:ascii="Times New Roman" w:hAnsi="Times New Roman" w:cs="Times New Roman"/>
          <w:sz w:val="24"/>
          <w:szCs w:val="24"/>
        </w:rPr>
        <w:t>in</w:t>
      </w:r>
      <w:r w:rsidR="004C3383" w:rsidRPr="005B2737">
        <w:rPr>
          <w:rFonts w:ascii="Times New Roman" w:hAnsi="Times New Roman" w:cs="Times New Roman"/>
          <w:sz w:val="24"/>
          <w:szCs w:val="24"/>
        </w:rPr>
        <w:t xml:space="preserve"> </w:t>
      </w:r>
      <w:r w:rsidR="00365006" w:rsidRPr="005B2737">
        <w:rPr>
          <w:rFonts w:ascii="Times New Roman" w:hAnsi="Times New Roman" w:cs="Times New Roman"/>
          <w:sz w:val="24"/>
          <w:szCs w:val="24"/>
        </w:rPr>
        <w:t xml:space="preserve">fields managed </w:t>
      </w:r>
      <w:r w:rsidR="004C3383" w:rsidRPr="005B2737">
        <w:rPr>
          <w:rFonts w:ascii="Times New Roman" w:hAnsi="Times New Roman" w:cs="Times New Roman"/>
          <w:sz w:val="24"/>
          <w:szCs w:val="24"/>
        </w:rPr>
        <w:t>using conservation agriculture practices</w:t>
      </w:r>
      <w:r w:rsidR="00365006" w:rsidRPr="005B2737">
        <w:rPr>
          <w:rFonts w:ascii="Times New Roman" w:hAnsi="Times New Roman" w:cs="Times New Roman"/>
          <w:sz w:val="24"/>
          <w:szCs w:val="24"/>
        </w:rPr>
        <w:t xml:space="preserve"> to efficiency </w:t>
      </w:r>
      <w:r w:rsidR="005B2737" w:rsidRPr="005B2737">
        <w:rPr>
          <w:rFonts w:ascii="Times New Roman" w:hAnsi="Times New Roman" w:cs="Times New Roman"/>
          <w:sz w:val="24"/>
          <w:szCs w:val="24"/>
        </w:rPr>
        <w:t>in</w:t>
      </w:r>
      <w:r w:rsidR="00365006" w:rsidRPr="005B2737">
        <w:rPr>
          <w:rFonts w:ascii="Times New Roman" w:hAnsi="Times New Roman" w:cs="Times New Roman"/>
          <w:sz w:val="24"/>
          <w:szCs w:val="24"/>
        </w:rPr>
        <w:t xml:space="preserve"> field</w:t>
      </w:r>
      <w:r w:rsidR="005B2737" w:rsidRPr="005B2737">
        <w:rPr>
          <w:rFonts w:ascii="Times New Roman" w:hAnsi="Times New Roman" w:cs="Times New Roman"/>
          <w:sz w:val="24"/>
          <w:szCs w:val="24"/>
        </w:rPr>
        <w:t>s</w:t>
      </w:r>
      <w:r w:rsidR="00365006" w:rsidRPr="005B2737">
        <w:rPr>
          <w:rFonts w:ascii="Times New Roman" w:hAnsi="Times New Roman" w:cs="Times New Roman"/>
          <w:sz w:val="24"/>
          <w:szCs w:val="24"/>
        </w:rPr>
        <w:t xml:space="preserve"> managed using conventional farming practices.</w:t>
      </w:r>
      <w:r w:rsidR="00EF5FFD" w:rsidRPr="005B2737">
        <w:rPr>
          <w:rFonts w:ascii="Times New Roman" w:hAnsi="Times New Roman" w:cs="Times New Roman"/>
          <w:sz w:val="24"/>
          <w:szCs w:val="24"/>
        </w:rPr>
        <w:t xml:space="preserve"> </w:t>
      </w:r>
      <w:r w:rsidR="00974359">
        <w:rPr>
          <w:rFonts w:ascii="Times New Roman" w:hAnsi="Times New Roman" w:cs="Times New Roman"/>
          <w:sz w:val="24"/>
          <w:szCs w:val="24"/>
        </w:rPr>
        <w:t>The third chapter</w:t>
      </w:r>
      <w:r w:rsidR="00365006" w:rsidRPr="005B2737">
        <w:rPr>
          <w:rFonts w:ascii="Times New Roman" w:hAnsi="Times New Roman" w:cs="Times New Roman"/>
          <w:sz w:val="24"/>
          <w:szCs w:val="24"/>
        </w:rPr>
        <w:t xml:space="preserve"> tracks soil organic carbon through simulations considering use of different farming practices</w:t>
      </w:r>
      <w:r w:rsidR="00FE6F84">
        <w:rPr>
          <w:rFonts w:ascii="Times New Roman" w:hAnsi="Times New Roman" w:cs="Times New Roman"/>
          <w:sz w:val="24"/>
          <w:szCs w:val="24"/>
        </w:rPr>
        <w:t>,</w:t>
      </w:r>
      <w:r w:rsidR="00365006" w:rsidRPr="005B2737">
        <w:rPr>
          <w:rFonts w:ascii="Times New Roman" w:hAnsi="Times New Roman" w:cs="Times New Roman"/>
          <w:sz w:val="24"/>
          <w:szCs w:val="24"/>
        </w:rPr>
        <w:t xml:space="preserve"> including conservation agriculture and different fertilizer rates. This chapter also analyzes potential</w:t>
      </w:r>
      <w:r w:rsidR="005B2737" w:rsidRPr="005B2737">
        <w:rPr>
          <w:rFonts w:ascii="Times New Roman" w:hAnsi="Times New Roman" w:cs="Times New Roman"/>
          <w:sz w:val="24"/>
          <w:szCs w:val="24"/>
        </w:rPr>
        <w:t xml:space="preserve"> net</w:t>
      </w:r>
      <w:r w:rsidR="00365006" w:rsidRPr="005B2737">
        <w:rPr>
          <w:rFonts w:ascii="Times New Roman" w:hAnsi="Times New Roman" w:cs="Times New Roman"/>
          <w:sz w:val="24"/>
          <w:szCs w:val="24"/>
        </w:rPr>
        <w:t xml:space="preserve"> benefits to </w:t>
      </w:r>
      <w:r w:rsidR="0093153B" w:rsidRPr="005B2737">
        <w:rPr>
          <w:rFonts w:ascii="Times New Roman" w:hAnsi="Times New Roman" w:cs="Times New Roman"/>
          <w:sz w:val="24"/>
          <w:szCs w:val="24"/>
        </w:rPr>
        <w:t xml:space="preserve">adopters of conservation </w:t>
      </w:r>
      <w:r w:rsidR="0093153B" w:rsidRPr="005B2737">
        <w:rPr>
          <w:rFonts w:ascii="Times New Roman" w:hAnsi="Times New Roman" w:cs="Times New Roman"/>
          <w:sz w:val="24"/>
          <w:szCs w:val="24"/>
        </w:rPr>
        <w:lastRenderedPageBreak/>
        <w:t xml:space="preserve">agriculture practices </w:t>
      </w:r>
      <w:r w:rsidR="00365006" w:rsidRPr="005B2737">
        <w:rPr>
          <w:rFonts w:ascii="Times New Roman" w:hAnsi="Times New Roman" w:cs="Times New Roman"/>
          <w:sz w:val="24"/>
          <w:szCs w:val="24"/>
        </w:rPr>
        <w:t xml:space="preserve">who participate </w:t>
      </w:r>
      <w:proofErr w:type="gramStart"/>
      <w:r w:rsidR="00365006" w:rsidRPr="005B2737">
        <w:rPr>
          <w:rFonts w:ascii="Times New Roman" w:hAnsi="Times New Roman" w:cs="Times New Roman"/>
          <w:sz w:val="24"/>
          <w:szCs w:val="24"/>
        </w:rPr>
        <w:t>in</w:t>
      </w:r>
      <w:r w:rsidR="0073348C">
        <w:rPr>
          <w:rFonts w:ascii="Times New Roman" w:hAnsi="Times New Roman" w:cs="Times New Roman"/>
          <w:sz w:val="24"/>
          <w:szCs w:val="24"/>
        </w:rPr>
        <w:t xml:space="preserve"> a hypothetical</w:t>
      </w:r>
      <w:r w:rsidR="00365006" w:rsidRPr="005B2737">
        <w:rPr>
          <w:rFonts w:ascii="Times New Roman" w:hAnsi="Times New Roman" w:cs="Times New Roman"/>
          <w:sz w:val="24"/>
          <w:szCs w:val="24"/>
        </w:rPr>
        <w:t xml:space="preserve"> payments</w:t>
      </w:r>
      <w:proofErr w:type="gramEnd"/>
      <w:r w:rsidR="00365006" w:rsidRPr="005B2737">
        <w:rPr>
          <w:rFonts w:ascii="Times New Roman" w:hAnsi="Times New Roman" w:cs="Times New Roman"/>
          <w:sz w:val="24"/>
          <w:szCs w:val="24"/>
        </w:rPr>
        <w:t xml:space="preserve"> for environmental services program for carbon sequestration.</w:t>
      </w:r>
    </w:p>
    <w:p w:rsidR="0093153B" w:rsidRDefault="0093153B">
      <w:pPr>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B82EE3" w:rsidRPr="00421813" w:rsidRDefault="007C5D3E" w:rsidP="00163983">
      <w:pPr>
        <w:pStyle w:val="Heading2"/>
        <w:spacing w:before="0" w:line="480" w:lineRule="auto"/>
        <w:rPr>
          <w:rFonts w:ascii="Times New Roman" w:hAnsi="Times New Roman" w:cs="Times New Roman"/>
          <w:b w:val="0"/>
          <w:color w:val="auto"/>
          <w:sz w:val="24"/>
          <w:szCs w:val="24"/>
        </w:rPr>
      </w:pPr>
      <w:bookmarkStart w:id="15" w:name="_Toc393198961"/>
      <w:r w:rsidRPr="00421813">
        <w:rPr>
          <w:rFonts w:ascii="Times New Roman" w:hAnsi="Times New Roman" w:cs="Times New Roman"/>
          <w:color w:val="auto"/>
          <w:sz w:val="24"/>
          <w:szCs w:val="24"/>
        </w:rPr>
        <w:lastRenderedPageBreak/>
        <w:t>References</w:t>
      </w:r>
      <w:bookmarkEnd w:id="15"/>
    </w:p>
    <w:p w:rsidR="003F6A7F" w:rsidRDefault="001A1D12" w:rsidP="003F6A7F">
      <w:pPr>
        <w:spacing w:after="0" w:line="480" w:lineRule="auto"/>
        <w:ind w:left="720" w:hanging="720"/>
        <w:rPr>
          <w:rFonts w:ascii="Times New Roman" w:hAnsi="Times New Roman" w:cs="Times New Roman"/>
          <w:noProof/>
          <w:sz w:val="24"/>
          <w:szCs w:val="24"/>
        </w:rPr>
      </w:pPr>
      <w:r w:rsidRPr="002E304A">
        <w:rPr>
          <w:rFonts w:ascii="Times New Roman" w:hAnsi="Times New Roman" w:cs="Times New Roman"/>
          <w:sz w:val="24"/>
          <w:szCs w:val="24"/>
        </w:rPr>
        <w:fldChar w:fldCharType="begin"/>
      </w:r>
      <w:r w:rsidR="005B2A12" w:rsidRPr="002E304A">
        <w:rPr>
          <w:rFonts w:ascii="Times New Roman" w:hAnsi="Times New Roman" w:cs="Times New Roman"/>
          <w:sz w:val="24"/>
          <w:szCs w:val="24"/>
        </w:rPr>
        <w:instrText xml:space="preserve"> ADDIN EN.SECTION.REFLIST </w:instrText>
      </w:r>
      <w:r w:rsidRPr="002E304A">
        <w:rPr>
          <w:rFonts w:ascii="Times New Roman" w:hAnsi="Times New Roman" w:cs="Times New Roman"/>
          <w:sz w:val="24"/>
          <w:szCs w:val="24"/>
        </w:rPr>
        <w:fldChar w:fldCharType="separate"/>
      </w:r>
      <w:bookmarkStart w:id="16" w:name="_ENREF_5_1"/>
      <w:r w:rsidR="003F6A7F">
        <w:rPr>
          <w:rFonts w:ascii="Times New Roman" w:hAnsi="Times New Roman" w:cs="Times New Roman"/>
          <w:noProof/>
          <w:sz w:val="24"/>
          <w:szCs w:val="24"/>
        </w:rPr>
        <w:t xml:space="preserve">Bayer, C., L. Martin-Neto, J. Mielniczuk, A. Pavinato, and J. Dieckow. 2006. "Carbon sequestration in two Brazilian cerrado soils under no-till." </w:t>
      </w:r>
      <w:r w:rsidR="003F6A7F" w:rsidRPr="003F6A7F">
        <w:rPr>
          <w:rFonts w:ascii="Times New Roman" w:hAnsi="Times New Roman" w:cs="Times New Roman"/>
          <w:i/>
          <w:noProof/>
          <w:sz w:val="24"/>
          <w:szCs w:val="24"/>
        </w:rPr>
        <w:t>Soil and Tillage Research</w:t>
      </w:r>
      <w:r w:rsidR="003F6A7F">
        <w:rPr>
          <w:rFonts w:ascii="Times New Roman" w:hAnsi="Times New Roman" w:cs="Times New Roman"/>
          <w:noProof/>
          <w:sz w:val="24"/>
          <w:szCs w:val="24"/>
        </w:rPr>
        <w:t xml:space="preserve"> 86:237-245.</w:t>
      </w:r>
      <w:bookmarkEnd w:id="16"/>
    </w:p>
    <w:p w:rsidR="003F6A7F" w:rsidRDefault="003F6A7F" w:rsidP="003F6A7F">
      <w:pPr>
        <w:spacing w:after="0" w:line="480" w:lineRule="auto"/>
        <w:ind w:left="720" w:hanging="720"/>
        <w:rPr>
          <w:rFonts w:ascii="Times New Roman" w:hAnsi="Times New Roman" w:cs="Times New Roman"/>
          <w:noProof/>
          <w:sz w:val="24"/>
          <w:szCs w:val="24"/>
        </w:rPr>
      </w:pPr>
      <w:bookmarkStart w:id="17" w:name="_ENREF_5_2"/>
      <w:r>
        <w:rPr>
          <w:rFonts w:ascii="Times New Roman" w:hAnsi="Times New Roman" w:cs="Times New Roman"/>
          <w:noProof/>
          <w:sz w:val="24"/>
          <w:szCs w:val="24"/>
        </w:rPr>
        <w:t xml:space="preserve">Bohle, H.G., T.E. Downing, and M.J. Watts. 1994. "Climate change and social vulnerability: Toward a sociology and geography of food insecurity." </w:t>
      </w:r>
      <w:r w:rsidRPr="003F6A7F">
        <w:rPr>
          <w:rFonts w:ascii="Times New Roman" w:hAnsi="Times New Roman" w:cs="Times New Roman"/>
          <w:i/>
          <w:noProof/>
          <w:sz w:val="24"/>
          <w:szCs w:val="24"/>
        </w:rPr>
        <w:t>Global Environmental Change</w:t>
      </w:r>
      <w:r>
        <w:rPr>
          <w:rFonts w:ascii="Times New Roman" w:hAnsi="Times New Roman" w:cs="Times New Roman"/>
          <w:noProof/>
          <w:sz w:val="24"/>
          <w:szCs w:val="24"/>
        </w:rPr>
        <w:t xml:space="preserve"> 4:37-48.</w:t>
      </w:r>
      <w:bookmarkEnd w:id="17"/>
    </w:p>
    <w:p w:rsidR="003F6A7F" w:rsidRDefault="003F6A7F" w:rsidP="003F6A7F">
      <w:pPr>
        <w:spacing w:after="0" w:line="480" w:lineRule="auto"/>
        <w:ind w:left="720" w:hanging="720"/>
        <w:rPr>
          <w:rFonts w:ascii="Times New Roman" w:hAnsi="Times New Roman" w:cs="Times New Roman"/>
          <w:noProof/>
          <w:sz w:val="24"/>
          <w:szCs w:val="24"/>
        </w:rPr>
      </w:pPr>
      <w:bookmarkStart w:id="18" w:name="_ENREF_5_3"/>
      <w:r>
        <w:rPr>
          <w:rFonts w:ascii="Times New Roman" w:hAnsi="Times New Roman" w:cs="Times New Roman"/>
          <w:noProof/>
          <w:sz w:val="24"/>
          <w:szCs w:val="24"/>
        </w:rPr>
        <w:t xml:space="preserve">Brown, L.R. 1981. "World Population Growth, Soil Erosion, and Food Security." </w:t>
      </w:r>
      <w:r w:rsidRPr="003F6A7F">
        <w:rPr>
          <w:rFonts w:ascii="Times New Roman" w:hAnsi="Times New Roman" w:cs="Times New Roman"/>
          <w:i/>
          <w:noProof/>
          <w:sz w:val="24"/>
          <w:szCs w:val="24"/>
        </w:rPr>
        <w:t>Science</w:t>
      </w:r>
      <w:r>
        <w:rPr>
          <w:rFonts w:ascii="Times New Roman" w:hAnsi="Times New Roman" w:cs="Times New Roman"/>
          <w:noProof/>
          <w:sz w:val="24"/>
          <w:szCs w:val="24"/>
        </w:rPr>
        <w:t xml:space="preserve"> 214:995-1002.</w:t>
      </w:r>
      <w:bookmarkEnd w:id="18"/>
    </w:p>
    <w:p w:rsidR="003F6A7F" w:rsidRDefault="003F6A7F" w:rsidP="003F6A7F">
      <w:pPr>
        <w:spacing w:after="0" w:line="480" w:lineRule="auto"/>
        <w:ind w:left="720" w:hanging="720"/>
        <w:rPr>
          <w:rFonts w:ascii="Times New Roman" w:hAnsi="Times New Roman" w:cs="Times New Roman"/>
          <w:noProof/>
          <w:sz w:val="24"/>
          <w:szCs w:val="24"/>
        </w:rPr>
      </w:pPr>
      <w:bookmarkStart w:id="19" w:name="_ENREF_5_4"/>
      <w:r>
        <w:rPr>
          <w:rFonts w:ascii="Times New Roman" w:hAnsi="Times New Roman" w:cs="Times New Roman"/>
          <w:noProof/>
          <w:sz w:val="24"/>
          <w:szCs w:val="24"/>
        </w:rPr>
        <w:t xml:space="preserve">Brown, M.E., and C.C. Funk. 2008. " Food security under climate change." </w:t>
      </w:r>
      <w:r w:rsidRPr="003F6A7F">
        <w:rPr>
          <w:rFonts w:ascii="Times New Roman" w:hAnsi="Times New Roman" w:cs="Times New Roman"/>
          <w:i/>
          <w:noProof/>
          <w:sz w:val="24"/>
          <w:szCs w:val="24"/>
        </w:rPr>
        <w:t>NASA Publications</w:t>
      </w:r>
      <w:r>
        <w:rPr>
          <w:rFonts w:ascii="Times New Roman" w:hAnsi="Times New Roman" w:cs="Times New Roman"/>
          <w:noProof/>
          <w:sz w:val="24"/>
          <w:szCs w:val="24"/>
        </w:rPr>
        <w:t xml:space="preserve"> Paper 131.</w:t>
      </w:r>
      <w:bookmarkEnd w:id="19"/>
    </w:p>
    <w:p w:rsidR="003F6A7F" w:rsidRDefault="003F6A7F" w:rsidP="003F6A7F">
      <w:pPr>
        <w:spacing w:after="0" w:line="480" w:lineRule="auto"/>
        <w:ind w:left="720" w:hanging="720"/>
        <w:rPr>
          <w:rFonts w:ascii="Times New Roman" w:hAnsi="Times New Roman" w:cs="Times New Roman"/>
          <w:noProof/>
          <w:sz w:val="24"/>
          <w:szCs w:val="24"/>
        </w:rPr>
      </w:pPr>
      <w:bookmarkStart w:id="20" w:name="_ENREF_5_5"/>
      <w:r>
        <w:rPr>
          <w:rFonts w:ascii="Times New Roman" w:hAnsi="Times New Roman" w:cs="Times New Roman"/>
          <w:noProof/>
          <w:sz w:val="24"/>
          <w:szCs w:val="24"/>
        </w:rPr>
        <w:t xml:space="preserve">Cleaver, K.M., and G.A. Schreiber. 1994. </w:t>
      </w:r>
      <w:r w:rsidRPr="003F6A7F">
        <w:rPr>
          <w:rFonts w:ascii="Times New Roman" w:hAnsi="Times New Roman" w:cs="Times New Roman"/>
          <w:i/>
          <w:noProof/>
          <w:sz w:val="24"/>
          <w:szCs w:val="24"/>
        </w:rPr>
        <w:t>Reversing the spiral: The population, agriculture, and environment nexus in sub-Saharan Africa</w:t>
      </w:r>
      <w:r>
        <w:rPr>
          <w:rFonts w:ascii="Times New Roman" w:hAnsi="Times New Roman" w:cs="Times New Roman"/>
          <w:noProof/>
          <w:sz w:val="24"/>
          <w:szCs w:val="24"/>
        </w:rPr>
        <w:t>. Washington, D.C.: The World Bank.</w:t>
      </w:r>
      <w:bookmarkEnd w:id="20"/>
    </w:p>
    <w:p w:rsidR="003F6A7F" w:rsidRDefault="003F6A7F" w:rsidP="003F6A7F">
      <w:pPr>
        <w:spacing w:after="0" w:line="480" w:lineRule="auto"/>
        <w:ind w:left="720" w:hanging="720"/>
        <w:rPr>
          <w:rFonts w:ascii="Times New Roman" w:hAnsi="Times New Roman" w:cs="Times New Roman"/>
          <w:noProof/>
          <w:sz w:val="24"/>
          <w:szCs w:val="24"/>
        </w:rPr>
      </w:pPr>
      <w:bookmarkStart w:id="21" w:name="_ENREF_5_6"/>
      <w:r>
        <w:rPr>
          <w:rFonts w:ascii="Times New Roman" w:hAnsi="Times New Roman" w:cs="Times New Roman"/>
          <w:noProof/>
          <w:sz w:val="24"/>
          <w:szCs w:val="24"/>
        </w:rPr>
        <w:t xml:space="preserve">Erenstein, O., K. Sayre, P. Wall, J. Dixon, and J. Hellin 2008 "Adapting no-tillage agriculture to the conditions of smallholder maize and wheat farmers in the tropics and sub-tropics." In M.A.Z. T. Goddard, Y. T. Gan, W. Ellis, A. Watson, S. Sombatpanit, ed. </w:t>
      </w:r>
      <w:r w:rsidRPr="003F6A7F">
        <w:rPr>
          <w:rFonts w:ascii="Times New Roman" w:hAnsi="Times New Roman" w:cs="Times New Roman"/>
          <w:i/>
          <w:noProof/>
          <w:sz w:val="24"/>
          <w:szCs w:val="24"/>
        </w:rPr>
        <w:t>No-Till Farming Systems.</w:t>
      </w:r>
      <w:r>
        <w:rPr>
          <w:rFonts w:ascii="Times New Roman" w:hAnsi="Times New Roman" w:cs="Times New Roman"/>
          <w:noProof/>
          <w:sz w:val="24"/>
          <w:szCs w:val="24"/>
        </w:rPr>
        <w:t xml:space="preserve"> Bangkok, World Association of Soil and Water Conservation, pp. 253-278.</w:t>
      </w:r>
      <w:bookmarkEnd w:id="21"/>
    </w:p>
    <w:p w:rsidR="003F6A7F" w:rsidRDefault="003F6A7F" w:rsidP="003F6A7F">
      <w:pPr>
        <w:spacing w:after="0" w:line="480" w:lineRule="auto"/>
        <w:ind w:left="720" w:hanging="720"/>
        <w:rPr>
          <w:rFonts w:ascii="Times New Roman" w:hAnsi="Times New Roman" w:cs="Times New Roman"/>
          <w:noProof/>
          <w:sz w:val="24"/>
          <w:szCs w:val="24"/>
        </w:rPr>
      </w:pPr>
      <w:bookmarkStart w:id="22" w:name="_ENREF_5_7"/>
      <w:r>
        <w:rPr>
          <w:rFonts w:ascii="Times New Roman" w:hAnsi="Times New Roman" w:cs="Times New Roman"/>
          <w:noProof/>
          <w:sz w:val="24"/>
          <w:szCs w:val="24"/>
        </w:rPr>
        <w:t xml:space="preserve">FAO, IFAD, and WFP. 2013. </w:t>
      </w:r>
      <w:r w:rsidRPr="003F6A7F">
        <w:rPr>
          <w:rFonts w:ascii="Times New Roman" w:hAnsi="Times New Roman" w:cs="Times New Roman"/>
          <w:i/>
          <w:noProof/>
          <w:sz w:val="24"/>
          <w:szCs w:val="24"/>
        </w:rPr>
        <w:t xml:space="preserve">The State of Food Insecurity in the World 2013: The Multiple Dimensions of Food Security. </w:t>
      </w:r>
      <w:r>
        <w:rPr>
          <w:rFonts w:ascii="Times New Roman" w:hAnsi="Times New Roman" w:cs="Times New Roman"/>
          <w:noProof/>
          <w:sz w:val="24"/>
          <w:szCs w:val="24"/>
        </w:rPr>
        <w:t>. Rome, Italy: FAO.</w:t>
      </w:r>
      <w:bookmarkEnd w:id="22"/>
    </w:p>
    <w:p w:rsidR="003F6A7F" w:rsidRDefault="003F6A7F" w:rsidP="003F6A7F">
      <w:pPr>
        <w:spacing w:after="0" w:line="480" w:lineRule="auto"/>
        <w:ind w:left="720" w:hanging="720"/>
        <w:rPr>
          <w:rFonts w:ascii="Times New Roman" w:hAnsi="Times New Roman" w:cs="Times New Roman"/>
          <w:noProof/>
          <w:sz w:val="24"/>
          <w:szCs w:val="24"/>
        </w:rPr>
      </w:pPr>
      <w:bookmarkStart w:id="23" w:name="_ENREF_5_8"/>
      <w:r>
        <w:rPr>
          <w:rFonts w:ascii="Times New Roman" w:hAnsi="Times New Roman" w:cs="Times New Roman"/>
          <w:noProof/>
          <w:sz w:val="24"/>
          <w:szCs w:val="24"/>
        </w:rPr>
        <w:t xml:space="preserve">Foley, J.A., N. Ramankutty, K.A. Brauman, E.S. Cassidy, J.S. Gerber, M. Johnston, N.D. Mueller, C. O’Connell, D.K. Ray, and P.C. West. 2011. "Solutions for a cultivated planet." </w:t>
      </w:r>
      <w:r w:rsidRPr="003F6A7F">
        <w:rPr>
          <w:rFonts w:ascii="Times New Roman" w:hAnsi="Times New Roman" w:cs="Times New Roman"/>
          <w:i/>
          <w:noProof/>
          <w:sz w:val="24"/>
          <w:szCs w:val="24"/>
        </w:rPr>
        <w:t>Nature</w:t>
      </w:r>
      <w:r>
        <w:rPr>
          <w:rFonts w:ascii="Times New Roman" w:hAnsi="Times New Roman" w:cs="Times New Roman"/>
          <w:noProof/>
          <w:sz w:val="24"/>
          <w:szCs w:val="24"/>
        </w:rPr>
        <w:t xml:space="preserve"> 478:337-342.</w:t>
      </w:r>
      <w:bookmarkEnd w:id="23"/>
    </w:p>
    <w:p w:rsidR="003F6A7F" w:rsidRDefault="003F6A7F" w:rsidP="003F6A7F">
      <w:pPr>
        <w:spacing w:after="0" w:line="480" w:lineRule="auto"/>
        <w:ind w:left="720" w:hanging="720"/>
        <w:rPr>
          <w:rFonts w:ascii="Times New Roman" w:hAnsi="Times New Roman" w:cs="Times New Roman"/>
          <w:noProof/>
          <w:sz w:val="24"/>
          <w:szCs w:val="24"/>
        </w:rPr>
      </w:pPr>
      <w:bookmarkStart w:id="24" w:name="_ENREF_5_9"/>
      <w:r>
        <w:rPr>
          <w:rFonts w:ascii="Times New Roman" w:hAnsi="Times New Roman" w:cs="Times New Roman"/>
          <w:noProof/>
          <w:sz w:val="24"/>
          <w:szCs w:val="24"/>
        </w:rPr>
        <w:lastRenderedPageBreak/>
        <w:t>Friedrich, T., A. Kassam, and F. Taher. 2009. "Adoption of conservation agriculture and the role of policy and institutional support." Paper presented at International Consultation on No-Till with Soil Cover and Crop Rotation: A Basis for Policy Support to Conservation Agriculture for Sustainable Production Intensification. Astana-Shortandy, Kazakhstan, 8-10 July.</w:t>
      </w:r>
      <w:bookmarkEnd w:id="24"/>
    </w:p>
    <w:p w:rsidR="003F6A7F" w:rsidRDefault="003F6A7F" w:rsidP="003F6A7F">
      <w:pPr>
        <w:spacing w:after="0" w:line="480" w:lineRule="auto"/>
        <w:ind w:left="720" w:hanging="720"/>
        <w:rPr>
          <w:rFonts w:ascii="Times New Roman" w:hAnsi="Times New Roman" w:cs="Times New Roman"/>
          <w:noProof/>
          <w:sz w:val="24"/>
          <w:szCs w:val="24"/>
        </w:rPr>
      </w:pPr>
      <w:bookmarkStart w:id="25" w:name="_ENREF_5_10"/>
      <w:r>
        <w:rPr>
          <w:rFonts w:ascii="Times New Roman" w:hAnsi="Times New Roman" w:cs="Times New Roman"/>
          <w:noProof/>
          <w:sz w:val="24"/>
          <w:szCs w:val="24"/>
        </w:rPr>
        <w:t xml:space="preserve">Giller, K.E., E. Witter, M. Corbeels, and P. Tittonell. 2009. "Conservation agriculture and smallholder farming in Africa: The heretics' view." </w:t>
      </w:r>
      <w:r w:rsidRPr="003F6A7F">
        <w:rPr>
          <w:rFonts w:ascii="Times New Roman" w:hAnsi="Times New Roman" w:cs="Times New Roman"/>
          <w:i/>
          <w:noProof/>
          <w:sz w:val="24"/>
          <w:szCs w:val="24"/>
        </w:rPr>
        <w:t>Field Crops Research</w:t>
      </w:r>
      <w:r>
        <w:rPr>
          <w:rFonts w:ascii="Times New Roman" w:hAnsi="Times New Roman" w:cs="Times New Roman"/>
          <w:noProof/>
          <w:sz w:val="24"/>
          <w:szCs w:val="24"/>
        </w:rPr>
        <w:t xml:space="preserve"> 114:23-34.</w:t>
      </w:r>
      <w:bookmarkEnd w:id="25"/>
    </w:p>
    <w:p w:rsidR="003F6A7F" w:rsidRDefault="003F6A7F" w:rsidP="003F6A7F">
      <w:pPr>
        <w:spacing w:after="0" w:line="480" w:lineRule="auto"/>
        <w:ind w:left="720" w:hanging="720"/>
        <w:rPr>
          <w:rFonts w:ascii="Times New Roman" w:hAnsi="Times New Roman" w:cs="Times New Roman"/>
          <w:noProof/>
          <w:sz w:val="24"/>
          <w:szCs w:val="24"/>
        </w:rPr>
      </w:pPr>
      <w:bookmarkStart w:id="26" w:name="_ENREF_5_11"/>
      <w:r>
        <w:rPr>
          <w:rFonts w:ascii="Times New Roman" w:hAnsi="Times New Roman" w:cs="Times New Roman"/>
          <w:noProof/>
          <w:sz w:val="24"/>
          <w:szCs w:val="24"/>
        </w:rPr>
        <w:t xml:space="preserve">Godfray, H.C.J., J.R. Beddington, I.R. Crute, L. Haddad, D. Lawrence, J.F. Muir, J. Pretty, S. Robinson, S.M. Thomas, and C. Toulmin. 2010. "Food Security: The challenge of feeding 9 billion people." </w:t>
      </w:r>
      <w:r w:rsidRPr="003F6A7F">
        <w:rPr>
          <w:rFonts w:ascii="Times New Roman" w:hAnsi="Times New Roman" w:cs="Times New Roman"/>
          <w:i/>
          <w:noProof/>
          <w:sz w:val="24"/>
          <w:szCs w:val="24"/>
        </w:rPr>
        <w:t>Science</w:t>
      </w:r>
      <w:r>
        <w:rPr>
          <w:rFonts w:ascii="Times New Roman" w:hAnsi="Times New Roman" w:cs="Times New Roman"/>
          <w:noProof/>
          <w:sz w:val="24"/>
          <w:szCs w:val="24"/>
        </w:rPr>
        <w:t xml:space="preserve"> 327:812-818.</w:t>
      </w:r>
      <w:bookmarkEnd w:id="26"/>
    </w:p>
    <w:p w:rsidR="003F6A7F" w:rsidRDefault="003F6A7F" w:rsidP="003F6A7F">
      <w:pPr>
        <w:spacing w:after="0" w:line="480" w:lineRule="auto"/>
        <w:ind w:left="720" w:hanging="720"/>
        <w:rPr>
          <w:rFonts w:ascii="Times New Roman" w:hAnsi="Times New Roman" w:cs="Times New Roman"/>
          <w:noProof/>
          <w:sz w:val="24"/>
          <w:szCs w:val="24"/>
        </w:rPr>
      </w:pPr>
      <w:bookmarkStart w:id="27" w:name="_ENREF_5_12"/>
      <w:r>
        <w:rPr>
          <w:rFonts w:ascii="Times New Roman" w:hAnsi="Times New Roman" w:cs="Times New Roman"/>
          <w:noProof/>
          <w:sz w:val="24"/>
          <w:szCs w:val="24"/>
        </w:rPr>
        <w:t xml:space="preserve">Grabowski, P.P. 2011. "Constraints to adoption of conservation agriculture in the angonia highlands of Mozambique perspectives from smallholder hand-hoe farmers." MS, Michigan State University </w:t>
      </w:r>
      <w:bookmarkEnd w:id="27"/>
    </w:p>
    <w:p w:rsidR="003F6A7F" w:rsidRDefault="003F6A7F" w:rsidP="003F6A7F">
      <w:pPr>
        <w:spacing w:after="0" w:line="480" w:lineRule="auto"/>
        <w:ind w:left="720" w:hanging="720"/>
        <w:rPr>
          <w:rFonts w:ascii="Times New Roman" w:hAnsi="Times New Roman" w:cs="Times New Roman"/>
          <w:noProof/>
          <w:sz w:val="24"/>
          <w:szCs w:val="24"/>
        </w:rPr>
      </w:pPr>
      <w:bookmarkStart w:id="28" w:name="_ENREF_5_13"/>
      <w:r>
        <w:rPr>
          <w:rFonts w:ascii="Times New Roman" w:hAnsi="Times New Roman" w:cs="Times New Roman"/>
          <w:noProof/>
          <w:sz w:val="24"/>
          <w:szCs w:val="24"/>
        </w:rPr>
        <w:t xml:space="preserve">Grepperud, S. 1996. "Population Pressure and Land Degradation: The Case of Ethiopia." </w:t>
      </w:r>
      <w:r w:rsidRPr="003F6A7F">
        <w:rPr>
          <w:rFonts w:ascii="Times New Roman" w:hAnsi="Times New Roman" w:cs="Times New Roman"/>
          <w:i/>
          <w:noProof/>
          <w:sz w:val="24"/>
          <w:szCs w:val="24"/>
        </w:rPr>
        <w:t>Journal of Environmental Economics and Management</w:t>
      </w:r>
      <w:r>
        <w:rPr>
          <w:rFonts w:ascii="Times New Roman" w:hAnsi="Times New Roman" w:cs="Times New Roman"/>
          <w:noProof/>
          <w:sz w:val="24"/>
          <w:szCs w:val="24"/>
        </w:rPr>
        <w:t xml:space="preserve"> 30:18-33.</w:t>
      </w:r>
      <w:bookmarkEnd w:id="28"/>
    </w:p>
    <w:p w:rsidR="003F6A7F" w:rsidRDefault="003F6A7F" w:rsidP="003F6A7F">
      <w:pPr>
        <w:spacing w:after="0" w:line="480" w:lineRule="auto"/>
        <w:ind w:left="720" w:hanging="720"/>
        <w:rPr>
          <w:rFonts w:ascii="Times New Roman" w:hAnsi="Times New Roman" w:cs="Times New Roman"/>
          <w:noProof/>
          <w:sz w:val="24"/>
          <w:szCs w:val="24"/>
        </w:rPr>
      </w:pPr>
      <w:bookmarkStart w:id="29" w:name="_ENREF_5_14"/>
      <w:r>
        <w:rPr>
          <w:rFonts w:ascii="Times New Roman" w:hAnsi="Times New Roman" w:cs="Times New Roman"/>
          <w:noProof/>
          <w:sz w:val="24"/>
          <w:szCs w:val="24"/>
        </w:rPr>
        <w:t xml:space="preserve">Harman, W.L., D.C. Hardin, A.F. Wiese, P.W. Unger, and J.T. Musick. 1985. "No-till technology: Impacts on farm income, energy use and groundwater depletion in the plains." </w:t>
      </w:r>
      <w:r w:rsidRPr="003F6A7F">
        <w:rPr>
          <w:rFonts w:ascii="Times New Roman" w:hAnsi="Times New Roman" w:cs="Times New Roman"/>
          <w:i/>
          <w:noProof/>
          <w:sz w:val="24"/>
          <w:szCs w:val="24"/>
        </w:rPr>
        <w:t>Western Journal of Agricultural Economics</w:t>
      </w:r>
      <w:r>
        <w:rPr>
          <w:rFonts w:ascii="Times New Roman" w:hAnsi="Times New Roman" w:cs="Times New Roman"/>
          <w:noProof/>
          <w:sz w:val="24"/>
          <w:szCs w:val="24"/>
        </w:rPr>
        <w:t xml:space="preserve"> 10:134-146.</w:t>
      </w:r>
      <w:bookmarkEnd w:id="29"/>
    </w:p>
    <w:p w:rsidR="003F6A7F" w:rsidRDefault="003F6A7F" w:rsidP="003F6A7F">
      <w:pPr>
        <w:spacing w:after="0" w:line="480" w:lineRule="auto"/>
        <w:ind w:left="720" w:hanging="720"/>
        <w:rPr>
          <w:rFonts w:ascii="Times New Roman" w:hAnsi="Times New Roman" w:cs="Times New Roman"/>
          <w:noProof/>
          <w:sz w:val="24"/>
          <w:szCs w:val="24"/>
        </w:rPr>
      </w:pPr>
      <w:bookmarkStart w:id="30" w:name="_ENREF_5_15"/>
      <w:r>
        <w:rPr>
          <w:rFonts w:ascii="Times New Roman" w:hAnsi="Times New Roman" w:cs="Times New Roman"/>
          <w:noProof/>
          <w:sz w:val="24"/>
          <w:szCs w:val="24"/>
        </w:rPr>
        <w:t xml:space="preserve">Hobbs, P.R. 2007. "Conservation agriculture: What is it and why is it important for future sustainable food production?" </w:t>
      </w:r>
      <w:r w:rsidRPr="003F6A7F">
        <w:rPr>
          <w:rFonts w:ascii="Times New Roman" w:hAnsi="Times New Roman" w:cs="Times New Roman"/>
          <w:i/>
          <w:noProof/>
          <w:sz w:val="24"/>
          <w:szCs w:val="24"/>
        </w:rPr>
        <w:t>Journal of Agricultural Science</w:t>
      </w:r>
      <w:r>
        <w:rPr>
          <w:rFonts w:ascii="Times New Roman" w:hAnsi="Times New Roman" w:cs="Times New Roman"/>
          <w:noProof/>
          <w:sz w:val="24"/>
          <w:szCs w:val="24"/>
        </w:rPr>
        <w:t xml:space="preserve"> 145:127-137.</w:t>
      </w:r>
      <w:bookmarkEnd w:id="30"/>
    </w:p>
    <w:p w:rsidR="003F6A7F" w:rsidRDefault="003F6A7F" w:rsidP="003F6A7F">
      <w:pPr>
        <w:spacing w:after="0" w:line="480" w:lineRule="auto"/>
        <w:ind w:left="720" w:hanging="720"/>
        <w:rPr>
          <w:rFonts w:ascii="Times New Roman" w:hAnsi="Times New Roman" w:cs="Times New Roman"/>
          <w:noProof/>
          <w:sz w:val="24"/>
          <w:szCs w:val="24"/>
        </w:rPr>
      </w:pPr>
      <w:bookmarkStart w:id="31" w:name="_ENREF_5_16"/>
      <w:r>
        <w:rPr>
          <w:rFonts w:ascii="Times New Roman" w:hAnsi="Times New Roman" w:cs="Times New Roman"/>
          <w:noProof/>
          <w:sz w:val="24"/>
          <w:szCs w:val="24"/>
        </w:rPr>
        <w:t xml:space="preserve">Hobbs, P.R., K. Sayre, and R. Gupta. 2008. "The Role of Conservation Agriculture in Sustainable Agriculture." </w:t>
      </w:r>
      <w:r w:rsidRPr="003F6A7F">
        <w:rPr>
          <w:rFonts w:ascii="Times New Roman" w:hAnsi="Times New Roman" w:cs="Times New Roman"/>
          <w:i/>
          <w:noProof/>
          <w:sz w:val="24"/>
          <w:szCs w:val="24"/>
        </w:rPr>
        <w:t>Philosophical Transactions of the Royal Society B: Biological Sciences</w:t>
      </w:r>
      <w:r>
        <w:rPr>
          <w:rFonts w:ascii="Times New Roman" w:hAnsi="Times New Roman" w:cs="Times New Roman"/>
          <w:noProof/>
          <w:sz w:val="24"/>
          <w:szCs w:val="24"/>
        </w:rPr>
        <w:t xml:space="preserve"> 363:543-555.</w:t>
      </w:r>
      <w:bookmarkEnd w:id="31"/>
    </w:p>
    <w:p w:rsidR="003F6A7F" w:rsidRDefault="003F6A7F" w:rsidP="003F6A7F">
      <w:pPr>
        <w:spacing w:after="0" w:line="480" w:lineRule="auto"/>
        <w:ind w:left="720" w:hanging="720"/>
        <w:rPr>
          <w:rFonts w:ascii="Times New Roman" w:hAnsi="Times New Roman" w:cs="Times New Roman"/>
          <w:noProof/>
          <w:sz w:val="24"/>
          <w:szCs w:val="24"/>
        </w:rPr>
      </w:pPr>
      <w:bookmarkStart w:id="32" w:name="_ENREF_5_17"/>
      <w:r>
        <w:rPr>
          <w:rFonts w:ascii="Times New Roman" w:hAnsi="Times New Roman" w:cs="Times New Roman"/>
          <w:noProof/>
          <w:sz w:val="24"/>
          <w:szCs w:val="24"/>
        </w:rPr>
        <w:lastRenderedPageBreak/>
        <w:t xml:space="preserve">Huggins, D.R., and J.P. Reganold. 2008. "No-till: The quiet revolution." </w:t>
      </w:r>
      <w:r w:rsidRPr="003F6A7F">
        <w:rPr>
          <w:rFonts w:ascii="Times New Roman" w:hAnsi="Times New Roman" w:cs="Times New Roman"/>
          <w:i/>
          <w:noProof/>
          <w:sz w:val="24"/>
          <w:szCs w:val="24"/>
        </w:rPr>
        <w:t>Scientific American</w:t>
      </w:r>
      <w:r>
        <w:rPr>
          <w:rFonts w:ascii="Times New Roman" w:hAnsi="Times New Roman" w:cs="Times New Roman"/>
          <w:noProof/>
          <w:sz w:val="24"/>
          <w:szCs w:val="24"/>
        </w:rPr>
        <w:t xml:space="preserve"> 299:70-77.</w:t>
      </w:r>
      <w:bookmarkEnd w:id="32"/>
    </w:p>
    <w:p w:rsidR="003F6A7F" w:rsidRDefault="003F6A7F" w:rsidP="003F6A7F">
      <w:pPr>
        <w:spacing w:after="0" w:line="480" w:lineRule="auto"/>
        <w:ind w:left="720" w:hanging="720"/>
        <w:rPr>
          <w:rFonts w:ascii="Times New Roman" w:hAnsi="Times New Roman" w:cs="Times New Roman"/>
          <w:noProof/>
          <w:sz w:val="24"/>
          <w:szCs w:val="24"/>
        </w:rPr>
      </w:pPr>
      <w:bookmarkStart w:id="33" w:name="_ENREF_5_18"/>
      <w:r>
        <w:rPr>
          <w:rFonts w:ascii="Times New Roman" w:hAnsi="Times New Roman" w:cs="Times New Roman"/>
          <w:noProof/>
          <w:sz w:val="24"/>
          <w:szCs w:val="24"/>
        </w:rPr>
        <w:t xml:space="preserve">Kassam, A., T. Friedrich, and R. Derpsch. 2010 "Conservation agriculture in the 21st century: A paradigm of sustainable agriculture." In  </w:t>
      </w:r>
      <w:r w:rsidRPr="003F6A7F">
        <w:rPr>
          <w:rFonts w:ascii="Times New Roman" w:hAnsi="Times New Roman" w:cs="Times New Roman"/>
          <w:i/>
          <w:noProof/>
          <w:sz w:val="24"/>
          <w:szCs w:val="24"/>
        </w:rPr>
        <w:t>European Congress on Conservation Agriculture-Towards Agro-Environmental Climate and Energetic Sustainability.</w:t>
      </w:r>
      <w:r>
        <w:rPr>
          <w:rFonts w:ascii="Times New Roman" w:hAnsi="Times New Roman" w:cs="Times New Roman"/>
          <w:noProof/>
          <w:sz w:val="24"/>
          <w:szCs w:val="24"/>
        </w:rPr>
        <w:t xml:space="preserve"> Madrid, Spain, FAO, pp. 46pp.</w:t>
      </w:r>
      <w:bookmarkEnd w:id="33"/>
    </w:p>
    <w:p w:rsidR="003F6A7F" w:rsidRDefault="003F6A7F" w:rsidP="003F6A7F">
      <w:pPr>
        <w:spacing w:after="0" w:line="480" w:lineRule="auto"/>
        <w:ind w:left="720" w:hanging="720"/>
        <w:rPr>
          <w:rFonts w:ascii="Times New Roman" w:hAnsi="Times New Roman" w:cs="Times New Roman"/>
          <w:noProof/>
          <w:sz w:val="24"/>
          <w:szCs w:val="24"/>
        </w:rPr>
      </w:pPr>
      <w:bookmarkStart w:id="34" w:name="_ENREF_5_19"/>
      <w:r>
        <w:rPr>
          <w:rFonts w:ascii="Times New Roman" w:hAnsi="Times New Roman" w:cs="Times New Roman"/>
          <w:noProof/>
          <w:sz w:val="24"/>
          <w:szCs w:val="24"/>
        </w:rPr>
        <w:t xml:space="preserve">---. 2012. "Overview of the global spread of conservation agriculture." </w:t>
      </w:r>
      <w:r w:rsidRPr="003F6A7F">
        <w:rPr>
          <w:rFonts w:ascii="Times New Roman" w:hAnsi="Times New Roman" w:cs="Times New Roman"/>
          <w:i/>
          <w:noProof/>
          <w:sz w:val="24"/>
          <w:szCs w:val="24"/>
        </w:rPr>
        <w:t>Field Actions Science Reports</w:t>
      </w:r>
      <w:r>
        <w:rPr>
          <w:rFonts w:ascii="Times New Roman" w:hAnsi="Times New Roman" w:cs="Times New Roman"/>
          <w:noProof/>
          <w:sz w:val="24"/>
          <w:szCs w:val="24"/>
        </w:rPr>
        <w:t xml:space="preserve"> Special Issue 6:1-7.</w:t>
      </w:r>
      <w:bookmarkEnd w:id="34"/>
    </w:p>
    <w:p w:rsidR="003F6A7F" w:rsidRDefault="003F6A7F" w:rsidP="003F6A7F">
      <w:pPr>
        <w:spacing w:after="0" w:line="480" w:lineRule="auto"/>
        <w:ind w:left="720" w:hanging="720"/>
        <w:rPr>
          <w:rFonts w:ascii="Times New Roman" w:hAnsi="Times New Roman" w:cs="Times New Roman"/>
          <w:noProof/>
          <w:sz w:val="24"/>
          <w:szCs w:val="24"/>
        </w:rPr>
      </w:pPr>
      <w:bookmarkStart w:id="35" w:name="_ENREF_5_20"/>
      <w:r>
        <w:rPr>
          <w:rFonts w:ascii="Times New Roman" w:hAnsi="Times New Roman" w:cs="Times New Roman"/>
          <w:noProof/>
          <w:sz w:val="24"/>
          <w:szCs w:val="24"/>
        </w:rPr>
        <w:t xml:space="preserve">Maxwell, S., and M. Smith 1992 "Household food security: A conceptual review." In S. Maxwell, and T. Frankenberger eds. </w:t>
      </w:r>
      <w:r w:rsidRPr="003F6A7F">
        <w:rPr>
          <w:rFonts w:ascii="Times New Roman" w:hAnsi="Times New Roman" w:cs="Times New Roman"/>
          <w:i/>
          <w:noProof/>
          <w:sz w:val="24"/>
          <w:szCs w:val="24"/>
        </w:rPr>
        <w:t>Household Food Security: Concepts, indicators, measurements.</w:t>
      </w:r>
      <w:r>
        <w:rPr>
          <w:rFonts w:ascii="Times New Roman" w:hAnsi="Times New Roman" w:cs="Times New Roman"/>
          <w:noProof/>
          <w:sz w:val="24"/>
          <w:szCs w:val="24"/>
        </w:rPr>
        <w:t xml:space="preserve"> Rome and New York, IFAD and UNICEF.</w:t>
      </w:r>
      <w:bookmarkEnd w:id="35"/>
    </w:p>
    <w:p w:rsidR="003F6A7F" w:rsidRDefault="003F6A7F" w:rsidP="003F6A7F">
      <w:pPr>
        <w:spacing w:after="0" w:line="480" w:lineRule="auto"/>
        <w:ind w:left="720" w:hanging="720"/>
        <w:rPr>
          <w:rFonts w:ascii="Times New Roman" w:hAnsi="Times New Roman" w:cs="Times New Roman"/>
          <w:noProof/>
          <w:sz w:val="24"/>
          <w:szCs w:val="24"/>
        </w:rPr>
      </w:pPr>
      <w:bookmarkStart w:id="36" w:name="_ENREF_5_21"/>
      <w:r>
        <w:rPr>
          <w:rFonts w:ascii="Times New Roman" w:hAnsi="Times New Roman" w:cs="Times New Roman"/>
          <w:noProof/>
          <w:sz w:val="24"/>
          <w:szCs w:val="24"/>
        </w:rPr>
        <w:t xml:space="preserve">Nhancale, I.T., C.B. Zandamela, and R. Massinga 2006 "Agricultura de conservação em Moçambique: Um breve historial." In C.B. Zandamela,P.C. Wall, and I.T. Nhancale eds. </w:t>
      </w:r>
      <w:r w:rsidRPr="003F6A7F">
        <w:rPr>
          <w:rFonts w:ascii="Times New Roman" w:hAnsi="Times New Roman" w:cs="Times New Roman"/>
          <w:i/>
          <w:noProof/>
          <w:sz w:val="24"/>
          <w:szCs w:val="24"/>
        </w:rPr>
        <w:t>Mapeando o Caminho para o Futuro de Agricultura da Conservação em Moçambique. Memórias do seminário.</w:t>
      </w:r>
      <w:r>
        <w:rPr>
          <w:rFonts w:ascii="Times New Roman" w:hAnsi="Times New Roman" w:cs="Times New Roman"/>
          <w:noProof/>
          <w:sz w:val="24"/>
          <w:szCs w:val="24"/>
        </w:rPr>
        <w:t xml:space="preserve"> Maputo, Mozambique, Agrodec, pp. 7-11.</w:t>
      </w:r>
      <w:bookmarkEnd w:id="36"/>
    </w:p>
    <w:p w:rsidR="003F6A7F" w:rsidRDefault="003F6A7F" w:rsidP="003F6A7F">
      <w:pPr>
        <w:spacing w:after="0" w:line="480" w:lineRule="auto"/>
        <w:ind w:left="720" w:hanging="720"/>
        <w:rPr>
          <w:rFonts w:ascii="Times New Roman" w:hAnsi="Times New Roman" w:cs="Times New Roman"/>
          <w:noProof/>
          <w:sz w:val="24"/>
          <w:szCs w:val="24"/>
        </w:rPr>
      </w:pPr>
      <w:bookmarkStart w:id="37" w:name="_ENREF_5_22"/>
      <w:r>
        <w:rPr>
          <w:rFonts w:ascii="Times New Roman" w:hAnsi="Times New Roman" w:cs="Times New Roman"/>
          <w:noProof/>
          <w:sz w:val="24"/>
          <w:szCs w:val="24"/>
        </w:rPr>
        <w:t xml:space="preserve">Pretty, J. 1999. "Can sustainable agriculture feed Africa? New evidence on progress, processes and impacts." </w:t>
      </w:r>
      <w:r w:rsidRPr="003F6A7F">
        <w:rPr>
          <w:rFonts w:ascii="Times New Roman" w:hAnsi="Times New Roman" w:cs="Times New Roman"/>
          <w:i/>
          <w:noProof/>
          <w:sz w:val="24"/>
          <w:szCs w:val="24"/>
        </w:rPr>
        <w:t>Environment, Development and Sustainability</w:t>
      </w:r>
      <w:r>
        <w:rPr>
          <w:rFonts w:ascii="Times New Roman" w:hAnsi="Times New Roman" w:cs="Times New Roman"/>
          <w:noProof/>
          <w:sz w:val="24"/>
          <w:szCs w:val="24"/>
        </w:rPr>
        <w:t xml:space="preserve"> 1:253-274.</w:t>
      </w:r>
      <w:bookmarkEnd w:id="37"/>
    </w:p>
    <w:p w:rsidR="003F6A7F" w:rsidRDefault="003F6A7F" w:rsidP="003F6A7F">
      <w:pPr>
        <w:spacing w:after="0" w:line="480" w:lineRule="auto"/>
        <w:ind w:left="720" w:hanging="720"/>
        <w:rPr>
          <w:rFonts w:ascii="Times New Roman" w:hAnsi="Times New Roman" w:cs="Times New Roman"/>
          <w:noProof/>
          <w:sz w:val="24"/>
          <w:szCs w:val="24"/>
        </w:rPr>
      </w:pPr>
      <w:bookmarkStart w:id="38" w:name="_ENREF_5_23"/>
      <w:r>
        <w:rPr>
          <w:rFonts w:ascii="Times New Roman" w:hAnsi="Times New Roman" w:cs="Times New Roman"/>
          <w:noProof/>
          <w:sz w:val="24"/>
          <w:szCs w:val="24"/>
        </w:rPr>
        <w:t xml:space="preserve">Rockstrom, J., P. Kaurnbutho, J. Mwalley, A.W. Nzabi, M. Temesgen, L. Mawenya, J. Barron, J. Mutua, and S. Damgaard-Larsen. 2009. "Conservation Farming Strategies in East and Southern Africa: Yields and Rain Water Productivity from On-Farm Action Research." </w:t>
      </w:r>
      <w:r w:rsidRPr="003F6A7F">
        <w:rPr>
          <w:rFonts w:ascii="Times New Roman" w:hAnsi="Times New Roman" w:cs="Times New Roman"/>
          <w:i/>
          <w:noProof/>
          <w:sz w:val="24"/>
          <w:szCs w:val="24"/>
        </w:rPr>
        <w:t>Soil &amp; Tillage Research</w:t>
      </w:r>
      <w:r>
        <w:rPr>
          <w:rFonts w:ascii="Times New Roman" w:hAnsi="Times New Roman" w:cs="Times New Roman"/>
          <w:noProof/>
          <w:sz w:val="24"/>
          <w:szCs w:val="24"/>
        </w:rPr>
        <w:t xml:space="preserve"> 103:23-32.</w:t>
      </w:r>
      <w:bookmarkEnd w:id="38"/>
    </w:p>
    <w:p w:rsidR="003F6A7F" w:rsidRDefault="003F6A7F" w:rsidP="003F6A7F">
      <w:pPr>
        <w:spacing w:after="0" w:line="480" w:lineRule="auto"/>
        <w:ind w:left="720" w:hanging="720"/>
        <w:rPr>
          <w:rFonts w:ascii="Times New Roman" w:hAnsi="Times New Roman" w:cs="Times New Roman"/>
          <w:noProof/>
          <w:sz w:val="24"/>
          <w:szCs w:val="24"/>
        </w:rPr>
      </w:pPr>
      <w:bookmarkStart w:id="39" w:name="_ENREF_5_24"/>
      <w:r>
        <w:rPr>
          <w:rFonts w:ascii="Times New Roman" w:hAnsi="Times New Roman" w:cs="Times New Roman"/>
          <w:noProof/>
          <w:sz w:val="24"/>
          <w:szCs w:val="24"/>
        </w:rPr>
        <w:lastRenderedPageBreak/>
        <w:t xml:space="preserve">Rosegrant, M.W., M.S. Paisner, S. Meijer, and J. Witcover. 2001. </w:t>
      </w:r>
      <w:r w:rsidRPr="003F6A7F">
        <w:rPr>
          <w:rFonts w:ascii="Times New Roman" w:hAnsi="Times New Roman" w:cs="Times New Roman"/>
          <w:i/>
          <w:noProof/>
          <w:sz w:val="24"/>
          <w:szCs w:val="24"/>
        </w:rPr>
        <w:t>Global food projections to 2020: Emerging trends and alternative futures</w:t>
      </w:r>
      <w:r>
        <w:rPr>
          <w:rFonts w:ascii="Times New Roman" w:hAnsi="Times New Roman" w:cs="Times New Roman"/>
          <w:noProof/>
          <w:sz w:val="24"/>
          <w:szCs w:val="24"/>
        </w:rPr>
        <w:t>. Washington, D.C.: International Food and Policy Research Institute.</w:t>
      </w:r>
      <w:bookmarkEnd w:id="39"/>
    </w:p>
    <w:p w:rsidR="003F6A7F" w:rsidRDefault="003F6A7F" w:rsidP="003F6A7F">
      <w:pPr>
        <w:spacing w:after="0" w:line="480" w:lineRule="auto"/>
        <w:ind w:left="720" w:hanging="720"/>
        <w:rPr>
          <w:rFonts w:ascii="Times New Roman" w:hAnsi="Times New Roman" w:cs="Times New Roman"/>
          <w:noProof/>
          <w:sz w:val="24"/>
          <w:szCs w:val="24"/>
        </w:rPr>
      </w:pPr>
      <w:bookmarkStart w:id="40" w:name="_ENREF_5_25"/>
      <w:r>
        <w:rPr>
          <w:rFonts w:ascii="Times New Roman" w:hAnsi="Times New Roman" w:cs="Times New Roman"/>
          <w:noProof/>
          <w:sz w:val="24"/>
          <w:szCs w:val="24"/>
        </w:rPr>
        <w:t xml:space="preserve">Schmidhuber, J., and F.N. Tubiello. 2007. "Global food security under climate change." </w:t>
      </w:r>
      <w:r w:rsidRPr="003F6A7F">
        <w:rPr>
          <w:rFonts w:ascii="Times New Roman" w:hAnsi="Times New Roman" w:cs="Times New Roman"/>
          <w:i/>
          <w:noProof/>
          <w:sz w:val="24"/>
          <w:szCs w:val="24"/>
        </w:rPr>
        <w:t>Proceedings of the National Academy of Sciences</w:t>
      </w:r>
      <w:r>
        <w:rPr>
          <w:rFonts w:ascii="Times New Roman" w:hAnsi="Times New Roman" w:cs="Times New Roman"/>
          <w:noProof/>
          <w:sz w:val="24"/>
          <w:szCs w:val="24"/>
        </w:rPr>
        <w:t xml:space="preserve"> 104:19703-19708.</w:t>
      </w:r>
      <w:bookmarkEnd w:id="40"/>
    </w:p>
    <w:p w:rsidR="003F6A7F" w:rsidRDefault="003F6A7F" w:rsidP="003F6A7F">
      <w:pPr>
        <w:spacing w:after="0" w:line="480" w:lineRule="auto"/>
        <w:ind w:left="720" w:hanging="720"/>
        <w:rPr>
          <w:rFonts w:ascii="Times New Roman" w:hAnsi="Times New Roman" w:cs="Times New Roman"/>
          <w:noProof/>
          <w:sz w:val="24"/>
          <w:szCs w:val="24"/>
        </w:rPr>
      </w:pPr>
      <w:bookmarkStart w:id="41" w:name="_ENREF_5_26"/>
      <w:r>
        <w:rPr>
          <w:rFonts w:ascii="Times New Roman" w:hAnsi="Times New Roman" w:cs="Times New Roman"/>
          <w:noProof/>
          <w:sz w:val="24"/>
          <w:szCs w:val="24"/>
        </w:rPr>
        <w:t xml:space="preserve">Smit, B., and M.W. Skinner. 2002. "Adaptation options in agriculture to climate change: A typology." </w:t>
      </w:r>
      <w:r w:rsidRPr="003F6A7F">
        <w:rPr>
          <w:rFonts w:ascii="Times New Roman" w:hAnsi="Times New Roman" w:cs="Times New Roman"/>
          <w:i/>
          <w:noProof/>
          <w:sz w:val="24"/>
          <w:szCs w:val="24"/>
        </w:rPr>
        <w:t>Mitigation and Adaptation Strategies for Global Change</w:t>
      </w:r>
      <w:r>
        <w:rPr>
          <w:rFonts w:ascii="Times New Roman" w:hAnsi="Times New Roman" w:cs="Times New Roman"/>
          <w:noProof/>
          <w:sz w:val="24"/>
          <w:szCs w:val="24"/>
        </w:rPr>
        <w:t xml:space="preserve"> 7:85-114.</w:t>
      </w:r>
      <w:bookmarkEnd w:id="41"/>
    </w:p>
    <w:p w:rsidR="003F6A7F" w:rsidRDefault="003F6A7F" w:rsidP="003F6A7F">
      <w:pPr>
        <w:spacing w:after="0" w:line="480" w:lineRule="auto"/>
        <w:ind w:left="720" w:hanging="720"/>
        <w:rPr>
          <w:rFonts w:ascii="Times New Roman" w:hAnsi="Times New Roman" w:cs="Times New Roman"/>
          <w:noProof/>
          <w:sz w:val="24"/>
          <w:szCs w:val="24"/>
        </w:rPr>
      </w:pPr>
      <w:bookmarkStart w:id="42" w:name="_ENREF_5_27"/>
      <w:r>
        <w:rPr>
          <w:rFonts w:ascii="Times New Roman" w:hAnsi="Times New Roman" w:cs="Times New Roman"/>
          <w:noProof/>
          <w:sz w:val="24"/>
          <w:szCs w:val="24"/>
        </w:rPr>
        <w:t xml:space="preserve">Thierfelder, C., S. Cheesman, and L. Rusinamhodzi. 2012. "Benefits and challenges of crop rotations in maize-based conservation agriculture (CA) cropping systems of southern Africa." </w:t>
      </w:r>
      <w:r w:rsidRPr="003F6A7F">
        <w:rPr>
          <w:rFonts w:ascii="Times New Roman" w:hAnsi="Times New Roman" w:cs="Times New Roman"/>
          <w:i/>
          <w:noProof/>
          <w:sz w:val="24"/>
          <w:szCs w:val="24"/>
        </w:rPr>
        <w:t>International Journal of Agricultural Sustainability</w:t>
      </w:r>
      <w:r>
        <w:rPr>
          <w:rFonts w:ascii="Times New Roman" w:hAnsi="Times New Roman" w:cs="Times New Roman"/>
          <w:noProof/>
          <w:sz w:val="24"/>
          <w:szCs w:val="24"/>
        </w:rPr>
        <w:t xml:space="preserve"> 11:108-124.</w:t>
      </w:r>
      <w:bookmarkEnd w:id="42"/>
    </w:p>
    <w:p w:rsidR="003F6A7F" w:rsidRDefault="003F6A7F" w:rsidP="003F6A7F">
      <w:pPr>
        <w:spacing w:after="0" w:line="480" w:lineRule="auto"/>
        <w:ind w:left="720" w:hanging="720"/>
        <w:rPr>
          <w:rFonts w:ascii="Times New Roman" w:hAnsi="Times New Roman" w:cs="Times New Roman"/>
          <w:noProof/>
          <w:sz w:val="24"/>
          <w:szCs w:val="24"/>
        </w:rPr>
      </w:pPr>
      <w:bookmarkStart w:id="43" w:name="_ENREF_5_28"/>
      <w:r>
        <w:rPr>
          <w:rFonts w:ascii="Times New Roman" w:hAnsi="Times New Roman" w:cs="Times New Roman"/>
          <w:noProof/>
          <w:sz w:val="24"/>
          <w:szCs w:val="24"/>
        </w:rPr>
        <w:t xml:space="preserve">Thierfelder, C., L. Rusinamhodzi, A.R. Ngwira, W. Mupangwa, I. Nyagumbo, G.T. Kassie, and J.E. Cairns. 2014. "Conservation agriculture in Southern Africa: Advances in knowledge." </w:t>
      </w:r>
      <w:r w:rsidRPr="003F6A7F">
        <w:rPr>
          <w:rFonts w:ascii="Times New Roman" w:hAnsi="Times New Roman" w:cs="Times New Roman"/>
          <w:i/>
          <w:noProof/>
          <w:sz w:val="24"/>
          <w:szCs w:val="24"/>
        </w:rPr>
        <w:t>Renewable Agriculture and Food Systems</w:t>
      </w:r>
      <w:r>
        <w:rPr>
          <w:rFonts w:ascii="Times New Roman" w:hAnsi="Times New Roman" w:cs="Times New Roman"/>
          <w:noProof/>
          <w:sz w:val="24"/>
          <w:szCs w:val="24"/>
        </w:rPr>
        <w:t xml:space="preserve"> FirstView:1-21.</w:t>
      </w:r>
      <w:bookmarkEnd w:id="43"/>
    </w:p>
    <w:p w:rsidR="003F6A7F" w:rsidRDefault="003F6A7F" w:rsidP="003F6A7F">
      <w:pPr>
        <w:spacing w:after="0" w:line="480" w:lineRule="auto"/>
        <w:ind w:left="720" w:hanging="720"/>
        <w:rPr>
          <w:rFonts w:ascii="Times New Roman" w:hAnsi="Times New Roman" w:cs="Times New Roman"/>
          <w:noProof/>
          <w:sz w:val="24"/>
          <w:szCs w:val="24"/>
        </w:rPr>
      </w:pPr>
      <w:bookmarkStart w:id="44" w:name="_ENREF_5_29"/>
      <w:r>
        <w:rPr>
          <w:rFonts w:ascii="Times New Roman" w:hAnsi="Times New Roman" w:cs="Times New Roman"/>
          <w:noProof/>
          <w:sz w:val="24"/>
          <w:szCs w:val="24"/>
        </w:rPr>
        <w:t xml:space="preserve">Tilman, D. 1999. "Global environmental impacts of agricultural expansion: The need for sustainable and efficient practices." </w:t>
      </w:r>
      <w:r w:rsidRPr="003F6A7F">
        <w:rPr>
          <w:rFonts w:ascii="Times New Roman" w:hAnsi="Times New Roman" w:cs="Times New Roman"/>
          <w:i/>
          <w:noProof/>
          <w:sz w:val="24"/>
          <w:szCs w:val="24"/>
        </w:rPr>
        <w:t>Proceedings of the National Academy of Sciences</w:t>
      </w:r>
      <w:r>
        <w:rPr>
          <w:rFonts w:ascii="Times New Roman" w:hAnsi="Times New Roman" w:cs="Times New Roman"/>
          <w:noProof/>
          <w:sz w:val="24"/>
          <w:szCs w:val="24"/>
        </w:rPr>
        <w:t xml:space="preserve"> 96:5995-6000.</w:t>
      </w:r>
      <w:bookmarkEnd w:id="44"/>
    </w:p>
    <w:p w:rsidR="003F6A7F" w:rsidRDefault="003F6A7F" w:rsidP="003F6A7F">
      <w:pPr>
        <w:spacing w:after="0" w:line="480" w:lineRule="auto"/>
        <w:ind w:left="720" w:hanging="720"/>
        <w:rPr>
          <w:rFonts w:ascii="Times New Roman" w:hAnsi="Times New Roman" w:cs="Times New Roman"/>
          <w:noProof/>
          <w:sz w:val="24"/>
          <w:szCs w:val="24"/>
        </w:rPr>
      </w:pPr>
      <w:bookmarkStart w:id="45" w:name="_ENREF_5_30"/>
      <w:r>
        <w:rPr>
          <w:rFonts w:ascii="Times New Roman" w:hAnsi="Times New Roman" w:cs="Times New Roman"/>
          <w:noProof/>
          <w:sz w:val="24"/>
          <w:szCs w:val="24"/>
        </w:rPr>
        <w:t xml:space="preserve">Wall, P.C. 2007. "Tailoring Conservation Agriculture to the Needs of small Farmers in Developing Countries: An Analysis of Issues." </w:t>
      </w:r>
      <w:r w:rsidRPr="003F6A7F">
        <w:rPr>
          <w:rFonts w:ascii="Times New Roman" w:hAnsi="Times New Roman" w:cs="Times New Roman"/>
          <w:i/>
          <w:noProof/>
          <w:sz w:val="24"/>
          <w:szCs w:val="24"/>
        </w:rPr>
        <w:t>Journal of Crop Improvement</w:t>
      </w:r>
      <w:r>
        <w:rPr>
          <w:rFonts w:ascii="Times New Roman" w:hAnsi="Times New Roman" w:cs="Times New Roman"/>
          <w:noProof/>
          <w:sz w:val="24"/>
          <w:szCs w:val="24"/>
        </w:rPr>
        <w:t xml:space="preserve"> 19:137-155.</w:t>
      </w:r>
      <w:bookmarkEnd w:id="45"/>
    </w:p>
    <w:p w:rsidR="003F6A7F" w:rsidRPr="003F6A7F" w:rsidRDefault="003F6A7F" w:rsidP="003F6A7F">
      <w:pPr>
        <w:spacing w:line="480" w:lineRule="auto"/>
        <w:ind w:left="720" w:hanging="720"/>
        <w:rPr>
          <w:rFonts w:ascii="Times New Roman" w:hAnsi="Times New Roman" w:cs="Times New Roman"/>
          <w:i/>
          <w:noProof/>
          <w:sz w:val="24"/>
          <w:szCs w:val="24"/>
        </w:rPr>
      </w:pPr>
      <w:bookmarkStart w:id="46" w:name="_ENREF_5_31"/>
      <w:r>
        <w:rPr>
          <w:rFonts w:ascii="Times New Roman" w:hAnsi="Times New Roman" w:cs="Times New Roman"/>
          <w:noProof/>
          <w:sz w:val="24"/>
          <w:szCs w:val="24"/>
        </w:rPr>
        <w:t xml:space="preserve">Wall, P.C., and C. Thierfelder. 2009 "Some experiences with conservation agriculture in southern Africa." In E. Humphreys, and R.S. Bayot eds. </w:t>
      </w:r>
      <w:r w:rsidRPr="003F6A7F">
        <w:rPr>
          <w:rFonts w:ascii="Times New Roman" w:hAnsi="Times New Roman" w:cs="Times New Roman"/>
          <w:i/>
          <w:noProof/>
          <w:sz w:val="24"/>
          <w:szCs w:val="24"/>
        </w:rPr>
        <w:t>Workshop on Increasing the Productivity and Sustainability of Rainfed Cropping Systems of</w:t>
      </w:r>
    </w:p>
    <w:p w:rsidR="003F6A7F" w:rsidRDefault="003F6A7F" w:rsidP="003F6A7F">
      <w:pPr>
        <w:spacing w:after="0" w:line="480" w:lineRule="auto"/>
        <w:ind w:left="720" w:hanging="720"/>
        <w:rPr>
          <w:rFonts w:ascii="Times New Roman" w:hAnsi="Times New Roman" w:cs="Times New Roman"/>
          <w:noProof/>
          <w:sz w:val="24"/>
          <w:szCs w:val="24"/>
        </w:rPr>
      </w:pPr>
      <w:r w:rsidRPr="003F6A7F">
        <w:rPr>
          <w:rFonts w:ascii="Times New Roman" w:hAnsi="Times New Roman" w:cs="Times New Roman"/>
          <w:i/>
          <w:noProof/>
          <w:sz w:val="24"/>
          <w:szCs w:val="24"/>
        </w:rPr>
        <w:t>Poor, Smallholder Farmers.</w:t>
      </w:r>
      <w:r>
        <w:rPr>
          <w:rFonts w:ascii="Times New Roman" w:hAnsi="Times New Roman" w:cs="Times New Roman"/>
          <w:noProof/>
          <w:sz w:val="24"/>
          <w:szCs w:val="24"/>
        </w:rPr>
        <w:t xml:space="preserve"> Tamale, Ghana, CGIAR, pp. 25-36.</w:t>
      </w:r>
      <w:bookmarkEnd w:id="46"/>
    </w:p>
    <w:p w:rsidR="003F6A7F" w:rsidRDefault="003F6A7F" w:rsidP="003F6A7F">
      <w:pPr>
        <w:spacing w:line="480" w:lineRule="auto"/>
        <w:ind w:left="720" w:hanging="720"/>
        <w:rPr>
          <w:rFonts w:ascii="Times New Roman" w:hAnsi="Times New Roman" w:cs="Times New Roman"/>
          <w:noProof/>
          <w:sz w:val="24"/>
          <w:szCs w:val="24"/>
        </w:rPr>
      </w:pPr>
      <w:bookmarkStart w:id="47" w:name="_ENREF_5_32"/>
      <w:r>
        <w:rPr>
          <w:rFonts w:ascii="Times New Roman" w:hAnsi="Times New Roman" w:cs="Times New Roman"/>
          <w:noProof/>
          <w:sz w:val="24"/>
          <w:szCs w:val="24"/>
        </w:rPr>
        <w:lastRenderedPageBreak/>
        <w:t>Wood, S., K. Sebastian, and S. Scherr. 2000. "Pilot analysis of global ecosystems: Agroecosystems." International Food Policy Research Institute and World Resources Institute.</w:t>
      </w:r>
      <w:bookmarkEnd w:id="47"/>
    </w:p>
    <w:p w:rsidR="003F6A7F" w:rsidRDefault="003F6A7F" w:rsidP="003F6A7F">
      <w:pPr>
        <w:spacing w:line="480" w:lineRule="auto"/>
        <w:rPr>
          <w:rFonts w:ascii="Times New Roman" w:hAnsi="Times New Roman" w:cs="Times New Roman"/>
          <w:noProof/>
          <w:sz w:val="24"/>
          <w:szCs w:val="24"/>
        </w:rPr>
      </w:pPr>
    </w:p>
    <w:p w:rsidR="006564DA" w:rsidRDefault="001A1D12" w:rsidP="00163983">
      <w:pPr>
        <w:autoSpaceDE w:val="0"/>
        <w:autoSpaceDN w:val="0"/>
        <w:adjustRightInd w:val="0"/>
        <w:spacing w:after="0" w:line="480" w:lineRule="auto"/>
        <w:rPr>
          <w:rFonts w:ascii="Times New Roman" w:hAnsi="Times New Roman" w:cs="Times New Roman"/>
          <w:b/>
          <w:sz w:val="24"/>
          <w:szCs w:val="24"/>
        </w:rPr>
        <w:sectPr w:rsidR="006564DA" w:rsidSect="0042441F">
          <w:pgSz w:w="12240" w:h="15840" w:code="1"/>
          <w:pgMar w:top="1440" w:right="1440" w:bottom="1440" w:left="1440" w:header="720" w:footer="720" w:gutter="0"/>
          <w:cols w:space="720"/>
          <w:titlePg/>
          <w:docGrid w:linePitch="360"/>
        </w:sectPr>
      </w:pPr>
      <w:r w:rsidRPr="002E304A">
        <w:rPr>
          <w:rFonts w:ascii="Times New Roman" w:hAnsi="Times New Roman" w:cs="Times New Roman"/>
          <w:sz w:val="24"/>
          <w:szCs w:val="24"/>
        </w:rPr>
        <w:fldChar w:fldCharType="end"/>
      </w:r>
    </w:p>
    <w:p w:rsidR="006564DA" w:rsidRDefault="001609C3" w:rsidP="00F14CCB">
      <w:pPr>
        <w:pStyle w:val="Heading1"/>
        <w:spacing w:before="0" w:line="480" w:lineRule="auto"/>
        <w:jc w:val="center"/>
        <w:rPr>
          <w:rFonts w:ascii="Times New Roman" w:hAnsi="Times New Roman" w:cs="Times New Roman"/>
          <w:color w:val="auto"/>
        </w:rPr>
        <w:sectPr w:rsidR="006564DA" w:rsidSect="00B82EE3">
          <w:pgSz w:w="12240" w:h="15840" w:code="1"/>
          <w:pgMar w:top="1440" w:right="1440" w:bottom="1440" w:left="1440" w:header="720" w:footer="720" w:gutter="0"/>
          <w:cols w:space="720"/>
          <w:vAlign w:val="center"/>
          <w:docGrid w:linePitch="360"/>
        </w:sectPr>
      </w:pPr>
      <w:bookmarkStart w:id="48" w:name="_Toc381261988"/>
      <w:bookmarkStart w:id="49" w:name="_Toc381263561"/>
      <w:bookmarkStart w:id="50" w:name="_Toc381263663"/>
      <w:bookmarkStart w:id="51" w:name="_Toc381275867"/>
      <w:bookmarkStart w:id="52" w:name="_Toc381276097"/>
      <w:bookmarkStart w:id="53" w:name="_Toc393198962"/>
      <w:r>
        <w:rPr>
          <w:rFonts w:ascii="Times New Roman" w:hAnsi="Times New Roman" w:cs="Times New Roman"/>
          <w:color w:val="auto"/>
        </w:rPr>
        <w:lastRenderedPageBreak/>
        <w:t>-</w:t>
      </w:r>
      <w:r w:rsidR="007C5D3E" w:rsidRPr="007C5D3E">
        <w:rPr>
          <w:rFonts w:ascii="Times New Roman" w:hAnsi="Times New Roman" w:cs="Times New Roman"/>
          <w:color w:val="auto"/>
        </w:rPr>
        <w:t xml:space="preserve"> </w:t>
      </w:r>
      <w:bookmarkEnd w:id="48"/>
      <w:bookmarkEnd w:id="49"/>
      <w:bookmarkEnd w:id="50"/>
      <w:bookmarkEnd w:id="51"/>
      <w:bookmarkEnd w:id="52"/>
      <w:r w:rsidR="00590666" w:rsidRPr="00590666">
        <w:rPr>
          <w:rFonts w:ascii="Times New Roman" w:hAnsi="Times New Roman" w:cs="Times New Roman"/>
          <w:color w:val="auto"/>
        </w:rPr>
        <w:t>Maize Production Technical Efficiency and Conservation Agriculture Practices in Manica and Tete, Mozambique</w:t>
      </w:r>
      <w:bookmarkEnd w:id="53"/>
    </w:p>
    <w:p w:rsidR="006564DA" w:rsidRPr="001D4B0E" w:rsidRDefault="007C5D3E" w:rsidP="00F14CCB">
      <w:pPr>
        <w:pStyle w:val="Heading2"/>
        <w:spacing w:before="0" w:line="480" w:lineRule="auto"/>
        <w:rPr>
          <w:rFonts w:ascii="Times New Roman" w:hAnsi="Times New Roman" w:cs="Times New Roman"/>
          <w:color w:val="auto"/>
          <w:sz w:val="24"/>
          <w:szCs w:val="24"/>
        </w:rPr>
      </w:pPr>
      <w:bookmarkStart w:id="54" w:name="_Toc381261989"/>
      <w:bookmarkStart w:id="55" w:name="_Toc381263562"/>
      <w:bookmarkStart w:id="56" w:name="_Toc381263664"/>
      <w:bookmarkStart w:id="57" w:name="_Toc381275868"/>
      <w:bookmarkStart w:id="58" w:name="_Toc381276098"/>
      <w:bookmarkStart w:id="59" w:name="_Toc393198963"/>
      <w:r w:rsidRPr="001D4B0E">
        <w:rPr>
          <w:rFonts w:ascii="Times New Roman" w:hAnsi="Times New Roman" w:cs="Times New Roman"/>
          <w:color w:val="auto"/>
          <w:sz w:val="24"/>
          <w:szCs w:val="24"/>
        </w:rPr>
        <w:lastRenderedPageBreak/>
        <w:t>A</w:t>
      </w:r>
      <w:r w:rsidR="00991996">
        <w:rPr>
          <w:rFonts w:ascii="Times New Roman" w:hAnsi="Times New Roman" w:cs="Times New Roman"/>
          <w:color w:val="auto"/>
          <w:sz w:val="24"/>
          <w:szCs w:val="24"/>
        </w:rPr>
        <w:t>bstract</w:t>
      </w:r>
      <w:bookmarkEnd w:id="54"/>
      <w:bookmarkEnd w:id="55"/>
      <w:bookmarkEnd w:id="56"/>
      <w:bookmarkEnd w:id="57"/>
      <w:bookmarkEnd w:id="58"/>
      <w:bookmarkEnd w:id="59"/>
    </w:p>
    <w:p w:rsidR="00A47AED" w:rsidRDefault="00A47AED" w:rsidP="00F14CCB">
      <w:pPr>
        <w:spacing w:after="0" w:line="480" w:lineRule="auto"/>
        <w:ind w:right="720" w:firstLine="720"/>
        <w:rPr>
          <w:rFonts w:ascii="Times New Roman" w:hAnsi="Times New Roman" w:cs="Times New Roman"/>
          <w:sz w:val="24"/>
          <w:szCs w:val="24"/>
        </w:rPr>
      </w:pPr>
      <w:r w:rsidRPr="00E9294D">
        <w:rPr>
          <w:rFonts w:ascii="Times New Roman" w:hAnsi="Times New Roman" w:cs="Times New Roman"/>
          <w:sz w:val="24"/>
          <w:szCs w:val="24"/>
        </w:rPr>
        <w:t xml:space="preserve">This study analyzes the technical efficiency of smallholder maize production using conventional and conservation agriculture practices in Mozambique. Conservation agriculture practices integrate minimum tillage, crop residue management, and crop rotation practices into farming systems. The analysis investigates the potential of conservation agriculture technologies for increasing the technical efficiency of smallholder maize farmers using a cross-section household survey. A non-parametric data envelopment procedure estimates </w:t>
      </w:r>
      <w:r w:rsidR="00FE6F84">
        <w:rPr>
          <w:rFonts w:ascii="Times New Roman" w:hAnsi="Times New Roman" w:cs="Times New Roman"/>
          <w:sz w:val="24"/>
          <w:szCs w:val="24"/>
        </w:rPr>
        <w:t xml:space="preserve">field-level </w:t>
      </w:r>
      <w:r w:rsidRPr="00E9294D">
        <w:rPr>
          <w:rFonts w:ascii="Times New Roman" w:hAnsi="Times New Roman" w:cs="Times New Roman"/>
          <w:sz w:val="24"/>
          <w:szCs w:val="24"/>
        </w:rPr>
        <w:t>technical efficiency scores</w:t>
      </w:r>
      <w:r w:rsidR="00A02A0C">
        <w:rPr>
          <w:rFonts w:ascii="Times New Roman" w:hAnsi="Times New Roman" w:cs="Times New Roman"/>
          <w:sz w:val="24"/>
          <w:szCs w:val="24"/>
        </w:rPr>
        <w:t xml:space="preserve"> for maize production</w:t>
      </w:r>
      <w:r w:rsidRPr="00E9294D">
        <w:rPr>
          <w:rFonts w:ascii="Times New Roman" w:hAnsi="Times New Roman" w:cs="Times New Roman"/>
          <w:sz w:val="24"/>
          <w:szCs w:val="24"/>
        </w:rPr>
        <w:t xml:space="preserve">. </w:t>
      </w:r>
      <w:r w:rsidR="00805EBF">
        <w:rPr>
          <w:rFonts w:ascii="Times New Roman" w:hAnsi="Times New Roman" w:cs="Times New Roman"/>
          <w:sz w:val="24"/>
          <w:szCs w:val="24"/>
        </w:rPr>
        <w:t>R</w:t>
      </w:r>
      <w:r>
        <w:rPr>
          <w:rFonts w:ascii="Times New Roman" w:hAnsi="Times New Roman" w:cs="Times New Roman"/>
          <w:sz w:val="24"/>
          <w:szCs w:val="24"/>
        </w:rPr>
        <w:t xml:space="preserve">egression </w:t>
      </w:r>
      <w:r w:rsidR="00805EBF">
        <w:rPr>
          <w:rFonts w:ascii="Times New Roman" w:hAnsi="Times New Roman" w:cs="Times New Roman"/>
          <w:sz w:val="24"/>
          <w:szCs w:val="24"/>
        </w:rPr>
        <w:t xml:space="preserve">analysis </w:t>
      </w:r>
      <w:r w:rsidRPr="00E9294D">
        <w:rPr>
          <w:rFonts w:ascii="Times New Roman" w:hAnsi="Times New Roman" w:cs="Times New Roman"/>
          <w:sz w:val="24"/>
          <w:szCs w:val="24"/>
        </w:rPr>
        <w:t>is subsequently used to study the association between technical efficiency scores with household demographic, farm characteristic</w:t>
      </w:r>
      <w:r w:rsidR="00805EBF">
        <w:rPr>
          <w:rFonts w:ascii="Times New Roman" w:hAnsi="Times New Roman" w:cs="Times New Roman"/>
          <w:sz w:val="24"/>
          <w:szCs w:val="24"/>
        </w:rPr>
        <w:t>s</w:t>
      </w:r>
      <w:r w:rsidRPr="00E9294D">
        <w:rPr>
          <w:rFonts w:ascii="Times New Roman" w:hAnsi="Times New Roman" w:cs="Times New Roman"/>
          <w:sz w:val="24"/>
          <w:szCs w:val="24"/>
        </w:rPr>
        <w:t xml:space="preserve"> and </w:t>
      </w:r>
      <w:r w:rsidR="00A9104C">
        <w:rPr>
          <w:rFonts w:ascii="Times New Roman" w:hAnsi="Times New Roman" w:cs="Times New Roman"/>
          <w:sz w:val="24"/>
          <w:szCs w:val="24"/>
        </w:rPr>
        <w:t>conservation agriculture practices</w:t>
      </w:r>
      <w:r w:rsidRPr="00E9294D">
        <w:rPr>
          <w:rFonts w:ascii="Times New Roman" w:hAnsi="Times New Roman" w:cs="Times New Roman"/>
          <w:sz w:val="24"/>
          <w:szCs w:val="24"/>
        </w:rPr>
        <w:t xml:space="preserve">. On average, </w:t>
      </w:r>
      <w:r w:rsidR="00E637EE">
        <w:rPr>
          <w:rFonts w:ascii="Times New Roman" w:hAnsi="Times New Roman" w:cs="Times New Roman"/>
          <w:sz w:val="24"/>
          <w:szCs w:val="24"/>
        </w:rPr>
        <w:t xml:space="preserve">the technical efficiency scores associated with </w:t>
      </w:r>
      <w:r w:rsidRPr="00E9294D">
        <w:rPr>
          <w:rFonts w:ascii="Times New Roman" w:hAnsi="Times New Roman" w:cs="Times New Roman"/>
          <w:sz w:val="24"/>
          <w:szCs w:val="24"/>
        </w:rPr>
        <w:t>f</w:t>
      </w:r>
      <w:r w:rsidR="00A02A0C">
        <w:rPr>
          <w:rFonts w:ascii="Times New Roman" w:hAnsi="Times New Roman" w:cs="Times New Roman"/>
          <w:sz w:val="24"/>
          <w:szCs w:val="24"/>
        </w:rPr>
        <w:t xml:space="preserve">ields managed using </w:t>
      </w:r>
      <w:r w:rsidRPr="00E9294D">
        <w:rPr>
          <w:rFonts w:ascii="Times New Roman" w:hAnsi="Times New Roman" w:cs="Times New Roman"/>
          <w:sz w:val="24"/>
          <w:szCs w:val="24"/>
        </w:rPr>
        <w:t xml:space="preserve">conservation agriculture </w:t>
      </w:r>
      <w:r w:rsidR="00A02A0C">
        <w:rPr>
          <w:rFonts w:ascii="Times New Roman" w:hAnsi="Times New Roman" w:cs="Times New Roman"/>
          <w:sz w:val="24"/>
          <w:szCs w:val="24"/>
        </w:rPr>
        <w:t xml:space="preserve">practices </w:t>
      </w:r>
      <w:r w:rsidR="00FE6F84">
        <w:rPr>
          <w:rFonts w:ascii="Times New Roman" w:hAnsi="Times New Roman" w:cs="Times New Roman"/>
          <w:sz w:val="24"/>
          <w:szCs w:val="24"/>
        </w:rPr>
        <w:t xml:space="preserve">exceed </w:t>
      </w:r>
      <w:r w:rsidR="00E637EE">
        <w:rPr>
          <w:rFonts w:ascii="Times New Roman" w:hAnsi="Times New Roman" w:cs="Times New Roman"/>
          <w:sz w:val="24"/>
          <w:szCs w:val="24"/>
        </w:rPr>
        <w:t xml:space="preserve">those </w:t>
      </w:r>
      <w:r w:rsidR="00FE6F84">
        <w:rPr>
          <w:rFonts w:ascii="Times New Roman" w:hAnsi="Times New Roman" w:cs="Times New Roman"/>
          <w:sz w:val="24"/>
          <w:szCs w:val="24"/>
        </w:rPr>
        <w:t>of</w:t>
      </w:r>
      <w:r w:rsidR="00E637EE">
        <w:rPr>
          <w:rFonts w:ascii="Times New Roman" w:hAnsi="Times New Roman" w:cs="Times New Roman"/>
          <w:sz w:val="24"/>
          <w:szCs w:val="24"/>
        </w:rPr>
        <w:t xml:space="preserve"> </w:t>
      </w:r>
      <w:r w:rsidRPr="00E9294D">
        <w:rPr>
          <w:rFonts w:ascii="Times New Roman" w:hAnsi="Times New Roman" w:cs="Times New Roman"/>
          <w:sz w:val="24"/>
          <w:szCs w:val="24"/>
        </w:rPr>
        <w:t>conventional</w:t>
      </w:r>
      <w:r w:rsidR="00D62882">
        <w:rPr>
          <w:rFonts w:ascii="Times New Roman" w:hAnsi="Times New Roman" w:cs="Times New Roman"/>
          <w:sz w:val="24"/>
          <w:szCs w:val="24"/>
        </w:rPr>
        <w:t>ly managed</w:t>
      </w:r>
      <w:r w:rsidRPr="00E9294D">
        <w:rPr>
          <w:rFonts w:ascii="Times New Roman" w:hAnsi="Times New Roman" w:cs="Times New Roman"/>
          <w:sz w:val="24"/>
          <w:szCs w:val="24"/>
        </w:rPr>
        <w:t xml:space="preserve"> f</w:t>
      </w:r>
      <w:r w:rsidR="00D62882">
        <w:rPr>
          <w:rFonts w:ascii="Times New Roman" w:hAnsi="Times New Roman" w:cs="Times New Roman"/>
          <w:sz w:val="24"/>
          <w:szCs w:val="24"/>
        </w:rPr>
        <w:t>ields</w:t>
      </w:r>
      <w:r w:rsidRPr="00E9294D">
        <w:rPr>
          <w:rFonts w:ascii="Times New Roman" w:hAnsi="Times New Roman" w:cs="Times New Roman"/>
          <w:sz w:val="24"/>
          <w:szCs w:val="24"/>
        </w:rPr>
        <w:t>.</w:t>
      </w:r>
      <w:r>
        <w:rPr>
          <w:rFonts w:ascii="Times New Roman" w:hAnsi="Times New Roman" w:cs="Times New Roman"/>
          <w:sz w:val="24"/>
          <w:szCs w:val="24"/>
        </w:rPr>
        <w:t xml:space="preserve"> Access to loans and participation in maize markets are positively correlated with technical efficiency scores for all farms.</w:t>
      </w:r>
    </w:p>
    <w:p w:rsidR="00A47AED" w:rsidRDefault="00A47AED" w:rsidP="00F14CCB">
      <w:pPr>
        <w:spacing w:after="0" w:line="480" w:lineRule="auto"/>
        <w:ind w:left="720" w:right="720"/>
        <w:rPr>
          <w:rFonts w:ascii="Times New Roman" w:hAnsi="Times New Roman" w:cs="Times New Roman"/>
          <w:sz w:val="24"/>
          <w:szCs w:val="24"/>
        </w:rPr>
      </w:pPr>
    </w:p>
    <w:p w:rsidR="006564DA" w:rsidRDefault="006564DA" w:rsidP="00F14CCB">
      <w:pPr>
        <w:spacing w:after="0" w:line="480" w:lineRule="auto"/>
        <w:rPr>
          <w:rFonts w:ascii="Times New Roman" w:hAnsi="Times New Roman" w:cs="Times New Roman"/>
          <w:b/>
          <w:sz w:val="24"/>
          <w:szCs w:val="24"/>
        </w:rPr>
      </w:pPr>
      <w:r>
        <w:rPr>
          <w:rFonts w:ascii="Times New Roman" w:hAnsi="Times New Roman" w:cs="Times New Roman"/>
          <w:b/>
          <w:sz w:val="24"/>
          <w:szCs w:val="24"/>
        </w:rPr>
        <w:br w:type="page"/>
      </w:r>
    </w:p>
    <w:p w:rsidR="00950F73" w:rsidRDefault="007C5D3E" w:rsidP="00163983">
      <w:pPr>
        <w:pStyle w:val="Heading2"/>
        <w:numPr>
          <w:ilvl w:val="0"/>
          <w:numId w:val="8"/>
        </w:numPr>
        <w:spacing w:before="0" w:line="480" w:lineRule="auto"/>
        <w:ind w:hanging="720"/>
        <w:rPr>
          <w:rFonts w:ascii="Times New Roman" w:hAnsi="Times New Roman" w:cs="Times New Roman"/>
          <w:color w:val="auto"/>
          <w:sz w:val="24"/>
          <w:szCs w:val="24"/>
        </w:rPr>
      </w:pPr>
      <w:bookmarkStart w:id="60" w:name="_Toc381261990"/>
      <w:bookmarkStart w:id="61" w:name="_Toc381263563"/>
      <w:bookmarkStart w:id="62" w:name="_Toc381263665"/>
      <w:bookmarkStart w:id="63" w:name="_Toc381275869"/>
      <w:bookmarkStart w:id="64" w:name="_Toc381276099"/>
      <w:bookmarkStart w:id="65" w:name="_Toc393198964"/>
      <w:r w:rsidRPr="007C5D3E">
        <w:rPr>
          <w:rFonts w:ascii="Times New Roman" w:hAnsi="Times New Roman" w:cs="Times New Roman"/>
          <w:color w:val="auto"/>
          <w:sz w:val="24"/>
          <w:szCs w:val="24"/>
        </w:rPr>
        <w:lastRenderedPageBreak/>
        <w:t>Literature review</w:t>
      </w:r>
      <w:bookmarkEnd w:id="60"/>
      <w:bookmarkEnd w:id="61"/>
      <w:bookmarkEnd w:id="62"/>
      <w:bookmarkEnd w:id="63"/>
      <w:bookmarkEnd w:id="64"/>
      <w:bookmarkEnd w:id="65"/>
    </w:p>
    <w:p w:rsidR="00112226" w:rsidRPr="00112226" w:rsidRDefault="00112226" w:rsidP="00163983">
      <w:pPr>
        <w:spacing w:after="0" w:line="480" w:lineRule="auto"/>
        <w:rPr>
          <w:rFonts w:ascii="Times New Roman" w:hAnsi="Times New Roman" w:cs="Times New Roman"/>
          <w:i/>
          <w:sz w:val="24"/>
          <w:szCs w:val="24"/>
        </w:rPr>
      </w:pPr>
      <w:r w:rsidRPr="00112226">
        <w:rPr>
          <w:rFonts w:ascii="Times New Roman" w:hAnsi="Times New Roman" w:cs="Times New Roman"/>
          <w:i/>
          <w:sz w:val="24"/>
          <w:szCs w:val="24"/>
        </w:rPr>
        <w:t>Agriculture in Mozambique</w:t>
      </w:r>
    </w:p>
    <w:p w:rsidR="00A47AED" w:rsidRDefault="00A47AED" w:rsidP="00163983">
      <w:pPr>
        <w:autoSpaceDE w:val="0"/>
        <w:autoSpaceDN w:val="0"/>
        <w:adjustRightInd w:val="0"/>
        <w:spacing w:after="0" w:line="480" w:lineRule="auto"/>
        <w:ind w:firstLine="720"/>
        <w:rPr>
          <w:rFonts w:ascii="Times New Roman" w:hAnsi="Times New Roman" w:cs="Times New Roman"/>
          <w:sz w:val="24"/>
          <w:szCs w:val="24"/>
        </w:rPr>
      </w:pPr>
      <w:r w:rsidRPr="00C31076">
        <w:rPr>
          <w:rFonts w:ascii="Times New Roman" w:hAnsi="Times New Roman" w:cs="Times New Roman"/>
          <w:sz w:val="24"/>
          <w:szCs w:val="24"/>
        </w:rPr>
        <w:t xml:space="preserve">Mozambique </w:t>
      </w:r>
      <w:r w:rsidR="00264439">
        <w:rPr>
          <w:rFonts w:ascii="Times New Roman" w:hAnsi="Times New Roman" w:cs="Times New Roman"/>
          <w:sz w:val="24"/>
          <w:szCs w:val="24"/>
        </w:rPr>
        <w:t>has</w:t>
      </w:r>
      <w:r w:rsidRPr="00C31076">
        <w:rPr>
          <w:rFonts w:ascii="Times New Roman" w:hAnsi="Times New Roman" w:cs="Times New Roman"/>
          <w:sz w:val="24"/>
          <w:szCs w:val="24"/>
        </w:rPr>
        <w:t xml:space="preserve"> one of the fastest growing economies on the African continent </w:t>
      </w:r>
      <w:r w:rsidR="001A1D12">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&lt;EndNote&gt;&lt;Cite&gt;&lt;Author&gt;Sonne-Schmidt&lt;/Author&gt;&lt;Year&gt;2009&lt;/Year&gt;&lt;RecNum&gt;41&lt;/RecNum&gt;&lt;DisplayText&gt;(&lt;style font="Times New Roman"&gt;Sonne-Schmidt&lt;/style&gt; et al., &lt;style font="Times New Roman"&gt;2009&lt;/style&gt;)&lt;/DisplayText&gt;&lt;record&gt;&lt;rec-number&gt;41&lt;/rec-number&gt;&lt;foreign-keys&gt;&lt;key app="EN" db-id="wez2vaweafdfaoepr0bv0527rpfepvfxvzpw"&gt;41&lt;/key&gt;&lt;/foreign-keys&gt;&lt;ref-type name="Conference Paper"&gt;47&lt;/ref-type&gt;&lt;contributors&gt;&lt;authors&gt;&lt;author&gt;&lt;style face="normal" font="Times New Roman" size="100%"&gt;Sonne-Schmidt, C.&lt;/style&gt;&lt;/author&gt;&lt;author&gt;&lt;style face="normal" font="Times New Roman" size="100%"&gt;Arndt, C.&lt;/style&gt;&lt;/author&gt;&lt;author&gt;&lt;style face="normal" font="Times New Roman" size="100%"&gt;Magaua, M.&lt;/style&gt;&lt;/author&gt;&lt;/authors&gt;&lt;/contributors&gt;&lt;titles&gt;&lt;title&gt;&lt;style face="normal" font="Times New Roman" size="100%"&gt;Contribution of mega-projects to GPD in Mozambique&lt;/style&gt;&lt;/title&gt;&lt;secondary-title&gt;&lt;style face="normal" font="Times New Roman" size="100%"&gt;Conference on Poverty Dynamics and the Patterns of Economic Accumulation in Mozambique &lt;/style&gt;&lt;/secondary-title&gt;&lt;/titles&gt;&lt;dates&gt;&lt;year&gt;&lt;style face="normal" font="Times New Roman" size="100%"&gt;2009&lt;/style&gt;&lt;/year&gt;&lt;pub-dates&gt;&lt;date&gt;&lt;style face="normal" font="Times New Roman" size="100%"&gt;22–23 April&lt;/style&gt;&lt;/date&gt;&lt;/pub-dates&gt;&lt;/dates&gt;&lt;pub-location&gt;&lt;style face="normal" font="Times New Roman" size="100%"&gt;Maputo, Mozambique&lt;/style&gt;&lt;/pub-location&gt;&lt;publisher&gt;IESE&lt;/publisher&gt;&lt;urls&gt;&lt;/urls&gt;&lt;/record&gt;&lt;/Cite&gt;&lt;/EndNote&gt;</w:instrText>
      </w:r>
      <w:r w:rsidR="001A1D12">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7_76" w:tooltip="Sonne-Schmidt, 2009 #41" w:history="1">
        <w:r w:rsidR="003F6A7F">
          <w:rPr>
            <w:rFonts w:ascii="Times New Roman" w:hAnsi="Times New Roman" w:cs="Times New Roman"/>
            <w:noProof/>
            <w:sz w:val="24"/>
            <w:szCs w:val="24"/>
          </w:rPr>
          <w:t>Sonne-Schmidt et al., 2009</w:t>
        </w:r>
      </w:hyperlink>
      <w:r w:rsidR="00F0559B">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Pr="00C31076">
        <w:rPr>
          <w:rFonts w:ascii="Times New Roman" w:hAnsi="Times New Roman" w:cs="Times New Roman"/>
          <w:sz w:val="24"/>
          <w:szCs w:val="24"/>
        </w:rPr>
        <w:t xml:space="preserve">. </w:t>
      </w:r>
      <w:r>
        <w:rPr>
          <w:rFonts w:ascii="Times New Roman" w:hAnsi="Times New Roman" w:cs="Times New Roman"/>
          <w:sz w:val="24"/>
          <w:szCs w:val="24"/>
        </w:rPr>
        <w:t>From 2003 to 2009</w:t>
      </w:r>
      <w:r w:rsidRPr="00C31076">
        <w:rPr>
          <w:rFonts w:ascii="Times New Roman" w:hAnsi="Times New Roman" w:cs="Times New Roman"/>
          <w:sz w:val="24"/>
          <w:szCs w:val="24"/>
        </w:rPr>
        <w:t xml:space="preserve">, Mozambique’s </w:t>
      </w:r>
      <w:r w:rsidR="00D62882">
        <w:rPr>
          <w:rFonts w:ascii="Times New Roman" w:hAnsi="Times New Roman" w:cs="Times New Roman"/>
          <w:sz w:val="24"/>
          <w:szCs w:val="24"/>
        </w:rPr>
        <w:t>gross domestic product</w:t>
      </w:r>
      <w:r w:rsidRPr="00C31076">
        <w:rPr>
          <w:rFonts w:ascii="Times New Roman" w:hAnsi="Times New Roman" w:cs="Times New Roman"/>
          <w:sz w:val="24"/>
          <w:szCs w:val="24"/>
        </w:rPr>
        <w:t xml:space="preserve"> growth averaged 7%</w:t>
      </w:r>
      <w:r>
        <w:rPr>
          <w:rFonts w:ascii="Times New Roman" w:hAnsi="Times New Roman" w:cs="Times New Roman"/>
          <w:sz w:val="24"/>
          <w:szCs w:val="24"/>
        </w:rPr>
        <w:t xml:space="preserve"> per year</w:t>
      </w:r>
      <w:r w:rsidRPr="00C31076">
        <w:rPr>
          <w:rFonts w:ascii="Times New Roman" w:hAnsi="Times New Roman" w:cs="Times New Roman"/>
          <w:sz w:val="24"/>
          <w:szCs w:val="24"/>
        </w:rPr>
        <w:t xml:space="preserve"> </w:t>
      </w:r>
      <w:r w:rsidR="00F0559B">
        <w:rPr>
          <w:rFonts w:ascii="Times New Roman" w:hAnsi="Times New Roman" w:cs="Times New Roman"/>
          <w:sz w:val="24"/>
          <w:szCs w:val="24"/>
        </w:rPr>
        <w:t>(Arndt</w:t>
      </w:r>
      <w:r w:rsidRPr="00BD330A">
        <w:rPr>
          <w:rFonts w:ascii="Times New Roman" w:hAnsi="Times New Roman" w:cs="Times New Roman"/>
          <w:sz w:val="24"/>
          <w:szCs w:val="24"/>
        </w:rPr>
        <w:t xml:space="preserve"> et al., 2012)</w:t>
      </w:r>
      <w:r>
        <w:rPr>
          <w:rFonts w:ascii="Times New Roman" w:hAnsi="Times New Roman" w:cs="Times New Roman"/>
          <w:sz w:val="24"/>
          <w:szCs w:val="24"/>
        </w:rPr>
        <w:t>. Still,</w:t>
      </w:r>
      <w:r w:rsidRPr="00C31076">
        <w:rPr>
          <w:rFonts w:ascii="Times New Roman" w:hAnsi="Times New Roman" w:cs="Times New Roman"/>
          <w:sz w:val="24"/>
          <w:szCs w:val="24"/>
        </w:rPr>
        <w:t xml:space="preserve"> mo</w:t>
      </w:r>
      <w:r>
        <w:rPr>
          <w:rFonts w:ascii="Times New Roman" w:hAnsi="Times New Roman" w:cs="Times New Roman"/>
          <w:sz w:val="24"/>
          <w:szCs w:val="24"/>
        </w:rPr>
        <w:t>s</w:t>
      </w:r>
      <w:r w:rsidRPr="00C31076">
        <w:rPr>
          <w:rFonts w:ascii="Times New Roman" w:hAnsi="Times New Roman" w:cs="Times New Roman"/>
          <w:sz w:val="24"/>
          <w:szCs w:val="24"/>
        </w:rPr>
        <w:t xml:space="preserve">t </w:t>
      </w:r>
      <w:r>
        <w:rPr>
          <w:rFonts w:ascii="Times New Roman" w:hAnsi="Times New Roman" w:cs="Times New Roman"/>
          <w:sz w:val="24"/>
          <w:szCs w:val="24"/>
        </w:rPr>
        <w:t xml:space="preserve">households live at or below absolute national </w:t>
      </w:r>
      <w:r w:rsidRPr="00C31076">
        <w:rPr>
          <w:rFonts w:ascii="Times New Roman" w:hAnsi="Times New Roman" w:cs="Times New Roman"/>
          <w:sz w:val="24"/>
          <w:szCs w:val="24"/>
        </w:rPr>
        <w:t>poverty</w:t>
      </w:r>
      <w:r>
        <w:rPr>
          <w:rFonts w:ascii="Times New Roman" w:hAnsi="Times New Roman" w:cs="Times New Roman"/>
          <w:sz w:val="24"/>
          <w:szCs w:val="24"/>
        </w:rPr>
        <w:t xml:space="preserve"> levels and are food insecure</w:t>
      </w:r>
      <w:r w:rsidRPr="00C31076">
        <w:rPr>
          <w:rFonts w:ascii="Times New Roman" w:hAnsi="Times New Roman" w:cs="Times New Roman"/>
          <w:sz w:val="24"/>
          <w:szCs w:val="24"/>
        </w:rPr>
        <w:t xml:space="preserve"> </w:t>
      </w:r>
      <w:r w:rsidR="001A1D12" w:rsidRPr="004E46B1">
        <w:rPr>
          <w:rFonts w:ascii="Times New Roman" w:hAnsi="Times New Roman" w:cs="Times New Roman"/>
          <w:sz w:val="24"/>
          <w:szCs w:val="24"/>
        </w:rPr>
        <w:fldChar w:fldCharType="begin">
          <w:fldData xml:space="preserve">PEVuZE5vdGU+PENpdGU+PEF1dGhvcj5DdW5ndWFyYTwvQXV0aG9yPjxZZWFyPjIwMTI8L1llYXI+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==
</w:fldData>
        </w:fldChar>
      </w:r>
      <w:r w:rsidR="004E46B1" w:rsidRPr="004E46B1">
        <w:rPr>
          <w:rFonts w:ascii="Times New Roman" w:hAnsi="Times New Roman" w:cs="Times New Roman"/>
          <w:sz w:val="24"/>
          <w:szCs w:val="24"/>
        </w:rPr>
        <w:instrText xml:space="preserve"> ADDIN EN.CITE </w:instrText>
      </w:r>
      <w:r w:rsidR="004E46B1" w:rsidRPr="004E46B1">
        <w:rPr>
          <w:rFonts w:ascii="Times New Roman" w:hAnsi="Times New Roman" w:cs="Times New Roman"/>
          <w:sz w:val="24"/>
          <w:szCs w:val="24"/>
        </w:rPr>
        <w:fldChar w:fldCharType="begin">
          <w:fldData xml:space="preserve">PEVuZE5vdGU+PENpdGU+PEF1dGhvcj5DdW5ndWFyYTwvQXV0aG9yPjxZZWFyPjIwMTI8L1llYXI+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==
</w:fldData>
        </w:fldChar>
      </w:r>
      <w:r w:rsidR="004E46B1" w:rsidRPr="004E46B1">
        <w:rPr>
          <w:rFonts w:ascii="Times New Roman" w:hAnsi="Times New Roman" w:cs="Times New Roman"/>
          <w:sz w:val="24"/>
          <w:szCs w:val="24"/>
        </w:rPr>
        <w:instrText xml:space="preserve"> ADDIN EN.CITE.DATA </w:instrText>
      </w:r>
      <w:r w:rsidR="004E46B1" w:rsidRPr="004E46B1">
        <w:rPr>
          <w:rFonts w:ascii="Times New Roman" w:hAnsi="Times New Roman" w:cs="Times New Roman"/>
          <w:sz w:val="24"/>
          <w:szCs w:val="24"/>
        </w:rPr>
      </w:r>
      <w:r w:rsidR="004E46B1" w:rsidRPr="004E46B1">
        <w:rPr>
          <w:rFonts w:ascii="Times New Roman" w:hAnsi="Times New Roman" w:cs="Times New Roman"/>
          <w:sz w:val="24"/>
          <w:szCs w:val="24"/>
        </w:rPr>
        <w:fldChar w:fldCharType="end"/>
      </w:r>
      <w:r w:rsidR="001A1D12" w:rsidRPr="004E46B1">
        <w:rPr>
          <w:rFonts w:ascii="Times New Roman" w:hAnsi="Times New Roman" w:cs="Times New Roman"/>
          <w:sz w:val="24"/>
          <w:szCs w:val="24"/>
        </w:rPr>
      </w:r>
      <w:r w:rsidR="001A1D12" w:rsidRPr="004E46B1">
        <w:rPr>
          <w:rFonts w:ascii="Times New Roman" w:hAnsi="Times New Roman" w:cs="Times New Roman"/>
          <w:sz w:val="24"/>
          <w:szCs w:val="24"/>
        </w:rPr>
        <w:fldChar w:fldCharType="separate"/>
      </w:r>
      <w:r w:rsidR="004E46B1" w:rsidRPr="004E46B1">
        <w:rPr>
          <w:rFonts w:ascii="Times New Roman" w:hAnsi="Times New Roman" w:cs="Times New Roman"/>
          <w:noProof/>
          <w:sz w:val="24"/>
          <w:szCs w:val="24"/>
        </w:rPr>
        <w:t>(</w:t>
      </w:r>
      <w:hyperlink w:anchor="_ENREF_7_5" w:tooltip="Arndt, 2006 #65" w:history="1">
        <w:r w:rsidR="003F6A7F" w:rsidRPr="004E46B1">
          <w:rPr>
            <w:rFonts w:ascii="Times New Roman" w:hAnsi="Times New Roman" w:cs="Times New Roman"/>
            <w:noProof/>
            <w:sz w:val="24"/>
            <w:szCs w:val="24"/>
          </w:rPr>
          <w:t>Arndt et al., 2006</w:t>
        </w:r>
      </w:hyperlink>
      <w:r w:rsidR="004E46B1" w:rsidRPr="004E46B1">
        <w:rPr>
          <w:rFonts w:ascii="Times New Roman" w:hAnsi="Times New Roman" w:cs="Times New Roman"/>
          <w:noProof/>
          <w:sz w:val="24"/>
          <w:szCs w:val="24"/>
        </w:rPr>
        <w:t xml:space="preserve">; </w:t>
      </w:r>
      <w:hyperlink w:anchor="_ENREF_7_17" w:tooltip="Cunguara, 2012 #37" w:history="1">
        <w:r w:rsidR="003F6A7F" w:rsidRPr="004E46B1">
          <w:rPr>
            <w:rFonts w:ascii="Times New Roman" w:hAnsi="Times New Roman" w:cs="Times New Roman"/>
            <w:noProof/>
            <w:sz w:val="24"/>
            <w:szCs w:val="24"/>
          </w:rPr>
          <w:t>Cunguara and Hanlon, 2012</w:t>
        </w:r>
      </w:hyperlink>
      <w:r w:rsidR="004E46B1" w:rsidRPr="004E46B1">
        <w:rPr>
          <w:rFonts w:ascii="Times New Roman" w:hAnsi="Times New Roman" w:cs="Times New Roman"/>
          <w:noProof/>
          <w:sz w:val="24"/>
          <w:szCs w:val="24"/>
        </w:rPr>
        <w:t xml:space="preserve">; </w:t>
      </w:r>
      <w:hyperlink w:anchor="_ENREF_7_32" w:tooltip="Garrett, 1999 #57" w:history="1">
        <w:r w:rsidR="003F6A7F" w:rsidRPr="004E46B1">
          <w:rPr>
            <w:rFonts w:ascii="Times New Roman" w:hAnsi="Times New Roman" w:cs="Times New Roman"/>
            <w:noProof/>
            <w:sz w:val="24"/>
            <w:szCs w:val="24"/>
          </w:rPr>
          <w:t>Garrett and Ruel, 1999</w:t>
        </w:r>
      </w:hyperlink>
      <w:r w:rsidR="004E46B1" w:rsidRPr="004E46B1">
        <w:rPr>
          <w:rFonts w:ascii="Times New Roman" w:hAnsi="Times New Roman" w:cs="Times New Roman"/>
          <w:noProof/>
          <w:sz w:val="24"/>
          <w:szCs w:val="24"/>
        </w:rPr>
        <w:t>)</w:t>
      </w:r>
      <w:r w:rsidR="001A1D12" w:rsidRPr="004E46B1">
        <w:rPr>
          <w:rFonts w:ascii="Times New Roman" w:hAnsi="Times New Roman" w:cs="Times New Roman"/>
          <w:sz w:val="24"/>
          <w:szCs w:val="24"/>
        </w:rPr>
        <w:fldChar w:fldCharType="end"/>
      </w:r>
      <w:r w:rsidRPr="004E46B1">
        <w:rPr>
          <w:rFonts w:ascii="Times New Roman" w:hAnsi="Times New Roman" w:cs="Times New Roman"/>
          <w:sz w:val="24"/>
          <w:szCs w:val="24"/>
        </w:rPr>
        <w:t>.</w:t>
      </w:r>
      <w:r w:rsidRPr="00C31076">
        <w:rPr>
          <w:rFonts w:ascii="Times New Roman" w:hAnsi="Times New Roman" w:cs="Times New Roman"/>
          <w:sz w:val="24"/>
          <w:szCs w:val="24"/>
        </w:rPr>
        <w:t xml:space="preserve"> Recent economic growth </w:t>
      </w:r>
      <w:r>
        <w:rPr>
          <w:rFonts w:ascii="Times New Roman" w:hAnsi="Times New Roman" w:cs="Times New Roman"/>
          <w:sz w:val="24"/>
          <w:szCs w:val="24"/>
        </w:rPr>
        <w:t>is</w:t>
      </w:r>
      <w:r w:rsidRPr="00C31076">
        <w:rPr>
          <w:rFonts w:ascii="Times New Roman" w:hAnsi="Times New Roman" w:cs="Times New Roman"/>
          <w:sz w:val="24"/>
          <w:szCs w:val="24"/>
        </w:rPr>
        <w:t xml:space="preserve"> partially attribut</w:t>
      </w:r>
      <w:r>
        <w:rPr>
          <w:rFonts w:ascii="Times New Roman" w:hAnsi="Times New Roman" w:cs="Times New Roman"/>
          <w:sz w:val="24"/>
          <w:szCs w:val="24"/>
        </w:rPr>
        <w:t>able</w:t>
      </w:r>
      <w:r w:rsidRPr="00C31076">
        <w:rPr>
          <w:rFonts w:ascii="Times New Roman" w:hAnsi="Times New Roman" w:cs="Times New Roman"/>
          <w:sz w:val="24"/>
          <w:szCs w:val="24"/>
        </w:rPr>
        <w:t xml:space="preserve"> to increased </w:t>
      </w:r>
      <w:r>
        <w:rPr>
          <w:rFonts w:ascii="Times New Roman" w:hAnsi="Times New Roman" w:cs="Times New Roman"/>
          <w:sz w:val="24"/>
          <w:szCs w:val="24"/>
        </w:rPr>
        <w:t xml:space="preserve">foreign </w:t>
      </w:r>
      <w:r w:rsidRPr="00C31076">
        <w:rPr>
          <w:rFonts w:ascii="Times New Roman" w:hAnsi="Times New Roman" w:cs="Times New Roman"/>
          <w:sz w:val="24"/>
          <w:szCs w:val="24"/>
        </w:rPr>
        <w:t>investment in</w:t>
      </w:r>
      <w:r>
        <w:rPr>
          <w:rFonts w:ascii="Times New Roman" w:hAnsi="Times New Roman" w:cs="Times New Roman"/>
          <w:sz w:val="24"/>
          <w:szCs w:val="24"/>
        </w:rPr>
        <w:t xml:space="preserve"> natural resource explo</w:t>
      </w:r>
      <w:r w:rsidR="00A02A0C">
        <w:rPr>
          <w:rFonts w:ascii="Times New Roman" w:hAnsi="Times New Roman" w:cs="Times New Roman"/>
          <w:sz w:val="24"/>
          <w:szCs w:val="24"/>
        </w:rPr>
        <w:t>itation</w:t>
      </w:r>
      <w:r w:rsidRPr="00DF0BDC">
        <w:rPr>
          <w:rFonts w:ascii="Times New Roman" w:hAnsi="Times New Roman" w:cs="Times New Roman"/>
          <w:sz w:val="24"/>
          <w:szCs w:val="24"/>
        </w:rPr>
        <w:t xml:space="preserve"> </w:t>
      </w:r>
      <w:r w:rsidR="001A1D12">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&lt;EndNote&gt;&lt;Cite&gt;&lt;Author&gt;Sonne-Schmidt&lt;/Author&gt;&lt;Year&gt;2009&lt;/Year&gt;&lt;RecNum&gt;41&lt;/RecNum&gt;&lt;DisplayText&gt;(&lt;style font="Times New Roman"&gt;Sonne-Schmidt&lt;/style&gt; et al., &lt;style font="Times New Roman"&gt;2009&lt;/style&gt;)&lt;/DisplayText&gt;&lt;record&gt;&lt;rec-number&gt;41&lt;/rec-number&gt;&lt;foreign-keys&gt;&lt;key app="EN" db-id="wez2vaweafdfaoepr0bv0527rpfepvfxvzpw"&gt;41&lt;/key&gt;&lt;/foreign-keys&gt;&lt;ref-type name="Conference Paper"&gt;47&lt;/ref-type&gt;&lt;contributors&gt;&lt;authors&gt;&lt;author&gt;&lt;style face="normal" font="Times New Roman" size="100%"&gt;Sonne-Schmidt, C.&lt;/style&gt;&lt;/author&gt;&lt;author&gt;&lt;style face="normal" font="Times New Roman" size="100%"&gt;Arndt, C.&lt;/style&gt;&lt;/author&gt;&lt;author&gt;&lt;style face="normal" font="Times New Roman" size="100%"&gt;Magaua, M.&lt;/style&gt;&lt;/author&gt;&lt;/authors&gt;&lt;/contributors&gt;&lt;titles&gt;&lt;title&gt;&lt;style face="normal" font="Times New Roman" size="100%"&gt;Contribution of mega-projects to GPD in Mozambique&lt;/style&gt;&lt;/title&gt;&lt;secondary-title&gt;&lt;style face="normal" font="Times New Roman" size="100%"&gt;Conference on Poverty Dynamics and the Patterns of Economic Accumulation in Mozambique &lt;/style&gt;&lt;/secondary-title&gt;&lt;/titles&gt;&lt;dates&gt;&lt;year&gt;&lt;style face="normal" font="Times New Roman" size="100%"&gt;2009&lt;/style&gt;&lt;/year&gt;&lt;pub-dates&gt;&lt;date&gt;&lt;style face="normal" font="Times New Roman" size="100%"&gt;22–23 April&lt;/style&gt;&lt;/date&gt;&lt;/pub-dates&gt;&lt;/dates&gt;&lt;pub-location&gt;&lt;style face="normal" font="Times New Roman" size="100%"&gt;Maputo, Mozambique&lt;/style&gt;&lt;/pub-location&gt;&lt;publisher&gt;IESE&lt;/publisher&gt;&lt;urls&gt;&lt;/urls&gt;&lt;/record&gt;&lt;/Cite&gt;&lt;/EndNote&gt;</w:instrText>
      </w:r>
      <w:r w:rsidR="001A1D12">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7_76" w:tooltip="Sonne-Schmidt, 2009 #41" w:history="1">
        <w:r w:rsidR="003F6A7F">
          <w:rPr>
            <w:rFonts w:ascii="Times New Roman" w:hAnsi="Times New Roman" w:cs="Times New Roman"/>
            <w:noProof/>
            <w:sz w:val="24"/>
            <w:szCs w:val="24"/>
          </w:rPr>
          <w:t>Sonne-Schmidt et al., 2009</w:t>
        </w:r>
      </w:hyperlink>
      <w:r w:rsidR="00F0559B">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but a</w:t>
      </w:r>
      <w:r w:rsidRPr="00DF0BDC">
        <w:rPr>
          <w:rFonts w:ascii="Times New Roman" w:hAnsi="Times New Roman" w:cs="Times New Roman"/>
          <w:sz w:val="24"/>
          <w:szCs w:val="24"/>
        </w:rPr>
        <w:t xml:space="preserve">griculture </w:t>
      </w:r>
      <w:r>
        <w:rPr>
          <w:rFonts w:ascii="Times New Roman" w:hAnsi="Times New Roman" w:cs="Times New Roman"/>
          <w:sz w:val="24"/>
          <w:szCs w:val="24"/>
        </w:rPr>
        <w:t xml:space="preserve">remains central to </w:t>
      </w:r>
      <w:r w:rsidRPr="00DF0BDC">
        <w:rPr>
          <w:rFonts w:ascii="Times New Roman" w:hAnsi="Times New Roman" w:cs="Times New Roman"/>
          <w:sz w:val="24"/>
          <w:szCs w:val="24"/>
        </w:rPr>
        <w:t xml:space="preserve">economic activity in rural areas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&lt;EndNote&gt;&lt;Cite&gt;&lt;Author&gt;Cunguara&lt;/Author&gt;&lt;Year&gt;2011&lt;/Year&gt;&lt;RecNum&gt;27&lt;/RecNum&gt;&lt;DisplayText&gt;(&lt;style font="Times New Roman"&gt;Cunguara&lt;/style&gt;, 2011)&lt;/DisplayText&gt;&lt;record&gt;&lt;rec-number&gt;27&lt;/rec-number&gt;&lt;foreign-keys&gt;&lt;key app="EN" db-id="wez2vaweafdfaoepr0bv0527rpfepvfxvzpw"&gt;27&lt;/key&gt;&lt;/foreign-keys&gt;&lt;ref-type name="Thesis"&gt;32&lt;/ref-type&gt;&lt;contributors&gt;&lt;authors&gt;&lt;author&gt;&lt;style face="normal" font="Times New Roman" size="100%"&gt;Cunguara, Benedito&lt;/style&gt;&lt;/author&gt;&lt;/authors&gt;&lt;/contributors&gt;&lt;titles&gt;&lt;title&gt;&lt;style face="normal" font="Times New Roman" size="100%"&gt;Assessing strategies to reduce poverty in rural Mozambique&lt;/style&gt;&lt;/title&gt;&lt;/titles&gt;&lt;volume&gt;&lt;style face="normal" font="Times New Roman" size="100%"&gt;PhD&lt;/style&gt;&lt;/volume&gt;&lt;keywords&gt;&lt;keyword&gt;Bekämpfung&lt;/keyword&gt;&lt;keyword&gt;Nebeneinkünfte&lt;/keyword&gt;&lt;keyword&gt;Einkommenssteigerung&lt;/keyword&gt;&lt;keyword&gt;Armut&lt;/keyword&gt;&lt;/keywords&gt;&lt;dates&gt;&lt;year&gt;2011&lt;/year&gt;&lt;/dates&gt;&lt;pub-location&gt;Vienna, Autria&lt;/pub-location&gt;&lt;publisher&gt;&lt;style face="normal" font="Times New Roman" size="100%"&gt;University of Natural Resources and Life Sciences&lt;/style&gt;&lt;/publisher&gt;&lt;urls&gt;&lt;related-urls&gt;&lt;url&gt;https://www.wiso.boku.ac.at/fileadmin/_/H73/H733/pub/DA_Diss/2011_Diss_Cunguara.pdf&lt;/url&gt;&lt;/related-urls&gt;&lt;/urls&gt;&lt;access-date&gt;December 2013&lt;/access-date&gt;&lt;/record&gt;&lt;/Cite&gt;&lt;/EndNote&gt;</w:instrText>
      </w:r>
      <w:r w:rsidR="001A1D1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7_16" w:tooltip="Cunguara, 2011 #27" w:history="1">
        <w:r w:rsidR="003F6A7F">
          <w:rPr>
            <w:rFonts w:ascii="Times New Roman" w:hAnsi="Times New Roman" w:cs="Times New Roman"/>
            <w:noProof/>
            <w:sz w:val="24"/>
            <w:szCs w:val="24"/>
          </w:rPr>
          <w:t>Cunguara, 2011</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Pr="00DF77C6">
        <w:rPr>
          <w:rFonts w:ascii="Times New Roman" w:hAnsi="Times New Roman" w:cs="Times New Roman"/>
          <w:sz w:val="24"/>
          <w:szCs w:val="24"/>
        </w:rPr>
        <w:t xml:space="preserve">. </w:t>
      </w:r>
      <w:r>
        <w:rPr>
          <w:rFonts w:ascii="Times New Roman" w:hAnsi="Times New Roman" w:cs="Times New Roman"/>
          <w:sz w:val="24"/>
          <w:szCs w:val="24"/>
        </w:rPr>
        <w:t xml:space="preserve">The agricultural sector is an important focus of policies designed to alleviate poverty and to address chronically low levels of agricultural productivity </w:t>
      </w:r>
      <w:r w:rsidR="001A1D12">
        <w:rPr>
          <w:rFonts w:ascii="Times New Roman" w:hAnsi="Times New Roman" w:cs="Times New Roman"/>
          <w:sz w:val="24"/>
          <w:szCs w:val="24"/>
        </w:rPr>
        <w:fldChar w:fldCharType="begin">
          <w:fldData xml:space="preserve">PEVuZE5vdGU+PENpdGU+PEF1dGhvcj5Bcm5kdDwvQXV0aG9yPjxZZWFyPjIwMTA8L1llYXI+PFJl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=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PEVuZE5vdGU+PENpdGU+PEF1dGhvcj5Bcm5kdDwvQXV0aG9yPjxZZWFyPjIwMTA8L1llYXI+PFJl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=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Pr>
          <w:rFonts w:ascii="Times New Roman" w:hAnsi="Times New Roman" w:cs="Times New Roman"/>
          <w:sz w:val="24"/>
          <w:szCs w:val="24"/>
        </w:rPr>
      </w:r>
      <w:r w:rsidR="001A1D12">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7_4" w:tooltip="Arndt, 2010 #34" w:history="1">
        <w:r w:rsidR="003F6A7F">
          <w:rPr>
            <w:rFonts w:ascii="Times New Roman" w:hAnsi="Times New Roman" w:cs="Times New Roman"/>
            <w:noProof/>
            <w:sz w:val="24"/>
            <w:szCs w:val="24"/>
          </w:rPr>
          <w:t>Arndt et al., 2010</w:t>
        </w:r>
      </w:hyperlink>
      <w:r w:rsidR="004E46B1">
        <w:rPr>
          <w:rFonts w:ascii="Times New Roman" w:hAnsi="Times New Roman" w:cs="Times New Roman"/>
          <w:noProof/>
          <w:sz w:val="24"/>
          <w:szCs w:val="24"/>
        </w:rPr>
        <w:t xml:space="preserve">; </w:t>
      </w:r>
      <w:hyperlink w:anchor="_ENREF_7_18" w:tooltip="Cunguara, 2009 #38" w:history="1">
        <w:r w:rsidR="003F6A7F">
          <w:rPr>
            <w:rFonts w:ascii="Times New Roman" w:hAnsi="Times New Roman" w:cs="Times New Roman"/>
            <w:noProof/>
            <w:sz w:val="24"/>
            <w:szCs w:val="24"/>
          </w:rPr>
          <w:t>Cunguara and Kelly, 2009</w:t>
        </w:r>
      </w:hyperlink>
      <w:r w:rsidR="004E46B1">
        <w:rPr>
          <w:rFonts w:ascii="Times New Roman" w:hAnsi="Times New Roman" w:cs="Times New Roman"/>
          <w:noProof/>
          <w:sz w:val="24"/>
          <w:szCs w:val="24"/>
        </w:rPr>
        <w:t xml:space="preserve">; </w:t>
      </w:r>
      <w:hyperlink w:anchor="_ENREF_7_47" w:tooltip="Jeje, 1998 #40" w:history="1">
        <w:r w:rsidR="003F6A7F">
          <w:rPr>
            <w:rFonts w:ascii="Times New Roman" w:hAnsi="Times New Roman" w:cs="Times New Roman"/>
            <w:noProof/>
            <w:sz w:val="24"/>
            <w:szCs w:val="24"/>
          </w:rPr>
          <w:t>Jeje et al., 1998</w:t>
        </w:r>
      </w:hyperlink>
      <w:r w:rsidR="004E46B1">
        <w:rPr>
          <w:rFonts w:ascii="Times New Roman" w:hAnsi="Times New Roman" w:cs="Times New Roman"/>
          <w:noProof/>
          <w:sz w:val="24"/>
          <w:szCs w:val="24"/>
        </w:rPr>
        <w:t xml:space="preserve">; </w:t>
      </w:r>
      <w:hyperlink w:anchor="_ENREF_7_84" w:tooltip="Tschirley, 2001 #43" w:history="1">
        <w:r w:rsidR="003F6A7F">
          <w:rPr>
            <w:rFonts w:ascii="Times New Roman" w:hAnsi="Times New Roman" w:cs="Times New Roman"/>
            <w:noProof/>
            <w:sz w:val="24"/>
            <w:szCs w:val="24"/>
          </w:rPr>
          <w:t>Tschirley and Benfica, 2001</w:t>
        </w:r>
      </w:hyperlink>
      <w:r w:rsidR="004E46B1">
        <w:rPr>
          <w:rFonts w:ascii="Times New Roman" w:hAnsi="Times New Roman" w:cs="Times New Roman"/>
          <w:noProof/>
          <w:sz w:val="24"/>
          <w:szCs w:val="24"/>
        </w:rPr>
        <w:t xml:space="preserve">; </w:t>
      </w:r>
      <w:hyperlink w:anchor="_ENREF_7_85" w:tooltip="Tvedten, 2010 #45" w:history="1">
        <w:r w:rsidR="003F6A7F">
          <w:rPr>
            <w:rFonts w:ascii="Times New Roman" w:hAnsi="Times New Roman" w:cs="Times New Roman"/>
            <w:noProof/>
            <w:sz w:val="24"/>
            <w:szCs w:val="24"/>
          </w:rPr>
          <w:t>Tvedten et al., 2010</w:t>
        </w:r>
      </w:hyperlink>
      <w:r w:rsidR="004E46B1">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Pr="00DF0BDC">
        <w:rPr>
          <w:rFonts w:ascii="Times New Roman" w:hAnsi="Times New Roman" w:cs="Times New Roman"/>
          <w:sz w:val="24"/>
          <w:szCs w:val="24"/>
        </w:rPr>
        <w:t>.</w:t>
      </w:r>
    </w:p>
    <w:p w:rsidR="00A47AED" w:rsidRDefault="00A47AED" w:rsidP="0016398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Pr="00DF0BDC">
        <w:rPr>
          <w:rFonts w:ascii="Times New Roman" w:hAnsi="Times New Roman" w:cs="Times New Roman"/>
          <w:sz w:val="24"/>
          <w:szCs w:val="24"/>
        </w:rPr>
        <w:t xml:space="preserve">gricultural </w:t>
      </w:r>
      <w:r>
        <w:rPr>
          <w:rFonts w:ascii="Times New Roman" w:hAnsi="Times New Roman" w:cs="Times New Roman"/>
          <w:sz w:val="24"/>
          <w:szCs w:val="24"/>
        </w:rPr>
        <w:t xml:space="preserve">production in Mozambique is dominated by smallholder subsistence farmers, with 53% of all farming occurring on plots smaller than </w:t>
      </w:r>
      <w:r w:rsidR="00FE6F84">
        <w:rPr>
          <w:rFonts w:ascii="Times New Roman" w:hAnsi="Times New Roman" w:cs="Times New Roman"/>
          <w:sz w:val="24"/>
          <w:szCs w:val="24"/>
        </w:rPr>
        <w:t>1</w:t>
      </w:r>
      <w:r>
        <w:rPr>
          <w:rFonts w:ascii="Times New Roman" w:hAnsi="Times New Roman" w:cs="Times New Roman"/>
          <w:sz w:val="24"/>
          <w:szCs w:val="24"/>
        </w:rPr>
        <w:t xml:space="preserve"> ha and another 44% on fields between </w:t>
      </w:r>
      <w:r w:rsidR="00FE6F84">
        <w:rPr>
          <w:rFonts w:ascii="Times New Roman" w:hAnsi="Times New Roman" w:cs="Times New Roman"/>
          <w:sz w:val="24"/>
          <w:szCs w:val="24"/>
        </w:rPr>
        <w:t>1</w:t>
      </w:r>
      <w:r>
        <w:rPr>
          <w:rFonts w:ascii="Times New Roman" w:hAnsi="Times New Roman" w:cs="Times New Roman"/>
          <w:sz w:val="24"/>
          <w:szCs w:val="24"/>
        </w:rPr>
        <w:t xml:space="preserve"> and </w:t>
      </w:r>
      <w:r w:rsidR="00FE6F84">
        <w:rPr>
          <w:rFonts w:ascii="Times New Roman" w:hAnsi="Times New Roman" w:cs="Times New Roman"/>
          <w:sz w:val="24"/>
          <w:szCs w:val="24"/>
        </w:rPr>
        <w:t>5</w:t>
      </w:r>
      <w:r>
        <w:rPr>
          <w:rFonts w:ascii="Times New Roman" w:hAnsi="Times New Roman" w:cs="Times New Roman"/>
          <w:sz w:val="24"/>
          <w:szCs w:val="24"/>
        </w:rPr>
        <w:t xml:space="preserve"> ha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&lt;EndNote&gt;&lt;Cite&gt;&lt;Author&gt;Falcão&lt;/Author&gt;&lt;Year&gt;2009&lt;/Year&gt;&lt;RecNum&gt;50&lt;/RecNum&gt;&lt;DisplayText&gt;(Falcão, 2009)&lt;/DisplayText&gt;&lt;record&gt;&lt;rec-number&gt;50&lt;/rec-number&gt;&lt;foreign-keys&gt;&lt;key app="EN" db-id="wez2vaweafdfaoepr0bv0527rpfepvfxvzpw"&gt;50&lt;/key&gt;&lt;/foreign-keys&gt;&lt;ref-type name="Book Section"&gt;5&lt;/ref-type&gt;&lt;contributors&gt;&lt;authors&gt;&lt;author&gt;Falcão, M. P. &lt;/author&gt;&lt;/authors&gt;&lt;secondary-authors&gt;&lt;author&gt;Almeida, J .&lt;/author&gt;&lt;/secondary-authors&gt;&lt;/contributors&gt;&lt;titles&gt;&lt;title&gt;Política agrícola e política agrária: Experiência Moçambicana&lt;/title&gt;&lt;secondary-title&gt;Desenvolvimento Rural: Percepções e Perspectivas no Brasil e em Moçambique &lt;/secondary-title&gt;&lt;/titles&gt;&lt;pages&gt;220-241&lt;/pages&gt;&lt;dates&gt;&lt;year&gt;2009&lt;/year&gt;&lt;/dates&gt;&lt;pub-location&gt;Porto Alegre, Brazil&lt;/pub-location&gt;&lt;publisher&gt;Universidade Federal do Rio Grande do Sul&lt;/publisher&gt;&lt;urls&gt;&lt;/urls&gt;&lt;/record&gt;&lt;/Cite&gt;&lt;/EndNote&gt;</w:instrText>
      </w:r>
      <w:r w:rsidR="001A1D1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7_25" w:tooltip="Falcão, 2009 #50" w:history="1">
        <w:r w:rsidR="003F6A7F">
          <w:rPr>
            <w:rFonts w:ascii="Times New Roman" w:hAnsi="Times New Roman" w:cs="Times New Roman"/>
            <w:noProof/>
            <w:sz w:val="24"/>
            <w:szCs w:val="24"/>
          </w:rPr>
          <w:t>Falcão, 2009</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Maize is the second most important staple crop in Mozambique following cassava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&lt;EndNote&gt;&lt;Cite&gt;&lt;Author&gt;Donovan&lt;/Author&gt;&lt;Year&gt;2010&lt;/Year&gt;&lt;RecNum&gt;49&lt;/RecNum&gt;&lt;DisplayText&gt;(Donovan and Tostão, 2010)&lt;/DisplayText&gt;&lt;record&gt;&lt;rec-number&gt;49&lt;/rec-number&gt;&lt;foreign-keys&gt;&lt;key app="EN" db-id="wez2vaweafdfaoepr0bv0527rpfepvfxvzpw"&gt;49&lt;/key&gt;&lt;/foreign-keys&gt;&lt;ref-type name="Conference Paper"&gt;47&lt;/ref-type&gt;&lt;contributors&gt;&lt;authors&gt;&lt;author&gt;Donovan, Cynthia&lt;/author&gt;&lt;author&gt;Tostão, Emilio&lt;/author&gt;&lt;/authors&gt;&lt;/contributors&gt;&lt;titles&gt;&lt;title&gt;Staple food prices in Mozambique&lt;/title&gt;&lt;secondary-title&gt;Variation in staple food prices: Causes, consequence, and policy options &lt;/secondary-title&gt;&lt;/titles&gt;&lt;pages&gt;17pp&lt;/pages&gt;&lt;dates&gt;&lt;year&gt;2010&lt;/year&gt;&lt;pub-dates&gt;&lt;date&gt;25-26 January&lt;/date&gt;&lt;/pub-dates&gt;&lt;/dates&gt;&lt;pub-location&gt;Maputo, Mozambique&lt;/pub-location&gt;&lt;urls&gt;&lt;related-urls&gt;&lt;url&gt;http://fsg.afre.msu.edu/aamp/seminar_3/AAMP_Maputo_21_Mozambique.pdf&lt;/url&gt;&lt;/related-urls&gt;&lt;/urls&gt;&lt;access-date&gt;February 2014&lt;/access-date&gt;&lt;/record&gt;&lt;/Cite&gt;&lt;/EndNote&gt;</w:instrText>
      </w:r>
      <w:r w:rsidR="001A1D1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7_21" w:tooltip="Donovan, 2010 #49" w:history="1">
        <w:r w:rsidR="003F6A7F">
          <w:rPr>
            <w:rFonts w:ascii="Times New Roman" w:hAnsi="Times New Roman" w:cs="Times New Roman"/>
            <w:noProof/>
            <w:sz w:val="24"/>
            <w:szCs w:val="24"/>
          </w:rPr>
          <w:t>Donovan and Tostão, 2010</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00D62882">
        <w:rPr>
          <w:rFonts w:ascii="Times New Roman" w:hAnsi="Times New Roman" w:cs="Times New Roman"/>
          <w:sz w:val="24"/>
          <w:szCs w:val="24"/>
        </w:rPr>
        <w:t>, but</w:t>
      </w:r>
      <w:r>
        <w:rPr>
          <w:rFonts w:ascii="Times New Roman" w:hAnsi="Times New Roman" w:cs="Times New Roman"/>
          <w:sz w:val="24"/>
          <w:szCs w:val="24"/>
        </w:rPr>
        <w:t xml:space="preserve"> Maize is the most commonly grown crop for markets and home consumption in the Manica and Tete provinces, the regional focus of this research. </w:t>
      </w:r>
      <w:r w:rsidR="009954EB">
        <w:rPr>
          <w:rFonts w:ascii="Times New Roman" w:hAnsi="Times New Roman" w:cs="Times New Roman"/>
          <w:sz w:val="24"/>
          <w:szCs w:val="24"/>
        </w:rPr>
        <w:t>Low</w:t>
      </w:r>
      <w:r>
        <w:rPr>
          <w:rFonts w:ascii="Times New Roman" w:hAnsi="Times New Roman" w:cs="Times New Roman"/>
          <w:sz w:val="24"/>
          <w:szCs w:val="24"/>
        </w:rPr>
        <w:t xml:space="preserve"> access to </w:t>
      </w:r>
      <w:r w:rsidR="00D62882">
        <w:rPr>
          <w:rFonts w:ascii="Times New Roman" w:hAnsi="Times New Roman" w:cs="Times New Roman"/>
          <w:sz w:val="24"/>
          <w:szCs w:val="24"/>
        </w:rPr>
        <w:t>chemicals, fertilizer, herbicides, mechanization and improved seed varieties</w:t>
      </w:r>
      <w:r>
        <w:rPr>
          <w:rFonts w:ascii="Times New Roman" w:hAnsi="Times New Roman" w:cs="Times New Roman"/>
          <w:sz w:val="24"/>
          <w:szCs w:val="24"/>
        </w:rPr>
        <w:t xml:space="preserve"> constrain the growth of Mozambique</w:t>
      </w:r>
      <w:r w:rsidRPr="00C31076">
        <w:rPr>
          <w:rFonts w:ascii="Times New Roman" w:hAnsi="Times New Roman" w:cs="Times New Roman"/>
          <w:sz w:val="24"/>
          <w:szCs w:val="24"/>
        </w:rPr>
        <w:t>’</w:t>
      </w:r>
      <w:r>
        <w:rPr>
          <w:rFonts w:ascii="Times New Roman" w:hAnsi="Times New Roman" w:cs="Times New Roman"/>
          <w:sz w:val="24"/>
          <w:szCs w:val="24"/>
        </w:rPr>
        <w:t xml:space="preserve">s agricultural sector  </w:t>
      </w:r>
      <w:r w:rsidR="001A1D12">
        <w:rPr>
          <w:rFonts w:ascii="Times New Roman" w:hAnsi="Times New Roman" w:cs="Times New Roman"/>
          <w:sz w:val="24"/>
          <w:szCs w:val="24"/>
        </w:rPr>
        <w:fldChar w:fldCharType="begin">
          <w:fldData xml:space="preserve">PEVuZE5vdGU+PENpdGU+PEF1dGhvcj5VYWllbmU8L0F1dGhvcj48WWVhcj4yMDA4PC9ZZWFyPjxS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</w:fldData>
        </w:fldChar>
      </w:r>
      <w:r w:rsidR="00335F94">
        <w:rPr>
          <w:rFonts w:ascii="Times New Roman" w:hAnsi="Times New Roman" w:cs="Times New Roman"/>
          <w:sz w:val="24"/>
          <w:szCs w:val="24"/>
        </w:rPr>
        <w:instrText xml:space="preserve"> ADDIN EN.CITE </w:instrText>
      </w:r>
      <w:r w:rsidR="00335F94">
        <w:rPr>
          <w:rFonts w:ascii="Times New Roman" w:hAnsi="Times New Roman" w:cs="Times New Roman"/>
          <w:sz w:val="24"/>
          <w:szCs w:val="24"/>
        </w:rPr>
        <w:fldChar w:fldCharType="begin">
          <w:fldData xml:space="preserve">PEVuZE5vdGU+PENpdGU+PEF1dGhvcj5VYWllbmU8L0F1dGhvcj48WWVhcj4yMDA4PC9ZZWFyPjxS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</w:fldData>
        </w:fldChar>
      </w:r>
      <w:r w:rsidR="00335F94">
        <w:rPr>
          <w:rFonts w:ascii="Times New Roman" w:hAnsi="Times New Roman" w:cs="Times New Roman"/>
          <w:sz w:val="24"/>
          <w:szCs w:val="24"/>
        </w:rPr>
        <w:instrText xml:space="preserve"> ADDIN EN.CITE.DATA </w:instrText>
      </w:r>
      <w:r w:rsidR="00335F94">
        <w:rPr>
          <w:rFonts w:ascii="Times New Roman" w:hAnsi="Times New Roman" w:cs="Times New Roman"/>
          <w:sz w:val="24"/>
          <w:szCs w:val="24"/>
        </w:rPr>
      </w:r>
      <w:r w:rsidR="00335F94">
        <w:rPr>
          <w:rFonts w:ascii="Times New Roman" w:hAnsi="Times New Roman" w:cs="Times New Roman"/>
          <w:sz w:val="24"/>
          <w:szCs w:val="24"/>
        </w:rPr>
        <w:fldChar w:fldCharType="end"/>
      </w:r>
      <w:r w:rsidR="001A1D12">
        <w:rPr>
          <w:rFonts w:ascii="Times New Roman" w:hAnsi="Times New Roman" w:cs="Times New Roman"/>
          <w:sz w:val="24"/>
          <w:szCs w:val="24"/>
        </w:rPr>
      </w:r>
      <w:r w:rsidR="001A1D12">
        <w:rPr>
          <w:rFonts w:ascii="Times New Roman" w:hAnsi="Times New Roman" w:cs="Times New Roman"/>
          <w:sz w:val="24"/>
          <w:szCs w:val="24"/>
        </w:rPr>
        <w:fldChar w:fldCharType="separate"/>
      </w:r>
      <w:r w:rsidR="00D62882">
        <w:rPr>
          <w:rFonts w:ascii="Times New Roman" w:hAnsi="Times New Roman" w:cs="Times New Roman"/>
          <w:noProof/>
          <w:sz w:val="24"/>
          <w:szCs w:val="24"/>
        </w:rPr>
        <w:t>(</w:t>
      </w:r>
      <w:hyperlink w:anchor="_ENREF_7_22" w:tooltip="Ehui, 2005 #61" w:history="1">
        <w:r w:rsidR="003F6A7F">
          <w:rPr>
            <w:rFonts w:ascii="Times New Roman" w:hAnsi="Times New Roman" w:cs="Times New Roman"/>
            <w:noProof/>
            <w:sz w:val="24"/>
            <w:szCs w:val="24"/>
          </w:rPr>
          <w:t>Ehui and Pender, 2005</w:t>
        </w:r>
      </w:hyperlink>
      <w:r w:rsidR="00D62882">
        <w:rPr>
          <w:rFonts w:ascii="Times New Roman" w:hAnsi="Times New Roman" w:cs="Times New Roman"/>
          <w:noProof/>
          <w:sz w:val="24"/>
          <w:szCs w:val="24"/>
        </w:rPr>
        <w:t xml:space="preserve">; </w:t>
      </w:r>
      <w:hyperlink w:anchor="_ENREF_7_25" w:tooltip="Falcão, 2009 #50" w:history="1">
        <w:r w:rsidR="003F6A7F">
          <w:rPr>
            <w:rFonts w:ascii="Times New Roman" w:hAnsi="Times New Roman" w:cs="Times New Roman"/>
            <w:noProof/>
            <w:sz w:val="24"/>
            <w:szCs w:val="24"/>
          </w:rPr>
          <w:t>Falcão, 2009</w:t>
        </w:r>
      </w:hyperlink>
      <w:r w:rsidR="00D62882">
        <w:rPr>
          <w:rFonts w:ascii="Times New Roman" w:hAnsi="Times New Roman" w:cs="Times New Roman"/>
          <w:noProof/>
          <w:sz w:val="24"/>
          <w:szCs w:val="24"/>
        </w:rPr>
        <w:t xml:space="preserve">; </w:t>
      </w:r>
      <w:hyperlink w:anchor="_ENREF_7_43" w:tooltip="Howard, 2003 #23" w:history="1">
        <w:r w:rsidR="003F6A7F">
          <w:rPr>
            <w:rFonts w:ascii="Times New Roman" w:hAnsi="Times New Roman" w:cs="Times New Roman"/>
            <w:noProof/>
            <w:sz w:val="24"/>
            <w:szCs w:val="24"/>
          </w:rPr>
          <w:t>Howard et al., 2003</w:t>
        </w:r>
      </w:hyperlink>
      <w:r w:rsidR="00D62882">
        <w:rPr>
          <w:rFonts w:ascii="Times New Roman" w:hAnsi="Times New Roman" w:cs="Times New Roman"/>
          <w:noProof/>
          <w:sz w:val="24"/>
          <w:szCs w:val="24"/>
        </w:rPr>
        <w:t xml:space="preserve">; </w:t>
      </w:r>
      <w:hyperlink w:anchor="_ENREF_7_81" w:tooltip="Tarp, 2002 #42" w:history="1">
        <w:r w:rsidR="003F6A7F">
          <w:rPr>
            <w:rFonts w:ascii="Times New Roman" w:hAnsi="Times New Roman" w:cs="Times New Roman"/>
            <w:noProof/>
            <w:sz w:val="24"/>
            <w:szCs w:val="24"/>
          </w:rPr>
          <w:t>Tarp et al., 2002</w:t>
        </w:r>
      </w:hyperlink>
      <w:r w:rsidR="00D62882">
        <w:rPr>
          <w:rFonts w:ascii="Times New Roman" w:hAnsi="Times New Roman" w:cs="Times New Roman"/>
          <w:noProof/>
          <w:sz w:val="24"/>
          <w:szCs w:val="24"/>
        </w:rPr>
        <w:t xml:space="preserve">; </w:t>
      </w:r>
      <w:hyperlink w:anchor="_ENREF_7_86" w:tooltip="Uaiene, 2008 #2" w:history="1">
        <w:r w:rsidR="003F6A7F">
          <w:rPr>
            <w:rFonts w:ascii="Times New Roman" w:hAnsi="Times New Roman" w:cs="Times New Roman"/>
            <w:noProof/>
            <w:sz w:val="24"/>
            <w:szCs w:val="24"/>
          </w:rPr>
          <w:t>Uaiene, 2008</w:t>
        </w:r>
      </w:hyperlink>
      <w:r w:rsidR="00D62882">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0060660C">
        <w:rPr>
          <w:rFonts w:ascii="Times New Roman" w:hAnsi="Times New Roman" w:cs="Times New Roman"/>
          <w:sz w:val="24"/>
          <w:szCs w:val="24"/>
        </w:rPr>
        <w:t xml:space="preserve">. Irrigation is </w:t>
      </w:r>
      <w:r w:rsidR="005E6811">
        <w:rPr>
          <w:rFonts w:ascii="Times New Roman" w:hAnsi="Times New Roman" w:cs="Times New Roman"/>
          <w:sz w:val="24"/>
          <w:szCs w:val="24"/>
        </w:rPr>
        <w:t>the most commonly</w:t>
      </w:r>
      <w:r>
        <w:rPr>
          <w:rFonts w:ascii="Times New Roman" w:hAnsi="Times New Roman" w:cs="Times New Roman"/>
          <w:sz w:val="24"/>
          <w:szCs w:val="24"/>
        </w:rPr>
        <w:t xml:space="preserve"> used technology, with 14% of farm households irrigating and 11% using animal traction.</w:t>
      </w:r>
      <w:r w:rsidR="002C34E8">
        <w:rPr>
          <w:rFonts w:ascii="Times New Roman" w:hAnsi="Times New Roman" w:cs="Times New Roman"/>
          <w:sz w:val="24"/>
          <w:szCs w:val="24"/>
        </w:rPr>
        <w:t xml:space="preserve"> </w:t>
      </w:r>
      <w:r w:rsidR="00FE6F84">
        <w:rPr>
          <w:rFonts w:ascii="Times New Roman" w:hAnsi="Times New Roman" w:cs="Times New Roman"/>
          <w:sz w:val="24"/>
          <w:szCs w:val="24"/>
        </w:rPr>
        <w:t>O</w:t>
      </w:r>
      <w:r>
        <w:rPr>
          <w:rFonts w:ascii="Times New Roman" w:hAnsi="Times New Roman" w:cs="Times New Roman"/>
          <w:sz w:val="24"/>
          <w:szCs w:val="24"/>
        </w:rPr>
        <w:t>nly 3%, 5% and 4% of smallholder farmers use manure, pesticides</w:t>
      </w:r>
      <w:r w:rsidR="002C34E8">
        <w:rPr>
          <w:rFonts w:ascii="Times New Roman" w:hAnsi="Times New Roman" w:cs="Times New Roman"/>
          <w:sz w:val="24"/>
          <w:szCs w:val="24"/>
        </w:rPr>
        <w:t>,</w:t>
      </w:r>
      <w:r>
        <w:rPr>
          <w:rFonts w:ascii="Times New Roman" w:hAnsi="Times New Roman" w:cs="Times New Roman"/>
          <w:sz w:val="24"/>
          <w:szCs w:val="24"/>
        </w:rPr>
        <w:t xml:space="preserve"> and fertilizer, respectively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&lt;EndNote&gt;&lt;Cite&gt;&lt;Author&gt;Falcão&lt;/Author&gt;&lt;Year&gt;2009&lt;/Year&gt;&lt;RecNum&gt;50&lt;/RecNum&gt;&lt;DisplayText&gt;(Falcão, 2009)&lt;/DisplayText&gt;&lt;record&gt;&lt;rec-number&gt;50&lt;/rec-number&gt;&lt;foreign-keys&gt;&lt;key app="EN" db-id="wez2vaweafdfaoepr0bv0527rpfepvfxvzpw"&gt;50&lt;/key&gt;&lt;/foreign-keys&gt;&lt;ref-type name="Book Section"&gt;5&lt;/ref-type&gt;&lt;contributors&gt;&lt;authors&gt;&lt;author&gt;Falcão, M. P. &lt;/author&gt;&lt;/authors&gt;&lt;secondary-authors&gt;&lt;author&gt;Almeida, J .&lt;/author&gt;&lt;/secondary-authors&gt;&lt;/contributors&gt;&lt;titles&gt;&lt;title&gt;Política agrícola e política agrária: Experiência Moçambicana&lt;/title&gt;&lt;secondary-title&gt;Desenvolvimento Rural: Percepções e Perspectivas no Brasil e em Moçambique &lt;/secondary-title&gt;&lt;/titles&gt;&lt;pages&gt;220-241&lt;/pages&gt;&lt;dates&gt;&lt;year&gt;2009&lt;/year&gt;&lt;/dates&gt;&lt;pub-location&gt;Porto Alegre, Brazil&lt;/pub-location&gt;&lt;publisher&gt;Universidade Federal do Rio Grande do Sul&lt;/publisher&gt;&lt;urls&gt;&lt;/urls&gt;&lt;/record&gt;&lt;/Cite&gt;&lt;/EndNote&gt;</w:instrText>
      </w:r>
      <w:r w:rsidR="001A1D1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7_25" w:tooltip="Falcão, 2009 #50" w:history="1">
        <w:r w:rsidR="003F6A7F">
          <w:rPr>
            <w:rFonts w:ascii="Times New Roman" w:hAnsi="Times New Roman" w:cs="Times New Roman"/>
            <w:noProof/>
            <w:sz w:val="24"/>
            <w:szCs w:val="24"/>
          </w:rPr>
          <w:t>Falcão, 2009</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w:t>
      </w:r>
    </w:p>
    <w:p w:rsidR="00112226" w:rsidRPr="00112226" w:rsidRDefault="00112226" w:rsidP="00163983">
      <w:pPr>
        <w:autoSpaceDE w:val="0"/>
        <w:autoSpaceDN w:val="0"/>
        <w:adjustRightInd w:val="0"/>
        <w:spacing w:after="0" w:line="480" w:lineRule="auto"/>
        <w:rPr>
          <w:rFonts w:ascii="Times New Roman" w:hAnsi="Times New Roman" w:cs="Times New Roman"/>
          <w:i/>
          <w:sz w:val="24"/>
          <w:szCs w:val="24"/>
        </w:rPr>
      </w:pPr>
      <w:r w:rsidRPr="00112226">
        <w:rPr>
          <w:rFonts w:ascii="Times New Roman" w:hAnsi="Times New Roman" w:cs="Times New Roman"/>
          <w:i/>
          <w:sz w:val="24"/>
          <w:szCs w:val="24"/>
        </w:rPr>
        <w:lastRenderedPageBreak/>
        <w:t xml:space="preserve">Advantages of </w:t>
      </w:r>
      <w:r w:rsidR="005F67C8">
        <w:rPr>
          <w:rFonts w:ascii="Times New Roman" w:hAnsi="Times New Roman" w:cs="Times New Roman"/>
          <w:i/>
          <w:sz w:val="24"/>
          <w:szCs w:val="24"/>
        </w:rPr>
        <w:t>conservation agriculture practices</w:t>
      </w:r>
    </w:p>
    <w:p w:rsidR="00E512C6" w:rsidRDefault="00E512C6" w:rsidP="0016398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bCs/>
          <w:sz w:val="24"/>
          <w:szCs w:val="24"/>
        </w:rPr>
        <w:t xml:space="preserve">The benefits of </w:t>
      </w:r>
      <w:r w:rsidR="00680C17">
        <w:rPr>
          <w:rFonts w:ascii="Times New Roman" w:hAnsi="Times New Roman" w:cs="Times New Roman"/>
          <w:bCs/>
          <w:sz w:val="24"/>
          <w:szCs w:val="24"/>
        </w:rPr>
        <w:t>conservation agriculture practices (</w:t>
      </w:r>
      <w:r>
        <w:rPr>
          <w:rFonts w:ascii="Times New Roman" w:hAnsi="Times New Roman" w:cs="Times New Roman"/>
          <w:bCs/>
          <w:sz w:val="24"/>
          <w:szCs w:val="24"/>
        </w:rPr>
        <w:t>CAPs</w:t>
      </w:r>
      <w:r w:rsidR="00680C17">
        <w:rPr>
          <w:rFonts w:ascii="Times New Roman" w:hAnsi="Times New Roman" w:cs="Times New Roman"/>
          <w:bCs/>
          <w:sz w:val="24"/>
          <w:szCs w:val="24"/>
        </w:rPr>
        <w:t>)</w:t>
      </w:r>
      <w:r>
        <w:rPr>
          <w:rFonts w:ascii="Times New Roman" w:hAnsi="Times New Roman" w:cs="Times New Roman"/>
          <w:bCs/>
          <w:sz w:val="24"/>
          <w:szCs w:val="24"/>
        </w:rPr>
        <w:t xml:space="preserve"> </w:t>
      </w:r>
      <w:r w:rsidR="009B1E1B">
        <w:rPr>
          <w:rFonts w:ascii="Times New Roman" w:hAnsi="Times New Roman" w:cs="Times New Roman"/>
          <w:bCs/>
          <w:sz w:val="24"/>
          <w:szCs w:val="24"/>
        </w:rPr>
        <w:t xml:space="preserve">such as minimum tillage, crop rotation, mulching with crop residues </w:t>
      </w:r>
      <w:r>
        <w:rPr>
          <w:rFonts w:ascii="Times New Roman" w:hAnsi="Times New Roman" w:cs="Times New Roman"/>
          <w:bCs/>
          <w:sz w:val="24"/>
          <w:szCs w:val="24"/>
        </w:rPr>
        <w:t xml:space="preserve">are widely recognized. </w:t>
      </w:r>
      <w:r w:rsidR="001A1D12">
        <w:rPr>
          <w:rFonts w:ascii="Times New Roman" w:hAnsi="Times New Roman" w:cs="Times New Roman"/>
          <w:bCs/>
          <w:sz w:val="24"/>
          <w:szCs w:val="24"/>
        </w:rPr>
        <w:fldChar w:fldCharType="begin"/>
      </w:r>
      <w:r w:rsidR="00F0559B">
        <w:rPr>
          <w:rFonts w:ascii="Times New Roman" w:hAnsi="Times New Roman" w:cs="Times New Roman"/>
          <w:bCs/>
          <w:sz w:val="24"/>
          <w:szCs w:val="24"/>
        </w:rPr>
        <w:instrText xml:space="preserve"> ADDIN EN.CITE &lt;EndNote&gt;&lt;Cite AuthorYear="1"&gt;&lt;Author&gt;Friedrich&lt;/Author&gt;&lt;Year&gt;2009&lt;/Year&gt;&lt;RecNum&gt;15&lt;/RecNum&gt;&lt;DisplayText&gt;&lt;style font="Times New Roman"&gt;Friedrich&lt;/style&gt; et al. (&lt;style font="Times New Roman"&gt;2009&lt;/style&gt;)&lt;/DisplayText&gt;&lt;record&gt;&lt;rec-number&gt;15&lt;/rec-number&gt;&lt;foreign-keys&gt;&lt;key app="EN" db-id="raeedvw2m2xaz4esvzl5rtx5z2dtfvvwxr0r"&gt;15&lt;/key&gt;&lt;/foreign-keys&gt;&lt;ref-type name="Conference Paper"&gt;47&lt;/ref-type&gt;&lt;contributors&gt;&lt;authors&gt;&lt;author&gt;&lt;style face="normal" font="Times New Roman" size="100%"&gt;Friedrich, T.&lt;/style&gt;&lt;/author&gt;&lt;author&gt;&lt;style face="normal" font="Times New Roman" size="100%"&gt;Kassam, A. &lt;/style&gt;&lt;/author&gt;&lt;author&gt;&lt;style face="normal" font="Times New Roman" size="100%"&gt;Taher, F.&lt;/style&gt;&lt;/author&gt;&lt;/authors&gt;&lt;/contributors&gt;&lt;titles&gt;&lt;title&gt;&lt;style face="normal" font="Times New Roman" size="100%"&gt;Adoption of conservation agriculture and the role of policy and institutional support&lt;/style&gt;&lt;/title&gt;&lt;secondary-title&gt;&lt;style face="normal" font="Times New Roman" size="100%"&gt;International Consultation on No-Till with Soil Cover and Crop Rotation: A Basis for Policy Support to Conservation Agriculture for Sustainable Production Intensification&lt;/style&gt;&lt;/secondary-title&gt;&lt;/titles&gt;&lt;dates&gt;&lt;year&gt;&lt;style face="normal" font="Times New Roman" size="100%"&gt;2009&lt;/style&gt;&lt;/year&gt;&lt;pub-dates&gt;&lt;date&gt;8-10 July&lt;/date&gt;&lt;/pub-dates&gt;&lt;/dates&gt;&lt;pub-location&gt;&lt;style face="normal" font="Times New Roman" size="100%"&gt;Astana-Shortandy, Kazakhstan&lt;/style&gt;&lt;/pub-location&gt;&lt;urls&gt;&lt;related-urls&gt;&lt;url&gt;http://www.fao.org/ag/ca/ca-publications/kazakhstan%202009.pdf&lt;/url&gt;&lt;/related-urls&gt;&lt;/urls&gt;&lt;access-date&gt;February 2014&lt;/access-date&gt;&lt;/record&gt;&lt;/Cite&gt;&lt;/EndNote&gt;</w:instrText>
      </w:r>
      <w:r w:rsidR="001A1D12">
        <w:rPr>
          <w:rFonts w:ascii="Times New Roman" w:hAnsi="Times New Roman" w:cs="Times New Roman"/>
          <w:bCs/>
          <w:sz w:val="24"/>
          <w:szCs w:val="24"/>
        </w:rPr>
        <w:fldChar w:fldCharType="separate"/>
      </w:r>
      <w:hyperlink w:anchor="_ENREF_7_31" w:tooltip="Friedrich, 2009 #15" w:history="1">
        <w:r w:rsidR="003F6A7F">
          <w:rPr>
            <w:rFonts w:ascii="Times New Roman" w:hAnsi="Times New Roman" w:cs="Times New Roman"/>
            <w:bCs/>
            <w:noProof/>
            <w:sz w:val="24"/>
            <w:szCs w:val="24"/>
          </w:rPr>
          <w:t>Friedrich et al. (2009</w:t>
        </w:r>
      </w:hyperlink>
      <w:r w:rsidR="00F0559B">
        <w:rPr>
          <w:rFonts w:ascii="Times New Roman" w:hAnsi="Times New Roman" w:cs="Times New Roman"/>
          <w:bCs/>
          <w:noProof/>
          <w:sz w:val="24"/>
          <w:szCs w:val="24"/>
        </w:rPr>
        <w:t>)</w:t>
      </w:r>
      <w:r w:rsidR="001A1D12">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sidR="001A1D12">
        <w:rPr>
          <w:rFonts w:ascii="Times New Roman" w:hAnsi="Times New Roman" w:cs="Times New Roman"/>
          <w:bCs/>
          <w:sz w:val="24"/>
          <w:szCs w:val="24"/>
        </w:rPr>
        <w:fldChar w:fldCharType="begin">
          <w:fldData xml:space="preserve">PEVuZE5vdGU+PENpdGUgQXV0aG9yWWVhcj0iMSI+PEF1dGhvcj5LYXNzYW08L0F1dGhvcj48WWVh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</w:fldData>
        </w:fldChar>
      </w:r>
      <w:r w:rsidR="00F0559B">
        <w:rPr>
          <w:rFonts w:ascii="Times New Roman" w:hAnsi="Times New Roman" w:cs="Times New Roman"/>
          <w:bCs/>
          <w:sz w:val="24"/>
          <w:szCs w:val="24"/>
        </w:rPr>
        <w:instrText xml:space="preserve"> ADDIN EN.CITE </w:instrText>
      </w:r>
      <w:r w:rsidR="00F0559B">
        <w:rPr>
          <w:rFonts w:ascii="Times New Roman" w:hAnsi="Times New Roman" w:cs="Times New Roman"/>
          <w:bCs/>
          <w:sz w:val="24"/>
          <w:szCs w:val="24"/>
        </w:rPr>
        <w:fldChar w:fldCharType="begin">
          <w:fldData xml:space="preserve">PEVuZE5vdGU+PENpdGUgQXV0aG9yWWVhcj0iMSI+PEF1dGhvcj5LYXNzYW08L0F1dGhvcj48WWVh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</w:fldData>
        </w:fldChar>
      </w:r>
      <w:r w:rsidR="00F0559B">
        <w:rPr>
          <w:rFonts w:ascii="Times New Roman" w:hAnsi="Times New Roman" w:cs="Times New Roman"/>
          <w:bCs/>
          <w:sz w:val="24"/>
          <w:szCs w:val="24"/>
        </w:rPr>
        <w:instrText xml:space="preserve"> ADDIN EN.CITE.DATA </w:instrText>
      </w:r>
      <w:r w:rsidR="00F0559B">
        <w:rPr>
          <w:rFonts w:ascii="Times New Roman" w:hAnsi="Times New Roman" w:cs="Times New Roman"/>
          <w:bCs/>
          <w:sz w:val="24"/>
          <w:szCs w:val="24"/>
        </w:rPr>
      </w:r>
      <w:r w:rsidR="00F0559B">
        <w:rPr>
          <w:rFonts w:ascii="Times New Roman" w:hAnsi="Times New Roman" w:cs="Times New Roman"/>
          <w:bCs/>
          <w:sz w:val="24"/>
          <w:szCs w:val="24"/>
        </w:rPr>
        <w:fldChar w:fldCharType="end"/>
      </w:r>
      <w:r w:rsidR="001A1D12">
        <w:rPr>
          <w:rFonts w:ascii="Times New Roman" w:hAnsi="Times New Roman" w:cs="Times New Roman"/>
          <w:bCs/>
          <w:sz w:val="24"/>
          <w:szCs w:val="24"/>
        </w:rPr>
      </w:r>
      <w:r w:rsidR="001A1D12">
        <w:rPr>
          <w:rFonts w:ascii="Times New Roman" w:hAnsi="Times New Roman" w:cs="Times New Roman"/>
          <w:bCs/>
          <w:sz w:val="24"/>
          <w:szCs w:val="24"/>
        </w:rPr>
        <w:fldChar w:fldCharType="separate"/>
      </w:r>
      <w:hyperlink w:anchor="_ENREF_7_50" w:tooltip="Kassam, 2009 #10" w:history="1">
        <w:r w:rsidR="003F6A7F">
          <w:rPr>
            <w:rFonts w:ascii="Times New Roman" w:hAnsi="Times New Roman" w:cs="Times New Roman"/>
            <w:bCs/>
            <w:noProof/>
            <w:sz w:val="24"/>
            <w:szCs w:val="24"/>
          </w:rPr>
          <w:t>Kassam et al. (2009</w:t>
        </w:r>
      </w:hyperlink>
      <w:r w:rsidR="00F0559B">
        <w:rPr>
          <w:rFonts w:ascii="Times New Roman" w:hAnsi="Times New Roman" w:cs="Times New Roman"/>
          <w:bCs/>
          <w:noProof/>
          <w:sz w:val="24"/>
          <w:szCs w:val="24"/>
        </w:rPr>
        <w:t>)</w:t>
      </w:r>
      <w:r w:rsidR="001A1D12">
        <w:rPr>
          <w:rFonts w:ascii="Times New Roman" w:hAnsi="Times New Roman" w:cs="Times New Roman"/>
          <w:bCs/>
          <w:sz w:val="24"/>
          <w:szCs w:val="24"/>
        </w:rPr>
        <w:fldChar w:fldCharType="end"/>
      </w:r>
      <w:r>
        <w:rPr>
          <w:rFonts w:ascii="Times New Roman" w:hAnsi="Times New Roman" w:cs="Times New Roman"/>
          <w:bCs/>
          <w:sz w:val="24"/>
          <w:szCs w:val="24"/>
        </w:rPr>
        <w:t xml:space="preserve"> and </w:t>
      </w:r>
      <w:r w:rsidR="001A1D12">
        <w:rPr>
          <w:rFonts w:ascii="Times New Roman" w:hAnsi="Times New Roman" w:cs="Times New Roman"/>
          <w:bCs/>
          <w:sz w:val="24"/>
          <w:szCs w:val="24"/>
        </w:rPr>
        <w:fldChar w:fldCharType="begin"/>
      </w:r>
      <w:r w:rsidR="00F0559B">
        <w:rPr>
          <w:rFonts w:ascii="Times New Roman" w:hAnsi="Times New Roman" w:cs="Times New Roman"/>
          <w:bCs/>
          <w:sz w:val="24"/>
          <w:szCs w:val="24"/>
        </w:rPr>
        <w:instrText xml:space="preserve"> ADDIN EN.CITE &lt;EndNote&gt;&lt;Cite AuthorYear="1"&gt;&lt;Author&gt;Thierfelder&lt;/Author&gt;&lt;Year&gt;2012&lt;/Year&gt;&lt;RecNum&gt;100&lt;/RecNum&gt;&lt;DisplayText&gt;Thierfelder et al. (2012)&lt;/DisplayText&gt;&lt;record&gt;&lt;rec-number&gt;100&lt;/rec-number&gt;&lt;foreign-keys&gt;&lt;key app="EN" db-id="raeedvw2m2xaz4esvzl5rtx5z2dtfvvwxr0r"&gt;100&lt;/key&gt;&lt;/foreign-keys&gt;&lt;ref-type name="Journal Article"&gt;17&lt;/ref-type&gt;&lt;contributors&gt;&lt;authors&gt;&lt;author&gt;Thierfelder, Christian&lt;/author&gt;&lt;author&gt;Cheesman, Stephanie&lt;/author&gt;&lt;author&gt;Rusinamhodzi, Leonard&lt;/author&gt;&lt;/authors&gt;&lt;/contributors&gt;&lt;titles&gt;&lt;title&gt;Benefits and challenges of crop rotations in maize-based conservation agriculture (CA) cropping systems of southern Africa&lt;/title&gt;&lt;secondary-title&gt;International Journal of Agricultural Sustainability&lt;/secondary-title&gt;&lt;/titles&gt;&lt;periodical&gt;&lt;full-title&gt;International Journal of Agricultural Sustainability&lt;/full-title&gt;&lt;abbr-1&gt;Int. J. Agric. Sustain.&lt;/abbr-1&gt;&lt;/periodical&gt;&lt;pages&gt;108-124&lt;/pages&gt;&lt;volume&gt;11&lt;/volume&gt;&lt;number&gt;2&lt;/number&gt;&lt;dates&gt;&lt;year&gt;2012&lt;/year&gt;&lt;pub-dates&gt;&lt;date&gt;2013/05/01&lt;/date&gt;&lt;/pub-dates&gt;&lt;/dates&gt;&lt;publisher&gt;Taylor &amp;amp; Francis&lt;/publisher&gt;&lt;isbn&gt;1473-5903&lt;/isbn&gt;&lt;urls&gt;&lt;related-urls&gt;&lt;url&gt;http://dx.doi.org/10.1080/14735903.2012.703894&lt;/url&gt;&lt;/related-urls&gt;&lt;/urls&gt;&lt;electronic-resource-num&gt;10.1080/14735903.2012.703894&lt;/electronic-resource-num&gt;&lt;access-date&gt;2014/04/02&lt;/access-date&gt;&lt;/record&gt;&lt;/Cite&gt;&lt;/EndNote&gt;</w:instrText>
      </w:r>
      <w:r w:rsidR="001A1D12">
        <w:rPr>
          <w:rFonts w:ascii="Times New Roman" w:hAnsi="Times New Roman" w:cs="Times New Roman"/>
          <w:bCs/>
          <w:sz w:val="24"/>
          <w:szCs w:val="24"/>
        </w:rPr>
        <w:fldChar w:fldCharType="separate"/>
      </w:r>
      <w:hyperlink w:anchor="_ENREF_7_82" w:tooltip="Thierfelder, 2012 #100" w:history="1">
        <w:r w:rsidR="003F6A7F">
          <w:rPr>
            <w:rFonts w:ascii="Times New Roman" w:hAnsi="Times New Roman" w:cs="Times New Roman"/>
            <w:bCs/>
            <w:noProof/>
            <w:sz w:val="24"/>
            <w:szCs w:val="24"/>
          </w:rPr>
          <w:t>Thierfelder et al. (2012</w:t>
        </w:r>
      </w:hyperlink>
      <w:r w:rsidR="00F0559B">
        <w:rPr>
          <w:rFonts w:ascii="Times New Roman" w:hAnsi="Times New Roman" w:cs="Times New Roman"/>
          <w:bCs/>
          <w:noProof/>
          <w:sz w:val="24"/>
          <w:szCs w:val="24"/>
        </w:rPr>
        <w:t>)</w:t>
      </w:r>
      <w:r w:rsidR="001A1D12">
        <w:rPr>
          <w:rFonts w:ascii="Times New Roman" w:hAnsi="Times New Roman" w:cs="Times New Roman"/>
          <w:bCs/>
          <w:sz w:val="24"/>
          <w:szCs w:val="24"/>
        </w:rPr>
        <w:fldChar w:fldCharType="end"/>
      </w:r>
      <w:r>
        <w:rPr>
          <w:rFonts w:ascii="Times New Roman" w:hAnsi="Times New Roman" w:cs="Times New Roman"/>
          <w:sz w:val="24"/>
          <w:szCs w:val="24"/>
        </w:rPr>
        <w:t xml:space="preserve"> concluded that </w:t>
      </w:r>
      <w:r w:rsidRPr="00DF0BDC">
        <w:rPr>
          <w:rFonts w:ascii="Times New Roman" w:hAnsi="Times New Roman" w:cs="Times New Roman"/>
          <w:sz w:val="24"/>
          <w:szCs w:val="24"/>
        </w:rPr>
        <w:t>CA</w:t>
      </w:r>
      <w:r>
        <w:rPr>
          <w:rFonts w:ascii="Times New Roman" w:hAnsi="Times New Roman" w:cs="Times New Roman"/>
          <w:sz w:val="24"/>
          <w:szCs w:val="24"/>
        </w:rPr>
        <w:t>Ps</w:t>
      </w:r>
      <w:r w:rsidRPr="00DF0BDC">
        <w:rPr>
          <w:rFonts w:ascii="Times New Roman" w:hAnsi="Times New Roman" w:cs="Times New Roman"/>
          <w:sz w:val="24"/>
          <w:szCs w:val="24"/>
        </w:rPr>
        <w:t xml:space="preserve"> increase soil organic matter and </w:t>
      </w:r>
      <w:r>
        <w:rPr>
          <w:rFonts w:ascii="Times New Roman" w:hAnsi="Times New Roman" w:cs="Times New Roman"/>
          <w:sz w:val="24"/>
          <w:szCs w:val="24"/>
        </w:rPr>
        <w:t xml:space="preserve">increase </w:t>
      </w:r>
      <w:r w:rsidRPr="00DF0BDC">
        <w:rPr>
          <w:rFonts w:ascii="Times New Roman" w:hAnsi="Times New Roman" w:cs="Times New Roman"/>
          <w:sz w:val="24"/>
          <w:szCs w:val="24"/>
        </w:rPr>
        <w:t xml:space="preserve">yields. </w:t>
      </w:r>
      <w:r>
        <w:rPr>
          <w:rFonts w:ascii="Times New Roman" w:hAnsi="Times New Roman" w:cs="Times New Roman"/>
          <w:sz w:val="24"/>
          <w:szCs w:val="24"/>
        </w:rPr>
        <w:t>Conservation agriculture practices</w:t>
      </w:r>
      <w:r>
        <w:rPr>
          <w:rFonts w:ascii="Times New Roman" w:hAnsi="Times New Roman" w:cs="Times New Roman"/>
          <w:color w:val="292526"/>
          <w:sz w:val="24"/>
          <w:szCs w:val="24"/>
        </w:rPr>
        <w:t xml:space="preserve"> </w:t>
      </w:r>
      <w:r w:rsidRPr="00DF0BDC">
        <w:rPr>
          <w:rFonts w:ascii="Times New Roman" w:hAnsi="Times New Roman" w:cs="Times New Roman"/>
          <w:color w:val="292526"/>
          <w:sz w:val="24"/>
          <w:szCs w:val="24"/>
        </w:rPr>
        <w:t xml:space="preserve">promote </w:t>
      </w:r>
      <w:r>
        <w:rPr>
          <w:rFonts w:ascii="Times New Roman" w:hAnsi="Times New Roman" w:cs="Times New Roman"/>
          <w:color w:val="292526"/>
          <w:sz w:val="24"/>
          <w:szCs w:val="24"/>
        </w:rPr>
        <w:t xml:space="preserve">soil </w:t>
      </w:r>
      <w:r w:rsidRPr="00DF0BDC">
        <w:rPr>
          <w:rFonts w:ascii="Times New Roman" w:hAnsi="Times New Roman" w:cs="Times New Roman"/>
          <w:color w:val="292526"/>
          <w:sz w:val="24"/>
          <w:szCs w:val="24"/>
        </w:rPr>
        <w:t>nitrogen fixation, water r</w:t>
      </w:r>
      <w:r>
        <w:rPr>
          <w:rFonts w:ascii="Times New Roman" w:hAnsi="Times New Roman" w:cs="Times New Roman"/>
          <w:color w:val="292526"/>
          <w:sz w:val="24"/>
          <w:szCs w:val="24"/>
        </w:rPr>
        <w:t>etention,</w:t>
      </w:r>
      <w:r w:rsidRPr="00DF0BDC">
        <w:rPr>
          <w:rFonts w:ascii="Times New Roman" w:hAnsi="Times New Roman" w:cs="Times New Roman"/>
          <w:color w:val="292526"/>
          <w:sz w:val="24"/>
          <w:szCs w:val="24"/>
        </w:rPr>
        <w:t xml:space="preserve"> </w:t>
      </w:r>
      <w:r>
        <w:rPr>
          <w:rFonts w:ascii="Times New Roman" w:hAnsi="Times New Roman" w:cs="Times New Roman"/>
          <w:color w:val="292526"/>
          <w:sz w:val="24"/>
          <w:szCs w:val="24"/>
        </w:rPr>
        <w:t xml:space="preserve">and </w:t>
      </w:r>
      <w:r w:rsidR="005E69E1">
        <w:rPr>
          <w:rFonts w:ascii="Times New Roman" w:hAnsi="Times New Roman" w:cs="Times New Roman"/>
          <w:color w:val="292526"/>
          <w:sz w:val="24"/>
          <w:szCs w:val="24"/>
        </w:rPr>
        <w:t xml:space="preserve">minimize </w:t>
      </w:r>
      <w:r>
        <w:rPr>
          <w:rFonts w:ascii="Times New Roman" w:hAnsi="Times New Roman" w:cs="Times New Roman"/>
          <w:color w:val="292526"/>
          <w:sz w:val="24"/>
          <w:szCs w:val="24"/>
        </w:rPr>
        <w:t xml:space="preserve">soil temperature </w:t>
      </w:r>
      <w:r w:rsidR="005E69E1">
        <w:rPr>
          <w:rFonts w:ascii="Times New Roman" w:hAnsi="Times New Roman" w:cs="Times New Roman"/>
          <w:color w:val="292526"/>
          <w:sz w:val="24"/>
          <w:szCs w:val="24"/>
        </w:rPr>
        <w:t>variation</w:t>
      </w:r>
      <w:r>
        <w:rPr>
          <w:rFonts w:ascii="Times New Roman" w:hAnsi="Times New Roman" w:cs="Times New Roman"/>
          <w:color w:val="292526"/>
          <w:sz w:val="24"/>
          <w:szCs w:val="24"/>
        </w:rPr>
        <w:t xml:space="preserve"> </w:t>
      </w:r>
      <w:r w:rsidR="001A1D12">
        <w:rPr>
          <w:rFonts w:ascii="Times New Roman" w:hAnsi="Times New Roman" w:cs="Times New Roman"/>
          <w:color w:val="292526"/>
          <w:sz w:val="24"/>
          <w:szCs w:val="24"/>
        </w:rPr>
        <w:fldChar w:fldCharType="begin"/>
      </w:r>
      <w:r w:rsidR="00F0559B">
        <w:rPr>
          <w:rFonts w:ascii="Times New Roman" w:hAnsi="Times New Roman" w:cs="Times New Roman"/>
          <w:color w:val="292526"/>
          <w:sz w:val="24"/>
          <w:szCs w:val="24"/>
        </w:rPr>
        <w:instrText xml:space="preserve"> ADDIN EN.CITE &lt;EndNote&gt;&lt;Cite&gt;&lt;Author&gt;Sims&lt;/Author&gt;&lt;Year&gt;2009&lt;/Year&gt;&lt;RecNum&gt;68&lt;/RecNum&gt;&lt;DisplayText&gt;(&lt;style font="Times New Roman"&gt;Sims&lt;/style&gt; et al., &lt;style font="Times New Roman"&gt;2009&lt;/style&gt;)&lt;/DisplayText&gt;&lt;record&gt;&lt;rec-number&gt;68&lt;/rec-number&gt;&lt;foreign-keys&gt;&lt;key app="EN" db-id="raeedvw2m2xaz4esvzl5rtx5z2dtfvvwxr0r"&gt;68&lt;/key&gt;&lt;/foreign-keys&gt;&lt;ref-type name="Conference Proceedings"&gt;10&lt;/ref-type&gt;&lt;contributors&gt;&lt;authors&gt;&lt;author&gt;&lt;style face="normal" font="Times New Roman" size="100%"&gt;Sims, B.&lt;/style&gt;&lt;/author&gt;&lt;author&gt;&lt;style face="normal" font="Times New Roman" size="100%"&gt;Friedrich, T.&lt;/style&gt;&lt;/author&gt;&lt;author&gt;&lt;style face="normal" font="Times New Roman" size="100%"&gt;Kassam, A.&lt;/style&gt;&lt;/author&gt;&lt;author&gt;&lt;style face="normal" font="Times New Roman" size="100%"&gt;Kienzle, J.&lt;/style&gt;&lt;/author&gt;&lt;/authors&gt;&lt;/contributors&gt;&lt;titles&gt;&lt;title&gt;&lt;style face="normal" font="Times New Roman" size="100%"&gt;Agroforestry and conservation agriculture: Complementary practices for sustainable development&lt;/style&gt;&lt;/title&gt;&lt;secondary-title&gt;&lt;style face="normal" font="Times New Roman" size="100%"&gt;II World Congress of Agroforestry&lt;/style&gt;&lt;/secondary-title&gt;&lt;/titles&gt;&lt;pages&gt;&lt;style face="normal" font="Times New Roman" size="100%"&gt;13-18&lt;/style&gt;&lt;/pages&gt;&lt;dates&gt;&lt;year&gt;&lt;style face="normal" font="Times New Roman" size="100%"&gt;2009&lt;/style&gt;&lt;/year&gt;&lt;pub-dates&gt;&lt;date&gt;&lt;style face="normal" font="Times New Roman" size="100%"&gt;23-28 August&lt;/style&gt;&lt;/date&gt;&lt;/pub-dates&gt;&lt;/dates&gt;&lt;pub-location&gt;&lt;style face="normal" font="Times New Roman" size="100%"&gt;Nairobi, Kenya&lt;/style&gt;&lt;/pub-location&gt;&lt;publisher&gt;&lt;style face="normal" font="Times New Roman" size="100%"&gt;Tropical Agriculture Association&lt;/style&gt;&lt;/publisher&gt;&lt;isbn&gt;&lt;style face="normal" font="Times New Roman" size="100%"&gt;1759-0604&lt;/style&gt;&lt;/isbn&gt;&lt;urls&gt;&lt;related-urls&gt;&lt;url&gt;http://www.fao.org/ag/ca/ca-publications/agroforestry%20iiwcca%202009.pdf&lt;/url&gt;&lt;/related-urls&gt;&lt;/urls&gt;&lt;access-date&gt;March 2014&lt;/access-date&gt;&lt;/record&gt;&lt;/Cite&gt;&lt;/EndNote&gt;</w:instrText>
      </w:r>
      <w:r w:rsidR="001A1D12">
        <w:rPr>
          <w:rFonts w:ascii="Times New Roman" w:hAnsi="Times New Roman" w:cs="Times New Roman"/>
          <w:color w:val="292526"/>
          <w:sz w:val="24"/>
          <w:szCs w:val="24"/>
        </w:rPr>
        <w:fldChar w:fldCharType="separate"/>
      </w:r>
      <w:r w:rsidR="00F0559B">
        <w:rPr>
          <w:rFonts w:ascii="Times New Roman" w:hAnsi="Times New Roman" w:cs="Times New Roman"/>
          <w:noProof/>
          <w:color w:val="292526"/>
          <w:sz w:val="24"/>
          <w:szCs w:val="24"/>
        </w:rPr>
        <w:t>(</w:t>
      </w:r>
      <w:hyperlink w:anchor="_ENREF_7_73" w:tooltip="Sims, 2009 #68" w:history="1">
        <w:r w:rsidR="003F6A7F">
          <w:rPr>
            <w:rFonts w:ascii="Times New Roman" w:hAnsi="Times New Roman" w:cs="Times New Roman"/>
            <w:noProof/>
            <w:color w:val="292526"/>
            <w:sz w:val="24"/>
            <w:szCs w:val="24"/>
          </w:rPr>
          <w:t>Sims et al., 2009</w:t>
        </w:r>
      </w:hyperlink>
      <w:r w:rsidR="00F0559B">
        <w:rPr>
          <w:rFonts w:ascii="Times New Roman" w:hAnsi="Times New Roman" w:cs="Times New Roman"/>
          <w:noProof/>
          <w:color w:val="292526"/>
          <w:sz w:val="24"/>
          <w:szCs w:val="24"/>
        </w:rPr>
        <w:t>)</w:t>
      </w:r>
      <w:r w:rsidR="001A1D12">
        <w:rPr>
          <w:rFonts w:ascii="Times New Roman" w:hAnsi="Times New Roman" w:cs="Times New Roman"/>
          <w:color w:val="292526"/>
          <w:sz w:val="24"/>
          <w:szCs w:val="24"/>
        </w:rPr>
        <w:fldChar w:fldCharType="end"/>
      </w:r>
      <w:r>
        <w:rPr>
          <w:rFonts w:ascii="Times New Roman" w:hAnsi="Times New Roman" w:cs="Times New Roman"/>
          <w:color w:val="292526"/>
          <w:sz w:val="24"/>
          <w:szCs w:val="24"/>
        </w:rPr>
        <w:t xml:space="preserve">. </w:t>
      </w:r>
      <w:r w:rsidR="007E5027">
        <w:rPr>
          <w:rFonts w:ascii="Times New Roman" w:hAnsi="Times New Roman" w:cs="Times New Roman"/>
          <w:sz w:val="24"/>
          <w:szCs w:val="24"/>
        </w:rPr>
        <w:t>Conservation agriculture practices</w:t>
      </w:r>
      <w:r>
        <w:rPr>
          <w:rFonts w:ascii="Times New Roman" w:hAnsi="Times New Roman" w:cs="Times New Roman"/>
          <w:color w:val="292526"/>
          <w:sz w:val="24"/>
          <w:szCs w:val="24"/>
        </w:rPr>
        <w:t xml:space="preserve"> also i</w:t>
      </w:r>
      <w:r>
        <w:rPr>
          <w:rFonts w:ascii="Times New Roman" w:hAnsi="Times New Roman" w:cs="Times New Roman"/>
          <w:sz w:val="24"/>
          <w:szCs w:val="24"/>
        </w:rPr>
        <w:t>mprove the soil-water balance, thereby moderating</w:t>
      </w:r>
      <w:r>
        <w:rPr>
          <w:rFonts w:ascii="Times New Roman" w:hAnsi="Times New Roman" w:cs="Times New Roman"/>
          <w:color w:val="292526"/>
          <w:sz w:val="24"/>
          <w:szCs w:val="24"/>
        </w:rPr>
        <w:t xml:space="preserve"> demand for irrigation </w:t>
      </w:r>
      <w:r w:rsidR="001A1D12">
        <w:rPr>
          <w:rFonts w:ascii="Times New Roman" w:hAnsi="Times New Roman" w:cs="Times New Roman"/>
          <w:color w:val="292526"/>
          <w:sz w:val="24"/>
          <w:szCs w:val="24"/>
        </w:rPr>
        <w:fldChar w:fldCharType="begin">
          <w:fldData xml:space="preserve">PEVuZE5vdGU+PENpdGU+PEF1dGhvcj5IYXJtYW48L0F1dGhvcj48WWVhcj4xOTg1PC9ZZWFyPjxS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</w:fldData>
        </w:fldChar>
      </w:r>
      <w:r w:rsidR="004E46B1">
        <w:rPr>
          <w:rFonts w:ascii="Times New Roman" w:hAnsi="Times New Roman" w:cs="Times New Roman"/>
          <w:color w:val="292526"/>
          <w:sz w:val="24"/>
          <w:szCs w:val="24"/>
        </w:rPr>
        <w:instrText xml:space="preserve"> ADDIN EN.CITE </w:instrText>
      </w:r>
      <w:r w:rsidR="004E46B1">
        <w:rPr>
          <w:rFonts w:ascii="Times New Roman" w:hAnsi="Times New Roman" w:cs="Times New Roman"/>
          <w:color w:val="292526"/>
          <w:sz w:val="24"/>
          <w:szCs w:val="24"/>
        </w:rPr>
        <w:fldChar w:fldCharType="begin">
          <w:fldData xml:space="preserve">PEVuZE5vdGU+PENpdGU+PEF1dGhvcj5IYXJtYW48L0F1dGhvcj48WWVhcj4xOTg1PC9ZZWFyPjxS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</w:fldData>
        </w:fldChar>
      </w:r>
      <w:r w:rsidR="004E46B1">
        <w:rPr>
          <w:rFonts w:ascii="Times New Roman" w:hAnsi="Times New Roman" w:cs="Times New Roman"/>
          <w:color w:val="292526"/>
          <w:sz w:val="24"/>
          <w:szCs w:val="24"/>
        </w:rPr>
        <w:instrText xml:space="preserve"> ADDIN EN.CITE.DATA </w:instrText>
      </w:r>
      <w:r w:rsidR="004E46B1">
        <w:rPr>
          <w:rFonts w:ascii="Times New Roman" w:hAnsi="Times New Roman" w:cs="Times New Roman"/>
          <w:color w:val="292526"/>
          <w:sz w:val="24"/>
          <w:szCs w:val="24"/>
        </w:rPr>
      </w:r>
      <w:r w:rsidR="004E46B1">
        <w:rPr>
          <w:rFonts w:ascii="Times New Roman" w:hAnsi="Times New Roman" w:cs="Times New Roman"/>
          <w:color w:val="292526"/>
          <w:sz w:val="24"/>
          <w:szCs w:val="24"/>
        </w:rPr>
        <w:fldChar w:fldCharType="end"/>
      </w:r>
      <w:r w:rsidR="001A1D12">
        <w:rPr>
          <w:rFonts w:ascii="Times New Roman" w:hAnsi="Times New Roman" w:cs="Times New Roman"/>
          <w:color w:val="292526"/>
          <w:sz w:val="24"/>
          <w:szCs w:val="24"/>
        </w:rPr>
      </w:r>
      <w:r w:rsidR="001A1D12">
        <w:rPr>
          <w:rFonts w:ascii="Times New Roman" w:hAnsi="Times New Roman" w:cs="Times New Roman"/>
          <w:color w:val="292526"/>
          <w:sz w:val="24"/>
          <w:szCs w:val="24"/>
        </w:rPr>
        <w:fldChar w:fldCharType="separate"/>
      </w:r>
      <w:r w:rsidR="004E46B1">
        <w:rPr>
          <w:rFonts w:ascii="Times New Roman" w:hAnsi="Times New Roman" w:cs="Times New Roman"/>
          <w:noProof/>
          <w:color w:val="292526"/>
          <w:sz w:val="24"/>
          <w:szCs w:val="24"/>
        </w:rPr>
        <w:t>(</w:t>
      </w:r>
      <w:hyperlink w:anchor="_ENREF_7_41" w:tooltip="Harman, 1985 #68" w:history="1">
        <w:r w:rsidR="003F6A7F">
          <w:rPr>
            <w:rFonts w:ascii="Times New Roman" w:hAnsi="Times New Roman" w:cs="Times New Roman"/>
            <w:noProof/>
            <w:color w:val="292526"/>
            <w:sz w:val="24"/>
            <w:szCs w:val="24"/>
          </w:rPr>
          <w:t>Harman et al., 1985</w:t>
        </w:r>
      </w:hyperlink>
      <w:r w:rsidR="004E46B1">
        <w:rPr>
          <w:rFonts w:ascii="Times New Roman" w:hAnsi="Times New Roman" w:cs="Times New Roman"/>
          <w:noProof/>
          <w:color w:val="292526"/>
          <w:sz w:val="24"/>
          <w:szCs w:val="24"/>
        </w:rPr>
        <w:t xml:space="preserve">; </w:t>
      </w:r>
      <w:hyperlink w:anchor="_ENREF_7_83" w:tooltip="Thierfelder, 2010 #51" w:history="1">
        <w:r w:rsidR="003F6A7F">
          <w:rPr>
            <w:rFonts w:ascii="Times New Roman" w:hAnsi="Times New Roman" w:cs="Times New Roman"/>
            <w:noProof/>
            <w:color w:val="292526"/>
            <w:sz w:val="24"/>
            <w:szCs w:val="24"/>
          </w:rPr>
          <w:t>Thierfelder and Wall, 2010</w:t>
        </w:r>
      </w:hyperlink>
      <w:r w:rsidR="004E46B1">
        <w:rPr>
          <w:rFonts w:ascii="Times New Roman" w:hAnsi="Times New Roman" w:cs="Times New Roman"/>
          <w:noProof/>
          <w:color w:val="292526"/>
          <w:sz w:val="24"/>
          <w:szCs w:val="24"/>
        </w:rPr>
        <w:t>)</w:t>
      </w:r>
      <w:r w:rsidR="001A1D12">
        <w:rPr>
          <w:rFonts w:ascii="Times New Roman" w:hAnsi="Times New Roman" w:cs="Times New Roman"/>
          <w:color w:val="292526"/>
          <w:sz w:val="24"/>
          <w:szCs w:val="24"/>
        </w:rPr>
        <w:fldChar w:fldCharType="end"/>
      </w:r>
      <w:r w:rsidRPr="00DF0BDC">
        <w:rPr>
          <w:rFonts w:ascii="Times New Roman" w:hAnsi="Times New Roman" w:cs="Times New Roman"/>
          <w:color w:val="292526"/>
          <w:sz w:val="24"/>
          <w:szCs w:val="24"/>
        </w:rPr>
        <w:t>.</w:t>
      </w:r>
      <w:r>
        <w:rPr>
          <w:rFonts w:ascii="Times New Roman" w:hAnsi="Times New Roman" w:cs="Times New Roman"/>
          <w:color w:val="292526"/>
          <w:sz w:val="24"/>
          <w:szCs w:val="24"/>
        </w:rPr>
        <w:t xml:space="preserve"> </w:t>
      </w:r>
      <w:r w:rsidR="001A1D12">
        <w:rPr>
          <w:rFonts w:ascii="Times New Roman" w:hAnsi="Times New Roman" w:cs="Times New Roman"/>
          <w:color w:val="292526"/>
          <w:sz w:val="24"/>
          <w:szCs w:val="24"/>
        </w:rPr>
        <w:fldChar w:fldCharType="begin"/>
      </w:r>
      <w:r w:rsidR="00F0559B">
        <w:rPr>
          <w:rFonts w:ascii="Times New Roman" w:hAnsi="Times New Roman" w:cs="Times New Roman"/>
          <w:color w:val="292526"/>
          <w:sz w:val="24"/>
          <w:szCs w:val="24"/>
        </w:rPr>
        <w:instrText xml:space="preserve"> ADDIN EN.CITE &lt;EndNote&gt;&lt;Cite AuthorYear="1"&gt;&lt;Author&gt;Erenstein&lt;/Author&gt;&lt;Year&gt;2008&lt;/Year&gt;&lt;RecNum&gt;5&lt;/RecNum&gt;&lt;DisplayText&gt;&lt;style font="Times New Roman"&gt;Erenstein&lt;/style&gt; et al. (&lt;style font="Times New Roman"&gt;2008&lt;/style&gt;)&lt;/DisplayText&gt;&lt;record&gt;&lt;rec-number&gt;5&lt;/rec-number&gt;&lt;foreign-keys&gt;&lt;key app="EN" db-id="raeedvw2m2xaz4esvzl5rtx5z2dtfvvwxr0r"&gt;5&lt;/key&gt;&lt;/foreign-keys&gt;&lt;ref-type name="Book Section"&gt;5&lt;/ref-type&gt;&lt;contributors&gt;&lt;authors&gt;&lt;author&gt;&lt;style face="normal" font="Times New Roman" size="100%"&gt;Erenstein, O.&lt;/style&gt;&lt;/author&gt;&lt;author&gt;&lt;style face="normal" font="Times New Roman" size="100%"&gt;Sayre, K.&lt;/style&gt;&lt;/author&gt;&lt;author&gt;&lt;style face="normal" font="Times New Roman" size="100%"&gt;Wall, P.&lt;/style&gt;&lt;/author&gt;&lt;author&gt;&lt;style face="normal" font="Times New Roman" size="100%"&gt;Dixon, J.&lt;/style&gt;&lt;/author&gt;&lt;author&gt;&lt;style face="normal" font="Times New Roman" size="100%"&gt;Hellin, J.&lt;/style&gt;&lt;/author&gt;&lt;/authors&gt;&lt;secondary-authors&gt;&lt;author&gt;T. Goddard, M. A. Zoebisch, Y. T. Gan, W. Ellis, A. Watson, S. Sombatpanit,&lt;/author&gt;&lt;/secondary-authors&gt;&lt;/contributors&gt;&lt;titles&gt;&lt;title&gt;&lt;style face="normal" font="Times New Roman" size="100%"&gt;Adapting no-tillage agriculture to the conditions of smallholder maize and wheat farmers in the tropics and sub-tropics&lt;/style&gt;&lt;/title&gt;&lt;secondary-title&gt;&lt;style face="normal" font="Times New Roman" size="100%"&gt;No-Till Farming Systems&lt;/style&gt;&lt;/secondary-title&gt;&lt;/titles&gt;&lt;periodical&gt;&lt;full-title&gt;No-Till Farming Systems&lt;/full-title&gt;&lt;/periodical&gt;&lt;pages&gt;&lt;style face="normal" font="Times New Roman" size="100%"&gt;253-278&lt;/style&gt;&lt;/pages&gt;&lt;volume&gt;Special Publication 3&lt;/volume&gt;&lt;dates&gt;&lt;year&gt;&lt;style face="normal" font="Times New Roman" size="100%"&gt;2008&lt;/style&gt;&lt;/year&gt;&lt;/dates&gt;&lt;pub-location&gt;Bangkok&lt;/pub-location&gt;&lt;publisher&gt;World Association of Soil and Water Conservation&lt;/publisher&gt;&lt;urls&gt;&lt;/urls&gt;&lt;/record&gt;&lt;/Cite&gt;&lt;/EndNote&gt;</w:instrText>
      </w:r>
      <w:r w:rsidR="001A1D12">
        <w:rPr>
          <w:rFonts w:ascii="Times New Roman" w:hAnsi="Times New Roman" w:cs="Times New Roman"/>
          <w:color w:val="292526"/>
          <w:sz w:val="24"/>
          <w:szCs w:val="24"/>
        </w:rPr>
        <w:fldChar w:fldCharType="separate"/>
      </w:r>
      <w:hyperlink w:anchor="_ENREF_7_24" w:tooltip="Erenstein, 2008 #5" w:history="1">
        <w:r w:rsidR="003F6A7F">
          <w:rPr>
            <w:rFonts w:ascii="Times New Roman" w:hAnsi="Times New Roman" w:cs="Times New Roman"/>
            <w:noProof/>
            <w:color w:val="292526"/>
            <w:sz w:val="24"/>
            <w:szCs w:val="24"/>
          </w:rPr>
          <w:t>Erenstein et al. (2008</w:t>
        </w:r>
      </w:hyperlink>
      <w:r w:rsidR="00F0559B">
        <w:rPr>
          <w:rFonts w:ascii="Times New Roman" w:hAnsi="Times New Roman" w:cs="Times New Roman"/>
          <w:noProof/>
          <w:color w:val="292526"/>
          <w:sz w:val="24"/>
          <w:szCs w:val="24"/>
        </w:rPr>
        <w:t>)</w:t>
      </w:r>
      <w:r w:rsidR="001A1D12">
        <w:rPr>
          <w:rFonts w:ascii="Times New Roman" w:hAnsi="Times New Roman" w:cs="Times New Roman"/>
          <w:color w:val="292526"/>
          <w:sz w:val="24"/>
          <w:szCs w:val="24"/>
        </w:rPr>
        <w:fldChar w:fldCharType="end"/>
      </w:r>
      <w:r w:rsidRPr="00DF0BDC">
        <w:rPr>
          <w:rFonts w:ascii="Times New Roman" w:hAnsi="Times New Roman" w:cs="Times New Roman"/>
          <w:color w:val="292526"/>
          <w:sz w:val="24"/>
          <w:szCs w:val="24"/>
        </w:rPr>
        <w:t xml:space="preserve"> </w:t>
      </w:r>
      <w:r>
        <w:rPr>
          <w:rFonts w:ascii="Times New Roman" w:hAnsi="Times New Roman" w:cs="Times New Roman"/>
          <w:color w:val="292526"/>
          <w:sz w:val="24"/>
          <w:szCs w:val="24"/>
        </w:rPr>
        <w:t>summarized</w:t>
      </w:r>
      <w:r w:rsidRPr="00DF0BDC">
        <w:rPr>
          <w:rFonts w:ascii="Times New Roman" w:hAnsi="Times New Roman" w:cs="Times New Roman"/>
          <w:color w:val="292526"/>
          <w:sz w:val="24"/>
          <w:szCs w:val="24"/>
        </w:rPr>
        <w:t xml:space="preserve"> the</w:t>
      </w:r>
      <w:r w:rsidRPr="00DF0BDC">
        <w:rPr>
          <w:rFonts w:ascii="Times New Roman" w:hAnsi="Times New Roman" w:cs="Times New Roman"/>
          <w:bCs/>
          <w:sz w:val="24"/>
          <w:szCs w:val="24"/>
        </w:rPr>
        <w:t xml:space="preserve"> International Maize and Wheat Improvement Center</w:t>
      </w:r>
      <w:r>
        <w:rPr>
          <w:rFonts w:ascii="Times New Roman" w:hAnsi="Times New Roman" w:cs="Times New Roman"/>
          <w:bCs/>
          <w:sz w:val="24"/>
          <w:szCs w:val="24"/>
        </w:rPr>
        <w:t xml:space="preserve">’s (CIMMYT) experiences </w:t>
      </w:r>
      <w:r w:rsidRPr="00DF0BDC">
        <w:rPr>
          <w:rFonts w:ascii="Times New Roman" w:hAnsi="Times New Roman" w:cs="Times New Roman"/>
          <w:bCs/>
          <w:sz w:val="24"/>
          <w:szCs w:val="24"/>
        </w:rPr>
        <w:t>with CA</w:t>
      </w:r>
      <w:r>
        <w:rPr>
          <w:rFonts w:ascii="Times New Roman" w:hAnsi="Times New Roman" w:cs="Times New Roman"/>
          <w:bCs/>
          <w:sz w:val="24"/>
          <w:szCs w:val="24"/>
        </w:rPr>
        <w:t>Ps</w:t>
      </w:r>
      <w:r w:rsidRPr="00DF0BDC">
        <w:rPr>
          <w:rFonts w:ascii="Times New Roman" w:hAnsi="Times New Roman" w:cs="Times New Roman"/>
          <w:bCs/>
          <w:sz w:val="24"/>
          <w:szCs w:val="24"/>
        </w:rPr>
        <w:t xml:space="preserve"> </w:t>
      </w:r>
      <w:r>
        <w:rPr>
          <w:rFonts w:ascii="Times New Roman" w:hAnsi="Times New Roman" w:cs="Times New Roman"/>
          <w:bCs/>
          <w:sz w:val="24"/>
          <w:szCs w:val="24"/>
        </w:rPr>
        <w:t xml:space="preserve">that focused on production and soil fertility in </w:t>
      </w:r>
      <w:r w:rsidRPr="00DF0BDC">
        <w:rPr>
          <w:rFonts w:ascii="Times New Roman" w:hAnsi="Times New Roman" w:cs="Times New Roman"/>
          <w:bCs/>
          <w:sz w:val="24"/>
          <w:szCs w:val="24"/>
        </w:rPr>
        <w:t xml:space="preserve">South Asia, Mexico and Southern Africa. </w:t>
      </w:r>
      <w:r>
        <w:rPr>
          <w:rFonts w:ascii="Times New Roman" w:hAnsi="Times New Roman" w:cs="Times New Roman"/>
          <w:bCs/>
          <w:sz w:val="24"/>
          <w:szCs w:val="24"/>
        </w:rPr>
        <w:t xml:space="preserve">In this earlier study, CIMMYT researchers concluded that </w:t>
      </w:r>
      <w:r w:rsidRPr="00DF0BDC">
        <w:rPr>
          <w:rFonts w:ascii="Times New Roman" w:hAnsi="Times New Roman" w:cs="Times New Roman"/>
          <w:color w:val="231F20"/>
          <w:sz w:val="24"/>
          <w:szCs w:val="24"/>
        </w:rPr>
        <w:t xml:space="preserve">the benefits </w:t>
      </w:r>
      <w:r>
        <w:rPr>
          <w:rFonts w:ascii="Times New Roman" w:hAnsi="Times New Roman" w:cs="Times New Roman"/>
          <w:color w:val="231F20"/>
          <w:sz w:val="24"/>
          <w:szCs w:val="24"/>
        </w:rPr>
        <w:t>from</w:t>
      </w:r>
      <w:r w:rsidRPr="00DF0BDC">
        <w:rPr>
          <w:rFonts w:ascii="Times New Roman" w:hAnsi="Times New Roman" w:cs="Times New Roman"/>
          <w:color w:val="231F20"/>
          <w:sz w:val="24"/>
          <w:szCs w:val="24"/>
        </w:rPr>
        <w:t xml:space="preserve"> CA</w:t>
      </w:r>
      <w:r>
        <w:rPr>
          <w:rFonts w:ascii="Times New Roman" w:hAnsi="Times New Roman" w:cs="Times New Roman"/>
          <w:color w:val="231F20"/>
          <w:sz w:val="24"/>
          <w:szCs w:val="24"/>
        </w:rPr>
        <w:t>Ps</w:t>
      </w:r>
      <w:r w:rsidRPr="00DF0BDC">
        <w:rPr>
          <w:rFonts w:ascii="Times New Roman" w:hAnsi="Times New Roman" w:cs="Times New Roman"/>
          <w:color w:val="231F20"/>
          <w:sz w:val="24"/>
          <w:szCs w:val="24"/>
        </w:rPr>
        <w:t xml:space="preserve"> </w:t>
      </w:r>
      <w:r>
        <w:rPr>
          <w:rFonts w:ascii="Times New Roman" w:hAnsi="Times New Roman" w:cs="Times New Roman"/>
          <w:color w:val="231F20"/>
          <w:sz w:val="24"/>
          <w:szCs w:val="24"/>
        </w:rPr>
        <w:t xml:space="preserve">adoption </w:t>
      </w:r>
      <w:r w:rsidRPr="00DF0BDC">
        <w:rPr>
          <w:rFonts w:ascii="Times New Roman" w:hAnsi="Times New Roman" w:cs="Times New Roman"/>
          <w:color w:val="231F20"/>
          <w:sz w:val="24"/>
          <w:szCs w:val="24"/>
        </w:rPr>
        <w:t>were ambiguous</w:t>
      </w:r>
      <w:r>
        <w:rPr>
          <w:rFonts w:ascii="Times New Roman" w:hAnsi="Times New Roman" w:cs="Times New Roman"/>
          <w:color w:val="231F20"/>
          <w:sz w:val="24"/>
          <w:szCs w:val="24"/>
        </w:rPr>
        <w:t xml:space="preserve"> </w:t>
      </w:r>
      <w:r>
        <w:rPr>
          <w:rFonts w:ascii="Times New Roman" w:hAnsi="Times New Roman" w:cs="Times New Roman"/>
          <w:bCs/>
          <w:sz w:val="24"/>
          <w:szCs w:val="24"/>
        </w:rPr>
        <w:t>i</w:t>
      </w:r>
      <w:r>
        <w:rPr>
          <w:rFonts w:ascii="Times New Roman" w:hAnsi="Times New Roman" w:cs="Times New Roman"/>
          <w:color w:val="231F20"/>
          <w:sz w:val="24"/>
          <w:szCs w:val="24"/>
        </w:rPr>
        <w:t>n Southern Africa</w:t>
      </w:r>
      <w:r w:rsidRPr="00DF0BDC">
        <w:rPr>
          <w:rFonts w:ascii="Times New Roman" w:hAnsi="Times New Roman" w:cs="Times New Roman"/>
          <w:color w:val="231F20"/>
          <w:sz w:val="24"/>
          <w:szCs w:val="24"/>
        </w:rPr>
        <w:t>. For instance, CA</w:t>
      </w:r>
      <w:r>
        <w:rPr>
          <w:rFonts w:ascii="Times New Roman" w:hAnsi="Times New Roman" w:cs="Times New Roman"/>
          <w:color w:val="231F20"/>
          <w:sz w:val="24"/>
          <w:szCs w:val="24"/>
        </w:rPr>
        <w:t>Ps</w:t>
      </w:r>
      <w:r w:rsidRPr="00DF0BDC">
        <w:rPr>
          <w:rFonts w:ascii="Times New Roman" w:hAnsi="Times New Roman" w:cs="Times New Roman"/>
          <w:color w:val="231F20"/>
          <w:sz w:val="24"/>
          <w:szCs w:val="24"/>
        </w:rPr>
        <w:t xml:space="preserve"> significantly </w:t>
      </w:r>
      <w:r>
        <w:rPr>
          <w:rFonts w:ascii="Times New Roman" w:hAnsi="Times New Roman" w:cs="Times New Roman"/>
          <w:color w:val="231F20"/>
          <w:sz w:val="24"/>
          <w:szCs w:val="24"/>
        </w:rPr>
        <w:t>reduced</w:t>
      </w:r>
      <w:r w:rsidRPr="00DF0BDC">
        <w:rPr>
          <w:rFonts w:ascii="Times New Roman" w:hAnsi="Times New Roman" w:cs="Times New Roman"/>
          <w:color w:val="231F20"/>
          <w:sz w:val="24"/>
          <w:szCs w:val="24"/>
        </w:rPr>
        <w:t xml:space="preserve"> labor </w:t>
      </w:r>
      <w:r>
        <w:rPr>
          <w:rFonts w:ascii="Times New Roman" w:hAnsi="Times New Roman" w:cs="Times New Roman"/>
          <w:color w:val="231F20"/>
          <w:sz w:val="24"/>
          <w:szCs w:val="24"/>
        </w:rPr>
        <w:t xml:space="preserve">demand for field management activities </w:t>
      </w:r>
      <w:r w:rsidRPr="00DF0BDC">
        <w:rPr>
          <w:rFonts w:ascii="Times New Roman" w:hAnsi="Times New Roman" w:cs="Times New Roman"/>
          <w:color w:val="231F20"/>
          <w:sz w:val="24"/>
          <w:szCs w:val="24"/>
        </w:rPr>
        <w:t>whe</w:t>
      </w:r>
      <w:r>
        <w:rPr>
          <w:rFonts w:ascii="Times New Roman" w:hAnsi="Times New Roman" w:cs="Times New Roman"/>
          <w:color w:val="231F20"/>
          <w:sz w:val="24"/>
          <w:szCs w:val="24"/>
        </w:rPr>
        <w:t>n</w:t>
      </w:r>
      <w:r w:rsidRPr="00DF0BDC">
        <w:rPr>
          <w:rFonts w:ascii="Times New Roman" w:hAnsi="Times New Roman" w:cs="Times New Roman"/>
          <w:color w:val="231F20"/>
          <w:sz w:val="24"/>
          <w:szCs w:val="24"/>
        </w:rPr>
        <w:t xml:space="preserve"> chemical weed control</w:t>
      </w:r>
      <w:r>
        <w:rPr>
          <w:rFonts w:ascii="Times New Roman" w:hAnsi="Times New Roman" w:cs="Times New Roman"/>
          <w:color w:val="231F20"/>
          <w:sz w:val="24"/>
          <w:szCs w:val="24"/>
        </w:rPr>
        <w:t>s</w:t>
      </w:r>
      <w:r w:rsidRPr="00DF0BDC">
        <w:rPr>
          <w:rFonts w:ascii="Times New Roman" w:hAnsi="Times New Roman" w:cs="Times New Roman"/>
          <w:color w:val="231F20"/>
          <w:sz w:val="24"/>
          <w:szCs w:val="24"/>
        </w:rPr>
        <w:t xml:space="preserve"> w</w:t>
      </w:r>
      <w:r>
        <w:rPr>
          <w:rFonts w:ascii="Times New Roman" w:hAnsi="Times New Roman" w:cs="Times New Roman"/>
          <w:color w:val="231F20"/>
          <w:sz w:val="24"/>
          <w:szCs w:val="24"/>
        </w:rPr>
        <w:t>ere</w:t>
      </w:r>
      <w:r w:rsidRPr="00DF0BDC">
        <w:rPr>
          <w:rFonts w:ascii="Times New Roman" w:hAnsi="Times New Roman" w:cs="Times New Roman"/>
          <w:color w:val="231F20"/>
          <w:sz w:val="24"/>
          <w:szCs w:val="24"/>
        </w:rPr>
        <w:t xml:space="preserve"> used </w:t>
      </w:r>
      <w:r w:rsidR="001A1D12">
        <w:rPr>
          <w:rFonts w:ascii="Times New Roman" w:hAnsi="Times New Roman" w:cs="Times New Roman"/>
          <w:color w:val="231F20"/>
          <w:sz w:val="24"/>
          <w:szCs w:val="24"/>
        </w:rPr>
        <w:fldChar w:fldCharType="begin"/>
      </w:r>
      <w:r w:rsidR="00F0559B">
        <w:rPr>
          <w:rFonts w:ascii="Times New Roman" w:hAnsi="Times New Roman" w:cs="Times New Roman"/>
          <w:color w:val="231F20"/>
          <w:sz w:val="24"/>
          <w:szCs w:val="24"/>
        </w:rPr>
        <w:instrText xml:space="preserve"> ADDIN EN.CITE &lt;EndNote&gt;&lt;Cite&gt;&lt;Author&gt;Ekboir&lt;/Author&gt;&lt;Year&gt;2002&lt;/Year&gt;&lt;RecNum&gt;69&lt;/RecNum&gt;&lt;DisplayText&gt;(&lt;style font="Times New Roman"&gt;Ekboir&lt;/style&gt; et al., &lt;style font="Times New Roman"&gt;2002&lt;/style&gt;)&lt;/DisplayText&gt;&lt;record&gt;&lt;rec-number&gt;69&lt;/rec-number&gt;&lt;foreign-keys&gt;&lt;key app="EN" db-id="raeedvw2m2xaz4esvzl5rtx5z2dtfvvwxr0r"&gt;69&lt;/key&gt;&lt;/foreign-keys&gt;&lt;ref-type name="Book"&gt;6&lt;/ref-type&gt;&lt;contributors&gt;&lt;authors&gt;&lt;author&gt;&lt;style face="normal" font="Times New Roman" size="100%"&gt;Ekboir, Javier&lt;/style&gt;&lt;/author&gt;&lt;author&gt;&lt;style face="normal" font="Times New Roman" size="100%"&gt;Boa, Kofi&lt;/style&gt;&lt;/author&gt;&lt;author&gt;&lt;style face="normal" font="Times New Roman" size="100%"&gt;Dankyi, A. &lt;/style&gt;&lt;/author&gt;&lt;/authors&gt;&lt;/contributors&gt;&lt;titles&gt;&lt;title&gt;&lt;style face="normal" font="Times New Roman" size="100%"&gt;Impact of No-till Technologies in Ghana&lt;/style&gt;&lt;/title&gt;&lt;/titles&gt;&lt;dates&gt;&lt;year&gt;&lt;style face="normal" font="Times New Roman" size="100%"&gt;2002&lt;/style&gt;&lt;/year&gt;&lt;/dates&gt;&lt;pub-location&gt;Mexico, D.F.&lt;/pub-location&gt;&lt;publisher&gt;&lt;style face="normal" font="Times New Roman" size="100%"&gt;CIMMYT&lt;/style&gt;&lt;/publisher&gt;&lt;urls&gt;&lt;/urls&gt;&lt;/record&gt;&lt;/Cite&gt;&lt;/EndNote&gt;</w:instrText>
      </w:r>
      <w:r w:rsidR="001A1D12">
        <w:rPr>
          <w:rFonts w:ascii="Times New Roman" w:hAnsi="Times New Roman" w:cs="Times New Roman"/>
          <w:color w:val="231F20"/>
          <w:sz w:val="24"/>
          <w:szCs w:val="24"/>
        </w:rPr>
        <w:fldChar w:fldCharType="separate"/>
      </w:r>
      <w:r w:rsidR="00F0559B">
        <w:rPr>
          <w:rFonts w:ascii="Times New Roman" w:hAnsi="Times New Roman" w:cs="Times New Roman"/>
          <w:noProof/>
          <w:color w:val="231F20"/>
          <w:sz w:val="24"/>
          <w:szCs w:val="24"/>
        </w:rPr>
        <w:t>(</w:t>
      </w:r>
      <w:hyperlink w:anchor="_ENREF_7_23" w:tooltip="Ekboir, 2002 #69" w:history="1">
        <w:r w:rsidR="003F6A7F">
          <w:rPr>
            <w:rFonts w:ascii="Times New Roman" w:hAnsi="Times New Roman" w:cs="Times New Roman"/>
            <w:noProof/>
            <w:color w:val="231F20"/>
            <w:sz w:val="24"/>
            <w:szCs w:val="24"/>
          </w:rPr>
          <w:t>Ekboir et al., 2002</w:t>
        </w:r>
      </w:hyperlink>
      <w:r w:rsidR="00F0559B">
        <w:rPr>
          <w:rFonts w:ascii="Times New Roman" w:hAnsi="Times New Roman" w:cs="Times New Roman"/>
          <w:noProof/>
          <w:color w:val="231F20"/>
          <w:sz w:val="24"/>
          <w:szCs w:val="24"/>
        </w:rPr>
        <w:t>)</w:t>
      </w:r>
      <w:r w:rsidR="001A1D12">
        <w:rPr>
          <w:rFonts w:ascii="Times New Roman" w:hAnsi="Times New Roman" w:cs="Times New Roman"/>
          <w:color w:val="231F20"/>
          <w:sz w:val="24"/>
          <w:szCs w:val="24"/>
        </w:rPr>
        <w:fldChar w:fldCharType="end"/>
      </w:r>
      <w:r w:rsidR="007E5027">
        <w:rPr>
          <w:rFonts w:ascii="Times New Roman" w:hAnsi="Times New Roman" w:cs="Times New Roman"/>
          <w:color w:val="231F20"/>
          <w:sz w:val="24"/>
          <w:szCs w:val="24"/>
        </w:rPr>
        <w:t>,</w:t>
      </w:r>
      <w:r w:rsidRPr="00DF0BDC">
        <w:rPr>
          <w:rFonts w:ascii="Times New Roman" w:hAnsi="Times New Roman" w:cs="Times New Roman"/>
          <w:color w:val="231F20"/>
          <w:sz w:val="24"/>
          <w:szCs w:val="24"/>
        </w:rPr>
        <w:t xml:space="preserve"> but </w:t>
      </w:r>
      <w:r>
        <w:rPr>
          <w:rFonts w:ascii="Times New Roman" w:hAnsi="Times New Roman" w:cs="Times New Roman"/>
          <w:color w:val="231F20"/>
          <w:sz w:val="24"/>
          <w:szCs w:val="24"/>
        </w:rPr>
        <w:t>not when weeds were removed manually</w:t>
      </w:r>
      <w:r w:rsidRPr="00DF0BDC">
        <w:rPr>
          <w:rFonts w:ascii="Times New Roman" w:hAnsi="Times New Roman" w:cs="Times New Roman"/>
          <w:color w:val="231F20"/>
          <w:sz w:val="24"/>
          <w:szCs w:val="24"/>
        </w:rPr>
        <w:t xml:space="preserve"> </w:t>
      </w:r>
      <w:r w:rsidR="001A1D12">
        <w:rPr>
          <w:rFonts w:ascii="Times New Roman" w:hAnsi="Times New Roman" w:cs="Times New Roman"/>
          <w:color w:val="231F20"/>
          <w:sz w:val="24"/>
          <w:szCs w:val="24"/>
        </w:rPr>
        <w:fldChar w:fldCharType="begin">
          <w:fldData xml:space="preserve">PEVuZE5vdGU+PENpdGU+PEF1dGhvcj5Sb2Nrc3Ryb208L0F1dGhvcj48WWVhcj4yMDAzPC9ZZWFy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</w:fldData>
        </w:fldChar>
      </w:r>
      <w:r w:rsidR="00F0559B">
        <w:rPr>
          <w:rFonts w:ascii="Times New Roman" w:hAnsi="Times New Roman" w:cs="Times New Roman"/>
          <w:color w:val="231F20"/>
          <w:sz w:val="24"/>
          <w:szCs w:val="24"/>
        </w:rPr>
        <w:instrText xml:space="preserve"> ADDIN EN.CITE </w:instrText>
      </w:r>
      <w:r w:rsidR="00F0559B">
        <w:rPr>
          <w:rFonts w:ascii="Times New Roman" w:hAnsi="Times New Roman" w:cs="Times New Roman"/>
          <w:color w:val="231F20"/>
          <w:sz w:val="24"/>
          <w:szCs w:val="24"/>
        </w:rPr>
        <w:fldChar w:fldCharType="begin">
          <w:fldData xml:space="preserve">PEVuZE5vdGU+PENpdGU+PEF1dGhvcj5Sb2Nrc3Ryb208L0F1dGhvcj48WWVhcj4yMDAzPC9ZZWFy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</w:fldData>
        </w:fldChar>
      </w:r>
      <w:r w:rsidR="00F0559B">
        <w:rPr>
          <w:rFonts w:ascii="Times New Roman" w:hAnsi="Times New Roman" w:cs="Times New Roman"/>
          <w:color w:val="231F20"/>
          <w:sz w:val="24"/>
          <w:szCs w:val="24"/>
        </w:rPr>
        <w:instrText xml:space="preserve"> ADDIN EN.CITE.DATA </w:instrText>
      </w:r>
      <w:r w:rsidR="00F0559B">
        <w:rPr>
          <w:rFonts w:ascii="Times New Roman" w:hAnsi="Times New Roman" w:cs="Times New Roman"/>
          <w:color w:val="231F20"/>
          <w:sz w:val="24"/>
          <w:szCs w:val="24"/>
        </w:rPr>
      </w:r>
      <w:r w:rsidR="00F0559B">
        <w:rPr>
          <w:rFonts w:ascii="Times New Roman" w:hAnsi="Times New Roman" w:cs="Times New Roman"/>
          <w:color w:val="231F20"/>
          <w:sz w:val="24"/>
          <w:szCs w:val="24"/>
        </w:rPr>
        <w:fldChar w:fldCharType="end"/>
      </w:r>
      <w:r w:rsidR="001A1D12">
        <w:rPr>
          <w:rFonts w:ascii="Times New Roman" w:hAnsi="Times New Roman" w:cs="Times New Roman"/>
          <w:color w:val="231F20"/>
          <w:sz w:val="24"/>
          <w:szCs w:val="24"/>
        </w:rPr>
      </w:r>
      <w:r w:rsidR="001A1D12">
        <w:rPr>
          <w:rFonts w:ascii="Times New Roman" w:hAnsi="Times New Roman" w:cs="Times New Roman"/>
          <w:color w:val="231F20"/>
          <w:sz w:val="24"/>
          <w:szCs w:val="24"/>
        </w:rPr>
        <w:fldChar w:fldCharType="separate"/>
      </w:r>
      <w:r w:rsidR="00F0559B">
        <w:rPr>
          <w:rFonts w:ascii="Times New Roman" w:hAnsi="Times New Roman" w:cs="Times New Roman"/>
          <w:noProof/>
          <w:color w:val="231F20"/>
          <w:sz w:val="24"/>
          <w:szCs w:val="24"/>
        </w:rPr>
        <w:t>(</w:t>
      </w:r>
      <w:hyperlink w:anchor="_ENREF_7_68" w:tooltip="Rockstrom, 2003 #60" w:history="1">
        <w:r w:rsidR="003F6A7F">
          <w:rPr>
            <w:rFonts w:ascii="Times New Roman" w:hAnsi="Times New Roman" w:cs="Times New Roman"/>
            <w:noProof/>
            <w:color w:val="231F20"/>
            <w:sz w:val="24"/>
            <w:szCs w:val="24"/>
          </w:rPr>
          <w:t>Rockstrom et al., 2003</w:t>
        </w:r>
      </w:hyperlink>
      <w:r w:rsidR="00F0559B">
        <w:rPr>
          <w:rFonts w:ascii="Times New Roman" w:hAnsi="Times New Roman" w:cs="Times New Roman"/>
          <w:noProof/>
          <w:color w:val="231F20"/>
          <w:sz w:val="24"/>
          <w:szCs w:val="24"/>
        </w:rPr>
        <w:t>)</w:t>
      </w:r>
      <w:r w:rsidR="001A1D12">
        <w:rPr>
          <w:rFonts w:ascii="Times New Roman" w:hAnsi="Times New Roman" w:cs="Times New Roman"/>
          <w:color w:val="231F20"/>
          <w:sz w:val="24"/>
          <w:szCs w:val="24"/>
        </w:rPr>
        <w:fldChar w:fldCharType="end"/>
      </w:r>
      <w:r>
        <w:rPr>
          <w:rFonts w:ascii="Times New Roman" w:hAnsi="Times New Roman" w:cs="Times New Roman"/>
          <w:color w:val="231F20"/>
          <w:sz w:val="24"/>
          <w:szCs w:val="24"/>
        </w:rPr>
        <w:t xml:space="preserve">, which is probably because weed density is usually higher in fields where weeds are controlled manually </w:t>
      </w:r>
      <w:r w:rsidR="001A1D12">
        <w:rPr>
          <w:rFonts w:ascii="Times New Roman" w:hAnsi="Times New Roman" w:cs="Times New Roman"/>
          <w:color w:val="231F20"/>
          <w:sz w:val="24"/>
          <w:szCs w:val="24"/>
        </w:rPr>
        <w:fldChar w:fldCharType="begin"/>
      </w:r>
      <w:r w:rsidR="00F0559B">
        <w:rPr>
          <w:rFonts w:ascii="Times New Roman" w:hAnsi="Times New Roman" w:cs="Times New Roman"/>
          <w:color w:val="231F20"/>
          <w:sz w:val="24"/>
          <w:szCs w:val="24"/>
        </w:rPr>
        <w:instrText xml:space="preserve"> ADDIN EN.CITE &lt;EndNote&gt;&lt;Cite&gt;&lt;Author&gt;Muoni&lt;/Author&gt;&lt;Year&gt;2013&lt;/Year&gt;&lt;RecNum&gt;101&lt;/RecNum&gt;&lt;DisplayText&gt;(Muoni et al., 2013)&lt;/DisplayText&gt;&lt;record&gt;&lt;rec-number&gt;101&lt;/rec-number&gt;&lt;foreign-keys&gt;&lt;key app="EN" db-id="raeedvw2m2xaz4esvzl5rtx5z2dtfvvwxr0r"&gt;101&lt;/key&gt;&lt;/foreign-keys&gt;&lt;ref-type name="Journal Article"&gt;17&lt;/ref-type&gt;&lt;contributors&gt;&lt;authors&gt;&lt;author&gt;Muoni, Tarirai&lt;/author&gt;&lt;author&gt;Rusinamhodzi, Leonard&lt;/author&gt;&lt;author&gt;Thierfelder, Christian&lt;/author&gt;&lt;/authors&gt;&lt;/contributors&gt;&lt;titles&gt;&lt;title&gt;Weed control in conservation agriculture systems of Zimbabwe: Identifying economical best strategies&lt;/title&gt;&lt;secondary-title&gt;Crop Protection&lt;/secondary-title&gt;&lt;/titles&gt;&lt;periodical&gt;&lt;full-title&gt;Crop Protection&lt;/full-title&gt;&lt;/periodical&gt;&lt;pages&gt;23-28&lt;/pages&gt;&lt;volume&gt;53&lt;/volume&gt;&lt;keywords&gt;&lt;keyword&gt;Conservation agriculture&lt;/keyword&gt;&lt;keyword&gt;Weed management&lt;/keyword&gt;&lt;keyword&gt;Herbicide use&lt;/keyword&gt;&lt;keyword&gt;Smallholder farmers&lt;/keyword&gt;&lt;keyword&gt;Economic benefits&lt;/keyword&gt;&lt;/keywords&gt;&lt;dates&gt;&lt;year&gt;2013&lt;/year&gt;&lt;pub-dates&gt;&lt;date&gt;11//&lt;/date&gt;&lt;/pub-dates&gt;&lt;/dates&gt;&lt;isbn&gt;0261-2194&lt;/isbn&gt;&lt;urls&gt;&lt;related-urls&gt;&lt;url&gt;http://www.sciencedirect.com/science/article/pii/S026121941300149X&lt;/url&gt;&lt;/related-urls&gt;&lt;/urls&gt;&lt;electronic-resource-num&gt;http://dx.doi.org/10.1016/j.cropro.2013.06.002&lt;/electronic-resource-num&gt;&lt;/record&gt;&lt;/Cite&gt;&lt;/EndNote&gt;</w:instrText>
      </w:r>
      <w:r w:rsidR="001A1D12">
        <w:rPr>
          <w:rFonts w:ascii="Times New Roman" w:hAnsi="Times New Roman" w:cs="Times New Roman"/>
          <w:color w:val="231F20"/>
          <w:sz w:val="24"/>
          <w:szCs w:val="24"/>
        </w:rPr>
        <w:fldChar w:fldCharType="separate"/>
      </w:r>
      <w:r w:rsidR="00F0559B">
        <w:rPr>
          <w:rFonts w:ascii="Times New Roman" w:hAnsi="Times New Roman" w:cs="Times New Roman"/>
          <w:noProof/>
          <w:color w:val="231F20"/>
          <w:sz w:val="24"/>
          <w:szCs w:val="24"/>
        </w:rPr>
        <w:t>(</w:t>
      </w:r>
      <w:hyperlink w:anchor="_ENREF_7_64" w:tooltip="Muoni, 2013 #101" w:history="1">
        <w:r w:rsidR="003F6A7F">
          <w:rPr>
            <w:rFonts w:ascii="Times New Roman" w:hAnsi="Times New Roman" w:cs="Times New Roman"/>
            <w:noProof/>
            <w:color w:val="231F20"/>
            <w:sz w:val="24"/>
            <w:szCs w:val="24"/>
          </w:rPr>
          <w:t>Muoni et al., 2013</w:t>
        </w:r>
      </w:hyperlink>
      <w:r w:rsidR="00F0559B">
        <w:rPr>
          <w:rFonts w:ascii="Times New Roman" w:hAnsi="Times New Roman" w:cs="Times New Roman"/>
          <w:noProof/>
          <w:color w:val="231F20"/>
          <w:sz w:val="24"/>
          <w:szCs w:val="24"/>
        </w:rPr>
        <w:t>)</w:t>
      </w:r>
      <w:r w:rsidR="001A1D12">
        <w:rPr>
          <w:rFonts w:ascii="Times New Roman" w:hAnsi="Times New Roman" w:cs="Times New Roman"/>
          <w:color w:val="231F20"/>
          <w:sz w:val="24"/>
          <w:szCs w:val="24"/>
        </w:rPr>
        <w:fldChar w:fldCharType="end"/>
      </w:r>
      <w:r>
        <w:rPr>
          <w:rFonts w:ascii="Times New Roman" w:hAnsi="Times New Roman" w:cs="Times New Roman"/>
          <w:color w:val="231F20"/>
          <w:sz w:val="24"/>
          <w:szCs w:val="24"/>
        </w:rPr>
        <w:t xml:space="preserve">. </w:t>
      </w:r>
      <w:r w:rsidR="00C81480">
        <w:rPr>
          <w:rFonts w:ascii="Times New Roman" w:hAnsi="Times New Roman" w:cs="Times New Roman"/>
          <w:sz w:val="24"/>
          <w:szCs w:val="24"/>
        </w:rPr>
        <w:t>C</w:t>
      </w:r>
      <w:r>
        <w:rPr>
          <w:rFonts w:ascii="Times New Roman" w:hAnsi="Times New Roman" w:cs="Times New Roman"/>
          <w:sz w:val="24"/>
          <w:szCs w:val="24"/>
        </w:rPr>
        <w:t xml:space="preserve">rop residue </w:t>
      </w:r>
      <w:r w:rsidR="00C81480">
        <w:rPr>
          <w:rFonts w:ascii="Times New Roman" w:hAnsi="Times New Roman" w:cs="Times New Roman"/>
          <w:sz w:val="24"/>
          <w:szCs w:val="24"/>
        </w:rPr>
        <w:t xml:space="preserve">retention </w:t>
      </w:r>
      <w:r>
        <w:rPr>
          <w:rFonts w:ascii="Times New Roman" w:hAnsi="Times New Roman" w:cs="Times New Roman"/>
          <w:sz w:val="24"/>
          <w:szCs w:val="24"/>
        </w:rPr>
        <w:t>on fields i</w:t>
      </w:r>
      <w:r w:rsidRPr="00DF0BDC">
        <w:rPr>
          <w:rFonts w:ascii="Times New Roman" w:hAnsi="Times New Roman" w:cs="Times New Roman"/>
          <w:sz w:val="24"/>
          <w:szCs w:val="24"/>
        </w:rPr>
        <w:t xml:space="preserve">n semi-arid regions </w:t>
      </w:r>
      <w:r>
        <w:rPr>
          <w:rFonts w:ascii="Times New Roman" w:hAnsi="Times New Roman" w:cs="Times New Roman"/>
          <w:sz w:val="24"/>
          <w:szCs w:val="24"/>
        </w:rPr>
        <w:t>also involve</w:t>
      </w:r>
      <w:r w:rsidR="00753409">
        <w:rPr>
          <w:rFonts w:ascii="Times New Roman" w:hAnsi="Times New Roman" w:cs="Times New Roman"/>
          <w:sz w:val="24"/>
          <w:szCs w:val="24"/>
        </w:rPr>
        <w:t>s</w:t>
      </w:r>
      <w:r>
        <w:rPr>
          <w:rFonts w:ascii="Times New Roman" w:hAnsi="Times New Roman" w:cs="Times New Roman"/>
          <w:sz w:val="24"/>
          <w:szCs w:val="24"/>
        </w:rPr>
        <w:t xml:space="preserve"> tradeoffs with livestock production because of the importance of </w:t>
      </w:r>
      <w:r w:rsidR="006B1005">
        <w:rPr>
          <w:rFonts w:ascii="Times New Roman" w:hAnsi="Times New Roman" w:cs="Times New Roman"/>
          <w:sz w:val="24"/>
          <w:szCs w:val="24"/>
        </w:rPr>
        <w:t xml:space="preserve">crop </w:t>
      </w:r>
      <w:r>
        <w:rPr>
          <w:rFonts w:ascii="Times New Roman" w:hAnsi="Times New Roman" w:cs="Times New Roman"/>
          <w:sz w:val="24"/>
          <w:szCs w:val="24"/>
        </w:rPr>
        <w:t xml:space="preserve">residues </w:t>
      </w:r>
      <w:r w:rsidR="00753409">
        <w:rPr>
          <w:rFonts w:ascii="Times New Roman" w:hAnsi="Times New Roman" w:cs="Times New Roman"/>
          <w:sz w:val="24"/>
          <w:szCs w:val="24"/>
        </w:rPr>
        <w:t>to supplement</w:t>
      </w:r>
      <w:r>
        <w:rPr>
          <w:rFonts w:ascii="Times New Roman" w:hAnsi="Times New Roman" w:cs="Times New Roman"/>
          <w:sz w:val="24"/>
          <w:szCs w:val="24"/>
        </w:rPr>
        <w:t xml:space="preserve"> animal d</w:t>
      </w:r>
      <w:r w:rsidR="00753409">
        <w:rPr>
          <w:rFonts w:ascii="Times New Roman" w:hAnsi="Times New Roman" w:cs="Times New Roman"/>
          <w:sz w:val="24"/>
          <w:szCs w:val="24"/>
        </w:rPr>
        <w:t>iets</w:t>
      </w:r>
      <w:r>
        <w:rPr>
          <w:rFonts w:ascii="Times New Roman" w:hAnsi="Times New Roman" w:cs="Times New Roman"/>
          <w:sz w:val="24"/>
          <w:szCs w:val="24"/>
        </w:rPr>
        <w:t xml:space="preserve"> </w:t>
      </w:r>
      <w:r w:rsidR="001A1D12">
        <w:rPr>
          <w:rFonts w:ascii="Times New Roman" w:hAnsi="Times New Roman" w:cs="Times New Roman"/>
          <w:sz w:val="24"/>
          <w:szCs w:val="24"/>
        </w:rPr>
        <w:fldChar w:fldCharType="begin">
          <w:fldData xml:space="preserve">PEVuZE5vdGU+PENpdGU+PEF1dGhvcj5WYWxidWVuYTwvQXV0aG9yPjxZZWFyPjIwMTI8L1llYXI+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PEVuZE5vdGU+PENpdGU+PEF1dGhvcj5WYWxidWVuYTwvQXV0aG9yPjxZZWFyPjIwMTI8L1llYXI+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Pr>
          <w:rFonts w:ascii="Times New Roman" w:hAnsi="Times New Roman" w:cs="Times New Roman"/>
          <w:sz w:val="24"/>
          <w:szCs w:val="24"/>
        </w:rPr>
      </w:r>
      <w:r w:rsidR="001A1D12">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7_46" w:tooltip="Jaleta, 2013 #99" w:history="1">
        <w:r w:rsidR="003F6A7F">
          <w:rPr>
            <w:rFonts w:ascii="Times New Roman" w:hAnsi="Times New Roman" w:cs="Times New Roman"/>
            <w:noProof/>
            <w:sz w:val="24"/>
            <w:szCs w:val="24"/>
          </w:rPr>
          <w:t>Jaleta et al., 2013</w:t>
        </w:r>
      </w:hyperlink>
      <w:r w:rsidR="004E46B1">
        <w:rPr>
          <w:rFonts w:ascii="Times New Roman" w:hAnsi="Times New Roman" w:cs="Times New Roman"/>
          <w:noProof/>
          <w:sz w:val="24"/>
          <w:szCs w:val="24"/>
        </w:rPr>
        <w:t xml:space="preserve">; </w:t>
      </w:r>
      <w:hyperlink w:anchor="_ENREF_7_87" w:tooltip="Valbuena, 2012 #98" w:history="1">
        <w:r w:rsidR="003F6A7F">
          <w:rPr>
            <w:rFonts w:ascii="Times New Roman" w:hAnsi="Times New Roman" w:cs="Times New Roman"/>
            <w:noProof/>
            <w:sz w:val="24"/>
            <w:szCs w:val="24"/>
          </w:rPr>
          <w:t>Valbuena et al., 2012</w:t>
        </w:r>
      </w:hyperlink>
      <w:r w:rsidR="004E46B1">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Livestock are also valued as a source of household wealth </w:t>
      </w:r>
      <w:r w:rsidR="001A1D12">
        <w:rPr>
          <w:rFonts w:ascii="Times New Roman" w:hAnsi="Times New Roman" w:cs="Times New Roman"/>
          <w:sz w:val="24"/>
          <w:szCs w:val="24"/>
        </w:rPr>
        <w:fldChar w:fldCharType="begin">
          <w:fldData xml:space="preserve">PEVuZE5vdGU+PENpdGU+PEF1dGhvcj5IYWFuPC9BdXRob3I+PFllYXI+MTk5NzwvWWVhcj48UmVj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==
</w:fldData>
        </w:fldChar>
      </w:r>
      <w:r w:rsidR="00F0559B">
        <w:rPr>
          <w:rFonts w:ascii="Times New Roman" w:hAnsi="Times New Roman" w:cs="Times New Roman"/>
          <w:sz w:val="24"/>
          <w:szCs w:val="24"/>
        </w:rPr>
        <w:instrText xml:space="preserve"> ADDIN EN.CITE </w:instrText>
      </w:r>
      <w:r w:rsidR="00F0559B">
        <w:rPr>
          <w:rFonts w:ascii="Times New Roman" w:hAnsi="Times New Roman" w:cs="Times New Roman"/>
          <w:sz w:val="24"/>
          <w:szCs w:val="24"/>
        </w:rPr>
        <w:fldChar w:fldCharType="begin">
          <w:fldData xml:space="preserve">PEVuZE5vdGU+PENpdGU+PEF1dGhvcj5IYWFuPC9BdXRob3I+PFllYXI+MTk5NzwvWWVhcj48UmVj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==
</w:fldData>
        </w:fldChar>
      </w:r>
      <w:r w:rsidR="00F0559B">
        <w:rPr>
          <w:rFonts w:ascii="Times New Roman" w:hAnsi="Times New Roman" w:cs="Times New Roman"/>
          <w:sz w:val="24"/>
          <w:szCs w:val="24"/>
        </w:rPr>
        <w:instrText xml:space="preserve"> ADDIN EN.CITE.DATA </w:instrText>
      </w:r>
      <w:r w:rsidR="00F0559B">
        <w:rPr>
          <w:rFonts w:ascii="Times New Roman" w:hAnsi="Times New Roman" w:cs="Times New Roman"/>
          <w:sz w:val="24"/>
          <w:szCs w:val="24"/>
        </w:rPr>
      </w:r>
      <w:r w:rsidR="00F0559B">
        <w:rPr>
          <w:rFonts w:ascii="Times New Roman" w:hAnsi="Times New Roman" w:cs="Times New Roman"/>
          <w:sz w:val="24"/>
          <w:szCs w:val="24"/>
        </w:rPr>
        <w:fldChar w:fldCharType="end"/>
      </w:r>
      <w:r w:rsidR="001A1D12">
        <w:rPr>
          <w:rFonts w:ascii="Times New Roman" w:hAnsi="Times New Roman" w:cs="Times New Roman"/>
          <w:sz w:val="24"/>
          <w:szCs w:val="24"/>
        </w:rPr>
      </w:r>
      <w:r w:rsidR="001A1D12">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7_39" w:tooltip="Haan, 1997 #22" w:history="1">
        <w:r w:rsidR="003F6A7F">
          <w:rPr>
            <w:rFonts w:ascii="Times New Roman" w:hAnsi="Times New Roman" w:cs="Times New Roman"/>
            <w:noProof/>
            <w:sz w:val="24"/>
            <w:szCs w:val="24"/>
          </w:rPr>
          <w:t>Haan et al., 1997</w:t>
        </w:r>
      </w:hyperlink>
      <w:r w:rsidR="00F0559B">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insurance against income variability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&lt;EndNote&gt;&lt;Cite&gt;&lt;Author&gt;Dercon&lt;/Author&gt;&lt;Year&gt;1998&lt;/Year&gt;&lt;RecNum&gt;15&lt;/RecNum&gt;&lt;DisplayText&gt;(Dercon, 1998)&lt;/DisplayText&gt;&lt;record&gt;&lt;rec-number&gt;15&lt;/rec-number&gt;&lt;foreign-keys&gt;&lt;key app="EN" db-id="fdrxswt5ws25eeesv0n5ve9szds55rfspd0f"&gt;15&lt;/key&gt;&lt;/foreign-keys&gt;&lt;ref-type name="Journal Article"&gt;17&lt;/ref-type&gt;&lt;contributors&gt;&lt;authors&gt;&lt;author&gt;Dercon, Stefan&lt;/author&gt;&lt;/authors&gt;&lt;/contributors&gt;&lt;titles&gt;&lt;title&gt;Wealth, risk and activity choice: Cattle in Western Tanzania&lt;/title&gt;&lt;secondary-title&gt;Journal of Development Economics&lt;/secondary-title&gt;&lt;alt-title&gt;J. Dev. Econ.&lt;/alt-title&gt;&lt;/titles&gt;&lt;periodical&gt;&lt;full-title&gt;Journal of Development Economics&lt;/full-title&gt;&lt;/periodical&gt;&lt;pages&gt;1-42&lt;/pages&gt;&lt;volume&gt;55&lt;/volume&gt;&lt;number&gt;1&lt;/number&gt;&lt;keywords&gt;&lt;keyword&gt;Risk&lt;/keyword&gt;&lt;keyword&gt;Borrowing constraints&lt;/keyword&gt;&lt;keyword&gt;Income diversification&lt;/keyword&gt;&lt;keyword&gt;Accumulation&lt;/keyword&gt;&lt;/keywords&gt;&lt;dates&gt;&lt;year&gt;1998&lt;/year&gt;&lt;/dates&gt;&lt;isbn&gt;0304-3878&lt;/isbn&gt;&lt;urls&gt;&lt;related-urls&gt;&lt;url&gt;http://www.sciencedirect.com/science/article/pii/S0304387897000540&lt;/url&gt;&lt;/related-urls&gt;&lt;/urls&gt;&lt;electronic-resource-num&gt;http://dx.doi.org/10.1016/S0304-3878(97)00054-0&lt;/electronic-resource-num&gt;&lt;/record&gt;&lt;/Cite&gt;&lt;/EndNote&gt;</w:instrText>
      </w:r>
      <w:r w:rsidR="001A1D1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7_20" w:tooltip="Dercon, 1998 #15" w:history="1">
        <w:r w:rsidR="003F6A7F">
          <w:rPr>
            <w:rFonts w:ascii="Times New Roman" w:hAnsi="Times New Roman" w:cs="Times New Roman"/>
            <w:noProof/>
            <w:sz w:val="24"/>
            <w:szCs w:val="24"/>
          </w:rPr>
          <w:t>Dercon, 1998</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animal traction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&lt;EndNote&gt;&lt;Cite&gt;&lt;Author&gt;Sansoucy&lt;/Author&gt;&lt;Year&gt;1995&lt;/Year&gt;&lt;RecNum&gt;16&lt;/RecNum&gt;&lt;DisplayText&gt;(Sansoucy, 1995)&lt;/DisplayText&gt;&lt;record&gt;&lt;rec-number&gt;16&lt;/rec-number&gt;&lt;foreign-keys&gt;&lt;key app="EN" db-id="fdrxswt5ws25eeesv0n5ve9szds55rfspd0f"&gt;16&lt;/key&gt;&lt;/foreign-keys&gt;&lt;ref-type name="Journal Article"&gt;17&lt;/ref-type&gt;&lt;contributors&gt;&lt;authors&gt;&lt;author&gt;Sansoucy, Rene&lt;/author&gt;&lt;/authors&gt;&lt;/contributors&gt;&lt;titles&gt;&lt;title&gt;Livestock- a driving force for food security and sustainable development&lt;/title&gt;&lt;secondary-title&gt;World Animal Review&lt;/secondary-title&gt;&lt;alt-title&gt;World Anim. Rev.&lt;/alt-title&gt;&lt;/titles&gt;&lt;periodical&gt;&lt;full-title&gt;World Animal Review&lt;/full-title&gt;&lt;/periodical&gt;&lt;pages&gt;5-17&lt;/pages&gt;&lt;volume&gt;84/85&lt;/volume&gt;&lt;dates&gt;&lt;year&gt;1995&lt;/year&gt;&lt;/dates&gt;&lt;isbn&gt;1014-6954&lt;/isbn&gt;&lt;urls&gt;&lt;/urls&gt;&lt;/record&gt;&lt;/Cite&gt;&lt;/EndNote&gt;</w:instrText>
      </w:r>
      <w:r w:rsidR="001A1D1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7_70" w:tooltip="Sansoucy, 1995 #16" w:history="1">
        <w:r w:rsidR="003F6A7F">
          <w:rPr>
            <w:rFonts w:ascii="Times New Roman" w:hAnsi="Times New Roman" w:cs="Times New Roman"/>
            <w:noProof/>
            <w:sz w:val="24"/>
            <w:szCs w:val="24"/>
          </w:rPr>
          <w:t>Sansoucy, 1995</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and manure fertilizer </w:t>
      </w:r>
      <w:r w:rsidR="001A1D12">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&lt;EndNote&gt;&lt;Cite&gt;&lt;Author&gt;Giller&lt;/Author&gt;&lt;Year&gt;1996&lt;/Year&gt;&lt;RecNum&gt;19&lt;/RecNum&gt;&lt;DisplayText&gt;(Giller et al., 1996)&lt;/DisplayText&gt;&lt;record&gt;&lt;rec-number&gt;19&lt;/rec-number&gt;&lt;foreign-keys&gt;&lt;key app="EN" db-id="fdrxswt5ws25eeesv0n5ve9szds55rfspd0f"&gt;19&lt;/key&gt;&lt;/foreign-keys&gt;&lt;ref-type name="Conference Proceedings"&gt;10&lt;/ref-type&gt;&lt;contributors&gt;&lt;authors&gt;&lt;author&gt;Giller, Ken E&lt;/author&gt;&lt;author&gt;Cadisch, Georg&lt;/author&gt;&lt;author&gt;Ehaliotis, Costas&lt;/author&gt;&lt;author&gt;Adams, Edward&lt;/author&gt;&lt;author&gt;Sakala, Webster D&lt;/author&gt;&lt;author&gt;Mafongoya, Paramu L&lt;/author&gt;&lt;/authors&gt;&lt;secondary-authors&gt;&lt;author&gt;Buresh, Roland J&lt;/author&gt;&lt;author&gt;Sánchez, Pedro A&lt;/author&gt;&lt;author&gt;Calhoun, Frank&lt;/author&gt;&lt;author&gt;Hatfield, Jerry&lt;/author&gt;&lt;author&gt;Bigham, Jerry M&lt;/author&gt;&lt;/secondary-authors&gt;&lt;/contributors&gt;&lt;titles&gt;&lt;title&gt;Building soil nitrogen capital in Africa&lt;/title&gt;&lt;secondary-title&gt;Replenishing Soil Fertility in Africa&lt;/secondary-title&gt;&lt;/titles&gt;&lt;pages&gt;151-192&lt;/pages&gt;&lt;number&gt;51&lt;/number&gt;&lt;dates&gt;&lt;year&gt;1996&lt;/year&gt;&lt;pub-dates&gt;&lt;date&gt;6 November&lt;/date&gt;&lt;/pub-dates&gt;&lt;/dates&gt;&lt;pub-location&gt;Idianapolis, In&lt;/pub-location&gt;&lt;publisher&gt;Soil Science Society of America and American Society of Agronomy&lt;/publisher&gt;&lt;isbn&gt;0891188290&lt;/isbn&gt;&lt;urls&gt;&lt;related-urls&gt;&lt;url&gt;http://www.worldagroforestry.org/units/library/books/pdfs/91_Replenishing_soil_fertility_in_africa.pdf&lt;/url&gt;&lt;/related-urls&gt;&lt;/urls&gt;&lt;access-date&gt;March 2014&lt;/access-date&gt;&lt;/record&gt;&lt;/Cite&gt;&lt;/EndNote&gt;</w:instrText>
      </w:r>
      <w:r w:rsidR="001A1D12">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7_34" w:tooltip="Giller, 1996 #19" w:history="1">
        <w:r w:rsidR="003F6A7F">
          <w:rPr>
            <w:rFonts w:ascii="Times New Roman" w:hAnsi="Times New Roman" w:cs="Times New Roman"/>
            <w:noProof/>
            <w:sz w:val="24"/>
            <w:szCs w:val="24"/>
          </w:rPr>
          <w:t>Giller et al., 1996</w:t>
        </w:r>
      </w:hyperlink>
      <w:r w:rsidR="00F0559B">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In these particular cases, the medium or long term gains from retaining</w:t>
      </w:r>
      <w:r w:rsidR="006B1005">
        <w:rPr>
          <w:rFonts w:ascii="Times New Roman" w:hAnsi="Times New Roman" w:cs="Times New Roman"/>
          <w:sz w:val="24"/>
          <w:szCs w:val="24"/>
        </w:rPr>
        <w:t xml:space="preserve"> crops</w:t>
      </w:r>
      <w:r>
        <w:rPr>
          <w:rFonts w:ascii="Times New Roman" w:hAnsi="Times New Roman" w:cs="Times New Roman"/>
          <w:sz w:val="24"/>
          <w:szCs w:val="24"/>
        </w:rPr>
        <w:t xml:space="preserve"> residue</w:t>
      </w:r>
      <w:r w:rsidR="006B1005">
        <w:rPr>
          <w:rFonts w:ascii="Times New Roman" w:hAnsi="Times New Roman" w:cs="Times New Roman"/>
          <w:sz w:val="24"/>
          <w:szCs w:val="24"/>
        </w:rPr>
        <w:t xml:space="preserve">s </w:t>
      </w:r>
      <w:r w:rsidR="00753409">
        <w:rPr>
          <w:rFonts w:ascii="Times New Roman" w:hAnsi="Times New Roman" w:cs="Times New Roman"/>
          <w:sz w:val="24"/>
          <w:szCs w:val="24"/>
        </w:rPr>
        <w:t>on</w:t>
      </w:r>
      <w:r w:rsidR="006B1005">
        <w:rPr>
          <w:rFonts w:ascii="Times New Roman" w:hAnsi="Times New Roman" w:cs="Times New Roman"/>
          <w:sz w:val="24"/>
          <w:szCs w:val="24"/>
        </w:rPr>
        <w:t xml:space="preserve"> </w:t>
      </w:r>
      <w:r w:rsidR="00753409">
        <w:rPr>
          <w:rFonts w:ascii="Times New Roman" w:hAnsi="Times New Roman" w:cs="Times New Roman"/>
          <w:sz w:val="24"/>
          <w:szCs w:val="24"/>
        </w:rPr>
        <w:t xml:space="preserve">fields </w:t>
      </w:r>
      <w:r>
        <w:rPr>
          <w:rFonts w:ascii="Times New Roman" w:hAnsi="Times New Roman" w:cs="Times New Roman"/>
          <w:sz w:val="24"/>
          <w:szCs w:val="24"/>
        </w:rPr>
        <w:t xml:space="preserve">may not offset the financial and food security benefits from </w:t>
      </w:r>
      <w:r w:rsidR="00753409">
        <w:rPr>
          <w:rFonts w:ascii="Times New Roman" w:hAnsi="Times New Roman" w:cs="Times New Roman"/>
          <w:sz w:val="24"/>
          <w:szCs w:val="24"/>
        </w:rPr>
        <w:t xml:space="preserve">feeding livestock crop residues </w:t>
      </w:r>
      <w:r w:rsidR="001A1D12">
        <w:rPr>
          <w:rFonts w:ascii="Times New Roman" w:hAnsi="Times New Roman" w:cs="Times New Roman"/>
          <w:sz w:val="24"/>
          <w:szCs w:val="24"/>
        </w:rPr>
        <w:fldChar w:fldCharType="begin">
          <w:fldData xml:space="preserve">PEVuZE5vdGU+PENpdGU+PEF1dGhvcj5HaWxsZXI8L0F1dGhvcj48WWVhcj4yMDA5PC9ZZWFyPjxS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==
</w:fldData>
        </w:fldChar>
      </w:r>
      <w:r w:rsidR="00F0559B">
        <w:rPr>
          <w:rFonts w:ascii="Times New Roman" w:hAnsi="Times New Roman" w:cs="Times New Roman"/>
          <w:sz w:val="24"/>
          <w:szCs w:val="24"/>
        </w:rPr>
        <w:instrText xml:space="preserve"> ADDIN EN.CITE </w:instrText>
      </w:r>
      <w:r w:rsidR="00F0559B">
        <w:rPr>
          <w:rFonts w:ascii="Times New Roman" w:hAnsi="Times New Roman" w:cs="Times New Roman"/>
          <w:sz w:val="24"/>
          <w:szCs w:val="24"/>
        </w:rPr>
        <w:fldChar w:fldCharType="begin">
          <w:fldData xml:space="preserve">PEVuZE5vdGU+PENpdGU+PEF1dGhvcj5HaWxsZXI8L0F1dGhvcj48WWVhcj4yMDA5PC9ZZWFyPjxS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==
</w:fldData>
        </w:fldChar>
      </w:r>
      <w:r w:rsidR="00F0559B">
        <w:rPr>
          <w:rFonts w:ascii="Times New Roman" w:hAnsi="Times New Roman" w:cs="Times New Roman"/>
          <w:sz w:val="24"/>
          <w:szCs w:val="24"/>
        </w:rPr>
        <w:instrText xml:space="preserve"> ADDIN EN.CITE.DATA </w:instrText>
      </w:r>
      <w:r w:rsidR="00F0559B">
        <w:rPr>
          <w:rFonts w:ascii="Times New Roman" w:hAnsi="Times New Roman" w:cs="Times New Roman"/>
          <w:sz w:val="24"/>
          <w:szCs w:val="24"/>
        </w:rPr>
      </w:r>
      <w:r w:rsidR="00F0559B">
        <w:rPr>
          <w:rFonts w:ascii="Times New Roman" w:hAnsi="Times New Roman" w:cs="Times New Roman"/>
          <w:sz w:val="24"/>
          <w:szCs w:val="24"/>
        </w:rPr>
        <w:fldChar w:fldCharType="end"/>
      </w:r>
      <w:r w:rsidR="001A1D12">
        <w:rPr>
          <w:rFonts w:ascii="Times New Roman" w:hAnsi="Times New Roman" w:cs="Times New Roman"/>
          <w:sz w:val="24"/>
          <w:szCs w:val="24"/>
        </w:rPr>
      </w:r>
      <w:r w:rsidR="001A1D12">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7_35" w:tooltip="Giller, 2009 #13" w:history="1">
        <w:r w:rsidR="003F6A7F">
          <w:rPr>
            <w:rFonts w:ascii="Times New Roman" w:hAnsi="Times New Roman" w:cs="Times New Roman"/>
            <w:noProof/>
            <w:sz w:val="24"/>
            <w:szCs w:val="24"/>
          </w:rPr>
          <w:t>Giller et al., 2009</w:t>
        </w:r>
      </w:hyperlink>
      <w:r w:rsidR="00F0559B">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w:t>
      </w:r>
    </w:p>
    <w:p w:rsidR="00E512C6" w:rsidRPr="00D83B97" w:rsidRDefault="00E512C6" w:rsidP="00163983">
      <w:pPr>
        <w:autoSpaceDE w:val="0"/>
        <w:autoSpaceDN w:val="0"/>
        <w:adjustRightInd w:val="0"/>
        <w:spacing w:after="0" w:line="480" w:lineRule="auto"/>
        <w:ind w:firstLine="720"/>
        <w:rPr>
          <w:rFonts w:ascii="Times New Roman" w:hAnsi="Times New Roman" w:cs="Times New Roman"/>
          <w:color w:val="292526"/>
          <w:sz w:val="24"/>
          <w:szCs w:val="24"/>
        </w:rPr>
      </w:pPr>
    </w:p>
    <w:p w:rsidR="00112226" w:rsidRPr="00112226" w:rsidRDefault="00112226" w:rsidP="00163983">
      <w:pPr>
        <w:autoSpaceDE w:val="0"/>
        <w:autoSpaceDN w:val="0"/>
        <w:adjustRightInd w:val="0"/>
        <w:spacing w:after="0" w:line="480" w:lineRule="auto"/>
        <w:rPr>
          <w:rFonts w:ascii="Times New Roman" w:hAnsi="Times New Roman" w:cs="Times New Roman"/>
          <w:i/>
          <w:sz w:val="24"/>
          <w:szCs w:val="24"/>
        </w:rPr>
      </w:pPr>
      <w:r w:rsidRPr="00112226">
        <w:rPr>
          <w:rFonts w:ascii="Times New Roman" w:hAnsi="Times New Roman" w:cs="Times New Roman"/>
          <w:i/>
          <w:sz w:val="24"/>
          <w:szCs w:val="24"/>
        </w:rPr>
        <w:lastRenderedPageBreak/>
        <w:t xml:space="preserve">Studies about </w:t>
      </w:r>
      <w:r w:rsidR="006B1005">
        <w:rPr>
          <w:rFonts w:ascii="Times New Roman" w:hAnsi="Times New Roman" w:cs="Times New Roman"/>
          <w:i/>
          <w:sz w:val="24"/>
          <w:szCs w:val="24"/>
        </w:rPr>
        <w:t xml:space="preserve">production </w:t>
      </w:r>
      <w:r w:rsidRPr="00112226">
        <w:rPr>
          <w:rFonts w:ascii="Times New Roman" w:hAnsi="Times New Roman" w:cs="Times New Roman"/>
          <w:i/>
          <w:sz w:val="24"/>
          <w:szCs w:val="24"/>
        </w:rPr>
        <w:t>efficiency in Africa and Mozambique</w:t>
      </w:r>
    </w:p>
    <w:p w:rsidR="00E512C6" w:rsidRDefault="00E512C6" w:rsidP="0016398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Pr="004715DA">
        <w:rPr>
          <w:rFonts w:ascii="Times New Roman" w:hAnsi="Times New Roman" w:cs="Times New Roman"/>
          <w:sz w:val="24"/>
          <w:szCs w:val="24"/>
        </w:rPr>
        <w:t xml:space="preserve">he literature </w:t>
      </w:r>
      <w:r>
        <w:rPr>
          <w:rFonts w:ascii="Times New Roman" w:hAnsi="Times New Roman" w:cs="Times New Roman"/>
          <w:sz w:val="24"/>
          <w:szCs w:val="24"/>
        </w:rPr>
        <w:t>documenting the</w:t>
      </w:r>
      <w:r w:rsidRPr="004715DA">
        <w:rPr>
          <w:rFonts w:ascii="Times New Roman" w:hAnsi="Times New Roman" w:cs="Times New Roman"/>
          <w:sz w:val="24"/>
          <w:szCs w:val="24"/>
        </w:rPr>
        <w:t xml:space="preserve"> </w:t>
      </w:r>
      <w:r>
        <w:rPr>
          <w:rFonts w:ascii="Times New Roman" w:hAnsi="Times New Roman" w:cs="Times New Roman"/>
          <w:sz w:val="24"/>
          <w:szCs w:val="24"/>
        </w:rPr>
        <w:t>advantages of CAPs is substantial</w:t>
      </w:r>
      <w:r w:rsidRPr="004715DA">
        <w:rPr>
          <w:rFonts w:ascii="Times New Roman" w:hAnsi="Times New Roman" w:cs="Times New Roman"/>
          <w:sz w:val="24"/>
          <w:szCs w:val="24"/>
        </w:rPr>
        <w:t xml:space="preserve"> </w:t>
      </w:r>
      <w:r>
        <w:rPr>
          <w:rFonts w:ascii="Times New Roman" w:hAnsi="Times New Roman" w:cs="Times New Roman"/>
          <w:sz w:val="24"/>
          <w:szCs w:val="24"/>
        </w:rPr>
        <w:t xml:space="preserve">but </w:t>
      </w:r>
      <w:r w:rsidRPr="004715DA">
        <w:rPr>
          <w:rFonts w:ascii="Times New Roman" w:hAnsi="Times New Roman" w:cs="Times New Roman"/>
          <w:sz w:val="24"/>
          <w:szCs w:val="24"/>
        </w:rPr>
        <w:t xml:space="preserve">the empirical </w:t>
      </w:r>
      <w:r>
        <w:rPr>
          <w:rFonts w:ascii="Times New Roman" w:hAnsi="Times New Roman" w:cs="Times New Roman"/>
          <w:sz w:val="24"/>
          <w:szCs w:val="24"/>
        </w:rPr>
        <w:t>evidence</w:t>
      </w:r>
      <w:r w:rsidRPr="004715DA">
        <w:rPr>
          <w:rFonts w:ascii="Times New Roman" w:hAnsi="Times New Roman" w:cs="Times New Roman"/>
          <w:sz w:val="24"/>
          <w:szCs w:val="24"/>
        </w:rPr>
        <w:t xml:space="preserve"> examining the potential of CA</w:t>
      </w:r>
      <w:r>
        <w:rPr>
          <w:rFonts w:ascii="Times New Roman" w:hAnsi="Times New Roman" w:cs="Times New Roman"/>
          <w:sz w:val="24"/>
          <w:szCs w:val="24"/>
        </w:rPr>
        <w:t>Ps</w:t>
      </w:r>
      <w:r w:rsidRPr="004715DA">
        <w:rPr>
          <w:rFonts w:ascii="Times New Roman" w:hAnsi="Times New Roman" w:cs="Times New Roman"/>
          <w:sz w:val="24"/>
          <w:szCs w:val="24"/>
        </w:rPr>
        <w:t xml:space="preserve"> to increase </w:t>
      </w:r>
      <w:r>
        <w:rPr>
          <w:rFonts w:ascii="Times New Roman" w:hAnsi="Times New Roman" w:cs="Times New Roman"/>
          <w:sz w:val="24"/>
          <w:szCs w:val="24"/>
        </w:rPr>
        <w:t xml:space="preserve">on-farm production efficiency </w:t>
      </w:r>
      <w:r w:rsidRPr="004715DA">
        <w:rPr>
          <w:rFonts w:ascii="Times New Roman" w:hAnsi="Times New Roman" w:cs="Times New Roman"/>
          <w:sz w:val="24"/>
          <w:szCs w:val="24"/>
        </w:rPr>
        <w:t>in sub-Saharan Africa</w:t>
      </w:r>
      <w:r>
        <w:rPr>
          <w:rFonts w:ascii="Times New Roman" w:hAnsi="Times New Roman" w:cs="Times New Roman"/>
          <w:sz w:val="24"/>
          <w:szCs w:val="24"/>
        </w:rPr>
        <w:t xml:space="preserve"> suggests mixed results</w:t>
      </w:r>
      <w:r w:rsidRPr="004715DA">
        <w:rPr>
          <w:rFonts w:ascii="Times New Roman" w:hAnsi="Times New Roman" w:cs="Times New Roman"/>
          <w:sz w:val="24"/>
          <w:szCs w:val="24"/>
        </w:rPr>
        <w:t>.</w:t>
      </w:r>
      <w:r w:rsidRPr="0012506B">
        <w:rPr>
          <w:rFonts w:ascii="Times New Roman" w:hAnsi="Times New Roman" w:cs="Times New Roman"/>
          <w:sz w:val="24"/>
          <w:szCs w:val="24"/>
        </w:rPr>
        <w:t xml:space="preserve"> </w:t>
      </w:r>
      <w:r w:rsidR="001A1D12">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 AuthorYear="1"&gt;&lt;Author&gt;Mazvimavi&lt;/Author&gt;&lt;Year&gt;2012&lt;/Year&gt;&lt;RecNum&gt;57&lt;/RecNum&gt;&lt;DisplayText&gt;&lt;style font="Times New Roman"&gt;Mazvimavi&lt;/style&gt; et al. (&lt;style font="Times New Roman"&gt;2012&lt;/style&gt;)&lt;/DisplayText&gt;&lt;record&gt;&lt;rec-number&gt;57&lt;/rec-number&gt;&lt;foreign-keys&gt;&lt;key app="EN" db-id="raeedvw2m2xaz4esvzl5rtx5z2dtfvvwxr0r"&gt;57&lt;/key&gt;&lt;/foreign-keys&gt;&lt;ref-type name="Conference Proceedings"&gt;10&lt;/ref-type&gt;&lt;contributors&gt;&lt;authors&gt;&lt;author&gt;&lt;style face="normal" font="Times New Roman" size="100%"&gt;Mazvimavi, Kizito&lt;/style&gt;&lt;/author&gt;&lt;author&gt;&lt;style face="normal" font="Times New Roman" size="100%"&gt;Ndlovu, Patrick V.&lt;/style&gt;&lt;/author&gt;&lt;author&gt;&lt;style face="normal" font="Times New Roman" size="100%"&gt;An, Henry&lt;/style&gt;&lt;/author&gt;&lt;author&gt;&lt;style face="normal" font="Times New Roman" size="100%"&gt;Murendo, Conrad&lt;/style&gt;&lt;/author&gt;&lt;/authors&gt;&lt;/contributors&gt;&lt;titles&gt;&lt;title&gt;&lt;style face="normal" font="Times New Roman" size="100%"&gt;Productivity and Efficiency Analysis of Maize under Conservation Agriculture in Zimbabwe&lt;/style&gt;&lt;/title&gt;&lt;secondary-title&gt;&lt;style face="normal" font="Times New Roman" size="100%"&gt;2012 Conference, August 18-24, 2012, Foz do Iguacu, Brazil&lt;/style&gt;&lt;/secondary-title&gt;&lt;/titles&gt;&lt;dates&gt;&lt;year&gt;&lt;style face="normal" font="Times New Roman" size="100%"&gt;2012&lt;/style&gt;&lt;/year&gt;&lt;/dates&gt;&lt;publisher&gt;&lt;style face="normal" font="Times New Roman" size="100%"&gt;International Association of Agricultural Economists&lt;/style&gt;&lt;/publisher&gt;&lt;urls&gt;&lt;/urls&gt;&lt;/record&gt;&lt;/Cite&gt;&lt;/EndNote&gt;</w:instrText>
      </w:r>
      <w:r w:rsidR="001A1D12">
        <w:rPr>
          <w:rFonts w:ascii="Times New Roman" w:hAnsi="Times New Roman" w:cs="Times New Roman"/>
          <w:sz w:val="24"/>
          <w:szCs w:val="24"/>
        </w:rPr>
        <w:fldChar w:fldCharType="separate"/>
      </w:r>
      <w:hyperlink w:anchor="_ENREF_7_56" w:tooltip="Mazvimavi, 2012 #57" w:history="1">
        <w:r w:rsidR="003F6A7F">
          <w:rPr>
            <w:rFonts w:ascii="Times New Roman" w:hAnsi="Times New Roman" w:cs="Times New Roman"/>
            <w:noProof/>
            <w:sz w:val="24"/>
            <w:szCs w:val="24"/>
          </w:rPr>
          <w:t>Mazvimavi et al. (2012</w:t>
        </w:r>
      </w:hyperlink>
      <w:r w:rsidR="00F0559B">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verified gains in labor productivity </w:t>
      </w:r>
      <w:r w:rsidR="00631E92">
        <w:rPr>
          <w:rFonts w:ascii="Times New Roman" w:hAnsi="Times New Roman" w:cs="Times New Roman"/>
          <w:sz w:val="24"/>
          <w:szCs w:val="24"/>
        </w:rPr>
        <w:t>on farms using minimum tillage, crop rotation, and crop residue maintenance on soils</w:t>
      </w:r>
      <w:r>
        <w:rPr>
          <w:rFonts w:ascii="Times New Roman" w:hAnsi="Times New Roman" w:cs="Times New Roman"/>
          <w:sz w:val="24"/>
          <w:szCs w:val="24"/>
        </w:rPr>
        <w:t xml:space="preserve">, concluding that these conservation practices increased </w:t>
      </w:r>
      <w:r w:rsidR="00FD47CA">
        <w:rPr>
          <w:rFonts w:ascii="Times New Roman" w:hAnsi="Times New Roman" w:cs="Times New Roman"/>
          <w:sz w:val="24"/>
          <w:szCs w:val="24"/>
        </w:rPr>
        <w:t xml:space="preserve">the technical efficiency of </w:t>
      </w:r>
      <w:r>
        <w:rPr>
          <w:rFonts w:ascii="Times New Roman" w:hAnsi="Times New Roman" w:cs="Times New Roman"/>
          <w:sz w:val="24"/>
          <w:szCs w:val="24"/>
        </w:rPr>
        <w:t>smallholder maize produc</w:t>
      </w:r>
      <w:r w:rsidR="00FD47CA">
        <w:rPr>
          <w:rFonts w:ascii="Times New Roman" w:hAnsi="Times New Roman" w:cs="Times New Roman"/>
          <w:sz w:val="24"/>
          <w:szCs w:val="24"/>
        </w:rPr>
        <w:t>ers</w:t>
      </w:r>
      <w:r>
        <w:rPr>
          <w:rFonts w:ascii="Times New Roman" w:hAnsi="Times New Roman" w:cs="Times New Roman"/>
          <w:sz w:val="24"/>
          <w:szCs w:val="24"/>
        </w:rPr>
        <w:t xml:space="preserve">. Analysis of cotton and sorghum field trials using CAPs did not substantiate significant yield differences </w:t>
      </w:r>
      <w:r w:rsidR="001A1D12">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&lt;EndNote&gt;&lt;Cite&gt;&lt;Author&gt;Baudron&lt;/Author&gt;&lt;Year&gt;2012&lt;/Year&gt;&lt;RecNum&gt;21&lt;/RecNum&gt;&lt;DisplayText&gt;(Baudron et al., 2012)&lt;/DisplayText&gt;&lt;record&gt;&lt;rec-number&gt;21&lt;/rec-number&gt;&lt;foreign-keys&gt;&lt;key app="EN" db-id="fdrxswt5ws25eeesv0n5ve9szds55rfspd0f"&gt;21&lt;/key&gt;&lt;/foreign-keys&gt;&lt;ref-type name="Journal Article"&gt;17&lt;/ref-type&gt;&lt;contributors&gt;&lt;authors&gt;&lt;author&gt;Baudron, Frédéric&lt;/author&gt;&lt;author&gt;Tittonell, Pablo&lt;/author&gt;&lt;author&gt;Corbeels, Marc&lt;/author&gt;&lt;author&gt;Letourmy, Philippe&lt;/author&gt;&lt;author&gt;Giller, Ken E.&lt;/author&gt;&lt;/authors&gt;&lt;/contributors&gt;&lt;titles&gt;&lt;title&gt;Comparative performance of conservation agriculture and current smallholder farming practices in semi-arid Zimbabwe&lt;/title&gt;&lt;secondary-title&gt;Field Crops Research&lt;/secondary-title&gt;&lt;alt-title&gt;Field Crop. Res.&lt;/alt-title&gt;&lt;/titles&gt;&lt;periodical&gt;&lt;full-title&gt;Field Crops Research&lt;/full-title&gt;&lt;/periodical&gt;&lt;pages&gt;117-128&lt;/pages&gt;&lt;volume&gt;132&lt;/volume&gt;&lt;keywords&gt;&lt;keyword&gt;Conservation agriculture&lt;/keyword&gt;&lt;keyword&gt;Smallholder&lt;/keyword&gt;&lt;keyword&gt;Semi-arid area&lt;/keyword&gt;&lt;keyword&gt;Cotton&lt;/keyword&gt;&lt;keyword&gt;Surface crusting&lt;/keyword&gt;&lt;keyword&gt;Soil compaction&lt;/keyword&gt;&lt;/keywords&gt;&lt;dates&gt;&lt;year&gt;2012&lt;/year&gt;&lt;/dates&gt;&lt;isbn&gt;0378-4290&lt;/isbn&gt;&lt;urls&gt;&lt;related-urls&gt;&lt;url&gt;http://www.sciencedirect.com/science/article/pii/S0378429011003236&lt;/url&gt;&lt;/related-urls&gt;&lt;/urls&gt;&lt;electronic-resource-num&gt;http://dx.doi.org/10.1016/j.fcr.2011.09.008&lt;/electronic-resource-num&gt;&lt;/record&gt;&lt;/Cite&gt;&lt;/EndNote&gt;</w:instrText>
      </w:r>
      <w:r w:rsidR="001A1D12">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7_8" w:tooltip="Baudron, 2012 #21" w:history="1">
        <w:r w:rsidR="003F6A7F">
          <w:rPr>
            <w:rFonts w:ascii="Times New Roman" w:hAnsi="Times New Roman" w:cs="Times New Roman"/>
            <w:noProof/>
            <w:sz w:val="24"/>
            <w:szCs w:val="24"/>
          </w:rPr>
          <w:t>Baudron et al., 2012</w:t>
        </w:r>
      </w:hyperlink>
      <w:r w:rsidR="00F0559B">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AuthorYear="1"&gt;&lt;Author&gt;Chiona&lt;/Author&gt;&lt;Year&gt;2011&lt;/Year&gt;&lt;RecNum&gt;62&lt;/RecNum&gt;&lt;DisplayText&gt;&lt;style font="Times New Roman"&gt;Chiona&lt;/style&gt; (&lt;style font="Times New Roman"&gt;2011&lt;/style&gt;)&lt;/DisplayText&gt;&lt;record&gt;&lt;rec-number&gt;62&lt;/rec-number&gt;&lt;foreign-keys&gt;&lt;key app="EN" db-id="d9z9s00wtaf9t6ee2e8xvtefvf2sxzztvxdr"&gt;62&lt;/key&gt;&lt;/foreign-keys&gt;&lt;ref-type name="Thesis"&gt;32&lt;/ref-type&gt;&lt;contributors&gt;&lt;authors&gt;&lt;author&gt;&lt;style face="normal" font="Times New Roman" size="100%"&gt;Chiona, Susan&lt;/style&gt;&lt;/author&gt;&lt;/authors&gt;&lt;/contributors&gt;&lt;titles&gt;&lt;title&gt;&lt;style face="normal" font="Times New Roman" size="100%"&gt;Technical and allocative efficiency of smallholder maize farmers in Zambia&lt;/style&gt;&lt;/title&gt;&lt;/titles&gt;&lt;volume&gt;MSc&lt;/volume&gt;&lt;dates&gt;&lt;year&gt;&lt;style face="normal" font="Times New Roman" size="100%"&gt;2011&lt;/style&gt;&lt;/year&gt;&lt;/dates&gt;&lt;publisher&gt;&lt;style face="normal" font="Times New Roman" size="100%"&gt;The University of Zambia&lt;/style&gt;&lt;/publisher&gt;&lt;urls&gt;&lt;related-urls&gt;&lt;url&gt;http://dspace.unza.zm:8080/xmlui/handle/123456789/1813&lt;/url&gt;&lt;/related-urls&gt;&lt;/urls&gt;&lt;access-date&gt;December 2013&lt;/access-date&gt;&lt;/record&gt;&lt;/Cite&gt;&lt;/EndNote&gt;</w:instrText>
      </w:r>
      <w:r w:rsidR="001A1D12">
        <w:rPr>
          <w:rFonts w:ascii="Times New Roman" w:hAnsi="Times New Roman" w:cs="Times New Roman"/>
          <w:sz w:val="24"/>
          <w:szCs w:val="24"/>
        </w:rPr>
        <w:fldChar w:fldCharType="separate"/>
      </w:r>
      <w:hyperlink w:anchor="_ENREF_7_13" w:tooltip="Chiona, 2011 #62" w:history="1">
        <w:r w:rsidR="003F6A7F">
          <w:rPr>
            <w:rFonts w:ascii="Times New Roman" w:hAnsi="Times New Roman" w:cs="Times New Roman"/>
            <w:noProof/>
            <w:sz w:val="24"/>
            <w:szCs w:val="24"/>
          </w:rPr>
          <w:t>Chiona (2011</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evaluated different tillage systems and concluded that practicing zero-till</w:t>
      </w:r>
      <w:r w:rsidR="006B1005">
        <w:rPr>
          <w:rFonts w:ascii="Times New Roman" w:hAnsi="Times New Roman" w:cs="Times New Roman"/>
          <w:sz w:val="24"/>
          <w:szCs w:val="24"/>
        </w:rPr>
        <w:t>age</w:t>
      </w:r>
      <w:r>
        <w:rPr>
          <w:rFonts w:ascii="Times New Roman" w:hAnsi="Times New Roman" w:cs="Times New Roman"/>
          <w:sz w:val="24"/>
          <w:szCs w:val="24"/>
        </w:rPr>
        <w:t xml:space="preserve"> decreased overall technical and allocative</w:t>
      </w:r>
      <w:r w:rsidR="001E2F54">
        <w:rPr>
          <w:rFonts w:ascii="Times New Roman" w:hAnsi="Times New Roman" w:cs="Times New Roman"/>
          <w:sz w:val="24"/>
          <w:szCs w:val="24"/>
        </w:rPr>
        <w:t xml:space="preserve"> (or cost)</w:t>
      </w:r>
      <w:r>
        <w:rPr>
          <w:rFonts w:ascii="Times New Roman" w:hAnsi="Times New Roman" w:cs="Times New Roman"/>
          <w:sz w:val="24"/>
          <w:szCs w:val="24"/>
        </w:rPr>
        <w:t xml:space="preserve"> efficiency of maize production</w:t>
      </w:r>
      <w:r w:rsidR="001E2F54">
        <w:rPr>
          <w:rFonts w:ascii="Times New Roman" w:hAnsi="Times New Roman" w:cs="Times New Roman"/>
          <w:sz w:val="24"/>
          <w:szCs w:val="24"/>
        </w:rPr>
        <w:t>. However, basin planting, a minimum tillage practice</w:t>
      </w:r>
      <w:r>
        <w:rPr>
          <w:rFonts w:ascii="Times New Roman" w:hAnsi="Times New Roman" w:cs="Times New Roman"/>
          <w:sz w:val="24"/>
          <w:szCs w:val="24"/>
        </w:rPr>
        <w:t xml:space="preserve">, </w:t>
      </w:r>
      <w:r w:rsidR="001E2F54">
        <w:rPr>
          <w:rFonts w:ascii="Times New Roman" w:hAnsi="Times New Roman" w:cs="Times New Roman"/>
          <w:sz w:val="24"/>
          <w:szCs w:val="24"/>
        </w:rPr>
        <w:t xml:space="preserve">and conventional tillage </w:t>
      </w:r>
      <w:r>
        <w:rPr>
          <w:rFonts w:ascii="Times New Roman" w:hAnsi="Times New Roman" w:cs="Times New Roman"/>
          <w:sz w:val="24"/>
          <w:szCs w:val="24"/>
        </w:rPr>
        <w:t xml:space="preserve">increased input use efficiency but decreased allocative efficiency. Finally, mulching may increase technical and allocative efficiency while rotating crops may decrease both types of efficiency in cotton production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&lt;EndNote&gt;&lt;Cite&gt;&lt;Author&gt;Kabwe&lt;/Author&gt;&lt;Year&gt;2012&lt;/Year&gt;&lt;RecNum&gt;23&lt;/RecNum&gt;&lt;DisplayText&gt;(Kabwe, 2012)&lt;/DisplayText&gt;&lt;record&gt;&lt;rec-number&gt;23&lt;/rec-number&gt;&lt;foreign-keys&gt;&lt;key app="EN" db-id="fdrxswt5ws25eeesv0n5ve9szds55rfspd0f"&gt;23&lt;/key&gt;&lt;/foreign-keys&gt;&lt;ref-type name="Thesis"&gt;32&lt;/ref-type&gt;&lt;contributors&gt;&lt;authors&gt;&lt;author&gt;Kabwe, Stephen&lt;/author&gt;&lt;/authors&gt;&lt;/contributors&gt;&lt;titles&gt;&lt;title&gt;Factors affecting efficiency of smallholder cotton producers in Zambia&lt;/title&gt;&lt;/titles&gt;&lt;volume&gt;M.Sc.&lt;/volume&gt;&lt;dates&gt;&lt;year&gt;2012&lt;/year&gt;&lt;/dates&gt;&lt;pub-location&gt;Lusaka, Zambia&lt;/pub-location&gt;&lt;publisher&gt;University of Zambia&lt;/publisher&gt;&lt;urls&gt;&lt;related-urls&gt;&lt;url&gt;http://dspace.unza.zm:8080/xmlui/handle/123456789/1799&lt;/url&gt;&lt;/related-urls&gt;&lt;/urls&gt;&lt;access-date&gt;November 2013&lt;/access-date&gt;&lt;/record&gt;&lt;/Cite&gt;&lt;/EndNote&gt;</w:instrText>
      </w:r>
      <w:r w:rsidR="001A1D1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7_48" w:tooltip="Kabwe, 2012 #23" w:history="1">
        <w:r w:rsidR="003F6A7F">
          <w:rPr>
            <w:rFonts w:ascii="Times New Roman" w:hAnsi="Times New Roman" w:cs="Times New Roman"/>
            <w:noProof/>
            <w:sz w:val="24"/>
            <w:szCs w:val="24"/>
          </w:rPr>
          <w:t>Kabwe, 2012</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w:t>
      </w:r>
    </w:p>
    <w:p w:rsidR="008B58F1" w:rsidRDefault="00E512C6" w:rsidP="008B58F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Previous research</w:t>
      </w:r>
      <w:r w:rsidRPr="0012506B">
        <w:rPr>
          <w:rFonts w:ascii="Times New Roman" w:hAnsi="Times New Roman" w:cs="Times New Roman"/>
          <w:sz w:val="24"/>
          <w:szCs w:val="24"/>
        </w:rPr>
        <w:t xml:space="preserve"> </w:t>
      </w:r>
      <w:r>
        <w:rPr>
          <w:rFonts w:ascii="Times New Roman" w:hAnsi="Times New Roman" w:cs="Times New Roman"/>
          <w:sz w:val="24"/>
          <w:szCs w:val="24"/>
        </w:rPr>
        <w:t>examining smallholder farmer</w:t>
      </w:r>
      <w:r w:rsidRPr="0012506B">
        <w:rPr>
          <w:rFonts w:ascii="Times New Roman" w:hAnsi="Times New Roman" w:cs="Times New Roman"/>
          <w:sz w:val="24"/>
          <w:szCs w:val="24"/>
        </w:rPr>
        <w:t xml:space="preserve"> </w:t>
      </w:r>
      <w:r>
        <w:rPr>
          <w:rFonts w:ascii="Times New Roman" w:hAnsi="Times New Roman" w:cs="Times New Roman"/>
          <w:sz w:val="24"/>
          <w:szCs w:val="24"/>
        </w:rPr>
        <w:t xml:space="preserve">agricultural production </w:t>
      </w:r>
      <w:r w:rsidRPr="0012506B">
        <w:rPr>
          <w:rFonts w:ascii="Times New Roman" w:hAnsi="Times New Roman" w:cs="Times New Roman"/>
          <w:sz w:val="24"/>
          <w:szCs w:val="24"/>
        </w:rPr>
        <w:t xml:space="preserve">efficiency </w:t>
      </w:r>
      <w:r>
        <w:rPr>
          <w:rFonts w:ascii="Times New Roman" w:hAnsi="Times New Roman" w:cs="Times New Roman"/>
          <w:sz w:val="24"/>
          <w:szCs w:val="24"/>
        </w:rPr>
        <w:t>in Mozambique focused on the</w:t>
      </w:r>
      <w:r w:rsidRPr="0012506B">
        <w:rPr>
          <w:rFonts w:ascii="Times New Roman" w:hAnsi="Times New Roman" w:cs="Times New Roman"/>
          <w:sz w:val="24"/>
          <w:szCs w:val="24"/>
        </w:rPr>
        <w:t xml:space="preserve"> </w:t>
      </w:r>
      <w:r>
        <w:rPr>
          <w:rFonts w:ascii="Times New Roman" w:hAnsi="Times New Roman" w:cs="Times New Roman"/>
          <w:sz w:val="24"/>
          <w:szCs w:val="24"/>
        </w:rPr>
        <w:t>role</w:t>
      </w:r>
      <w:r w:rsidRPr="0012506B">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12506B">
        <w:rPr>
          <w:rFonts w:ascii="Times New Roman" w:hAnsi="Times New Roman" w:cs="Times New Roman"/>
          <w:sz w:val="24"/>
          <w:szCs w:val="24"/>
        </w:rPr>
        <w:t>credit, extension, fertilizer</w:t>
      </w:r>
      <w:r>
        <w:rPr>
          <w:rFonts w:ascii="Times New Roman" w:hAnsi="Times New Roman" w:cs="Times New Roman"/>
          <w:sz w:val="24"/>
          <w:szCs w:val="24"/>
        </w:rPr>
        <w:t xml:space="preserve"> use</w:t>
      </w:r>
      <w:r w:rsidRPr="0012506B">
        <w:rPr>
          <w:rFonts w:ascii="Times New Roman" w:hAnsi="Times New Roman" w:cs="Times New Roman"/>
          <w:sz w:val="24"/>
          <w:szCs w:val="24"/>
        </w:rPr>
        <w:t>, irrigation</w:t>
      </w:r>
      <w:r>
        <w:rPr>
          <w:rFonts w:ascii="Times New Roman" w:hAnsi="Times New Roman" w:cs="Times New Roman"/>
          <w:sz w:val="24"/>
          <w:szCs w:val="24"/>
        </w:rPr>
        <w:t>,</w:t>
      </w:r>
      <w:r w:rsidRPr="0012506B">
        <w:rPr>
          <w:rFonts w:ascii="Times New Roman" w:hAnsi="Times New Roman" w:cs="Times New Roman"/>
          <w:sz w:val="24"/>
          <w:szCs w:val="24"/>
        </w:rPr>
        <w:t xml:space="preserve"> pesticides, infrastructure</w:t>
      </w:r>
      <w:r>
        <w:rPr>
          <w:rFonts w:ascii="Times New Roman" w:hAnsi="Times New Roman" w:cs="Times New Roman"/>
          <w:sz w:val="24"/>
          <w:szCs w:val="24"/>
        </w:rPr>
        <w:t>, and</w:t>
      </w:r>
      <w:r w:rsidRPr="0012506B">
        <w:rPr>
          <w:rFonts w:ascii="Times New Roman" w:hAnsi="Times New Roman" w:cs="Times New Roman"/>
          <w:sz w:val="24"/>
          <w:szCs w:val="24"/>
        </w:rPr>
        <w:t xml:space="preserve"> household and farming characteristics</w:t>
      </w:r>
      <w:r w:rsidRPr="00CB7A62">
        <w:rPr>
          <w:rFonts w:ascii="Times New Roman" w:hAnsi="Times New Roman" w:cs="Times New Roman"/>
          <w:sz w:val="24"/>
          <w:szCs w:val="24"/>
        </w:rPr>
        <w:t>.</w:t>
      </w:r>
      <w:r>
        <w:rPr>
          <w:rFonts w:ascii="Times New Roman" w:hAnsi="Times New Roman" w:cs="Times New Roman"/>
          <w:sz w:val="24"/>
          <w:szCs w:val="24"/>
        </w:rPr>
        <w:t xml:space="preserve"> For example,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AuthorYear="1"&gt;&lt;Author&gt;Uaiene&lt;/Author&gt;&lt;Year&gt;2008&lt;/Year&gt;&lt;RecNum&gt;2&lt;/RecNum&gt;&lt;DisplayText&gt;&lt;style font="Times New Roman"&gt;Uaiene&lt;/style&gt; (&lt;style font="Times New Roman"&gt;2008&lt;/style&gt;)&lt;/DisplayText&gt;&lt;record&gt;&lt;rec-number&gt;2&lt;/rec-number&gt;&lt;foreign-keys&gt;&lt;key app="EN" db-id="wez2vaweafdfaoepr0bv0527rpfepvfxvzpw"&gt;2&lt;/key&gt;&lt;/foreign-keys&gt;&lt;ref-type name="Thesis"&gt;32&lt;/ref-type&gt;&lt;contributors&gt;&lt;authors&gt;&lt;author&gt;&lt;style face="normal" font="Times New Roman" size="100%"&gt;Uaiene, Rafael Nemba&lt;/style&gt;&lt;/author&gt;&lt;/authors&gt;&lt;/contributors&gt;&lt;titles&gt;&lt;title&gt;&lt;style face="normal" font="Times New Roman" size="100%"&gt;Determinants of agricultural technical efficiency and technology adoption in Mozambique&lt;/style&gt;&lt;/title&gt;&lt;/titles&gt;&lt;pages&gt;&lt;style face="normal" font="Times New Roman" size="100%"&gt;138 p.&lt;/style&gt;&lt;/pages&gt;&lt;volume&gt;PhD&lt;/volume&gt;&lt;keywords&gt;&lt;keyword&gt;Economics, Agricultural.&lt;/keyword&gt;&lt;/keywords&gt;&lt;dates&gt;&lt;year&gt;&lt;style face="normal" font="Times New Roman" size="100%"&gt;2008&lt;/style&gt;&lt;/year&gt;&lt;/dates&gt;&lt;publisher&gt;&lt;style face="normal" font="Times New Roman" size="100%"&gt;Purdue University&lt;/style&gt;&lt;/publisher&gt;&lt;accession-num&gt;&lt;style face="normal" font="Times New Roman" size="100%"&gt;2675831&lt;/style&gt;&lt;/accession-num&gt;&lt;call-num&gt;&lt;style face="normal" font="Times New Roman" size="100%"&gt;Electronic Resource Thesis 54597; PhD&lt;/style&gt;&lt;/call-num&gt;&lt;work-type&gt;&lt;style face="normal" font="Times New Roman" size="100%"&gt;Ph.D.&lt;/style&gt;&lt;/work-type&gt;&lt;urls&gt;&lt;related-urls&gt;&lt;url&gt;&lt;style face="normal" font="Times New Roman" size="100%"&gt;http://login.ezproxy.lib.purdue.edu/login?url=http://gateway.proquest.com/openurl?url_ver=Z39.88-2004&amp;amp;rft_val_fmt=info:ofi/fmt:kev:mtx:dissertation&amp;amp;res_dat=xri:pqdiss&amp;amp;rft_dat=xri:pqdiss:3373253&lt;/style&gt;&lt;/url&gt;&lt;/related-urls&gt;&lt;/urls&gt;&lt;access-date&gt;November 2013&lt;/access-date&gt;&lt;/record&gt;&lt;/Cite&gt;&lt;/EndNote&gt;</w:instrText>
      </w:r>
      <w:r w:rsidR="001A1D12">
        <w:rPr>
          <w:rFonts w:ascii="Times New Roman" w:hAnsi="Times New Roman" w:cs="Times New Roman"/>
          <w:sz w:val="24"/>
          <w:szCs w:val="24"/>
        </w:rPr>
        <w:fldChar w:fldCharType="separate"/>
      </w:r>
      <w:hyperlink w:anchor="_ENREF_7_86" w:tooltip="Uaiene, 2008 #2" w:history="1">
        <w:r w:rsidR="003F6A7F">
          <w:rPr>
            <w:rFonts w:ascii="Times New Roman" w:hAnsi="Times New Roman" w:cs="Times New Roman"/>
            <w:noProof/>
            <w:sz w:val="24"/>
            <w:szCs w:val="24"/>
          </w:rPr>
          <w:t>Uaiene (2008</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Pr="00DF0BDC">
        <w:rPr>
          <w:rFonts w:ascii="Times New Roman" w:hAnsi="Times New Roman" w:cs="Times New Roman"/>
          <w:sz w:val="24"/>
          <w:szCs w:val="24"/>
        </w:rPr>
        <w:t xml:space="preserve"> found </w:t>
      </w:r>
      <w:r>
        <w:rPr>
          <w:rFonts w:ascii="Times New Roman" w:hAnsi="Times New Roman" w:cs="Times New Roman"/>
          <w:sz w:val="24"/>
          <w:szCs w:val="24"/>
        </w:rPr>
        <w:t xml:space="preserve">that the </w:t>
      </w:r>
      <w:r w:rsidRPr="00DF0BDC">
        <w:rPr>
          <w:rFonts w:ascii="Times New Roman" w:hAnsi="Times New Roman" w:cs="Times New Roman"/>
          <w:sz w:val="24"/>
          <w:szCs w:val="24"/>
        </w:rPr>
        <w:t>use of modern farming technolog</w:t>
      </w:r>
      <w:r>
        <w:rPr>
          <w:rFonts w:ascii="Times New Roman" w:hAnsi="Times New Roman" w:cs="Times New Roman"/>
          <w:sz w:val="24"/>
          <w:szCs w:val="24"/>
        </w:rPr>
        <w:t>ies,</w:t>
      </w:r>
      <w:r w:rsidRPr="00DF0BDC">
        <w:rPr>
          <w:rFonts w:ascii="Times New Roman" w:hAnsi="Times New Roman" w:cs="Times New Roman"/>
          <w:sz w:val="24"/>
          <w:szCs w:val="24"/>
        </w:rPr>
        <w:t xml:space="preserve"> </w:t>
      </w:r>
      <w:r>
        <w:rPr>
          <w:rFonts w:ascii="Times New Roman" w:hAnsi="Times New Roman" w:cs="Times New Roman"/>
          <w:sz w:val="24"/>
          <w:szCs w:val="24"/>
        </w:rPr>
        <w:t>including</w:t>
      </w:r>
      <w:r w:rsidRPr="00DF0BDC">
        <w:rPr>
          <w:rFonts w:ascii="Times New Roman" w:hAnsi="Times New Roman" w:cs="Times New Roman"/>
          <w:sz w:val="24"/>
          <w:szCs w:val="24"/>
        </w:rPr>
        <w:t xml:space="preserve"> irrigation, improved seed varieties, animal traction, and chemical inputs </w:t>
      </w:r>
      <w:r>
        <w:rPr>
          <w:rFonts w:ascii="Times New Roman" w:hAnsi="Times New Roman" w:cs="Times New Roman"/>
          <w:sz w:val="24"/>
          <w:szCs w:val="24"/>
        </w:rPr>
        <w:t>increased smallholder farmer technical efficiency</w:t>
      </w:r>
      <w:r w:rsidRPr="00DF0BDC">
        <w:rPr>
          <w:rFonts w:ascii="Times New Roman" w:hAnsi="Times New Roman" w:cs="Times New Roman"/>
          <w:sz w:val="24"/>
          <w:szCs w:val="24"/>
        </w:rPr>
        <w:t xml:space="preserve">. </w:t>
      </w:r>
      <w:r w:rsidR="001A1D12" w:rsidRPr="00317589">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 AuthorYear="1"&gt;&lt;Author&gt;Zavale&lt;/Author&gt;&lt;Year&gt;2005&lt;/Year&gt;&lt;RecNum&gt;20&lt;/RecNum&gt;&lt;DisplayText&gt;&lt;style font="Times New Roman"&gt;Zavale&lt;/style&gt; et al. (&lt;style font="Times New Roman"&gt;2005&lt;/style&gt;)&lt;/DisplayText&gt;&lt;record&gt;&lt;rec-number&gt;20&lt;/rec-number&gt;&lt;foreign-keys&gt;&lt;key app="EN" db-id="wez2vaweafdfaoepr0bv0527rpfepvfxvzpw"&gt;20&lt;/key&gt;&lt;/foreign-keys&gt;&lt;ref-type name="Conference Paper"&gt;47&lt;/ref-type&gt;&lt;contributors&gt;&lt;authors&gt;&lt;author&gt;&lt;style face="normal" font="Times New Roman" size="100%"&gt;Zavale, Helder&lt;/style&gt;&lt;/author&gt;&lt;author&gt;&lt;style face="normal" font="Times New Roman" size="100%"&gt;Mabaya, Edward&lt;/style&gt;&lt;/author&gt;&lt;author&gt;&lt;style face="normal" font="Times New Roman" size="100%"&gt;Christy, Ralph&lt;/style&gt;&lt;/author&gt;&lt;/authors&gt;&lt;/contributors&gt;&lt;titles&gt;&lt;title&gt;&lt;style face="normal" font="Times New Roman" size="100%"&gt;Smallholders&amp;apos; Cost Efficiency in Mozambique: Implications for Improved Maize Seed adoption&lt;/style&gt;&lt;/title&gt;&lt;secondary-title&gt;International Association of Agricultural Economists Conference&lt;/secondary-title&gt;&lt;/titles&gt;&lt;dates&gt;&lt;year&gt;&lt;style face="normal" font="Times New Roman" size="100%"&gt;2005&lt;/style&gt;&lt;/year&gt;&lt;pub-dates&gt;&lt;date&gt;August 12-18&lt;/date&gt;&lt;/pub-dates&gt;&lt;/dates&gt;&lt;pub-location&gt;Gold Coast, Australia&lt;/pub-location&gt;&lt;urls&gt;&lt;related-urls&gt;&lt;url&gt;http://ageconsearch.umn.edu/bitstream/25648/1/cp061100.pdf&lt;/url&gt;&lt;/related-urls&gt;&lt;/urls&gt;&lt;access-date&gt;March 2014&lt;/access-date&gt;&lt;/record&gt;&lt;/Cite&gt;&lt;/EndNote&gt;</w:instrText>
      </w:r>
      <w:r w:rsidR="001A1D12" w:rsidRPr="00317589">
        <w:rPr>
          <w:rFonts w:ascii="Times New Roman" w:hAnsi="Times New Roman" w:cs="Times New Roman"/>
          <w:sz w:val="24"/>
          <w:szCs w:val="24"/>
        </w:rPr>
        <w:fldChar w:fldCharType="separate"/>
      </w:r>
      <w:hyperlink w:anchor="_ENREF_7_93" w:tooltip="Zavale, 2005 #20" w:history="1">
        <w:r w:rsidR="003F6A7F">
          <w:rPr>
            <w:rFonts w:ascii="Times New Roman" w:hAnsi="Times New Roman" w:cs="Times New Roman"/>
            <w:noProof/>
            <w:sz w:val="24"/>
            <w:szCs w:val="24"/>
          </w:rPr>
          <w:t>Zavale et al. (2005</w:t>
        </w:r>
      </w:hyperlink>
      <w:r w:rsidR="00F0559B">
        <w:rPr>
          <w:rFonts w:ascii="Times New Roman" w:hAnsi="Times New Roman" w:cs="Times New Roman"/>
          <w:noProof/>
          <w:sz w:val="24"/>
          <w:szCs w:val="24"/>
        </w:rPr>
        <w:t>)</w:t>
      </w:r>
      <w:r w:rsidR="001A1D12" w:rsidRPr="00317589">
        <w:rPr>
          <w:rFonts w:ascii="Times New Roman" w:hAnsi="Times New Roman" w:cs="Times New Roman"/>
          <w:sz w:val="24"/>
          <w:szCs w:val="24"/>
        </w:rPr>
        <w:fldChar w:fldCharType="end"/>
      </w:r>
      <w:r w:rsidRPr="00317589">
        <w:rPr>
          <w:rFonts w:ascii="Times New Roman" w:hAnsi="Times New Roman" w:cs="Times New Roman"/>
          <w:sz w:val="24"/>
          <w:szCs w:val="24"/>
        </w:rPr>
        <w:t xml:space="preserve"> investigated</w:t>
      </w:r>
      <w:r w:rsidRPr="00DF0BDC">
        <w:rPr>
          <w:rFonts w:ascii="Times New Roman" w:hAnsi="Times New Roman" w:cs="Times New Roman"/>
          <w:sz w:val="24"/>
          <w:szCs w:val="24"/>
        </w:rPr>
        <w:t xml:space="preserve"> the determinants of </w:t>
      </w:r>
      <w:r>
        <w:rPr>
          <w:rFonts w:ascii="Times New Roman" w:hAnsi="Times New Roman" w:cs="Times New Roman"/>
          <w:sz w:val="24"/>
          <w:szCs w:val="24"/>
        </w:rPr>
        <w:t xml:space="preserve">allocative efficiency of smallholder farmers that used </w:t>
      </w:r>
      <w:r w:rsidRPr="00DF0BDC">
        <w:rPr>
          <w:rFonts w:ascii="Times New Roman" w:hAnsi="Times New Roman" w:cs="Times New Roman"/>
          <w:sz w:val="24"/>
          <w:szCs w:val="24"/>
        </w:rPr>
        <w:t>improved and traditional maize varieties. The</w:t>
      </w:r>
      <w:r>
        <w:rPr>
          <w:rFonts w:ascii="Times New Roman" w:hAnsi="Times New Roman" w:cs="Times New Roman"/>
          <w:sz w:val="24"/>
          <w:szCs w:val="24"/>
        </w:rPr>
        <w:t>ir</w:t>
      </w:r>
      <w:r w:rsidRPr="00DF0BDC">
        <w:rPr>
          <w:rFonts w:ascii="Times New Roman" w:hAnsi="Times New Roman" w:cs="Times New Roman"/>
          <w:sz w:val="24"/>
          <w:szCs w:val="24"/>
        </w:rPr>
        <w:t xml:space="preserve"> </w:t>
      </w:r>
      <w:r>
        <w:rPr>
          <w:rFonts w:ascii="Times New Roman" w:hAnsi="Times New Roman" w:cs="Times New Roman"/>
          <w:sz w:val="24"/>
          <w:szCs w:val="24"/>
        </w:rPr>
        <w:t>research concluded</w:t>
      </w:r>
      <w:r w:rsidRPr="00DF0BDC">
        <w:rPr>
          <w:rFonts w:ascii="Times New Roman" w:hAnsi="Times New Roman" w:cs="Times New Roman"/>
          <w:sz w:val="24"/>
          <w:szCs w:val="24"/>
        </w:rPr>
        <w:t xml:space="preserve"> that household characteristics</w:t>
      </w:r>
      <w:r>
        <w:rPr>
          <w:rFonts w:ascii="Times New Roman" w:hAnsi="Times New Roman" w:cs="Times New Roman"/>
          <w:sz w:val="24"/>
          <w:szCs w:val="24"/>
        </w:rPr>
        <w:t>,</w:t>
      </w:r>
      <w:r w:rsidRPr="00DF0BDC">
        <w:rPr>
          <w:rFonts w:ascii="Times New Roman" w:hAnsi="Times New Roman" w:cs="Times New Roman"/>
          <w:sz w:val="24"/>
          <w:szCs w:val="24"/>
        </w:rPr>
        <w:t xml:space="preserve"> </w:t>
      </w:r>
      <w:r>
        <w:rPr>
          <w:rFonts w:ascii="Times New Roman" w:hAnsi="Times New Roman" w:cs="Times New Roman"/>
          <w:sz w:val="24"/>
          <w:szCs w:val="24"/>
        </w:rPr>
        <w:t xml:space="preserve">including </w:t>
      </w:r>
      <w:r w:rsidRPr="00DF0BDC">
        <w:rPr>
          <w:rFonts w:ascii="Times New Roman" w:hAnsi="Times New Roman" w:cs="Times New Roman"/>
          <w:sz w:val="24"/>
          <w:szCs w:val="24"/>
        </w:rPr>
        <w:t>family size</w:t>
      </w:r>
      <w:r>
        <w:rPr>
          <w:rFonts w:ascii="Times New Roman" w:hAnsi="Times New Roman" w:cs="Times New Roman"/>
          <w:sz w:val="24"/>
          <w:szCs w:val="24"/>
        </w:rPr>
        <w:t>, education, and farmer age were associated with higher</w:t>
      </w:r>
      <w:r w:rsidRPr="00DF0BDC">
        <w:rPr>
          <w:rFonts w:ascii="Times New Roman" w:hAnsi="Times New Roman" w:cs="Times New Roman"/>
          <w:sz w:val="24"/>
          <w:szCs w:val="24"/>
        </w:rPr>
        <w:t xml:space="preserve"> </w:t>
      </w:r>
      <w:r w:rsidR="0008722F">
        <w:rPr>
          <w:rFonts w:ascii="Times New Roman" w:hAnsi="Times New Roman" w:cs="Times New Roman"/>
          <w:sz w:val="24"/>
          <w:szCs w:val="24"/>
        </w:rPr>
        <w:t>allocative</w:t>
      </w:r>
      <w:r>
        <w:rPr>
          <w:rFonts w:ascii="Times New Roman" w:hAnsi="Times New Roman" w:cs="Times New Roman"/>
          <w:sz w:val="24"/>
          <w:szCs w:val="24"/>
        </w:rPr>
        <w:t xml:space="preserve"> efficiency scores. S</w:t>
      </w:r>
      <w:r w:rsidRPr="00DF0BDC">
        <w:rPr>
          <w:rFonts w:ascii="Times New Roman" w:hAnsi="Times New Roman" w:cs="Times New Roman"/>
          <w:sz w:val="24"/>
          <w:szCs w:val="24"/>
        </w:rPr>
        <w:t xml:space="preserve">maller farms and </w:t>
      </w:r>
      <w:r>
        <w:rPr>
          <w:rFonts w:ascii="Times New Roman" w:hAnsi="Times New Roman" w:cs="Times New Roman"/>
          <w:sz w:val="24"/>
          <w:szCs w:val="24"/>
        </w:rPr>
        <w:t xml:space="preserve">the </w:t>
      </w:r>
      <w:r w:rsidRPr="00DF0BDC">
        <w:rPr>
          <w:rFonts w:ascii="Times New Roman" w:hAnsi="Times New Roman" w:cs="Times New Roman"/>
          <w:sz w:val="24"/>
          <w:szCs w:val="24"/>
        </w:rPr>
        <w:t xml:space="preserve">use of </w:t>
      </w:r>
      <w:r>
        <w:rPr>
          <w:rFonts w:ascii="Times New Roman" w:hAnsi="Times New Roman" w:cs="Times New Roman"/>
          <w:sz w:val="24"/>
          <w:szCs w:val="24"/>
        </w:rPr>
        <w:t>inputs</w:t>
      </w:r>
      <w:r w:rsidRPr="00DF0BDC">
        <w:rPr>
          <w:rFonts w:ascii="Times New Roman" w:hAnsi="Times New Roman" w:cs="Times New Roman"/>
          <w:sz w:val="24"/>
          <w:szCs w:val="24"/>
        </w:rPr>
        <w:t xml:space="preserve"> </w:t>
      </w:r>
      <w:r>
        <w:rPr>
          <w:rFonts w:ascii="Times New Roman" w:hAnsi="Times New Roman" w:cs="Times New Roman"/>
          <w:sz w:val="24"/>
          <w:szCs w:val="24"/>
        </w:rPr>
        <w:t>including</w:t>
      </w:r>
      <w:r w:rsidRPr="00DF0BDC">
        <w:rPr>
          <w:rFonts w:ascii="Times New Roman" w:hAnsi="Times New Roman" w:cs="Times New Roman"/>
          <w:sz w:val="24"/>
          <w:szCs w:val="24"/>
        </w:rPr>
        <w:t xml:space="preserve"> pesticide</w:t>
      </w:r>
      <w:r>
        <w:rPr>
          <w:rFonts w:ascii="Times New Roman" w:hAnsi="Times New Roman" w:cs="Times New Roman"/>
          <w:sz w:val="24"/>
          <w:szCs w:val="24"/>
        </w:rPr>
        <w:t>s</w:t>
      </w:r>
      <w:r w:rsidRPr="00DF0BDC">
        <w:rPr>
          <w:rFonts w:ascii="Times New Roman" w:hAnsi="Times New Roman" w:cs="Times New Roman"/>
          <w:sz w:val="24"/>
          <w:szCs w:val="24"/>
        </w:rPr>
        <w:t xml:space="preserve">, fertilizer and irrigation tended to </w:t>
      </w:r>
      <w:r>
        <w:rPr>
          <w:rFonts w:ascii="Times New Roman" w:hAnsi="Times New Roman" w:cs="Times New Roman"/>
          <w:sz w:val="24"/>
          <w:szCs w:val="24"/>
        </w:rPr>
        <w:t xml:space="preserve">be relatively more cost </w:t>
      </w:r>
      <w:r w:rsidRPr="00317589">
        <w:rPr>
          <w:rFonts w:ascii="Times New Roman" w:hAnsi="Times New Roman" w:cs="Times New Roman"/>
          <w:sz w:val="24"/>
          <w:szCs w:val="24"/>
        </w:rPr>
        <w:t xml:space="preserve">efficient. </w:t>
      </w:r>
      <w:r w:rsidR="00335F94">
        <w:rPr>
          <w:rFonts w:ascii="Times New Roman" w:hAnsi="Times New Roman" w:cs="Times New Roman"/>
          <w:sz w:val="24"/>
          <w:szCs w:val="24"/>
        </w:rPr>
        <w:fldChar w:fldCharType="begin"/>
      </w:r>
      <w:r w:rsidR="00335F94">
        <w:rPr>
          <w:rFonts w:ascii="Times New Roman" w:hAnsi="Times New Roman" w:cs="Times New Roman"/>
          <w:sz w:val="24"/>
          <w:szCs w:val="24"/>
        </w:rPr>
        <w:instrText xml:space="preserve"> ADDIN EN.CITE &lt;EndNote&gt;&lt;Cite AuthorYear="1"&gt;&lt;Author&gt;Zavale&lt;/Author&gt;&lt;Year&gt;2005&lt;/Year&gt;&lt;RecNum&gt;20&lt;/RecNum&gt;&lt;DisplayText&gt;&lt;style font="Times New Roman"&gt;Zavale&lt;/style&gt; et al. (&lt;style font="Times New Roman"&gt;2005&lt;/style&gt;)&lt;/DisplayText&gt;&lt;record&gt;&lt;rec-number&gt;20&lt;/rec-number&gt;&lt;foreign-keys&gt;&lt;key app="EN" db-id="wez2vaweafdfaoepr0bv0527rpfepvfxvzpw"&gt;20&lt;/key&gt;&lt;/foreign-keys&gt;&lt;ref-type name="Conference Paper"&gt;47&lt;/ref-type&gt;&lt;contributors&gt;&lt;authors&gt;&lt;author&gt;&lt;style face="normal" font="Times New Roman" size="100%"&gt;Zavale, Helder&lt;/style&gt;&lt;/author&gt;&lt;author&gt;&lt;style face="normal" font="Times New Roman" size="100%"&gt;Mabaya, Edward&lt;/style&gt;&lt;/author&gt;&lt;author&gt;&lt;style face="normal" font="Times New Roman" size="100%"&gt;Christy, Ralph&lt;/style&gt;&lt;/author&gt;&lt;/authors&gt;&lt;/contributors&gt;&lt;titles&gt;&lt;title&gt;&lt;style face="normal" font="Times New Roman" size="100%"&gt;Smallholders&amp;apos; Cost Efficiency in Mozambique: Implications for Improved Maize Seed adoption&lt;/style&gt;&lt;/title&gt;&lt;secondary-title&gt;International Association of Agricultural Economists Conference&lt;/secondary-title&gt;&lt;/titles&gt;&lt;dates&gt;&lt;year&gt;&lt;style face="normal" font="Times New Roman" size="100%"&gt;2005&lt;/style&gt;&lt;/year&gt;&lt;pub-dates&gt;&lt;date&gt;August 12-18&lt;/date&gt;&lt;/pub-dates&gt;&lt;/dates&gt;&lt;pub-location&gt;Gold Coast, Australia&lt;/pub-location&gt;&lt;urls&gt;&lt;related-urls&gt;&lt;url&gt;http://ageconsearch.umn.edu/bitstream/25648/1/cp061100.pdf&lt;/url&gt;&lt;/related-urls&gt;&lt;/urls&gt;&lt;access-date&gt;March 2014&lt;/access-date&gt;&lt;/record&gt;&lt;/Cite&gt;&lt;/EndNote&gt;</w:instrText>
      </w:r>
      <w:r w:rsidR="00335F94">
        <w:rPr>
          <w:rFonts w:ascii="Times New Roman" w:hAnsi="Times New Roman" w:cs="Times New Roman"/>
          <w:sz w:val="24"/>
          <w:szCs w:val="24"/>
        </w:rPr>
        <w:fldChar w:fldCharType="separate"/>
      </w:r>
      <w:hyperlink w:anchor="_ENREF_7_93" w:tooltip="Zavale, 2005 #20" w:history="1">
        <w:r w:rsidR="003F6A7F">
          <w:rPr>
            <w:rFonts w:ascii="Times New Roman" w:hAnsi="Times New Roman" w:cs="Times New Roman"/>
            <w:noProof/>
            <w:sz w:val="24"/>
            <w:szCs w:val="24"/>
          </w:rPr>
          <w:t>Zavale et al. (2005</w:t>
        </w:r>
      </w:hyperlink>
      <w:r w:rsidR="00335F94">
        <w:rPr>
          <w:rFonts w:ascii="Times New Roman" w:hAnsi="Times New Roman" w:cs="Times New Roman"/>
          <w:noProof/>
          <w:sz w:val="24"/>
          <w:szCs w:val="24"/>
        </w:rPr>
        <w:t>)</w:t>
      </w:r>
      <w:r w:rsidR="00335F94">
        <w:rPr>
          <w:rFonts w:ascii="Times New Roman" w:hAnsi="Times New Roman" w:cs="Times New Roman"/>
          <w:sz w:val="24"/>
          <w:szCs w:val="24"/>
        </w:rPr>
        <w:fldChar w:fldCharType="end"/>
      </w:r>
      <w:r w:rsidR="00335F94">
        <w:rPr>
          <w:rFonts w:ascii="Times New Roman" w:hAnsi="Times New Roman" w:cs="Times New Roman"/>
          <w:sz w:val="24"/>
          <w:szCs w:val="24"/>
        </w:rPr>
        <w:t xml:space="preserve"> </w:t>
      </w:r>
      <w:r w:rsidRPr="00317589">
        <w:rPr>
          <w:rFonts w:ascii="Times New Roman" w:hAnsi="Times New Roman" w:cs="Times New Roman"/>
          <w:sz w:val="24"/>
          <w:szCs w:val="24"/>
        </w:rPr>
        <w:t>also concluded</w:t>
      </w:r>
      <w:r w:rsidRPr="00DF0BDC">
        <w:rPr>
          <w:rFonts w:ascii="Times New Roman" w:hAnsi="Times New Roman" w:cs="Times New Roman"/>
          <w:sz w:val="24"/>
          <w:szCs w:val="24"/>
        </w:rPr>
        <w:t xml:space="preserve"> that </w:t>
      </w:r>
      <w:r w:rsidRPr="00DF0BDC">
        <w:rPr>
          <w:rFonts w:ascii="Times New Roman" w:hAnsi="Times New Roman" w:cs="Times New Roman"/>
          <w:sz w:val="24"/>
          <w:szCs w:val="24"/>
        </w:rPr>
        <w:lastRenderedPageBreak/>
        <w:t xml:space="preserve">credit and improved </w:t>
      </w:r>
      <w:r>
        <w:rPr>
          <w:rFonts w:ascii="Times New Roman" w:hAnsi="Times New Roman" w:cs="Times New Roman"/>
          <w:sz w:val="24"/>
          <w:szCs w:val="24"/>
        </w:rPr>
        <w:t xml:space="preserve">rural </w:t>
      </w:r>
      <w:r w:rsidRPr="00DF0BDC">
        <w:rPr>
          <w:rFonts w:ascii="Times New Roman" w:hAnsi="Times New Roman" w:cs="Times New Roman"/>
          <w:sz w:val="24"/>
          <w:szCs w:val="24"/>
        </w:rPr>
        <w:t xml:space="preserve">infrastructure </w:t>
      </w:r>
      <w:r>
        <w:rPr>
          <w:rFonts w:ascii="Times New Roman" w:hAnsi="Times New Roman" w:cs="Times New Roman"/>
          <w:sz w:val="24"/>
          <w:szCs w:val="24"/>
        </w:rPr>
        <w:t>were</w:t>
      </w:r>
      <w:r w:rsidRPr="00DF0BDC">
        <w:rPr>
          <w:rFonts w:ascii="Times New Roman" w:hAnsi="Times New Roman" w:cs="Times New Roman"/>
          <w:sz w:val="24"/>
          <w:szCs w:val="24"/>
        </w:rPr>
        <w:t xml:space="preserve"> </w:t>
      </w:r>
      <w:r>
        <w:rPr>
          <w:rFonts w:ascii="Times New Roman" w:hAnsi="Times New Roman" w:cs="Times New Roman"/>
          <w:sz w:val="24"/>
          <w:szCs w:val="24"/>
        </w:rPr>
        <w:t xml:space="preserve">positively correlated with </w:t>
      </w:r>
      <w:r w:rsidR="009A363E">
        <w:rPr>
          <w:rFonts w:ascii="Times New Roman" w:hAnsi="Times New Roman" w:cs="Times New Roman"/>
          <w:sz w:val="24"/>
          <w:szCs w:val="24"/>
        </w:rPr>
        <w:t xml:space="preserve">the allocative efficiency of </w:t>
      </w:r>
      <w:r w:rsidRPr="00DF0BDC">
        <w:rPr>
          <w:rFonts w:ascii="Times New Roman" w:hAnsi="Times New Roman" w:cs="Times New Roman"/>
          <w:sz w:val="24"/>
          <w:szCs w:val="24"/>
        </w:rPr>
        <w:t xml:space="preserve">maize </w:t>
      </w:r>
      <w:r>
        <w:rPr>
          <w:rFonts w:ascii="Times New Roman" w:hAnsi="Times New Roman" w:cs="Times New Roman"/>
          <w:sz w:val="24"/>
          <w:szCs w:val="24"/>
        </w:rPr>
        <w:t>production</w:t>
      </w:r>
      <w:r w:rsidRPr="00DF0BDC">
        <w:rPr>
          <w:rFonts w:ascii="Times New Roman" w:hAnsi="Times New Roman" w:cs="Times New Roman"/>
          <w:sz w:val="24"/>
          <w:szCs w:val="24"/>
        </w:rPr>
        <w:t>.</w:t>
      </w:r>
    </w:p>
    <w:p w:rsidR="00BA10B4" w:rsidRDefault="006530C5" w:rsidP="008B58F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Minimum tillage, crop rotation and crop residue retention </w:t>
      </w:r>
      <w:r w:rsidR="00DC709E">
        <w:rPr>
          <w:rFonts w:ascii="Times New Roman" w:hAnsi="Times New Roman" w:cs="Times New Roman"/>
          <w:sz w:val="24"/>
          <w:szCs w:val="24"/>
        </w:rPr>
        <w:t xml:space="preserve">practices </w:t>
      </w:r>
      <w:r>
        <w:rPr>
          <w:rFonts w:ascii="Times New Roman" w:hAnsi="Times New Roman" w:cs="Times New Roman"/>
          <w:sz w:val="24"/>
          <w:szCs w:val="24"/>
        </w:rPr>
        <w:t>are often promoted as a package</w:t>
      </w:r>
      <w:r w:rsidR="007A3C82">
        <w:rPr>
          <w:rFonts w:ascii="Times New Roman" w:hAnsi="Times New Roman" w:cs="Times New Roman"/>
          <w:sz w:val="24"/>
          <w:szCs w:val="24"/>
        </w:rPr>
        <w:t>,</w:t>
      </w:r>
      <w:r>
        <w:rPr>
          <w:rFonts w:ascii="Times New Roman" w:hAnsi="Times New Roman" w:cs="Times New Roman"/>
          <w:sz w:val="24"/>
          <w:szCs w:val="24"/>
        </w:rPr>
        <w:t xml:space="preserve"> but </w:t>
      </w:r>
      <w:r w:rsidR="003458C4">
        <w:rPr>
          <w:rFonts w:ascii="Times New Roman" w:hAnsi="Times New Roman" w:cs="Times New Roman"/>
          <w:sz w:val="24"/>
          <w:szCs w:val="24"/>
        </w:rPr>
        <w:t xml:space="preserve">previous </w:t>
      </w:r>
      <w:r>
        <w:rPr>
          <w:rFonts w:ascii="Times New Roman" w:hAnsi="Times New Roman" w:cs="Times New Roman"/>
          <w:sz w:val="24"/>
          <w:szCs w:val="24"/>
        </w:rPr>
        <w:t xml:space="preserve">studies in sub-Saharan </w:t>
      </w:r>
      <w:r w:rsidR="003458C4">
        <w:rPr>
          <w:rFonts w:ascii="Times New Roman" w:hAnsi="Times New Roman" w:cs="Times New Roman"/>
          <w:sz w:val="24"/>
          <w:szCs w:val="24"/>
        </w:rPr>
        <w:t>Africa evaluated</w:t>
      </w:r>
      <w:r>
        <w:rPr>
          <w:rFonts w:ascii="Times New Roman" w:hAnsi="Times New Roman" w:cs="Times New Roman"/>
          <w:sz w:val="24"/>
          <w:szCs w:val="24"/>
        </w:rPr>
        <w:t xml:space="preserve"> the </w:t>
      </w:r>
      <w:r w:rsidR="003458C4">
        <w:rPr>
          <w:rFonts w:ascii="Times New Roman" w:hAnsi="Times New Roman" w:cs="Times New Roman"/>
          <w:sz w:val="24"/>
          <w:szCs w:val="24"/>
        </w:rPr>
        <w:t xml:space="preserve">correlation between </w:t>
      </w:r>
      <w:r w:rsidR="00DC709E">
        <w:rPr>
          <w:rFonts w:ascii="Times New Roman" w:hAnsi="Times New Roman" w:cs="Times New Roman"/>
          <w:sz w:val="24"/>
          <w:szCs w:val="24"/>
        </w:rPr>
        <w:t>these</w:t>
      </w:r>
      <w:r w:rsidR="003458C4">
        <w:rPr>
          <w:rFonts w:ascii="Times New Roman" w:hAnsi="Times New Roman" w:cs="Times New Roman"/>
          <w:sz w:val="24"/>
          <w:szCs w:val="24"/>
        </w:rPr>
        <w:t xml:space="preserve"> and technical efficiency separately. This study diverges from that trend and evaluates the </w:t>
      </w:r>
      <w:r w:rsidR="00DC709E">
        <w:rPr>
          <w:rFonts w:ascii="Times New Roman" w:hAnsi="Times New Roman" w:cs="Times New Roman"/>
          <w:sz w:val="24"/>
          <w:szCs w:val="24"/>
        </w:rPr>
        <w:t>correlation between</w:t>
      </w:r>
      <w:r w:rsidR="003458C4">
        <w:rPr>
          <w:rFonts w:ascii="Times New Roman" w:hAnsi="Times New Roman" w:cs="Times New Roman"/>
          <w:sz w:val="24"/>
          <w:szCs w:val="24"/>
        </w:rPr>
        <w:t xml:space="preserve"> </w:t>
      </w:r>
      <w:r w:rsidR="00DC709E">
        <w:rPr>
          <w:rFonts w:ascii="Times New Roman" w:hAnsi="Times New Roman" w:cs="Times New Roman"/>
          <w:sz w:val="24"/>
          <w:szCs w:val="24"/>
        </w:rPr>
        <w:t>use</w:t>
      </w:r>
      <w:r w:rsidR="003458C4">
        <w:rPr>
          <w:rFonts w:ascii="Times New Roman" w:hAnsi="Times New Roman" w:cs="Times New Roman"/>
          <w:sz w:val="24"/>
          <w:szCs w:val="24"/>
        </w:rPr>
        <w:t xml:space="preserve"> </w:t>
      </w:r>
      <w:r w:rsidR="00DC709E">
        <w:rPr>
          <w:rFonts w:ascii="Times New Roman" w:hAnsi="Times New Roman" w:cs="Times New Roman"/>
          <w:sz w:val="24"/>
          <w:szCs w:val="24"/>
        </w:rPr>
        <w:t>of all these three conservation</w:t>
      </w:r>
      <w:r w:rsidR="003458C4">
        <w:rPr>
          <w:rFonts w:ascii="Times New Roman" w:hAnsi="Times New Roman" w:cs="Times New Roman"/>
          <w:sz w:val="24"/>
          <w:szCs w:val="24"/>
        </w:rPr>
        <w:t xml:space="preserve"> practices on fields and technical efficiency</w:t>
      </w:r>
      <w:r w:rsidR="0001672F">
        <w:rPr>
          <w:rFonts w:ascii="Times New Roman" w:hAnsi="Times New Roman" w:cs="Times New Roman"/>
          <w:sz w:val="24"/>
          <w:szCs w:val="24"/>
        </w:rPr>
        <w:t xml:space="preserve"> scores</w:t>
      </w:r>
      <w:r w:rsidR="003458C4">
        <w:rPr>
          <w:rFonts w:ascii="Times New Roman" w:hAnsi="Times New Roman" w:cs="Times New Roman"/>
          <w:sz w:val="24"/>
          <w:szCs w:val="24"/>
        </w:rPr>
        <w:t xml:space="preserve">. </w:t>
      </w:r>
      <w:r w:rsidR="006C1A2E">
        <w:rPr>
          <w:rFonts w:ascii="Times New Roman" w:hAnsi="Times New Roman" w:cs="Times New Roman"/>
          <w:sz w:val="24"/>
          <w:szCs w:val="24"/>
        </w:rPr>
        <w:t xml:space="preserve">The technical efficiency of agricultural production using CAPs has not been previously evaluated in Mozambique. </w:t>
      </w:r>
      <w:r w:rsidR="00BE50A4">
        <w:rPr>
          <w:rFonts w:ascii="Times New Roman" w:hAnsi="Times New Roman" w:cs="Times New Roman"/>
          <w:sz w:val="24"/>
          <w:szCs w:val="24"/>
        </w:rPr>
        <w:t xml:space="preserve">This </w:t>
      </w:r>
      <w:r w:rsidR="00CA5B10">
        <w:rPr>
          <w:rFonts w:ascii="Times New Roman" w:hAnsi="Times New Roman" w:cs="Times New Roman"/>
          <w:sz w:val="24"/>
          <w:szCs w:val="24"/>
        </w:rPr>
        <w:t>thesis</w:t>
      </w:r>
      <w:r w:rsidR="00BE50A4">
        <w:rPr>
          <w:rFonts w:ascii="Times New Roman" w:hAnsi="Times New Roman" w:cs="Times New Roman"/>
          <w:sz w:val="24"/>
          <w:szCs w:val="24"/>
        </w:rPr>
        <w:t xml:space="preserve"> contributes to the empirical work on technical efficiency in Mozambique by analyzing the </w:t>
      </w:r>
      <w:r w:rsidR="00C349DF">
        <w:rPr>
          <w:rFonts w:ascii="Times New Roman" w:hAnsi="Times New Roman" w:cs="Times New Roman"/>
          <w:sz w:val="24"/>
          <w:szCs w:val="24"/>
        </w:rPr>
        <w:t xml:space="preserve">effect </w:t>
      </w:r>
      <w:r w:rsidR="00BE50A4">
        <w:rPr>
          <w:rFonts w:ascii="Times New Roman" w:hAnsi="Times New Roman" w:cs="Times New Roman"/>
          <w:sz w:val="24"/>
          <w:szCs w:val="24"/>
        </w:rPr>
        <w:t>of CAPs on input use efficiency</w:t>
      </w:r>
      <w:r w:rsidR="00BA10B4">
        <w:rPr>
          <w:rFonts w:ascii="Times New Roman" w:hAnsi="Times New Roman" w:cs="Times New Roman"/>
          <w:sz w:val="24"/>
          <w:szCs w:val="24"/>
        </w:rPr>
        <w:t>.</w:t>
      </w:r>
    </w:p>
    <w:p w:rsidR="006C73CB" w:rsidRDefault="00E512C6" w:rsidP="008B58F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research estimates the technical efficiency of smallholder maize farmers in the Manica and Tete provinces of Mozambique who adopted CAPs. Data envelopment analysis (DEA) is used to compare the technical efficiency scores of maize producers using CAPs with producers who used conventional maize production methods in 2011. Ordinary Least Squares (OLS) and Two Stage Least Squares (2SLS) regressions are used to analyze the association between CAPs adoption and technical efficiency scores, holding farm operator and other production practices constant. Estimating technical efficiency scores associated with CAPs farming may reveal the potential of these practices for augmenting smallholder farmer </w:t>
      </w:r>
      <w:r w:rsidR="00542262">
        <w:rPr>
          <w:rFonts w:ascii="Times New Roman" w:hAnsi="Times New Roman" w:cs="Times New Roman"/>
          <w:sz w:val="24"/>
          <w:szCs w:val="24"/>
        </w:rPr>
        <w:t xml:space="preserve">agricultural productivity </w:t>
      </w:r>
      <w:r>
        <w:rPr>
          <w:rFonts w:ascii="Times New Roman" w:hAnsi="Times New Roman" w:cs="Times New Roman"/>
          <w:sz w:val="24"/>
          <w:szCs w:val="24"/>
        </w:rPr>
        <w:t xml:space="preserve">in Mozambique </w:t>
      </w:r>
      <w:r w:rsidR="0075333A">
        <w:rPr>
          <w:rFonts w:ascii="Times New Roman" w:hAnsi="Times New Roman" w:cs="Times New Roman"/>
          <w:sz w:val="24"/>
          <w:szCs w:val="24"/>
        </w:rPr>
        <w:t>by</w:t>
      </w:r>
      <w:r>
        <w:rPr>
          <w:rFonts w:ascii="Times New Roman" w:hAnsi="Times New Roman" w:cs="Times New Roman"/>
          <w:sz w:val="24"/>
          <w:szCs w:val="24"/>
        </w:rPr>
        <w:t xml:space="preserve"> conserving soil resources.</w:t>
      </w:r>
    </w:p>
    <w:p w:rsidR="00680EF5" w:rsidRDefault="00680EF5" w:rsidP="00163983">
      <w:pPr>
        <w:autoSpaceDE w:val="0"/>
        <w:autoSpaceDN w:val="0"/>
        <w:adjustRightInd w:val="0"/>
        <w:spacing w:after="0" w:line="480" w:lineRule="auto"/>
        <w:ind w:firstLine="720"/>
        <w:rPr>
          <w:rFonts w:ascii="Times New Roman" w:hAnsi="Times New Roman" w:cs="Times New Roman"/>
          <w:sz w:val="24"/>
          <w:szCs w:val="24"/>
        </w:rPr>
      </w:pPr>
    </w:p>
    <w:p w:rsidR="00680EF5" w:rsidRPr="00680EF5" w:rsidRDefault="00680EF5" w:rsidP="00163983">
      <w:pPr>
        <w:pStyle w:val="Heading2"/>
        <w:numPr>
          <w:ilvl w:val="0"/>
          <w:numId w:val="8"/>
        </w:numPr>
        <w:spacing w:before="0" w:line="480" w:lineRule="auto"/>
        <w:ind w:hanging="720"/>
        <w:rPr>
          <w:rFonts w:ascii="Times New Roman" w:hAnsi="Times New Roman" w:cs="Times New Roman"/>
          <w:color w:val="auto"/>
          <w:sz w:val="24"/>
          <w:szCs w:val="24"/>
        </w:rPr>
      </w:pPr>
      <w:bookmarkStart w:id="66" w:name="_Toc393198965"/>
      <w:r w:rsidRPr="00680EF5">
        <w:rPr>
          <w:rFonts w:ascii="Times New Roman" w:hAnsi="Times New Roman" w:cs="Times New Roman"/>
          <w:color w:val="auto"/>
          <w:sz w:val="24"/>
          <w:szCs w:val="24"/>
        </w:rPr>
        <w:t>Data</w:t>
      </w:r>
      <w:bookmarkEnd w:id="66"/>
    </w:p>
    <w:p w:rsidR="00736408" w:rsidRPr="00521DFB" w:rsidRDefault="00736408" w:rsidP="00736408">
      <w:pPr>
        <w:spacing w:after="0" w:line="480" w:lineRule="auto"/>
        <w:ind w:firstLine="720"/>
        <w:rPr>
          <w:rFonts w:ascii="Times New Roman" w:hAnsi="Times New Roman" w:cs="Times New Roman"/>
          <w:sz w:val="24"/>
          <w:szCs w:val="24"/>
        </w:rPr>
      </w:pPr>
      <w:r w:rsidRPr="00521DFB">
        <w:rPr>
          <w:rFonts w:ascii="Times New Roman" w:hAnsi="Times New Roman" w:cs="Times New Roman"/>
          <w:sz w:val="24"/>
          <w:szCs w:val="24"/>
        </w:rPr>
        <w:t xml:space="preserve">This research uses data from a household survey conducted in 2012 in the Manica and Tete provinces of Mozambique. In Tete, the survey was conducted in the districts of Angonia </w:t>
      </w:r>
      <w:r w:rsidRPr="00521DFB">
        <w:rPr>
          <w:rFonts w:ascii="Times New Roman" w:hAnsi="Times New Roman" w:cs="Times New Roman"/>
          <w:sz w:val="24"/>
          <w:szCs w:val="24"/>
        </w:rPr>
        <w:lastRenderedPageBreak/>
        <w:t>and Tsangano. In Manica, farming households in the Barue district were surveyed. In total, 22 villages w</w:t>
      </w:r>
      <w:r w:rsidR="00521DFB">
        <w:rPr>
          <w:rFonts w:ascii="Times New Roman" w:hAnsi="Times New Roman" w:cs="Times New Roman"/>
          <w:sz w:val="24"/>
          <w:szCs w:val="24"/>
        </w:rPr>
        <w:t>ere surveyed in both provinces.</w:t>
      </w:r>
    </w:p>
    <w:p w:rsidR="00736408" w:rsidRPr="00521DFB" w:rsidRDefault="00736408" w:rsidP="00736408">
      <w:pPr>
        <w:spacing w:after="0" w:line="480" w:lineRule="auto"/>
        <w:ind w:firstLine="720"/>
        <w:rPr>
          <w:rFonts w:ascii="Times New Roman" w:hAnsi="Times New Roman" w:cs="Times New Roman"/>
          <w:sz w:val="24"/>
          <w:szCs w:val="24"/>
        </w:rPr>
      </w:pPr>
      <w:r w:rsidRPr="00521DFB">
        <w:rPr>
          <w:rFonts w:ascii="Times New Roman" w:hAnsi="Times New Roman" w:cs="Times New Roman"/>
          <w:sz w:val="24"/>
          <w:szCs w:val="24"/>
        </w:rPr>
        <w:t xml:space="preserve">The survey was conducted by researchers from the University of Tennessee with </w:t>
      </w:r>
      <w:r w:rsidR="0075333A">
        <w:rPr>
          <w:rFonts w:ascii="Times New Roman" w:hAnsi="Times New Roman" w:cs="Times New Roman"/>
          <w:sz w:val="24"/>
          <w:szCs w:val="24"/>
        </w:rPr>
        <w:t xml:space="preserve">the </w:t>
      </w:r>
      <w:r w:rsidRPr="00521DFB">
        <w:rPr>
          <w:rFonts w:ascii="Times New Roman" w:hAnsi="Times New Roman" w:cs="Times New Roman"/>
          <w:sz w:val="24"/>
          <w:szCs w:val="24"/>
        </w:rPr>
        <w:t xml:space="preserve">collaboration of local enumerators, community leaders, the Government of Mozambique, and two non-governmental organizations (NGOs). Community leaders identified households that received CAPs training. All households that practices CAPs were surveyed. A systematic random sampling procedure was used to interview households that had not adopted CAPs </w:t>
      </w:r>
      <w:r w:rsidR="001A1D12" w:rsidRPr="00521DFB">
        <w:rPr>
          <w:rFonts w:ascii="Times New Roman" w:hAnsi="Times New Roman" w:cs="Times New Roman"/>
          <w:sz w:val="24"/>
          <w:szCs w:val="24"/>
        </w:rPr>
        <w:fldChar w:fldCharType="begin"/>
      </w:r>
      <w:r w:rsidRPr="00521DFB">
        <w:rPr>
          <w:rFonts w:ascii="Times New Roman" w:hAnsi="Times New Roman" w:cs="Times New Roman"/>
          <w:sz w:val="24"/>
          <w:szCs w:val="24"/>
        </w:rPr>
        <w:instrText xml:space="preserve"> ADDIN EN.CITE &lt;EndNote&gt;&lt;Cite&gt;&lt;Author&gt;Lohr&lt;/Author&gt;&lt;Year&gt;2009&lt;/Year&gt;&lt;RecNum&gt;226&lt;/RecNum&gt;&lt;DisplayText&gt;(Lohr, 2009)&lt;/DisplayText&gt;&lt;record&gt;&lt;rec-number&gt;226&lt;/rec-number&gt;&lt;foreign-keys&gt;&lt;key app="EN" db-id="r0vp9dff3s0w2sewersp529zdwpd0ddrpafs"&gt;226&lt;/key&gt;&lt;/foreign-keys&gt;&lt;ref-type name="Book"&gt;6&lt;/ref-type&gt;&lt;contributors&gt;&lt;authors&gt;&lt;author&gt;Lohr, S.&lt;/author&gt;&lt;/authors&gt;&lt;/contributors&gt;&lt;titles&gt;&lt;title&gt;Sampling: Design and Analysis&lt;/title&gt;&lt;/titles&gt;&lt;edition&gt;2nd&lt;/edition&gt;&lt;dates&gt;&lt;year&gt;2009&lt;/year&gt;&lt;/dates&gt;&lt;publisher&gt;Cengage Learning&lt;/publisher&gt;&lt;isbn&gt;9780495105275&lt;/isbn&gt;&lt;urls&gt;&lt;related-urls&gt;&lt;url&gt;http://books.google.com/books?id=aSXKXbyNlMQC&lt;/url&gt;&lt;/related-urls&gt;&lt;/urls&gt;&lt;/record&gt;&lt;/Cite&gt;&lt;/EndNote&gt;</w:instrText>
      </w:r>
      <w:r w:rsidR="001A1D12" w:rsidRPr="00521DFB">
        <w:rPr>
          <w:rFonts w:ascii="Times New Roman" w:hAnsi="Times New Roman" w:cs="Times New Roman"/>
          <w:sz w:val="24"/>
          <w:szCs w:val="24"/>
        </w:rPr>
        <w:fldChar w:fldCharType="separate"/>
      </w:r>
      <w:r w:rsidRPr="00521DFB">
        <w:rPr>
          <w:rFonts w:ascii="Times New Roman" w:hAnsi="Times New Roman" w:cs="Times New Roman"/>
          <w:noProof/>
          <w:sz w:val="24"/>
          <w:szCs w:val="24"/>
        </w:rPr>
        <w:t>(</w:t>
      </w:r>
      <w:hyperlink w:anchor="_ENREF_7_55" w:tooltip="Lohr, 2009 #226" w:history="1">
        <w:r w:rsidR="003F6A7F" w:rsidRPr="00521DFB">
          <w:rPr>
            <w:rFonts w:ascii="Times New Roman" w:hAnsi="Times New Roman" w:cs="Times New Roman"/>
            <w:noProof/>
            <w:sz w:val="24"/>
            <w:szCs w:val="24"/>
          </w:rPr>
          <w:t>Lohr, 2009</w:t>
        </w:r>
      </w:hyperlink>
      <w:r w:rsidRPr="00521DFB">
        <w:rPr>
          <w:rFonts w:ascii="Times New Roman" w:hAnsi="Times New Roman" w:cs="Times New Roman"/>
          <w:noProof/>
          <w:sz w:val="24"/>
          <w:szCs w:val="24"/>
        </w:rPr>
        <w:t>)</w:t>
      </w:r>
      <w:r w:rsidR="001A1D12" w:rsidRPr="00521DFB">
        <w:rPr>
          <w:rFonts w:ascii="Times New Roman" w:hAnsi="Times New Roman" w:cs="Times New Roman"/>
          <w:sz w:val="24"/>
          <w:szCs w:val="24"/>
        </w:rPr>
        <w:fldChar w:fldCharType="end"/>
      </w:r>
      <w:r w:rsidRPr="00521DFB">
        <w:rPr>
          <w:rFonts w:ascii="Times New Roman" w:hAnsi="Times New Roman" w:cs="Times New Roman"/>
          <w:sz w:val="24"/>
          <w:szCs w:val="24"/>
        </w:rPr>
        <w:t>. In total, 10% of the population of the 22 villages was surveyed (558 households).</w:t>
      </w:r>
    </w:p>
    <w:p w:rsidR="00073B93" w:rsidRDefault="00680EF5" w:rsidP="00163983">
      <w:pPr>
        <w:autoSpaceDE w:val="0"/>
        <w:autoSpaceDN w:val="0"/>
        <w:adjustRightInd w:val="0"/>
        <w:spacing w:after="0" w:line="480" w:lineRule="auto"/>
        <w:ind w:firstLine="720"/>
        <w:rPr>
          <w:rFonts w:ascii="Times New Roman" w:hAnsi="Times New Roman" w:cs="Times New Roman"/>
          <w:sz w:val="24"/>
          <w:szCs w:val="24"/>
        </w:rPr>
      </w:pPr>
      <w:r w:rsidRPr="00521DFB">
        <w:rPr>
          <w:rFonts w:ascii="Times New Roman" w:hAnsi="Times New Roman" w:cs="Times New Roman"/>
          <w:sz w:val="24"/>
          <w:szCs w:val="24"/>
        </w:rPr>
        <w:t xml:space="preserve">The focus of this study however, is on the subsample of villages where CAPs extension efforts had been ongoing since 2008. </w:t>
      </w:r>
      <w:r w:rsidR="00521DFB" w:rsidRPr="00521DFB">
        <w:rPr>
          <w:rFonts w:ascii="Times New Roman" w:hAnsi="Times New Roman" w:cs="Times New Roman"/>
          <w:sz w:val="24"/>
          <w:szCs w:val="24"/>
        </w:rPr>
        <w:t xml:space="preserve">At the time of the survey, CAPs extension efforts led by government and non-government </w:t>
      </w:r>
      <w:r w:rsidR="0075333A">
        <w:rPr>
          <w:rFonts w:ascii="Times New Roman" w:hAnsi="Times New Roman" w:cs="Times New Roman"/>
          <w:sz w:val="24"/>
          <w:szCs w:val="24"/>
        </w:rPr>
        <w:t>agencies were ongoing</w:t>
      </w:r>
      <w:r w:rsidR="00521DFB" w:rsidRPr="00521DFB">
        <w:rPr>
          <w:rFonts w:ascii="Times New Roman" w:hAnsi="Times New Roman" w:cs="Times New Roman"/>
          <w:sz w:val="24"/>
          <w:szCs w:val="24"/>
        </w:rPr>
        <w:t xml:space="preserve"> in 12 of these villages. </w:t>
      </w:r>
      <w:r w:rsidRPr="00521DFB">
        <w:rPr>
          <w:rFonts w:ascii="Times New Roman" w:hAnsi="Times New Roman" w:cs="Times New Roman"/>
          <w:sz w:val="24"/>
          <w:szCs w:val="24"/>
        </w:rPr>
        <w:t xml:space="preserve">Focusing on the villages with previous exposure to CAPs technologies allows comparison of maize production using conservation and conventional farming practices among farmers producing under relatively similar </w:t>
      </w:r>
      <w:r w:rsidR="00027ADD" w:rsidRPr="00521DFB">
        <w:rPr>
          <w:rFonts w:ascii="Times New Roman" w:hAnsi="Times New Roman" w:cs="Times New Roman"/>
          <w:sz w:val="24"/>
          <w:szCs w:val="24"/>
        </w:rPr>
        <w:t xml:space="preserve">socioeconomic </w:t>
      </w:r>
      <w:r w:rsidRPr="00521DFB">
        <w:rPr>
          <w:rFonts w:ascii="Times New Roman" w:hAnsi="Times New Roman" w:cs="Times New Roman"/>
          <w:sz w:val="24"/>
          <w:szCs w:val="24"/>
        </w:rPr>
        <w:t>environments. There were 280 households in the subsample.</w:t>
      </w:r>
      <w:r w:rsidR="0075333A">
        <w:rPr>
          <w:rFonts w:ascii="Times New Roman" w:hAnsi="Times New Roman" w:cs="Times New Roman"/>
          <w:sz w:val="24"/>
          <w:szCs w:val="24"/>
        </w:rPr>
        <w:t xml:space="preserve"> The analysis focuses on field-level technical efficiency of maize production. In the sample of 280 households, </w:t>
      </w:r>
      <w:r w:rsidR="0075333A" w:rsidRPr="001936CE">
        <w:rPr>
          <w:rFonts w:ascii="Times New Roman" w:hAnsi="Times New Roman" w:cs="Times New Roman"/>
          <w:sz w:val="24"/>
          <w:szCs w:val="24"/>
        </w:rPr>
        <w:t>1</w:t>
      </w:r>
      <w:r w:rsidR="0075333A" w:rsidRPr="001936CE">
        <w:rPr>
          <w:rFonts w:ascii="Times New Roman" w:hAnsi="Times New Roman"/>
          <w:sz w:val="24"/>
          <w:szCs w:val="24"/>
        </w:rPr>
        <w:t>72</w:t>
      </w:r>
      <w:r w:rsidR="0075333A" w:rsidRPr="001936CE">
        <w:rPr>
          <w:rFonts w:ascii="Times New Roman" w:hAnsi="Times New Roman" w:cs="Times New Roman"/>
          <w:sz w:val="24"/>
          <w:szCs w:val="24"/>
        </w:rPr>
        <w:t xml:space="preserve"> </w:t>
      </w:r>
      <w:r w:rsidR="004501E5">
        <w:rPr>
          <w:rFonts w:ascii="Times New Roman" w:hAnsi="Times New Roman" w:cs="Times New Roman"/>
          <w:sz w:val="24"/>
          <w:szCs w:val="24"/>
        </w:rPr>
        <w:t xml:space="preserve">fields </w:t>
      </w:r>
      <w:r w:rsidR="0075333A">
        <w:rPr>
          <w:rFonts w:ascii="Times New Roman" w:hAnsi="Times New Roman" w:cs="Times New Roman"/>
          <w:sz w:val="24"/>
          <w:szCs w:val="24"/>
        </w:rPr>
        <w:t xml:space="preserve">were managed with CAPs, while </w:t>
      </w:r>
      <w:r w:rsidR="0075333A" w:rsidRPr="001936CE">
        <w:rPr>
          <w:rFonts w:ascii="Times New Roman" w:hAnsi="Times New Roman" w:cs="Times New Roman"/>
          <w:sz w:val="24"/>
          <w:szCs w:val="24"/>
        </w:rPr>
        <w:t xml:space="preserve">415 fields </w:t>
      </w:r>
      <w:r w:rsidR="0075333A">
        <w:rPr>
          <w:rFonts w:ascii="Times New Roman" w:hAnsi="Times New Roman" w:cs="Times New Roman"/>
          <w:sz w:val="24"/>
          <w:szCs w:val="24"/>
        </w:rPr>
        <w:t xml:space="preserve">were </w:t>
      </w:r>
      <w:r w:rsidR="0075333A" w:rsidRPr="001936CE">
        <w:rPr>
          <w:rFonts w:ascii="Times New Roman" w:hAnsi="Times New Roman" w:cs="Times New Roman"/>
          <w:sz w:val="24"/>
          <w:szCs w:val="24"/>
        </w:rPr>
        <w:t xml:space="preserve">managed using </w:t>
      </w:r>
      <w:r w:rsidR="0075333A">
        <w:rPr>
          <w:rFonts w:ascii="Times New Roman" w:hAnsi="Times New Roman" w:cs="Times New Roman"/>
          <w:sz w:val="24"/>
          <w:szCs w:val="24"/>
        </w:rPr>
        <w:t>farming practices typical to the region.</w:t>
      </w:r>
    </w:p>
    <w:p w:rsidR="008918A8" w:rsidRDefault="008918A8" w:rsidP="00163983">
      <w:pPr>
        <w:autoSpaceDE w:val="0"/>
        <w:autoSpaceDN w:val="0"/>
        <w:adjustRightInd w:val="0"/>
        <w:spacing w:after="0" w:line="480" w:lineRule="auto"/>
        <w:ind w:firstLine="720"/>
        <w:rPr>
          <w:rFonts w:ascii="Times New Roman" w:hAnsi="Times New Roman" w:cs="Times New Roman"/>
          <w:sz w:val="24"/>
          <w:szCs w:val="24"/>
        </w:rPr>
      </w:pPr>
    </w:p>
    <w:p w:rsidR="004E184E" w:rsidRPr="001D4B0E" w:rsidRDefault="004E184E" w:rsidP="00163983">
      <w:pPr>
        <w:pStyle w:val="Heading2"/>
        <w:numPr>
          <w:ilvl w:val="0"/>
          <w:numId w:val="8"/>
        </w:numPr>
        <w:spacing w:before="0" w:line="480" w:lineRule="auto"/>
        <w:ind w:hanging="720"/>
        <w:rPr>
          <w:rFonts w:ascii="Times New Roman" w:hAnsi="Times New Roman" w:cs="Times New Roman"/>
          <w:color w:val="auto"/>
          <w:sz w:val="24"/>
          <w:szCs w:val="24"/>
        </w:rPr>
      </w:pPr>
      <w:bookmarkStart w:id="67" w:name="_Toc381261991"/>
      <w:bookmarkStart w:id="68" w:name="_Toc381263564"/>
      <w:bookmarkStart w:id="69" w:name="_Toc381263666"/>
      <w:bookmarkStart w:id="70" w:name="_Toc381275870"/>
      <w:bookmarkStart w:id="71" w:name="_Toc381276100"/>
      <w:bookmarkStart w:id="72" w:name="_Toc393198966"/>
      <w:r w:rsidRPr="001D4B0E">
        <w:rPr>
          <w:rFonts w:ascii="Times New Roman" w:hAnsi="Times New Roman" w:cs="Times New Roman"/>
          <w:color w:val="auto"/>
          <w:sz w:val="24"/>
          <w:szCs w:val="24"/>
        </w:rPr>
        <w:t>Method</w:t>
      </w:r>
      <w:r w:rsidR="0090219A" w:rsidRPr="001D4B0E">
        <w:rPr>
          <w:rFonts w:ascii="Times New Roman" w:hAnsi="Times New Roman" w:cs="Times New Roman"/>
          <w:color w:val="auto"/>
          <w:sz w:val="24"/>
          <w:szCs w:val="24"/>
        </w:rPr>
        <w:t>s</w:t>
      </w:r>
      <w:bookmarkEnd w:id="67"/>
      <w:bookmarkEnd w:id="68"/>
      <w:bookmarkEnd w:id="69"/>
      <w:bookmarkEnd w:id="70"/>
      <w:bookmarkEnd w:id="71"/>
      <w:bookmarkEnd w:id="72"/>
    </w:p>
    <w:p w:rsidR="00C2535E" w:rsidRPr="00794DB0" w:rsidRDefault="005B3855" w:rsidP="00163983">
      <w:pPr>
        <w:pStyle w:val="ListParagraph"/>
        <w:numPr>
          <w:ilvl w:val="0"/>
          <w:numId w:val="13"/>
        </w:numPr>
        <w:spacing w:after="0" w:line="480" w:lineRule="auto"/>
        <w:ind w:hanging="720"/>
        <w:outlineLvl w:val="2"/>
        <w:rPr>
          <w:rFonts w:ascii="Times New Roman" w:hAnsi="Times New Roman" w:cs="Times New Roman"/>
          <w:i/>
          <w:sz w:val="24"/>
          <w:szCs w:val="24"/>
        </w:rPr>
      </w:pPr>
      <w:bookmarkStart w:id="73" w:name="_Toc393198967"/>
      <w:bookmarkStart w:id="74" w:name="_Toc360102356"/>
      <w:r>
        <w:rPr>
          <w:rFonts w:ascii="Times New Roman" w:hAnsi="Times New Roman" w:cs="Times New Roman"/>
          <w:i/>
          <w:sz w:val="24"/>
          <w:szCs w:val="24"/>
        </w:rPr>
        <w:t>Data envelopment analysis of t</w:t>
      </w:r>
      <w:r w:rsidR="00C2535E" w:rsidRPr="00794DB0">
        <w:rPr>
          <w:rFonts w:ascii="Times New Roman" w:hAnsi="Times New Roman" w:cs="Times New Roman"/>
          <w:i/>
          <w:sz w:val="24"/>
          <w:szCs w:val="24"/>
        </w:rPr>
        <w:t xml:space="preserve">echnical </w:t>
      </w:r>
      <w:r>
        <w:rPr>
          <w:rFonts w:ascii="Times New Roman" w:hAnsi="Times New Roman" w:cs="Times New Roman"/>
          <w:i/>
          <w:sz w:val="24"/>
          <w:szCs w:val="24"/>
        </w:rPr>
        <w:t>e</w:t>
      </w:r>
      <w:r w:rsidR="00C2535E" w:rsidRPr="00794DB0">
        <w:rPr>
          <w:rFonts w:ascii="Times New Roman" w:hAnsi="Times New Roman" w:cs="Times New Roman"/>
          <w:i/>
          <w:sz w:val="24"/>
          <w:szCs w:val="24"/>
        </w:rPr>
        <w:t>fficiency</w:t>
      </w:r>
      <w:bookmarkEnd w:id="73"/>
    </w:p>
    <w:bookmarkStart w:id="75" w:name="_Toc360102353"/>
    <w:bookmarkStart w:id="76" w:name="_Toc360102352"/>
    <w:p w:rsidR="00E0111C" w:rsidRPr="001936CE" w:rsidRDefault="001A1D12" w:rsidP="00163983">
      <w:pPr>
        <w:spacing w:after="0" w:line="480" w:lineRule="auto"/>
        <w:ind w:firstLine="720"/>
        <w:rPr>
          <w:rFonts w:ascii="Times New Roman" w:hAnsi="Times New Roman" w:cs="Times New Roman"/>
          <w:sz w:val="24"/>
          <w:szCs w:val="24"/>
        </w:rPr>
      </w:pPr>
      <w:r w:rsidRPr="001936CE">
        <w:rPr>
          <w:rFonts w:ascii="Times New Roman" w:hAnsi="Times New Roman" w:cs="Times New Roman"/>
          <w:sz w:val="24"/>
          <w:szCs w:val="24"/>
        </w:rPr>
        <w:fldChar w:fldCharType="begin"/>
      </w:r>
      <w:r w:rsidR="00E0111C" w:rsidRPr="001936CE">
        <w:rPr>
          <w:rFonts w:ascii="Times New Roman" w:hAnsi="Times New Roman" w:cs="Times New Roman"/>
          <w:sz w:val="24"/>
          <w:szCs w:val="24"/>
        </w:rPr>
        <w:instrText xml:space="preserve"> ADDIN EN.CITE &lt;EndNote&gt;&lt;Cite AuthorYear="1"&gt;&lt;Author&gt;Koopmans&lt;/Author&gt;&lt;Year&gt;1951&lt;/Year&gt;&lt;RecNum&gt;3&lt;/RecNum&gt;&lt;DisplayText&gt;&lt;style font="Times New Roman"&gt;Koopmans&lt;/style&gt; (&lt;style font="Times New Roman"&gt;1951&lt;/style&gt;)&lt;/DisplayText&gt;&lt;record&gt;&lt;rec-number&gt;3&lt;/rec-number&gt;&lt;foreign-keys&gt;&lt;key app="EN" db-id="vvwtarssvxfapaez0dnpp5d4s0529fasftfe"&gt;3&lt;/key&gt;&lt;/foreign-keys&gt;&lt;ref-type name="Book"&gt;6&lt;/ref-type&gt;&lt;contributors&gt;&lt;authors&gt;&lt;author&gt;&lt;style face="normal" font="Times New Roman" size="100%"&gt;Koopmans, T. C.&lt;/style&gt;&lt;/author&gt;&lt;/authors&gt;&lt;secondary-authors&gt;&lt;author&gt;&lt;style face="normal" font="Times New Roman" size="100%"&gt;Koopmans, T. C.&lt;/style&gt;&lt;/author&gt;&lt;/secondary-authors&gt;&lt;tertiary-authors&gt;&lt;author&gt;&lt;style face="normal" font="Times New Roman" size="100%"&gt;Koopmans, T. C.&lt;/style&gt;&lt;/author&gt;&lt;/tertiary-authors&gt;&lt;/contributors&gt;&lt;titles&gt;&lt;title&gt;&lt;style face="normal" font="Times New Roman" size="100%"&gt;Activity Analysis of Production and Allocation&lt;/style&gt;&lt;/title&gt;&lt;secondary-title&gt;&lt;style face="normal" font="Times New Roman" size="100%"&gt;Cowles Commission for Research in Economics Monograph No. 13&lt;/style&gt;&lt;/secondary-title&gt;&lt;/titles&gt;&lt;dates&gt;&lt;year&gt;&lt;style face="normal" font="Times New Roman" size="100%"&gt;1951&lt;/style&gt;&lt;/year&gt;&lt;/dates&gt;&lt;pub-location&gt;&lt;style face="normal" font="Times New Roman" size="100%"&gt;New York&lt;/style&gt;&lt;/pub-location&gt;&lt;publisher&gt;&lt;style face="normal" font="Times New Roman" size="100%"&gt;Wiley&lt;/style&gt;&lt;/publisher&gt;&lt;urls&gt;&lt;related-urls&gt;&lt;url&gt;&lt;style face="normal" font="Times New Roman" size="100%"&gt;http://books.google.com/books?id=0TMeAAAAIAAJ&lt;/style&gt;&lt;/url&gt;&lt;/related-urls&gt;&lt;/urls&gt;&lt;/record&gt;&lt;/Cite&gt;&lt;/EndNote&gt;</w:instrText>
      </w:r>
      <w:r w:rsidRPr="001936CE">
        <w:rPr>
          <w:rFonts w:ascii="Times New Roman" w:hAnsi="Times New Roman" w:cs="Times New Roman"/>
          <w:sz w:val="24"/>
          <w:szCs w:val="24"/>
        </w:rPr>
        <w:fldChar w:fldCharType="separate"/>
      </w:r>
      <w:hyperlink w:anchor="_ENREF_7_52" w:tooltip="Koopmans, 1951 #3" w:history="1">
        <w:r w:rsidR="003F6A7F" w:rsidRPr="001936CE">
          <w:rPr>
            <w:rFonts w:ascii="Times New Roman" w:hAnsi="Times New Roman" w:cs="Times New Roman"/>
            <w:noProof/>
            <w:sz w:val="24"/>
            <w:szCs w:val="24"/>
          </w:rPr>
          <w:t>Koopmans (1951</w:t>
        </w:r>
      </w:hyperlink>
      <w:r w:rsidR="00E0111C" w:rsidRPr="001936CE">
        <w:rPr>
          <w:rFonts w:ascii="Times New Roman" w:hAnsi="Times New Roman" w:cs="Times New Roman"/>
          <w:noProof/>
          <w:sz w:val="24"/>
          <w:szCs w:val="24"/>
        </w:rPr>
        <w:t>)</w:t>
      </w:r>
      <w:r w:rsidRPr="001936CE">
        <w:rPr>
          <w:rFonts w:ascii="Times New Roman" w:hAnsi="Times New Roman" w:cs="Times New Roman"/>
          <w:sz w:val="24"/>
          <w:szCs w:val="24"/>
        </w:rPr>
        <w:fldChar w:fldCharType="end"/>
      </w:r>
      <w:r w:rsidR="00E0111C" w:rsidRPr="001936CE">
        <w:rPr>
          <w:rFonts w:ascii="Times New Roman" w:hAnsi="Times New Roman" w:cs="Times New Roman"/>
          <w:sz w:val="24"/>
          <w:szCs w:val="24"/>
        </w:rPr>
        <w:t xml:space="preserve"> and </w:t>
      </w:r>
      <w:r w:rsidRPr="001936CE">
        <w:rPr>
          <w:rFonts w:ascii="Times New Roman" w:hAnsi="Times New Roman" w:cs="Times New Roman"/>
          <w:sz w:val="24"/>
          <w:szCs w:val="24"/>
        </w:rPr>
        <w:fldChar w:fldCharType="begin"/>
      </w:r>
      <w:r w:rsidR="00E0111C" w:rsidRPr="001936CE">
        <w:rPr>
          <w:rFonts w:ascii="Times New Roman" w:hAnsi="Times New Roman" w:cs="Times New Roman"/>
          <w:sz w:val="24"/>
          <w:szCs w:val="24"/>
        </w:rPr>
        <w:instrText xml:space="preserve"> ADDIN EN.CITE &lt;EndNote&gt;&lt;Cite AuthorYear="1"&gt;&lt;Author&gt;Debreu&lt;/Author&gt;&lt;Year&gt;1951&lt;/Year&gt;&lt;RecNum&gt;43&lt;/RecNum&gt;&lt;DisplayText&gt;&lt;style font="Times New Roman"&gt;Debreu&lt;/style&gt; (&lt;style font="Times New Roman"&gt;1951&lt;/style&gt;)&lt;/DisplayText&gt;&lt;record&gt;&lt;rec-number&gt;43&lt;/rec-number&gt;&lt;foreign-keys&gt;&lt;key app="EN" db-id="ar05pzr5edpewxepxt6xrvwjfwsa55pev205"&gt;43&lt;/key&gt;&lt;/foreign-keys&gt;&lt;ref-type name="Journal Article"&gt;17&lt;/ref-type&gt;&lt;contributors&gt;&lt;authors&gt;&lt;author&gt;&lt;style face="normal" font="Times New Roman" size="100%"&gt;Debreu, Gerard&lt;/style&gt;&lt;/author&gt;&lt;/authors&gt;&lt;/contributors&gt;&lt;titles&gt;&lt;title&gt;&lt;style face="normal" font="Times New Roman" size="100%"&gt;The coefficient of resource utilization&lt;/style&gt;&lt;/title&gt;&lt;secondary-title&gt;&lt;style face="normal" font="Times New Roman" size="100%"&gt;Econometrica&lt;/style&gt;&lt;/secondary-title&gt;&lt;alt-title&gt;&lt;style face="normal" font="Times New Roman" size="100%"&gt;Econometrica&lt;/style&gt;&lt;/alt-title&gt;&lt;/titles&gt;&lt;periodical&gt;&lt;full-title&gt;Econometrica&lt;/full-title&gt;&lt;abbr-1&gt;Econometrica&lt;/abbr-1&gt;&lt;/periodical&gt;&lt;alt-periodical&gt;&lt;full-title&gt;Econometrica&lt;/full-title&gt;&lt;abbr-1&gt;Econometrica&lt;/abbr-1&gt;&lt;/alt-periodical&gt;&lt;pages&gt;&lt;style face="normal" font="Times New Roman" size="100%"&gt;273-292&lt;/style&gt;&lt;/pages&gt;&lt;volume&gt;&lt;style face="normal" font="Times New Roman" size="100%"&gt;19&lt;/style&gt;&lt;/volume&gt;&lt;number&gt;&lt;style face="normal" font="Times New Roman" size="100%"&gt;3&lt;/style&gt;&lt;/number&gt;&lt;dates&gt;&lt;year&gt;&lt;style face="normal" font="Times New Roman" size="100%"&gt;1951&lt;/style&gt;&lt;/year&gt;&lt;/dates&gt;&lt;publisher&gt;&lt;style face="normal" font="Times New Roman" size="100%"&gt;The Econometric Society&lt;/style&gt;&lt;/publisher&gt;&lt;isbn&gt;&lt;style face="normal" font="Times New Roman" size="100%"&gt;00129682&lt;/style&gt;&lt;/isbn&gt;&lt;urls&gt;&lt;related-urls&gt;&lt;url&gt;&lt;style face="normal" font="Times New Roman" size="100%"&gt;http://www.jstor.org/stable/1906814&lt;/style&gt;&lt;/url&gt;&lt;/related-urls&gt;&lt;/urls&gt;&lt;electronic-resource-num&gt;&lt;style face="normal" font="Times New Roman" size="100%"&gt;10.2307/1906814&lt;/style&gt;&lt;/electronic-resource-num&gt;&lt;/record&gt;&lt;/Cite&gt;&lt;/EndNote&gt;</w:instrText>
      </w:r>
      <w:r w:rsidRPr="001936CE">
        <w:rPr>
          <w:rFonts w:ascii="Times New Roman" w:hAnsi="Times New Roman" w:cs="Times New Roman"/>
          <w:sz w:val="24"/>
          <w:szCs w:val="24"/>
        </w:rPr>
        <w:fldChar w:fldCharType="separate"/>
      </w:r>
      <w:hyperlink w:anchor="_ENREF_7_19" w:tooltip="Debreu, 1951 #43" w:history="1">
        <w:r w:rsidR="003F6A7F" w:rsidRPr="001936CE">
          <w:rPr>
            <w:rFonts w:ascii="Times New Roman" w:hAnsi="Times New Roman" w:cs="Times New Roman"/>
            <w:noProof/>
            <w:sz w:val="24"/>
            <w:szCs w:val="24"/>
          </w:rPr>
          <w:t>Debreu (1951</w:t>
        </w:r>
      </w:hyperlink>
      <w:r w:rsidR="00E0111C" w:rsidRPr="001936CE">
        <w:rPr>
          <w:rFonts w:ascii="Times New Roman" w:hAnsi="Times New Roman" w:cs="Times New Roman"/>
          <w:noProof/>
          <w:sz w:val="24"/>
          <w:szCs w:val="24"/>
        </w:rPr>
        <w:t>)</w:t>
      </w:r>
      <w:r w:rsidRPr="001936CE">
        <w:rPr>
          <w:rFonts w:ascii="Times New Roman" w:hAnsi="Times New Roman" w:cs="Times New Roman"/>
          <w:sz w:val="24"/>
          <w:szCs w:val="24"/>
        </w:rPr>
        <w:fldChar w:fldCharType="end"/>
      </w:r>
      <w:r w:rsidR="00E0111C" w:rsidRPr="001936CE">
        <w:rPr>
          <w:rFonts w:ascii="Times New Roman" w:hAnsi="Times New Roman" w:cs="Times New Roman"/>
          <w:sz w:val="24"/>
          <w:szCs w:val="24"/>
        </w:rPr>
        <w:t xml:space="preserve"> pioneered the approaches for measuring technical efficiency </w:t>
      </w:r>
      <w:r w:rsidRPr="001936CE">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&lt;EndNote&gt;&lt;Cite&gt;&lt;Author&gt;Fare&lt;/Author&gt;&lt;Year&gt;1994&lt;/Year&gt;&lt;RecNum&gt;2&lt;/RecNum&gt;&lt;Prefix&gt;cited in &lt;/Prefix&gt;&lt;DisplayText&gt;(cited in &lt;style font="Times New Roman"&gt;F&lt;/style&gt;ä&lt;style font="Times New Roman"&gt;re&lt;/style&gt; et al., &lt;style font="Times New Roman"&gt;1994&lt;/style&gt;)&lt;/DisplayText&gt;&lt;record&gt;&lt;rec-number&gt;2&lt;/rec-number&gt;&lt;foreign-keys&gt;&lt;key app="EN" db-id="vvwtarssvxfapaez0dnpp5d4s0529fasftfe"&gt;2&lt;/key&gt;&lt;/foreign-keys&gt;&lt;ref-type name="Book"&gt;6&lt;/ref-type&gt;&lt;contributors&gt;&lt;authors&gt;&lt;author&gt;&lt;style face="normal" font="Times New Roman" size="100%"&gt;F&lt;/style&gt;&lt;style face="normal" font="default" size="100%"&gt;ä&lt;/style&gt;&lt;style face="normal" font="Times New Roman" size="100%"&gt;re, R.&lt;/style&gt;&lt;/author&gt;&lt;author&gt;&lt;style face="normal" font="Times New Roman" size="100%"&gt;Grosskopf, S.&lt;/style&gt;&lt;/author&gt;&lt;author&gt;&lt;style face="normal" font="Times New Roman" size="100%"&gt;Lovell, C.A.K.&lt;/style&gt;&lt;/author&gt;&lt;/authors&gt;&lt;/contributors&gt;&lt;titles&gt;&lt;title&gt;&lt;style face="normal" font="Times New Roman" size="100%"&gt;Production Frontiers&lt;/style&gt;&lt;/title&gt;&lt;/titles&gt;&lt;dates&gt;&lt;year&gt;&lt;style face="normal" font="Times New Roman" size="100%"&gt;1994&lt;/style&gt;&lt;/year&gt;&lt;/dates&gt;&lt;publisher&gt;&lt;style face="normal" font="Times New Roman" size="100%"&gt;Cambridge University Press&lt;/style&gt;&lt;/publisher&gt;&lt;isbn&gt;&lt;style face="normal" font="Times New Roman" size="100%"&gt;9780521420334&lt;/style&gt;&lt;/isbn&gt;&lt;urls&gt;&lt;related-urls&gt;&lt;url&gt;&lt;style face="normal" font="Times New Roman" size="100%"&gt;http://books.google.com/books?id=AVu11TInNXAC&lt;/style&gt;&lt;/url&gt;&lt;/related-urls&gt;&lt;/urls&gt;&lt;/record&gt;&lt;/Cite&gt;&lt;/EndNote&gt;</w:instrText>
      </w:r>
      <w:r w:rsidRPr="001936CE">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7_27" w:tooltip="Färe, 1994 #2" w:history="1">
        <w:r w:rsidR="003F6A7F">
          <w:rPr>
            <w:rFonts w:ascii="Times New Roman" w:hAnsi="Times New Roman" w:cs="Times New Roman"/>
            <w:noProof/>
            <w:sz w:val="24"/>
            <w:szCs w:val="24"/>
          </w:rPr>
          <w:t>cited in Färe et al., 1994</w:t>
        </w:r>
      </w:hyperlink>
      <w:r w:rsidR="00F0559B">
        <w:rPr>
          <w:rFonts w:ascii="Times New Roman" w:hAnsi="Times New Roman" w:cs="Times New Roman"/>
          <w:noProof/>
          <w:sz w:val="24"/>
          <w:szCs w:val="24"/>
        </w:rPr>
        <w:t>)</w:t>
      </w:r>
      <w:r w:rsidRPr="001936CE">
        <w:rPr>
          <w:rFonts w:ascii="Times New Roman" w:hAnsi="Times New Roman" w:cs="Times New Roman"/>
          <w:sz w:val="24"/>
          <w:szCs w:val="24"/>
        </w:rPr>
        <w:fldChar w:fldCharType="end"/>
      </w:r>
      <w:r w:rsidR="00E0111C" w:rsidRPr="001936CE">
        <w:rPr>
          <w:rFonts w:ascii="Times New Roman" w:hAnsi="Times New Roman" w:cs="Times New Roman"/>
          <w:sz w:val="24"/>
          <w:szCs w:val="24"/>
        </w:rPr>
        <w:t xml:space="preserve">. For Koopmans, an input-output combination is </w:t>
      </w:r>
      <w:r w:rsidR="00E0111C" w:rsidRPr="001936CE">
        <w:rPr>
          <w:rFonts w:ascii="Times New Roman" w:hAnsi="Times New Roman" w:cs="Times New Roman"/>
          <w:i/>
          <w:sz w:val="24"/>
          <w:szCs w:val="24"/>
        </w:rPr>
        <w:t>technically efficient</w:t>
      </w:r>
      <w:r w:rsidR="00E0111C" w:rsidRPr="001936CE">
        <w:rPr>
          <w:rFonts w:ascii="Times New Roman" w:hAnsi="Times New Roman" w:cs="Times New Roman"/>
          <w:sz w:val="24"/>
          <w:szCs w:val="24"/>
        </w:rPr>
        <w:t xml:space="preserve"> if an increase of an output or decrease of an input is possible only by decreasing some </w:t>
      </w:r>
      <w:r w:rsidR="00E0111C" w:rsidRPr="001936CE">
        <w:rPr>
          <w:rFonts w:ascii="Times New Roman" w:hAnsi="Times New Roman" w:cs="Times New Roman"/>
          <w:sz w:val="24"/>
          <w:szCs w:val="24"/>
        </w:rPr>
        <w:lastRenderedPageBreak/>
        <w:t xml:space="preserve">other output or increasing some other input, respectively. </w:t>
      </w:r>
      <w:r w:rsidRPr="001936CE">
        <w:rPr>
          <w:rFonts w:ascii="Times New Roman" w:hAnsi="Times New Roman" w:cs="Times New Roman"/>
          <w:sz w:val="24"/>
          <w:szCs w:val="24"/>
        </w:rPr>
        <w:fldChar w:fldCharType="begin"/>
      </w:r>
      <w:r w:rsidR="00E0111C" w:rsidRPr="001936CE">
        <w:rPr>
          <w:rFonts w:ascii="Times New Roman" w:hAnsi="Times New Roman" w:cs="Times New Roman"/>
          <w:sz w:val="24"/>
          <w:szCs w:val="24"/>
        </w:rPr>
        <w:instrText xml:space="preserve"> ADDIN EN.CITE &lt;EndNote&gt;&lt;Cite AuthorYear="1"&gt;&lt;Author&gt;Debreu&lt;/Author&gt;&lt;Year&gt;1951&lt;/Year&gt;&lt;RecNum&gt;43&lt;/RecNum&gt;&lt;DisplayText&gt;&lt;style font="Times New Roman"&gt;Debreu&lt;/style&gt; (&lt;style font="Times New Roman"&gt;1951&lt;/style&gt;)&lt;/DisplayText&gt;&lt;record&gt;&lt;rec-number&gt;43&lt;/rec-number&gt;&lt;foreign-keys&gt;&lt;key app="EN" db-id="ar05pzr5edpewxepxt6xrvwjfwsa55pev205"&gt;43&lt;/key&gt;&lt;/foreign-keys&gt;&lt;ref-type name="Journal Article"&gt;17&lt;/ref-type&gt;&lt;contributors&gt;&lt;authors&gt;&lt;author&gt;&lt;style face="normal" font="Times New Roman" size="100%"&gt;Debreu, Gerard&lt;/style&gt;&lt;/author&gt;&lt;/authors&gt;&lt;/contributors&gt;&lt;titles&gt;&lt;title&gt;&lt;style face="normal" font="Times New Roman" size="100%"&gt;The coefficient of resource utilization&lt;/style&gt;&lt;/title&gt;&lt;secondary-title&gt;&lt;style face="normal" font="Times New Roman" size="100%"&gt;Econometrica&lt;/style&gt;&lt;/secondary-title&gt;&lt;alt-title&gt;&lt;style face="normal" font="Times New Roman" size="100%"&gt;Econometrica&lt;/style&gt;&lt;/alt-title&gt;&lt;/titles&gt;&lt;periodical&gt;&lt;full-title&gt;Econometrica&lt;/full-title&gt;&lt;abbr-1&gt;Econometrica&lt;/abbr-1&gt;&lt;/periodical&gt;&lt;alt-periodical&gt;&lt;full-title&gt;Econometrica&lt;/full-title&gt;&lt;abbr-1&gt;Econometrica&lt;/abbr-1&gt;&lt;/alt-periodical&gt;&lt;pages&gt;&lt;style face="normal" font="Times New Roman" size="100%"&gt;273-292&lt;/style&gt;&lt;/pages&gt;&lt;volume&gt;&lt;style face="normal" font="Times New Roman" size="100%"&gt;19&lt;/style&gt;&lt;/volume&gt;&lt;number&gt;&lt;style face="normal" font="Times New Roman" size="100%"&gt;3&lt;/style&gt;&lt;/number&gt;&lt;dates&gt;&lt;year&gt;&lt;style face="normal" font="Times New Roman" size="100%"&gt;1951&lt;/style&gt;&lt;/year&gt;&lt;/dates&gt;&lt;publisher&gt;&lt;style face="normal" font="Times New Roman" size="100%"&gt;The Econometric Society&lt;/style&gt;&lt;/publisher&gt;&lt;isbn&gt;&lt;style face="normal" font="Times New Roman" size="100%"&gt;00129682&lt;/style&gt;&lt;/isbn&gt;&lt;urls&gt;&lt;related-urls&gt;&lt;url&gt;&lt;style face="normal" font="Times New Roman" size="100%"&gt;http://www.jstor.org/stable/1906814&lt;/style&gt;&lt;/url&gt;&lt;/related-urls&gt;&lt;/urls&gt;&lt;electronic-resource-num&gt;&lt;style face="normal" font="Times New Roman" size="100%"&gt;10.2307/1906814&lt;/style&gt;&lt;/electronic-resource-num&gt;&lt;/record&gt;&lt;/Cite&gt;&lt;/EndNote&gt;</w:instrText>
      </w:r>
      <w:r w:rsidRPr="001936CE">
        <w:rPr>
          <w:rFonts w:ascii="Times New Roman" w:hAnsi="Times New Roman" w:cs="Times New Roman"/>
          <w:sz w:val="24"/>
          <w:szCs w:val="24"/>
        </w:rPr>
        <w:fldChar w:fldCharType="separate"/>
      </w:r>
      <w:hyperlink w:anchor="_ENREF_7_19" w:tooltip="Debreu, 1951 #43" w:history="1">
        <w:r w:rsidR="003F6A7F" w:rsidRPr="001936CE">
          <w:rPr>
            <w:rFonts w:ascii="Times New Roman" w:hAnsi="Times New Roman" w:cs="Times New Roman"/>
            <w:noProof/>
            <w:sz w:val="24"/>
            <w:szCs w:val="24"/>
          </w:rPr>
          <w:t>Debreu (1951</w:t>
        </w:r>
      </w:hyperlink>
      <w:r w:rsidR="00E0111C" w:rsidRPr="001936CE">
        <w:rPr>
          <w:rFonts w:ascii="Times New Roman" w:hAnsi="Times New Roman" w:cs="Times New Roman"/>
          <w:noProof/>
          <w:sz w:val="24"/>
          <w:szCs w:val="24"/>
        </w:rPr>
        <w:t>)</w:t>
      </w:r>
      <w:r w:rsidRPr="001936CE">
        <w:rPr>
          <w:rFonts w:ascii="Times New Roman" w:hAnsi="Times New Roman" w:cs="Times New Roman"/>
          <w:sz w:val="24"/>
          <w:szCs w:val="24"/>
        </w:rPr>
        <w:fldChar w:fldCharType="end"/>
      </w:r>
      <w:r w:rsidR="00E0111C" w:rsidRPr="001936CE">
        <w:rPr>
          <w:rFonts w:ascii="Times New Roman" w:hAnsi="Times New Roman" w:cs="Times New Roman"/>
          <w:sz w:val="24"/>
          <w:szCs w:val="24"/>
        </w:rPr>
        <w:t xml:space="preserve"> suggested estimating production efficiency as a radial index that measures the maximum feasible </w:t>
      </w:r>
      <w:proofErr w:type="spellStart"/>
      <w:r w:rsidR="00E0111C" w:rsidRPr="001936CE">
        <w:rPr>
          <w:rFonts w:ascii="Times New Roman" w:hAnsi="Times New Roman" w:cs="Times New Roman"/>
          <w:i/>
          <w:sz w:val="24"/>
          <w:szCs w:val="24"/>
        </w:rPr>
        <w:t>equiproportionate</w:t>
      </w:r>
      <w:proofErr w:type="spellEnd"/>
      <w:r w:rsidR="00E0111C" w:rsidRPr="001936CE">
        <w:rPr>
          <w:rFonts w:ascii="Times New Roman" w:hAnsi="Times New Roman" w:cs="Times New Roman"/>
          <w:sz w:val="24"/>
          <w:szCs w:val="24"/>
        </w:rPr>
        <w:t xml:space="preserve"> reduction in all variable inputs (an input directed measure) or the maximum feasible </w:t>
      </w:r>
      <w:proofErr w:type="spellStart"/>
      <w:r w:rsidR="00E0111C" w:rsidRPr="001936CE">
        <w:rPr>
          <w:rFonts w:ascii="Times New Roman" w:hAnsi="Times New Roman" w:cs="Times New Roman"/>
          <w:i/>
          <w:sz w:val="24"/>
          <w:szCs w:val="24"/>
        </w:rPr>
        <w:t>equiproportionate</w:t>
      </w:r>
      <w:proofErr w:type="spellEnd"/>
      <w:r w:rsidR="00E0111C" w:rsidRPr="001936CE">
        <w:rPr>
          <w:rFonts w:ascii="Times New Roman" w:hAnsi="Times New Roman" w:cs="Times New Roman"/>
          <w:sz w:val="24"/>
          <w:szCs w:val="24"/>
        </w:rPr>
        <w:t xml:space="preserve"> increment of all outputs (an output directed measure).</w:t>
      </w:r>
    </w:p>
    <w:p w:rsidR="00E0111C" w:rsidRPr="001936CE" w:rsidRDefault="004B06FC" w:rsidP="00163983">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9776" behindDoc="0" locked="0" layoutInCell="1" allowOverlap="1" wp14:anchorId="3253D6A5" wp14:editId="555E3A54">
                <wp:simplePos x="0" y="0"/>
                <wp:positionH relativeFrom="column">
                  <wp:posOffset>-57150</wp:posOffset>
                </wp:positionH>
                <wp:positionV relativeFrom="paragraph">
                  <wp:posOffset>1807845</wp:posOffset>
                </wp:positionV>
                <wp:extent cx="3051175" cy="4223385"/>
                <wp:effectExtent l="0" t="0" r="0" b="5715"/>
                <wp:wrapNone/>
                <wp:docPr id="61" name="Group 61"/>
                <wp:cNvGraphicFramePr/>
                <a:graphic xmlns:a="http://schemas.openxmlformats.org/drawingml/2006/main">
                  <a:graphicData uri="http://schemas.microsoft.com/office/word/2010/wordprocessingGroup">
                    <wpg:wgp>
                      <wpg:cNvGrpSpPr/>
                      <wpg:grpSpPr>
                        <a:xfrm>
                          <a:off x="0" y="0"/>
                          <a:ext cx="3051175" cy="4223385"/>
                          <a:chOff x="0" y="0"/>
                          <a:chExt cx="3051265" cy="2718435"/>
                        </a:xfrm>
                      </wpg:grpSpPr>
                      <wps:wsp>
                        <wps:cNvPr id="57" name="Rectangle 13"/>
                        <wps:cNvSpPr>
                          <a:spLocks noChangeArrowheads="1"/>
                        </wps:cNvSpPr>
                        <wps:spPr bwMode="auto">
                          <a:xfrm flipH="1">
                            <a:off x="913071" y="1142544"/>
                            <a:ext cx="258445" cy="219494"/>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CD07C5" w:rsidRPr="00E45481" w:rsidRDefault="00CD07C5" w:rsidP="003A1F5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p>
                          </w:txbxContent>
                        </wps:txbx>
                        <wps:bodyPr rot="0" vert="horz" wrap="square" lIns="91440" tIns="45720" rIns="91440" bIns="45720" anchor="ctr" anchorCtr="0" upright="1">
                          <a:noAutofit/>
                        </wps:bodyPr>
                      </wps:wsp>
                      <wpg:grpSp>
                        <wpg:cNvPr id="23" name="Group 2"/>
                        <wpg:cNvGrpSpPr>
                          <a:grpSpLocks/>
                        </wpg:cNvGrpSpPr>
                        <wpg:grpSpPr bwMode="auto">
                          <a:xfrm>
                            <a:off x="0" y="0"/>
                            <a:ext cx="3051265" cy="2718435"/>
                            <a:chOff x="0" y="0"/>
                            <a:chExt cx="31544" cy="41663"/>
                          </a:xfrm>
                        </wpg:grpSpPr>
                        <wps:wsp>
                          <wps:cNvPr id="27" name="Rectangle 12"/>
                          <wps:cNvSpPr>
                            <a:spLocks noChangeArrowheads="1"/>
                          </wps:cNvSpPr>
                          <wps:spPr bwMode="auto">
                            <a:xfrm>
                              <a:off x="431" y="37266"/>
                              <a:ext cx="1975" cy="3187"/>
                            </a:xfrm>
                            <a:prstGeom prst="rect">
                              <a:avLst/>
                            </a:prstGeom>
                            <a:solidFill>
                              <a:schemeClr val="bg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CD07C5" w:rsidRPr="00E45481" w:rsidRDefault="00CD07C5" w:rsidP="0005257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w:t>
                                </w:r>
                              </w:p>
                            </w:txbxContent>
                          </wps:txbx>
                          <wps:bodyPr rot="0" vert="horz" wrap="square" lIns="91440" tIns="45720" rIns="91440" bIns="45720" anchor="ctr" anchorCtr="0" upright="1">
                            <a:noAutofit/>
                          </wps:bodyPr>
                        </wps:wsp>
                        <wpg:grpSp>
                          <wpg:cNvPr id="28" name="Group 29"/>
                          <wpg:cNvGrpSpPr>
                            <a:grpSpLocks/>
                          </wpg:cNvGrpSpPr>
                          <wpg:grpSpPr bwMode="auto">
                            <a:xfrm>
                              <a:off x="0" y="0"/>
                              <a:ext cx="31544" cy="41663"/>
                              <a:chOff x="0" y="0"/>
                              <a:chExt cx="31544" cy="41663"/>
                            </a:xfrm>
                          </wpg:grpSpPr>
                          <wps:wsp>
                            <wps:cNvPr id="29" name="Rectangle 17"/>
                            <wps:cNvSpPr>
                              <a:spLocks noChangeArrowheads="1"/>
                            </wps:cNvSpPr>
                            <wps:spPr bwMode="auto">
                              <a:xfrm flipH="1">
                                <a:off x="5952" y="26483"/>
                                <a:ext cx="2673" cy="4051"/>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CD07C5" w:rsidRPr="00E45481" w:rsidRDefault="00CD07C5" w:rsidP="00052570">
                                  <w:pP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m</w:t>
                                  </w:r>
                                  <w:proofErr w:type="gramEnd"/>
                                </w:p>
                              </w:txbxContent>
                            </wps:txbx>
                            <wps:bodyPr rot="0" vert="horz" wrap="square" lIns="91440" tIns="45720" rIns="91440" bIns="45720" anchor="ctr" anchorCtr="0" upright="1">
                              <a:noAutofit/>
                            </wps:bodyPr>
                          </wps:wsp>
                          <wpg:grpSp>
                            <wpg:cNvPr id="30" name="Group 28"/>
                            <wpg:cNvGrpSpPr>
                              <a:grpSpLocks/>
                            </wpg:cNvGrpSpPr>
                            <wpg:grpSpPr bwMode="auto">
                              <a:xfrm>
                                <a:off x="0" y="0"/>
                                <a:ext cx="31544" cy="41663"/>
                                <a:chOff x="0" y="0"/>
                                <a:chExt cx="31544" cy="41663"/>
                              </a:xfrm>
                            </wpg:grpSpPr>
                            <wps:wsp>
                              <wps:cNvPr id="31" name="Rectangle 10"/>
                              <wps:cNvSpPr>
                                <a:spLocks noChangeArrowheads="1"/>
                              </wps:cNvSpPr>
                              <wps:spPr bwMode="auto">
                                <a:xfrm>
                                  <a:off x="21048" y="38215"/>
                                  <a:ext cx="2756" cy="3448"/>
                                </a:xfrm>
                                <a:prstGeom prst="rect">
                                  <a:avLst/>
                                </a:prstGeom>
                                <a:solidFill>
                                  <a:schemeClr val="bg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CD07C5" w:rsidRPr="00E45481" w:rsidRDefault="00CD07C5" w:rsidP="00052570">
                                    <w:pP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x</w:t>
                                    </w:r>
                                    <w:proofErr w:type="gramEnd"/>
                                  </w:p>
                                </w:txbxContent>
                              </wps:txbx>
                              <wps:bodyPr rot="0" vert="horz" wrap="square" lIns="91440" tIns="45720" rIns="91440" bIns="45720" anchor="ctr" anchorCtr="0" upright="1">
                                <a:noAutofit/>
                              </wps:bodyPr>
                            </wps:wsp>
                            <wpg:grpSp>
                              <wpg:cNvPr id="32" name="Group 27"/>
                              <wpg:cNvGrpSpPr>
                                <a:grpSpLocks/>
                              </wpg:cNvGrpSpPr>
                              <wpg:grpSpPr bwMode="auto">
                                <a:xfrm>
                                  <a:off x="0" y="0"/>
                                  <a:ext cx="31544" cy="38128"/>
                                  <a:chOff x="0" y="0"/>
                                  <a:chExt cx="31544" cy="38128"/>
                                </a:xfrm>
                              </wpg:grpSpPr>
                              <wps:wsp>
                                <wps:cNvPr id="33" name="Rectangle 14"/>
                                <wps:cNvSpPr>
                                  <a:spLocks noChangeArrowheads="1"/>
                                </wps:cNvSpPr>
                                <wps:spPr bwMode="auto">
                                  <a:xfrm>
                                    <a:off x="15849" y="34160"/>
                                    <a:ext cx="3791" cy="3448"/>
                                  </a:xfrm>
                                  <a:prstGeom prst="rect">
                                    <a:avLst/>
                                  </a:prstGeom>
                                  <a:solidFill>
                                    <a:schemeClr val="bg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CD07C5" w:rsidRPr="00E45481" w:rsidRDefault="00CD07C5" w:rsidP="0005257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sidRPr="002160D8">
                                        <w:rPr>
                                          <w:rFonts w:ascii="Times New Roman" w:hAnsi="Times New Roman" w:cs="Times New Roman"/>
                                          <w:i/>
                                          <w:color w:val="000000" w:themeColor="text1"/>
                                          <w:sz w:val="24"/>
                                          <w:szCs w:val="24"/>
                                        </w:rPr>
                                        <w:t>'</w:t>
                                      </w:r>
                                    </w:p>
                                  </w:txbxContent>
                                </wps:txbx>
                                <wps:bodyPr rot="0" vert="horz" wrap="square" lIns="91440" tIns="45720" rIns="91440" bIns="45720" anchor="ctr" anchorCtr="0" upright="1">
                                  <a:noAutofit/>
                                </wps:bodyPr>
                              </wps:wsp>
                              <wpg:grpSp>
                                <wpg:cNvPr id="34" name="Group 26"/>
                                <wpg:cNvGrpSpPr>
                                  <a:grpSpLocks/>
                                </wpg:cNvGrpSpPr>
                                <wpg:grpSpPr bwMode="auto">
                                  <a:xfrm>
                                    <a:off x="0" y="0"/>
                                    <a:ext cx="31544" cy="38128"/>
                                    <a:chOff x="0" y="0"/>
                                    <a:chExt cx="31544" cy="38128"/>
                                  </a:xfrm>
                                </wpg:grpSpPr>
                                <wps:wsp>
                                  <wps:cNvPr id="35" name="Rectangle 20"/>
                                  <wps:cNvSpPr>
                                    <a:spLocks noChangeArrowheads="1"/>
                                  </wps:cNvSpPr>
                                  <wps:spPr bwMode="auto">
                                    <a:xfrm flipH="1">
                                      <a:off x="7579" y="22984"/>
                                      <a:ext cx="2673" cy="3099"/>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CD07C5" w:rsidRPr="00E45481" w:rsidRDefault="00CD07C5" w:rsidP="00052570">
                                        <w:pP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g</w:t>
                                        </w:r>
                                        <w:proofErr w:type="gramEnd"/>
                                      </w:p>
                                    </w:txbxContent>
                                  </wps:txbx>
                                  <wps:bodyPr rot="0" vert="horz" wrap="square" lIns="91440" tIns="45720" rIns="91440" bIns="45720" anchor="ctr" anchorCtr="0" upright="1">
                                    <a:noAutofit/>
                                  </wps:bodyPr>
                                </wps:wsp>
                                <wpg:grpSp>
                                  <wpg:cNvPr id="36" name="Group 25"/>
                                  <wpg:cNvGrpSpPr>
                                    <a:grpSpLocks/>
                                  </wpg:cNvGrpSpPr>
                                  <wpg:grpSpPr bwMode="auto">
                                    <a:xfrm>
                                      <a:off x="0" y="0"/>
                                      <a:ext cx="31544" cy="38128"/>
                                      <a:chOff x="0" y="0"/>
                                      <a:chExt cx="31544" cy="38128"/>
                                    </a:xfrm>
                                  </wpg:grpSpPr>
                                  <wps:wsp>
                                    <wps:cNvPr id="37" name="Rectangle 13"/>
                                    <wps:cNvSpPr>
                                      <a:spLocks noChangeArrowheads="1"/>
                                    </wps:cNvSpPr>
                                    <wps:spPr bwMode="auto">
                                      <a:xfrm flipH="1">
                                        <a:off x="5865" y="17770"/>
                                        <a:ext cx="2674" cy="4051"/>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CD07C5" w:rsidRPr="00E45481" w:rsidRDefault="00CD07C5" w:rsidP="0005257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p>
                                      </w:txbxContent>
                                    </wps:txbx>
                                    <wps:bodyPr rot="0" vert="horz" wrap="square" lIns="91440" tIns="45720" rIns="91440" bIns="45720" anchor="ctr" anchorCtr="0" upright="1">
                                      <a:noAutofit/>
                                    </wps:bodyPr>
                                  </wps:wsp>
                                  <wpg:grpSp>
                                    <wpg:cNvPr id="38" name="Group 24"/>
                                    <wpg:cNvGrpSpPr>
                                      <a:grpSpLocks/>
                                    </wpg:cNvGrpSpPr>
                                    <wpg:grpSpPr bwMode="auto">
                                      <a:xfrm>
                                        <a:off x="0" y="0"/>
                                        <a:ext cx="31544" cy="38128"/>
                                        <a:chOff x="0" y="0"/>
                                        <a:chExt cx="31544" cy="38128"/>
                                      </a:xfrm>
                                    </wpg:grpSpPr>
                                    <wps:wsp>
                                      <wps:cNvPr id="39" name="Rectangle 19"/>
                                      <wps:cNvSpPr>
                                        <a:spLocks noChangeArrowheads="1"/>
                                      </wps:cNvSpPr>
                                      <wps:spPr bwMode="auto">
                                        <a:xfrm flipH="1">
                                          <a:off x="1984" y="23636"/>
                                          <a:ext cx="2673" cy="4051"/>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CD07C5" w:rsidRPr="00E45481" w:rsidRDefault="00CD07C5" w:rsidP="0005257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p>
                                        </w:txbxContent>
                                      </wps:txbx>
                                      <wps:bodyPr rot="0" vert="horz" wrap="square" lIns="91440" tIns="45720" rIns="91440" bIns="45720" anchor="ctr" anchorCtr="0" upright="1">
                                        <a:noAutofit/>
                                      </wps:bodyPr>
                                    </wps:wsp>
                                    <wpg:grpSp>
                                      <wpg:cNvPr id="41" name="Group 23"/>
                                      <wpg:cNvGrpSpPr>
                                        <a:grpSpLocks/>
                                      </wpg:cNvGrpSpPr>
                                      <wpg:grpSpPr bwMode="auto">
                                        <a:xfrm>
                                          <a:off x="0" y="0"/>
                                          <a:ext cx="31544" cy="38128"/>
                                          <a:chOff x="0" y="0"/>
                                          <a:chExt cx="31544" cy="38128"/>
                                        </a:xfrm>
                                      </wpg:grpSpPr>
                                      <wps:wsp>
                                        <wps:cNvPr id="42" name="Rectangle 18"/>
                                        <wps:cNvSpPr>
                                          <a:spLocks noChangeArrowheads="1"/>
                                        </wps:cNvSpPr>
                                        <wps:spPr bwMode="auto">
                                          <a:xfrm flipH="1">
                                            <a:off x="12179" y="28553"/>
                                            <a:ext cx="4140" cy="4051"/>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CD07C5" w:rsidRPr="002160D8" w:rsidRDefault="00CD07C5" w:rsidP="00052570">
                                              <w:pPr>
                                                <w:rPr>
                                                  <w:rFonts w:ascii="Times New Roman" w:hAnsi="Times New Roman" w:cs="Times New Roman"/>
                                                  <w:i/>
                                                  <w:color w:val="000000" w:themeColor="text1"/>
                                                  <w:sz w:val="24"/>
                                                  <w:szCs w:val="24"/>
                                                </w:rPr>
                                              </w:pPr>
                                              <w:proofErr w:type="gramStart"/>
                                              <w:r>
                                                <w:rPr>
                                                  <w:rFonts w:ascii="Times New Roman" w:hAnsi="Times New Roman" w:cs="Times New Roman"/>
                                                  <w:color w:val="000000" w:themeColor="text1"/>
                                                  <w:sz w:val="24"/>
                                                  <w:szCs w:val="24"/>
                                                </w:rPr>
                                                <w:t>g</w:t>
                                              </w:r>
                                              <w:proofErr w:type="gramEnd"/>
                                              <w:r w:rsidRPr="002160D8">
                                                <w:rPr>
                                                  <w:rFonts w:ascii="Times New Roman" w:hAnsi="Times New Roman" w:cs="Times New Roman"/>
                                                  <w:i/>
                                                  <w:color w:val="000000" w:themeColor="text1"/>
                                                  <w:sz w:val="24"/>
                                                  <w:szCs w:val="24"/>
                                                </w:rPr>
                                                <w:t>'</w:t>
                                              </w:r>
                                            </w:p>
                                          </w:txbxContent>
                                        </wps:txbx>
                                        <wps:bodyPr rot="0" vert="horz" wrap="square" lIns="91440" tIns="45720" rIns="91440" bIns="45720" anchor="ctr" anchorCtr="0" upright="1">
                                          <a:noAutofit/>
                                        </wps:bodyPr>
                                      </wps:wsp>
                                      <wpg:grpSp>
                                        <wpg:cNvPr id="43" name="Group 6"/>
                                        <wpg:cNvGrpSpPr>
                                          <a:grpSpLocks/>
                                        </wpg:cNvGrpSpPr>
                                        <wpg:grpSpPr bwMode="auto">
                                          <a:xfrm>
                                            <a:off x="0" y="0"/>
                                            <a:ext cx="31544" cy="38128"/>
                                            <a:chOff x="0" y="0"/>
                                            <a:chExt cx="31544" cy="38128"/>
                                          </a:xfrm>
                                        </wpg:grpSpPr>
                                        <wps:wsp>
                                          <wps:cNvPr id="44" name="Rectangle 15"/>
                                          <wps:cNvSpPr>
                                            <a:spLocks noChangeArrowheads="1"/>
                                          </wps:cNvSpPr>
                                          <wps:spPr bwMode="auto">
                                            <a:xfrm>
                                              <a:off x="18201" y="31400"/>
                                              <a:ext cx="3493" cy="3448"/>
                                            </a:xfrm>
                                            <a:prstGeom prst="rect">
                                              <a:avLst/>
                                            </a:prstGeom>
                                            <a:solidFill>
                                              <a:schemeClr val="bg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CD07C5" w:rsidRPr="00E45481" w:rsidRDefault="00CD07C5" w:rsidP="0005257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2160D8">
                                                  <w:rPr>
                                                    <w:rFonts w:ascii="Times New Roman" w:hAnsi="Times New Roman" w:cs="Times New Roman"/>
                                                    <w:i/>
                                                    <w:color w:val="000000" w:themeColor="text1"/>
                                                    <w:sz w:val="24"/>
                                                    <w:szCs w:val="24"/>
                                                  </w:rPr>
                                                  <w:t>'</w:t>
                                                </w:r>
                                              </w:p>
                                            </w:txbxContent>
                                          </wps:txbx>
                                          <wps:bodyPr rot="0" vert="horz" wrap="square" lIns="91440" tIns="45720" rIns="91440" bIns="45720" anchor="ctr" anchorCtr="0" upright="1">
                                            <a:noAutofit/>
                                          </wps:bodyPr>
                                        </wps:wsp>
                                        <wpg:grpSp>
                                          <wpg:cNvPr id="47" name="Group 3"/>
                                          <wpg:cNvGrpSpPr>
                                            <a:grpSpLocks/>
                                          </wpg:cNvGrpSpPr>
                                          <wpg:grpSpPr bwMode="auto">
                                            <a:xfrm>
                                              <a:off x="0" y="0"/>
                                              <a:ext cx="31544" cy="38128"/>
                                              <a:chOff x="0" y="0"/>
                                              <a:chExt cx="31544" cy="38128"/>
                                            </a:xfrm>
                                          </wpg:grpSpPr>
                                          <wps:wsp>
                                            <wps:cNvPr id="48" name="Rectangle 11"/>
                                            <wps:cNvSpPr>
                                              <a:spLocks noChangeArrowheads="1"/>
                                            </wps:cNvSpPr>
                                            <wps:spPr bwMode="auto">
                                              <a:xfrm>
                                                <a:off x="0" y="16821"/>
                                                <a:ext cx="2755" cy="3448"/>
                                              </a:xfrm>
                                              <a:prstGeom prst="rect">
                                                <a:avLst/>
                                              </a:prstGeom>
                                              <a:solidFill>
                                                <a:schemeClr val="bg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CD07C5" w:rsidRPr="00E45481" w:rsidRDefault="00CD07C5" w:rsidP="00052570">
                                                  <w:pP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y</w:t>
                                                  </w:r>
                                                  <w:proofErr w:type="gramEnd"/>
                                                </w:p>
                                              </w:txbxContent>
                                            </wps:txbx>
                                            <wps:bodyPr rot="0" vert="horz" wrap="square" lIns="91440" tIns="45720" rIns="91440" bIns="45720" anchor="ctr" anchorCtr="0" upright="1">
                                              <a:noAutofit/>
                                            </wps:bodyPr>
                                          </wps:wsp>
                                          <wpg:grpSp>
                                            <wpg:cNvPr id="49" name="Group 24"/>
                                            <wpg:cNvGrpSpPr>
                                              <a:grpSpLocks/>
                                            </wpg:cNvGrpSpPr>
                                            <wpg:grpSpPr bwMode="auto">
                                              <a:xfrm>
                                                <a:off x="2674" y="0"/>
                                                <a:ext cx="28870" cy="38128"/>
                                                <a:chOff x="0" y="0"/>
                                                <a:chExt cx="28870" cy="38128"/>
                                              </a:xfrm>
                                            </wpg:grpSpPr>
                                            <wps:wsp>
                                              <wps:cNvPr id="50" name="Arc 22"/>
                                              <wps:cNvSpPr>
                                                <a:spLocks/>
                                              </wps:cNvSpPr>
                                              <wps:spPr bwMode="auto">
                                                <a:xfrm rot="10205003">
                                                  <a:off x="3254" y="0"/>
                                                  <a:ext cx="25616" cy="33724"/>
                                                </a:xfrm>
                                                <a:custGeom>
                                                  <a:avLst/>
                                                  <a:gdLst>
                                                    <a:gd name="T0" fmla="*/ 0 w 2561590"/>
                                                    <a:gd name="T1" fmla="*/ 0 h 3372485"/>
                                                    <a:gd name="T2" fmla="*/ 0 w 2561590"/>
                                                    <a:gd name="T3" fmla="*/ 0 h 3372485"/>
                                                    <a:gd name="T4" fmla="*/ 0 60000 65536"/>
                                                    <a:gd name="T5" fmla="*/ 0 60000 65536"/>
                                                  </a:gdLst>
                                                  <a:ahLst/>
                                                  <a:cxnLst>
                                                    <a:cxn ang="T4">
                                                      <a:pos x="T0" y="T1"/>
                                                    </a:cxn>
                                                    <a:cxn ang="T5">
                                                      <a:pos x="T2" y="T3"/>
                                                    </a:cxn>
                                                  </a:cxnLst>
                                                  <a:rect l="0" t="0" r="r" b="b"/>
                                                  <a:pathLst>
                                                    <a:path w="2561590" h="3372485" stroke="0">
                                                      <a:moveTo>
                                                        <a:pt x="1586102" y="48608"/>
                                                      </a:moveTo>
                                                      <a:cubicBezTo>
                                                        <a:pt x="2131803" y="224950"/>
                                                        <a:pt x="2526480" y="848974"/>
                                                        <a:pt x="2559391" y="1587477"/>
                                                      </a:cubicBezTo>
                                                      <a:lnTo>
                                                        <a:pt x="1280795" y="1686243"/>
                                                      </a:lnTo>
                                                      <a:lnTo>
                                                        <a:pt x="1586102" y="48608"/>
                                                      </a:lnTo>
                                                      <a:close/>
                                                    </a:path>
                                                    <a:path w="2561590" h="3372485" fill="none">
                                                      <a:moveTo>
                                                        <a:pt x="1586102" y="48608"/>
                                                      </a:moveTo>
                                                      <a:cubicBezTo>
                                                        <a:pt x="2131803" y="224950"/>
                                                        <a:pt x="2526480" y="848974"/>
                                                        <a:pt x="2559391" y="1587477"/>
                                                      </a:cubicBezTo>
                                                    </a:path>
                                                  </a:pathLst>
                                                </a:custGeom>
                                                <a:noFill/>
                                                <a:ln w="952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1" name="Straight Connector 21"/>
                                              <wps:cNvCnPr/>
                                              <wps:spPr bwMode="auto">
                                                <a:xfrm flipV="1">
                                                  <a:off x="0" y="19150"/>
                                                  <a:ext cx="7314" cy="18974"/>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52" name="Straight Connector 5"/>
                                              <wps:cNvCnPr/>
                                              <wps:spPr bwMode="auto">
                                                <a:xfrm flipH="1" flipV="1">
                                                  <a:off x="862" y="23636"/>
                                                  <a:ext cx="13374" cy="10524"/>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53" name="Straight Arrow Connector 9"/>
                                              <wps:cNvCnPr>
                                                <a:cxnSpLocks noChangeShapeType="1"/>
                                              </wps:cNvCnPr>
                                              <wps:spPr bwMode="auto">
                                                <a:xfrm>
                                                  <a:off x="0" y="38128"/>
                                                  <a:ext cx="20358"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54" name="Straight Arrow Connector 8"/>
                                              <wps:cNvCnPr>
                                                <a:cxnSpLocks noChangeShapeType="1"/>
                                              </wps:cNvCnPr>
                                              <wps:spPr bwMode="auto">
                                                <a:xfrm flipV="1">
                                                  <a:off x="0" y="16907"/>
                                                  <a:ext cx="0" cy="21216"/>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g:grpSp>
                                        </wpg:grpSp>
                                      </wpg:grpSp>
                                    </wpg:grpSp>
                                  </wpg:grpSp>
                                </wpg:grpSp>
                              </wpg:grpSp>
                            </wpg:grpSp>
                          </wpg:grpSp>
                        </wpg:grpSp>
                      </wpg:grpSp>
                    </wpg:wgp>
                  </a:graphicData>
                </a:graphic>
                <wp14:sizeRelH relativeFrom="margin">
                  <wp14:pctWidth>0</wp14:pctWidth>
                </wp14:sizeRelH>
                <wp14:sizeRelV relativeFrom="margin">
                  <wp14:pctHeight>0</wp14:pctHeight>
                </wp14:sizeRelV>
              </wp:anchor>
            </w:drawing>
          </mc:Choice>
          <mc:Fallback>
            <w:pict>
              <v:group id="Group 61" o:spid="_x0000_s1026" style="position:absolute;left:0;text-align:left;margin-left:-4.5pt;margin-top:142.35pt;width:240.25pt;height:332.55pt;z-index:251659776;mso-width-relative:margin;mso-height-relative:margin" coordsize="30512,2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">
                <v:rect id="Rectangle 13" o:spid="_x0000_s1027" style="position:absolute;left:9130;top:11425;width:2585;height:2195;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gNXcQA&#10;AADbAAAADwAAAGRycy9kb3ducmV2LnhtbESPT2sCMRTE70K/Q3gFL6JJBW1djVIExUMP/gOvz83r&#10;7tLNS9hEXb99Iwgeh5n5DTNbtLYWV2pC5VjDx0CBIM6dqbjQcDys+l8gQkQ2WDsmDXcKsJi/dWaY&#10;GXfjHV33sRAJwiFDDWWMPpMy5CVZDAPniZP36xqLMcmmkKbBW4LbWg6VGkuLFaeFEj0tS8r/9her&#10;wXvVU/LY+9meJm69aQ/n9TA/a919b7+nICK18RV+tjdGw+gTHl/S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YDV3EAAAA2wAAAA8AAAAAAAAAAAAAAAAAmAIAAGRycy9k&#10;b3ducmV2LnhtbFBLBQYAAAAABAAEAPUAAACJAwAAAAA=&#10;" stroked="f" strokeweight="2pt">
                  <v:textbox>
                    <w:txbxContent>
                      <w:p w:rsidR="00CD07C5" w:rsidRPr="00E45481" w:rsidRDefault="00CD07C5" w:rsidP="003A1F5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p>
                    </w:txbxContent>
                  </v:textbox>
                </v:rect>
                <v:group id="Group 2" o:spid="_x0000_s1028" style="position:absolute;width:30512;height:27184" coordsize="31544,41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ect id="Rectangle 12" o:spid="_x0000_s1029" style="position:absolute;left:431;top:37266;width:1975;height:31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ANDsQA&#10;AADbAAAADwAAAGRycy9kb3ducmV2LnhtbESPQWvCQBSE74L/YXlCb7qpJY2kriLShtRb1Xh+ZF+T&#10;0OzbNLua9N93hUKPw8x8w6y3o2nFjXrXWFbwuIhAEJdWN1wpOJ/e5isQziNrbC2Tgh9ysN1MJ2tM&#10;tR34g25HX4kAYZeigtr7LpXSlTUZdAvbEQfv0/YGfZB9JXWPQ4CbVi6j6FkabDgs1NjRvqby63g1&#10;Cq5x8v46Xr6zpyIqkkPRxrnPOqUeZuPuBYSn0f+H/9q5VrBM4P4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gDQ7EAAAA2wAAAA8AAAAAAAAAAAAAAAAAmAIAAGRycy9k&#10;b3ducmV2LnhtbFBLBQYAAAAABAAEAPUAAACJAwAAAAA=&#10;" fillcolor="white [3212]" stroked="f" strokeweight="2pt">
                    <v:textbox>
                      <w:txbxContent>
                        <w:p w:rsidR="00CD07C5" w:rsidRPr="00E45481" w:rsidRDefault="00CD07C5" w:rsidP="0005257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w:t>
                          </w:r>
                        </w:p>
                      </w:txbxContent>
                    </v:textbox>
                  </v:rect>
                  <v:group id="Group 29" o:spid="_x0000_s1030" style="position:absolute;width:31544;height:41663" coordsize="31544,41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17" o:spid="_x0000_s1031" style="position:absolute;left:5952;top:26483;width:2673;height:405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1PycMA&#10;AADbAAAADwAAAGRycy9kb3ducmV2LnhtbESPT4vCMBTE78J+h/AWvIgm9iDaNcqysOLBg//A67N5&#10;25ZtXkITtX57Iwgeh5n5DTNfdrYRV2pD7VjDeKRAEBfO1FxqOB5+h1MQISIbbByThjsFWC4+enPM&#10;jbvxjq77WIoE4ZCjhipGn0sZiooshpHzxMn7c63FmGRbStPiLcFtIzOlJtJizWmhQk8/FRX/+4vV&#10;4L0aKHkcbLanmVutu8N5lRVnrfuf3fcXiEhdfIdf7bXRkM3g+SX9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1PycMAAADbAAAADwAAAAAAAAAAAAAAAACYAgAAZHJzL2Rv&#10;d25yZXYueG1sUEsFBgAAAAAEAAQA9QAAAIgDAAAAAA==&#10;" stroked="f" strokeweight="2pt">
                      <v:textbox>
                        <w:txbxContent>
                          <w:p w:rsidR="00CD07C5" w:rsidRPr="00E45481" w:rsidRDefault="00CD07C5" w:rsidP="00052570">
                            <w:pP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m</w:t>
                            </w:r>
                            <w:proofErr w:type="gramEnd"/>
                          </w:p>
                        </w:txbxContent>
                      </v:textbox>
                    </v:rect>
                    <v:group id="Group 28" o:spid="_x0000_s1032" style="position:absolute;width:31544;height:41663" coordsize="31544,41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10" o:spid="_x0000_s1033" style="position:absolute;left:21048;top:38215;width:2756;height:34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ymPMMA&#10;AADbAAAADwAAAGRycy9kb3ducmV2LnhtbESPS4vCQBCE74L/YWhhbzpR8UF0FBEVd28+4rnJtEkw&#10;0xMzo2b//c6C4LGoqq+o+bIxpXhS7QrLCvq9CARxanXBmYLzadudgnAeWWNpmRT8koPlot2aY6zt&#10;iw/0PPpMBAi7GBXk3lexlC7NyaDr2Yo4eFdbG/RB1pnUNb4C3JRyEEVjabDgsJBjReuc0tvxYRQ8&#10;RpPvTXO574ZJlEx+knK097tKqa9Os5qB8NT4T/jd3msFwz78fw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ymPMMAAADbAAAADwAAAAAAAAAAAAAAAACYAgAAZHJzL2Rv&#10;d25yZXYueG1sUEsFBgAAAAAEAAQA9QAAAIgDAAAAAA==&#10;" fillcolor="white [3212]" stroked="f" strokeweight="2pt">
                        <v:textbox>
                          <w:txbxContent>
                            <w:p w:rsidR="00CD07C5" w:rsidRPr="00E45481" w:rsidRDefault="00CD07C5" w:rsidP="00052570">
                              <w:pP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x</w:t>
                              </w:r>
                              <w:proofErr w:type="gramEnd"/>
                            </w:p>
                          </w:txbxContent>
                        </v:textbox>
                      </v:rect>
                      <v:group id="Group 27" o:spid="_x0000_s1034" style="position:absolute;width:31544;height:38128" coordsize="31544,38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14" o:spid="_x0000_s1035" style="position:absolute;left:15849;top:34160;width:3791;height:34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Kd0MQA&#10;AADbAAAADwAAAGRycy9kb3ducmV2LnhtbESPQWvCQBSE7wX/w/KE3urGBrXEbEREg+2ttun5kX0m&#10;wezbNLvR9N93C0KPw8x8w6Sb0bTiSr1rLCuYzyIQxKXVDVcKPj8OTy8gnEfW2FomBT/kYJNNHlJM&#10;tL3xO11PvhIBwi5BBbX3XSKlK2sy6Ga2Iw7e2fYGfZB9JXWPtwA3rXyOoqU02HBYqLGjXU3l5TQY&#10;BcNi9bofv77zuIiK1VvRLo4+75R6nI7bNQhPo/8P39tHrSCO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CndDEAAAA2wAAAA8AAAAAAAAAAAAAAAAAmAIAAGRycy9k&#10;b3ducmV2LnhtbFBLBQYAAAAABAAEAPUAAACJAwAAAAA=&#10;" fillcolor="white [3212]" stroked="f" strokeweight="2pt">
                          <v:textbox>
                            <w:txbxContent>
                              <w:p w:rsidR="00CD07C5" w:rsidRPr="00E45481" w:rsidRDefault="00CD07C5" w:rsidP="0005257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sidRPr="002160D8">
                                  <w:rPr>
                                    <w:rFonts w:ascii="Times New Roman" w:hAnsi="Times New Roman" w:cs="Times New Roman"/>
                                    <w:i/>
                                    <w:color w:val="000000" w:themeColor="text1"/>
                                    <w:sz w:val="24"/>
                                    <w:szCs w:val="24"/>
                                  </w:rPr>
                                  <w:t>'</w:t>
                                </w:r>
                              </w:p>
                            </w:txbxContent>
                          </v:textbox>
                        </v:rect>
                        <v:group id="Group 26" o:spid="_x0000_s1036" style="position:absolute;width:31544;height:38128" coordsize="31544,38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rect id="Rectangle 20" o:spid="_x0000_s1037" style="position:absolute;left:7579;top:22984;width:2673;height:3099;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nTEcQA&#10;AADbAAAADwAAAGRycy9kb3ducmV2LnhtbESPT2sCMRTE70K/Q3gFL6JJFUtdjVIExUMP/gOvz83r&#10;7tLNS9hEXb99Iwgeh5n5DTNbtLYWV2pC5VjDx0CBIM6dqbjQcDys+l8gQkQ2WDsmDXcKsJi/dWaY&#10;GXfjHV33sRAJwiFDDWWMPpMy5CVZDAPniZP36xqLMcmmkKbBW4LbWg6V+pQWK04LJXpalpT/7S9W&#10;g/eqp+Sx97M9Tdx60x7O62F+1rr73n5PQURq4yv8bG+MhtEYHl/S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Z0xHEAAAA2wAAAA8AAAAAAAAAAAAAAAAAmAIAAGRycy9k&#10;b3ducmV2LnhtbFBLBQYAAAAABAAEAPUAAACJAwAAAAA=&#10;" stroked="f" strokeweight="2pt">
                            <v:textbox>
                              <w:txbxContent>
                                <w:p w:rsidR="00CD07C5" w:rsidRPr="00E45481" w:rsidRDefault="00CD07C5" w:rsidP="00052570">
                                  <w:pP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g</w:t>
                                  </w:r>
                                  <w:proofErr w:type="gramEnd"/>
                                </w:p>
                              </w:txbxContent>
                            </v:textbox>
                          </v:rect>
                          <v:group id="Group 25" o:spid="_x0000_s1038" style="position:absolute;width:31544;height:38128" coordsize="31544,38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rect id="Rectangle 13" o:spid="_x0000_s1039" style="position:absolute;left:5865;top:17770;width:2674;height:405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fo/cQA&#10;AADbAAAADwAAAGRycy9kb3ducmV2LnhtbESPT2sCMRTE70K/Q3gFL6JJFWxdjVIExUMP/gOvz83r&#10;7tLNS9hEXb99Iwgeh5n5DTNbtLYWV2pC5VjDx0CBIM6dqbjQcDys+l8gQkQ2WDsmDXcKsJi/dWaY&#10;GXfjHV33sRAJwiFDDWWMPpMy5CVZDAPniZP36xqLMcmmkKbBW4LbWg6VGkuLFaeFEj0tS8r/9her&#10;wXvVU/LY+9meJm69aQ/n9TA/a919b7+nICK18RV+tjdGw+gTHl/S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H6P3EAAAA2wAAAA8AAAAAAAAAAAAAAAAAmAIAAGRycy9k&#10;b3ducmV2LnhtbFBLBQYAAAAABAAEAPUAAACJAwAAAAA=&#10;" stroked="f" strokeweight="2pt">
                              <v:textbox>
                                <w:txbxContent>
                                  <w:p w:rsidR="00CD07C5" w:rsidRPr="00E45481" w:rsidRDefault="00CD07C5" w:rsidP="0005257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p>
                                </w:txbxContent>
                              </v:textbox>
                            </v:rect>
                            <v:group id="Group 24" o:spid="_x0000_s1040" style="position:absolute;width:31544;height:38128" coordsize="31544,38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ect id="Rectangle 19" o:spid="_x0000_s1041" style="position:absolute;left:1984;top:23636;width:2673;height:405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TZFMMA&#10;AADbAAAADwAAAGRycy9kb3ducmV2LnhtbESPzYoCMRCE78K+Q+gFL6KJLojOGmURFA8e/AOv7aR3&#10;ZthJJ0yijm9vFgSPRVV9Rc0Wra3FjZpQOdYwHCgQxLkzFRcaTsdVfwIiRGSDtWPS8KAAi/lHZ4aZ&#10;cXfe0+0QC5EgHDLUUMboMylDXpLFMHCeOHm/rrEYk2wKaRq8J7it5UipsbRYcVoo0dOypPzvcLUa&#10;vFc9JU+97e48detNe7ysR/lF6+5n+/MNIlIb3+FXe2M0fE3h/0v6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TZFMMAAADbAAAADwAAAAAAAAAAAAAAAACYAgAAZHJzL2Rv&#10;d25yZXYueG1sUEsFBgAAAAAEAAQA9QAAAIgDAAAAAA==&#10;" stroked="f" strokeweight="2pt">
                                <v:textbox>
                                  <w:txbxContent>
                                    <w:p w:rsidR="00CD07C5" w:rsidRPr="00E45481" w:rsidRDefault="00CD07C5" w:rsidP="0005257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p>
                                  </w:txbxContent>
                                </v:textbox>
                              </v:rect>
                              <v:group id="Group 23" o:spid="_x0000_s1042" style="position:absolute;width:31544;height:38128" coordsize="31544,38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ect id="Rectangle 18" o:spid="_x0000_s1043" style="position:absolute;left:12179;top:28553;width:4140;height:405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4GMQA&#10;AADbAAAADwAAAGRycy9kb3ducmV2LnhtbESPQWsCMRSE7wX/Q3gFL6JJFyl1axQpKB481FXo9bl5&#10;3V26eQmbqOu/N0LB4zAz3zDzZW9bcaEuNI41vE0UCOLSmYYrDcfDevwBIkRkg61j0nCjAMvF4GWO&#10;uXFX3tOliJVIEA45aqhj9LmUoazJYpg4T5y8X9dZjEl2lTQdXhPctjJT6l1abDgt1Ojpq6byrzhb&#10;Dd6rkZLH0e77Z+Y22/5w2mTlSevha7/6BBGpj8/wf3trNEwzeHxJP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2OBjEAAAA2wAAAA8AAAAAAAAAAAAAAAAAmAIAAGRycy9k&#10;b3ducmV2LnhtbFBLBQYAAAAABAAEAPUAAACJAwAAAAA=&#10;" stroked="f" strokeweight="2pt">
                                  <v:textbox>
                                    <w:txbxContent>
                                      <w:p w:rsidR="00CD07C5" w:rsidRPr="002160D8" w:rsidRDefault="00CD07C5" w:rsidP="00052570">
                                        <w:pPr>
                                          <w:rPr>
                                            <w:rFonts w:ascii="Times New Roman" w:hAnsi="Times New Roman" w:cs="Times New Roman"/>
                                            <w:i/>
                                            <w:color w:val="000000" w:themeColor="text1"/>
                                            <w:sz w:val="24"/>
                                            <w:szCs w:val="24"/>
                                          </w:rPr>
                                        </w:pPr>
                                        <w:proofErr w:type="gramStart"/>
                                        <w:r>
                                          <w:rPr>
                                            <w:rFonts w:ascii="Times New Roman" w:hAnsi="Times New Roman" w:cs="Times New Roman"/>
                                            <w:color w:val="000000" w:themeColor="text1"/>
                                            <w:sz w:val="24"/>
                                            <w:szCs w:val="24"/>
                                          </w:rPr>
                                          <w:t>g</w:t>
                                        </w:r>
                                        <w:proofErr w:type="gramEnd"/>
                                        <w:r w:rsidRPr="002160D8">
                                          <w:rPr>
                                            <w:rFonts w:ascii="Times New Roman" w:hAnsi="Times New Roman" w:cs="Times New Roman"/>
                                            <w:i/>
                                            <w:color w:val="000000" w:themeColor="text1"/>
                                            <w:sz w:val="24"/>
                                            <w:szCs w:val="24"/>
                                          </w:rPr>
                                          <w:t>'</w:t>
                                        </w:r>
                                      </w:p>
                                    </w:txbxContent>
                                  </v:textbox>
                                </v:rect>
                                <v:group id="Group 6" o:spid="_x0000_s1044" style="position:absolute;width:31544;height:38128" coordsize="31544,38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rect id="Rectangle 15" o:spid="_x0000_s1045" style="position:absolute;left:18201;top:31400;width:3493;height:34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122cQA&#10;AADbAAAADwAAAGRycy9kb3ducmV2LnhtbESPzWrDMBCE74W8g9hAb42cXxcnSgglNW5uceueF2tj&#10;m1gr11IS9+2rQqHHYWa+YTa7wbTiRr1rLCuYTiIQxKXVDVcKPt5fn55BOI+ssbVMCr7JwW47ethg&#10;ou2dT3TLfSUChF2CCmrvu0RKV9Zk0E1sRxy8s+0N+iD7Suoe7wFuWjmLopU02HBYqLGjl5rKS341&#10;Cq7L+O0wfH6l8yIq4mPRLjOfdko9jof9GoSnwf+H/9qZVrBYwO+X8AP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tdtnEAAAA2wAAAA8AAAAAAAAAAAAAAAAAmAIAAGRycy9k&#10;b3ducmV2LnhtbFBLBQYAAAAABAAEAPUAAACJAwAAAAA=&#10;" fillcolor="white [3212]" stroked="f" strokeweight="2pt">
                                    <v:textbox>
                                      <w:txbxContent>
                                        <w:p w:rsidR="00CD07C5" w:rsidRPr="00E45481" w:rsidRDefault="00CD07C5" w:rsidP="0005257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2160D8">
                                            <w:rPr>
                                              <w:rFonts w:ascii="Times New Roman" w:hAnsi="Times New Roman" w:cs="Times New Roman"/>
                                              <w:i/>
                                              <w:color w:val="000000" w:themeColor="text1"/>
                                              <w:sz w:val="24"/>
                                              <w:szCs w:val="24"/>
                                            </w:rPr>
                                            <w:t>'</w:t>
                                          </w:r>
                                        </w:p>
                                      </w:txbxContent>
                                    </v:textbox>
                                  </v:rect>
                                  <v:group id="Group 3" o:spid="_x0000_s1046" style="position:absolute;width:31544;height:38128" coordsize="31544,38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rect id="Rectangle 11" o:spid="_x0000_s1047" style="position:absolute;top:16821;width:2755;height:34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B83MAA&#10;AADbAAAADwAAAGRycy9kb3ducmV2LnhtbERPy4rCMBTdD/gP4Qqz01QdH1SjyOCIurNa15fm2hab&#10;m04TtfP3ZiHM8nDei1VrKvGgxpWWFQz6EQjizOqScwXn009vBsJ5ZI2VZVLwRw5Wy87HAmNtn3yk&#10;R+JzEULYxaig8L6OpXRZQQZd39bEgbvaxqAPsMmlbvAZwk0lh1E0kQZLDg0F1vRdUHZL7kbBfTzd&#10;b9rL73aURun0kFbjnd/WSn122/UchKfW/4vf7p1W8BXGhi/hB8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CB83MAAAADbAAAADwAAAAAAAAAAAAAAAACYAgAAZHJzL2Rvd25y&#10;ZXYueG1sUEsFBgAAAAAEAAQA9QAAAIUDAAAAAA==&#10;" fillcolor="white [3212]" stroked="f" strokeweight="2pt">
                                      <v:textbox>
                                        <w:txbxContent>
                                          <w:p w:rsidR="00CD07C5" w:rsidRPr="00E45481" w:rsidRDefault="00CD07C5" w:rsidP="00052570">
                                            <w:pP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y</w:t>
                                            </w:r>
                                            <w:proofErr w:type="gramEnd"/>
                                          </w:p>
                                        </w:txbxContent>
                                      </v:textbox>
                                    </v:rect>
                                    <v:group id="Group 24" o:spid="_x0000_s1048" style="position:absolute;left:2674;width:28870;height:38128" coordsize="28870,38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Arc 22" o:spid="_x0000_s1049" style="position:absolute;left:3254;width:25616;height:33724;rotation:11146585fd;visibility:visible;mso-wrap-style:square;v-text-anchor:middle" coordsize="2561590,3372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XKrL8A&#10;AADbAAAADwAAAGRycy9kb3ducmV2LnhtbERPz2vCMBS+D/wfwht4m4mCop1RVCjb1aqIt0fz1pY1&#10;LyXJ2u6/Xw4Djx/f7+1+tK3oyYfGsYb5TIEgLp1puNJwveRvaxAhIhtsHZOGXwqw301etpgZN/CZ&#10;+iJWIoVwyFBDHWOXSRnKmiyGmeuIE/flvMWYoK+k8TikcNvKhVIrabHh1FBjR6eayu/ix2pYnYfH&#10;oeiPH+1Fzfm+KXJ187nW09fx8A4i0hif4n/3p9GwTOvTl/QD5O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dcqsvwAAANsAAAAPAAAAAAAAAAAAAAAAAJgCAABkcnMvZG93bnJl&#10;di54bWxQSwUGAAAAAAQABAD1AAAAhAMAAAAA&#10;" path="m1586102,48608nsc2131803,224950,2526480,848974,2559391,1587477r-1278596,98766l1586102,48608xem1586102,48608nfc2131803,224950,2526480,848974,2559391,1587477e" filled="f" strokecolor="black [3213]">
                                        <v:path arrowok="t" o:connecttype="custom" o:connectlocs="0,0;0,0" o:connectangles="0,0"/>
                                      </v:shape>
                                      <v:line id="Straight Connector 21" o:spid="_x0000_s1050" style="position:absolute;flip:y;visibility:visible;mso-wrap-style:square" from="0,19150" to="7314,38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q7ksMAAADbAAAADwAAAGRycy9kb3ducmV2LnhtbESP0WoCMRRE3wX/IdxC3zRrUWm3RlFB&#10;KH0RVz/gsrndLN3crEmq6359Iwg+DjNzhlmsOtuIC/lQO1YwGWcgiEuna64UnI670TuIEJE1No5J&#10;wY0CrJbDwQJz7a58oEsRK5EgHHJUYGJscylDachiGLuWOHk/zluMSfpKao/XBLeNfMuyubRYc1ow&#10;2NLWUPlb/FkFTR9P/cdma/rsPL3p/X7u/OxbqdeXbv0JIlIXn+FH+0srmE3g/iX9AL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au5LDAAAA2wAAAA8AAAAAAAAAAAAA&#10;AAAAoQIAAGRycy9kb3ducmV2LnhtbFBLBQYAAAAABAAEAPkAAACRAwAAAAA=&#10;" strokecolor="black [3213]"/>
                                      <v:line id="Straight Connector 5" o:spid="_x0000_s1051" style="position:absolute;flip:x y;visibility:visible;mso-wrap-style:square" from="862,23636" to="14236,34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swOcMAAADbAAAADwAAAGRycy9kb3ducmV2LnhtbESPQWvCQBSE74L/YXmF3uqmQsSmrqIB&#10;S6Ai1Lb3R/Y1Sc2+Ddk12f57Vyh4HGbmG2a1CaYVA/WusazgeZaAIC6tbrhS8PW5f1qCcB5ZY2uZ&#10;FPyRg816Ollhpu3IHzScfCUihF2GCmrvu0xKV9Zk0M1sRxy9H9sb9FH2ldQ9jhFuWjlPkoU02HBc&#10;qLGjvKbyfLoYBcV7eFlyfvw94Pdo22O6S/RbUOrxIWxfQXgK/h7+bxdaQTqH25f4A+T6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LMDnDAAAA2wAAAA8AAAAAAAAAAAAA&#10;AAAAoQIAAGRycy9kb3ducmV2LnhtbFBLBQYAAAAABAAEAPkAAACRAwAAAAA=&#10;" strokecolor="black [3213]"/>
                                      <v:shapetype id="_x0000_t32" coordsize="21600,21600" o:spt="32" o:oned="t" path="m,l21600,21600e" filled="f">
                                        <v:path arrowok="t" fillok="f" o:connecttype="none"/>
                                        <o:lock v:ext="edit" shapetype="t"/>
                                      </v:shapetype>
                                      <v:shape id="Straight Arrow Connector 9" o:spid="_x0000_s1052" type="#_x0000_t32" style="position:absolute;top:38128;width:203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U5G8EAAADbAAAADwAAAGRycy9kb3ducmV2LnhtbESPT4vCMBTE78J+h/AWvGmqRXfpGmVZ&#10;FcSbf9jzo3m2pc1LSWKt394IgsdhZn7DLFa9aURHzleWFUzGCQji3OqKCwXn03b0DcIHZI2NZVJw&#10;Jw+r5cdggZm2Nz5QdwyFiBD2GSooQ2gzKX1ekkE/ti1x9C7WGQxRukJqh7cIN42cJslcGqw4LpTY&#10;0l9JeX28GgUVp4Gn63RL+03tvor/urPpWanhZ//7AyJQH97hV3unFcxSeH6JP0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5TkbwQAAANsAAAAPAAAAAAAAAAAAAAAA&#10;AKECAABkcnMvZG93bnJldi54bWxQSwUGAAAAAAQABAD5AAAAjwMAAAAA&#10;" strokecolor="black [3213]">
                                        <v:stroke endarrow="open"/>
                                      </v:shape>
                                      <v:shape id="Straight Arrow Connector 8" o:spid="_x0000_s1053" type="#_x0000_t32" style="position:absolute;top:16907;width:0;height:212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DWu8AAAADbAAAADwAAAGRycy9kb3ducmV2LnhtbESP3WoCMRCF7wt9hzAF72pW0VJWo0hr&#10;wTut9gHGzbiJbiZLkur69kYQvDycn48znXeuEWcK0XpWMOgXIIgrry3XCv52P++fIGJC1th4JgVX&#10;ijCfvb5MsdT+wr903qZa5BGOJSowKbWllLEy5DD2fUucvYMPDlOWoZY64CWPu0YOi+JDOrScCQZb&#10;+jJUnbb/LnMX9jj+Dpqr5f5oN8Hg+tCgUr23bjEBkahLz/CjvdIKxiO4f8k/QM5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Lw1rvAAAAA2wAAAA8AAAAAAAAAAAAAAAAA&#10;oQIAAGRycy9kb3ducmV2LnhtbFBLBQYAAAAABAAEAPkAAACOAwAAAAA=&#10;" strokecolor="black [3213]">
                                        <v:stroke endarrow="open"/>
                                      </v:shape>
                                    </v:group>
                                  </v:group>
                                </v:group>
                              </v:group>
                            </v:group>
                          </v:group>
                        </v:group>
                      </v:group>
                    </v:group>
                  </v:group>
                </v:group>
              </v:group>
            </w:pict>
          </mc:Fallback>
        </mc:AlternateContent>
      </w:r>
      <w:r w:rsidR="001A1D12" w:rsidRPr="001936CE">
        <w:rPr>
          <w:rFonts w:ascii="Times New Roman" w:hAnsi="Times New Roman" w:cs="Times New Roman"/>
          <w:sz w:val="24"/>
          <w:szCs w:val="24"/>
        </w:rPr>
        <w:fldChar w:fldCharType="begin"/>
      </w:r>
      <w:r w:rsidR="00E0111C" w:rsidRPr="001936CE">
        <w:rPr>
          <w:rFonts w:ascii="Times New Roman" w:hAnsi="Times New Roman" w:cs="Times New Roman"/>
          <w:sz w:val="24"/>
          <w:szCs w:val="24"/>
        </w:rPr>
        <w:instrText xml:space="preserve"> ADDIN EN.CITE &lt;EndNote&gt;&lt;Cite AuthorYear="1"&gt;&lt;Author&gt;Farrell&lt;/Author&gt;&lt;Year&gt;1957&lt;/Year&gt;&lt;RecNum&gt;30&lt;/RecNum&gt;&lt;DisplayText&gt;&lt;style font="Times New Roman"&gt;Farrell&lt;/style&gt; (&lt;style font="Times New Roman"&gt;1957&lt;/style&gt;)&lt;/DisplayText&gt;&lt;record&gt;&lt;rec-number&gt;30&lt;/rec-number&gt;&lt;foreign-keys&gt;&lt;key app="EN" db-id="ar05pzr5edpewxepxt6xrvwjfwsa55pev205"&gt;30&lt;/key&gt;&lt;/foreign-keys&gt;&lt;ref-type name="Journal Article"&gt;17&lt;/ref-type&gt;&lt;contributors&gt;&lt;authors&gt;&lt;author&gt;&lt;style face="normal" font="Times New Roman" size="100%"&gt;Farrell, M. J.&lt;/style&gt;&lt;/author&gt;&lt;/authors&gt;&lt;/contributors&gt;&lt;titles&gt;&lt;title&gt;&lt;style face="normal" font="Times New Roman" size="100%"&gt;The measurement of productive efficiency&lt;/style&gt;&lt;/title&gt;&lt;secondary-title&gt;&lt;style face="normal" font="Times New Roman" size="100%"&gt;Journal of the Royal Statistical Society. Series A (General)&lt;/style&gt;&lt;/secondary-title&gt;&lt;alt-title&gt;&lt;style face="normal" font="Times New Roman" size="100%"&gt;J. Roy. Stat. Soc. A Gen.&lt;/style&gt;&lt;/alt-title&gt;&lt;/titles&gt;&lt;periodical&gt;&lt;full-title&gt;Journal of the Royal Statistical Society. Series A (General)&lt;/full-title&gt;&lt;/periodical&gt;&lt;pages&gt;&lt;style face="normal" font="Times New Roman" size="100%"&gt;253-290&lt;/style&gt;&lt;/pages&gt;&lt;volume&gt;&lt;style face="normal" font="Times New Roman" size="100%"&gt;120&lt;/style&gt;&lt;/volume&gt;&lt;number&gt;&lt;style face="normal" font="Times New Roman" size="100%"&gt;3&lt;/style&gt;&lt;/number&gt;&lt;dates&gt;&lt;year&gt;&lt;style face="normal" font="Times New Roman" size="100%"&gt;1957&lt;/style&gt;&lt;/year&gt;&lt;/dates&gt;&lt;publisher&gt;&lt;style face="normal" font="Times New Roman" size="100%"&gt;Wiley for the Royal Statistical Society&lt;/style&gt;&lt;/publisher&gt;&lt;isbn&gt;&lt;style face="normal" font="Times New Roman" size="100%"&gt;00359238&lt;/style&gt;&lt;/isbn&gt;&lt;urls&gt;&lt;related-urls&gt;&lt;url&gt;&lt;style face="normal" font="Times New Roman" size="100%"&gt;http://www.jstor.org/stable/2343100&lt;/style&gt;&lt;/url&gt;&lt;/related-urls&gt;&lt;/urls&gt;&lt;electronic-resource-num&gt;&lt;style face="normal" font="Times New Roman" size="100%"&gt;10.2307/2343100&lt;/style&gt;&lt;/electronic-resource-num&gt;&lt;/record&gt;&lt;/Cite&gt;&lt;/EndNote&gt;</w:instrText>
      </w:r>
      <w:r w:rsidR="001A1D12" w:rsidRPr="001936CE">
        <w:rPr>
          <w:rFonts w:ascii="Times New Roman" w:hAnsi="Times New Roman" w:cs="Times New Roman"/>
          <w:sz w:val="24"/>
          <w:szCs w:val="24"/>
        </w:rPr>
        <w:fldChar w:fldCharType="separate"/>
      </w:r>
      <w:hyperlink w:anchor="_ENREF_7_28" w:tooltip="Farrell, 1957 #30" w:history="1">
        <w:r w:rsidR="003F6A7F" w:rsidRPr="001936CE">
          <w:rPr>
            <w:rFonts w:ascii="Times New Roman" w:hAnsi="Times New Roman" w:cs="Times New Roman"/>
            <w:noProof/>
            <w:sz w:val="24"/>
            <w:szCs w:val="24"/>
          </w:rPr>
          <w:t>Farrell (1957</w:t>
        </w:r>
      </w:hyperlink>
      <w:r w:rsidR="00E0111C" w:rsidRPr="001936CE">
        <w:rPr>
          <w:rFonts w:ascii="Times New Roman" w:hAnsi="Times New Roman" w:cs="Times New Roman"/>
          <w:noProof/>
          <w:sz w:val="24"/>
          <w:szCs w:val="24"/>
        </w:rPr>
        <w:t>)</w:t>
      </w:r>
      <w:r w:rsidR="001A1D12" w:rsidRPr="001936CE">
        <w:rPr>
          <w:rFonts w:ascii="Times New Roman" w:hAnsi="Times New Roman" w:cs="Times New Roman"/>
          <w:sz w:val="24"/>
          <w:szCs w:val="24"/>
        </w:rPr>
        <w:fldChar w:fldCharType="end"/>
      </w:r>
      <w:r w:rsidR="00E0111C" w:rsidRPr="001936CE">
        <w:rPr>
          <w:rFonts w:ascii="Times New Roman" w:hAnsi="Times New Roman" w:cs="Times New Roman"/>
          <w:sz w:val="24"/>
          <w:szCs w:val="24"/>
        </w:rPr>
        <w:t xml:space="preserve"> made an important contribution to efficiency measurement by demonstrating a closely related component of technical efficiency; allocative or cost efficiency. Allocative efficiency measures the ability of producers to choose an input-output combination that minimizes production costs, given prevailing input and output prices </w:t>
      </w:r>
      <w:r w:rsidR="001A1D12" w:rsidRPr="001936CE">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&lt;EndNote&gt;&lt;Cite&gt;&lt;Author&gt;Fare&lt;/Author&gt;&lt;Year&gt;1994&lt;/Year&gt;&lt;RecNum&gt;2&lt;/RecNum&gt;&lt;DisplayText&gt;(&lt;style font="Times New Roman"&gt;F&lt;/style&gt;ä&lt;style font="Times New Roman"&gt;re&lt;/style&gt; et al., &lt;style font="Times New Roman"&gt;1994&lt;/style&gt;)&lt;/DisplayText&gt;&lt;record&gt;&lt;rec-number&gt;2&lt;/rec-number&gt;&lt;foreign-keys&gt;&lt;key app="EN" db-id="vvwtarssvxfapaez0dnpp5d4s0529fasftfe"&gt;2&lt;/key&gt;&lt;/foreign-keys&gt;&lt;ref-type name="Book"&gt;6&lt;/ref-type&gt;&lt;contributors&gt;&lt;authors&gt;&lt;author&gt;&lt;style face="normal" font="Times New Roman" size="100%"&gt;F&lt;/style&gt;&lt;style face="normal" font="default" size="100%"&gt;ä&lt;/style&gt;&lt;style face="normal" font="Times New Roman" size="100%"&gt;re, R.&lt;/style&gt;&lt;/author&gt;&lt;author&gt;&lt;style face="normal" font="Times New Roman" size="100%"&gt;Grosskopf, S.&lt;/style&gt;&lt;/author&gt;&lt;author&gt;&lt;style face="normal" font="Times New Roman" size="100%"&gt;Lovell, C.A.K.&lt;/style&gt;&lt;/author&gt;&lt;/authors&gt;&lt;/contributors&gt;&lt;titles&gt;&lt;title&gt;&lt;style face="normal" font="Times New Roman" size="100%"&gt;Production Frontiers&lt;/style&gt;&lt;/title&gt;&lt;/titles&gt;&lt;dates&gt;&lt;year&gt;&lt;style face="normal" font="Times New Roman" size="100%"&gt;1994&lt;/style&gt;&lt;/year&gt;&lt;/dates&gt;&lt;publisher&gt;&lt;style face="normal" font="Times New Roman" size="100%"&gt;Cambridge University Press&lt;/style&gt;&lt;/publisher&gt;&lt;isbn&gt;&lt;style face="normal" font="Times New Roman" size="100%"&gt;9780521420334&lt;/style&gt;&lt;/isbn&gt;&lt;urls&gt;&lt;related-urls&gt;&lt;url&gt;&lt;style face="normal" font="Times New Roman" size="100%"&gt;http://books.google.com/books?id=AVu11TInNXAC&lt;/style&gt;&lt;/url&gt;&lt;/related-urls&gt;&lt;/urls&gt;&lt;/record&gt;&lt;/Cite&gt;&lt;/EndNote&gt;</w:instrText>
      </w:r>
      <w:r w:rsidR="001A1D12" w:rsidRPr="001936CE">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7_27" w:tooltip="Färe, 1994 #2" w:history="1">
        <w:r w:rsidR="003F6A7F">
          <w:rPr>
            <w:rFonts w:ascii="Times New Roman" w:hAnsi="Times New Roman" w:cs="Times New Roman"/>
            <w:noProof/>
            <w:sz w:val="24"/>
            <w:szCs w:val="24"/>
          </w:rPr>
          <w:t>Färe et al., 1994</w:t>
        </w:r>
      </w:hyperlink>
      <w:r w:rsidR="00F0559B">
        <w:rPr>
          <w:rFonts w:ascii="Times New Roman" w:hAnsi="Times New Roman" w:cs="Times New Roman"/>
          <w:noProof/>
          <w:sz w:val="24"/>
          <w:szCs w:val="24"/>
        </w:rPr>
        <w:t>)</w:t>
      </w:r>
      <w:r w:rsidR="001A1D12" w:rsidRPr="001936CE">
        <w:rPr>
          <w:rFonts w:ascii="Times New Roman" w:hAnsi="Times New Roman" w:cs="Times New Roman"/>
          <w:sz w:val="24"/>
          <w:szCs w:val="24"/>
        </w:rPr>
        <w:fldChar w:fldCharType="end"/>
      </w:r>
      <w:r w:rsidR="00E0111C" w:rsidRPr="001936CE">
        <w:rPr>
          <w:rFonts w:ascii="Times New Roman" w:hAnsi="Times New Roman" w:cs="Times New Roman"/>
          <w:sz w:val="24"/>
          <w:szCs w:val="24"/>
        </w:rPr>
        <w:t xml:space="preserve">. Allocative efficiency is not analyzed in this research because </w:t>
      </w:r>
      <w:r w:rsidR="00D51322">
        <w:rPr>
          <w:rFonts w:ascii="Times New Roman" w:hAnsi="Times New Roman" w:cs="Times New Roman"/>
          <w:sz w:val="24"/>
          <w:szCs w:val="24"/>
        </w:rPr>
        <w:t xml:space="preserve">cost data for some </w:t>
      </w:r>
      <w:r w:rsidR="00E0111C" w:rsidRPr="001936CE">
        <w:rPr>
          <w:rFonts w:ascii="Times New Roman" w:hAnsi="Times New Roman" w:cs="Times New Roman"/>
          <w:sz w:val="24"/>
          <w:szCs w:val="24"/>
        </w:rPr>
        <w:t>input</w:t>
      </w:r>
      <w:r w:rsidR="00D51322">
        <w:rPr>
          <w:rFonts w:ascii="Times New Roman" w:hAnsi="Times New Roman" w:cs="Times New Roman"/>
          <w:sz w:val="24"/>
          <w:szCs w:val="24"/>
        </w:rPr>
        <w:t>s</w:t>
      </w:r>
      <w:r w:rsidR="00E0111C" w:rsidRPr="001936CE">
        <w:rPr>
          <w:rFonts w:ascii="Times New Roman" w:hAnsi="Times New Roman" w:cs="Times New Roman"/>
          <w:sz w:val="24"/>
          <w:szCs w:val="24"/>
        </w:rPr>
        <w:t xml:space="preserve"> was unavailable.</w:t>
      </w:r>
    </w:p>
    <w:p w:rsidR="00E0111C" w:rsidRDefault="00E0111C" w:rsidP="00163983">
      <w:pPr>
        <w:spacing w:after="0" w:line="480" w:lineRule="auto"/>
        <w:ind w:firstLine="720"/>
        <w:rPr>
          <w:rFonts w:ascii="Times New Roman" w:hAnsi="Times New Roman" w:cs="Times New Roman"/>
          <w:sz w:val="24"/>
          <w:szCs w:val="24"/>
        </w:rPr>
      </w:pPr>
      <w:r w:rsidRPr="001936CE">
        <w:rPr>
          <w:rFonts w:ascii="Times New Roman" w:hAnsi="Times New Roman" w:cs="Times New Roman"/>
          <w:sz w:val="24"/>
          <w:szCs w:val="24"/>
        </w:rPr>
        <w:t xml:space="preserve">The distinction between the concepts of technical and allocative efficiency is illustrated in </w:t>
      </w:r>
      <w:r w:rsidR="00D8064F">
        <w:rPr>
          <w:rFonts w:ascii="Times New Roman" w:hAnsi="Times New Roman" w:cs="Times New Roman"/>
          <w:sz w:val="24"/>
          <w:szCs w:val="24"/>
        </w:rPr>
        <w:t>F</w:t>
      </w:r>
      <w:r w:rsidRPr="001936CE">
        <w:rPr>
          <w:rFonts w:ascii="Times New Roman" w:hAnsi="Times New Roman" w:cs="Times New Roman"/>
          <w:sz w:val="24"/>
          <w:szCs w:val="24"/>
        </w:rPr>
        <w:t xml:space="preserve">igure </w:t>
      </w:r>
      <w:r w:rsidR="00AD5CF2">
        <w:rPr>
          <w:rFonts w:ascii="Times New Roman" w:hAnsi="Times New Roman" w:cs="Times New Roman"/>
          <w:sz w:val="24"/>
          <w:szCs w:val="24"/>
        </w:rPr>
        <w:t>2-</w:t>
      </w:r>
      <w:r w:rsidRPr="001936CE">
        <w:rPr>
          <w:rFonts w:ascii="Times New Roman" w:hAnsi="Times New Roman" w:cs="Times New Roman"/>
          <w:sz w:val="24"/>
          <w:szCs w:val="24"/>
        </w:rPr>
        <w:t>1, where the isoquant TT</w:t>
      </w:r>
      <w:r w:rsidRPr="001936CE">
        <w:rPr>
          <w:rFonts w:ascii="Times New Roman" w:hAnsi="Times New Roman" w:cs="Times New Roman"/>
          <w:i/>
          <w:color w:val="000000" w:themeColor="text1"/>
          <w:sz w:val="24"/>
          <w:szCs w:val="24"/>
        </w:rPr>
        <w:t>'</w:t>
      </w:r>
      <w:r w:rsidRPr="001936CE">
        <w:rPr>
          <w:rFonts w:ascii="Times New Roman" w:hAnsi="Times New Roman" w:cs="Times New Roman"/>
          <w:sz w:val="24"/>
          <w:szCs w:val="24"/>
        </w:rPr>
        <w:t xml:space="preserve"> represents single output production of a farm using two inputs</w:t>
      </w:r>
      <w:r w:rsidR="00A2086E" w:rsidRPr="00681CDD">
        <w:rPr>
          <w:rFonts w:ascii="Times New Roman" w:hAnsi="Times New Roman" w:cs="Times New Roman"/>
          <w:sz w:val="24"/>
          <w:szCs w:val="24"/>
        </w:rPr>
        <w:t xml:space="preserve">, </w:t>
      </w:r>
      <w:r w:rsidR="00A2086E" w:rsidRPr="00681CDD">
        <w:rPr>
          <w:rFonts w:ascii="Times New Roman" w:hAnsi="Times New Roman" w:cs="Times New Roman"/>
          <w:i/>
          <w:sz w:val="24"/>
          <w:szCs w:val="24"/>
        </w:rPr>
        <w:t>x</w:t>
      </w:r>
      <w:r w:rsidR="00A2086E" w:rsidRPr="00681CDD">
        <w:rPr>
          <w:rFonts w:ascii="Times New Roman" w:hAnsi="Times New Roman" w:cs="Times New Roman"/>
          <w:sz w:val="24"/>
          <w:szCs w:val="24"/>
        </w:rPr>
        <w:t xml:space="preserve"> and </w:t>
      </w:r>
      <w:r w:rsidR="00A2086E" w:rsidRPr="00681CDD">
        <w:rPr>
          <w:rFonts w:ascii="Times New Roman" w:hAnsi="Times New Roman" w:cs="Times New Roman"/>
          <w:i/>
          <w:sz w:val="24"/>
          <w:szCs w:val="24"/>
        </w:rPr>
        <w:t>y</w:t>
      </w:r>
      <w:r w:rsidRPr="001936CE">
        <w:rPr>
          <w:rFonts w:ascii="Times New Roman" w:hAnsi="Times New Roman" w:cs="Times New Roman"/>
          <w:sz w:val="24"/>
          <w:szCs w:val="24"/>
        </w:rPr>
        <w:t xml:space="preserve"> </w:t>
      </w:r>
      <w:r w:rsidR="001A1D12" w:rsidRPr="001936CE">
        <w:rPr>
          <w:rFonts w:ascii="Times New Roman" w:hAnsi="Times New Roman" w:cs="Times New Roman"/>
          <w:sz w:val="24"/>
          <w:szCs w:val="24"/>
        </w:rPr>
        <w:fldChar w:fldCharType="begin"/>
      </w:r>
      <w:r w:rsidRPr="001936CE">
        <w:rPr>
          <w:rFonts w:ascii="Times New Roman" w:hAnsi="Times New Roman" w:cs="Times New Roman"/>
          <w:sz w:val="24"/>
          <w:szCs w:val="24"/>
        </w:rPr>
        <w:instrText xml:space="preserve"> ADDIN EN.CITE &lt;EndNote&gt;&lt;Cite&gt;&lt;Author&gt;Farrell&lt;/Author&gt;&lt;Year&gt;1957&lt;/Year&gt;&lt;RecNum&gt;30&lt;/RecNum&gt;&lt;DisplayText&gt;(&lt;style font="Times New Roman"&gt;Farrell&lt;/style&gt;, &lt;style font="Times New Roman"&gt;1957&lt;/style&gt;)&lt;/DisplayText&gt;&lt;record&gt;&lt;rec-number&gt;30&lt;/rec-number&gt;&lt;foreign-keys&gt;&lt;key app="EN" db-id="ar05pzr5edpewxepxt6xrvwjfwsa55pev205"&gt;30&lt;/key&gt;&lt;/foreign-keys&gt;&lt;ref-type name="Journal Article"&gt;17&lt;/ref-type&gt;&lt;contributors&gt;&lt;authors&gt;&lt;author&gt;&lt;style face="normal" font="Times New Roman" size="100%"&gt;Farrell, M. J.&lt;/style&gt;&lt;/author&gt;&lt;/authors&gt;&lt;/contributors&gt;&lt;titles&gt;&lt;title&gt;&lt;style face="normal" font="Times New Roman" size="100%"&gt;The measurement of productive efficiency&lt;/style&gt;&lt;/title&gt;&lt;secondary-title&gt;&lt;style face="normal" font="Times New Roman" size="100%"&gt;Journal of the Royal Statistical Society. Series A (General)&lt;/style&gt;&lt;/secondary-title&gt;&lt;alt-title&gt;&lt;style face="normal" font="Times New Roman" size="100%"&gt;J. Roy. Stat. Soc. A Gen.&lt;/style&gt;&lt;/alt-title&gt;&lt;/titles&gt;&lt;periodical&gt;&lt;full-title&gt;Journal of the Royal Statistical Society. Series A (General)&lt;/full-title&gt;&lt;/periodical&gt;&lt;pages&gt;&lt;style face="normal" font="Times New Roman" size="100%"&gt;253-290&lt;/style&gt;&lt;/pages&gt;&lt;volume&gt;&lt;style face="normal" font="Times New Roman" size="100%"&gt;120&lt;/style&gt;&lt;/volume&gt;&lt;number&gt;&lt;style face="normal" font="Times New Roman" size="100%"&gt;3&lt;/style&gt;&lt;/number&gt;&lt;dates&gt;&lt;year&gt;&lt;style face="normal" font="Times New Roman" size="100%"&gt;1957&lt;/style&gt;&lt;/year&gt;&lt;/dates&gt;&lt;publisher&gt;&lt;style face="normal" font="Times New Roman" size="100%"&gt;Wiley for the Royal Statistical Society&lt;/style&gt;&lt;/publisher&gt;&lt;isbn&gt;&lt;style face="normal" font="Times New Roman" size="100%"&gt;00359238&lt;/style&gt;&lt;/isbn&gt;&lt;urls&gt;&lt;related-urls&gt;&lt;url&gt;&lt;style face="normal" font="Times New Roman" size="100%"&gt;http://www.jstor.org/stable/2343100&lt;/style&gt;&lt;/url&gt;&lt;/related-urls&gt;&lt;/urls&gt;&lt;electronic-resource-num&gt;&lt;style face="normal" font="Times New Roman" size="100%"&gt;10.2307/2343100&lt;/style&gt;&lt;/electronic-resource-num&gt;&lt;/record&gt;&lt;/Cite&gt;&lt;/EndNote&gt;</w:instrText>
      </w:r>
      <w:r w:rsidR="001A1D12" w:rsidRPr="001936CE">
        <w:rPr>
          <w:rFonts w:ascii="Times New Roman" w:hAnsi="Times New Roman" w:cs="Times New Roman"/>
          <w:sz w:val="24"/>
          <w:szCs w:val="24"/>
        </w:rPr>
        <w:fldChar w:fldCharType="separate"/>
      </w:r>
      <w:r w:rsidRPr="001936CE">
        <w:rPr>
          <w:rFonts w:ascii="Times New Roman" w:hAnsi="Times New Roman" w:cs="Times New Roman"/>
          <w:noProof/>
          <w:sz w:val="24"/>
          <w:szCs w:val="24"/>
        </w:rPr>
        <w:t>(</w:t>
      </w:r>
      <w:hyperlink w:anchor="_ENREF_7_28" w:tooltip="Farrell, 1957 #30" w:history="1">
        <w:r w:rsidR="003F6A7F" w:rsidRPr="001936CE">
          <w:rPr>
            <w:rFonts w:ascii="Times New Roman" w:hAnsi="Times New Roman" w:cs="Times New Roman"/>
            <w:noProof/>
            <w:sz w:val="24"/>
            <w:szCs w:val="24"/>
          </w:rPr>
          <w:t>Farrell, 1957</w:t>
        </w:r>
      </w:hyperlink>
      <w:r w:rsidRPr="001936CE">
        <w:rPr>
          <w:rFonts w:ascii="Times New Roman" w:hAnsi="Times New Roman" w:cs="Times New Roman"/>
          <w:noProof/>
          <w:sz w:val="24"/>
          <w:szCs w:val="24"/>
        </w:rPr>
        <w:t>)</w:t>
      </w:r>
      <w:r w:rsidR="001A1D12" w:rsidRPr="001936CE">
        <w:rPr>
          <w:rFonts w:ascii="Times New Roman" w:hAnsi="Times New Roman" w:cs="Times New Roman"/>
          <w:sz w:val="24"/>
          <w:szCs w:val="24"/>
        </w:rPr>
        <w:fldChar w:fldCharType="end"/>
      </w:r>
      <w:r w:rsidRPr="001936CE">
        <w:rPr>
          <w:rFonts w:ascii="Times New Roman" w:hAnsi="Times New Roman" w:cs="Times New Roman"/>
          <w:sz w:val="24"/>
          <w:szCs w:val="24"/>
        </w:rPr>
        <w:t>.</w:t>
      </w:r>
    </w:p>
    <w:p w:rsidR="00052570" w:rsidRDefault="00052570" w:rsidP="00163983">
      <w:pPr>
        <w:spacing w:after="0" w:line="480" w:lineRule="auto"/>
        <w:ind w:firstLine="720"/>
        <w:rPr>
          <w:rFonts w:ascii="Times New Roman" w:hAnsi="Times New Roman" w:cs="Times New Roman"/>
          <w:sz w:val="24"/>
          <w:szCs w:val="24"/>
        </w:rPr>
      </w:pPr>
    </w:p>
    <w:p w:rsidR="00052570" w:rsidRDefault="00052570" w:rsidP="00052570">
      <w:pPr>
        <w:widowControl w:val="0"/>
        <w:autoSpaceDE w:val="0"/>
        <w:autoSpaceDN w:val="0"/>
        <w:adjustRightInd w:val="0"/>
        <w:spacing w:after="0" w:line="480" w:lineRule="auto"/>
        <w:rPr>
          <w:rFonts w:ascii="Times New Roman" w:hAnsi="Times New Roman"/>
          <w:sz w:val="24"/>
          <w:szCs w:val="24"/>
        </w:rPr>
      </w:pPr>
    </w:p>
    <w:p w:rsidR="00052570" w:rsidRDefault="00052570" w:rsidP="00052570">
      <w:pPr>
        <w:spacing w:after="0" w:line="480" w:lineRule="auto"/>
      </w:pPr>
    </w:p>
    <w:p w:rsidR="00052570" w:rsidRPr="005B67CE" w:rsidRDefault="00052570" w:rsidP="00052570">
      <w:pPr>
        <w:spacing w:after="0" w:line="480" w:lineRule="auto"/>
        <w:rPr>
          <w:rFonts w:ascii="Times New Roman" w:hAnsi="Times New Roman"/>
          <w:b/>
          <w:sz w:val="24"/>
          <w:szCs w:val="24"/>
        </w:rPr>
      </w:pPr>
    </w:p>
    <w:p w:rsidR="00052570" w:rsidRDefault="00052570" w:rsidP="00052570">
      <w:pPr>
        <w:spacing w:after="0" w:line="480" w:lineRule="auto"/>
        <w:rPr>
          <w:rFonts w:ascii="Times New Roman" w:hAnsi="Times New Roman"/>
          <w:sz w:val="24"/>
          <w:szCs w:val="24"/>
        </w:rPr>
      </w:pPr>
    </w:p>
    <w:p w:rsidR="00052570" w:rsidRDefault="00052570" w:rsidP="00052570">
      <w:pPr>
        <w:spacing w:after="0" w:line="480" w:lineRule="auto"/>
        <w:rPr>
          <w:rFonts w:ascii="Times New Roman" w:hAnsi="Times New Roman"/>
          <w:sz w:val="24"/>
          <w:szCs w:val="24"/>
        </w:rPr>
      </w:pPr>
    </w:p>
    <w:p w:rsidR="00052570" w:rsidRDefault="00052570" w:rsidP="00052570">
      <w:pPr>
        <w:spacing w:after="0" w:line="480" w:lineRule="auto"/>
        <w:rPr>
          <w:rFonts w:ascii="Times New Roman" w:hAnsi="Times New Roman"/>
          <w:sz w:val="24"/>
          <w:szCs w:val="24"/>
        </w:rPr>
      </w:pPr>
    </w:p>
    <w:p w:rsidR="00052570" w:rsidRDefault="00052570" w:rsidP="00052570">
      <w:pPr>
        <w:spacing w:after="0" w:line="480" w:lineRule="auto"/>
        <w:rPr>
          <w:rFonts w:ascii="Times New Roman" w:hAnsi="Times New Roman"/>
          <w:sz w:val="24"/>
          <w:szCs w:val="24"/>
        </w:rPr>
      </w:pPr>
    </w:p>
    <w:p w:rsidR="00052570" w:rsidRPr="004C611B" w:rsidRDefault="00052570" w:rsidP="00052570">
      <w:pPr>
        <w:spacing w:line="480" w:lineRule="auto"/>
        <w:rPr>
          <w:rFonts w:ascii="Times New Roman" w:hAnsi="Times New Roman" w:cs="Times New Roman"/>
          <w:sz w:val="24"/>
          <w:szCs w:val="24"/>
        </w:rPr>
      </w:pPr>
      <w:bookmarkStart w:id="77" w:name="_Toc393198933"/>
      <w:proofErr w:type="gramStart"/>
      <w:r w:rsidRPr="004C611B">
        <w:rPr>
          <w:rFonts w:ascii="Times New Roman" w:hAnsi="Times New Roman" w:cs="Times New Roman"/>
          <w:sz w:val="24"/>
          <w:szCs w:val="24"/>
        </w:rPr>
        <w:t xml:space="preserve">Figure </w:t>
      </w:r>
      <w:r w:rsidR="00437820">
        <w:rPr>
          <w:rFonts w:ascii="Times New Roman" w:hAnsi="Times New Roman" w:cs="Times New Roman"/>
          <w:sz w:val="24"/>
          <w:szCs w:val="24"/>
        </w:rPr>
        <w:fldChar w:fldCharType="begin"/>
      </w:r>
      <w:r w:rsidR="00437820">
        <w:rPr>
          <w:rFonts w:ascii="Times New Roman" w:hAnsi="Times New Roman" w:cs="Times New Roman"/>
          <w:sz w:val="24"/>
          <w:szCs w:val="24"/>
        </w:rPr>
        <w:instrText xml:space="preserve"> STYLEREF 1 \s </w:instrText>
      </w:r>
      <w:r w:rsidR="00437820">
        <w:rPr>
          <w:rFonts w:ascii="Times New Roman" w:hAnsi="Times New Roman" w:cs="Times New Roman"/>
          <w:sz w:val="24"/>
          <w:szCs w:val="24"/>
        </w:rPr>
        <w:fldChar w:fldCharType="separate"/>
      </w:r>
      <w:r w:rsidR="00437820">
        <w:rPr>
          <w:rFonts w:ascii="Times New Roman" w:hAnsi="Times New Roman" w:cs="Times New Roman"/>
          <w:noProof/>
          <w:sz w:val="24"/>
          <w:szCs w:val="24"/>
        </w:rPr>
        <w:t>2</w:t>
      </w:r>
      <w:r w:rsidR="00437820">
        <w:rPr>
          <w:rFonts w:ascii="Times New Roman" w:hAnsi="Times New Roman" w:cs="Times New Roman"/>
          <w:sz w:val="24"/>
          <w:szCs w:val="24"/>
        </w:rPr>
        <w:fldChar w:fldCharType="end"/>
      </w:r>
      <w:r w:rsidR="00437820">
        <w:rPr>
          <w:rFonts w:ascii="Times New Roman" w:hAnsi="Times New Roman" w:cs="Times New Roman"/>
          <w:sz w:val="24"/>
          <w:szCs w:val="24"/>
        </w:rPr>
        <w:noBreakHyphen/>
      </w:r>
      <w:r w:rsidR="00437820">
        <w:rPr>
          <w:rFonts w:ascii="Times New Roman" w:hAnsi="Times New Roman" w:cs="Times New Roman"/>
          <w:sz w:val="24"/>
          <w:szCs w:val="24"/>
        </w:rPr>
        <w:fldChar w:fldCharType="begin"/>
      </w:r>
      <w:r w:rsidR="00437820">
        <w:rPr>
          <w:rFonts w:ascii="Times New Roman" w:hAnsi="Times New Roman" w:cs="Times New Roman"/>
          <w:sz w:val="24"/>
          <w:szCs w:val="24"/>
        </w:rPr>
        <w:instrText xml:space="preserve"> SEQ Figure \* ARABIC \s 1 </w:instrText>
      </w:r>
      <w:r w:rsidR="00437820">
        <w:rPr>
          <w:rFonts w:ascii="Times New Roman" w:hAnsi="Times New Roman" w:cs="Times New Roman"/>
          <w:sz w:val="24"/>
          <w:szCs w:val="24"/>
        </w:rPr>
        <w:fldChar w:fldCharType="separate"/>
      </w:r>
      <w:r w:rsidR="00437820">
        <w:rPr>
          <w:rFonts w:ascii="Times New Roman" w:hAnsi="Times New Roman" w:cs="Times New Roman"/>
          <w:noProof/>
          <w:sz w:val="24"/>
          <w:szCs w:val="24"/>
        </w:rPr>
        <w:t>1</w:t>
      </w:r>
      <w:r w:rsidR="00437820">
        <w:rPr>
          <w:rFonts w:ascii="Times New Roman" w:hAnsi="Times New Roman" w:cs="Times New Roman"/>
          <w:sz w:val="24"/>
          <w:szCs w:val="24"/>
        </w:rPr>
        <w:fldChar w:fldCharType="end"/>
      </w:r>
      <w:r w:rsidRPr="004C611B">
        <w:rPr>
          <w:rFonts w:ascii="Times New Roman" w:hAnsi="Times New Roman" w:cs="Times New Roman"/>
          <w:sz w:val="24"/>
          <w:szCs w:val="24"/>
        </w:rPr>
        <w:t>.</w:t>
      </w:r>
      <w:proofErr w:type="gramEnd"/>
      <w:r w:rsidRPr="004C611B">
        <w:rPr>
          <w:rFonts w:ascii="Times New Roman" w:hAnsi="Times New Roman" w:cs="Times New Roman"/>
          <w:sz w:val="24"/>
          <w:szCs w:val="24"/>
        </w:rPr>
        <w:t xml:space="preserve"> </w:t>
      </w:r>
      <w:proofErr w:type="gramStart"/>
      <w:r w:rsidRPr="004C611B">
        <w:rPr>
          <w:rFonts w:ascii="Times New Roman" w:hAnsi="Times New Roman" w:cs="Times New Roman"/>
          <w:sz w:val="24"/>
          <w:szCs w:val="24"/>
        </w:rPr>
        <w:t>Technical and allocative efficiencies</w:t>
      </w:r>
      <w:r w:rsidR="00D51322">
        <w:rPr>
          <w:rFonts w:ascii="Times New Roman" w:hAnsi="Times New Roman" w:cs="Times New Roman"/>
          <w:sz w:val="24"/>
          <w:szCs w:val="24"/>
        </w:rPr>
        <w:t xml:space="preserve"> (Farrell, 1957)</w:t>
      </w:r>
      <w:r w:rsidR="00F16925">
        <w:rPr>
          <w:rFonts w:ascii="Times New Roman" w:hAnsi="Times New Roman" w:cs="Times New Roman"/>
          <w:sz w:val="24"/>
          <w:szCs w:val="24"/>
        </w:rPr>
        <w:t>.</w:t>
      </w:r>
      <w:bookmarkEnd w:id="77"/>
      <w:proofErr w:type="gramEnd"/>
    </w:p>
    <w:p w:rsidR="00E0111C" w:rsidRPr="00E0111C" w:rsidRDefault="00E0111C" w:rsidP="00163983">
      <w:pPr>
        <w:pStyle w:val="ListParagraph"/>
        <w:spacing w:after="0" w:line="480" w:lineRule="auto"/>
        <w:rPr>
          <w:rFonts w:ascii="Times New Roman" w:hAnsi="Times New Roman" w:cs="Times New Roman"/>
          <w:sz w:val="24"/>
          <w:szCs w:val="24"/>
        </w:rPr>
      </w:pPr>
    </w:p>
    <w:p w:rsidR="00E0111C" w:rsidRPr="001936CE" w:rsidRDefault="00E0111C" w:rsidP="00163983">
      <w:pPr>
        <w:spacing w:after="0" w:line="480" w:lineRule="auto"/>
        <w:ind w:firstLine="720"/>
        <w:rPr>
          <w:rFonts w:ascii="Times New Roman" w:hAnsi="Times New Roman" w:cs="Times New Roman"/>
          <w:sz w:val="24"/>
          <w:szCs w:val="24"/>
        </w:rPr>
      </w:pPr>
      <w:r w:rsidRPr="001936CE">
        <w:rPr>
          <w:rFonts w:ascii="Times New Roman" w:hAnsi="Times New Roman" w:cs="Times New Roman"/>
          <w:sz w:val="24"/>
          <w:szCs w:val="24"/>
        </w:rPr>
        <w:lastRenderedPageBreak/>
        <w:t xml:space="preserve">The line segment </w:t>
      </w:r>
      <w:r w:rsidRPr="001936CE">
        <w:rPr>
          <w:rFonts w:ascii="Times New Roman" w:hAnsi="Times New Roman" w:cs="Times New Roman"/>
          <w:i/>
          <w:sz w:val="24"/>
          <w:szCs w:val="24"/>
        </w:rPr>
        <w:t>OP</w:t>
      </w:r>
      <w:r w:rsidRPr="001936CE">
        <w:rPr>
          <w:rFonts w:ascii="Times New Roman" w:hAnsi="Times New Roman" w:cs="Times New Roman"/>
          <w:sz w:val="24"/>
          <w:szCs w:val="24"/>
        </w:rPr>
        <w:t xml:space="preserve"> passes through points </w:t>
      </w:r>
      <w:r w:rsidRPr="001936CE">
        <w:rPr>
          <w:rFonts w:ascii="Times New Roman" w:hAnsi="Times New Roman" w:cs="Times New Roman"/>
          <w:i/>
          <w:sz w:val="24"/>
          <w:szCs w:val="24"/>
        </w:rPr>
        <w:t>m</w:t>
      </w:r>
      <w:r w:rsidRPr="001936CE">
        <w:rPr>
          <w:rFonts w:ascii="Times New Roman" w:hAnsi="Times New Roman" w:cs="Times New Roman"/>
          <w:sz w:val="24"/>
          <w:szCs w:val="24"/>
        </w:rPr>
        <w:t xml:space="preserve"> and </w:t>
      </w:r>
      <w:r w:rsidRPr="001936CE">
        <w:rPr>
          <w:rFonts w:ascii="Times New Roman" w:hAnsi="Times New Roman" w:cs="Times New Roman"/>
          <w:i/>
          <w:sz w:val="24"/>
          <w:szCs w:val="24"/>
        </w:rPr>
        <w:t>g</w:t>
      </w:r>
      <w:r w:rsidRPr="001936CE">
        <w:rPr>
          <w:rFonts w:ascii="Times New Roman" w:hAnsi="Times New Roman" w:cs="Times New Roman"/>
          <w:sz w:val="24"/>
          <w:szCs w:val="24"/>
        </w:rPr>
        <w:t>; thus the triplet (</w:t>
      </w:r>
      <w:r w:rsidRPr="001936CE">
        <w:rPr>
          <w:rFonts w:ascii="Times New Roman" w:hAnsi="Times New Roman" w:cs="Times New Roman"/>
          <w:i/>
          <w:sz w:val="24"/>
          <w:szCs w:val="24"/>
        </w:rPr>
        <w:t>m</w:t>
      </w:r>
      <w:r w:rsidRPr="001936CE">
        <w:rPr>
          <w:rFonts w:ascii="Times New Roman" w:hAnsi="Times New Roman" w:cs="Times New Roman"/>
          <w:sz w:val="24"/>
          <w:szCs w:val="24"/>
        </w:rPr>
        <w:t xml:space="preserve">, </w:t>
      </w:r>
      <w:r w:rsidRPr="001936CE">
        <w:rPr>
          <w:rFonts w:ascii="Times New Roman" w:hAnsi="Times New Roman" w:cs="Times New Roman"/>
          <w:i/>
          <w:sz w:val="24"/>
          <w:szCs w:val="24"/>
        </w:rPr>
        <w:t>g</w:t>
      </w:r>
      <w:r w:rsidRPr="001936CE">
        <w:rPr>
          <w:rFonts w:ascii="Times New Roman" w:hAnsi="Times New Roman" w:cs="Times New Roman"/>
          <w:sz w:val="24"/>
          <w:szCs w:val="24"/>
        </w:rPr>
        <w:t xml:space="preserve">, </w:t>
      </w:r>
      <w:r w:rsidRPr="001936CE">
        <w:rPr>
          <w:rFonts w:ascii="Times New Roman" w:hAnsi="Times New Roman" w:cs="Times New Roman"/>
          <w:i/>
          <w:sz w:val="24"/>
          <w:szCs w:val="24"/>
        </w:rPr>
        <w:t>P</w:t>
      </w:r>
      <w:r w:rsidRPr="001936CE">
        <w:rPr>
          <w:rFonts w:ascii="Times New Roman" w:hAnsi="Times New Roman" w:cs="Times New Roman"/>
          <w:sz w:val="24"/>
          <w:szCs w:val="24"/>
        </w:rPr>
        <w:t xml:space="preserve">) represents farms that use the same ratio of inputs to produce a given output level. Production at </w:t>
      </w:r>
      <w:r w:rsidRPr="001936CE">
        <w:rPr>
          <w:rFonts w:ascii="Times New Roman" w:hAnsi="Times New Roman" w:cs="Times New Roman"/>
          <w:i/>
          <w:sz w:val="24"/>
          <w:szCs w:val="24"/>
        </w:rPr>
        <w:t>P</w:t>
      </w:r>
      <w:r w:rsidRPr="001936CE">
        <w:rPr>
          <w:rFonts w:ascii="Times New Roman" w:hAnsi="Times New Roman" w:cs="Times New Roman"/>
          <w:sz w:val="24"/>
          <w:szCs w:val="24"/>
        </w:rPr>
        <w:t xml:space="preserve"> is inefficient because it is possible to produce the same output using less of both inputs, which happens at a point closer to or on the isoquant, for example </w:t>
      </w:r>
      <w:r w:rsidRPr="001936CE">
        <w:rPr>
          <w:rFonts w:ascii="Times New Roman" w:hAnsi="Times New Roman" w:cs="Times New Roman"/>
          <w:i/>
          <w:sz w:val="24"/>
          <w:szCs w:val="24"/>
        </w:rPr>
        <w:t>g</w:t>
      </w:r>
      <w:r w:rsidRPr="001936CE">
        <w:rPr>
          <w:rFonts w:ascii="Times New Roman" w:hAnsi="Times New Roman" w:cs="Times New Roman"/>
          <w:sz w:val="24"/>
          <w:szCs w:val="24"/>
        </w:rPr>
        <w:t xml:space="preserve">. Thus, the difference between the origin and point </w:t>
      </w:r>
      <w:r w:rsidRPr="001936CE">
        <w:rPr>
          <w:rFonts w:ascii="Times New Roman" w:hAnsi="Times New Roman" w:cs="Times New Roman"/>
          <w:i/>
          <w:sz w:val="24"/>
          <w:szCs w:val="24"/>
        </w:rPr>
        <w:t>P</w:t>
      </w:r>
      <w:r w:rsidRPr="001936CE">
        <w:rPr>
          <w:rFonts w:ascii="Times New Roman" w:hAnsi="Times New Roman" w:cs="Times New Roman"/>
          <w:sz w:val="24"/>
          <w:szCs w:val="24"/>
        </w:rPr>
        <w:t xml:space="preserve"> (</w:t>
      </w:r>
      <w:r w:rsidRPr="001936CE">
        <w:rPr>
          <w:rFonts w:ascii="Times New Roman" w:hAnsi="Times New Roman" w:cs="Times New Roman"/>
          <w:i/>
          <w:sz w:val="24"/>
          <w:szCs w:val="24"/>
        </w:rPr>
        <w:t>OP</w:t>
      </w:r>
      <w:r w:rsidRPr="001936CE">
        <w:rPr>
          <w:rFonts w:ascii="Times New Roman" w:hAnsi="Times New Roman" w:cs="Times New Roman"/>
          <w:sz w:val="24"/>
          <w:szCs w:val="24"/>
        </w:rPr>
        <w:t xml:space="preserve">) and the origin and point </w:t>
      </w:r>
      <w:r w:rsidRPr="001936CE">
        <w:rPr>
          <w:rFonts w:ascii="Times New Roman" w:hAnsi="Times New Roman" w:cs="Times New Roman"/>
          <w:i/>
          <w:sz w:val="24"/>
          <w:szCs w:val="24"/>
        </w:rPr>
        <w:t>g</w:t>
      </w:r>
      <w:r w:rsidRPr="001936CE">
        <w:rPr>
          <w:rFonts w:ascii="Times New Roman" w:hAnsi="Times New Roman" w:cs="Times New Roman"/>
          <w:sz w:val="24"/>
          <w:szCs w:val="24"/>
        </w:rPr>
        <w:t xml:space="preserve"> (</w:t>
      </w:r>
      <w:proofErr w:type="spellStart"/>
      <w:proofErr w:type="gramStart"/>
      <w:r w:rsidRPr="001936CE">
        <w:rPr>
          <w:rFonts w:ascii="Times New Roman" w:hAnsi="Times New Roman" w:cs="Times New Roman"/>
          <w:i/>
          <w:sz w:val="24"/>
          <w:szCs w:val="24"/>
        </w:rPr>
        <w:t>Og</w:t>
      </w:r>
      <w:proofErr w:type="spellEnd"/>
      <w:proofErr w:type="gramEnd"/>
      <w:r w:rsidRPr="001936CE">
        <w:rPr>
          <w:rFonts w:ascii="Times New Roman" w:hAnsi="Times New Roman" w:cs="Times New Roman"/>
          <w:sz w:val="24"/>
          <w:szCs w:val="24"/>
        </w:rPr>
        <w:t xml:space="preserve">) indicates the production inefficiency of the farm operating at point </w:t>
      </w:r>
      <w:r w:rsidRPr="001936CE">
        <w:rPr>
          <w:rFonts w:ascii="Times New Roman" w:hAnsi="Times New Roman" w:cs="Times New Roman"/>
          <w:i/>
          <w:sz w:val="24"/>
          <w:szCs w:val="24"/>
        </w:rPr>
        <w:t>P</w:t>
      </w:r>
      <w:r w:rsidRPr="001936CE">
        <w:rPr>
          <w:rFonts w:ascii="Times New Roman" w:hAnsi="Times New Roman" w:cs="Times New Roman"/>
          <w:sz w:val="24"/>
          <w:szCs w:val="24"/>
        </w:rPr>
        <w:t xml:space="preserve">. Conceptually, technical efficiency is a ratio of these distances </w:t>
      </w:r>
      <w:r w:rsidR="00117181">
        <w:rPr>
          <w:rFonts w:ascii="Times New Roman" w:hAnsi="Times New Roman" w:cs="Times New Roman"/>
          <w:sz w:val="24"/>
          <w:szCs w:val="24"/>
        </w:rPr>
        <w:t xml:space="preserve">and is </w:t>
      </w:r>
      <w:r w:rsidRPr="001936CE">
        <w:rPr>
          <w:rFonts w:ascii="Times New Roman" w:hAnsi="Times New Roman" w:cs="Times New Roman"/>
          <w:sz w:val="24"/>
          <w:szCs w:val="24"/>
        </w:rPr>
        <w:t>bounded between 0 and 1:</w:t>
      </w:r>
    </w:p>
    <w:p w:rsidR="00E0111C" w:rsidRPr="001936CE" w:rsidRDefault="00E0111C" w:rsidP="00163983">
      <w:pPr>
        <w:spacing w:after="0" w:line="480" w:lineRule="auto"/>
        <w:rPr>
          <w:rFonts w:ascii="Times New Roman" w:hAnsi="Times New Roman" w:cs="Times New Roman"/>
          <w:sz w:val="24"/>
          <w:szCs w:val="24"/>
        </w:rPr>
      </w:pPr>
    </w:p>
    <w:p w:rsidR="00E0111C" w:rsidRPr="001936CE" w:rsidRDefault="00CD07C5" w:rsidP="00163983">
      <w:pPr>
        <w:spacing w:after="0" w:line="480" w:lineRule="auto"/>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TE</m:t>
            </m:r>
          </m:e>
          <m:sub>
            <m:r>
              <w:rPr>
                <w:rFonts w:ascii="Cambria Math" w:hAnsi="Cambria Math" w:cs="Times New Roman"/>
                <w:sz w:val="24"/>
                <w:szCs w:val="24"/>
              </w:rPr>
              <m:t>i</m:t>
            </m:r>
          </m:sub>
        </m:sSub>
        <m:r>
          <w:rPr>
            <w:rFonts w:ascii="Cambria Math" w:hAnsi="Times New Roman" w:cs="Times New Roman"/>
            <w:sz w:val="24"/>
            <w:szCs w:val="24"/>
          </w:rPr>
          <m:t>=</m:t>
        </m:r>
        <m:f>
          <m:fPr>
            <m:type m:val="lin"/>
            <m:ctrlPr>
              <w:rPr>
                <w:rFonts w:ascii="Cambria Math" w:hAnsi="Times New Roman"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num>
          <m:den>
            <m:r>
              <w:rPr>
                <w:rFonts w:ascii="Cambria Math" w:hAnsi="Cambria Math" w:cs="Times New Roman"/>
                <w:sz w:val="24"/>
                <w:szCs w:val="24"/>
              </w:rPr>
              <m:t>O</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r>
              <w:rPr>
                <w:rFonts w:ascii="Cambria Math" w:hAnsi="Cambria Math" w:cs="Times New Roman"/>
                <w:sz w:val="24"/>
                <w:szCs w:val="24"/>
              </w:rPr>
              <m:t xml:space="preserve"> ,</m:t>
            </m:r>
            <m:r>
              <w:rPr>
                <w:rFonts w:ascii="Cambria Math" w:hAnsi="Times New Roman" w:cs="Times New Roman"/>
                <w:sz w:val="24"/>
                <w:szCs w:val="24"/>
              </w:rPr>
              <m:t xml:space="preserve">  </m:t>
            </m:r>
            <m:r>
              <m:rPr>
                <m:sty m:val="p"/>
              </m:rPr>
              <w:rPr>
                <w:rFonts w:ascii="Cambria Math" w:hAnsi="Times New Roman" w:cs="Times New Roman"/>
                <w:sz w:val="24"/>
                <w:szCs w:val="24"/>
              </w:rPr>
              <m:t>or</m:t>
            </m:r>
            <m:r>
              <w:rPr>
                <w:rFonts w:ascii="Cambria Math" w:hAnsi="Times New Roman" w:cs="Times New Roman"/>
                <w:sz w:val="24"/>
                <w:szCs w:val="24"/>
              </w:rPr>
              <m:t xml:space="preserve"> </m:t>
            </m:r>
          </m:den>
        </m:f>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Cambria Math" w:cs="Times New Roman"/>
                <w:sz w:val="24"/>
                <w:szCs w:val="24"/>
              </w:rPr>
              <m:t>O</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r>
              <w:rPr>
                <w:rFonts w:ascii="Cambria Math" w:hAnsi="Cambria Math" w:cs="Times New Roman"/>
                <w:sz w:val="24"/>
                <w:szCs w:val="24"/>
              </w:rPr>
              <m:t>-O</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i</m:t>
                </m:r>
              </m:sub>
            </m:sSub>
          </m:num>
          <m:den>
            <m:r>
              <w:rPr>
                <w:rFonts w:ascii="Cambria Math" w:hAnsi="Cambria Math" w:cs="Times New Roman"/>
                <w:sz w:val="24"/>
                <w:szCs w:val="24"/>
              </w:rPr>
              <m:t>O</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den>
        </m:f>
        <m:r>
          <w:rPr>
            <w:rFonts w:ascii="Cambria Math" w:hAnsi="Times New Roman" w:cs="Times New Roman"/>
            <w:sz w:val="24"/>
            <w:szCs w:val="24"/>
          </w:rPr>
          <m:t>=1</m:t>
        </m:r>
        <m:r>
          <w:rPr>
            <w:rFonts w:ascii="Cambria Math" w:hAnsi="Cambria Math"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O</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i</m:t>
                </m:r>
              </m:sub>
            </m:sSub>
          </m:num>
          <m:den>
            <m:r>
              <w:rPr>
                <w:rFonts w:ascii="Cambria Math" w:hAnsi="Cambria Math" w:cs="Times New Roman"/>
                <w:sz w:val="24"/>
                <w:szCs w:val="24"/>
              </w:rPr>
              <m:t>O</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den>
        </m:f>
        <m:r>
          <w:rPr>
            <w:rFonts w:ascii="Cambria Math" w:hAnsi="Cambria Math" w:cs="Times New Roman"/>
            <w:sz w:val="24"/>
            <w:szCs w:val="24"/>
          </w:rPr>
          <m:t xml:space="preserve"> , </m:t>
        </m:r>
      </m:oMath>
      <w:r w:rsidR="003D09E3">
        <w:rPr>
          <w:rFonts w:ascii="Times New Roman" w:hAnsi="Times New Roman" w:cs="Times New Roman"/>
          <w:sz w:val="24"/>
          <w:szCs w:val="24"/>
        </w:rPr>
        <w:t xml:space="preserve"> </w:t>
      </w:r>
      <w:r w:rsidR="003D09E3">
        <w:rPr>
          <w:rFonts w:ascii="Times New Roman" w:hAnsi="Times New Roman" w:cs="Times New Roman"/>
          <w:sz w:val="24"/>
          <w:szCs w:val="24"/>
        </w:rPr>
        <w:tab/>
        <w:t xml:space="preserve"> </w:t>
      </w:r>
      <w:r w:rsidR="003D09E3">
        <w:rPr>
          <w:rFonts w:ascii="Times New Roman" w:hAnsi="Times New Roman" w:cs="Times New Roman"/>
          <w:sz w:val="24"/>
          <w:szCs w:val="24"/>
        </w:rPr>
        <w:tab/>
        <w:t xml:space="preserve">            </w:t>
      </w:r>
      <w:r w:rsidR="003D09E3">
        <w:rPr>
          <w:rFonts w:ascii="Times New Roman" w:hAnsi="Times New Roman" w:cs="Times New Roman"/>
          <w:sz w:val="24"/>
          <w:szCs w:val="24"/>
        </w:rPr>
        <w:tab/>
      </w:r>
      <w:r w:rsidR="003D09E3">
        <w:rPr>
          <w:rFonts w:ascii="Times New Roman" w:hAnsi="Times New Roman" w:cs="Times New Roman"/>
          <w:sz w:val="24"/>
          <w:szCs w:val="24"/>
        </w:rPr>
        <w:tab/>
      </w:r>
      <w:r w:rsidR="003D09E3">
        <w:rPr>
          <w:rFonts w:ascii="Times New Roman" w:hAnsi="Times New Roman" w:cs="Times New Roman"/>
          <w:sz w:val="24"/>
          <w:szCs w:val="24"/>
        </w:rPr>
        <w:tab/>
      </w:r>
      <w:r w:rsidR="003D09E3">
        <w:rPr>
          <w:rFonts w:ascii="Times New Roman" w:hAnsi="Times New Roman" w:cs="Times New Roman"/>
          <w:sz w:val="24"/>
          <w:szCs w:val="24"/>
        </w:rPr>
        <w:tab/>
        <w:t xml:space="preserve">    </w:t>
      </w:r>
      <w:r w:rsidR="00E0111C" w:rsidRPr="001936CE">
        <w:rPr>
          <w:rFonts w:ascii="Times New Roman" w:hAnsi="Times New Roman" w:cs="Times New Roman"/>
          <w:sz w:val="24"/>
          <w:szCs w:val="24"/>
        </w:rPr>
        <w:t>(</w:t>
      </w:r>
      <w:r w:rsidR="003D09E3">
        <w:rPr>
          <w:rFonts w:ascii="Times New Roman" w:hAnsi="Times New Roman" w:cs="Times New Roman"/>
          <w:sz w:val="24"/>
          <w:szCs w:val="24"/>
        </w:rPr>
        <w:t>2.</w:t>
      </w:r>
      <w:r w:rsidR="00E0111C" w:rsidRPr="001936CE">
        <w:rPr>
          <w:rFonts w:ascii="Times New Roman" w:hAnsi="Times New Roman" w:cs="Times New Roman"/>
          <w:sz w:val="24"/>
          <w:szCs w:val="24"/>
        </w:rPr>
        <w:t>1)</w:t>
      </w:r>
    </w:p>
    <w:p w:rsidR="00E0111C" w:rsidRPr="001936CE" w:rsidRDefault="00E0111C" w:rsidP="00163983">
      <w:pPr>
        <w:spacing w:after="0" w:line="480" w:lineRule="auto"/>
        <w:rPr>
          <w:rFonts w:ascii="Times New Roman" w:hAnsi="Times New Roman" w:cs="Times New Roman"/>
          <w:sz w:val="24"/>
          <w:szCs w:val="24"/>
        </w:rPr>
      </w:pPr>
    </w:p>
    <w:p w:rsidR="00E0111C" w:rsidRPr="001936CE" w:rsidRDefault="005969C9" w:rsidP="00163983">
      <w:pPr>
        <w:spacing w:after="0" w:line="480" w:lineRule="auto"/>
        <w:rPr>
          <w:rFonts w:ascii="Times New Roman" w:hAnsi="Times New Roman" w:cs="Times New Roman"/>
          <w:color w:val="000000" w:themeColor="text1"/>
          <w:sz w:val="24"/>
          <w:szCs w:val="24"/>
        </w:rPr>
      </w:pPr>
      <w:proofErr w:type="gramStart"/>
      <w:r>
        <w:rPr>
          <w:rFonts w:ascii="Times New Roman" w:hAnsi="Times New Roman" w:cs="Times New Roman"/>
          <w:sz w:val="24"/>
          <w:szCs w:val="24"/>
        </w:rPr>
        <w:t>w</w:t>
      </w:r>
      <w:r w:rsidR="00E0111C" w:rsidRPr="005969C9">
        <w:rPr>
          <w:rFonts w:ascii="Times New Roman" w:hAnsi="Times New Roman" w:cs="Times New Roman"/>
          <w:sz w:val="24"/>
          <w:szCs w:val="24"/>
        </w:rPr>
        <w:t>here</w:t>
      </w:r>
      <w:proofErr w:type="gramEnd"/>
      <w:r w:rsidR="009B030B" w:rsidRPr="005969C9">
        <w:rPr>
          <w:rFonts w:ascii="Times New Roman" w:hAnsi="Times New Roman" w:cs="Times New Roman"/>
          <w:sz w:val="24"/>
          <w:szCs w:val="24"/>
        </w:rPr>
        <w:t xml:space="preserve"> </w:t>
      </w:r>
      <w:r w:rsidR="009B030B" w:rsidRPr="005969C9">
        <w:rPr>
          <w:rFonts w:ascii="Times New Roman" w:hAnsi="Times New Roman" w:cs="Times New Roman"/>
          <w:i/>
          <w:sz w:val="24"/>
          <w:szCs w:val="24"/>
        </w:rPr>
        <w:t>TE</w:t>
      </w:r>
      <w:r w:rsidR="009B030B" w:rsidRPr="005969C9">
        <w:rPr>
          <w:rFonts w:ascii="Times New Roman" w:hAnsi="Times New Roman" w:cs="Times New Roman"/>
          <w:sz w:val="24"/>
          <w:szCs w:val="24"/>
        </w:rPr>
        <w:t xml:space="preserve"> </w:t>
      </w:r>
      <w:r w:rsidR="004501E5">
        <w:rPr>
          <w:rFonts w:ascii="Times New Roman" w:hAnsi="Times New Roman" w:cs="Times New Roman"/>
          <w:sz w:val="24"/>
          <w:szCs w:val="24"/>
        </w:rPr>
        <w:t>measures</w:t>
      </w:r>
      <w:r w:rsidR="009B030B" w:rsidRPr="005969C9">
        <w:rPr>
          <w:rFonts w:ascii="Times New Roman" w:hAnsi="Times New Roman" w:cs="Times New Roman"/>
          <w:sz w:val="24"/>
          <w:szCs w:val="24"/>
        </w:rPr>
        <w:t xml:space="preserve"> technical efficiency and</w:t>
      </w:r>
      <w:r w:rsidR="00E0111C" w:rsidRPr="005969C9">
        <w:rPr>
          <w:rFonts w:ascii="Times New Roman" w:hAnsi="Times New Roman" w:cs="Times New Roman"/>
          <w:sz w:val="24"/>
          <w:szCs w:val="24"/>
        </w:rPr>
        <w:t xml:space="preserve"> </w:t>
      </w:r>
      <w:proofErr w:type="spellStart"/>
      <w:r w:rsidR="00E0111C" w:rsidRPr="005969C9">
        <w:rPr>
          <w:rFonts w:ascii="Times New Roman" w:hAnsi="Times New Roman" w:cs="Times New Roman"/>
          <w:i/>
          <w:sz w:val="24"/>
          <w:szCs w:val="24"/>
        </w:rPr>
        <w:t>i</w:t>
      </w:r>
      <w:proofErr w:type="spellEnd"/>
      <w:r w:rsidR="00E0111C" w:rsidRPr="005969C9">
        <w:rPr>
          <w:rFonts w:ascii="Times New Roman" w:hAnsi="Times New Roman" w:cs="Times New Roman"/>
          <w:sz w:val="24"/>
          <w:szCs w:val="24"/>
        </w:rPr>
        <w:t xml:space="preserve"> indexes a farm. </w:t>
      </w:r>
      <w:r w:rsidRPr="005969C9">
        <w:rPr>
          <w:rFonts w:ascii="Times New Roman" w:hAnsi="Times New Roman" w:cs="Times New Roman"/>
          <w:sz w:val="24"/>
          <w:szCs w:val="24"/>
        </w:rPr>
        <w:t>A</w:t>
      </w:r>
      <w:r w:rsidR="00E0111C" w:rsidRPr="005969C9">
        <w:rPr>
          <w:rFonts w:ascii="Times New Roman" w:hAnsi="Times New Roman" w:cs="Times New Roman"/>
          <w:sz w:val="24"/>
          <w:szCs w:val="24"/>
        </w:rPr>
        <w:t xml:space="preserve"> farm operating at point </w:t>
      </w:r>
      <w:r w:rsidR="00E0111C" w:rsidRPr="005969C9">
        <w:rPr>
          <w:rFonts w:ascii="Times New Roman" w:hAnsi="Times New Roman" w:cs="Times New Roman"/>
          <w:i/>
          <w:sz w:val="24"/>
          <w:szCs w:val="24"/>
        </w:rPr>
        <w:t>g</w:t>
      </w:r>
      <w:r w:rsidR="00E0111C" w:rsidRPr="005969C9">
        <w:rPr>
          <w:rFonts w:ascii="Times New Roman" w:hAnsi="Times New Roman" w:cs="Times New Roman"/>
          <w:sz w:val="24"/>
          <w:szCs w:val="24"/>
        </w:rPr>
        <w:t xml:space="preserve"> is technically</w:t>
      </w:r>
      <w:r w:rsidR="00E0111C" w:rsidRPr="001936CE">
        <w:rPr>
          <w:rFonts w:ascii="Times New Roman" w:hAnsi="Times New Roman" w:cs="Times New Roman"/>
          <w:sz w:val="24"/>
          <w:szCs w:val="24"/>
        </w:rPr>
        <w:t xml:space="preserve"> efficient because </w:t>
      </w:r>
      <w:r w:rsidR="00E0111C" w:rsidRPr="001936CE">
        <w:rPr>
          <w:rFonts w:ascii="Times New Roman" w:hAnsi="Times New Roman" w:cs="Times New Roman"/>
          <w:i/>
          <w:sz w:val="24"/>
          <w:szCs w:val="24"/>
        </w:rPr>
        <w:t>g</w:t>
      </w:r>
      <w:r w:rsidR="00E0111C" w:rsidRPr="001936CE">
        <w:rPr>
          <w:rFonts w:ascii="Times New Roman" w:hAnsi="Times New Roman" w:cs="Times New Roman"/>
          <w:sz w:val="24"/>
          <w:szCs w:val="24"/>
        </w:rPr>
        <w:t xml:space="preserve"> lies on the isoquant where </w:t>
      </w:r>
      <w:r w:rsidR="00117181">
        <w:rPr>
          <w:rFonts w:ascii="Times New Roman" w:hAnsi="Times New Roman" w:cs="Times New Roman"/>
          <w:sz w:val="24"/>
          <w:szCs w:val="24"/>
        </w:rPr>
        <w:t>the farm</w:t>
      </w:r>
      <w:r w:rsidR="00E0111C" w:rsidRPr="001936CE">
        <w:rPr>
          <w:rFonts w:ascii="Times New Roman" w:hAnsi="Times New Roman" w:cs="Times New Roman"/>
          <w:sz w:val="24"/>
          <w:szCs w:val="24"/>
        </w:rPr>
        <w:t xml:space="preserve"> produces the highest achievable output using the current technology, but th</w:t>
      </w:r>
      <w:r w:rsidR="00117181">
        <w:rPr>
          <w:rFonts w:ascii="Times New Roman" w:hAnsi="Times New Roman" w:cs="Times New Roman"/>
          <w:sz w:val="24"/>
          <w:szCs w:val="24"/>
        </w:rPr>
        <w:t>is</w:t>
      </w:r>
      <w:r w:rsidR="00E0111C" w:rsidRPr="001936CE">
        <w:rPr>
          <w:rFonts w:ascii="Times New Roman" w:hAnsi="Times New Roman" w:cs="Times New Roman"/>
          <w:sz w:val="24"/>
          <w:szCs w:val="24"/>
        </w:rPr>
        <w:t xml:space="preserve"> farm is </w:t>
      </w:r>
      <w:proofErr w:type="spellStart"/>
      <w:r w:rsidR="00E0111C" w:rsidRPr="001936CE">
        <w:rPr>
          <w:rFonts w:ascii="Times New Roman" w:hAnsi="Times New Roman" w:cs="Times New Roman"/>
          <w:sz w:val="24"/>
          <w:szCs w:val="24"/>
        </w:rPr>
        <w:t>allocatively</w:t>
      </w:r>
      <w:proofErr w:type="spellEnd"/>
      <w:r w:rsidR="00E0111C" w:rsidRPr="001936CE">
        <w:rPr>
          <w:rFonts w:ascii="Times New Roman" w:hAnsi="Times New Roman" w:cs="Times New Roman"/>
          <w:sz w:val="24"/>
          <w:szCs w:val="24"/>
        </w:rPr>
        <w:t xml:space="preserve"> inefficient because production costs could be reduced by producing at </w:t>
      </w:r>
      <w:r w:rsidR="00E0111C" w:rsidRPr="001936CE">
        <w:rPr>
          <w:rFonts w:ascii="Times New Roman" w:hAnsi="Times New Roman" w:cs="Times New Roman"/>
          <w:i/>
          <w:sz w:val="24"/>
          <w:szCs w:val="24"/>
        </w:rPr>
        <w:t>g</w:t>
      </w:r>
      <w:r w:rsidR="00E0111C" w:rsidRPr="001936CE">
        <w:rPr>
          <w:rFonts w:ascii="Times New Roman" w:hAnsi="Times New Roman" w:cs="Times New Roman"/>
          <w:i/>
          <w:color w:val="000000" w:themeColor="text1"/>
          <w:sz w:val="24"/>
          <w:szCs w:val="24"/>
        </w:rPr>
        <w:t>'</w:t>
      </w:r>
      <w:r w:rsidR="00E0111C" w:rsidRPr="001936CE">
        <w:rPr>
          <w:rFonts w:ascii="Times New Roman" w:hAnsi="Times New Roman" w:cs="Times New Roman"/>
          <w:i/>
          <w:sz w:val="24"/>
          <w:szCs w:val="24"/>
        </w:rPr>
        <w:t xml:space="preserve"> </w:t>
      </w:r>
      <w:r w:rsidR="00E0111C" w:rsidRPr="001936CE">
        <w:rPr>
          <w:rFonts w:ascii="Times New Roman" w:hAnsi="Times New Roman" w:cs="Times New Roman"/>
          <w:sz w:val="24"/>
          <w:szCs w:val="24"/>
        </w:rPr>
        <w:t xml:space="preserve">where the isoquant intercepts the input price ratio </w:t>
      </w:r>
      <w:r w:rsidR="00E0111C" w:rsidRPr="001936CE">
        <w:rPr>
          <w:rFonts w:ascii="Times New Roman" w:hAnsi="Times New Roman" w:cs="Times New Roman"/>
          <w:i/>
          <w:sz w:val="24"/>
          <w:szCs w:val="24"/>
        </w:rPr>
        <w:t>RR</w:t>
      </w:r>
      <w:r w:rsidR="00E0111C" w:rsidRPr="001936CE">
        <w:rPr>
          <w:rFonts w:ascii="Times New Roman" w:hAnsi="Times New Roman" w:cs="Times New Roman"/>
          <w:i/>
          <w:color w:val="000000" w:themeColor="text1"/>
          <w:sz w:val="24"/>
          <w:szCs w:val="24"/>
        </w:rPr>
        <w:t>'</w:t>
      </w:r>
      <w:r w:rsidR="00E0111C" w:rsidRPr="001936CE">
        <w:rPr>
          <w:rFonts w:ascii="Times New Roman" w:hAnsi="Times New Roman" w:cs="Times New Roman"/>
          <w:sz w:val="24"/>
          <w:szCs w:val="24"/>
        </w:rPr>
        <w:t xml:space="preserve">. Thus, </w:t>
      </w:r>
      <w:r w:rsidR="00E0111C" w:rsidRPr="001936CE">
        <w:rPr>
          <w:rFonts w:ascii="Times New Roman" w:hAnsi="Times New Roman" w:cs="Times New Roman"/>
          <w:i/>
          <w:sz w:val="24"/>
          <w:szCs w:val="24"/>
        </w:rPr>
        <w:t>g</w:t>
      </w:r>
      <w:r w:rsidR="00E0111C" w:rsidRPr="001936CE">
        <w:rPr>
          <w:rFonts w:ascii="Times New Roman" w:hAnsi="Times New Roman" w:cs="Times New Roman"/>
          <w:i/>
          <w:color w:val="000000" w:themeColor="text1"/>
          <w:sz w:val="24"/>
          <w:szCs w:val="24"/>
        </w:rPr>
        <w:t>'</w:t>
      </w:r>
      <w:r w:rsidR="00E0111C" w:rsidRPr="001936CE">
        <w:rPr>
          <w:rFonts w:ascii="Times New Roman" w:hAnsi="Times New Roman" w:cs="Times New Roman"/>
          <w:i/>
          <w:sz w:val="24"/>
          <w:szCs w:val="24"/>
        </w:rPr>
        <w:t xml:space="preserve"> </w:t>
      </w:r>
      <w:r w:rsidR="00E0111C" w:rsidRPr="001936CE">
        <w:rPr>
          <w:rFonts w:ascii="Times New Roman" w:hAnsi="Times New Roman" w:cs="Times New Roman"/>
          <w:sz w:val="24"/>
          <w:szCs w:val="24"/>
        </w:rPr>
        <w:t>satisfies the requirements for technical and allocative efficiency.</w:t>
      </w:r>
    </w:p>
    <w:p w:rsidR="00E0111C" w:rsidRPr="00F16925" w:rsidRDefault="00E0111C" w:rsidP="00F16925">
      <w:pPr>
        <w:spacing w:after="0" w:line="480" w:lineRule="auto"/>
        <w:ind w:firstLine="720"/>
        <w:rPr>
          <w:rFonts w:ascii="Times New Roman" w:hAnsi="Times New Roman" w:cs="Times New Roman"/>
          <w:sz w:val="24"/>
          <w:szCs w:val="24"/>
        </w:rPr>
      </w:pPr>
      <w:r w:rsidRPr="001936CE">
        <w:rPr>
          <w:rFonts w:ascii="Times New Roman" w:hAnsi="Times New Roman" w:cs="Times New Roman"/>
          <w:sz w:val="24"/>
          <w:szCs w:val="24"/>
        </w:rPr>
        <w:t xml:space="preserve">A non-parametric DEA algorithm is used to estimate the technical efficiency scores of </w:t>
      </w:r>
      <w:r w:rsidR="001966C3">
        <w:rPr>
          <w:rFonts w:ascii="Times New Roman" w:hAnsi="Times New Roman" w:cs="Times New Roman"/>
          <w:sz w:val="24"/>
          <w:szCs w:val="24"/>
        </w:rPr>
        <w:t xml:space="preserve">fields managed with </w:t>
      </w:r>
      <w:r w:rsidRPr="001936CE">
        <w:rPr>
          <w:rFonts w:ascii="Times New Roman" w:hAnsi="Times New Roman" w:cs="Times New Roman"/>
          <w:sz w:val="24"/>
          <w:szCs w:val="24"/>
        </w:rPr>
        <w:t xml:space="preserve">CAPs </w:t>
      </w:r>
      <w:r w:rsidR="001966C3">
        <w:rPr>
          <w:rFonts w:ascii="Times New Roman" w:hAnsi="Times New Roman" w:cs="Times New Roman"/>
          <w:sz w:val="24"/>
          <w:szCs w:val="24"/>
        </w:rPr>
        <w:t>and conventional farming practices</w:t>
      </w:r>
      <w:r w:rsidRPr="001936CE">
        <w:rPr>
          <w:rFonts w:ascii="Times New Roman" w:hAnsi="Times New Roman" w:cs="Times New Roman"/>
          <w:sz w:val="24"/>
          <w:szCs w:val="24"/>
        </w:rPr>
        <w:t xml:space="preserve">. The DEA algorithm is estimated as a linear programming model, measuring the relative output-oriented performance in terms of technical efficiency. Inputs including labor, fertilizer, field size, and seed and maize output vectors are used to construct a piece-wise production surface over the data points, resulting in a production frontier characterizing </w:t>
      </w:r>
      <w:r w:rsidR="001966C3">
        <w:rPr>
          <w:rFonts w:ascii="Times New Roman" w:hAnsi="Times New Roman" w:cs="Times New Roman"/>
          <w:sz w:val="24"/>
          <w:szCs w:val="24"/>
        </w:rPr>
        <w:t>field-level</w:t>
      </w:r>
      <w:r w:rsidRPr="001936CE">
        <w:rPr>
          <w:rFonts w:ascii="Times New Roman" w:hAnsi="Times New Roman" w:cs="Times New Roman"/>
          <w:sz w:val="24"/>
          <w:szCs w:val="24"/>
        </w:rPr>
        <w:t xml:space="preserve"> technical efficiency. F</w:t>
      </w:r>
      <w:r w:rsidR="001966C3">
        <w:rPr>
          <w:rFonts w:ascii="Times New Roman" w:hAnsi="Times New Roman" w:cs="Times New Roman"/>
          <w:sz w:val="24"/>
          <w:szCs w:val="24"/>
        </w:rPr>
        <w:t xml:space="preserve">ields with production </w:t>
      </w:r>
      <w:r w:rsidRPr="001936CE">
        <w:rPr>
          <w:rFonts w:ascii="Times New Roman" w:hAnsi="Times New Roman" w:cs="Times New Roman"/>
          <w:sz w:val="24"/>
          <w:szCs w:val="24"/>
        </w:rPr>
        <w:t>deviating from the production frontier are inefficient. The inefficiency of an individual f</w:t>
      </w:r>
      <w:r w:rsidR="001966C3">
        <w:rPr>
          <w:rFonts w:ascii="Times New Roman" w:hAnsi="Times New Roman" w:cs="Times New Roman"/>
          <w:sz w:val="24"/>
          <w:szCs w:val="24"/>
        </w:rPr>
        <w:t xml:space="preserve">ield </w:t>
      </w:r>
      <w:r w:rsidRPr="001936CE">
        <w:rPr>
          <w:rFonts w:ascii="Times New Roman" w:hAnsi="Times New Roman" w:cs="Times New Roman"/>
          <w:sz w:val="24"/>
          <w:szCs w:val="24"/>
        </w:rPr>
        <w:t xml:space="preserve">is therefore measured by the distance of this </w:t>
      </w:r>
      <w:r w:rsidR="001966C3">
        <w:rPr>
          <w:rFonts w:ascii="Times New Roman" w:hAnsi="Times New Roman" w:cs="Times New Roman"/>
          <w:sz w:val="24"/>
          <w:szCs w:val="24"/>
        </w:rPr>
        <w:t>field</w:t>
      </w:r>
      <w:r w:rsidRPr="001936CE">
        <w:rPr>
          <w:rFonts w:ascii="Times New Roman" w:hAnsi="Times New Roman" w:cs="Times New Roman"/>
          <w:sz w:val="24"/>
          <w:szCs w:val="24"/>
        </w:rPr>
        <w:t xml:space="preserve">’s production and input use to the efficient </w:t>
      </w:r>
      <w:r w:rsidRPr="001936CE">
        <w:rPr>
          <w:rFonts w:ascii="Times New Roman" w:hAnsi="Times New Roman" w:cs="Times New Roman"/>
          <w:sz w:val="24"/>
          <w:szCs w:val="24"/>
        </w:rPr>
        <w:lastRenderedPageBreak/>
        <w:t xml:space="preserve">production frontier </w:t>
      </w:r>
      <w:r w:rsidR="001A1D12" w:rsidRPr="001936CE">
        <w:rPr>
          <w:rFonts w:ascii="Times New Roman" w:hAnsi="Times New Roman" w:cs="Times New Roman"/>
          <w:sz w:val="24"/>
          <w:szCs w:val="24"/>
        </w:rPr>
        <w:fldChar w:fldCharType="begin">
          <w:fldData xml:space="preserve">PEVuZE5vdGU+PENpdGU+PEF1dGhvcj5Db2VsbGk8L0F1dGhvcj48WWVhcj4yMDA1PC9ZZWFyPjxS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</w:fldData>
        </w:fldChar>
      </w:r>
      <w:r w:rsidRPr="001936CE">
        <w:rPr>
          <w:rFonts w:ascii="Times New Roman" w:hAnsi="Times New Roman" w:cs="Times New Roman"/>
          <w:sz w:val="24"/>
          <w:szCs w:val="24"/>
        </w:rPr>
        <w:instrText xml:space="preserve"> ADDIN EN.CITE </w:instrText>
      </w:r>
      <w:r w:rsidR="001A1D12" w:rsidRPr="001936CE">
        <w:rPr>
          <w:rFonts w:ascii="Times New Roman" w:hAnsi="Times New Roman" w:cs="Times New Roman"/>
          <w:sz w:val="24"/>
          <w:szCs w:val="24"/>
        </w:rPr>
        <w:fldChar w:fldCharType="begin">
          <w:fldData xml:space="preserve">PEVuZE5vdGU+PENpdGU+PEF1dGhvcj5Db2VsbGk8L0F1dGhvcj48WWVhcj4yMDA1PC9ZZWFyPjxS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</w:fldData>
        </w:fldChar>
      </w:r>
      <w:r w:rsidRPr="001936CE">
        <w:rPr>
          <w:rFonts w:ascii="Times New Roman" w:hAnsi="Times New Roman" w:cs="Times New Roman"/>
          <w:sz w:val="24"/>
          <w:szCs w:val="24"/>
        </w:rPr>
        <w:instrText xml:space="preserve"> ADDIN EN.CITE.DATA </w:instrText>
      </w:r>
      <w:r w:rsidR="001A1D12" w:rsidRPr="001936CE">
        <w:rPr>
          <w:rFonts w:ascii="Times New Roman" w:hAnsi="Times New Roman" w:cs="Times New Roman"/>
          <w:sz w:val="24"/>
          <w:szCs w:val="24"/>
        </w:rPr>
      </w:r>
      <w:r w:rsidR="001A1D12" w:rsidRPr="001936CE">
        <w:rPr>
          <w:rFonts w:ascii="Times New Roman" w:hAnsi="Times New Roman" w:cs="Times New Roman"/>
          <w:sz w:val="24"/>
          <w:szCs w:val="24"/>
        </w:rPr>
        <w:fldChar w:fldCharType="end"/>
      </w:r>
      <w:r w:rsidR="001A1D12" w:rsidRPr="001936CE">
        <w:rPr>
          <w:rFonts w:ascii="Times New Roman" w:hAnsi="Times New Roman" w:cs="Times New Roman"/>
          <w:sz w:val="24"/>
          <w:szCs w:val="24"/>
        </w:rPr>
      </w:r>
      <w:r w:rsidR="001A1D12" w:rsidRPr="001936CE">
        <w:rPr>
          <w:rFonts w:ascii="Times New Roman" w:hAnsi="Times New Roman" w:cs="Times New Roman"/>
          <w:sz w:val="24"/>
          <w:szCs w:val="24"/>
        </w:rPr>
        <w:fldChar w:fldCharType="separate"/>
      </w:r>
      <w:r w:rsidRPr="001936CE">
        <w:rPr>
          <w:rFonts w:ascii="Times New Roman" w:hAnsi="Times New Roman" w:cs="Times New Roman"/>
          <w:noProof/>
          <w:sz w:val="24"/>
          <w:szCs w:val="24"/>
        </w:rPr>
        <w:t>(</w:t>
      </w:r>
      <w:hyperlink w:anchor="_ENREF_7_15" w:tooltip="Coelli, 2005 #10" w:history="1">
        <w:r w:rsidR="003F6A7F" w:rsidRPr="001936CE">
          <w:rPr>
            <w:rFonts w:ascii="Times New Roman" w:hAnsi="Times New Roman" w:cs="Times New Roman"/>
            <w:noProof/>
            <w:sz w:val="24"/>
            <w:szCs w:val="24"/>
          </w:rPr>
          <w:t>Coelli and Rao, 2005</w:t>
        </w:r>
      </w:hyperlink>
      <w:r w:rsidRPr="001936CE">
        <w:rPr>
          <w:rFonts w:ascii="Times New Roman" w:hAnsi="Times New Roman" w:cs="Times New Roman"/>
          <w:noProof/>
          <w:sz w:val="24"/>
          <w:szCs w:val="24"/>
        </w:rPr>
        <w:t>)</w:t>
      </w:r>
      <w:r w:rsidR="001A1D12" w:rsidRPr="001936CE">
        <w:rPr>
          <w:rFonts w:ascii="Times New Roman" w:hAnsi="Times New Roman" w:cs="Times New Roman"/>
          <w:sz w:val="24"/>
          <w:szCs w:val="24"/>
        </w:rPr>
        <w:fldChar w:fldCharType="end"/>
      </w:r>
      <w:r w:rsidR="00F16925">
        <w:rPr>
          <w:rFonts w:ascii="Times New Roman" w:hAnsi="Times New Roman" w:cs="Times New Roman"/>
          <w:sz w:val="24"/>
          <w:szCs w:val="24"/>
        </w:rPr>
        <w:t xml:space="preserve">. </w:t>
      </w:r>
      <w:r w:rsidRPr="001936CE">
        <w:rPr>
          <w:rFonts w:ascii="Times New Roman" w:hAnsi="Times New Roman" w:cs="Times New Roman"/>
          <w:sz w:val="24"/>
          <w:szCs w:val="24"/>
        </w:rPr>
        <w:t>This method of measuring inefficiency does not consider the effect of data measurement errors or differences in efficiency that may not be attributable to managerial skills but to external off-</w:t>
      </w:r>
      <w:r w:rsidR="001966C3">
        <w:rPr>
          <w:rFonts w:ascii="Times New Roman" w:hAnsi="Times New Roman" w:cs="Times New Roman"/>
          <w:sz w:val="24"/>
          <w:szCs w:val="24"/>
        </w:rPr>
        <w:t>site</w:t>
      </w:r>
      <w:r w:rsidRPr="001936CE">
        <w:rPr>
          <w:rFonts w:ascii="Times New Roman" w:hAnsi="Times New Roman" w:cs="Times New Roman"/>
          <w:sz w:val="24"/>
          <w:szCs w:val="24"/>
        </w:rPr>
        <w:t xml:space="preserve"> factors that affect farming </w:t>
      </w:r>
      <w:r w:rsidR="001A1D12" w:rsidRPr="001936CE">
        <w:rPr>
          <w:rFonts w:ascii="Times New Roman" w:hAnsi="Times New Roman" w:cs="Times New Roman"/>
          <w:sz w:val="24"/>
          <w:szCs w:val="24"/>
        </w:rPr>
        <w:fldChar w:fldCharType="begin"/>
      </w:r>
      <w:r w:rsidRPr="001936CE">
        <w:rPr>
          <w:rFonts w:ascii="Times New Roman" w:hAnsi="Times New Roman" w:cs="Times New Roman"/>
          <w:sz w:val="24"/>
          <w:szCs w:val="24"/>
        </w:rPr>
        <w:instrText xml:space="preserve"> ADDIN EN.CITE &lt;EndNote&gt;&lt;Cite&gt;&lt;Author&gt;Berger&lt;/Author&gt;&lt;Year&gt;1997&lt;/Year&gt;&lt;RecNum&gt;47&lt;/RecNum&gt;&lt;DisplayText&gt;(Berger and Humphrey, 1997)&lt;/DisplayText&gt;&lt;record&gt;&lt;rec-number&gt;47&lt;/rec-number&gt;&lt;foreign-keys&gt;&lt;key app="EN" db-id="ar05pzr5edpewxepxt6xrvwjfwsa55pev205"&gt;47&lt;/key&gt;&lt;/foreign-keys&gt;&lt;ref-type name="Journal Article"&gt;17&lt;/ref-type&gt;&lt;contributors&gt;&lt;authors&gt;&lt;author&gt;Berger, A. N.&lt;/author&gt;&lt;author&gt;Humphrey, D. B.&lt;/author&gt;&lt;/authors&gt;&lt;/contributors&gt;&lt;auth-address&gt;UNIV PENN,WHARTON FINANCIAL INST CTR,PHILADELPHIA,PA 19104. FLORIDA STATE UNIV,DEPT FINANCE,TALLAHASSEE,FL 32306.&amp;#xD;Berger, AN (reprint author), FED RESERVE SYST,BOARD GOVERNORS,WASHINGTON,DC 20551, USA.&lt;/auth-address&gt;&lt;titles&gt;&lt;title&gt;Efficiency of financial institutions: International survey and directions for future research&lt;/title&gt;&lt;secondary-title&gt;European Journal of Operational Research&lt;/secondary-title&gt;&lt;alt-title&gt;Eur. J. Oper. Res.&lt;/alt-title&gt;&lt;/titles&gt;&lt;periodical&gt;&lt;full-title&gt;European Journal of Operational Research&lt;/full-title&gt;&lt;/periodical&gt;&lt;pages&gt;175-212&lt;/pages&gt;&lt;volume&gt;98&lt;/volume&gt;&lt;number&gt;2&lt;/number&gt;&lt;keywords&gt;&lt;keyword&gt;data envelopment analysis&lt;/keyword&gt;&lt;keyword&gt;branch operating efficiency&lt;/keyword&gt;&lt;keyword&gt;measuring cost&lt;/keyword&gt;&lt;keyword&gt;efficiency&lt;/keyword&gt;&lt;keyword&gt;commercial-banks&lt;/keyword&gt;&lt;keyword&gt;nonparametric approach&lt;/keyword&gt;&lt;keyword&gt;technical&lt;/keyword&gt;&lt;keyword&gt;efficiency&lt;/keyword&gt;&lt;keyword&gt;frontier approach&lt;/keyword&gt;&lt;keyword&gt;scale efficiency&lt;/keyword&gt;&lt;keyword&gt;insurance industry&lt;/keyword&gt;&lt;keyword&gt;life-insurance&lt;/keyword&gt;&lt;/keywords&gt;&lt;dates&gt;&lt;year&gt;1997&lt;/year&gt;&lt;pub-dates&gt;&lt;date&gt;Apr&lt;/date&gt;&lt;/pub-dates&gt;&lt;/dates&gt;&lt;isbn&gt;0377-2217&lt;/isbn&gt;&lt;accession-num&gt;WOS:A1997WY09100003&lt;/accession-num&gt;&lt;work-type&gt;Review&lt;/work-type&gt;&lt;urls&gt;&lt;related-urls&gt;&lt;url&gt;&amp;lt;Go to ISI&amp;gt;://WOS:A1997WY09100003&lt;/url&gt;&lt;/related-urls&gt;&lt;/urls&gt;&lt;electronic-resource-num&gt;10.1016/s0377-2217(96)00342-6&lt;/electronic-resource-num&gt;&lt;language&gt;English&lt;/language&gt;&lt;/record&gt;&lt;/Cite&gt;&lt;/EndNote&gt;</w:instrText>
      </w:r>
      <w:r w:rsidR="001A1D12" w:rsidRPr="001936CE">
        <w:rPr>
          <w:rFonts w:ascii="Times New Roman" w:hAnsi="Times New Roman" w:cs="Times New Roman"/>
          <w:sz w:val="24"/>
          <w:szCs w:val="24"/>
        </w:rPr>
        <w:fldChar w:fldCharType="separate"/>
      </w:r>
      <w:r w:rsidRPr="001936CE">
        <w:rPr>
          <w:rFonts w:ascii="Times New Roman" w:hAnsi="Times New Roman" w:cs="Times New Roman"/>
          <w:noProof/>
          <w:sz w:val="24"/>
          <w:szCs w:val="24"/>
        </w:rPr>
        <w:t>(</w:t>
      </w:r>
      <w:hyperlink w:anchor="_ENREF_7_9" w:tooltip="Berger, 1997 #47" w:history="1">
        <w:r w:rsidR="003F6A7F" w:rsidRPr="001936CE">
          <w:rPr>
            <w:rFonts w:ascii="Times New Roman" w:hAnsi="Times New Roman" w:cs="Times New Roman"/>
            <w:noProof/>
            <w:sz w:val="24"/>
            <w:szCs w:val="24"/>
          </w:rPr>
          <w:t>Berger and Humphrey, 1997</w:t>
        </w:r>
      </w:hyperlink>
      <w:r w:rsidRPr="001936CE">
        <w:rPr>
          <w:rFonts w:ascii="Times New Roman" w:hAnsi="Times New Roman" w:cs="Times New Roman"/>
          <w:noProof/>
          <w:sz w:val="24"/>
          <w:szCs w:val="24"/>
        </w:rPr>
        <w:t>)</w:t>
      </w:r>
      <w:r w:rsidR="001A1D12" w:rsidRPr="001936CE">
        <w:rPr>
          <w:rFonts w:ascii="Times New Roman" w:hAnsi="Times New Roman" w:cs="Times New Roman"/>
          <w:sz w:val="24"/>
          <w:szCs w:val="24"/>
        </w:rPr>
        <w:fldChar w:fldCharType="end"/>
      </w:r>
      <w:r w:rsidRPr="001936CE">
        <w:rPr>
          <w:rFonts w:ascii="Times New Roman" w:hAnsi="Times New Roman" w:cs="Times New Roman"/>
          <w:sz w:val="24"/>
          <w:szCs w:val="24"/>
        </w:rPr>
        <w:t xml:space="preserve">. In central Mozambique for instance, rainfall was above average from November to January during 2010. However, in February and March 2011 crop development was affected by poor rains </w:t>
      </w:r>
      <w:r w:rsidR="001A1D12" w:rsidRPr="001936CE">
        <w:rPr>
          <w:rFonts w:ascii="Times New Roman" w:hAnsi="Times New Roman" w:cs="Times New Roman"/>
          <w:sz w:val="24"/>
          <w:szCs w:val="24"/>
        </w:rPr>
        <w:fldChar w:fldCharType="begin"/>
      </w:r>
      <w:r w:rsidR="008B5859">
        <w:rPr>
          <w:rFonts w:ascii="Times New Roman" w:hAnsi="Times New Roman" w:cs="Times New Roman"/>
          <w:sz w:val="24"/>
          <w:szCs w:val="24"/>
        </w:rPr>
        <w:instrText xml:space="preserve"> ADDIN EN.CITE &lt;EndNote&gt;&lt;Cite ExcludeAuth="1"&gt;&lt;Author&gt;Governo de Moçambique&lt;/Author&gt;&lt;Year&gt;2011&lt;/Year&gt;&lt;RecNum&gt;52&lt;/RecNum&gt;&lt;Prefix&gt;Ministério da Agricultura-GoM &lt;/Prefix&gt;&lt;DisplayText&gt;(Ministério da Agricultura-GoM &lt;style font="Times New Roman"&gt;2011&lt;/style&gt;)&lt;/DisplayText&gt;&lt;record&gt;&lt;rec-number&gt;52&lt;/rec-number&gt;&lt;foreign-keys&gt;&lt;key app="EN" db-id="wez2vaweafdfaoepr0bv0527rpfepvfxvzpw"&gt;52&lt;/key&gt;&lt;/foreign-keys&gt;&lt;ref-type name="Report"&gt;27&lt;/ref-type&gt;&lt;contributors&gt;&lt;authors&gt;&lt;author&gt;&lt;style face="normal" font="Times New Roman" size="100%"&gt;Ministério da Agricultura-Governo de Moçambique,&lt;/style&gt;&lt;/author&gt;&lt;/authors&gt;&lt;/contributors&gt;&lt;titles&gt;&lt;title&gt;&lt;style face="normal" font="Times New Roman" size="100%"&gt;Balanço preliminar da campanha agrícola 2010/11&lt;/style&gt;&lt;/title&gt;&lt;/titles&gt;&lt;dates&gt;&lt;year&gt;&lt;style face="normal" font="Times New Roman" size="100%"&gt;2011&lt;/style&gt;&lt;/year&gt;&lt;/dates&gt;&lt;urls&gt;&lt;related-urls&gt;&lt;url&gt;&lt;style face="normal" font="Times New Roman" size="100%"&gt;http://www.sima.minag.org.mz/agromet/Relatorio_preliminar_%20da_campanha_agricola_%202010_11.pdf&lt;/style&gt;&lt;/url&gt;&lt;/related-urls&gt;&lt;/urls&gt;&lt;access-date&gt;10/21/2013&lt;/access-date&gt;&lt;/record&gt;&lt;/Cite&gt;&lt;/EndNote&gt;</w:instrText>
      </w:r>
      <w:r w:rsidR="001A1D12" w:rsidRPr="001936CE">
        <w:rPr>
          <w:rFonts w:ascii="Times New Roman" w:hAnsi="Times New Roman" w:cs="Times New Roman"/>
          <w:sz w:val="24"/>
          <w:szCs w:val="24"/>
        </w:rPr>
        <w:fldChar w:fldCharType="separate"/>
      </w:r>
      <w:r w:rsidR="008B5859">
        <w:rPr>
          <w:rFonts w:ascii="Times New Roman" w:hAnsi="Times New Roman" w:cs="Times New Roman"/>
          <w:noProof/>
          <w:sz w:val="24"/>
          <w:szCs w:val="24"/>
        </w:rPr>
        <w:t>(</w:t>
      </w:r>
      <w:hyperlink w:anchor="_ENREF_7_60" w:tooltip="Ministério da Agricultura-Governo de Moçambique, 2011 #52" w:history="1">
        <w:r w:rsidR="003F6A7F">
          <w:rPr>
            <w:rFonts w:ascii="Times New Roman" w:hAnsi="Times New Roman" w:cs="Times New Roman"/>
            <w:noProof/>
            <w:sz w:val="24"/>
            <w:szCs w:val="24"/>
          </w:rPr>
          <w:t>Ministério da Agricultura-GoM 2011</w:t>
        </w:r>
      </w:hyperlink>
      <w:r w:rsidR="008B5859">
        <w:rPr>
          <w:rFonts w:ascii="Times New Roman" w:hAnsi="Times New Roman" w:cs="Times New Roman"/>
          <w:noProof/>
          <w:sz w:val="24"/>
          <w:szCs w:val="24"/>
        </w:rPr>
        <w:t>)</w:t>
      </w:r>
      <w:r w:rsidR="001A1D12" w:rsidRPr="001936CE">
        <w:rPr>
          <w:rFonts w:ascii="Times New Roman" w:hAnsi="Times New Roman" w:cs="Times New Roman"/>
          <w:sz w:val="24"/>
          <w:szCs w:val="24"/>
        </w:rPr>
        <w:fldChar w:fldCharType="end"/>
      </w:r>
      <w:r w:rsidRPr="001936CE">
        <w:rPr>
          <w:rFonts w:ascii="Times New Roman" w:hAnsi="Times New Roman" w:cs="Times New Roman"/>
          <w:sz w:val="24"/>
          <w:szCs w:val="24"/>
        </w:rPr>
        <w:t xml:space="preserve">. The influence of extreme weather conditions cannot be accounted for in typical cross-sectional DEA analyses </w:t>
      </w:r>
      <w:r w:rsidR="001A1D12" w:rsidRPr="001936CE">
        <w:rPr>
          <w:rFonts w:ascii="Times New Roman" w:hAnsi="Times New Roman" w:cs="Times New Roman"/>
          <w:sz w:val="24"/>
          <w:szCs w:val="24"/>
        </w:rPr>
        <w:fldChar w:fldCharType="begin"/>
      </w:r>
      <w:r w:rsidRPr="001936CE">
        <w:rPr>
          <w:rFonts w:ascii="Times New Roman" w:hAnsi="Times New Roman" w:cs="Times New Roman"/>
          <w:sz w:val="24"/>
          <w:szCs w:val="24"/>
        </w:rPr>
        <w:instrText xml:space="preserve"> ADDIN EN.CITE &lt;EndNote&gt;&lt;Cite&gt;&lt;Author&gt;Uaiene&lt;/Author&gt;&lt;Year&gt;2008&lt;/Year&gt;&lt;RecNum&gt;2&lt;/RecNum&gt;&lt;DisplayText&gt;(&lt;style font="Times New Roman"&gt;Uaiene&lt;/style&gt;, &lt;style font="Times New Roman"&gt;2008&lt;/style&gt;)&lt;/DisplayText&gt;&lt;record&gt;&lt;rec-number&gt;2&lt;/rec-number&gt;&lt;foreign-keys&gt;&lt;key app="EN" db-id="wez2vaweafdfaoepr0bv0527rpfepvfxvzpw"&gt;2&lt;/key&gt;&lt;/foreign-keys&gt;&lt;ref-type name="Thesis"&gt;32&lt;/ref-type&gt;&lt;contributors&gt;&lt;authors&gt;&lt;author&gt;&lt;style face="normal" font="Times New Roman" size="100%"&gt;Uaiene, Rafael Nemba&lt;/style&gt;&lt;/author&gt;&lt;/authors&gt;&lt;/contributors&gt;&lt;titles&gt;&lt;title&gt;&lt;style face="normal" font="Times New Roman" size="100%"&gt;Determinants of agricultural technical efficiency and technology adoption in Mozambique&lt;/style&gt;&lt;/title&gt;&lt;/titles&gt;&lt;pages&gt;&lt;style face="normal" font="Times New Roman" size="100%"&gt;138 p.&lt;/style&gt;&lt;/pages&gt;&lt;volume&gt;PhD&lt;/volume&gt;&lt;keywords&gt;&lt;keyword&gt;Economics, Agricultural.&lt;/keyword&gt;&lt;/keywords&gt;&lt;dates&gt;&lt;year&gt;&lt;style face="normal" font="Times New Roman" size="100%"&gt;2008&lt;/style&gt;&lt;/year&gt;&lt;/dates&gt;&lt;publisher&gt;&lt;style face="normal" font="Times New Roman" size="100%"&gt;Purdue University&lt;/style&gt;&lt;/publisher&gt;&lt;accession-num&gt;&lt;style face="normal" font="Times New Roman" size="100%"&gt;2675831&lt;/style&gt;&lt;/accession-num&gt;&lt;call-num&gt;&lt;style face="normal" font="Times New Roman" size="100%"&gt;Electronic Resource Thesis 54597; PhD&lt;/style&gt;&lt;/call-num&gt;&lt;work-type&gt;&lt;style face="normal" font="Times New Roman" size="100%"&gt;Ph.D.&lt;/style&gt;&lt;/work-type&gt;&lt;urls&gt;&lt;related-urls&gt;&lt;url&gt;&lt;style face="normal" font="Times New Roman" size="100%"&gt;http://login.ezproxy.lib.purdue.edu/login?url=http://gateway.proquest.com/openurl?url_ver=Z39.88-2004&amp;amp;rft_val_fmt=info:ofi/fmt:kev:mtx:dissertation&amp;amp;res_dat=xri:pqdiss&amp;amp;rft_dat=xri:pqdiss:3373253&lt;/style&gt;&lt;/url&gt;&lt;/related-urls&gt;&lt;/urls&gt;&lt;access-date&gt;November 2013&lt;/access-date&gt;&lt;/record&gt;&lt;/Cite&gt;&lt;/EndNote&gt;</w:instrText>
      </w:r>
      <w:r w:rsidR="001A1D12" w:rsidRPr="001936CE">
        <w:rPr>
          <w:rFonts w:ascii="Times New Roman" w:hAnsi="Times New Roman" w:cs="Times New Roman"/>
          <w:sz w:val="24"/>
          <w:szCs w:val="24"/>
        </w:rPr>
        <w:fldChar w:fldCharType="separate"/>
      </w:r>
      <w:r w:rsidRPr="001936CE">
        <w:rPr>
          <w:rFonts w:ascii="Times New Roman" w:hAnsi="Times New Roman" w:cs="Times New Roman"/>
          <w:noProof/>
          <w:sz w:val="24"/>
          <w:szCs w:val="24"/>
        </w:rPr>
        <w:t>(</w:t>
      </w:r>
      <w:hyperlink w:anchor="_ENREF_7_86" w:tooltip="Uaiene, 2008 #2" w:history="1">
        <w:r w:rsidR="003F6A7F" w:rsidRPr="001936CE">
          <w:rPr>
            <w:rFonts w:ascii="Times New Roman" w:hAnsi="Times New Roman" w:cs="Times New Roman"/>
            <w:noProof/>
            <w:sz w:val="24"/>
            <w:szCs w:val="24"/>
          </w:rPr>
          <w:t>Uaiene, 2008</w:t>
        </w:r>
      </w:hyperlink>
      <w:r w:rsidRPr="001936CE">
        <w:rPr>
          <w:rFonts w:ascii="Times New Roman" w:hAnsi="Times New Roman" w:cs="Times New Roman"/>
          <w:noProof/>
          <w:sz w:val="24"/>
          <w:szCs w:val="24"/>
        </w:rPr>
        <w:t>)</w:t>
      </w:r>
      <w:r w:rsidR="001A1D12" w:rsidRPr="001936CE">
        <w:rPr>
          <w:rFonts w:ascii="Times New Roman" w:hAnsi="Times New Roman" w:cs="Times New Roman"/>
          <w:sz w:val="24"/>
          <w:szCs w:val="24"/>
        </w:rPr>
        <w:fldChar w:fldCharType="end"/>
      </w:r>
      <w:r w:rsidRPr="001936CE">
        <w:rPr>
          <w:rFonts w:ascii="Times New Roman" w:hAnsi="Times New Roman" w:cs="Times New Roman"/>
          <w:sz w:val="24"/>
          <w:szCs w:val="24"/>
        </w:rPr>
        <w:t xml:space="preserve">. On the other hand, DEA does not require </w:t>
      </w:r>
      <w:r w:rsidRPr="001936CE">
        <w:rPr>
          <w:rFonts w:ascii="Times New Roman" w:hAnsi="Times New Roman" w:cs="Times New Roman"/>
          <w:i/>
          <w:sz w:val="24"/>
          <w:szCs w:val="24"/>
        </w:rPr>
        <w:t>a priori</w:t>
      </w:r>
      <w:r w:rsidRPr="001936CE">
        <w:rPr>
          <w:rFonts w:ascii="Times New Roman" w:hAnsi="Times New Roman" w:cs="Times New Roman"/>
          <w:sz w:val="24"/>
          <w:szCs w:val="24"/>
        </w:rPr>
        <w:t xml:space="preserve"> assumptions about functional forms, the </w:t>
      </w:r>
      <w:r w:rsidR="001966C3">
        <w:rPr>
          <w:rFonts w:ascii="Times New Roman" w:hAnsi="Times New Roman" w:cs="Times New Roman"/>
          <w:sz w:val="24"/>
          <w:szCs w:val="24"/>
        </w:rPr>
        <w:t>curvature</w:t>
      </w:r>
      <w:r w:rsidRPr="001936CE">
        <w:rPr>
          <w:rFonts w:ascii="Times New Roman" w:hAnsi="Times New Roman" w:cs="Times New Roman"/>
          <w:sz w:val="24"/>
          <w:szCs w:val="24"/>
        </w:rPr>
        <w:t xml:space="preserve"> of production surfaces, </w:t>
      </w:r>
      <w:r w:rsidR="00117181">
        <w:rPr>
          <w:rFonts w:ascii="Times New Roman" w:hAnsi="Times New Roman" w:cs="Times New Roman"/>
          <w:sz w:val="24"/>
          <w:szCs w:val="24"/>
        </w:rPr>
        <w:t>or</w:t>
      </w:r>
      <w:r w:rsidRPr="001936CE">
        <w:rPr>
          <w:rFonts w:ascii="Times New Roman" w:hAnsi="Times New Roman" w:cs="Times New Roman"/>
          <w:sz w:val="24"/>
          <w:szCs w:val="24"/>
        </w:rPr>
        <w:t xml:space="preserve"> the distribution of sampling errors </w:t>
      </w:r>
      <w:r w:rsidR="001A1D12" w:rsidRPr="001936CE">
        <w:rPr>
          <w:rFonts w:ascii="Times New Roman" w:hAnsi="Times New Roman" w:cs="Times New Roman"/>
          <w:sz w:val="24"/>
          <w:szCs w:val="24"/>
        </w:rPr>
        <w:fldChar w:fldCharType="begin"/>
      </w:r>
      <w:r w:rsidRPr="001936CE">
        <w:rPr>
          <w:rFonts w:ascii="Times New Roman" w:hAnsi="Times New Roman" w:cs="Times New Roman"/>
          <w:sz w:val="24"/>
          <w:szCs w:val="24"/>
        </w:rPr>
        <w:instrText xml:space="preserve"> ADDIN EN.CITE &lt;EndNote&gt;&lt;Cite&gt;&lt;Author&gt;Berger&lt;/Author&gt;&lt;Year&gt;1997&lt;/Year&gt;&lt;RecNum&gt;47&lt;/RecNum&gt;&lt;DisplayText&gt;(Berger and Humphrey, 1997)&lt;/DisplayText&gt;&lt;record&gt;&lt;rec-number&gt;47&lt;/rec-number&gt;&lt;foreign-keys&gt;&lt;key app="EN" db-id="ar05pzr5edpewxepxt6xrvwjfwsa55pev205"&gt;47&lt;/key&gt;&lt;/foreign-keys&gt;&lt;ref-type name="Journal Article"&gt;17&lt;/ref-type&gt;&lt;contributors&gt;&lt;authors&gt;&lt;author&gt;Berger, A. N.&lt;/author&gt;&lt;author&gt;Humphrey, D. B.&lt;/author&gt;&lt;/authors&gt;&lt;/contributors&gt;&lt;auth-address&gt;UNIV PENN,WHARTON FINANCIAL INST CTR,PHILADELPHIA,PA 19104. FLORIDA STATE UNIV,DEPT FINANCE,TALLAHASSEE,FL 32306.&amp;#xD;Berger, AN (reprint author), FED RESERVE SYST,BOARD GOVERNORS,WASHINGTON,DC 20551, USA.&lt;/auth-address&gt;&lt;titles&gt;&lt;title&gt;Efficiency of financial institutions: International survey and directions for future research&lt;/title&gt;&lt;secondary-title&gt;European Journal of Operational Research&lt;/secondary-title&gt;&lt;alt-title&gt;Eur. J. Oper. Res.&lt;/alt-title&gt;&lt;/titles&gt;&lt;periodical&gt;&lt;full-title&gt;European Journal of Operational Research&lt;/full-title&gt;&lt;/periodical&gt;&lt;pages&gt;175-212&lt;/pages&gt;&lt;volume&gt;98&lt;/volume&gt;&lt;number&gt;2&lt;/number&gt;&lt;keywords&gt;&lt;keyword&gt;data envelopment analysis&lt;/keyword&gt;&lt;keyword&gt;branch operating efficiency&lt;/keyword&gt;&lt;keyword&gt;measuring cost&lt;/keyword&gt;&lt;keyword&gt;efficiency&lt;/keyword&gt;&lt;keyword&gt;commercial-banks&lt;/keyword&gt;&lt;keyword&gt;nonparametric approach&lt;/keyword&gt;&lt;keyword&gt;technical&lt;/keyword&gt;&lt;keyword&gt;efficiency&lt;/keyword&gt;&lt;keyword&gt;frontier approach&lt;/keyword&gt;&lt;keyword&gt;scale efficiency&lt;/keyword&gt;&lt;keyword&gt;insurance industry&lt;/keyword&gt;&lt;keyword&gt;life-insurance&lt;/keyword&gt;&lt;/keywords&gt;&lt;dates&gt;&lt;year&gt;1997&lt;/year&gt;&lt;pub-dates&gt;&lt;date&gt;Apr&lt;/date&gt;&lt;/pub-dates&gt;&lt;/dates&gt;&lt;isbn&gt;0377-2217&lt;/isbn&gt;&lt;accession-num&gt;WOS:A1997WY09100003&lt;/accession-num&gt;&lt;work-type&gt;Review&lt;/work-type&gt;&lt;urls&gt;&lt;related-urls&gt;&lt;url&gt;&amp;lt;Go to ISI&amp;gt;://WOS:A1997WY09100003&lt;/url&gt;&lt;/related-urls&gt;&lt;/urls&gt;&lt;electronic-resource-num&gt;10.1016/s0377-2217(96)00342-6&lt;/electronic-resource-num&gt;&lt;language&gt;English&lt;/language&gt;&lt;/record&gt;&lt;/Cite&gt;&lt;/EndNote&gt;</w:instrText>
      </w:r>
      <w:r w:rsidR="001A1D12" w:rsidRPr="001936CE">
        <w:rPr>
          <w:rFonts w:ascii="Times New Roman" w:hAnsi="Times New Roman" w:cs="Times New Roman"/>
          <w:sz w:val="24"/>
          <w:szCs w:val="24"/>
        </w:rPr>
        <w:fldChar w:fldCharType="separate"/>
      </w:r>
      <w:r w:rsidRPr="001936CE">
        <w:rPr>
          <w:rFonts w:ascii="Times New Roman" w:hAnsi="Times New Roman" w:cs="Times New Roman"/>
          <w:noProof/>
          <w:sz w:val="24"/>
          <w:szCs w:val="24"/>
        </w:rPr>
        <w:t>(</w:t>
      </w:r>
      <w:hyperlink w:anchor="_ENREF_7_9" w:tooltip="Berger, 1997 #47" w:history="1">
        <w:r w:rsidR="003F6A7F" w:rsidRPr="001936CE">
          <w:rPr>
            <w:rFonts w:ascii="Times New Roman" w:hAnsi="Times New Roman" w:cs="Times New Roman"/>
            <w:noProof/>
            <w:sz w:val="24"/>
            <w:szCs w:val="24"/>
          </w:rPr>
          <w:t>Berger and Humphrey, 1997</w:t>
        </w:r>
      </w:hyperlink>
      <w:r w:rsidRPr="001936CE">
        <w:rPr>
          <w:rFonts w:ascii="Times New Roman" w:hAnsi="Times New Roman" w:cs="Times New Roman"/>
          <w:noProof/>
          <w:sz w:val="24"/>
          <w:szCs w:val="24"/>
        </w:rPr>
        <w:t>)</w:t>
      </w:r>
      <w:r w:rsidR="001A1D12" w:rsidRPr="001936CE">
        <w:rPr>
          <w:rFonts w:ascii="Times New Roman" w:hAnsi="Times New Roman" w:cs="Times New Roman"/>
          <w:sz w:val="24"/>
          <w:szCs w:val="24"/>
        </w:rPr>
        <w:fldChar w:fldCharType="end"/>
      </w:r>
      <w:r w:rsidRPr="001936CE">
        <w:rPr>
          <w:rFonts w:ascii="Times New Roman" w:hAnsi="Times New Roman" w:cs="Times New Roman"/>
          <w:sz w:val="24"/>
          <w:szCs w:val="24"/>
        </w:rPr>
        <w:t>.</w:t>
      </w:r>
    </w:p>
    <w:p w:rsidR="00E0111C" w:rsidRPr="001936CE" w:rsidRDefault="00E0111C" w:rsidP="00163983">
      <w:pPr>
        <w:autoSpaceDE w:val="0"/>
        <w:autoSpaceDN w:val="0"/>
        <w:adjustRightInd w:val="0"/>
        <w:spacing w:after="0" w:line="480" w:lineRule="auto"/>
        <w:ind w:firstLine="720"/>
        <w:rPr>
          <w:rFonts w:ascii="Times New Roman" w:hAnsi="Times New Roman" w:cs="Times New Roman"/>
          <w:sz w:val="24"/>
          <w:szCs w:val="24"/>
        </w:rPr>
      </w:pPr>
      <w:r w:rsidRPr="001936CE">
        <w:rPr>
          <w:rFonts w:ascii="Times New Roman" w:hAnsi="Times New Roman" w:cs="Times New Roman"/>
          <w:sz w:val="24"/>
          <w:szCs w:val="24"/>
        </w:rPr>
        <w:t xml:space="preserve">The output-directed technical efficiency for field </w:t>
      </w:r>
      <w:r w:rsidRPr="001936CE">
        <w:rPr>
          <w:rFonts w:ascii="Times New Roman" w:hAnsi="Times New Roman" w:cs="Times New Roman"/>
          <w:i/>
          <w:sz w:val="24"/>
          <w:szCs w:val="24"/>
        </w:rPr>
        <w:t>j</w:t>
      </w:r>
      <w:r w:rsidRPr="001936CE">
        <w:rPr>
          <w:rFonts w:ascii="Times New Roman" w:hAnsi="Times New Roman" w:cs="Times New Roman"/>
          <w:sz w:val="24"/>
          <w:szCs w:val="24"/>
        </w:rPr>
        <w:t xml:space="preserve"> </w:t>
      </w:r>
      <w:r w:rsidR="004501E5">
        <w:rPr>
          <w:rFonts w:ascii="Times New Roman" w:hAnsi="Times New Roman" w:cs="Times New Roman"/>
          <w:sz w:val="24"/>
          <w:szCs w:val="24"/>
        </w:rPr>
        <w:t>managed by</w:t>
      </w:r>
      <w:r w:rsidRPr="001936CE">
        <w:rPr>
          <w:rFonts w:ascii="Times New Roman" w:hAnsi="Times New Roman" w:cs="Times New Roman"/>
          <w:i/>
          <w:sz w:val="24"/>
          <w:szCs w:val="24"/>
        </w:rPr>
        <w:t xml:space="preserve"> </w:t>
      </w:r>
      <w:r w:rsidRPr="001936CE">
        <w:rPr>
          <w:rFonts w:ascii="Times New Roman" w:hAnsi="Times New Roman" w:cs="Times New Roman"/>
          <w:sz w:val="24"/>
          <w:szCs w:val="24"/>
        </w:rPr>
        <w:t>household</w:t>
      </w:r>
      <w:r w:rsidRPr="001936CE">
        <w:rPr>
          <w:rFonts w:ascii="Times New Roman" w:hAnsi="Times New Roman" w:cs="Times New Roman"/>
          <w:i/>
          <w:sz w:val="24"/>
          <w:szCs w:val="24"/>
        </w:rPr>
        <w:t xml:space="preserve"> </w:t>
      </w:r>
      <w:proofErr w:type="spellStart"/>
      <w:r w:rsidRPr="001936CE">
        <w:rPr>
          <w:rFonts w:ascii="Times New Roman" w:hAnsi="Times New Roman" w:cs="Times New Roman"/>
          <w:i/>
          <w:sz w:val="24"/>
          <w:szCs w:val="24"/>
        </w:rPr>
        <w:t>i</w:t>
      </w:r>
      <w:proofErr w:type="spellEnd"/>
      <w:r w:rsidRPr="001936CE">
        <w:rPr>
          <w:rFonts w:ascii="Times New Roman" w:hAnsi="Times New Roman" w:cs="Times New Roman"/>
          <w:i/>
          <w:sz w:val="24"/>
          <w:szCs w:val="24"/>
        </w:rPr>
        <w:t xml:space="preserve"> </w:t>
      </w:r>
      <w:r w:rsidRPr="001936CE">
        <w:rPr>
          <w:rFonts w:ascii="Times New Roman" w:hAnsi="Times New Roman" w:cs="Times New Roman"/>
          <w:sz w:val="24"/>
          <w:szCs w:val="24"/>
        </w:rPr>
        <w:t xml:space="preserve">is the solution to the linear program </w:t>
      </w:r>
      <w:r w:rsidR="001A1D12" w:rsidRPr="001936CE">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&lt;EndNote&gt;&lt;Cite&gt;&lt;Author&gt;Coelli&lt;/Author&gt;&lt;Year&gt;2005&lt;/Year&gt;&lt;RecNum&gt;25&lt;/RecNum&gt;&lt;DisplayText&gt;(&lt;style font="Times New Roman"&gt;Coelli&lt;/style&gt; et al., &lt;style font="Times New Roman"&gt;2005&lt;/style&gt;)&lt;/DisplayText&gt;&lt;record&gt;&lt;rec-number&gt;25&lt;/rec-number&gt;&lt;foreign-keys&gt;&lt;key app="EN" db-id="vvwtarssvxfapaez0dnpp5d4s0529fasftfe"&gt;25&lt;/key&gt;&lt;/foreign-keys&gt;&lt;ref-type name="Book"&gt;6&lt;/ref-type&gt;&lt;contributors&gt;&lt;authors&gt;&lt;author&gt;&lt;style face="normal" font="Times New Roman" size="100%"&gt;Coelli, Timothy J&lt;/style&gt;&lt;/author&gt;&lt;author&gt;&lt;style face="normal" font="Times New Roman" size="100%"&gt;Rao, DS Prasada&lt;/style&gt;&lt;/author&gt;&lt;author&gt;&lt;style face="normal" font="Times New Roman" size="100%"&gt;O&amp;apos;Donnell, Christopher J&lt;/style&gt;&lt;/author&gt;&lt;author&gt;&lt;style face="normal" font="Times New Roman" size="100%"&gt;Battese, George E&lt;/style&gt;&lt;/author&gt;&lt;/authors&gt;&lt;/contributors&gt;&lt;titles&gt;&lt;title&gt;&lt;style face="normal" font="Times New Roman" size="100%"&gt;An Introduction to Efficiency and Productivity Analysis&lt;/style&gt;&lt;/title&gt;&lt;/titles&gt;&lt;edition&gt;&lt;style face="normal" font="Times New Roman" size="100%"&gt;Second&lt;/style&gt;&lt;/edition&gt;&lt;dates&gt;&lt;year&gt;&lt;style face="normal" font="Times New Roman" size="100%"&gt;2005&lt;/style&gt;&lt;/year&gt;&lt;/dates&gt;&lt;pub-location&gt;&lt;style face="normal" font="Times New Roman" size="100%"&gt;New York&lt;/style&gt;&lt;/pub-location&gt;&lt;publisher&gt;&lt;style face="normal" font="Times New Roman" size="100%"&gt;Springer Science+Business Media&lt;/style&gt;&lt;/publisher&gt;&lt;isbn&gt;&lt;style face="normal" font="Times New Roman" size="100%"&gt;0387258957&lt;/style&gt;&lt;/isbn&gt;&lt;urls&gt;&lt;/urls&gt;&lt;/record&gt;&lt;/Cite&gt;&lt;/EndNote&gt;</w:instrText>
      </w:r>
      <w:r w:rsidR="001A1D12" w:rsidRPr="001936CE">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7_14" w:tooltip="Coelli, 2005 #25" w:history="1">
        <w:r w:rsidR="003F6A7F">
          <w:rPr>
            <w:rFonts w:ascii="Times New Roman" w:hAnsi="Times New Roman" w:cs="Times New Roman"/>
            <w:noProof/>
            <w:sz w:val="24"/>
            <w:szCs w:val="24"/>
          </w:rPr>
          <w:t>Coelli et al., 2005</w:t>
        </w:r>
      </w:hyperlink>
      <w:r w:rsidR="00F0559B">
        <w:rPr>
          <w:rFonts w:ascii="Times New Roman" w:hAnsi="Times New Roman" w:cs="Times New Roman"/>
          <w:noProof/>
          <w:sz w:val="24"/>
          <w:szCs w:val="24"/>
        </w:rPr>
        <w:t>)</w:t>
      </w:r>
      <w:r w:rsidR="001A1D12" w:rsidRPr="001936CE">
        <w:rPr>
          <w:rFonts w:ascii="Times New Roman" w:hAnsi="Times New Roman" w:cs="Times New Roman"/>
          <w:sz w:val="24"/>
          <w:szCs w:val="24"/>
        </w:rPr>
        <w:fldChar w:fldCharType="end"/>
      </w:r>
      <w:r w:rsidRPr="001936CE">
        <w:rPr>
          <w:rFonts w:ascii="Times New Roman" w:hAnsi="Times New Roman" w:cs="Times New Roman"/>
          <w:sz w:val="24"/>
          <w:szCs w:val="24"/>
        </w:rPr>
        <w:t>:</w:t>
      </w:r>
    </w:p>
    <w:p w:rsidR="00E0111C" w:rsidRPr="001936CE" w:rsidRDefault="00E0111C" w:rsidP="00163983">
      <w:pPr>
        <w:autoSpaceDE w:val="0"/>
        <w:autoSpaceDN w:val="0"/>
        <w:adjustRightInd w:val="0"/>
        <w:spacing w:after="0" w:line="480" w:lineRule="auto"/>
        <w:rPr>
          <w:rFonts w:ascii="Times New Roman" w:hAnsi="Times New Roman" w:cs="Times New Roman"/>
          <w:sz w:val="24"/>
          <w:szCs w:val="24"/>
          <w:highlight w:val="yellow"/>
        </w:rPr>
      </w:pPr>
    </w:p>
    <w:p w:rsidR="00E0111C" w:rsidRPr="001936CE" w:rsidRDefault="000A4ED7" w:rsidP="00163983">
      <w:pPr>
        <w:autoSpaceDE w:val="0"/>
        <w:autoSpaceDN w:val="0"/>
        <w:adjustRightInd w:val="0"/>
        <w:spacing w:after="0" w:line="480" w:lineRule="auto"/>
        <w:rPr>
          <w:rFonts w:ascii="Times New Roman" w:hAnsi="Times New Roman" w:cs="Times New Roman"/>
          <w:sz w:val="24"/>
          <w:szCs w:val="24"/>
        </w:rPr>
      </w:pPr>
      <w:r w:rsidRPr="00187084">
        <w:rPr>
          <w:position w:val="-92"/>
        </w:rPr>
        <w:object w:dxaOrig="2480" w:dyaOrig="2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5pt;height:112.5pt" o:ole="">
            <v:imagedata r:id="rId12" o:title=""/>
          </v:shape>
          <o:OLEObject Type="Embed" ProgID="Equation.3" ShapeID="_x0000_i1025" DrawAspect="Content" ObjectID="_1468309901" r:id="rId13"/>
        </w:object>
      </w:r>
      <w:r w:rsidR="00E0111C" w:rsidRPr="001936CE">
        <w:rPr>
          <w:rFonts w:ascii="Times New Roman" w:hAnsi="Times New Roman" w:cs="Times New Roman"/>
          <w:sz w:val="24"/>
          <w:szCs w:val="24"/>
        </w:rPr>
        <w:t xml:space="preserve">                                                            </w:t>
      </w:r>
      <w:r w:rsidR="00163983">
        <w:rPr>
          <w:rFonts w:ascii="Times New Roman" w:hAnsi="Times New Roman" w:cs="Times New Roman"/>
          <w:sz w:val="24"/>
          <w:szCs w:val="24"/>
        </w:rPr>
        <w:tab/>
      </w:r>
      <w:r w:rsidR="00163983">
        <w:rPr>
          <w:rFonts w:ascii="Times New Roman" w:hAnsi="Times New Roman" w:cs="Times New Roman"/>
          <w:sz w:val="24"/>
          <w:szCs w:val="24"/>
        </w:rPr>
        <w:tab/>
      </w:r>
      <w:r w:rsidR="003D09E3">
        <w:rPr>
          <w:rFonts w:ascii="Times New Roman" w:hAnsi="Times New Roman" w:cs="Times New Roman"/>
          <w:sz w:val="24"/>
          <w:szCs w:val="24"/>
        </w:rPr>
        <w:t xml:space="preserve">                            </w:t>
      </w:r>
      <w:r w:rsidR="00E0111C" w:rsidRPr="001936CE">
        <w:rPr>
          <w:rFonts w:ascii="Times New Roman" w:hAnsi="Times New Roman" w:cs="Times New Roman"/>
          <w:sz w:val="24"/>
          <w:szCs w:val="24"/>
        </w:rPr>
        <w:t>(</w:t>
      </w:r>
      <w:r w:rsidR="003D09E3">
        <w:rPr>
          <w:rFonts w:ascii="Times New Roman" w:hAnsi="Times New Roman" w:cs="Times New Roman"/>
          <w:sz w:val="24"/>
          <w:szCs w:val="24"/>
        </w:rPr>
        <w:t>2.2</w:t>
      </w:r>
      <w:r w:rsidR="00E0111C" w:rsidRPr="001936CE">
        <w:rPr>
          <w:rFonts w:ascii="Times New Roman" w:hAnsi="Times New Roman" w:cs="Times New Roman"/>
          <w:sz w:val="24"/>
          <w:szCs w:val="24"/>
        </w:rPr>
        <w:t>)</w:t>
      </w:r>
    </w:p>
    <w:p w:rsidR="00E0111C" w:rsidRPr="001936CE" w:rsidRDefault="00E0111C" w:rsidP="00163983">
      <w:pPr>
        <w:autoSpaceDE w:val="0"/>
        <w:autoSpaceDN w:val="0"/>
        <w:adjustRightInd w:val="0"/>
        <w:spacing w:after="0" w:line="480" w:lineRule="auto"/>
        <w:rPr>
          <w:rFonts w:ascii="Times New Roman" w:hAnsi="Times New Roman" w:cs="Times New Roman"/>
          <w:sz w:val="24"/>
          <w:szCs w:val="24"/>
        </w:rPr>
      </w:pPr>
    </w:p>
    <w:p w:rsidR="00E0111C" w:rsidRPr="001936CE" w:rsidRDefault="00E0111C" w:rsidP="00163983">
      <w:pPr>
        <w:autoSpaceDE w:val="0"/>
        <w:autoSpaceDN w:val="0"/>
        <w:adjustRightInd w:val="0"/>
        <w:spacing w:after="0" w:line="480" w:lineRule="auto"/>
        <w:rPr>
          <w:rFonts w:ascii="Times New Roman" w:hAnsi="Times New Roman" w:cs="Times New Roman"/>
          <w:sz w:val="24"/>
          <w:szCs w:val="24"/>
        </w:rPr>
      </w:pPr>
      <w:proofErr w:type="gramStart"/>
      <w:r w:rsidRPr="001936CE">
        <w:rPr>
          <w:rFonts w:ascii="Times New Roman" w:hAnsi="Times New Roman" w:cs="Times New Roman"/>
          <w:sz w:val="24"/>
          <w:szCs w:val="24"/>
        </w:rPr>
        <w:t>where</w:t>
      </w:r>
      <w:proofErr w:type="gramEnd"/>
      <w:r w:rsidRPr="001936CE">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ij</m:t>
            </m:r>
          </m:sub>
        </m:sSub>
        <m:r>
          <w:rPr>
            <w:rFonts w:ascii="Cambria Math" w:hAnsi="Cambria Math" w:cs="Times New Roman"/>
            <w:sz w:val="24"/>
            <w:szCs w:val="24"/>
          </w:rPr>
          <m:t xml:space="preserve"> </m:t>
        </m:r>
      </m:oMath>
      <w:r w:rsidRPr="001936CE">
        <w:rPr>
          <w:rFonts w:ascii="Times New Roman" w:hAnsi="Times New Roman" w:cs="Times New Roman"/>
          <w:sz w:val="24"/>
          <w:szCs w:val="24"/>
        </w:rPr>
        <w:t xml:space="preserve">≥ 1 is the proportional output increase that could be achieved by the </w:t>
      </w:r>
      <w:proofErr w:type="spellStart"/>
      <w:r w:rsidRPr="001936CE">
        <w:rPr>
          <w:rFonts w:ascii="Times New Roman" w:hAnsi="Times New Roman" w:cs="Times New Roman"/>
          <w:i/>
          <w:sz w:val="24"/>
          <w:szCs w:val="24"/>
        </w:rPr>
        <w:t>i-th</w:t>
      </w:r>
      <w:proofErr w:type="spellEnd"/>
      <w:r w:rsidRPr="001936CE">
        <w:rPr>
          <w:rFonts w:ascii="Times New Roman" w:hAnsi="Times New Roman" w:cs="Times New Roman"/>
          <w:sz w:val="24"/>
          <w:szCs w:val="24"/>
        </w:rPr>
        <w:t xml:space="preserve"> </w:t>
      </w:r>
      <w:r w:rsidR="001C62BE">
        <w:rPr>
          <w:rFonts w:ascii="Times New Roman" w:hAnsi="Times New Roman" w:cs="Times New Roman"/>
          <w:sz w:val="24"/>
          <w:szCs w:val="24"/>
        </w:rPr>
        <w:t>household</w:t>
      </w:r>
      <w:r w:rsidRPr="001936CE">
        <w:rPr>
          <w:rFonts w:ascii="Times New Roman" w:hAnsi="Times New Roman" w:cs="Times New Roman"/>
          <w:sz w:val="24"/>
          <w:szCs w:val="24"/>
        </w:rPr>
        <w:t xml:space="preserve"> </w:t>
      </w:r>
      <w:r w:rsidR="009565A4">
        <w:rPr>
          <w:rFonts w:ascii="Times New Roman" w:hAnsi="Times New Roman" w:cs="Times New Roman"/>
          <w:sz w:val="24"/>
          <w:szCs w:val="24"/>
        </w:rPr>
        <w:t>o</w:t>
      </w:r>
      <w:r w:rsidRPr="001936CE">
        <w:rPr>
          <w:rFonts w:ascii="Times New Roman" w:hAnsi="Times New Roman" w:cs="Times New Roman"/>
          <w:sz w:val="24"/>
          <w:szCs w:val="24"/>
        </w:rPr>
        <w:t xml:space="preserve">n </w:t>
      </w:r>
      <w:r w:rsidR="009565A4">
        <w:rPr>
          <w:rFonts w:ascii="Times New Roman" w:hAnsi="Times New Roman" w:cs="Times New Roman"/>
          <w:sz w:val="24"/>
          <w:szCs w:val="24"/>
        </w:rPr>
        <w:t>its</w:t>
      </w:r>
      <w:r w:rsidRPr="001936CE">
        <w:rPr>
          <w:rFonts w:ascii="Times New Roman" w:hAnsi="Times New Roman" w:cs="Times New Roman"/>
          <w:sz w:val="24"/>
          <w:szCs w:val="24"/>
        </w:rPr>
        <w:t xml:space="preserve"> </w:t>
      </w:r>
      <w:r w:rsidRPr="001936CE">
        <w:rPr>
          <w:rFonts w:ascii="Times New Roman" w:hAnsi="Times New Roman" w:cs="Times New Roman"/>
          <w:i/>
          <w:sz w:val="24"/>
          <w:szCs w:val="24"/>
        </w:rPr>
        <w:t>j-</w:t>
      </w:r>
      <w:proofErr w:type="spellStart"/>
      <w:r w:rsidRPr="001936CE">
        <w:rPr>
          <w:rFonts w:ascii="Times New Roman" w:hAnsi="Times New Roman" w:cs="Times New Roman"/>
          <w:i/>
          <w:sz w:val="24"/>
          <w:szCs w:val="24"/>
        </w:rPr>
        <w:t>th</w:t>
      </w:r>
      <w:proofErr w:type="spellEnd"/>
      <w:r w:rsidRPr="001936CE">
        <w:rPr>
          <w:rFonts w:ascii="Times New Roman" w:hAnsi="Times New Roman" w:cs="Times New Roman"/>
          <w:i/>
          <w:sz w:val="24"/>
          <w:szCs w:val="24"/>
        </w:rPr>
        <w:t xml:space="preserve"> </w:t>
      </w:r>
      <w:r w:rsidRPr="001936CE">
        <w:rPr>
          <w:rFonts w:ascii="Times New Roman" w:hAnsi="Times New Roman" w:cs="Times New Roman"/>
          <w:sz w:val="24"/>
          <w:szCs w:val="24"/>
        </w:rPr>
        <w:t>field. There were 1</w:t>
      </w:r>
      <w:r w:rsidRPr="001936CE">
        <w:rPr>
          <w:rFonts w:ascii="Times New Roman" w:hAnsi="Times New Roman"/>
          <w:sz w:val="24"/>
          <w:szCs w:val="24"/>
        </w:rPr>
        <w:t>72</w:t>
      </w:r>
      <w:r w:rsidRPr="001936CE">
        <w:rPr>
          <w:rFonts w:ascii="Times New Roman" w:hAnsi="Times New Roman" w:cs="Times New Roman"/>
          <w:sz w:val="24"/>
          <w:szCs w:val="24"/>
        </w:rPr>
        <w:t xml:space="preserve"> and 415 fields managed using CAPs and conventional practices, respectively, among the 280 households surveyed in communities exposed to CAPs training</w:t>
      </w:r>
      <w:r w:rsidR="006F3B90">
        <w:rPr>
          <w:rFonts w:ascii="Times New Roman" w:hAnsi="Times New Roman" w:cs="Times New Roman"/>
          <w:sz w:val="24"/>
          <w:szCs w:val="24"/>
        </w:rPr>
        <w:t>. The vector</w:t>
      </w:r>
      <w:r w:rsidRPr="001936CE">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ij</m:t>
            </m:r>
          </m:sub>
        </m:sSub>
      </m:oMath>
      <w:r w:rsidRPr="001936CE">
        <w:rPr>
          <w:rFonts w:ascii="Times New Roman" w:hAnsi="Times New Roman" w:cs="Times New Roman"/>
          <w:i/>
          <w:sz w:val="24"/>
          <w:szCs w:val="24"/>
        </w:rPr>
        <w:t xml:space="preserve"> </w:t>
      </w:r>
      <w:r w:rsidRPr="001936CE">
        <w:rPr>
          <w:rFonts w:ascii="Times New Roman" w:hAnsi="Times New Roman" w:cs="Times New Roman"/>
          <w:sz w:val="24"/>
          <w:szCs w:val="24"/>
        </w:rPr>
        <w:t xml:space="preserve">is a (1 × 1) vector of maize output under CAPs or conventional farming practices; and </w:t>
      </w:r>
      <w:r w:rsidRPr="001936CE">
        <w:rPr>
          <w:rFonts w:ascii="Times New Roman" w:hAnsi="Times New Roman" w:cs="Times New Roman"/>
          <w:i/>
          <w:sz w:val="24"/>
          <w:szCs w:val="24"/>
        </w:rPr>
        <w:t>Y</w:t>
      </w:r>
      <w:r w:rsidRPr="001936CE">
        <w:rPr>
          <w:rFonts w:ascii="Times New Roman" w:hAnsi="Times New Roman" w:cs="Times New Roman"/>
          <w:sz w:val="24"/>
          <w:szCs w:val="24"/>
        </w:rPr>
        <w:t xml:space="preserve"> is the (1 </w:t>
      </w:r>
      <w:r w:rsidRPr="001936CE">
        <w:rPr>
          <w:rFonts w:ascii="Times New Roman" w:hAnsi="Times New Roman" w:cs="Times New Roman"/>
          <w:i/>
          <w:sz w:val="24"/>
          <w:szCs w:val="24"/>
        </w:rPr>
        <w:t xml:space="preserve">× </w:t>
      </w:r>
      <w:proofErr w:type="spellStart"/>
      <w:r w:rsidRPr="001936CE">
        <w:rPr>
          <w:rFonts w:ascii="Times New Roman" w:hAnsi="Times New Roman" w:cs="Times New Roman"/>
          <w:i/>
          <w:sz w:val="24"/>
          <w:szCs w:val="24"/>
        </w:rPr>
        <w:t>ij</w:t>
      </w:r>
      <w:proofErr w:type="spellEnd"/>
      <w:r w:rsidRPr="001936CE">
        <w:rPr>
          <w:rFonts w:ascii="Times New Roman" w:hAnsi="Times New Roman" w:cs="Times New Roman"/>
          <w:sz w:val="24"/>
          <w:szCs w:val="24"/>
        </w:rPr>
        <w:t xml:space="preserve">) matrix of maize output in every </w:t>
      </w:r>
      <w:r w:rsidRPr="001936CE">
        <w:rPr>
          <w:rFonts w:ascii="Times New Roman" w:hAnsi="Times New Roman" w:cs="Times New Roman"/>
          <w:i/>
          <w:sz w:val="24"/>
          <w:szCs w:val="24"/>
        </w:rPr>
        <w:t>j</w:t>
      </w:r>
      <w:r w:rsidR="006F3B90">
        <w:rPr>
          <w:rFonts w:ascii="Times New Roman" w:hAnsi="Times New Roman" w:cs="Times New Roman"/>
          <w:i/>
          <w:sz w:val="24"/>
          <w:szCs w:val="24"/>
        </w:rPr>
        <w:t>-</w:t>
      </w:r>
      <w:proofErr w:type="spellStart"/>
      <w:r w:rsidR="006F3B90">
        <w:rPr>
          <w:rFonts w:ascii="Times New Roman" w:hAnsi="Times New Roman" w:cs="Times New Roman"/>
          <w:i/>
          <w:sz w:val="24"/>
          <w:szCs w:val="24"/>
        </w:rPr>
        <w:t>th</w:t>
      </w:r>
      <w:proofErr w:type="spellEnd"/>
      <w:r w:rsidRPr="001936CE">
        <w:rPr>
          <w:rFonts w:ascii="Times New Roman" w:hAnsi="Times New Roman" w:cs="Times New Roman"/>
          <w:sz w:val="24"/>
          <w:szCs w:val="24"/>
        </w:rPr>
        <w:t xml:space="preserve"> field of all </w:t>
      </w:r>
      <w:proofErr w:type="spellStart"/>
      <w:r w:rsidRPr="001936CE">
        <w:rPr>
          <w:rFonts w:ascii="Times New Roman" w:hAnsi="Times New Roman" w:cs="Times New Roman"/>
          <w:i/>
          <w:sz w:val="24"/>
          <w:szCs w:val="24"/>
        </w:rPr>
        <w:t>i</w:t>
      </w:r>
      <w:proofErr w:type="spellEnd"/>
      <w:r w:rsidRPr="001936CE">
        <w:rPr>
          <w:rFonts w:ascii="Times New Roman" w:hAnsi="Times New Roman" w:cs="Times New Roman"/>
          <w:sz w:val="24"/>
          <w:szCs w:val="24"/>
        </w:rPr>
        <w:t xml:space="preserve"> farms. The variable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oMath>
      <w:r w:rsidRPr="001936CE">
        <w:rPr>
          <w:rFonts w:ascii="Times New Roman" w:hAnsi="Times New Roman" w:cs="Times New Roman"/>
          <w:sz w:val="24"/>
          <w:szCs w:val="24"/>
        </w:rPr>
        <w:t xml:space="preserve"> is a </w:t>
      </w:r>
      <w:r w:rsidRPr="001936CE">
        <w:rPr>
          <w:rFonts w:ascii="Times New Roman" w:hAnsi="Times New Roman" w:cs="Times New Roman"/>
          <w:i/>
          <w:sz w:val="24"/>
          <w:szCs w:val="24"/>
        </w:rPr>
        <w:t xml:space="preserve">k × </w:t>
      </w:r>
      <w:r w:rsidRPr="001936CE">
        <w:rPr>
          <w:rFonts w:ascii="Times New Roman" w:hAnsi="Times New Roman" w:cs="Times New Roman"/>
          <w:sz w:val="24"/>
          <w:szCs w:val="24"/>
        </w:rPr>
        <w:lastRenderedPageBreak/>
        <w:t xml:space="preserve">1 vector of inputs used by the </w:t>
      </w:r>
      <w:proofErr w:type="spellStart"/>
      <w:r w:rsidRPr="001936CE">
        <w:rPr>
          <w:rFonts w:ascii="Times New Roman" w:hAnsi="Times New Roman" w:cs="Times New Roman"/>
          <w:i/>
          <w:sz w:val="24"/>
          <w:szCs w:val="24"/>
        </w:rPr>
        <w:t>i-th</w:t>
      </w:r>
      <w:proofErr w:type="spellEnd"/>
      <w:r w:rsidRPr="001936CE">
        <w:rPr>
          <w:rFonts w:ascii="Times New Roman" w:hAnsi="Times New Roman" w:cs="Times New Roman"/>
          <w:sz w:val="24"/>
          <w:szCs w:val="24"/>
        </w:rPr>
        <w:t xml:space="preserve"> farm in the </w:t>
      </w:r>
      <w:r w:rsidRPr="001936CE">
        <w:rPr>
          <w:rFonts w:ascii="Times New Roman" w:hAnsi="Times New Roman" w:cs="Times New Roman"/>
          <w:i/>
          <w:sz w:val="24"/>
          <w:szCs w:val="24"/>
        </w:rPr>
        <w:t>j-</w:t>
      </w:r>
      <w:proofErr w:type="spellStart"/>
      <w:r w:rsidRPr="001936CE">
        <w:rPr>
          <w:rFonts w:ascii="Times New Roman" w:hAnsi="Times New Roman" w:cs="Times New Roman"/>
          <w:i/>
          <w:sz w:val="24"/>
          <w:szCs w:val="24"/>
        </w:rPr>
        <w:t>th</w:t>
      </w:r>
      <w:proofErr w:type="spellEnd"/>
      <w:r w:rsidRPr="001936CE">
        <w:rPr>
          <w:rFonts w:ascii="Times New Roman" w:hAnsi="Times New Roman" w:cs="Times New Roman"/>
          <w:sz w:val="24"/>
          <w:szCs w:val="24"/>
        </w:rPr>
        <w:t xml:space="preserve"> field; </w:t>
      </w:r>
      <w:r w:rsidRPr="001936CE">
        <w:rPr>
          <w:rFonts w:ascii="Times New Roman" w:hAnsi="Times New Roman" w:cs="Times New Roman"/>
          <w:i/>
          <w:sz w:val="24"/>
          <w:szCs w:val="24"/>
        </w:rPr>
        <w:t>X</w:t>
      </w:r>
      <w:r w:rsidRPr="001936CE">
        <w:rPr>
          <w:rFonts w:ascii="Times New Roman" w:hAnsi="Times New Roman" w:cs="Times New Roman"/>
          <w:sz w:val="24"/>
          <w:szCs w:val="24"/>
        </w:rPr>
        <w:t xml:space="preserve"> is the </w:t>
      </w:r>
      <w:r w:rsidRPr="001936CE">
        <w:rPr>
          <w:rFonts w:ascii="Times New Roman" w:hAnsi="Times New Roman" w:cs="Times New Roman"/>
          <w:i/>
          <w:sz w:val="24"/>
          <w:szCs w:val="24"/>
        </w:rPr>
        <w:t xml:space="preserve">k × </w:t>
      </w:r>
      <w:proofErr w:type="spellStart"/>
      <w:r w:rsidRPr="001936CE">
        <w:rPr>
          <w:rFonts w:ascii="Times New Roman" w:hAnsi="Times New Roman" w:cs="Times New Roman"/>
          <w:i/>
          <w:sz w:val="24"/>
          <w:szCs w:val="24"/>
        </w:rPr>
        <w:t>ij</w:t>
      </w:r>
      <w:proofErr w:type="spellEnd"/>
      <w:r w:rsidRPr="001936CE">
        <w:rPr>
          <w:rFonts w:ascii="Times New Roman" w:hAnsi="Times New Roman" w:cs="Times New Roman"/>
          <w:sz w:val="24"/>
          <w:szCs w:val="24"/>
        </w:rPr>
        <w:t xml:space="preserve"> matrix of inputs used by all </w:t>
      </w:r>
      <w:proofErr w:type="spellStart"/>
      <w:r w:rsidRPr="001936CE">
        <w:rPr>
          <w:rFonts w:ascii="Times New Roman" w:hAnsi="Times New Roman" w:cs="Times New Roman"/>
          <w:i/>
          <w:sz w:val="24"/>
          <w:szCs w:val="24"/>
        </w:rPr>
        <w:t>i</w:t>
      </w:r>
      <w:proofErr w:type="spellEnd"/>
      <w:r w:rsidRPr="001936CE">
        <w:rPr>
          <w:rFonts w:ascii="Times New Roman" w:hAnsi="Times New Roman" w:cs="Times New Roman"/>
          <w:sz w:val="24"/>
          <w:szCs w:val="24"/>
        </w:rPr>
        <w:t xml:space="preserve"> farms in all of its fields; and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w:rPr>
                <w:rFonts w:ascii="Cambria Math" w:hAnsi="Cambria Math" w:cs="Times New Roman"/>
                <w:sz w:val="24"/>
                <w:szCs w:val="24"/>
              </w:rPr>
              <m:t>ij</m:t>
            </m:r>
          </m:sub>
        </m:sSub>
      </m:oMath>
      <w:r w:rsidRPr="001936CE">
        <w:rPr>
          <w:rFonts w:ascii="Times New Roman" w:hAnsi="Times New Roman" w:cs="Times New Roman"/>
          <w:sz w:val="24"/>
          <w:szCs w:val="24"/>
        </w:rPr>
        <w:t xml:space="preserve"> is </w:t>
      </w:r>
      <w:proofErr w:type="gramStart"/>
      <w:r w:rsidRPr="001936CE">
        <w:rPr>
          <w:rFonts w:ascii="Times New Roman" w:hAnsi="Times New Roman" w:cs="Times New Roman"/>
          <w:sz w:val="24"/>
          <w:szCs w:val="24"/>
        </w:rPr>
        <w:t>a</w:t>
      </w:r>
      <w:proofErr w:type="gramEnd"/>
      <w:r w:rsidRPr="001936CE">
        <w:rPr>
          <w:rFonts w:ascii="Times New Roman" w:hAnsi="Times New Roman" w:cs="Times New Roman"/>
          <w:i/>
          <w:sz w:val="24"/>
          <w:szCs w:val="24"/>
        </w:rPr>
        <w:t xml:space="preserve"> </w:t>
      </w:r>
      <w:proofErr w:type="spellStart"/>
      <w:r w:rsidRPr="001936CE">
        <w:rPr>
          <w:rFonts w:ascii="Times New Roman" w:hAnsi="Times New Roman" w:cs="Times New Roman"/>
          <w:i/>
          <w:sz w:val="24"/>
          <w:szCs w:val="24"/>
        </w:rPr>
        <w:t>ij</w:t>
      </w:r>
      <w:proofErr w:type="spellEnd"/>
      <w:r w:rsidRPr="001936CE">
        <w:rPr>
          <w:rFonts w:ascii="Times New Roman" w:hAnsi="Times New Roman" w:cs="Times New Roman"/>
          <w:i/>
          <w:sz w:val="24"/>
          <w:szCs w:val="24"/>
        </w:rPr>
        <w:t xml:space="preserve"> × </w:t>
      </w:r>
      <w:r w:rsidRPr="001936CE">
        <w:rPr>
          <w:rFonts w:ascii="Times New Roman" w:hAnsi="Times New Roman" w:cs="Times New Roman"/>
          <w:sz w:val="24"/>
          <w:szCs w:val="24"/>
        </w:rPr>
        <w:t xml:space="preserve">1 vector of output and input weights used to calculate the technical efficiency scores. Finally, </w:t>
      </w:r>
      <w:r w:rsidRPr="001936CE">
        <w:rPr>
          <w:rFonts w:ascii="Times New Roman" w:hAnsi="Times New Roman" w:cs="Times New Roman"/>
          <w:i/>
          <w:sz w:val="24"/>
          <w:szCs w:val="24"/>
        </w:rPr>
        <w:t>ɩ</w:t>
      </w:r>
      <w:r w:rsidRPr="001936CE">
        <w:rPr>
          <w:rFonts w:ascii="Times New Roman" w:hAnsi="Times New Roman" w:cs="Times New Roman"/>
          <w:sz w:val="24"/>
          <w:szCs w:val="24"/>
          <w:vertAlign w:val="subscript"/>
        </w:rPr>
        <w:t>1</w:t>
      </w:r>
      <w:r w:rsidRPr="001936CE">
        <w:rPr>
          <w:rFonts w:ascii="Times New Roman" w:hAnsi="Times New Roman" w:cs="Times New Roman"/>
          <w:sz w:val="24"/>
          <w:szCs w:val="24"/>
        </w:rPr>
        <w:t xml:space="preserve"> is an </w:t>
      </w:r>
      <w:proofErr w:type="spellStart"/>
      <w:r w:rsidRPr="001936CE">
        <w:rPr>
          <w:rFonts w:ascii="Times New Roman" w:hAnsi="Times New Roman" w:cs="Times New Roman"/>
          <w:i/>
          <w:sz w:val="24"/>
          <w:szCs w:val="24"/>
        </w:rPr>
        <w:t>ij</w:t>
      </w:r>
      <w:proofErr w:type="spellEnd"/>
      <w:r w:rsidRPr="001936CE">
        <w:rPr>
          <w:rFonts w:ascii="Times New Roman" w:hAnsi="Times New Roman" w:cs="Times New Roman"/>
          <w:i/>
          <w:sz w:val="24"/>
          <w:szCs w:val="24"/>
        </w:rPr>
        <w:t xml:space="preserve"> × </w:t>
      </w:r>
      <w:r w:rsidRPr="001936CE">
        <w:rPr>
          <w:rFonts w:ascii="Times New Roman" w:hAnsi="Times New Roman" w:cs="Times New Roman"/>
          <w:sz w:val="24"/>
          <w:szCs w:val="24"/>
        </w:rPr>
        <w:t xml:space="preserve">1 vector of ones. Given a solution to this problem for farm-field </w:t>
      </w:r>
      <w:r w:rsidR="00EA53E5">
        <w:rPr>
          <w:rFonts w:ascii="Times New Roman" w:hAnsi="Times New Roman" w:cs="Times New Roman"/>
          <w:sz w:val="24"/>
          <w:szCs w:val="24"/>
        </w:rPr>
        <w:t xml:space="preserve">combination </w:t>
      </w:r>
      <w:proofErr w:type="spellStart"/>
      <w:r w:rsidRPr="001936CE">
        <w:rPr>
          <w:rFonts w:ascii="Times New Roman" w:hAnsi="Times New Roman" w:cs="Times New Roman"/>
          <w:i/>
          <w:sz w:val="24"/>
          <w:szCs w:val="24"/>
        </w:rPr>
        <w:t>ij</w:t>
      </w:r>
      <w:proofErr w:type="spellEnd"/>
      <w:r w:rsidRPr="001936CE">
        <w:rPr>
          <w:rFonts w:ascii="Times New Roman" w:hAnsi="Times New Roman" w:cs="Times New Roman"/>
          <w:sz w:val="24"/>
          <w:szCs w:val="24"/>
        </w:rPr>
        <w:t xml:space="preserve">, the technical efficiency score of each </w:t>
      </w:r>
      <w:r w:rsidR="00BE75A9">
        <w:rPr>
          <w:rFonts w:ascii="Times New Roman" w:hAnsi="Times New Roman" w:cs="Times New Roman"/>
          <w:sz w:val="24"/>
          <w:szCs w:val="24"/>
        </w:rPr>
        <w:t>f</w:t>
      </w:r>
      <w:r w:rsidRPr="001936CE">
        <w:rPr>
          <w:rFonts w:ascii="Times New Roman" w:hAnsi="Times New Roman" w:cs="Times New Roman"/>
          <w:sz w:val="24"/>
          <w:szCs w:val="24"/>
        </w:rPr>
        <w:t xml:space="preserve">ield </w:t>
      </w:r>
      <w:r w:rsidR="00BE75A9">
        <w:rPr>
          <w:rFonts w:ascii="Times New Roman" w:hAnsi="Times New Roman" w:cs="Times New Roman"/>
          <w:sz w:val="24"/>
          <w:szCs w:val="24"/>
        </w:rPr>
        <w:t>managed by a household i</w:t>
      </w:r>
      <w:r w:rsidRPr="001936CE">
        <w:rPr>
          <w:rFonts w:ascii="Times New Roman" w:hAnsi="Times New Roman" w:cs="Times New Roman"/>
          <w:sz w:val="24"/>
          <w:szCs w:val="24"/>
        </w:rPr>
        <w:t xml:space="preserve">s calculated </w:t>
      </w:r>
      <w:proofErr w:type="gramStart"/>
      <w:r w:rsidRPr="001936CE">
        <w:rPr>
          <w:rFonts w:ascii="Times New Roman" w:hAnsi="Times New Roman" w:cs="Times New Roman"/>
          <w:sz w:val="24"/>
          <w:szCs w:val="24"/>
        </w:rPr>
        <w:t xml:space="preserve">as </w:t>
      </w:r>
      <w:proofErr w:type="gramEnd"/>
      <m:oMath>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ij</m:t>
                </m:r>
              </m:sub>
            </m:sSub>
          </m:den>
        </m:f>
      </m:oMath>
      <w:r w:rsidRPr="001936CE">
        <w:rPr>
          <w:rFonts w:ascii="Times New Roman" w:hAnsi="Times New Roman" w:cs="Times New Roman"/>
          <w:sz w:val="24"/>
          <w:szCs w:val="24"/>
        </w:rPr>
        <w:t>. The third constraint is a convexity constraint that differentiates constant returns to scale (CRS) and variable returns to scale (VRS) assumptions about the production technology. Including this constraint</w:t>
      </w:r>
      <w:r w:rsidR="00EA53E5">
        <w:rPr>
          <w:rFonts w:ascii="Times New Roman" w:hAnsi="Times New Roman" w:cs="Times New Roman"/>
          <w:sz w:val="24"/>
          <w:szCs w:val="24"/>
        </w:rPr>
        <w:t xml:space="preserve"> relaxes the assumption of CRS</w:t>
      </w:r>
      <w:r w:rsidRPr="001936CE">
        <w:rPr>
          <w:rFonts w:ascii="Times New Roman" w:hAnsi="Times New Roman" w:cs="Times New Roman"/>
          <w:sz w:val="24"/>
          <w:szCs w:val="24"/>
        </w:rPr>
        <w:t xml:space="preserve">. The CRS assumption maintains that a proportional increase in inputs results in same proportional increase in outputs. Conditions such as imperfect markets and financial constraints may result in production </w:t>
      </w:r>
      <w:r w:rsidR="00BE75A9">
        <w:rPr>
          <w:rFonts w:ascii="Times New Roman" w:hAnsi="Times New Roman" w:cs="Times New Roman"/>
          <w:sz w:val="24"/>
          <w:szCs w:val="24"/>
        </w:rPr>
        <w:t>function</w:t>
      </w:r>
      <w:r w:rsidR="00EA53E5">
        <w:rPr>
          <w:rFonts w:ascii="Times New Roman" w:hAnsi="Times New Roman" w:cs="Times New Roman"/>
          <w:sz w:val="24"/>
          <w:szCs w:val="24"/>
        </w:rPr>
        <w:t>s</w:t>
      </w:r>
      <w:r w:rsidR="00BE75A9">
        <w:rPr>
          <w:rFonts w:ascii="Times New Roman" w:hAnsi="Times New Roman" w:cs="Times New Roman"/>
          <w:sz w:val="24"/>
          <w:szCs w:val="24"/>
        </w:rPr>
        <w:t xml:space="preserve"> </w:t>
      </w:r>
      <w:r w:rsidRPr="001936CE">
        <w:rPr>
          <w:rFonts w:ascii="Times New Roman" w:hAnsi="Times New Roman" w:cs="Times New Roman"/>
          <w:sz w:val="24"/>
          <w:szCs w:val="24"/>
        </w:rPr>
        <w:t>exhibit</w:t>
      </w:r>
      <w:r w:rsidR="00EA53E5">
        <w:rPr>
          <w:rFonts w:ascii="Times New Roman" w:hAnsi="Times New Roman" w:cs="Times New Roman"/>
          <w:sz w:val="24"/>
          <w:szCs w:val="24"/>
        </w:rPr>
        <w:t>ing</w:t>
      </w:r>
      <w:r w:rsidRPr="001936CE">
        <w:rPr>
          <w:rFonts w:ascii="Times New Roman" w:hAnsi="Times New Roman" w:cs="Times New Roman"/>
          <w:sz w:val="24"/>
          <w:szCs w:val="24"/>
        </w:rPr>
        <w:t xml:space="preserve"> VRS technology </w:t>
      </w:r>
      <w:r w:rsidR="001A1D12" w:rsidRPr="001936CE">
        <w:rPr>
          <w:rFonts w:ascii="Times New Roman" w:hAnsi="Times New Roman" w:cs="Times New Roman"/>
          <w:sz w:val="24"/>
          <w:szCs w:val="24"/>
        </w:rPr>
        <w:fldChar w:fldCharType="begin"/>
      </w:r>
      <w:r w:rsidR="004E46B1">
        <w:rPr>
          <w:rFonts w:ascii="Times New Roman" w:hAnsi="Times New Roman" w:cs="Times New Roman"/>
          <w:sz w:val="24"/>
          <w:szCs w:val="24"/>
        </w:rPr>
        <w:instrText xml:space="preserve"> ADDIN EN.CITE &lt;EndNote&gt;&lt;Cite&gt;&lt;Author&gt;Mugera&lt;/Author&gt;&lt;Year&gt;2011&lt;/Year&gt;&lt;RecNum&gt;63&lt;/RecNum&gt;&lt;DisplayText&gt;(Mugera and Langemeier, 2011; Nicholson, 2005)&lt;/DisplayText&gt;&lt;record&gt;&lt;rec-number&gt;63&lt;/rec-number&gt;&lt;foreign-keys&gt;&lt;key app="EN" db-id="vvwtarssvxfapaez0dnpp5d4s0529fasftfe"&gt;63&lt;/key&gt;&lt;/foreign-keys&gt;&lt;ref-type name="Journal Article"&gt;17&lt;/ref-type&gt;&lt;contributors&gt;&lt;authors&gt;&lt;author&gt;Mugera, Amin W&lt;/author&gt;&lt;author&gt;Langemeier, Michael R&lt;/author&gt;&lt;/authors&gt;&lt;/contributors&gt;&lt;titles&gt;&lt;title&gt;Does farm size and specialization matter for productive efficiency? results from Kansas&lt;/title&gt;&lt;secondary-title&gt;Journal of Agricultural and Applied Economics&lt;/secondary-title&gt;&lt;alt-title&gt;J. Agric. Appl. Econ.&lt;/alt-title&gt;&lt;/titles&gt;&lt;periodical&gt;&lt;full-title&gt;Journal of Agricultural and Applied Economics&lt;/full-title&gt;&lt;/periodical&gt;&lt;pages&gt;515&lt;/pages&gt;&lt;volume&gt;43&lt;/volume&gt;&lt;number&gt;4&lt;/number&gt;&lt;dates&gt;&lt;year&gt;2011&lt;/year&gt;&lt;/dates&gt;&lt;isbn&gt;1074-0708&lt;/isbn&gt;&lt;urls&gt;&lt;/urls&gt;&lt;/record&gt;&lt;/Cite&gt;&lt;Cite&gt;&lt;Author&gt;Nicholson&lt;/Author&gt;&lt;Year&gt;2005&lt;/Year&gt;&lt;RecNum&gt;12&lt;/RecNum&gt;&lt;record&gt;&lt;rec-number&gt;12&lt;/rec-number&gt;&lt;foreign-keys&gt;&lt;key app="EN" db-id="90wspzaeepszzreazxoxdfxgd9sze5evarzr"&gt;12&lt;/key&gt;&lt;/foreign-keys&gt;&lt;ref-type name="Book"&gt;6&lt;/ref-type&gt;&lt;contributors&gt;&lt;authors&gt;&lt;author&gt;Nicholson, W.&lt;/author&gt;&lt;/authors&gt;&lt;/contributors&gt;&lt;titles&gt;&lt;title&gt;Microeconomic Theory: Basic Principles and Extensions&lt;/title&gt;&lt;/titles&gt;&lt;dates&gt;&lt;year&gt;2005&lt;/year&gt;&lt;/dates&gt;&lt;publisher&gt;Thomson/South-Western&lt;/publisher&gt;&lt;isbn&gt;9780324270860&lt;/isbn&gt;&lt;urls&gt;&lt;related-urls&gt;&lt;url&gt;http://books.google.com/books?id=tmsnAQAAIAAJ&lt;/url&gt;&lt;/related-urls&gt;&lt;/urls&gt;&lt;/record&gt;&lt;/Cite&gt;&lt;/EndNote&gt;</w:instrText>
      </w:r>
      <w:r w:rsidR="001A1D12" w:rsidRPr="001936CE">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7_63" w:tooltip="Mugera, 2011 #63" w:history="1">
        <w:r w:rsidR="003F6A7F">
          <w:rPr>
            <w:rFonts w:ascii="Times New Roman" w:hAnsi="Times New Roman" w:cs="Times New Roman"/>
            <w:noProof/>
            <w:sz w:val="24"/>
            <w:szCs w:val="24"/>
          </w:rPr>
          <w:t>Mugera and Langemeier, 2011</w:t>
        </w:r>
      </w:hyperlink>
      <w:r w:rsidR="004E46B1">
        <w:rPr>
          <w:rFonts w:ascii="Times New Roman" w:hAnsi="Times New Roman" w:cs="Times New Roman"/>
          <w:noProof/>
          <w:sz w:val="24"/>
          <w:szCs w:val="24"/>
        </w:rPr>
        <w:t xml:space="preserve">; </w:t>
      </w:r>
      <w:hyperlink w:anchor="_ENREF_7_66" w:tooltip="Nicholson, 2005 #12" w:history="1">
        <w:r w:rsidR="003F6A7F">
          <w:rPr>
            <w:rFonts w:ascii="Times New Roman" w:hAnsi="Times New Roman" w:cs="Times New Roman"/>
            <w:noProof/>
            <w:sz w:val="24"/>
            <w:szCs w:val="24"/>
          </w:rPr>
          <w:t>Nicholson, 2005</w:t>
        </w:r>
      </w:hyperlink>
      <w:r w:rsidR="004E46B1">
        <w:rPr>
          <w:rFonts w:ascii="Times New Roman" w:hAnsi="Times New Roman" w:cs="Times New Roman"/>
          <w:noProof/>
          <w:sz w:val="24"/>
          <w:szCs w:val="24"/>
        </w:rPr>
        <w:t>)</w:t>
      </w:r>
      <w:r w:rsidR="001A1D12" w:rsidRPr="001936CE">
        <w:rPr>
          <w:rFonts w:ascii="Times New Roman" w:hAnsi="Times New Roman" w:cs="Times New Roman"/>
          <w:sz w:val="24"/>
          <w:szCs w:val="24"/>
        </w:rPr>
        <w:fldChar w:fldCharType="end"/>
      </w:r>
      <w:r w:rsidRPr="001936CE">
        <w:rPr>
          <w:rFonts w:ascii="Times New Roman" w:hAnsi="Times New Roman" w:cs="Times New Roman"/>
          <w:sz w:val="24"/>
          <w:szCs w:val="24"/>
        </w:rPr>
        <w:t xml:space="preserve">. This research analyzes VRS technical efficiencies scores. The VRS technical efficiency scores are subsequently regressed on household demographic and farm operation characteristics, </w:t>
      </w:r>
      <w:r w:rsidR="00BE75A9">
        <w:rPr>
          <w:rFonts w:ascii="Times New Roman" w:hAnsi="Times New Roman" w:cs="Times New Roman"/>
          <w:sz w:val="24"/>
          <w:szCs w:val="24"/>
        </w:rPr>
        <w:t xml:space="preserve">credit opportunities and </w:t>
      </w:r>
      <w:r w:rsidRPr="001936CE">
        <w:rPr>
          <w:rFonts w:ascii="Times New Roman" w:hAnsi="Times New Roman" w:cs="Times New Roman"/>
          <w:sz w:val="24"/>
          <w:szCs w:val="24"/>
        </w:rPr>
        <w:t>the adoption of CAPs.</w:t>
      </w:r>
    </w:p>
    <w:p w:rsidR="001936CE" w:rsidRDefault="00E0111C" w:rsidP="00352565">
      <w:pPr>
        <w:spacing w:after="0" w:line="480" w:lineRule="auto"/>
        <w:ind w:firstLine="720"/>
        <w:rPr>
          <w:rFonts w:ascii="Times New Roman" w:hAnsi="Times New Roman" w:cs="Times New Roman"/>
          <w:sz w:val="24"/>
          <w:szCs w:val="24"/>
        </w:rPr>
      </w:pPr>
      <w:r w:rsidRPr="001936CE">
        <w:rPr>
          <w:rFonts w:ascii="Times New Roman" w:hAnsi="Times New Roman" w:cs="Times New Roman"/>
          <w:sz w:val="24"/>
          <w:szCs w:val="24"/>
        </w:rPr>
        <w:t>The inputs used to estimate technical efficiency are</w:t>
      </w:r>
      <w:r w:rsidR="00EA53E5">
        <w:rPr>
          <w:rFonts w:ascii="Times New Roman" w:hAnsi="Times New Roman" w:cs="Times New Roman"/>
          <w:sz w:val="24"/>
          <w:szCs w:val="24"/>
        </w:rPr>
        <w:t xml:space="preserve"> field-level</w:t>
      </w:r>
      <w:r w:rsidRPr="001936CE">
        <w:rPr>
          <w:rFonts w:ascii="Times New Roman" w:hAnsi="Times New Roman" w:cs="Times New Roman"/>
          <w:sz w:val="24"/>
          <w:szCs w:val="24"/>
        </w:rPr>
        <w:t xml:space="preserve"> </w:t>
      </w:r>
      <w:r w:rsidR="00EA53E5">
        <w:rPr>
          <w:rFonts w:ascii="Times New Roman" w:hAnsi="Times New Roman" w:cs="Times New Roman"/>
          <w:sz w:val="24"/>
          <w:szCs w:val="24"/>
        </w:rPr>
        <w:t xml:space="preserve">observations on </w:t>
      </w:r>
      <w:r w:rsidRPr="001936CE">
        <w:rPr>
          <w:rFonts w:ascii="Times New Roman" w:hAnsi="Times New Roman" w:cs="Times New Roman"/>
          <w:sz w:val="24"/>
          <w:szCs w:val="24"/>
        </w:rPr>
        <w:t>labor (in labo</w:t>
      </w:r>
      <w:r w:rsidR="003C6707">
        <w:rPr>
          <w:rFonts w:ascii="Times New Roman" w:hAnsi="Times New Roman" w:cs="Times New Roman"/>
          <w:sz w:val="24"/>
          <w:szCs w:val="24"/>
        </w:rPr>
        <w:t>r</w:t>
      </w:r>
      <w:r w:rsidR="008B5859">
        <w:rPr>
          <w:rFonts w:ascii="Times New Roman" w:hAnsi="Times New Roman" w:cs="Times New Roman"/>
          <w:sz w:val="24"/>
          <w:szCs w:val="24"/>
        </w:rPr>
        <w:t>/day), fertilizer (in kg</w:t>
      </w:r>
      <w:r w:rsidRPr="001936CE">
        <w:rPr>
          <w:rFonts w:ascii="Times New Roman" w:hAnsi="Times New Roman" w:cs="Times New Roman"/>
          <w:sz w:val="24"/>
          <w:szCs w:val="24"/>
        </w:rPr>
        <w:t xml:space="preserve">), planted field area (in ha), and seed (in kg), distinguished according to the </w:t>
      </w:r>
      <w:r w:rsidR="00EA53E5">
        <w:rPr>
          <w:rFonts w:ascii="Times New Roman" w:hAnsi="Times New Roman" w:cs="Times New Roman"/>
          <w:sz w:val="24"/>
          <w:szCs w:val="24"/>
        </w:rPr>
        <w:t xml:space="preserve">management practice used on the field; e.g. </w:t>
      </w:r>
      <w:r w:rsidRPr="001936CE">
        <w:rPr>
          <w:rFonts w:ascii="Times New Roman" w:hAnsi="Times New Roman" w:cs="Times New Roman"/>
          <w:sz w:val="24"/>
          <w:szCs w:val="24"/>
        </w:rPr>
        <w:t>CAPs or conventional</w:t>
      </w:r>
      <w:r w:rsidR="00EA53E5">
        <w:rPr>
          <w:rFonts w:ascii="Times New Roman" w:hAnsi="Times New Roman" w:cs="Times New Roman"/>
          <w:sz w:val="24"/>
          <w:szCs w:val="24"/>
        </w:rPr>
        <w:t xml:space="preserve"> practices</w:t>
      </w:r>
      <w:r w:rsidRPr="001936CE">
        <w:rPr>
          <w:rFonts w:ascii="Times New Roman" w:hAnsi="Times New Roman" w:cs="Times New Roman"/>
          <w:sz w:val="24"/>
          <w:szCs w:val="24"/>
        </w:rPr>
        <w:t xml:space="preserve">. Labor used </w:t>
      </w:r>
      <w:r w:rsidR="00EA53E5">
        <w:rPr>
          <w:rFonts w:ascii="Times New Roman" w:hAnsi="Times New Roman" w:cs="Times New Roman"/>
          <w:sz w:val="24"/>
          <w:szCs w:val="24"/>
        </w:rPr>
        <w:t>o</w:t>
      </w:r>
      <w:r w:rsidRPr="001936CE">
        <w:rPr>
          <w:rFonts w:ascii="Times New Roman" w:hAnsi="Times New Roman" w:cs="Times New Roman"/>
          <w:sz w:val="24"/>
          <w:szCs w:val="24"/>
        </w:rPr>
        <w:t xml:space="preserve">n farms managed using CAPs and conventional </w:t>
      </w:r>
      <w:r w:rsidR="001B588F">
        <w:rPr>
          <w:rFonts w:ascii="Times New Roman" w:hAnsi="Times New Roman" w:cs="Times New Roman"/>
          <w:sz w:val="24"/>
          <w:szCs w:val="24"/>
        </w:rPr>
        <w:t xml:space="preserve">practices </w:t>
      </w:r>
      <w:r w:rsidRPr="001936CE">
        <w:rPr>
          <w:rFonts w:ascii="Times New Roman" w:hAnsi="Times New Roman" w:cs="Times New Roman"/>
          <w:sz w:val="24"/>
          <w:szCs w:val="24"/>
        </w:rPr>
        <w:t>was calculated by multiplying the reported rate of labor used per hectare (in labor</w:t>
      </w:r>
      <w:r w:rsidR="003C6707">
        <w:rPr>
          <w:rFonts w:ascii="Times New Roman" w:hAnsi="Times New Roman" w:cs="Times New Roman"/>
          <w:sz w:val="24"/>
          <w:szCs w:val="24"/>
        </w:rPr>
        <w:t>/</w:t>
      </w:r>
      <w:r w:rsidRPr="001936CE">
        <w:rPr>
          <w:rFonts w:ascii="Times New Roman" w:hAnsi="Times New Roman" w:cs="Times New Roman"/>
          <w:sz w:val="24"/>
          <w:szCs w:val="24"/>
        </w:rPr>
        <w:t xml:space="preserve">day/hectare) by the area of each field. On the output side, maize production was the only crop </w:t>
      </w:r>
      <w:r w:rsidR="00EA53E5">
        <w:rPr>
          <w:rFonts w:ascii="Times New Roman" w:hAnsi="Times New Roman" w:cs="Times New Roman"/>
          <w:sz w:val="24"/>
          <w:szCs w:val="24"/>
        </w:rPr>
        <w:t xml:space="preserve">on which data was collected </w:t>
      </w:r>
      <w:r w:rsidRPr="001936CE">
        <w:rPr>
          <w:rFonts w:ascii="Times New Roman" w:hAnsi="Times New Roman" w:cs="Times New Roman"/>
          <w:sz w:val="24"/>
          <w:szCs w:val="24"/>
        </w:rPr>
        <w:t>(in kg). The distribution of these variables according to CAPs and conventional agriculture practices used, and the</w:t>
      </w:r>
      <w:r w:rsidR="001B588F">
        <w:rPr>
          <w:rFonts w:ascii="Times New Roman" w:hAnsi="Times New Roman" w:cs="Times New Roman"/>
          <w:sz w:val="24"/>
          <w:szCs w:val="24"/>
        </w:rPr>
        <w:t xml:space="preserve"> distributions of the</w:t>
      </w:r>
      <w:r w:rsidRPr="001936CE">
        <w:rPr>
          <w:rFonts w:ascii="Times New Roman" w:hAnsi="Times New Roman" w:cs="Times New Roman"/>
          <w:sz w:val="24"/>
          <w:szCs w:val="24"/>
        </w:rPr>
        <w:t xml:space="preserve"> technical efficiency scores are </w:t>
      </w:r>
      <w:r w:rsidR="00EA53E5">
        <w:rPr>
          <w:rFonts w:ascii="Times New Roman" w:hAnsi="Times New Roman" w:cs="Times New Roman"/>
          <w:sz w:val="24"/>
          <w:szCs w:val="24"/>
        </w:rPr>
        <w:t xml:space="preserve">compared </w:t>
      </w:r>
      <w:r w:rsidRPr="001936CE">
        <w:rPr>
          <w:rFonts w:ascii="Times New Roman" w:hAnsi="Times New Roman" w:cs="Times New Roman"/>
          <w:sz w:val="24"/>
          <w:szCs w:val="24"/>
        </w:rPr>
        <w:t xml:space="preserve">using </w:t>
      </w:r>
      <w:r w:rsidR="00EA53E5">
        <w:rPr>
          <w:rFonts w:ascii="Times New Roman" w:hAnsi="Times New Roman" w:cs="Times New Roman"/>
          <w:sz w:val="24"/>
          <w:szCs w:val="24"/>
        </w:rPr>
        <w:t>the</w:t>
      </w:r>
      <w:r w:rsidRPr="001936CE">
        <w:rPr>
          <w:rFonts w:ascii="Times New Roman" w:hAnsi="Times New Roman" w:cs="Times New Roman"/>
          <w:sz w:val="24"/>
          <w:szCs w:val="24"/>
        </w:rPr>
        <w:t xml:space="preserve"> Kolmogorov-Smirnov (K-S)</w:t>
      </w:r>
      <w:r w:rsidR="001C62BE">
        <w:rPr>
          <w:rFonts w:ascii="Times New Roman" w:hAnsi="Times New Roman" w:cs="Times New Roman"/>
          <w:sz w:val="24"/>
          <w:szCs w:val="24"/>
        </w:rPr>
        <w:t xml:space="preserve"> </w:t>
      </w:r>
      <w:r w:rsidR="001C62BE" w:rsidRPr="001936CE">
        <w:rPr>
          <w:rFonts w:ascii="Times New Roman" w:hAnsi="Times New Roman" w:cs="Times New Roman"/>
          <w:sz w:val="24"/>
          <w:szCs w:val="24"/>
        </w:rPr>
        <w:t>statistic</w:t>
      </w:r>
      <w:r w:rsidRPr="001936CE">
        <w:rPr>
          <w:rFonts w:ascii="Times New Roman" w:hAnsi="Times New Roman" w:cs="Times New Roman"/>
          <w:sz w:val="24"/>
          <w:szCs w:val="24"/>
        </w:rPr>
        <w:t xml:space="preserve"> </w:t>
      </w:r>
      <w:r w:rsidR="001A1D12" w:rsidRPr="001936CE">
        <w:rPr>
          <w:rFonts w:ascii="Times New Roman" w:hAnsi="Times New Roman" w:cs="Times New Roman"/>
          <w:sz w:val="24"/>
          <w:szCs w:val="24"/>
        </w:rPr>
        <w:fldChar w:fldCharType="begin"/>
      </w:r>
      <w:r w:rsidRPr="001936CE">
        <w:rPr>
          <w:rFonts w:ascii="Times New Roman" w:hAnsi="Times New Roman" w:cs="Times New Roman"/>
          <w:sz w:val="24"/>
          <w:szCs w:val="24"/>
        </w:rPr>
        <w:instrText xml:space="preserve"> ADDIN EN.CITE &lt;EndNote&gt;&lt;Cite&gt;&lt;Author&gt;Smirnov&lt;/Author&gt;&lt;Year&gt;1939&lt;/Year&gt;&lt;RecNum&gt;232&lt;/RecNum&gt;&lt;DisplayText&gt;(Smirnov, 1939)&lt;/DisplayText&gt;&lt;record&gt;&lt;rec-number&gt;232&lt;/rec-number&gt;&lt;foreign-keys&gt;&lt;key app="EN" db-id="r0vp9dff3s0w2sewersp529zdwpd0ddrpafs"&gt;232&lt;/key&gt;&lt;/foreign-keys&gt;&lt;ref-type name="Journal Article"&gt;17&lt;/ref-type&gt;&lt;contributors&gt;&lt;authors&gt;&lt;author&gt;Smirnov, Nikolai V&lt;/author&gt;&lt;/authors&gt;&lt;/contributors&gt;&lt;titles&gt;&lt;title&gt;Estimate of deviation between empirical distribution functions in two independent samples&lt;/title&gt;&lt;secondary-title&gt;Bulletin Moscow University&lt;/secondary-title&gt;&lt;/titles&gt;&lt;periodical&gt;&lt;full-title&gt;Bulletin Moscow University&lt;/full-title&gt;&lt;/periodical&gt;&lt;pages&gt;3-16&lt;/pages&gt;&lt;volume&gt;2&lt;/volume&gt;&lt;number&gt;2&lt;/number&gt;&lt;dates&gt;&lt;year&gt;1939&lt;/year&gt;&lt;/dates&gt;&lt;urls&gt;&lt;/urls&gt;&lt;/record&gt;&lt;/Cite&gt;&lt;/EndNote&gt;</w:instrText>
      </w:r>
      <w:r w:rsidR="001A1D12" w:rsidRPr="001936CE">
        <w:rPr>
          <w:rFonts w:ascii="Times New Roman" w:hAnsi="Times New Roman" w:cs="Times New Roman"/>
          <w:sz w:val="24"/>
          <w:szCs w:val="24"/>
        </w:rPr>
        <w:fldChar w:fldCharType="separate"/>
      </w:r>
      <w:r w:rsidRPr="001936CE">
        <w:rPr>
          <w:rFonts w:ascii="Times New Roman" w:hAnsi="Times New Roman" w:cs="Times New Roman"/>
          <w:noProof/>
          <w:sz w:val="24"/>
          <w:szCs w:val="24"/>
        </w:rPr>
        <w:t>(</w:t>
      </w:r>
      <w:hyperlink w:anchor="_ENREF_7_75" w:tooltip="Smirnov, 1939 #232" w:history="1">
        <w:r w:rsidR="003F6A7F" w:rsidRPr="001936CE">
          <w:rPr>
            <w:rFonts w:ascii="Times New Roman" w:hAnsi="Times New Roman" w:cs="Times New Roman"/>
            <w:noProof/>
            <w:sz w:val="24"/>
            <w:szCs w:val="24"/>
          </w:rPr>
          <w:t>Smirnov, 1939</w:t>
        </w:r>
      </w:hyperlink>
      <w:r w:rsidRPr="001936CE">
        <w:rPr>
          <w:rFonts w:ascii="Times New Roman" w:hAnsi="Times New Roman" w:cs="Times New Roman"/>
          <w:noProof/>
          <w:sz w:val="24"/>
          <w:szCs w:val="24"/>
        </w:rPr>
        <w:t>)</w:t>
      </w:r>
      <w:r w:rsidR="001A1D12" w:rsidRPr="001936CE">
        <w:rPr>
          <w:rFonts w:ascii="Times New Roman" w:hAnsi="Times New Roman" w:cs="Times New Roman"/>
          <w:sz w:val="24"/>
          <w:szCs w:val="24"/>
        </w:rPr>
        <w:fldChar w:fldCharType="end"/>
      </w:r>
      <w:r w:rsidRPr="001936CE">
        <w:rPr>
          <w:rFonts w:ascii="Times New Roman" w:hAnsi="Times New Roman" w:cs="Times New Roman"/>
          <w:sz w:val="24"/>
          <w:szCs w:val="24"/>
        </w:rPr>
        <w:t xml:space="preserve">. Failure to reject the null hypothesis of the K-S test </w:t>
      </w:r>
      <w:r w:rsidRPr="001936CE">
        <w:rPr>
          <w:rFonts w:ascii="Times New Roman" w:hAnsi="Times New Roman" w:cs="Times New Roman"/>
          <w:sz w:val="24"/>
          <w:szCs w:val="24"/>
        </w:rPr>
        <w:lastRenderedPageBreak/>
        <w:t>implies that the distribution of inputs, maize outputs and</w:t>
      </w:r>
      <w:r w:rsidR="00EA53E5">
        <w:rPr>
          <w:rFonts w:ascii="Times New Roman" w:hAnsi="Times New Roman" w:cs="Times New Roman"/>
          <w:sz w:val="24"/>
          <w:szCs w:val="24"/>
        </w:rPr>
        <w:t xml:space="preserve"> technical efficiency scores are similar</w:t>
      </w:r>
      <w:r w:rsidRPr="001936CE">
        <w:rPr>
          <w:rFonts w:ascii="Times New Roman" w:hAnsi="Times New Roman" w:cs="Times New Roman"/>
          <w:sz w:val="24"/>
          <w:szCs w:val="24"/>
        </w:rPr>
        <w:t xml:space="preserve"> between CAPs and </w:t>
      </w:r>
      <w:r w:rsidR="00EA53E5">
        <w:rPr>
          <w:rFonts w:ascii="Times New Roman" w:hAnsi="Times New Roman" w:cs="Times New Roman"/>
          <w:sz w:val="24"/>
          <w:szCs w:val="24"/>
        </w:rPr>
        <w:t>conventionally</w:t>
      </w:r>
      <w:r w:rsidRPr="001936CE">
        <w:rPr>
          <w:rFonts w:ascii="Times New Roman" w:hAnsi="Times New Roman" w:cs="Times New Roman"/>
          <w:sz w:val="24"/>
          <w:szCs w:val="24"/>
        </w:rPr>
        <w:t xml:space="preserve"> </w:t>
      </w:r>
      <w:r w:rsidR="00EA53E5">
        <w:rPr>
          <w:rFonts w:ascii="Times New Roman" w:hAnsi="Times New Roman" w:cs="Times New Roman"/>
          <w:sz w:val="24"/>
          <w:szCs w:val="24"/>
        </w:rPr>
        <w:t xml:space="preserve">managed </w:t>
      </w:r>
      <w:r w:rsidRPr="001936CE">
        <w:rPr>
          <w:rFonts w:ascii="Times New Roman" w:hAnsi="Times New Roman" w:cs="Times New Roman"/>
          <w:sz w:val="24"/>
          <w:szCs w:val="24"/>
        </w:rPr>
        <w:t>fields.</w:t>
      </w:r>
      <w:r w:rsidR="00436417">
        <w:rPr>
          <w:rFonts w:ascii="Times New Roman" w:hAnsi="Times New Roman" w:cs="Times New Roman"/>
          <w:sz w:val="24"/>
          <w:szCs w:val="24"/>
        </w:rPr>
        <w:t xml:space="preserve"> The hypothes</w:t>
      </w:r>
      <w:r w:rsidR="00F10DD1">
        <w:rPr>
          <w:rFonts w:ascii="Times New Roman" w:hAnsi="Times New Roman" w:cs="Times New Roman"/>
          <w:sz w:val="24"/>
          <w:szCs w:val="24"/>
        </w:rPr>
        <w:t>e</w:t>
      </w:r>
      <w:r w:rsidR="00436417">
        <w:rPr>
          <w:rFonts w:ascii="Times New Roman" w:hAnsi="Times New Roman" w:cs="Times New Roman"/>
          <w:sz w:val="24"/>
          <w:szCs w:val="24"/>
        </w:rPr>
        <w:t>s for the K-S tests are:</w:t>
      </w:r>
    </w:p>
    <w:p w:rsidR="00436417" w:rsidRDefault="00436417" w:rsidP="00352565">
      <w:pPr>
        <w:spacing w:after="0" w:line="480" w:lineRule="auto"/>
        <w:ind w:firstLine="720"/>
        <w:rPr>
          <w:rFonts w:ascii="Times New Roman" w:hAnsi="Times New Roman" w:cs="Times New Roman"/>
          <w:sz w:val="24"/>
          <w:szCs w:val="24"/>
        </w:rPr>
      </w:pPr>
    </w:p>
    <w:p w:rsidR="00436417" w:rsidRDefault="00632942" w:rsidP="00436417">
      <w:pPr>
        <w:spacing w:after="0" w:line="480" w:lineRule="auto"/>
        <w:ind w:left="720"/>
        <w:rPr>
          <w:rFonts w:ascii="Times New Roman" w:hAnsi="Times New Roman" w:cs="Times New Roman"/>
          <w:b/>
          <w:sz w:val="24"/>
          <w:szCs w:val="24"/>
        </w:rPr>
      </w:pPr>
      <w:r>
        <w:rPr>
          <w:rFonts w:ascii="Times New Roman" w:hAnsi="Times New Roman" w:cs="Times New Roman"/>
          <w:sz w:val="24"/>
          <w:szCs w:val="24"/>
        </w:rPr>
        <w:t xml:space="preserve">H0: </w:t>
      </w:r>
      <w:r w:rsidR="00436417">
        <w:rPr>
          <w:rFonts w:ascii="Times New Roman" w:hAnsi="Times New Roman" w:cs="Times New Roman"/>
          <w:sz w:val="24"/>
          <w:szCs w:val="24"/>
        </w:rPr>
        <w:t xml:space="preserve">Distributions of inputs, maize output and technical efficiency </w:t>
      </w:r>
      <w:r w:rsidR="0018122F">
        <w:rPr>
          <w:rFonts w:ascii="Times New Roman" w:hAnsi="Times New Roman" w:cs="Times New Roman"/>
          <w:sz w:val="24"/>
          <w:szCs w:val="24"/>
        </w:rPr>
        <w:t>scores for CAPs field</w:t>
      </w:r>
      <w:r w:rsidR="00436417">
        <w:rPr>
          <w:rFonts w:ascii="Times New Roman" w:hAnsi="Times New Roman" w:cs="Times New Roman"/>
          <w:sz w:val="24"/>
          <w:szCs w:val="24"/>
        </w:rPr>
        <w:t>= distributions of inputs, maize output and technical efficiency for conventional fields</w:t>
      </w:r>
      <w:r w:rsidR="00AA15F1">
        <w:rPr>
          <w:rFonts w:ascii="Times New Roman" w:hAnsi="Times New Roman" w:cs="Times New Roman"/>
          <w:sz w:val="24"/>
          <w:szCs w:val="24"/>
        </w:rPr>
        <w:t>.</w:t>
      </w:r>
    </w:p>
    <w:p w:rsidR="000F7F33" w:rsidRDefault="000F7F33" w:rsidP="00632942">
      <w:pPr>
        <w:spacing w:after="0" w:line="480" w:lineRule="auto"/>
        <w:ind w:firstLine="720"/>
        <w:jc w:val="center"/>
        <w:rPr>
          <w:rFonts w:ascii="Times New Roman" w:hAnsi="Times New Roman" w:cs="Times New Roman"/>
          <w:sz w:val="24"/>
          <w:szCs w:val="24"/>
        </w:rPr>
      </w:pPr>
    </w:p>
    <w:p w:rsidR="00436417" w:rsidRDefault="000F7F33" w:rsidP="00436417">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H1: </w:t>
      </w:r>
      <w:r w:rsidR="00436417">
        <w:rPr>
          <w:rFonts w:ascii="Times New Roman" w:hAnsi="Times New Roman" w:cs="Times New Roman"/>
          <w:sz w:val="24"/>
          <w:szCs w:val="24"/>
        </w:rPr>
        <w:t>The distributions of inputs, maize output and technical efficiency scores differ across CAPs and conventionally managed fields</w:t>
      </w:r>
      <w:r w:rsidR="00AA15F1">
        <w:rPr>
          <w:rFonts w:ascii="Times New Roman" w:hAnsi="Times New Roman" w:cs="Times New Roman"/>
          <w:sz w:val="24"/>
          <w:szCs w:val="24"/>
        </w:rPr>
        <w:t>.</w:t>
      </w:r>
      <w:r w:rsidR="00436417">
        <w:rPr>
          <w:rFonts w:ascii="Times New Roman" w:hAnsi="Times New Roman" w:cs="Times New Roman"/>
          <w:sz w:val="24"/>
          <w:szCs w:val="24"/>
        </w:rPr>
        <w:t xml:space="preserve"> </w:t>
      </w:r>
    </w:p>
    <w:p w:rsidR="000F7F33" w:rsidRDefault="000F7F33" w:rsidP="000F7F33">
      <w:pPr>
        <w:spacing w:after="0" w:line="480" w:lineRule="auto"/>
        <w:ind w:left="720"/>
        <w:rPr>
          <w:rFonts w:ascii="Times New Roman" w:hAnsi="Times New Roman" w:cs="Times New Roman"/>
          <w:b/>
          <w:sz w:val="24"/>
          <w:szCs w:val="24"/>
        </w:rPr>
      </w:pPr>
    </w:p>
    <w:p w:rsidR="00C2535E" w:rsidRPr="00DA5301" w:rsidRDefault="00C2535E" w:rsidP="00163983">
      <w:pPr>
        <w:pStyle w:val="ListParagraph"/>
        <w:numPr>
          <w:ilvl w:val="0"/>
          <w:numId w:val="13"/>
        </w:numPr>
        <w:spacing w:after="0" w:line="480" w:lineRule="auto"/>
        <w:ind w:hanging="720"/>
        <w:outlineLvl w:val="2"/>
        <w:rPr>
          <w:rFonts w:ascii="Times New Roman" w:hAnsi="Times New Roman" w:cs="Times New Roman"/>
          <w:i/>
          <w:sz w:val="24"/>
          <w:szCs w:val="24"/>
        </w:rPr>
      </w:pPr>
      <w:bookmarkStart w:id="78" w:name="_Toc393198968"/>
      <w:r w:rsidRPr="00DA5301">
        <w:rPr>
          <w:rFonts w:ascii="Times New Roman" w:hAnsi="Times New Roman" w:cs="Times New Roman"/>
          <w:i/>
          <w:sz w:val="24"/>
          <w:szCs w:val="24"/>
        </w:rPr>
        <w:t>Empirical model comparing the efficiency scores of CAPs/non-CAPs adopters</w:t>
      </w:r>
      <w:bookmarkEnd w:id="78"/>
    </w:p>
    <w:p w:rsidR="0008131A" w:rsidRPr="0008131A" w:rsidRDefault="0008131A" w:rsidP="00163983">
      <w:pPr>
        <w:spacing w:after="0" w:line="480" w:lineRule="auto"/>
        <w:ind w:firstLine="720"/>
        <w:rPr>
          <w:rFonts w:ascii="Times New Roman" w:hAnsi="Times New Roman" w:cs="Times New Roman"/>
          <w:sz w:val="24"/>
          <w:szCs w:val="24"/>
        </w:rPr>
      </w:pPr>
      <w:r w:rsidRPr="0008131A">
        <w:rPr>
          <w:rFonts w:ascii="Times New Roman" w:hAnsi="Times New Roman" w:cs="Times New Roman"/>
          <w:sz w:val="24"/>
          <w:szCs w:val="24"/>
        </w:rPr>
        <w:t xml:space="preserve">The empirical model compares the effect of CAPs adoption on </w:t>
      </w:r>
      <w:r w:rsidR="001D0BFF">
        <w:rPr>
          <w:rFonts w:ascii="Times New Roman" w:hAnsi="Times New Roman" w:cs="Times New Roman"/>
          <w:sz w:val="24"/>
          <w:szCs w:val="24"/>
        </w:rPr>
        <w:t>maize production</w:t>
      </w:r>
      <w:r w:rsidRPr="0008131A">
        <w:rPr>
          <w:rFonts w:ascii="Times New Roman" w:hAnsi="Times New Roman" w:cs="Times New Roman"/>
          <w:sz w:val="24"/>
          <w:szCs w:val="24"/>
        </w:rPr>
        <w:t xml:space="preserve"> technical efficiency scores, holding household and farm operation characteristics constant. Technical efficiency scores range between 1 (the most efficient </w:t>
      </w:r>
      <w:r w:rsidR="001D0BFF">
        <w:rPr>
          <w:rFonts w:ascii="Times New Roman" w:hAnsi="Times New Roman" w:cs="Times New Roman"/>
          <w:sz w:val="24"/>
          <w:szCs w:val="24"/>
        </w:rPr>
        <w:t>fiel</w:t>
      </w:r>
      <w:r w:rsidR="00FC40C3">
        <w:rPr>
          <w:rFonts w:ascii="Times New Roman" w:hAnsi="Times New Roman" w:cs="Times New Roman"/>
          <w:sz w:val="24"/>
          <w:szCs w:val="24"/>
        </w:rPr>
        <w:t>d</w:t>
      </w:r>
      <w:r w:rsidR="001D0BFF">
        <w:rPr>
          <w:rFonts w:ascii="Times New Roman" w:hAnsi="Times New Roman" w:cs="Times New Roman"/>
          <w:sz w:val="24"/>
          <w:szCs w:val="24"/>
        </w:rPr>
        <w:t>s</w:t>
      </w:r>
      <w:r w:rsidRPr="0008131A">
        <w:rPr>
          <w:rFonts w:ascii="Times New Roman" w:hAnsi="Times New Roman" w:cs="Times New Roman"/>
          <w:sz w:val="24"/>
          <w:szCs w:val="24"/>
        </w:rPr>
        <w:t xml:space="preserve">) to 0 (the least efficient </w:t>
      </w:r>
      <w:r w:rsidR="001D0BFF">
        <w:rPr>
          <w:rFonts w:ascii="Times New Roman" w:hAnsi="Times New Roman" w:cs="Times New Roman"/>
          <w:sz w:val="24"/>
          <w:szCs w:val="24"/>
        </w:rPr>
        <w:t>fields</w:t>
      </w:r>
      <w:r w:rsidRPr="0008131A">
        <w:rPr>
          <w:rFonts w:ascii="Times New Roman" w:hAnsi="Times New Roman" w:cs="Times New Roman"/>
          <w:sz w:val="24"/>
          <w:szCs w:val="24"/>
        </w:rPr>
        <w:t xml:space="preserve">). Because of the bounded range of efficiency scores and the potential piling up of scores at 1, past studies typically analyze DEA technical efficiency scores using censored regression approaches </w:t>
      </w:r>
      <w:r w:rsidR="001A1D12" w:rsidRPr="0008131A">
        <w:rPr>
          <w:rFonts w:ascii="Times New Roman" w:hAnsi="Times New Roman" w:cs="Times New Roman"/>
          <w:sz w:val="24"/>
          <w:szCs w:val="24"/>
        </w:rPr>
        <w:fldChar w:fldCharType="begin">
          <w:fldData xml:space="preserve">PEVuZE5vdGU+PENpdGU+PEF1dGhvcj5aaGVuZzwvQXV0aG9yPjxZZWFyPjE5OTg8L1llYXI+PFJl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PEVuZE5vdGU+PENpdGU+PEF1dGhvcj5aaGVuZzwvQXV0aG9yPjxZZWFyPjE5OTg8L1llYXI+PFJl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sidRPr="0008131A">
        <w:rPr>
          <w:rFonts w:ascii="Times New Roman" w:hAnsi="Times New Roman" w:cs="Times New Roman"/>
          <w:sz w:val="24"/>
          <w:szCs w:val="24"/>
        </w:rPr>
      </w:r>
      <w:r w:rsidR="001A1D12" w:rsidRPr="0008131A">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7_11" w:tooltip="Chavas, 1993 #9" w:history="1">
        <w:r w:rsidR="003F6A7F">
          <w:rPr>
            <w:rFonts w:ascii="Times New Roman" w:hAnsi="Times New Roman" w:cs="Times New Roman"/>
            <w:noProof/>
            <w:sz w:val="24"/>
            <w:szCs w:val="24"/>
          </w:rPr>
          <w:t>Chavas and Aliber, 1993</w:t>
        </w:r>
      </w:hyperlink>
      <w:r w:rsidR="004E46B1">
        <w:rPr>
          <w:rFonts w:ascii="Times New Roman" w:hAnsi="Times New Roman" w:cs="Times New Roman"/>
          <w:noProof/>
          <w:sz w:val="24"/>
          <w:szCs w:val="24"/>
        </w:rPr>
        <w:t xml:space="preserve">; </w:t>
      </w:r>
      <w:hyperlink w:anchor="_ENREF_7_45" w:tooltip="Idris, 2013 #20" w:history="1">
        <w:r w:rsidR="003F6A7F">
          <w:rPr>
            <w:rFonts w:ascii="Times New Roman" w:hAnsi="Times New Roman" w:cs="Times New Roman"/>
            <w:noProof/>
            <w:sz w:val="24"/>
            <w:szCs w:val="24"/>
          </w:rPr>
          <w:t>Idris et al., 2013</w:t>
        </w:r>
      </w:hyperlink>
      <w:r w:rsidR="004E46B1">
        <w:rPr>
          <w:rFonts w:ascii="Times New Roman" w:hAnsi="Times New Roman" w:cs="Times New Roman"/>
          <w:noProof/>
          <w:sz w:val="24"/>
          <w:szCs w:val="24"/>
        </w:rPr>
        <w:t xml:space="preserve">; </w:t>
      </w:r>
      <w:hyperlink w:anchor="_ENREF_7_62" w:tooltip="Mugera, 2008 #22" w:history="1">
        <w:r w:rsidR="003F6A7F">
          <w:rPr>
            <w:rFonts w:ascii="Times New Roman" w:hAnsi="Times New Roman" w:cs="Times New Roman"/>
            <w:noProof/>
            <w:sz w:val="24"/>
            <w:szCs w:val="24"/>
          </w:rPr>
          <w:t>Mugera and Featherstone, 2008</w:t>
        </w:r>
      </w:hyperlink>
      <w:r w:rsidR="004E46B1">
        <w:rPr>
          <w:rFonts w:ascii="Times New Roman" w:hAnsi="Times New Roman" w:cs="Times New Roman"/>
          <w:noProof/>
          <w:sz w:val="24"/>
          <w:szCs w:val="24"/>
        </w:rPr>
        <w:t xml:space="preserve">; </w:t>
      </w:r>
      <w:hyperlink w:anchor="_ENREF_7_94" w:tooltip="Zheng, 1998 #17" w:history="1">
        <w:r w:rsidR="003F6A7F">
          <w:rPr>
            <w:rFonts w:ascii="Times New Roman" w:hAnsi="Times New Roman" w:cs="Times New Roman"/>
            <w:noProof/>
            <w:sz w:val="24"/>
            <w:szCs w:val="24"/>
          </w:rPr>
          <w:t>Zheng et al., 1998</w:t>
        </w:r>
      </w:hyperlink>
      <w:r w:rsidR="004E46B1">
        <w:rPr>
          <w:rFonts w:ascii="Times New Roman" w:hAnsi="Times New Roman" w:cs="Times New Roman"/>
          <w:noProof/>
          <w:sz w:val="24"/>
          <w:szCs w:val="24"/>
        </w:rPr>
        <w:t>)</w:t>
      </w:r>
      <w:r w:rsidR="001A1D12" w:rsidRPr="0008131A">
        <w:rPr>
          <w:rFonts w:ascii="Times New Roman" w:hAnsi="Times New Roman" w:cs="Times New Roman"/>
          <w:sz w:val="24"/>
          <w:szCs w:val="24"/>
        </w:rPr>
        <w:fldChar w:fldCharType="end"/>
      </w:r>
      <w:r w:rsidRPr="0008131A">
        <w:rPr>
          <w:rFonts w:ascii="Times New Roman" w:hAnsi="Times New Roman" w:cs="Times New Roman"/>
          <w:sz w:val="24"/>
          <w:szCs w:val="24"/>
        </w:rPr>
        <w:t xml:space="preserve">. Several previous studies have alternatively used </w:t>
      </w:r>
      <w:r w:rsidR="001D0BFF">
        <w:rPr>
          <w:rFonts w:ascii="Times New Roman" w:hAnsi="Times New Roman" w:cs="Times New Roman"/>
          <w:sz w:val="24"/>
          <w:szCs w:val="24"/>
        </w:rPr>
        <w:t>least squares</w:t>
      </w:r>
      <w:r w:rsidRPr="0008131A">
        <w:rPr>
          <w:rFonts w:ascii="Times New Roman" w:hAnsi="Times New Roman" w:cs="Times New Roman"/>
          <w:sz w:val="24"/>
          <w:szCs w:val="24"/>
        </w:rPr>
        <w:t xml:space="preserve"> regression to analyze technical efficiency increase </w:t>
      </w:r>
      <w:r w:rsidR="001A1D12" w:rsidRPr="0008131A">
        <w:rPr>
          <w:rFonts w:ascii="Times New Roman" w:hAnsi="Times New Roman" w:cs="Times New Roman"/>
          <w:sz w:val="24"/>
          <w:szCs w:val="24"/>
        </w:rPr>
        <w:fldChar w:fldCharType="begin">
          <w:fldData xml:space="preserve">PEVuZE5vdGU+PENpdGU+PEF1dGhvcj5NY0RvbmFsZDwvQXV0aG9yPjxZZWFyPjIwMDk8L1llYXI+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PEVuZE5vdGU+PENpdGU+PEF1dGhvcj5NY0RvbmFsZDwvQXV0aG9yPjxZZWFyPjIwMDk8L1llYXI+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sidRPr="0008131A">
        <w:rPr>
          <w:rFonts w:ascii="Times New Roman" w:hAnsi="Times New Roman" w:cs="Times New Roman"/>
          <w:sz w:val="24"/>
          <w:szCs w:val="24"/>
        </w:rPr>
      </w:r>
      <w:r w:rsidR="001A1D12" w:rsidRPr="0008131A">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7_57" w:tooltip="McDonald, 2009 #64" w:history="1">
        <w:r w:rsidR="003F6A7F">
          <w:rPr>
            <w:rFonts w:ascii="Times New Roman" w:hAnsi="Times New Roman" w:cs="Times New Roman"/>
            <w:noProof/>
            <w:sz w:val="24"/>
            <w:szCs w:val="24"/>
          </w:rPr>
          <w:t>McDonald, 2009</w:t>
        </w:r>
      </w:hyperlink>
      <w:r w:rsidR="004E46B1">
        <w:rPr>
          <w:rFonts w:ascii="Times New Roman" w:hAnsi="Times New Roman" w:cs="Times New Roman"/>
          <w:noProof/>
          <w:sz w:val="24"/>
          <w:szCs w:val="24"/>
        </w:rPr>
        <w:t xml:space="preserve">; </w:t>
      </w:r>
      <w:hyperlink w:anchor="_ENREF_7_78" w:tooltip="Stanton, 2002 #70" w:history="1">
        <w:r w:rsidR="003F6A7F">
          <w:rPr>
            <w:rFonts w:ascii="Times New Roman" w:hAnsi="Times New Roman" w:cs="Times New Roman"/>
            <w:noProof/>
            <w:sz w:val="24"/>
            <w:szCs w:val="24"/>
          </w:rPr>
          <w:t>Stanton, 2002</w:t>
        </w:r>
      </w:hyperlink>
      <w:r w:rsidR="004E46B1">
        <w:rPr>
          <w:rFonts w:ascii="Times New Roman" w:hAnsi="Times New Roman" w:cs="Times New Roman"/>
          <w:noProof/>
          <w:sz w:val="24"/>
          <w:szCs w:val="24"/>
        </w:rPr>
        <w:t xml:space="preserve">; </w:t>
      </w:r>
      <w:hyperlink w:anchor="_ENREF_7_79" w:tooltip="Sufian, 2010 #68" w:history="1">
        <w:r w:rsidR="003F6A7F">
          <w:rPr>
            <w:rFonts w:ascii="Times New Roman" w:hAnsi="Times New Roman" w:cs="Times New Roman"/>
            <w:noProof/>
            <w:sz w:val="24"/>
            <w:szCs w:val="24"/>
          </w:rPr>
          <w:t>Sufian and Habibullah, 2010</w:t>
        </w:r>
      </w:hyperlink>
      <w:r w:rsidR="004E46B1">
        <w:rPr>
          <w:rFonts w:ascii="Times New Roman" w:hAnsi="Times New Roman" w:cs="Times New Roman"/>
          <w:noProof/>
          <w:sz w:val="24"/>
          <w:szCs w:val="24"/>
        </w:rPr>
        <w:t>)</w:t>
      </w:r>
      <w:r w:rsidR="001A1D12" w:rsidRPr="0008131A">
        <w:rPr>
          <w:rFonts w:ascii="Times New Roman" w:hAnsi="Times New Roman" w:cs="Times New Roman"/>
          <w:sz w:val="24"/>
          <w:szCs w:val="24"/>
        </w:rPr>
        <w:fldChar w:fldCharType="end"/>
      </w:r>
      <w:r w:rsidRPr="0008131A">
        <w:rPr>
          <w:rFonts w:ascii="Times New Roman" w:hAnsi="Times New Roman" w:cs="Times New Roman"/>
          <w:sz w:val="24"/>
          <w:szCs w:val="24"/>
        </w:rPr>
        <w:t>.</w:t>
      </w:r>
    </w:p>
    <w:p w:rsidR="0008131A" w:rsidRPr="0008131A" w:rsidRDefault="0008131A" w:rsidP="00163983">
      <w:pPr>
        <w:spacing w:after="0" w:line="480" w:lineRule="auto"/>
        <w:ind w:firstLine="720"/>
        <w:rPr>
          <w:rFonts w:ascii="Times New Roman" w:hAnsi="Times New Roman" w:cs="Times New Roman"/>
          <w:sz w:val="24"/>
          <w:szCs w:val="24"/>
        </w:rPr>
      </w:pPr>
      <w:r w:rsidRPr="0008131A">
        <w:rPr>
          <w:rFonts w:ascii="Times New Roman" w:hAnsi="Times New Roman" w:cs="Times New Roman"/>
          <w:sz w:val="24"/>
          <w:szCs w:val="24"/>
        </w:rPr>
        <w:t xml:space="preserve">One argument for not using Tobit </w:t>
      </w:r>
      <w:r w:rsidR="005E6A96">
        <w:rPr>
          <w:rFonts w:ascii="Times New Roman" w:hAnsi="Times New Roman" w:cs="Times New Roman"/>
          <w:sz w:val="24"/>
          <w:szCs w:val="24"/>
        </w:rPr>
        <w:t xml:space="preserve">or similar censored </w:t>
      </w:r>
      <w:r w:rsidRPr="0008131A">
        <w:rPr>
          <w:rFonts w:ascii="Times New Roman" w:hAnsi="Times New Roman" w:cs="Times New Roman"/>
          <w:sz w:val="24"/>
          <w:szCs w:val="24"/>
        </w:rPr>
        <w:t xml:space="preserve">regression </w:t>
      </w:r>
      <w:r w:rsidR="005E6A96">
        <w:rPr>
          <w:rFonts w:ascii="Times New Roman" w:hAnsi="Times New Roman" w:cs="Times New Roman"/>
          <w:sz w:val="24"/>
          <w:szCs w:val="24"/>
        </w:rPr>
        <w:t xml:space="preserve">approaches </w:t>
      </w:r>
      <w:r w:rsidRPr="0008131A">
        <w:rPr>
          <w:rFonts w:ascii="Times New Roman" w:hAnsi="Times New Roman" w:cs="Times New Roman"/>
          <w:sz w:val="24"/>
          <w:szCs w:val="24"/>
        </w:rPr>
        <w:t xml:space="preserve">is that although technical efficiency scores range between 0 and 1, there is no clear evidence these </w:t>
      </w:r>
      <w:r w:rsidR="00004FBC">
        <w:rPr>
          <w:rFonts w:ascii="Times New Roman" w:hAnsi="Times New Roman" w:cs="Times New Roman"/>
          <w:sz w:val="24"/>
          <w:szCs w:val="24"/>
        </w:rPr>
        <w:t>bounds</w:t>
      </w:r>
      <w:r w:rsidRPr="0008131A">
        <w:rPr>
          <w:rFonts w:ascii="Times New Roman" w:hAnsi="Times New Roman" w:cs="Times New Roman"/>
          <w:sz w:val="24"/>
          <w:szCs w:val="24"/>
        </w:rPr>
        <w:t xml:space="preserve"> are generated by a censoring mechanism. The calculation of DEA technical efficiency scores is probably best described as a normalization, where maximum efficiencies are standardized to 1 and the other scores </w:t>
      </w:r>
      <w:r w:rsidR="005E6A96">
        <w:rPr>
          <w:rFonts w:ascii="Times New Roman" w:hAnsi="Times New Roman" w:cs="Times New Roman"/>
          <w:sz w:val="24"/>
          <w:szCs w:val="24"/>
        </w:rPr>
        <w:t>remain inside</w:t>
      </w:r>
      <w:r w:rsidRPr="0008131A">
        <w:rPr>
          <w:rFonts w:ascii="Times New Roman" w:hAnsi="Times New Roman" w:cs="Times New Roman"/>
          <w:sz w:val="24"/>
          <w:szCs w:val="24"/>
        </w:rPr>
        <w:t xml:space="preserve"> the unit interval. The efficiency scores </w:t>
      </w:r>
      <w:r w:rsidRPr="0008131A">
        <w:rPr>
          <w:rFonts w:ascii="Times New Roman" w:hAnsi="Times New Roman" w:cs="Times New Roman"/>
          <w:sz w:val="24"/>
          <w:szCs w:val="24"/>
        </w:rPr>
        <w:lastRenderedPageBreak/>
        <w:t>resulting from this normalization are proportional data and may be suitably analyzed using</w:t>
      </w:r>
      <w:r w:rsidR="001D0BFF">
        <w:rPr>
          <w:rFonts w:ascii="Times New Roman" w:hAnsi="Times New Roman" w:cs="Times New Roman"/>
          <w:sz w:val="24"/>
          <w:szCs w:val="24"/>
        </w:rPr>
        <w:t xml:space="preserve"> Ordinary Least-Squares</w:t>
      </w:r>
      <w:r w:rsidRPr="0008131A">
        <w:rPr>
          <w:rFonts w:ascii="Times New Roman" w:hAnsi="Times New Roman" w:cs="Times New Roman"/>
          <w:sz w:val="24"/>
          <w:szCs w:val="24"/>
        </w:rPr>
        <w:t xml:space="preserve"> </w:t>
      </w:r>
      <w:r w:rsidR="001D0BFF">
        <w:rPr>
          <w:rFonts w:ascii="Times New Roman" w:hAnsi="Times New Roman" w:cs="Times New Roman"/>
          <w:sz w:val="24"/>
          <w:szCs w:val="24"/>
        </w:rPr>
        <w:t>(</w:t>
      </w:r>
      <w:r w:rsidRPr="0008131A">
        <w:rPr>
          <w:rFonts w:ascii="Times New Roman" w:hAnsi="Times New Roman" w:cs="Times New Roman"/>
          <w:sz w:val="24"/>
          <w:szCs w:val="24"/>
        </w:rPr>
        <w:t>OLS</w:t>
      </w:r>
      <w:r w:rsidR="001D0BFF">
        <w:rPr>
          <w:rFonts w:ascii="Times New Roman" w:hAnsi="Times New Roman" w:cs="Times New Roman"/>
          <w:sz w:val="24"/>
          <w:szCs w:val="24"/>
        </w:rPr>
        <w:t>)</w:t>
      </w:r>
      <w:r w:rsidRPr="0008131A">
        <w:rPr>
          <w:rFonts w:ascii="Times New Roman" w:hAnsi="Times New Roman" w:cs="Times New Roman"/>
          <w:sz w:val="24"/>
          <w:szCs w:val="24"/>
        </w:rPr>
        <w:t xml:space="preserve"> for instance </w:t>
      </w:r>
      <w:r w:rsidR="001A1D12" w:rsidRPr="0008131A">
        <w:rPr>
          <w:rFonts w:ascii="Times New Roman" w:hAnsi="Times New Roman" w:cs="Times New Roman"/>
          <w:sz w:val="24"/>
          <w:szCs w:val="24"/>
        </w:rPr>
        <w:fldChar w:fldCharType="begin"/>
      </w:r>
      <w:r w:rsidRPr="0008131A">
        <w:rPr>
          <w:rFonts w:ascii="Times New Roman" w:hAnsi="Times New Roman" w:cs="Times New Roman"/>
          <w:sz w:val="24"/>
          <w:szCs w:val="24"/>
        </w:rPr>
        <w:instrText xml:space="preserve"> ADDIN EN.CITE &lt;EndNote&gt;&lt;Cite&gt;&lt;Author&gt;McDonald&lt;/Author&gt;&lt;Year&gt;2009&lt;/Year&gt;&lt;RecNum&gt;64&lt;/RecNum&gt;&lt;DisplayText&gt;(McDonald, 2009)&lt;/DisplayText&gt;&lt;record&gt;&lt;rec-number&gt;64&lt;/rec-number&gt;&lt;foreign-keys&gt;&lt;key app="EN" db-id="vvwtarssvxfapaez0dnpp5d4s0529fasftfe"&gt;64&lt;/key&gt;&lt;/foreign-keys&gt;&lt;ref-type name="Journal Article"&gt;17&lt;/ref-type&gt;&lt;contributors&gt;&lt;authors&gt;&lt;author&gt;McDonald, John&lt;/author&gt;&lt;/authors&gt;&lt;/contributors&gt;&lt;titles&gt;&lt;title&gt;Using least squares and tobit in second stage DEA efficiency analyses&lt;/title&gt;&lt;secondary-title&gt;European Journal of Operational Research&lt;/secondary-title&gt;&lt;alt-title&gt;Eur. J. Oper. Res.&lt;/alt-title&gt;&lt;/titles&gt;&lt;periodical&gt;&lt;full-title&gt;European Journal of Operational Research&lt;/full-title&gt;&lt;/periodical&gt;&lt;pages&gt;792-798&lt;/pages&gt;&lt;volume&gt;197&lt;/volume&gt;&lt;number&gt;2&lt;/number&gt;&lt;keywords&gt;&lt;keyword&gt;Data envelopment analysis&lt;/keyword&gt;&lt;keyword&gt;Measuring efficiency&lt;/keyword&gt;&lt;keyword&gt;Tobit&lt;/keyword&gt;&lt;keyword&gt;Least squares&lt;/keyword&gt;&lt;keyword&gt;Fractional data&lt;/keyword&gt;&lt;/keywords&gt;&lt;dates&gt;&lt;year&gt;2009&lt;/year&gt;&lt;pub-dates&gt;&lt;date&gt;9/1/&lt;/date&gt;&lt;/pub-dates&gt;&lt;/dates&gt;&lt;isbn&gt;0377-2217&lt;/isbn&gt;&lt;urls&gt;&lt;related-urls&gt;&lt;url&gt;http://www.sciencedirect.com/science/article/pii/S0377221708006693&lt;/url&gt;&lt;/related-urls&gt;&lt;/urls&gt;&lt;electronic-resource-num&gt;http://dx.doi.org/10.1016/j.ejor.2008.07.039&lt;/electronic-resource-num&gt;&lt;/record&gt;&lt;/Cite&gt;&lt;/EndNote&gt;</w:instrText>
      </w:r>
      <w:r w:rsidR="001A1D12" w:rsidRPr="0008131A">
        <w:rPr>
          <w:rFonts w:ascii="Times New Roman" w:hAnsi="Times New Roman" w:cs="Times New Roman"/>
          <w:sz w:val="24"/>
          <w:szCs w:val="24"/>
        </w:rPr>
        <w:fldChar w:fldCharType="separate"/>
      </w:r>
      <w:r w:rsidRPr="0008131A">
        <w:rPr>
          <w:rFonts w:ascii="Times New Roman" w:hAnsi="Times New Roman" w:cs="Times New Roman"/>
          <w:sz w:val="24"/>
          <w:szCs w:val="24"/>
        </w:rPr>
        <w:t>(</w:t>
      </w:r>
      <w:hyperlink w:anchor="_ENREF_7_57" w:tooltip="McDonald, 2009 #64" w:history="1">
        <w:r w:rsidR="003F6A7F" w:rsidRPr="0008131A">
          <w:rPr>
            <w:rFonts w:ascii="Times New Roman" w:hAnsi="Times New Roman" w:cs="Times New Roman"/>
            <w:sz w:val="24"/>
            <w:szCs w:val="24"/>
          </w:rPr>
          <w:t>McDonald, 2009</w:t>
        </w:r>
      </w:hyperlink>
      <w:r w:rsidRPr="0008131A">
        <w:rPr>
          <w:rFonts w:ascii="Times New Roman" w:hAnsi="Times New Roman" w:cs="Times New Roman"/>
          <w:sz w:val="24"/>
          <w:szCs w:val="24"/>
        </w:rPr>
        <w:t>)</w:t>
      </w:r>
      <w:r w:rsidR="001A1D12" w:rsidRPr="0008131A">
        <w:rPr>
          <w:rFonts w:ascii="Times New Roman" w:hAnsi="Times New Roman" w:cs="Times New Roman"/>
          <w:sz w:val="24"/>
          <w:szCs w:val="24"/>
        </w:rPr>
        <w:fldChar w:fldCharType="end"/>
      </w:r>
      <w:r w:rsidRPr="0008131A">
        <w:rPr>
          <w:rFonts w:ascii="Times New Roman" w:hAnsi="Times New Roman" w:cs="Times New Roman"/>
          <w:sz w:val="24"/>
          <w:szCs w:val="24"/>
        </w:rPr>
        <w:t>.</w:t>
      </w:r>
    </w:p>
    <w:p w:rsidR="0008131A" w:rsidRPr="0008131A" w:rsidRDefault="0008131A" w:rsidP="00163983">
      <w:pPr>
        <w:spacing w:after="0" w:line="480" w:lineRule="auto"/>
        <w:ind w:firstLine="720"/>
        <w:rPr>
          <w:rFonts w:ascii="Times New Roman" w:hAnsi="Times New Roman" w:cs="Times New Roman"/>
          <w:sz w:val="24"/>
          <w:szCs w:val="24"/>
        </w:rPr>
      </w:pPr>
      <w:r w:rsidRPr="0008131A">
        <w:rPr>
          <w:rFonts w:ascii="Times New Roman" w:hAnsi="Times New Roman" w:cs="Times New Roman"/>
          <w:sz w:val="24"/>
          <w:szCs w:val="24"/>
        </w:rPr>
        <w:t xml:space="preserve">Another reason for not </w:t>
      </w:r>
      <w:r w:rsidR="001C7B2B">
        <w:rPr>
          <w:rFonts w:ascii="Times New Roman" w:hAnsi="Times New Roman" w:cs="Times New Roman"/>
          <w:sz w:val="24"/>
          <w:szCs w:val="24"/>
        </w:rPr>
        <w:t>considering</w:t>
      </w:r>
      <w:r w:rsidRPr="0008131A">
        <w:rPr>
          <w:rFonts w:ascii="Times New Roman" w:hAnsi="Times New Roman" w:cs="Times New Roman"/>
          <w:sz w:val="24"/>
          <w:szCs w:val="24"/>
        </w:rPr>
        <w:t xml:space="preserve"> censored regression methods relates to the normality and homoscedasticity</w:t>
      </w:r>
      <w:r w:rsidR="008B5859">
        <w:rPr>
          <w:rFonts w:ascii="Times New Roman" w:hAnsi="Times New Roman" w:cs="Times New Roman"/>
          <w:sz w:val="24"/>
          <w:szCs w:val="24"/>
        </w:rPr>
        <w:t xml:space="preserve"> error distribution</w:t>
      </w:r>
      <w:r w:rsidRPr="0008131A">
        <w:rPr>
          <w:rFonts w:ascii="Times New Roman" w:hAnsi="Times New Roman" w:cs="Times New Roman"/>
          <w:sz w:val="24"/>
          <w:szCs w:val="24"/>
        </w:rPr>
        <w:t xml:space="preserve"> assumptions typically required by the censored regression approaches </w:t>
      </w:r>
      <w:r w:rsidR="001A1D12" w:rsidRPr="0008131A">
        <w:rPr>
          <w:rFonts w:ascii="Times New Roman" w:hAnsi="Times New Roman" w:cs="Times New Roman"/>
          <w:sz w:val="24"/>
          <w:szCs w:val="24"/>
        </w:rPr>
        <w:fldChar w:fldCharType="begin">
          <w:fldData xml:space="preserve">PEVuZE5vdGU+PENpdGU+PEF1dGhvcj5OZXdleTwvQXV0aG9yPjxZZWFyPjE5ODc8L1llYXI+PFJl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PEVuZE5vdGU+PENpdGU+PEF1dGhvcj5OZXdleTwvQXV0aG9yPjxZZWFyPjE5ODc8L1llYXI+PFJl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sidRPr="0008131A">
        <w:rPr>
          <w:rFonts w:ascii="Times New Roman" w:hAnsi="Times New Roman" w:cs="Times New Roman"/>
          <w:sz w:val="24"/>
          <w:szCs w:val="24"/>
        </w:rPr>
      </w:r>
      <w:r w:rsidR="001A1D12" w:rsidRPr="0008131A">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7_44" w:tooltip="Hurd, 1979 #229" w:history="1">
        <w:r w:rsidR="003F6A7F">
          <w:rPr>
            <w:rFonts w:ascii="Times New Roman" w:hAnsi="Times New Roman" w:cs="Times New Roman"/>
            <w:noProof/>
            <w:sz w:val="24"/>
            <w:szCs w:val="24"/>
          </w:rPr>
          <w:t>Hurd, 1979</w:t>
        </w:r>
      </w:hyperlink>
      <w:r w:rsidR="004E46B1">
        <w:rPr>
          <w:rFonts w:ascii="Times New Roman" w:hAnsi="Times New Roman" w:cs="Times New Roman"/>
          <w:noProof/>
          <w:sz w:val="24"/>
          <w:szCs w:val="24"/>
        </w:rPr>
        <w:t xml:space="preserve">; </w:t>
      </w:r>
      <w:hyperlink w:anchor="_ENREF_7_65" w:tooltip="Newey, 1987 #228" w:history="1">
        <w:r w:rsidR="003F6A7F">
          <w:rPr>
            <w:rFonts w:ascii="Times New Roman" w:hAnsi="Times New Roman" w:cs="Times New Roman"/>
            <w:noProof/>
            <w:sz w:val="24"/>
            <w:szCs w:val="24"/>
          </w:rPr>
          <w:t>Newey, 1987</w:t>
        </w:r>
      </w:hyperlink>
      <w:r w:rsidR="004E46B1">
        <w:rPr>
          <w:rFonts w:ascii="Times New Roman" w:hAnsi="Times New Roman" w:cs="Times New Roman"/>
          <w:noProof/>
          <w:sz w:val="24"/>
          <w:szCs w:val="24"/>
        </w:rPr>
        <w:t>)</w:t>
      </w:r>
      <w:r w:rsidR="001A1D12" w:rsidRPr="0008131A">
        <w:rPr>
          <w:rFonts w:ascii="Times New Roman" w:hAnsi="Times New Roman" w:cs="Times New Roman"/>
          <w:sz w:val="24"/>
          <w:szCs w:val="24"/>
        </w:rPr>
        <w:fldChar w:fldCharType="end"/>
      </w:r>
      <w:r w:rsidRPr="0008131A">
        <w:rPr>
          <w:rFonts w:ascii="Times New Roman" w:hAnsi="Times New Roman" w:cs="Times New Roman"/>
          <w:sz w:val="24"/>
          <w:szCs w:val="24"/>
        </w:rPr>
        <w:t xml:space="preserve">. Violation of homoscedasticity and normality assumptions may result in biased and inconsistent estimates from censored regression </w:t>
      </w:r>
      <w:r w:rsidR="00004FBC">
        <w:rPr>
          <w:rFonts w:ascii="Times New Roman" w:hAnsi="Times New Roman" w:cs="Times New Roman"/>
          <w:sz w:val="24"/>
          <w:szCs w:val="24"/>
        </w:rPr>
        <w:t>models</w:t>
      </w:r>
      <w:r w:rsidRPr="0008131A">
        <w:rPr>
          <w:rFonts w:ascii="Times New Roman" w:hAnsi="Times New Roman" w:cs="Times New Roman"/>
          <w:sz w:val="24"/>
          <w:szCs w:val="24"/>
        </w:rPr>
        <w:t xml:space="preserve"> </w:t>
      </w:r>
      <w:r w:rsidR="001A1D12" w:rsidRPr="0008131A">
        <w:rPr>
          <w:rFonts w:ascii="Times New Roman" w:hAnsi="Times New Roman" w:cs="Times New Roman"/>
          <w:sz w:val="24"/>
          <w:szCs w:val="24"/>
        </w:rPr>
        <w:fldChar w:fldCharType="begin"/>
      </w:r>
      <w:r w:rsidR="004E46B1">
        <w:rPr>
          <w:rFonts w:ascii="Times New Roman" w:hAnsi="Times New Roman" w:cs="Times New Roman"/>
          <w:sz w:val="24"/>
          <w:szCs w:val="24"/>
        </w:rPr>
        <w:instrText xml:space="preserve"> ADDIN EN.CITE &lt;EndNote&gt;&lt;Cite&gt;&lt;Author&gt;McDonald&lt;/Author&gt;&lt;Year&gt;2012&lt;/Year&gt;&lt;RecNum&gt;240&lt;/RecNum&gt;&lt;DisplayText&gt;(Amemiya, 1973; McDonald and Nguyen, 2012)&lt;/DisplayText&gt;&lt;record&gt;&lt;rec-number&gt;240&lt;/rec-number&gt;&lt;foreign-keys&gt;&lt;key app="EN" db-id="r0vp9dff3s0w2sewersp529zdwpd0ddrpafs"&gt;240&lt;/key&gt;&lt;/foreign-keys&gt;&lt;ref-type name="Report"&gt;27&lt;/ref-type&gt;&lt;contributors&gt;&lt;authors&gt;&lt;author&gt;McDonald, James B&lt;/author&gt;&lt;author&gt;Nguyen, Hieu&lt;/author&gt;&lt;/authors&gt;&lt;/contributors&gt;&lt;titles&gt;&lt;title&gt;Heteroskedasticity and Distributional Assumptions in the Censored Regression Model&lt;/title&gt;&lt;/titles&gt;&lt;dates&gt;&lt;year&gt;2012&lt;/year&gt;&lt;/dates&gt;&lt;publisher&gt;Brigham Young University, Department of Economics, BYU Macroeconomics and Computational Laboratory&lt;/publisher&gt;&lt;urls&gt;&lt;related-urls&gt;&lt;url&gt;https://economics.byu.edu/Documents/Macro%20Lab/Working%20Paper%20Series/BYUMCL2012-09.pdf&lt;/url&gt;&lt;/related-urls&gt;&lt;/urls&gt;&lt;access-date&gt;June, 2014&lt;/access-date&gt;&lt;/record&gt;&lt;/Cite&gt;&lt;Cite&gt;&lt;Author&gt;Amemiya&lt;/Author&gt;&lt;Year&gt;1973&lt;/Year&gt;&lt;RecNum&gt;241&lt;/RecNum&gt;&lt;record&gt;&lt;rec-number&gt;241&lt;/rec-number&gt;&lt;foreign-keys&gt;&lt;key app="EN" db-id="r0vp9dff3s0w2sewersp529zdwpd0ddrpafs"&gt;241&lt;/key&gt;&lt;/foreign-keys&gt;&lt;ref-type name="Journal Article"&gt;17&lt;/ref-type&gt;&lt;contributors&gt;&lt;authors&gt;&lt;author&gt;Amemiya, Takeshi&lt;/author&gt;&lt;/authors&gt;&lt;/contributors&gt;&lt;titles&gt;&lt;title&gt;Regression analysis when the dependent variable is truncated normal&lt;/title&gt;&lt;secondary-title&gt;Econometrica&lt;/secondary-title&gt;&lt;/titles&gt;&lt;periodical&gt;&lt;full-title&gt;Econometrica&lt;/full-title&gt;&lt;/periodical&gt;&lt;pages&gt;997-1016&lt;/pages&gt;&lt;volume&gt;41&lt;/volume&gt;&lt;number&gt;6&lt;/number&gt;&lt;dates&gt;&lt;year&gt;1973&lt;/year&gt;&lt;/dates&gt;&lt;publisher&gt;The Econometric Society&lt;/publisher&gt;&lt;isbn&gt;00129682&lt;/isbn&gt;&lt;urls&gt;&lt;related-urls&gt;&lt;url&gt;http://www.jstor.org/stable/1914031&lt;/url&gt;&lt;/related-urls&gt;&lt;/urls&gt;&lt;electronic-resource-num&gt;10.2307/1914031&lt;/electronic-resource-num&gt;&lt;/record&gt;&lt;/Cite&gt;&lt;/EndNote&gt;</w:instrText>
      </w:r>
      <w:r w:rsidR="001A1D12" w:rsidRPr="0008131A">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7_2" w:tooltip="Amemiya, 1973 #241" w:history="1">
        <w:r w:rsidR="003F6A7F">
          <w:rPr>
            <w:rFonts w:ascii="Times New Roman" w:hAnsi="Times New Roman" w:cs="Times New Roman"/>
            <w:noProof/>
            <w:sz w:val="24"/>
            <w:szCs w:val="24"/>
          </w:rPr>
          <w:t>Amemiya, 1973</w:t>
        </w:r>
      </w:hyperlink>
      <w:r w:rsidR="004E46B1">
        <w:rPr>
          <w:rFonts w:ascii="Times New Roman" w:hAnsi="Times New Roman" w:cs="Times New Roman"/>
          <w:noProof/>
          <w:sz w:val="24"/>
          <w:szCs w:val="24"/>
        </w:rPr>
        <w:t xml:space="preserve">; </w:t>
      </w:r>
      <w:hyperlink w:anchor="_ENREF_7_58" w:tooltip="McDonald, 2012 #240" w:history="1">
        <w:r w:rsidR="003F6A7F">
          <w:rPr>
            <w:rFonts w:ascii="Times New Roman" w:hAnsi="Times New Roman" w:cs="Times New Roman"/>
            <w:noProof/>
            <w:sz w:val="24"/>
            <w:szCs w:val="24"/>
          </w:rPr>
          <w:t>McDonald and Nguyen, 2012</w:t>
        </w:r>
      </w:hyperlink>
      <w:r w:rsidR="004E46B1">
        <w:rPr>
          <w:rFonts w:ascii="Times New Roman" w:hAnsi="Times New Roman" w:cs="Times New Roman"/>
          <w:noProof/>
          <w:sz w:val="24"/>
          <w:szCs w:val="24"/>
        </w:rPr>
        <w:t>)</w:t>
      </w:r>
      <w:r w:rsidR="001A1D12" w:rsidRPr="0008131A">
        <w:rPr>
          <w:rFonts w:ascii="Times New Roman" w:hAnsi="Times New Roman" w:cs="Times New Roman"/>
          <w:sz w:val="24"/>
          <w:szCs w:val="24"/>
        </w:rPr>
        <w:fldChar w:fldCharType="end"/>
      </w:r>
      <w:r w:rsidRPr="0008131A">
        <w:rPr>
          <w:rFonts w:ascii="Times New Roman" w:hAnsi="Times New Roman" w:cs="Times New Roman"/>
          <w:sz w:val="24"/>
          <w:szCs w:val="24"/>
        </w:rPr>
        <w:t xml:space="preserve">.  </w:t>
      </w:r>
      <w:r w:rsidR="001A1D12" w:rsidRPr="0008131A">
        <w:rPr>
          <w:rFonts w:ascii="Times New Roman" w:hAnsi="Times New Roman" w:cs="Times New Roman"/>
          <w:sz w:val="24"/>
          <w:szCs w:val="24"/>
        </w:rPr>
        <w:fldChar w:fldCharType="begin"/>
      </w:r>
      <w:r w:rsidRPr="0008131A">
        <w:rPr>
          <w:rFonts w:ascii="Times New Roman" w:hAnsi="Times New Roman" w:cs="Times New Roman"/>
          <w:sz w:val="24"/>
          <w:szCs w:val="24"/>
        </w:rPr>
        <w:instrText xml:space="preserve"> ADDIN EN.CITE &lt;EndNote&gt;&lt;Cite AuthorYear="1"&gt;&lt;Author&gt;Skeels&lt;/Author&gt;&lt;Year&gt;1999&lt;/Year&gt;&lt;RecNum&gt;225&lt;/RecNum&gt;&lt;DisplayText&gt;Skeels and Vella (1999)&lt;/DisplayText&gt;&lt;record&gt;&lt;rec-number&gt;225&lt;/rec-number&gt;&lt;foreign-keys&gt;&lt;key app="EN" db-id="r0vp9dff3s0w2sewersp529zdwpd0ddrpafs"&gt;225&lt;/key&gt;&lt;/foreign-keys&gt;&lt;ref-type name="Journal Article"&gt;17&lt;/ref-type&gt;&lt;contributors&gt;&lt;authors&gt;&lt;author&gt;Skeels, Christopher L.&lt;/author&gt;&lt;author&gt;Vella, Francis&lt;/author&gt;&lt;/authors&gt;&lt;/contributors&gt;&lt;titles&gt;&lt;title&gt;A monte carlo investigation of the sampling behavior of conditional moment tests in tobit and probit models&lt;/title&gt;&lt;secondary-title&gt;Journal of Econometrics&lt;/secondary-title&gt;&lt;alt-title&gt;J. Econometrics&lt;/alt-title&gt;&lt;/titles&gt;&lt;periodical&gt;&lt;full-title&gt;Journal of Econometrics&lt;/full-title&gt;&lt;/periodical&gt;&lt;pages&gt;275-294&lt;/pages&gt;&lt;volume&gt;92&lt;/volume&gt;&lt;number&gt;2&lt;/number&gt;&lt;keywords&gt;&lt;keyword&gt;Generalized residuals&lt;/keyword&gt;&lt;keyword&gt;Conditional moment tests&lt;/keyword&gt;&lt;keyword&gt;Tobit&lt;/keyword&gt;&lt;keyword&gt;Probit&lt;/keyword&gt;&lt;/keywords&gt;&lt;dates&gt;&lt;year&gt;1999&lt;/year&gt;&lt;/dates&gt;&lt;isbn&gt;0304-4076&lt;/isbn&gt;&lt;urls&gt;&lt;related-urls&gt;&lt;url&gt;http://www.sciencedirect.com/science/article/pii/S030440769800092X&lt;/url&gt;&lt;/related-urls&gt;&lt;/urls&gt;&lt;electronic-resource-num&gt;http://dx.doi.org/10.1016/S0304-4076(98)00092-X&lt;/electronic-resource-num&gt;&lt;/record&gt;&lt;/Cite&gt;&lt;/EndNote&gt;</w:instrText>
      </w:r>
      <w:r w:rsidR="001A1D12" w:rsidRPr="0008131A">
        <w:rPr>
          <w:rFonts w:ascii="Times New Roman" w:hAnsi="Times New Roman" w:cs="Times New Roman"/>
          <w:sz w:val="24"/>
          <w:szCs w:val="24"/>
        </w:rPr>
        <w:fldChar w:fldCharType="separate"/>
      </w:r>
      <w:hyperlink w:anchor="_ENREF_7_74" w:tooltip="Skeels, 1999 #225" w:history="1">
        <w:r w:rsidR="003F6A7F" w:rsidRPr="0008131A">
          <w:rPr>
            <w:rFonts w:ascii="Times New Roman" w:hAnsi="Times New Roman" w:cs="Times New Roman"/>
            <w:sz w:val="24"/>
            <w:szCs w:val="24"/>
          </w:rPr>
          <w:t>Skeels and Vella (1999</w:t>
        </w:r>
      </w:hyperlink>
      <w:r w:rsidRPr="0008131A">
        <w:rPr>
          <w:rFonts w:ascii="Times New Roman" w:hAnsi="Times New Roman" w:cs="Times New Roman"/>
          <w:sz w:val="24"/>
          <w:szCs w:val="24"/>
        </w:rPr>
        <w:t>)</w:t>
      </w:r>
      <w:r w:rsidR="001A1D12" w:rsidRPr="0008131A">
        <w:rPr>
          <w:rFonts w:ascii="Times New Roman" w:hAnsi="Times New Roman" w:cs="Times New Roman"/>
          <w:sz w:val="24"/>
          <w:szCs w:val="24"/>
        </w:rPr>
        <w:fldChar w:fldCharType="end"/>
      </w:r>
      <w:r w:rsidRPr="0008131A">
        <w:rPr>
          <w:rFonts w:ascii="Times New Roman" w:hAnsi="Times New Roman" w:cs="Times New Roman"/>
          <w:sz w:val="24"/>
          <w:szCs w:val="24"/>
        </w:rPr>
        <w:t xml:space="preserve"> suggests using conditional moment tests to validate the normality and homoscedasticity assumptions maintained by Tobit or other parametric censored regression methods. The</w:t>
      </w:r>
      <w:r w:rsidR="00591CEB">
        <w:rPr>
          <w:rFonts w:ascii="Times New Roman" w:hAnsi="Times New Roman" w:cs="Times New Roman"/>
          <w:sz w:val="24"/>
          <w:szCs w:val="24"/>
        </w:rPr>
        <w:t>se procedures</w:t>
      </w:r>
      <w:r w:rsidRPr="0008131A">
        <w:rPr>
          <w:rFonts w:ascii="Times New Roman" w:hAnsi="Times New Roman" w:cs="Times New Roman"/>
          <w:sz w:val="24"/>
          <w:szCs w:val="24"/>
        </w:rPr>
        <w:t xml:space="preserve"> are applied in this research to test these assumptions.</w:t>
      </w:r>
    </w:p>
    <w:p w:rsidR="0008131A" w:rsidRPr="0008131A" w:rsidRDefault="0008131A" w:rsidP="00163983">
      <w:pPr>
        <w:spacing w:after="0" w:line="480" w:lineRule="auto"/>
        <w:ind w:firstLine="720"/>
        <w:rPr>
          <w:rFonts w:ascii="Times New Roman" w:hAnsi="Times New Roman" w:cs="Times New Roman"/>
          <w:sz w:val="24"/>
          <w:szCs w:val="24"/>
        </w:rPr>
      </w:pPr>
      <w:r w:rsidRPr="0008131A">
        <w:rPr>
          <w:rFonts w:ascii="Times New Roman" w:hAnsi="Times New Roman" w:cs="Times New Roman"/>
          <w:sz w:val="24"/>
          <w:szCs w:val="24"/>
        </w:rPr>
        <w:t xml:space="preserve">The linear model proposed to compare technical efficiency scores on fields managed with CAPs and conventional methods by </w:t>
      </w:r>
      <w:r w:rsidR="00CC5AA4">
        <w:rPr>
          <w:rFonts w:ascii="Times New Roman" w:hAnsi="Times New Roman" w:cs="Times New Roman"/>
          <w:sz w:val="24"/>
          <w:szCs w:val="24"/>
        </w:rPr>
        <w:t>least squares</w:t>
      </w:r>
      <w:r w:rsidRPr="0008131A">
        <w:rPr>
          <w:rFonts w:ascii="Times New Roman" w:hAnsi="Times New Roman" w:cs="Times New Roman"/>
          <w:sz w:val="24"/>
          <w:szCs w:val="24"/>
        </w:rPr>
        <w:t xml:space="preserve"> is;</w:t>
      </w:r>
    </w:p>
    <w:p w:rsidR="0008131A" w:rsidRPr="0008131A" w:rsidRDefault="0008131A" w:rsidP="00163983">
      <w:pPr>
        <w:spacing w:after="0" w:line="480" w:lineRule="auto"/>
        <w:rPr>
          <w:rFonts w:ascii="Times New Roman" w:hAnsi="Times New Roman" w:cs="Times New Roman"/>
          <w:sz w:val="24"/>
          <w:szCs w:val="24"/>
        </w:rPr>
      </w:pPr>
      <w:r w:rsidRPr="0008131A">
        <w:rPr>
          <w:rFonts w:ascii="Times New Roman" w:hAnsi="Times New Roman" w:cs="Times New Roman"/>
          <w:sz w:val="24"/>
          <w:szCs w:val="24"/>
        </w:rPr>
        <w:t xml:space="preserve"> </w:t>
      </w:r>
    </w:p>
    <w:p w:rsidR="0008131A" w:rsidRPr="0008131A" w:rsidRDefault="00CD07C5" w:rsidP="00163983">
      <w:pPr>
        <w:spacing w:after="0"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eff</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CA</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m:t>
            </m:r>
          </m:sub>
        </m:sSub>
        <m:r>
          <w:rPr>
            <w:rFonts w:ascii="Cambria Math" w:hAnsi="Cambria Math" w:cs="Times New Roman"/>
            <w:sz w:val="24"/>
            <w:szCs w:val="24"/>
          </w:rPr>
          <m:t xml:space="preserve"> ,</m:t>
        </m:r>
      </m:oMath>
      <w:r w:rsidR="0008131A" w:rsidRPr="0008131A">
        <w:rPr>
          <w:rFonts w:ascii="Times New Roman" w:hAnsi="Times New Roman" w:cs="Times New Roman"/>
          <w:sz w:val="24"/>
          <w:szCs w:val="24"/>
        </w:rPr>
        <w:t xml:space="preserve">                                                                  </w:t>
      </w:r>
      <w:r w:rsidR="007A04A4">
        <w:rPr>
          <w:rFonts w:ascii="Times New Roman" w:hAnsi="Times New Roman" w:cs="Times New Roman"/>
          <w:sz w:val="24"/>
          <w:szCs w:val="24"/>
        </w:rPr>
        <w:t xml:space="preserve">                               </w:t>
      </w:r>
      <w:r w:rsidR="0008131A" w:rsidRPr="0008131A">
        <w:rPr>
          <w:rFonts w:ascii="Times New Roman" w:hAnsi="Times New Roman" w:cs="Times New Roman"/>
          <w:sz w:val="24"/>
          <w:szCs w:val="24"/>
        </w:rPr>
        <w:t>(</w:t>
      </w:r>
      <w:r w:rsidR="007A04A4">
        <w:rPr>
          <w:rFonts w:ascii="Times New Roman" w:hAnsi="Times New Roman" w:cs="Times New Roman"/>
          <w:sz w:val="24"/>
          <w:szCs w:val="24"/>
        </w:rPr>
        <w:t>2.3</w:t>
      </w:r>
      <w:r w:rsidR="0008131A" w:rsidRPr="0008131A">
        <w:rPr>
          <w:rFonts w:ascii="Times New Roman" w:hAnsi="Times New Roman" w:cs="Times New Roman"/>
          <w:sz w:val="24"/>
          <w:szCs w:val="24"/>
        </w:rPr>
        <w:t>)</w:t>
      </w:r>
    </w:p>
    <w:p w:rsidR="0008131A" w:rsidRPr="0008131A" w:rsidRDefault="0008131A" w:rsidP="00163983">
      <w:pPr>
        <w:spacing w:after="0" w:line="48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i= 1, …n </m:t>
          </m:r>
          <m:r>
            <m:rPr>
              <m:sty m:val="p"/>
            </m:rPr>
            <w:rPr>
              <w:rFonts w:ascii="Cambria Math" w:hAnsi="Cambria Math" w:cs="Times New Roman"/>
              <w:sz w:val="24"/>
              <w:szCs w:val="24"/>
            </w:rPr>
            <m:t>households</m:t>
          </m:r>
        </m:oMath>
      </m:oMathPara>
    </w:p>
    <w:p w:rsidR="0008131A" w:rsidRPr="0008131A" w:rsidRDefault="0008131A" w:rsidP="00163983">
      <w:pPr>
        <w:spacing w:after="0" w:line="48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j= 1, …k </m:t>
          </m:r>
          <m:r>
            <m:rPr>
              <m:sty m:val="p"/>
            </m:rPr>
            <w:rPr>
              <w:rFonts w:ascii="Cambria Math" w:hAnsi="Cambria Math" w:cs="Times New Roman"/>
              <w:sz w:val="24"/>
              <w:szCs w:val="24"/>
            </w:rPr>
            <m:t>fields</m:t>
          </m:r>
        </m:oMath>
      </m:oMathPara>
    </w:p>
    <w:p w:rsidR="0008131A" w:rsidRPr="0008131A" w:rsidRDefault="0008131A" w:rsidP="00163983">
      <w:pPr>
        <w:spacing w:after="0" w:line="480" w:lineRule="auto"/>
        <w:rPr>
          <w:rFonts w:ascii="Times New Roman" w:hAnsi="Times New Roman" w:cs="Times New Roman"/>
          <w:sz w:val="24"/>
          <w:szCs w:val="24"/>
        </w:rPr>
      </w:pPr>
    </w:p>
    <w:p w:rsidR="00C2535E" w:rsidRPr="0008131A" w:rsidRDefault="0008131A" w:rsidP="00163983">
      <w:pPr>
        <w:spacing w:after="0" w:line="480" w:lineRule="auto"/>
        <w:rPr>
          <w:rFonts w:ascii="Times New Roman" w:hAnsi="Times New Roman" w:cs="Times New Roman"/>
          <w:sz w:val="24"/>
          <w:szCs w:val="24"/>
        </w:rPr>
      </w:pPr>
      <w:proofErr w:type="gramStart"/>
      <w:r w:rsidRPr="0008131A">
        <w:rPr>
          <w:rFonts w:ascii="Times New Roman" w:hAnsi="Times New Roman" w:cs="Times New Roman"/>
          <w:sz w:val="24"/>
          <w:szCs w:val="24"/>
        </w:rPr>
        <w:t>where</w:t>
      </w:r>
      <w:proofErr w:type="gramEnd"/>
      <w:r w:rsidRPr="0008131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eff</m:t>
            </m:r>
          </m:e>
          <m:sub>
            <m:r>
              <w:rPr>
                <w:rFonts w:ascii="Cambria Math" w:hAnsi="Cambria Math" w:cs="Times New Roman"/>
                <w:sz w:val="24"/>
                <w:szCs w:val="24"/>
              </w:rPr>
              <m:t>ij</m:t>
            </m:r>
          </m:sub>
        </m:sSub>
      </m:oMath>
      <w:r w:rsidRPr="0008131A">
        <w:rPr>
          <w:rFonts w:ascii="Times New Roman" w:hAnsi="Times New Roman" w:cs="Times New Roman"/>
          <w:sz w:val="24"/>
          <w:szCs w:val="24"/>
        </w:rPr>
        <w:t xml:space="preserve"> are the VRS technical efficiency scores</w:t>
      </w:r>
      <w:r w:rsidR="000A4ED7">
        <w:rPr>
          <w:rFonts w:ascii="Times New Roman" w:hAnsi="Times New Roman" w:cs="Times New Roman"/>
          <w:sz w:val="24"/>
          <w:szCs w:val="24"/>
        </w:rPr>
        <w:t xml:space="preserve"> </w:t>
      </w:r>
      <w:r w:rsidR="00DB3DD9" w:rsidRPr="000A4ED7">
        <w:rPr>
          <w:position w:val="-14"/>
        </w:rPr>
        <w:object w:dxaOrig="400" w:dyaOrig="420">
          <v:shape id="_x0000_i1026" type="#_x0000_t75" style="width:20.25pt;height:21pt" o:ole="">
            <v:imagedata r:id="rId14" o:title=""/>
          </v:shape>
          <o:OLEObject Type="Embed" ProgID="Equation.3" ShapeID="_x0000_i1026" DrawAspect="Content" ObjectID="_1468309902" r:id="rId15"/>
        </w:object>
      </w:r>
      <w:r w:rsidRPr="0008131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m:t>
            </m:r>
          </m:sub>
        </m:sSub>
      </m:oMath>
      <w:r w:rsidRPr="0008131A">
        <w:rPr>
          <w:rFonts w:ascii="Times New Roman" w:hAnsi="Times New Roman" w:cs="Times New Roman"/>
          <w:sz w:val="24"/>
          <w:szCs w:val="24"/>
        </w:rPr>
        <w:t xml:space="preserve"> is an error term with an expected mean of zero and constant variance </w:t>
      </w: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Pr="0008131A">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CA</m:t>
            </m:r>
          </m:e>
          <m:sub>
            <m:r>
              <w:rPr>
                <w:rFonts w:ascii="Cambria Math" w:hAnsi="Cambria Math" w:cs="Times New Roman"/>
                <w:sz w:val="24"/>
                <w:szCs w:val="24"/>
              </w:rPr>
              <m:t>ij</m:t>
            </m:r>
          </m:sub>
        </m:sSub>
      </m:oMath>
      <w:r w:rsidRPr="0008131A">
        <w:rPr>
          <w:rFonts w:ascii="Times New Roman" w:hAnsi="Times New Roman" w:cs="Times New Roman"/>
          <w:i/>
          <w:sz w:val="24"/>
          <w:szCs w:val="24"/>
        </w:rPr>
        <w:t xml:space="preserve"> </w:t>
      </w:r>
      <w:r w:rsidRPr="0008131A">
        <w:rPr>
          <w:rFonts w:ascii="Times New Roman" w:hAnsi="Times New Roman" w:cs="Times New Roman"/>
          <w:sz w:val="24"/>
          <w:szCs w:val="24"/>
        </w:rPr>
        <w:t xml:space="preserve">is a binary variable indicating the use of CAPs </w:t>
      </w:r>
      <w:r w:rsidR="00E54D3E">
        <w:rPr>
          <w:rFonts w:ascii="Times New Roman" w:hAnsi="Times New Roman" w:cs="Times New Roman"/>
          <w:sz w:val="24"/>
          <w:szCs w:val="24"/>
        </w:rPr>
        <w:t>o</w:t>
      </w:r>
      <w:r w:rsidRPr="0008131A">
        <w:rPr>
          <w:rFonts w:ascii="Times New Roman" w:hAnsi="Times New Roman" w:cs="Times New Roman"/>
          <w:sz w:val="24"/>
          <w:szCs w:val="24"/>
        </w:rPr>
        <w:t>n a particular field</w:t>
      </w:r>
      <w:r w:rsidR="009F42E6">
        <w:rPr>
          <w:rFonts w:ascii="Times New Roman" w:hAnsi="Times New Roman" w:cs="Times New Roman"/>
          <w:sz w:val="24"/>
          <w:szCs w:val="24"/>
        </w:rPr>
        <w:t xml:space="preserve"> of a household</w:t>
      </w:r>
      <w:r w:rsidRPr="0008131A">
        <w:rPr>
          <w:rFonts w:ascii="Times New Roman" w:hAnsi="Times New Roman" w:cs="Times New Roman"/>
          <w:sz w:val="24"/>
          <w:szCs w:val="24"/>
        </w:rPr>
        <w:t xml:space="preserve">. The </w:t>
      </w:r>
      <w:r w:rsidRPr="0008131A">
        <w:rPr>
          <w:rFonts w:ascii="Times New Roman" w:hAnsi="Times New Roman" w:cs="Times New Roman"/>
          <w:i/>
          <w:sz w:val="24"/>
          <w:szCs w:val="24"/>
        </w:rPr>
        <w:t>CA</w:t>
      </w:r>
      <w:r w:rsidRPr="0008131A">
        <w:rPr>
          <w:rFonts w:ascii="Times New Roman" w:hAnsi="Times New Roman" w:cs="Times New Roman"/>
          <w:sz w:val="24"/>
          <w:szCs w:val="24"/>
        </w:rPr>
        <w:t xml:space="preserve"> variable equals one in fields where minimum or zero tillage and crop rotation were</w:t>
      </w:r>
      <w:r w:rsidR="00E54D3E">
        <w:rPr>
          <w:rFonts w:ascii="Times New Roman" w:hAnsi="Times New Roman" w:cs="Times New Roman"/>
          <w:sz w:val="24"/>
          <w:szCs w:val="24"/>
        </w:rPr>
        <w:t xml:space="preserve"> practiced</w:t>
      </w:r>
      <w:r w:rsidRPr="0008131A">
        <w:rPr>
          <w:rFonts w:ascii="Times New Roman" w:hAnsi="Times New Roman" w:cs="Times New Roman"/>
          <w:sz w:val="24"/>
          <w:szCs w:val="24"/>
        </w:rPr>
        <w:t xml:space="preserve"> and at least 25% of </w:t>
      </w:r>
      <w:r w:rsidR="009F42E6">
        <w:rPr>
          <w:rFonts w:ascii="Times New Roman" w:hAnsi="Times New Roman" w:cs="Times New Roman"/>
          <w:sz w:val="24"/>
          <w:szCs w:val="24"/>
        </w:rPr>
        <w:t xml:space="preserve">the field was covered with </w:t>
      </w:r>
      <w:r w:rsidRPr="0008131A">
        <w:rPr>
          <w:rFonts w:ascii="Times New Roman" w:hAnsi="Times New Roman" w:cs="Times New Roman"/>
          <w:sz w:val="24"/>
          <w:szCs w:val="24"/>
        </w:rPr>
        <w:t xml:space="preserve">crop residues. The covariates included in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08131A">
        <w:rPr>
          <w:rFonts w:ascii="Times New Roman" w:hAnsi="Times New Roman" w:cs="Times New Roman"/>
          <w:sz w:val="24"/>
          <w:szCs w:val="24"/>
        </w:rPr>
        <w:t xml:space="preserve"> are farmer </w:t>
      </w:r>
      <w:r w:rsidR="00E54D3E">
        <w:rPr>
          <w:rFonts w:ascii="Times New Roman" w:hAnsi="Times New Roman" w:cs="Times New Roman"/>
          <w:sz w:val="24"/>
          <w:szCs w:val="24"/>
        </w:rPr>
        <w:t xml:space="preserve">and farm household </w:t>
      </w:r>
      <w:r w:rsidRPr="0008131A">
        <w:rPr>
          <w:rFonts w:ascii="Times New Roman" w:hAnsi="Times New Roman" w:cs="Times New Roman"/>
          <w:sz w:val="24"/>
          <w:szCs w:val="24"/>
        </w:rPr>
        <w:t>characteristics including age, education, and gender</w:t>
      </w:r>
      <w:r w:rsidR="00E54D3E">
        <w:rPr>
          <w:rFonts w:ascii="Times New Roman" w:hAnsi="Times New Roman" w:cs="Times New Roman"/>
          <w:sz w:val="24"/>
          <w:szCs w:val="24"/>
        </w:rPr>
        <w:t xml:space="preserve"> of the primary decision maker</w:t>
      </w:r>
      <w:r w:rsidRPr="0008131A">
        <w:rPr>
          <w:rFonts w:ascii="Times New Roman" w:hAnsi="Times New Roman" w:cs="Times New Roman"/>
          <w:sz w:val="24"/>
          <w:szCs w:val="24"/>
        </w:rPr>
        <w:t>, household size,</w:t>
      </w:r>
      <w:r w:rsidR="00E54D3E">
        <w:rPr>
          <w:rFonts w:ascii="Times New Roman" w:hAnsi="Times New Roman" w:cs="Times New Roman"/>
          <w:sz w:val="24"/>
          <w:szCs w:val="24"/>
        </w:rPr>
        <w:t xml:space="preserve"> the</w:t>
      </w:r>
      <w:r w:rsidRPr="0008131A">
        <w:rPr>
          <w:rFonts w:ascii="Times New Roman" w:hAnsi="Times New Roman" w:cs="Times New Roman"/>
          <w:sz w:val="24"/>
          <w:szCs w:val="24"/>
        </w:rPr>
        <w:t xml:space="preserve"> percentage of </w:t>
      </w:r>
      <w:r w:rsidRPr="0008131A">
        <w:rPr>
          <w:rFonts w:ascii="Times New Roman" w:hAnsi="Times New Roman" w:cs="Times New Roman"/>
          <w:sz w:val="24"/>
          <w:szCs w:val="24"/>
        </w:rPr>
        <w:lastRenderedPageBreak/>
        <w:t xml:space="preserve">household income from off-farm sources, </w:t>
      </w:r>
      <w:r w:rsidR="00E54D3E">
        <w:rPr>
          <w:rFonts w:ascii="Times New Roman" w:hAnsi="Times New Roman" w:cs="Times New Roman"/>
          <w:sz w:val="24"/>
          <w:szCs w:val="24"/>
        </w:rPr>
        <w:t xml:space="preserve">previous </w:t>
      </w:r>
      <w:r w:rsidRPr="0008131A">
        <w:rPr>
          <w:rFonts w:ascii="Times New Roman" w:hAnsi="Times New Roman" w:cs="Times New Roman"/>
          <w:sz w:val="24"/>
          <w:szCs w:val="24"/>
        </w:rPr>
        <w:t xml:space="preserve">agricultural loan, maize marketing, and </w:t>
      </w:r>
      <w:r w:rsidR="00E54D3E">
        <w:rPr>
          <w:rFonts w:ascii="Times New Roman" w:hAnsi="Times New Roman" w:cs="Times New Roman"/>
          <w:sz w:val="24"/>
          <w:szCs w:val="24"/>
        </w:rPr>
        <w:t xml:space="preserve">an index measuring the degree to which the households were engaged in </w:t>
      </w:r>
      <w:r w:rsidRPr="0008131A">
        <w:rPr>
          <w:rFonts w:ascii="Times New Roman" w:hAnsi="Times New Roman" w:cs="Times New Roman"/>
          <w:sz w:val="24"/>
          <w:szCs w:val="24"/>
        </w:rPr>
        <w:t xml:space="preserve">livestock </w:t>
      </w:r>
      <w:r w:rsidR="00E54D3E">
        <w:rPr>
          <w:rFonts w:ascii="Times New Roman" w:hAnsi="Times New Roman" w:cs="Times New Roman"/>
          <w:sz w:val="24"/>
          <w:szCs w:val="24"/>
        </w:rPr>
        <w:t>production</w:t>
      </w:r>
      <w:r w:rsidRPr="0008131A">
        <w:rPr>
          <w:rFonts w:ascii="Times New Roman" w:hAnsi="Times New Roman" w:cs="Times New Roman"/>
          <w:sz w:val="24"/>
          <w:szCs w:val="24"/>
        </w:rPr>
        <w:t>.</w:t>
      </w:r>
      <w:r w:rsidR="005603CC">
        <w:rPr>
          <w:rFonts w:ascii="Times New Roman" w:hAnsi="Times New Roman" w:cs="Times New Roman"/>
          <w:sz w:val="24"/>
          <w:szCs w:val="24"/>
        </w:rPr>
        <w:t xml:space="preserve"> The </w:t>
      </w: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1</m:t>
            </m:r>
          </m:sub>
        </m:sSub>
      </m:oMath>
      <w:r w:rsidR="005603CC">
        <w:rPr>
          <w:rFonts w:ascii="Times New Roman" w:hAnsi="Times New Roman" w:cs="Times New Roman"/>
          <w:sz w:val="24"/>
          <w:szCs w:val="24"/>
        </w:rPr>
        <w:t xml:space="preserve">  coefficients are the conditional average effect of the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005603CC">
        <w:rPr>
          <w:rFonts w:ascii="Times New Roman" w:hAnsi="Times New Roman" w:cs="Times New Roman"/>
          <w:sz w:val="24"/>
          <w:szCs w:val="24"/>
        </w:rPr>
        <w:t xml:space="preserve"> covariates because these variables are indexed by household. The </w:t>
      </w: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2</m:t>
            </m:r>
          </m:sub>
        </m:sSub>
      </m:oMath>
      <w:r w:rsidR="005603CC">
        <w:rPr>
          <w:rFonts w:ascii="Times New Roman" w:hAnsi="Times New Roman" w:cs="Times New Roman"/>
          <w:sz w:val="24"/>
          <w:szCs w:val="24"/>
        </w:rPr>
        <w:t xml:space="preserve"> coefficient measures the average effect of CAPs on field-level technical efficiency, holding household and operator attributes constant.</w:t>
      </w:r>
    </w:p>
    <w:p w:rsidR="00C2535E" w:rsidRDefault="00C2535E" w:rsidP="00163983">
      <w:pPr>
        <w:autoSpaceDE w:val="0"/>
        <w:autoSpaceDN w:val="0"/>
        <w:adjustRightInd w:val="0"/>
        <w:spacing w:after="0" w:line="480" w:lineRule="auto"/>
        <w:rPr>
          <w:rFonts w:ascii="Times New Roman" w:hAnsi="Times New Roman" w:cs="Times New Roman"/>
          <w:sz w:val="24"/>
          <w:szCs w:val="24"/>
        </w:rPr>
      </w:pPr>
    </w:p>
    <w:p w:rsidR="004631F4" w:rsidRPr="004C0ACD" w:rsidRDefault="004631F4" w:rsidP="00163983">
      <w:pPr>
        <w:pStyle w:val="ListParagraph"/>
        <w:numPr>
          <w:ilvl w:val="0"/>
          <w:numId w:val="13"/>
        </w:numPr>
        <w:spacing w:after="0" w:line="480" w:lineRule="auto"/>
        <w:ind w:hanging="720"/>
        <w:outlineLvl w:val="2"/>
        <w:rPr>
          <w:rFonts w:ascii="Times New Roman" w:hAnsi="Times New Roman" w:cs="Times New Roman"/>
          <w:i/>
          <w:sz w:val="24"/>
          <w:szCs w:val="24"/>
        </w:rPr>
      </w:pPr>
      <w:bookmarkStart w:id="79" w:name="_Toc393198969"/>
      <w:r>
        <w:rPr>
          <w:rFonts w:ascii="Times New Roman" w:hAnsi="Times New Roman" w:cs="Times New Roman"/>
          <w:i/>
          <w:sz w:val="24"/>
          <w:szCs w:val="24"/>
        </w:rPr>
        <w:t>Potential e</w:t>
      </w:r>
      <w:r w:rsidRPr="004C0ACD">
        <w:rPr>
          <w:rFonts w:ascii="Times New Roman" w:hAnsi="Times New Roman" w:cs="Times New Roman"/>
          <w:i/>
          <w:sz w:val="24"/>
          <w:szCs w:val="24"/>
        </w:rPr>
        <w:t>ndogene</w:t>
      </w:r>
      <w:r>
        <w:rPr>
          <w:rFonts w:ascii="Times New Roman" w:hAnsi="Times New Roman" w:cs="Times New Roman"/>
          <w:i/>
          <w:sz w:val="24"/>
          <w:szCs w:val="24"/>
        </w:rPr>
        <w:t>ity of CAPs adoption</w:t>
      </w:r>
      <w:bookmarkEnd w:id="79"/>
    </w:p>
    <w:p w:rsidR="004631F4" w:rsidRDefault="004631F4" w:rsidP="0016398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Previous research suggests that</w:t>
      </w:r>
      <w:r w:rsidRPr="00A80644">
        <w:rPr>
          <w:rFonts w:ascii="Times New Roman" w:hAnsi="Times New Roman" w:cs="Times New Roman"/>
          <w:sz w:val="24"/>
          <w:szCs w:val="24"/>
        </w:rPr>
        <w:t xml:space="preserve"> </w:t>
      </w:r>
      <w:r>
        <w:rPr>
          <w:rFonts w:ascii="Times New Roman" w:hAnsi="Times New Roman" w:cs="Times New Roman"/>
          <w:sz w:val="24"/>
          <w:szCs w:val="24"/>
        </w:rPr>
        <w:t xml:space="preserve">adoption of </w:t>
      </w:r>
      <w:r w:rsidRPr="00A80644">
        <w:rPr>
          <w:rFonts w:ascii="Times New Roman" w:hAnsi="Times New Roman" w:cs="Times New Roman"/>
          <w:sz w:val="24"/>
          <w:szCs w:val="24"/>
        </w:rPr>
        <w:t xml:space="preserve">farming practices </w:t>
      </w:r>
      <w:r>
        <w:rPr>
          <w:rFonts w:ascii="Times New Roman" w:hAnsi="Times New Roman" w:cs="Times New Roman"/>
          <w:sz w:val="24"/>
          <w:szCs w:val="24"/>
        </w:rPr>
        <w:t>may be</w:t>
      </w:r>
      <w:r w:rsidRPr="00A80644">
        <w:rPr>
          <w:rFonts w:ascii="Times New Roman" w:hAnsi="Times New Roman" w:cs="Times New Roman"/>
          <w:sz w:val="24"/>
          <w:szCs w:val="24"/>
        </w:rPr>
        <w:t xml:space="preserve"> influenced by </w:t>
      </w:r>
      <w:r>
        <w:rPr>
          <w:rFonts w:ascii="Times New Roman" w:hAnsi="Times New Roman" w:cs="Times New Roman"/>
          <w:sz w:val="24"/>
          <w:szCs w:val="24"/>
        </w:rPr>
        <w:t>farmer</w:t>
      </w:r>
      <w:r w:rsidRPr="00A80644">
        <w:rPr>
          <w:rFonts w:ascii="Times New Roman" w:hAnsi="Times New Roman" w:cs="Times New Roman"/>
          <w:sz w:val="24"/>
          <w:szCs w:val="24"/>
        </w:rPr>
        <w:t xml:space="preserve"> efficiency</w:t>
      </w:r>
      <w:r>
        <w:rPr>
          <w:rFonts w:ascii="Times New Roman" w:hAnsi="Times New Roman" w:cs="Times New Roman"/>
          <w:sz w:val="24"/>
          <w:szCs w:val="24"/>
        </w:rPr>
        <w:t xml:space="preserve"> </w:t>
      </w:r>
      <w:r w:rsidR="001A1D12" w:rsidRPr="00A80644">
        <w:rPr>
          <w:rFonts w:ascii="Times New Roman" w:hAnsi="Times New Roman" w:cs="Times New Roman"/>
          <w:sz w:val="24"/>
          <w:szCs w:val="24"/>
        </w:rPr>
        <w:fldChar w:fldCharType="begin">
          <w:fldData xml:space="preserve">PEVuZE5vdGU+PENpdGU+PEF1dGhvcj5XYW5nPC9BdXRob3I+PFllYXI+MjAxMTwvWWVhcj48UmVj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PEVuZE5vdGU+PENpdGU+PEF1dGhvcj5XYW5nPC9BdXRob3I+PFllYXI+MjAxMTwvWWVhcj48UmVj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sidRPr="00A80644">
        <w:rPr>
          <w:rFonts w:ascii="Times New Roman" w:hAnsi="Times New Roman" w:cs="Times New Roman"/>
          <w:sz w:val="24"/>
          <w:szCs w:val="24"/>
        </w:rPr>
      </w:r>
      <w:r w:rsidR="001A1D12" w:rsidRPr="00A80644">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7_53" w:tooltip="Kumbhakar, 2009 #43" w:history="1">
        <w:r w:rsidR="003F6A7F">
          <w:rPr>
            <w:rFonts w:ascii="Times New Roman" w:hAnsi="Times New Roman" w:cs="Times New Roman"/>
            <w:noProof/>
            <w:sz w:val="24"/>
            <w:szCs w:val="24"/>
          </w:rPr>
          <w:t>Kumbhakar et al., 2009</w:t>
        </w:r>
      </w:hyperlink>
      <w:r w:rsidR="004E46B1">
        <w:rPr>
          <w:rFonts w:ascii="Times New Roman" w:hAnsi="Times New Roman" w:cs="Times New Roman"/>
          <w:noProof/>
          <w:sz w:val="24"/>
          <w:szCs w:val="24"/>
        </w:rPr>
        <w:t xml:space="preserve">; </w:t>
      </w:r>
      <w:hyperlink w:anchor="_ENREF_7_54" w:tooltip="Lansink, 2002 #45" w:history="1">
        <w:r w:rsidR="003F6A7F">
          <w:rPr>
            <w:rFonts w:ascii="Times New Roman" w:hAnsi="Times New Roman" w:cs="Times New Roman"/>
            <w:noProof/>
            <w:sz w:val="24"/>
            <w:szCs w:val="24"/>
          </w:rPr>
          <w:t>Lansink et al., 2002</w:t>
        </w:r>
      </w:hyperlink>
      <w:r w:rsidR="004E46B1">
        <w:rPr>
          <w:rFonts w:ascii="Times New Roman" w:hAnsi="Times New Roman" w:cs="Times New Roman"/>
          <w:noProof/>
          <w:sz w:val="24"/>
          <w:szCs w:val="24"/>
        </w:rPr>
        <w:t xml:space="preserve">; </w:t>
      </w:r>
      <w:hyperlink w:anchor="_ENREF_7_88" w:tooltip="Wang, 2011 #44" w:history="1">
        <w:r w:rsidR="003F6A7F">
          <w:rPr>
            <w:rFonts w:ascii="Times New Roman" w:hAnsi="Times New Roman" w:cs="Times New Roman"/>
            <w:noProof/>
            <w:sz w:val="24"/>
            <w:szCs w:val="24"/>
          </w:rPr>
          <w:t>Wang and Yu, 2011</w:t>
        </w:r>
      </w:hyperlink>
      <w:r w:rsidR="004E46B1">
        <w:rPr>
          <w:rFonts w:ascii="Times New Roman" w:hAnsi="Times New Roman" w:cs="Times New Roman"/>
          <w:noProof/>
          <w:sz w:val="24"/>
          <w:szCs w:val="24"/>
        </w:rPr>
        <w:t>)</w:t>
      </w:r>
      <w:r w:rsidR="001A1D12" w:rsidRPr="00A80644">
        <w:rPr>
          <w:rFonts w:ascii="Times New Roman" w:hAnsi="Times New Roman" w:cs="Times New Roman"/>
          <w:sz w:val="24"/>
          <w:szCs w:val="24"/>
        </w:rPr>
        <w:fldChar w:fldCharType="end"/>
      </w:r>
      <w:r w:rsidRPr="00A80644">
        <w:rPr>
          <w:rFonts w:ascii="Times New Roman" w:hAnsi="Times New Roman" w:cs="Times New Roman"/>
          <w:sz w:val="24"/>
          <w:szCs w:val="24"/>
        </w:rPr>
        <w:t>.</w:t>
      </w:r>
      <w:r>
        <w:rPr>
          <w:rFonts w:ascii="Times New Roman" w:hAnsi="Times New Roman" w:cs="Times New Roman"/>
          <w:sz w:val="24"/>
          <w:szCs w:val="24"/>
        </w:rPr>
        <w:t xml:space="preserve"> This assumption has implication</w:t>
      </w:r>
      <w:r w:rsidR="00680C17">
        <w:rPr>
          <w:rFonts w:ascii="Times New Roman" w:hAnsi="Times New Roman" w:cs="Times New Roman"/>
          <w:sz w:val="24"/>
          <w:szCs w:val="24"/>
        </w:rPr>
        <w:t>s</w:t>
      </w:r>
      <w:r>
        <w:rPr>
          <w:rFonts w:ascii="Times New Roman" w:hAnsi="Times New Roman" w:cs="Times New Roman"/>
          <w:sz w:val="24"/>
          <w:szCs w:val="24"/>
        </w:rPr>
        <w:t xml:space="preserve"> </w:t>
      </w:r>
      <w:r w:rsidR="00680C17">
        <w:rPr>
          <w:rFonts w:ascii="Times New Roman" w:hAnsi="Times New Roman" w:cs="Times New Roman"/>
          <w:sz w:val="24"/>
          <w:szCs w:val="24"/>
        </w:rPr>
        <w:t>f</w:t>
      </w:r>
      <w:r>
        <w:rPr>
          <w:rFonts w:ascii="Times New Roman" w:hAnsi="Times New Roman" w:cs="Times New Roman"/>
          <w:sz w:val="24"/>
          <w:szCs w:val="24"/>
        </w:rPr>
        <w:t>o</w:t>
      </w:r>
      <w:r w:rsidR="00680C17">
        <w:rPr>
          <w:rFonts w:ascii="Times New Roman" w:hAnsi="Times New Roman" w:cs="Times New Roman"/>
          <w:sz w:val="24"/>
          <w:szCs w:val="24"/>
        </w:rPr>
        <w:t>r</w:t>
      </w:r>
      <w:r>
        <w:rPr>
          <w:rFonts w:ascii="Times New Roman" w:hAnsi="Times New Roman" w:cs="Times New Roman"/>
          <w:sz w:val="24"/>
          <w:szCs w:val="24"/>
        </w:rPr>
        <w:t xml:space="preserve"> how the CAPs indicator variable enters the regression analysis and the choice of regression procedure used to compare technical efficiency scores. If the hypothesis that CAPs adoption is influenced by technical efficiency is true, then CAPs adoption is endogenous</w:t>
      </w:r>
      <w:r w:rsidR="009777E5">
        <w:rPr>
          <w:rFonts w:ascii="Times New Roman" w:hAnsi="Times New Roman" w:cs="Times New Roman"/>
          <w:sz w:val="24"/>
          <w:szCs w:val="24"/>
        </w:rPr>
        <w:t>,</w:t>
      </w:r>
      <w:r>
        <w:rPr>
          <w:rFonts w:ascii="Times New Roman" w:hAnsi="Times New Roman" w:cs="Times New Roman"/>
          <w:sz w:val="24"/>
          <w:szCs w:val="24"/>
        </w:rPr>
        <w:t xml:space="preserve"> implying that the </w:t>
      </w:r>
      <w:r w:rsidRPr="00406D59">
        <w:rPr>
          <w:rFonts w:ascii="Times New Roman" w:hAnsi="Times New Roman" w:cs="Times New Roman"/>
          <w:i/>
          <w:sz w:val="24"/>
          <w:szCs w:val="24"/>
        </w:rPr>
        <w:t>CA</w:t>
      </w:r>
      <w:r>
        <w:rPr>
          <w:rFonts w:ascii="Times New Roman" w:hAnsi="Times New Roman" w:cs="Times New Roman"/>
          <w:sz w:val="24"/>
          <w:szCs w:val="24"/>
        </w:rPr>
        <w:t xml:space="preserve"> indicator variable is correlated with the error term of the technical efficiency equation,</w:t>
      </w:r>
      <w:r w:rsidR="009777E5">
        <w:rPr>
          <w:rFonts w:ascii="Times New Roman" w:hAnsi="Times New Roman" w:cs="Times New Roman"/>
          <w:sz w:val="24"/>
          <w:szCs w:val="24"/>
        </w:rPr>
        <w:t xml:space="preserve"> e.g.</w:t>
      </w:r>
      <w:r>
        <w:rPr>
          <w:rFonts w:ascii="Times New Roman" w:hAnsi="Times New Roman" w:cs="Times New Roman"/>
          <w:sz w:val="24"/>
          <w:szCs w:val="24"/>
        </w:rPr>
        <w:t xml:space="preserve"> </w:t>
      </w:r>
      <m:oMath>
        <m:r>
          <w:rPr>
            <w:rFonts w:ascii="Cambria Math" w:hAnsi="Cambria Math" w:cs="Times New Roman"/>
            <w:sz w:val="24"/>
            <w:szCs w:val="24"/>
          </w:rPr>
          <m:t>cov(</m:t>
        </m:r>
        <m:sSub>
          <m:sSubPr>
            <m:ctrlPr>
              <w:rPr>
                <w:rFonts w:ascii="Cambria Math" w:hAnsi="Cambria Math" w:cs="Times New Roman"/>
                <w:i/>
                <w:sz w:val="24"/>
                <w:szCs w:val="24"/>
              </w:rPr>
            </m:ctrlPr>
          </m:sSubPr>
          <m:e>
            <m:r>
              <w:rPr>
                <w:rFonts w:ascii="Cambria Math" w:hAnsi="Cambria Math" w:cs="Times New Roman"/>
                <w:sz w:val="24"/>
                <w:szCs w:val="24"/>
              </w:rPr>
              <m:t>CA</m:t>
            </m:r>
          </m:e>
          <m:sub>
            <m:r>
              <w:rPr>
                <w:rFonts w:ascii="Cambria Math" w:hAnsi="Cambria Math" w:cs="Times New Roman"/>
                <w:sz w:val="24"/>
                <w:szCs w:val="24"/>
              </w:rPr>
              <m:t>ij</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m:t>
            </m:r>
          </m:sub>
        </m:sSub>
        <m:r>
          <w:rPr>
            <w:rFonts w:ascii="Cambria Math" w:hAnsi="Cambria Math" w:cs="Times New Roman"/>
            <w:sz w:val="24"/>
            <w:szCs w:val="24"/>
          </w:rPr>
          <m:t>)≠0</m:t>
        </m:r>
      </m:oMath>
      <w:r>
        <w:rPr>
          <w:rFonts w:ascii="Times New Roman" w:hAnsi="Times New Roman" w:cs="Times New Roman"/>
          <w:sz w:val="24"/>
          <w:szCs w:val="24"/>
        </w:rPr>
        <w:t>.</w:t>
      </w:r>
      <w:r w:rsidRPr="00E0641E">
        <w:rPr>
          <w:rFonts w:ascii="Times New Roman" w:hAnsi="Times New Roman" w:cs="Times New Roman"/>
          <w:sz w:val="24"/>
          <w:szCs w:val="24"/>
        </w:rPr>
        <w:t xml:space="preserve"> </w:t>
      </w:r>
      <w:r>
        <w:rPr>
          <w:rFonts w:ascii="Times New Roman" w:hAnsi="Times New Roman" w:cs="Times New Roman"/>
          <w:sz w:val="24"/>
          <w:szCs w:val="24"/>
        </w:rPr>
        <w:t>A common approach to address endogeneity is to estimate the linear model using</w:t>
      </w:r>
      <w:r w:rsidR="00680C17">
        <w:rPr>
          <w:rFonts w:ascii="Times New Roman" w:hAnsi="Times New Roman" w:cs="Times New Roman"/>
          <w:sz w:val="24"/>
          <w:szCs w:val="24"/>
        </w:rPr>
        <w:t xml:space="preserve"> two-stage least squares</w:t>
      </w:r>
      <w:r>
        <w:rPr>
          <w:rFonts w:ascii="Times New Roman" w:hAnsi="Times New Roman" w:cs="Times New Roman"/>
          <w:sz w:val="24"/>
          <w:szCs w:val="24"/>
        </w:rPr>
        <w:t xml:space="preserve"> </w:t>
      </w:r>
      <w:r w:rsidR="00680C17">
        <w:rPr>
          <w:rFonts w:ascii="Times New Roman" w:hAnsi="Times New Roman" w:cs="Times New Roman"/>
          <w:sz w:val="24"/>
          <w:szCs w:val="24"/>
        </w:rPr>
        <w:t>(</w:t>
      </w:r>
      <w:r>
        <w:rPr>
          <w:rFonts w:ascii="Times New Roman" w:hAnsi="Times New Roman" w:cs="Times New Roman"/>
          <w:sz w:val="24"/>
          <w:szCs w:val="24"/>
        </w:rPr>
        <w:t>2SLS</w:t>
      </w:r>
      <w:r w:rsidR="00680C17">
        <w:rPr>
          <w:rFonts w:ascii="Times New Roman" w:hAnsi="Times New Roman" w:cs="Times New Roman"/>
          <w:sz w:val="24"/>
          <w:szCs w:val="24"/>
        </w:rPr>
        <w:t>)</w:t>
      </w:r>
      <w:r>
        <w:rPr>
          <w:rFonts w:ascii="Times New Roman" w:hAnsi="Times New Roman" w:cs="Times New Roman"/>
          <w:sz w:val="24"/>
          <w:szCs w:val="24"/>
        </w:rPr>
        <w:t xml:space="preserve">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&lt;EndNote&gt;&lt;Cite&gt;&lt;Author&gt;Wooldridge&lt;/Author&gt;&lt;Year&gt;2010&lt;/Year&gt;&lt;RecNum&gt;126&lt;/RecNum&gt;&lt;DisplayText&gt;(&lt;style font="Times New Roman"&gt;Wooldridge&lt;/style&gt;, &lt;style font="Times New Roman"&gt;2010&lt;/style&gt;)&lt;/DisplayText&gt;&lt;record&gt;&lt;rec-number&gt;126&lt;/rec-number&gt;&lt;foreign-keys&gt;&lt;key app="EN" db-id="r0vp9dff3s0w2sewersp529zdwpd0ddrpafs"&gt;126&lt;/key&gt;&lt;/foreign-keys&gt;&lt;ref-type name="Book"&gt;6&lt;/ref-type&gt;&lt;contributors&gt;&lt;authors&gt;&lt;author&gt;&lt;style face="normal" font="Times New Roman" size="100%"&gt;Wooldridge, Jeffrey M.&lt;/style&gt;&lt;/author&gt;&lt;/authors&gt;&lt;/contributors&gt;&lt;titles&gt;&lt;title&gt;&lt;style face="normal" font="Times New Roman" size="100%"&gt;Econometric Analysis of Cross Section and Panel Data&lt;/style&gt;&lt;/title&gt;&lt;/titles&gt;&lt;pages&gt;1064&lt;/pages&gt;&lt;edition&gt;&lt;style face="normal" font="Times New Roman" size="100%"&gt;2nd&lt;/style&gt;&lt;/edition&gt;&lt;dates&gt;&lt;year&gt;&lt;style face="normal" font="Times New Roman" size="100%"&gt;2010&lt;/style&gt;&lt;/year&gt;&lt;/dates&gt;&lt;pub-location&gt;&lt;style face="normal" font="Times New Roman" size="100%"&gt;Cambridge, MA, USA&lt;/style&gt;&lt;/pub-location&gt;&lt;publisher&gt;&lt;style face="normal" font="Times New Roman" size="100%"&gt;MIT Press&lt;/style&gt;&lt;/publisher&gt;&lt;isbn&gt;&lt;style face="normal" font="Times New Roman" size="100%"&gt;9780262232197&lt;/style&gt;&lt;/isbn&gt;&lt;urls&gt;&lt;related-urls&gt;&lt;url&gt;&lt;style face="normal" font="Times New Roman" size="100%"&gt;http://books.google.com/books?id=cdBPOJUP4VsC&lt;/style&gt;&lt;/url&gt;&lt;/related-urls&gt;&lt;/urls&gt;&lt;/record&gt;&lt;/Cite&gt;&lt;/EndNote&gt;</w:instrText>
      </w:r>
      <w:r w:rsidR="001A1D1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7_91" w:tooltip="Wooldridge, 2010 #126" w:history="1">
        <w:r w:rsidR="003F6A7F">
          <w:rPr>
            <w:rFonts w:ascii="Times New Roman" w:hAnsi="Times New Roman" w:cs="Times New Roman"/>
            <w:noProof/>
            <w:sz w:val="24"/>
            <w:szCs w:val="24"/>
          </w:rPr>
          <w:t>Wooldridge, 2010</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In the first stage, the predicted values of the variable hypothesized to be endogenous </w:t>
      </w:r>
      <w:r w:rsidR="009777E5">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CA</m:t>
            </m:r>
          </m:e>
          <m:sub>
            <m:r>
              <w:rPr>
                <w:rFonts w:ascii="Cambria Math" w:hAnsi="Cambria Math" w:cs="Times New Roman"/>
                <w:sz w:val="24"/>
                <w:szCs w:val="24"/>
              </w:rPr>
              <m:t>ij</m:t>
            </m:r>
          </m:sub>
        </m:sSub>
      </m:oMath>
      <w:r w:rsidR="009777E5">
        <w:rPr>
          <w:rFonts w:ascii="Times New Roman" w:hAnsi="Times New Roman" w:cs="Times New Roman"/>
          <w:sz w:val="24"/>
          <w:szCs w:val="24"/>
        </w:rPr>
        <w:t xml:space="preserve">) </w:t>
      </w:r>
      <w:r w:rsidRPr="009777E5">
        <w:rPr>
          <w:rFonts w:ascii="Times New Roman" w:hAnsi="Times New Roman" w:cs="Times New Roman"/>
          <w:sz w:val="24"/>
          <w:szCs w:val="24"/>
        </w:rPr>
        <w:t>are</w:t>
      </w:r>
      <w:r>
        <w:rPr>
          <w:rFonts w:ascii="Times New Roman" w:hAnsi="Times New Roman" w:cs="Times New Roman"/>
          <w:sz w:val="24"/>
          <w:szCs w:val="24"/>
        </w:rPr>
        <w:t xml:space="preserve"> estimated using instrument</w:t>
      </w:r>
      <w:r w:rsidR="009777E5">
        <w:rPr>
          <w:rFonts w:ascii="Times New Roman" w:hAnsi="Times New Roman" w:cs="Times New Roman"/>
          <w:sz w:val="24"/>
          <w:szCs w:val="24"/>
        </w:rPr>
        <w:t>s</w:t>
      </w:r>
      <w:r>
        <w:rPr>
          <w:rFonts w:ascii="Times New Roman" w:hAnsi="Times New Roman" w:cs="Times New Roman"/>
          <w:sz w:val="24"/>
          <w:szCs w:val="24"/>
        </w:rPr>
        <w:t xml:space="preserve"> that are correlated with </w:t>
      </w:r>
      <w:r w:rsidR="00680C17">
        <w:rPr>
          <w:rFonts w:ascii="Times New Roman" w:hAnsi="Times New Roman" w:cs="Times New Roman"/>
          <w:sz w:val="24"/>
          <w:szCs w:val="24"/>
        </w:rPr>
        <w:t>CAPs</w:t>
      </w:r>
      <w:r>
        <w:rPr>
          <w:rFonts w:ascii="Times New Roman" w:hAnsi="Times New Roman" w:cs="Times New Roman"/>
          <w:sz w:val="24"/>
          <w:szCs w:val="24"/>
        </w:rPr>
        <w:t xml:space="preserve"> but uncorrelated </w:t>
      </w:r>
      <w:proofErr w:type="gramStart"/>
      <w:r>
        <w:rPr>
          <w:rFonts w:ascii="Times New Roman" w:hAnsi="Times New Roman" w:cs="Times New Roman"/>
          <w:sz w:val="24"/>
          <w:szCs w:val="24"/>
        </w:rPr>
        <w:t xml:space="preserve">with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m:t>
            </m:r>
          </m:sub>
        </m:sSub>
      </m:oMath>
      <w:r>
        <w:rPr>
          <w:rFonts w:ascii="Times New Roman" w:hAnsi="Times New Roman" w:cs="Times New Roman"/>
          <w:sz w:val="24"/>
          <w:szCs w:val="24"/>
        </w:rPr>
        <w:t>. The predicted values from the first stage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CA</m:t>
                </m:r>
              </m:e>
            </m:acc>
          </m:e>
          <m:sub>
            <m:r>
              <w:rPr>
                <w:rFonts w:ascii="Cambria Math" w:hAnsi="Cambria Math" w:cs="Times New Roman"/>
                <w:sz w:val="24"/>
                <w:szCs w:val="24"/>
              </w:rPr>
              <m:t>ij</m:t>
            </m:r>
          </m:sub>
        </m:sSub>
      </m:oMath>
      <w:r>
        <w:rPr>
          <w:rFonts w:ascii="Times New Roman" w:hAnsi="Times New Roman" w:cs="Times New Roman"/>
          <w:sz w:val="24"/>
          <w:szCs w:val="24"/>
        </w:rPr>
        <w:t xml:space="preserve">) </w:t>
      </w:r>
      <w:r w:rsidR="004818C3">
        <w:rPr>
          <w:rFonts w:ascii="Times New Roman" w:hAnsi="Times New Roman" w:cs="Times New Roman"/>
          <w:sz w:val="24"/>
          <w:szCs w:val="24"/>
        </w:rPr>
        <w:t xml:space="preserve">subsequently </w:t>
      </w:r>
      <w:r>
        <w:rPr>
          <w:rFonts w:ascii="Times New Roman" w:hAnsi="Times New Roman" w:cs="Times New Roman"/>
          <w:sz w:val="24"/>
          <w:szCs w:val="24"/>
        </w:rPr>
        <w:t>enter the technical efficiency equation, estimated in the second stage. The 2SLS regression stages are;</w:t>
      </w:r>
    </w:p>
    <w:p w:rsidR="004631F4" w:rsidRDefault="004631F4" w:rsidP="00163983">
      <w:pPr>
        <w:autoSpaceDE w:val="0"/>
        <w:autoSpaceDN w:val="0"/>
        <w:adjustRightInd w:val="0"/>
        <w:spacing w:after="0" w:line="480" w:lineRule="auto"/>
        <w:ind w:firstLine="720"/>
        <w:rPr>
          <w:rFonts w:ascii="Times New Roman" w:hAnsi="Times New Roman" w:cs="Times New Roman"/>
          <w:sz w:val="24"/>
          <w:szCs w:val="24"/>
        </w:rPr>
      </w:pPr>
    </w:p>
    <w:p w:rsidR="004631F4" w:rsidRDefault="00CD07C5" w:rsidP="00163983">
      <w:pPr>
        <w:autoSpaceDE w:val="0"/>
        <w:autoSpaceDN w:val="0"/>
        <w:adjustRightInd w:val="0"/>
        <w:spacing w:after="0"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CA</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ij</m:t>
            </m:r>
          </m:sub>
        </m:sSub>
      </m:oMath>
      <w:r w:rsidR="004631F4">
        <w:rPr>
          <w:rFonts w:ascii="Times New Roman" w:hAnsi="Times New Roman" w:cs="Times New Roman"/>
          <w:sz w:val="24"/>
          <w:szCs w:val="24"/>
        </w:rPr>
        <w:tab/>
      </w:r>
      <w:r w:rsidR="004631F4">
        <w:rPr>
          <w:rFonts w:ascii="Times New Roman" w:hAnsi="Times New Roman" w:cs="Times New Roman"/>
          <w:sz w:val="24"/>
          <w:szCs w:val="24"/>
        </w:rPr>
        <w:tab/>
        <w:t xml:space="preserve">       (</w:t>
      </w:r>
      <w:proofErr w:type="gramStart"/>
      <w:r w:rsidR="004631F4">
        <w:rPr>
          <w:rFonts w:ascii="Times New Roman" w:hAnsi="Times New Roman" w:cs="Times New Roman"/>
          <w:sz w:val="24"/>
          <w:szCs w:val="24"/>
        </w:rPr>
        <w:t>stage</w:t>
      </w:r>
      <w:proofErr w:type="gramEnd"/>
      <w:r w:rsidR="004631F4">
        <w:rPr>
          <w:rFonts w:ascii="Times New Roman" w:hAnsi="Times New Roman" w:cs="Times New Roman"/>
          <w:sz w:val="24"/>
          <w:szCs w:val="24"/>
        </w:rPr>
        <w:t xml:space="preserve"> 1) </w:t>
      </w:r>
      <w:r w:rsidR="009777E5">
        <w:rPr>
          <w:rFonts w:ascii="Times New Roman" w:hAnsi="Times New Roman" w:cs="Times New Roman"/>
          <w:sz w:val="24"/>
          <w:szCs w:val="24"/>
        </w:rPr>
        <w:t xml:space="preserve">    </w:t>
      </w:r>
      <w:r w:rsidR="004631F4">
        <w:rPr>
          <w:rFonts w:ascii="Times New Roman" w:hAnsi="Times New Roman" w:cs="Times New Roman"/>
          <w:sz w:val="24"/>
          <w:szCs w:val="24"/>
        </w:rPr>
        <w:t xml:space="preserve">               </w:t>
      </w:r>
      <w:r w:rsidR="004631F4">
        <w:rPr>
          <w:rFonts w:ascii="Times New Roman" w:hAnsi="Times New Roman" w:cs="Times New Roman"/>
          <w:sz w:val="24"/>
          <w:szCs w:val="24"/>
        </w:rPr>
        <w:tab/>
      </w:r>
      <w:r w:rsidR="007A04A4">
        <w:rPr>
          <w:rFonts w:ascii="Times New Roman" w:hAnsi="Times New Roman" w:cs="Times New Roman"/>
          <w:sz w:val="24"/>
          <w:szCs w:val="24"/>
        </w:rPr>
        <w:tab/>
        <w:t xml:space="preserve">                            </w:t>
      </w:r>
      <w:r w:rsidR="004631F4">
        <w:rPr>
          <w:rFonts w:ascii="Times New Roman" w:hAnsi="Times New Roman" w:cs="Times New Roman"/>
          <w:sz w:val="24"/>
          <w:szCs w:val="24"/>
        </w:rPr>
        <w:t>(</w:t>
      </w:r>
      <w:r w:rsidR="007A04A4">
        <w:rPr>
          <w:rFonts w:ascii="Times New Roman" w:hAnsi="Times New Roman" w:cs="Times New Roman"/>
          <w:sz w:val="24"/>
          <w:szCs w:val="24"/>
        </w:rPr>
        <w:t>2.4</w:t>
      </w:r>
      <w:r w:rsidR="004631F4">
        <w:rPr>
          <w:rFonts w:ascii="Times New Roman" w:hAnsi="Times New Roman" w:cs="Times New Roman"/>
          <w:sz w:val="24"/>
          <w:szCs w:val="24"/>
        </w:rPr>
        <w:t>)</w:t>
      </w:r>
    </w:p>
    <w:p w:rsidR="004631F4" w:rsidRDefault="004631F4" w:rsidP="00163983">
      <w:pPr>
        <w:autoSpaceDE w:val="0"/>
        <w:autoSpaceDN w:val="0"/>
        <w:adjustRightInd w:val="0"/>
        <w:spacing w:after="0" w:line="480" w:lineRule="auto"/>
        <w:rPr>
          <w:rFonts w:ascii="Times New Roman" w:hAnsi="Times New Roman" w:cs="Times New Roman"/>
          <w:sz w:val="24"/>
          <w:szCs w:val="24"/>
        </w:rPr>
      </w:pPr>
    </w:p>
    <w:p w:rsidR="004631F4" w:rsidRDefault="00CD07C5" w:rsidP="00163983">
      <w:pPr>
        <w:autoSpaceDE w:val="0"/>
        <w:autoSpaceDN w:val="0"/>
        <w:adjustRightInd w:val="0"/>
        <w:spacing w:after="0"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eff</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CA</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m:t>
            </m:r>
          </m:sub>
        </m:sSub>
      </m:oMath>
      <w:r w:rsidR="004631F4">
        <w:rPr>
          <w:rFonts w:ascii="Times New Roman" w:hAnsi="Times New Roman" w:cs="Times New Roman"/>
          <w:sz w:val="24"/>
          <w:szCs w:val="24"/>
        </w:rPr>
        <w:t xml:space="preserve"> </w:t>
      </w:r>
      <w:r w:rsidR="004631F4">
        <w:rPr>
          <w:rFonts w:ascii="Times New Roman" w:hAnsi="Times New Roman" w:cs="Times New Roman"/>
          <w:sz w:val="24"/>
          <w:szCs w:val="24"/>
        </w:rPr>
        <w:tab/>
        <w:t xml:space="preserve">        (</w:t>
      </w:r>
      <w:proofErr w:type="gramStart"/>
      <w:r w:rsidR="004631F4">
        <w:rPr>
          <w:rFonts w:ascii="Times New Roman" w:hAnsi="Times New Roman" w:cs="Times New Roman"/>
          <w:sz w:val="24"/>
          <w:szCs w:val="24"/>
        </w:rPr>
        <w:t>stage</w:t>
      </w:r>
      <w:proofErr w:type="gramEnd"/>
      <w:r w:rsidR="004631F4">
        <w:rPr>
          <w:rFonts w:ascii="Times New Roman" w:hAnsi="Times New Roman" w:cs="Times New Roman"/>
          <w:sz w:val="24"/>
          <w:szCs w:val="24"/>
        </w:rPr>
        <w:t xml:space="preserve"> 2)</w:t>
      </w:r>
      <w:r w:rsidR="004631F4">
        <w:rPr>
          <w:rFonts w:ascii="Times New Roman" w:hAnsi="Times New Roman" w:cs="Times New Roman"/>
          <w:sz w:val="24"/>
          <w:szCs w:val="24"/>
        </w:rPr>
        <w:tab/>
      </w:r>
      <w:r w:rsidR="004631F4">
        <w:rPr>
          <w:rFonts w:ascii="Times New Roman" w:hAnsi="Times New Roman" w:cs="Times New Roman"/>
          <w:sz w:val="24"/>
          <w:szCs w:val="24"/>
        </w:rPr>
        <w:tab/>
      </w:r>
      <w:r w:rsidR="00994890">
        <w:rPr>
          <w:rFonts w:ascii="Times New Roman" w:hAnsi="Times New Roman" w:cs="Times New Roman"/>
          <w:sz w:val="24"/>
          <w:szCs w:val="24"/>
        </w:rPr>
        <w:t xml:space="preserve">            </w:t>
      </w:r>
      <w:r w:rsidR="007A04A4">
        <w:rPr>
          <w:rFonts w:ascii="Times New Roman" w:hAnsi="Times New Roman" w:cs="Times New Roman"/>
          <w:sz w:val="24"/>
          <w:szCs w:val="24"/>
        </w:rPr>
        <w:tab/>
        <w:t xml:space="preserve">                            </w:t>
      </w:r>
      <w:r w:rsidR="004631F4">
        <w:rPr>
          <w:rFonts w:ascii="Times New Roman" w:hAnsi="Times New Roman" w:cs="Times New Roman"/>
          <w:sz w:val="24"/>
          <w:szCs w:val="24"/>
        </w:rPr>
        <w:t>(</w:t>
      </w:r>
      <w:r w:rsidR="007A04A4">
        <w:rPr>
          <w:rFonts w:ascii="Times New Roman" w:hAnsi="Times New Roman" w:cs="Times New Roman"/>
          <w:sz w:val="24"/>
          <w:szCs w:val="24"/>
        </w:rPr>
        <w:t>2.5</w:t>
      </w:r>
      <w:r w:rsidR="004631F4">
        <w:rPr>
          <w:rFonts w:ascii="Times New Roman" w:hAnsi="Times New Roman" w:cs="Times New Roman"/>
          <w:sz w:val="24"/>
          <w:szCs w:val="24"/>
        </w:rPr>
        <w:t>)</w:t>
      </w:r>
    </w:p>
    <w:p w:rsidR="004631F4" w:rsidRDefault="00E96D1F" w:rsidP="00E96D1F">
      <w:pPr>
        <w:autoSpaceDE w:val="0"/>
        <w:autoSpaceDN w:val="0"/>
        <w:adjustRightInd w:val="0"/>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where</w:t>
      </w:r>
      <w:proofErr w:type="gramEnd"/>
      <w:r>
        <w:rPr>
          <w:rFonts w:ascii="Times New Roman" w:hAnsi="Times New Roman" w:cs="Times New Roman"/>
          <w:sz w:val="24"/>
          <w:szCs w:val="24"/>
        </w:rPr>
        <w:t xml:space="preserve"> </w:t>
      </w:r>
      <w:r w:rsidR="004631F4" w:rsidRPr="00F54971">
        <w:rPr>
          <w:rFonts w:ascii="Times New Roman" w:hAnsi="Times New Roman" w:cs="Times New Roman"/>
          <w:i/>
          <w:sz w:val="24"/>
          <w:szCs w:val="24"/>
        </w:rPr>
        <w:t>Z</w:t>
      </w:r>
      <w:r w:rsidR="004631F4" w:rsidRPr="00F54971">
        <w:rPr>
          <w:rFonts w:ascii="Times New Roman" w:hAnsi="Times New Roman" w:cs="Times New Roman"/>
          <w:sz w:val="24"/>
          <w:szCs w:val="24"/>
        </w:rPr>
        <w:t xml:space="preserve"> </w:t>
      </w:r>
      <w:r>
        <w:rPr>
          <w:rFonts w:ascii="Times New Roman" w:hAnsi="Times New Roman" w:cs="Times New Roman"/>
          <w:sz w:val="24"/>
          <w:szCs w:val="24"/>
        </w:rPr>
        <w:t xml:space="preserve">includes </w:t>
      </w:r>
      <w:r w:rsidR="004631F4" w:rsidRPr="00F54971">
        <w:rPr>
          <w:rFonts w:ascii="Times New Roman" w:hAnsi="Times New Roman" w:cs="Times New Roman"/>
          <w:sz w:val="24"/>
          <w:szCs w:val="24"/>
        </w:rPr>
        <w:t xml:space="preserve">a dummy variable indicating </w:t>
      </w:r>
      <w:r w:rsidR="004631F4">
        <w:rPr>
          <w:rFonts w:ascii="Times New Roman" w:hAnsi="Times New Roman" w:cs="Times New Roman"/>
          <w:sz w:val="24"/>
          <w:szCs w:val="24"/>
        </w:rPr>
        <w:t>tha</w:t>
      </w:r>
      <w:r w:rsidR="004631F4" w:rsidRPr="00DE79D3">
        <w:rPr>
          <w:rFonts w:ascii="Times New Roman" w:hAnsi="Times New Roman" w:cs="Times New Roman"/>
          <w:sz w:val="24"/>
          <w:szCs w:val="24"/>
        </w:rPr>
        <w:t>t a member of the household received agricultural training from government extension</w:t>
      </w:r>
      <w:r w:rsidR="004631F4">
        <w:rPr>
          <w:rFonts w:ascii="Times New Roman" w:hAnsi="Times New Roman" w:cs="Times New Roman"/>
          <w:sz w:val="24"/>
          <w:szCs w:val="24"/>
        </w:rPr>
        <w:t xml:space="preserve"> service</w:t>
      </w:r>
      <w:r w:rsidR="004631F4" w:rsidRPr="00F54971">
        <w:rPr>
          <w:rFonts w:ascii="Times New Roman" w:hAnsi="Times New Roman" w:cs="Times New Roman"/>
          <w:sz w:val="24"/>
          <w:szCs w:val="24"/>
        </w:rPr>
        <w:t xml:space="preserve">, </w:t>
      </w:r>
      <w:r w:rsidR="00A74414">
        <w:rPr>
          <w:rFonts w:ascii="Times New Roman" w:hAnsi="Times New Roman" w:cs="Times New Roman"/>
          <w:sz w:val="24"/>
          <w:szCs w:val="24"/>
        </w:rPr>
        <w:t xml:space="preserve">the </w:t>
      </w:r>
      <w:r w:rsidR="00994890">
        <w:rPr>
          <w:rFonts w:ascii="Times New Roman" w:hAnsi="Times New Roman" w:cs="Times New Roman"/>
          <w:sz w:val="24"/>
          <w:szCs w:val="24"/>
        </w:rPr>
        <w:t>square of household head</w:t>
      </w:r>
      <w:r w:rsidR="00A74414">
        <w:rPr>
          <w:rFonts w:ascii="Times New Roman" w:hAnsi="Times New Roman" w:cs="Times New Roman"/>
          <w:sz w:val="24"/>
          <w:szCs w:val="24"/>
        </w:rPr>
        <w:t xml:space="preserve"> age</w:t>
      </w:r>
      <w:r w:rsidR="002F4764">
        <w:rPr>
          <w:rFonts w:ascii="Times New Roman" w:hAnsi="Times New Roman" w:cs="Times New Roman"/>
          <w:sz w:val="24"/>
          <w:szCs w:val="24"/>
        </w:rPr>
        <w:t>, a construction materials index</w:t>
      </w:r>
      <w:r w:rsidR="00866F1E">
        <w:rPr>
          <w:rFonts w:ascii="Times New Roman" w:hAnsi="Times New Roman" w:cs="Times New Roman"/>
          <w:sz w:val="24"/>
          <w:szCs w:val="24"/>
        </w:rPr>
        <w:t>,</w:t>
      </w:r>
      <w:r w:rsidR="004A13C9">
        <w:rPr>
          <w:rFonts w:ascii="Times New Roman" w:hAnsi="Times New Roman" w:cs="Times New Roman"/>
          <w:sz w:val="24"/>
          <w:szCs w:val="24"/>
        </w:rPr>
        <w:t xml:space="preserve"> </w:t>
      </w:r>
      <w:r w:rsidR="004A13C9" w:rsidRPr="00F54971">
        <w:rPr>
          <w:rFonts w:ascii="Times New Roman" w:hAnsi="Times New Roman" w:cs="Times New Roman"/>
          <w:sz w:val="24"/>
          <w:szCs w:val="24"/>
        </w:rPr>
        <w:t>an</w:t>
      </w:r>
      <w:r w:rsidR="00866F1E">
        <w:rPr>
          <w:rFonts w:ascii="Times New Roman" w:hAnsi="Times New Roman" w:cs="Times New Roman"/>
          <w:sz w:val="24"/>
          <w:szCs w:val="24"/>
        </w:rPr>
        <w:t>d an</w:t>
      </w:r>
      <w:r w:rsidR="004A13C9" w:rsidRPr="00F54971">
        <w:rPr>
          <w:rFonts w:ascii="Times New Roman" w:hAnsi="Times New Roman" w:cs="Times New Roman"/>
          <w:sz w:val="24"/>
          <w:szCs w:val="24"/>
        </w:rPr>
        <w:t xml:space="preserve"> index</w:t>
      </w:r>
      <w:r w:rsidR="004A13C9">
        <w:rPr>
          <w:rFonts w:ascii="Times New Roman" w:hAnsi="Times New Roman" w:cs="Times New Roman"/>
          <w:sz w:val="24"/>
          <w:szCs w:val="24"/>
        </w:rPr>
        <w:t xml:space="preserve"> measuring household asset ownership</w:t>
      </w:r>
      <w:r w:rsidR="002F4764">
        <w:rPr>
          <w:rFonts w:ascii="Times New Roman" w:hAnsi="Times New Roman" w:cs="Times New Roman"/>
          <w:sz w:val="24"/>
          <w:szCs w:val="24"/>
        </w:rPr>
        <w:t>. T</w:t>
      </w:r>
      <w:r w:rsidR="00A74414">
        <w:rPr>
          <w:rFonts w:ascii="Times New Roman" w:hAnsi="Times New Roman" w:cs="Times New Roman"/>
          <w:sz w:val="24"/>
          <w:szCs w:val="24"/>
        </w:rPr>
        <w:t>he last two instruments me</w:t>
      </w:r>
      <w:r w:rsidR="002F4764">
        <w:rPr>
          <w:rFonts w:ascii="Times New Roman" w:hAnsi="Times New Roman" w:cs="Times New Roman"/>
          <w:sz w:val="24"/>
          <w:szCs w:val="24"/>
        </w:rPr>
        <w:t xml:space="preserve">asure </w:t>
      </w:r>
      <w:r w:rsidR="00A74414">
        <w:rPr>
          <w:rFonts w:ascii="Times New Roman" w:hAnsi="Times New Roman" w:cs="Times New Roman"/>
          <w:sz w:val="24"/>
          <w:szCs w:val="24"/>
        </w:rPr>
        <w:t xml:space="preserve">proxy the </w:t>
      </w:r>
      <w:r w:rsidR="002F4764">
        <w:rPr>
          <w:rFonts w:ascii="Times New Roman" w:hAnsi="Times New Roman" w:cs="Times New Roman"/>
          <w:sz w:val="24"/>
          <w:szCs w:val="24"/>
        </w:rPr>
        <w:t>overall wealth</w:t>
      </w:r>
      <w:r w:rsidR="00A74414">
        <w:rPr>
          <w:rFonts w:ascii="Times New Roman" w:hAnsi="Times New Roman" w:cs="Times New Roman"/>
          <w:sz w:val="24"/>
          <w:szCs w:val="24"/>
        </w:rPr>
        <w:t xml:space="preserve"> of households</w:t>
      </w:r>
      <w:r w:rsidR="00994890">
        <w:rPr>
          <w:rFonts w:ascii="Times New Roman" w:hAnsi="Times New Roman" w:cs="Times New Roman"/>
          <w:sz w:val="24"/>
          <w:szCs w:val="24"/>
        </w:rPr>
        <w:t xml:space="preserve"> </w:t>
      </w:r>
      <w:r w:rsidR="001A1D12" w:rsidRPr="00F54971">
        <w:rPr>
          <w:rFonts w:ascii="Times New Roman" w:hAnsi="Times New Roman" w:cs="Times New Roman"/>
          <w:sz w:val="24"/>
          <w:szCs w:val="24"/>
        </w:rPr>
        <w:fldChar w:fldCharType="begin"/>
      </w:r>
      <w:r w:rsidR="004631F4" w:rsidRPr="00F54971">
        <w:rPr>
          <w:rFonts w:ascii="Times New Roman" w:hAnsi="Times New Roman" w:cs="Times New Roman"/>
          <w:sz w:val="24"/>
          <w:szCs w:val="24"/>
        </w:rPr>
        <w:instrText xml:space="preserve"> ADDIN EN.CITE &lt;EndNote&gt;&lt;Cite&gt;&lt;Author&gt;McNair&lt;/Author&gt;&lt;Year&gt;2013&lt;/Year&gt;&lt;RecNum&gt;58&lt;/RecNum&gt;&lt;DisplayText&gt;(McNair, 2013)&lt;/DisplayText&gt;&lt;record&gt;&lt;rec-number&gt;58&lt;/rec-number&gt;&lt;foreign-keys&gt;&lt;key app="EN" db-id="wez2vaweafdfaoepr0bv0527rpfepvfxvzpw"&gt;58&lt;/key&gt;&lt;/foreign-keys&gt;&lt;ref-type name="Thesis"&gt;32&lt;/ref-type&gt;&lt;contributors&gt;&lt;authors&gt;&lt;author&gt;McNair, William E&lt;/author&gt;&lt;/authors&gt;&lt;/contributors&gt;&lt;titles&gt;&lt;title&gt;Assessing the influence of conservation agriculture on household wellbeing and maize marketing in Tete and Manica Mozambique&lt;/title&gt;&lt;/titles&gt;&lt;volume&gt;MS&lt;/volume&gt;&lt;dates&gt;&lt;year&gt;2013&lt;/year&gt;&lt;pub-dates&gt;&lt;date&gt;08.01.2013&lt;/date&gt;&lt;/pub-dates&gt;&lt;/dates&gt;&lt;publisher&gt;The University of Tennessee&lt;/publisher&gt;&lt;urls&gt;&lt;related-urls&gt;&lt;url&gt;http://trace.tennessee.edu/utk_gradthes/2437&lt;/url&gt;&lt;/related-urls&gt;&lt;/urls&gt;&lt;access-date&gt;22 January 2014&lt;/access-date&gt;&lt;/record&gt;&lt;/Cite&gt;&lt;/EndNote&gt;</w:instrText>
      </w:r>
      <w:r w:rsidR="001A1D12" w:rsidRPr="00F54971">
        <w:rPr>
          <w:rFonts w:ascii="Times New Roman" w:hAnsi="Times New Roman" w:cs="Times New Roman"/>
          <w:sz w:val="24"/>
          <w:szCs w:val="24"/>
        </w:rPr>
        <w:fldChar w:fldCharType="separate"/>
      </w:r>
      <w:r w:rsidR="004631F4" w:rsidRPr="00F54971">
        <w:rPr>
          <w:rFonts w:ascii="Times New Roman" w:hAnsi="Times New Roman" w:cs="Times New Roman"/>
          <w:noProof/>
          <w:sz w:val="24"/>
          <w:szCs w:val="24"/>
        </w:rPr>
        <w:t>(</w:t>
      </w:r>
      <w:hyperlink w:anchor="_ENREF_7_59" w:tooltip="McNair, 2013 #58" w:history="1">
        <w:r w:rsidR="003F6A7F" w:rsidRPr="00F54971">
          <w:rPr>
            <w:rFonts w:ascii="Times New Roman" w:hAnsi="Times New Roman" w:cs="Times New Roman"/>
            <w:noProof/>
            <w:sz w:val="24"/>
            <w:szCs w:val="24"/>
          </w:rPr>
          <w:t>McNair, 2013</w:t>
        </w:r>
      </w:hyperlink>
      <w:r w:rsidR="004631F4" w:rsidRPr="00F54971">
        <w:rPr>
          <w:rFonts w:ascii="Times New Roman" w:hAnsi="Times New Roman" w:cs="Times New Roman"/>
          <w:noProof/>
          <w:sz w:val="24"/>
          <w:szCs w:val="24"/>
        </w:rPr>
        <w:t>)</w:t>
      </w:r>
      <w:r w:rsidR="001A1D12" w:rsidRPr="00F54971">
        <w:rPr>
          <w:rFonts w:ascii="Times New Roman" w:hAnsi="Times New Roman" w:cs="Times New Roman"/>
          <w:sz w:val="24"/>
          <w:szCs w:val="24"/>
        </w:rPr>
        <w:fldChar w:fldCharType="end"/>
      </w:r>
      <w:r w:rsidR="004631F4">
        <w:rPr>
          <w:rFonts w:ascii="Times New Roman" w:hAnsi="Times New Roman" w:cs="Times New Roman"/>
          <w:sz w:val="24"/>
          <w:szCs w:val="24"/>
        </w:rPr>
        <w:t>.</w:t>
      </w:r>
      <w:r>
        <w:rPr>
          <w:rFonts w:ascii="Times New Roman" w:hAnsi="Times New Roman" w:cs="Times New Roman"/>
          <w:sz w:val="24"/>
          <w:szCs w:val="24"/>
        </w:rPr>
        <w:t xml:space="preserve"> The first stage also includes covariates used on the second stage to estimate efficiency</w:t>
      </w:r>
      <w:proofErr w:type="gramStart"/>
      <w:r>
        <w:rPr>
          <w:rFonts w:ascii="Times New Roman" w:hAnsi="Times New Roman" w:cs="Times New Roman"/>
          <w:sz w:val="24"/>
          <w:szCs w:val="24"/>
        </w:rPr>
        <w:t xml:space="preserve">,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Pr>
          <w:rFonts w:ascii="Times New Roman" w:hAnsi="Times New Roman" w:cs="Times New Roman"/>
          <w:sz w:val="24"/>
          <w:szCs w:val="24"/>
        </w:rPr>
        <w:t>.</w:t>
      </w:r>
      <w:r w:rsidR="004631F4">
        <w:rPr>
          <w:rFonts w:ascii="Times New Roman" w:hAnsi="Times New Roman" w:cs="Times New Roman"/>
          <w:sz w:val="24"/>
          <w:szCs w:val="24"/>
        </w:rPr>
        <w:t xml:space="preserve"> </w:t>
      </w:r>
      <w:r w:rsidR="001A1D12">
        <w:rPr>
          <w:rFonts w:ascii="Times New Roman" w:hAnsi="Times New Roman" w:cs="Times New Roman"/>
          <w:sz w:val="24"/>
          <w:szCs w:val="24"/>
        </w:rPr>
        <w:fldChar w:fldCharType="begin"/>
      </w:r>
      <w:r w:rsidR="004631F4">
        <w:rPr>
          <w:rFonts w:ascii="Times New Roman" w:hAnsi="Times New Roman" w:cs="Times New Roman"/>
          <w:sz w:val="24"/>
          <w:szCs w:val="24"/>
        </w:rPr>
        <w:instrText xml:space="preserve"> ADDIN EN.CITE &lt;EndNote&gt;&lt;Cite AuthorYear="1"&gt;&lt;Author&gt;Staiger&lt;/Author&gt;&lt;Year&gt;1997&lt;/Year&gt;&lt;RecNum&gt;235&lt;/RecNum&gt;&lt;DisplayText&gt;Staiger and Stock (1997)&lt;/DisplayText&gt;&lt;record&gt;&lt;rec-number&gt;235&lt;/rec-number&gt;&lt;foreign-keys&gt;&lt;key app="EN" db-id="r0vp9dff3s0w2sewersp529zdwpd0ddrpafs"&gt;235&lt;/key&gt;&lt;/foreign-keys&gt;&lt;ref-type name="Journal Article"&gt;17&lt;/ref-type&gt;&lt;contributors&gt;&lt;authors&gt;&lt;author&gt;Staiger, Douglas&lt;/author&gt;&lt;author&gt;Stock, James H.&lt;/author&gt;&lt;/authors&gt;&lt;/contributors&gt;&lt;titles&gt;&lt;title&gt;Instrumental variables regression with weak instruments&lt;/title&gt;&lt;secondary-title&gt;Econometrica&lt;/secondary-title&gt;&lt;/titles&gt;&lt;periodical&gt;&lt;full-title&gt;Econometrica&lt;/full-title&gt;&lt;/periodical&gt;&lt;pages&gt;557-586&lt;/pages&gt;&lt;volume&gt;65&lt;/volume&gt;&lt;number&gt;3&lt;/number&gt;&lt;dates&gt;&lt;year&gt;1997&lt;/year&gt;&lt;/dates&gt;&lt;publisher&gt;The Econometric Society&lt;/publisher&gt;&lt;isbn&gt;00129682&lt;/isbn&gt;&lt;urls&gt;&lt;related-urls&gt;&lt;url&gt;http://www.jstor.org/stable/2171753&lt;/url&gt;&lt;/related-urls&gt;&lt;/urls&gt;&lt;electronic-resource-num&gt;10.2307/2171753&lt;/electronic-resource-num&gt;&lt;/record&gt;&lt;/Cite&gt;&lt;/EndNote&gt;</w:instrText>
      </w:r>
      <w:r w:rsidR="001A1D12">
        <w:rPr>
          <w:rFonts w:ascii="Times New Roman" w:hAnsi="Times New Roman" w:cs="Times New Roman"/>
          <w:sz w:val="24"/>
          <w:szCs w:val="24"/>
        </w:rPr>
        <w:fldChar w:fldCharType="separate"/>
      </w:r>
      <w:hyperlink w:anchor="_ENREF_7_77" w:tooltip="Staiger, 1997 #235" w:history="1">
        <w:r w:rsidR="003F6A7F">
          <w:rPr>
            <w:rFonts w:ascii="Times New Roman" w:hAnsi="Times New Roman" w:cs="Times New Roman"/>
            <w:noProof/>
            <w:sz w:val="24"/>
            <w:szCs w:val="24"/>
          </w:rPr>
          <w:t>Staiger and Stock (1997</w:t>
        </w:r>
      </w:hyperlink>
      <w:r w:rsidR="004631F4">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004631F4">
        <w:rPr>
          <w:rFonts w:ascii="Times New Roman" w:hAnsi="Times New Roman" w:cs="Times New Roman"/>
          <w:sz w:val="24"/>
          <w:szCs w:val="24"/>
        </w:rPr>
        <w:t xml:space="preserve"> use </w:t>
      </w:r>
      <w:r w:rsidR="004631F4" w:rsidRPr="00DB18DC">
        <w:rPr>
          <w:rFonts w:ascii="Times New Roman" w:hAnsi="Times New Roman" w:cs="Times New Roman"/>
          <w:sz w:val="24"/>
          <w:szCs w:val="24"/>
        </w:rPr>
        <w:t>the F</w:t>
      </w:r>
      <w:r w:rsidR="004D099A">
        <w:rPr>
          <w:rFonts w:ascii="Times New Roman" w:hAnsi="Times New Roman" w:cs="Times New Roman"/>
          <w:sz w:val="24"/>
          <w:szCs w:val="24"/>
        </w:rPr>
        <w:t>-</w:t>
      </w:r>
      <w:r w:rsidR="004631F4" w:rsidRPr="00DB18DC">
        <w:rPr>
          <w:rFonts w:ascii="Times New Roman" w:hAnsi="Times New Roman" w:cs="Times New Roman"/>
          <w:sz w:val="24"/>
          <w:szCs w:val="24"/>
        </w:rPr>
        <w:t>statistic of the first stage of the 2SLS</w:t>
      </w:r>
      <w:r w:rsidR="004631F4">
        <w:rPr>
          <w:rFonts w:ascii="Times New Roman" w:hAnsi="Times New Roman" w:cs="Times New Roman"/>
          <w:sz w:val="24"/>
          <w:szCs w:val="24"/>
        </w:rPr>
        <w:t xml:space="preserve"> to test </w:t>
      </w:r>
      <w:r w:rsidR="004631F4" w:rsidRPr="00DB18DC">
        <w:rPr>
          <w:rFonts w:ascii="Times New Roman" w:hAnsi="Times New Roman" w:cs="Times New Roman"/>
          <w:sz w:val="24"/>
          <w:szCs w:val="24"/>
        </w:rPr>
        <w:t xml:space="preserve">the relevance and appropriateness of the instruments. </w:t>
      </w:r>
      <w:r w:rsidR="004631F4">
        <w:rPr>
          <w:rFonts w:ascii="Times New Roman" w:hAnsi="Times New Roman" w:cs="Times New Roman"/>
          <w:sz w:val="24"/>
          <w:szCs w:val="24"/>
        </w:rPr>
        <w:t>I</w:t>
      </w:r>
      <w:r w:rsidR="004631F4" w:rsidRPr="00DB18DC">
        <w:rPr>
          <w:rFonts w:ascii="Times New Roman" w:hAnsi="Times New Roman" w:cs="Times New Roman"/>
          <w:sz w:val="24"/>
          <w:szCs w:val="24"/>
        </w:rPr>
        <w:t>f the F</w:t>
      </w:r>
      <w:r w:rsidR="004D099A">
        <w:rPr>
          <w:rFonts w:ascii="Times New Roman" w:hAnsi="Times New Roman" w:cs="Times New Roman"/>
          <w:sz w:val="24"/>
          <w:szCs w:val="24"/>
        </w:rPr>
        <w:t>-</w:t>
      </w:r>
      <w:r w:rsidR="004631F4" w:rsidRPr="00DB18DC">
        <w:rPr>
          <w:rFonts w:ascii="Times New Roman" w:hAnsi="Times New Roman" w:cs="Times New Roman"/>
          <w:sz w:val="24"/>
          <w:szCs w:val="24"/>
        </w:rPr>
        <w:t>statistic is greater than 10, the null hypothesis that the instruments are weak is rejected.</w:t>
      </w:r>
      <w:r w:rsidR="00A2263A">
        <w:rPr>
          <w:rFonts w:ascii="Times New Roman" w:hAnsi="Times New Roman" w:cs="Times New Roman"/>
          <w:sz w:val="24"/>
          <w:szCs w:val="24"/>
        </w:rPr>
        <w:t xml:space="preserve"> Suitability of the instruments is also evaluated by testing </w:t>
      </w:r>
      <w:proofErr w:type="spellStart"/>
      <w:r w:rsidR="00A2263A">
        <w:rPr>
          <w:rFonts w:ascii="Times New Roman" w:hAnsi="Times New Roman" w:cs="Times New Roman"/>
          <w:sz w:val="24"/>
          <w:szCs w:val="24"/>
        </w:rPr>
        <w:t>overidentification</w:t>
      </w:r>
      <w:proofErr w:type="spellEnd"/>
      <w:r w:rsidR="00A2263A">
        <w:rPr>
          <w:rFonts w:ascii="Times New Roman" w:hAnsi="Times New Roman" w:cs="Times New Roman"/>
          <w:sz w:val="24"/>
          <w:szCs w:val="24"/>
        </w:rPr>
        <w:t xml:space="preserve"> restrictions</w:t>
      </w:r>
      <w:r w:rsidR="003D03A5">
        <w:rPr>
          <w:rFonts w:ascii="Times New Roman" w:hAnsi="Times New Roman" w:cs="Times New Roman"/>
          <w:sz w:val="24"/>
          <w:szCs w:val="24"/>
        </w:rPr>
        <w:t xml:space="preserve"> </w:t>
      </w:r>
      <w:r w:rsidR="003D03A5">
        <w:rPr>
          <w:rFonts w:ascii="Times New Roman" w:hAnsi="Times New Roman" w:cs="Times New Roman"/>
          <w:sz w:val="24"/>
          <w:szCs w:val="24"/>
        </w:rPr>
        <w:fldChar w:fldCharType="begin"/>
      </w:r>
      <w:r w:rsidR="003D03A5">
        <w:rPr>
          <w:rFonts w:ascii="Times New Roman" w:hAnsi="Times New Roman" w:cs="Times New Roman"/>
          <w:sz w:val="24"/>
          <w:szCs w:val="24"/>
        </w:rPr>
        <w:instrText xml:space="preserve"> ADDIN EN.CITE &lt;EndNote&gt;&lt;Cite&gt;&lt;Author&gt;Wooldridge&lt;/Author&gt;&lt;Year&gt;2009&lt;/Year&gt;&lt;RecNum&gt;217&lt;/RecNum&gt;&lt;DisplayText&gt;(Wooldridge, 2009)&lt;/DisplayText&gt;&lt;record&gt;&lt;rec-number&gt;217&lt;/rec-number&gt;&lt;foreign-keys&gt;&lt;key app="EN" db-id="r0vp9dff3s0w2sewersp529zdwpd0ddrpafs"&gt;217&lt;/key&gt;&lt;/foreign-keys&gt;&lt;ref-type name="Book"&gt;6&lt;/ref-type&gt;&lt;contributors&gt;&lt;authors&gt;&lt;author&gt;Wooldridge, Jeffrey M.&lt;/author&gt;&lt;/authors&gt;&lt;/contributors&gt;&lt;titles&gt;&lt;title&gt;Introductory Econometrics: A Modern Approach&lt;/title&gt;&lt;/titles&gt;&lt;pages&gt;865&lt;/pages&gt;&lt;edition&gt;4th&lt;/edition&gt;&lt;keywords&gt;&lt;keyword&gt;Econometrics.&lt;/keyword&gt;&lt;keyword&gt;Models, Econometric.&lt;/keyword&gt;&lt;keyword&gt;Regression Analysis.&lt;/keyword&gt;&lt;keyword&gt;Statistics as Topic.&lt;/keyword&gt;&lt;keyword&gt;Economics.&lt;/keyword&gt;&lt;keyword&gt;Empirical Research.&lt;/keyword&gt;&lt;keyword&gt;Cost-Benefit Analysis.&lt;/keyword&gt;&lt;keyword&gt;Forecasting.&lt;/keyword&gt;&lt;/keywords&gt;&lt;dates&gt;&lt;year&gt;2009&lt;/year&gt;&lt;/dates&gt;&lt;pub-location&gt;Mason, OH&lt;/pub-location&gt;&lt;publisher&gt;South Western, Cengage Learning&lt;/publisher&gt;&lt;isbn&gt;9780324581621 (student ed. package)&amp;#xD;0324581629 (student ed. package)&amp;#xD;9780324660609 (access code card)&amp;#xD;032466060X (access code card)&amp;#xD;9780324660548 (student ed.)&amp;#xD;0324660545 (student ed.)&lt;/isbn&gt;&lt;call-num&gt;MSU FACULTY BOOK COLL, 1 WEST HB139 .W665 2009 DUE 07-02-14&lt;/call-num&gt;&lt;urls&gt;&lt;/urls&gt;&lt;/record&gt;&lt;/Cite&gt;&lt;/EndNote&gt;</w:instrText>
      </w:r>
      <w:r w:rsidR="003D03A5">
        <w:rPr>
          <w:rFonts w:ascii="Times New Roman" w:hAnsi="Times New Roman" w:cs="Times New Roman"/>
          <w:sz w:val="24"/>
          <w:szCs w:val="24"/>
        </w:rPr>
        <w:fldChar w:fldCharType="separate"/>
      </w:r>
      <w:r w:rsidR="003D03A5">
        <w:rPr>
          <w:rFonts w:ascii="Times New Roman" w:hAnsi="Times New Roman" w:cs="Times New Roman"/>
          <w:noProof/>
          <w:sz w:val="24"/>
          <w:szCs w:val="24"/>
        </w:rPr>
        <w:t>(</w:t>
      </w:r>
      <w:hyperlink w:anchor="_ENREF_7_92" w:tooltip="Wooldridge, 2009 #217" w:history="1">
        <w:r w:rsidR="003F6A7F">
          <w:rPr>
            <w:rFonts w:ascii="Times New Roman" w:hAnsi="Times New Roman" w:cs="Times New Roman"/>
            <w:noProof/>
            <w:sz w:val="24"/>
            <w:szCs w:val="24"/>
          </w:rPr>
          <w:t>Wooldridge, 2009</w:t>
        </w:r>
      </w:hyperlink>
      <w:r w:rsidR="003D03A5">
        <w:rPr>
          <w:rFonts w:ascii="Times New Roman" w:hAnsi="Times New Roman" w:cs="Times New Roman"/>
          <w:noProof/>
          <w:sz w:val="24"/>
          <w:szCs w:val="24"/>
        </w:rPr>
        <w:t>)</w:t>
      </w:r>
      <w:r w:rsidR="003D03A5">
        <w:rPr>
          <w:rFonts w:ascii="Times New Roman" w:hAnsi="Times New Roman" w:cs="Times New Roman"/>
          <w:sz w:val="24"/>
          <w:szCs w:val="24"/>
        </w:rPr>
        <w:fldChar w:fldCharType="end"/>
      </w:r>
      <w:r w:rsidR="003D03A5">
        <w:rPr>
          <w:rFonts w:ascii="Times New Roman" w:hAnsi="Times New Roman" w:cs="Times New Roman"/>
          <w:sz w:val="24"/>
          <w:szCs w:val="24"/>
        </w:rPr>
        <w:t xml:space="preserve"> and investigating the correlation of instrumental variables and the errors of the technical efficiency scores </w:t>
      </w:r>
      <w:r w:rsidR="00A2263A">
        <w:rPr>
          <w:rFonts w:ascii="Times New Roman" w:hAnsi="Times New Roman" w:cs="Times New Roman"/>
          <w:sz w:val="24"/>
          <w:szCs w:val="24"/>
        </w:rPr>
        <w:t>.</w:t>
      </w:r>
    </w:p>
    <w:p w:rsidR="00C2535E" w:rsidRDefault="00C2535E" w:rsidP="00163983">
      <w:pPr>
        <w:autoSpaceDE w:val="0"/>
        <w:autoSpaceDN w:val="0"/>
        <w:adjustRightInd w:val="0"/>
        <w:spacing w:after="0" w:line="480" w:lineRule="auto"/>
        <w:ind w:firstLine="720"/>
        <w:rPr>
          <w:rFonts w:ascii="Times New Roman" w:hAnsi="Times New Roman" w:cs="Times New Roman"/>
          <w:sz w:val="24"/>
          <w:szCs w:val="24"/>
        </w:rPr>
      </w:pPr>
    </w:p>
    <w:p w:rsidR="00F64F99" w:rsidRPr="00080D90" w:rsidRDefault="00F64F99" w:rsidP="00163983">
      <w:pPr>
        <w:pStyle w:val="ListParagraph"/>
        <w:numPr>
          <w:ilvl w:val="0"/>
          <w:numId w:val="13"/>
        </w:numPr>
        <w:spacing w:after="0" w:line="480" w:lineRule="auto"/>
        <w:ind w:hanging="720"/>
        <w:outlineLvl w:val="2"/>
        <w:rPr>
          <w:rFonts w:ascii="Times New Roman" w:hAnsi="Times New Roman" w:cs="Times New Roman"/>
          <w:i/>
          <w:sz w:val="24"/>
          <w:szCs w:val="24"/>
        </w:rPr>
      </w:pPr>
      <w:bookmarkStart w:id="80" w:name="_Toc393198970"/>
      <w:r w:rsidRPr="00080D90">
        <w:rPr>
          <w:rFonts w:ascii="Times New Roman" w:hAnsi="Times New Roman" w:cs="Times New Roman"/>
          <w:i/>
          <w:sz w:val="24"/>
          <w:szCs w:val="24"/>
        </w:rPr>
        <w:t xml:space="preserve">Testing </w:t>
      </w:r>
      <w:proofErr w:type="spellStart"/>
      <w:r w:rsidRPr="00080D90">
        <w:rPr>
          <w:rFonts w:ascii="Times New Roman" w:hAnsi="Times New Roman" w:cs="Times New Roman"/>
          <w:i/>
          <w:sz w:val="24"/>
          <w:szCs w:val="24"/>
        </w:rPr>
        <w:t>e</w:t>
      </w:r>
      <w:r>
        <w:rPr>
          <w:rFonts w:ascii="Times New Roman" w:hAnsi="Times New Roman" w:cs="Times New Roman"/>
          <w:i/>
          <w:sz w:val="24"/>
          <w:szCs w:val="24"/>
        </w:rPr>
        <w:t>xogeneity</w:t>
      </w:r>
      <w:proofErr w:type="spellEnd"/>
      <w:r>
        <w:rPr>
          <w:rFonts w:ascii="Times New Roman" w:hAnsi="Times New Roman" w:cs="Times New Roman"/>
          <w:i/>
          <w:sz w:val="24"/>
          <w:szCs w:val="24"/>
        </w:rPr>
        <w:t xml:space="preserve"> of CAPs adoption</w:t>
      </w:r>
      <w:bookmarkEnd w:id="80"/>
    </w:p>
    <w:p w:rsidR="00C2535E" w:rsidRDefault="00C35CCF" w:rsidP="00163983">
      <w:pPr>
        <w:spacing w:after="0" w:line="480" w:lineRule="auto"/>
        <w:ind w:firstLine="720"/>
        <w:rPr>
          <w:rFonts w:ascii="Times New Roman" w:hAnsi="Times New Roman" w:cs="Times New Roman"/>
          <w:sz w:val="24"/>
          <w:szCs w:val="24"/>
        </w:rPr>
      </w:pPr>
      <w:proofErr w:type="spellStart"/>
      <w:r w:rsidRPr="006C2CC3">
        <w:rPr>
          <w:rFonts w:ascii="Times New Roman" w:hAnsi="Times New Roman" w:cs="Times New Roman"/>
          <w:sz w:val="24"/>
          <w:szCs w:val="24"/>
        </w:rPr>
        <w:t>Hausman</w:t>
      </w:r>
      <w:r>
        <w:rPr>
          <w:rFonts w:ascii="Times New Roman" w:hAnsi="Times New Roman" w:cs="Times New Roman"/>
          <w:sz w:val="24"/>
          <w:szCs w:val="24"/>
        </w:rPr>
        <w:t>’s</w:t>
      </w:r>
      <w:proofErr w:type="spellEnd"/>
      <w:r>
        <w:rPr>
          <w:rFonts w:ascii="Times New Roman" w:hAnsi="Times New Roman" w:cs="Times New Roman"/>
          <w:sz w:val="24"/>
          <w:szCs w:val="24"/>
        </w:rPr>
        <w:t xml:space="preserve">  </w:t>
      </w:r>
      <w:r w:rsidRPr="006C2CC3">
        <w:rPr>
          <w:rFonts w:ascii="Times New Roman" w:hAnsi="Times New Roman" w:cs="Times New Roman"/>
          <w:sz w:val="24"/>
          <w:szCs w:val="24"/>
        </w:rPr>
        <w:t>endogeneity</w:t>
      </w:r>
      <w:r w:rsidRPr="00E0641E">
        <w:rPr>
          <w:rFonts w:ascii="Times New Roman" w:hAnsi="Times New Roman" w:cs="Times New Roman"/>
          <w:sz w:val="24"/>
          <w:szCs w:val="24"/>
        </w:rPr>
        <w:t xml:space="preserve"> test </w:t>
      </w:r>
      <w:r>
        <w:rPr>
          <w:rFonts w:ascii="Times New Roman" w:hAnsi="Times New Roman" w:cs="Times New Roman"/>
          <w:sz w:val="24"/>
          <w:szCs w:val="24"/>
        </w:rPr>
        <w:t>was used to determine if adoption of CAPs (</w:t>
      </w:r>
      <m:oMath>
        <m:sSub>
          <m:sSubPr>
            <m:ctrlPr>
              <w:rPr>
                <w:rFonts w:ascii="Cambria Math" w:hAnsi="Cambria Math" w:cs="Times New Roman"/>
                <w:i/>
                <w:sz w:val="24"/>
                <w:szCs w:val="24"/>
              </w:rPr>
            </m:ctrlPr>
          </m:sSubPr>
          <m:e>
            <m:r>
              <w:rPr>
                <w:rFonts w:ascii="Cambria Math" w:hAnsi="Cambria Math" w:cs="Times New Roman"/>
                <w:sz w:val="24"/>
                <w:szCs w:val="24"/>
              </w:rPr>
              <m:t>CA</m:t>
            </m:r>
          </m:e>
          <m:sub>
            <m:r>
              <w:rPr>
                <w:rFonts w:ascii="Cambria Math" w:hAnsi="Cambria Math" w:cs="Times New Roman"/>
                <w:sz w:val="24"/>
                <w:szCs w:val="24"/>
              </w:rPr>
              <m:t>ij</m:t>
            </m:r>
          </m:sub>
        </m:sSub>
        <m:r>
          <w:rPr>
            <w:rFonts w:ascii="Cambria Math" w:hAnsi="Cambria Math" w:cs="Times New Roman"/>
            <w:sz w:val="24"/>
            <w:szCs w:val="24"/>
          </w:rPr>
          <m:t>)</m:t>
        </m:r>
      </m:oMath>
      <w:r>
        <w:rPr>
          <w:rFonts w:ascii="Times New Roman" w:hAnsi="Times New Roman" w:cs="Times New Roman"/>
          <w:sz w:val="24"/>
          <w:szCs w:val="24"/>
        </w:rPr>
        <w:t xml:space="preserve"> was exogenous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&lt;EndNote&gt;&lt;Cite&gt;&lt;Author&gt;Hausman&lt;/Author&gt;&lt;Year&gt;1978&lt;/Year&gt;&lt;RecNum&gt;224&lt;/RecNum&gt;&lt;DisplayText&gt;(Hausman, 1978)&lt;/DisplayText&gt;&lt;record&gt;&lt;rec-number&gt;224&lt;/rec-number&gt;&lt;foreign-keys&gt;&lt;key app="EN" db-id="r0vp9dff3s0w2sewersp529zdwpd0ddrpafs"&gt;224&lt;/key&gt;&lt;/foreign-keys&gt;&lt;ref-type name="Journal Article"&gt;17&lt;/ref-type&gt;&lt;contributors&gt;&lt;authors&gt;&lt;author&gt;Hausman, J. A.&lt;/author&gt;&lt;/authors&gt;&lt;/contributors&gt;&lt;titles&gt;&lt;title&gt;Specification tests in econometrics&lt;/title&gt;&lt;secondary-title&gt;Econometrica&lt;/secondary-title&gt;&lt;alt-title&gt;Econometrica&lt;/alt-title&gt;&lt;/titles&gt;&lt;periodical&gt;&lt;full-title&gt;Econometrica&lt;/full-title&gt;&lt;/periodical&gt;&lt;alt-periodical&gt;&lt;full-title&gt;Econometrica&lt;/full-title&gt;&lt;/alt-periodical&gt;&lt;pages&gt;1251-1271&lt;/pages&gt;&lt;volume&gt;46&lt;/volume&gt;&lt;number&gt;6&lt;/number&gt;&lt;dates&gt;&lt;year&gt;1978&lt;/year&gt;&lt;/dates&gt;&lt;publisher&gt;The Econometric Society&lt;/publisher&gt;&lt;isbn&gt;00129682&lt;/isbn&gt;&lt;urls&gt;&lt;related-urls&gt;&lt;url&gt;http://www.jstor.org/stable/1913827&lt;/url&gt;&lt;/related-urls&gt;&lt;/urls&gt;&lt;electronic-resource-num&gt;10.2307/1913827&lt;/electronic-resource-num&gt;&lt;/record&gt;&lt;/Cite&gt;&lt;/EndNote&gt;</w:instrText>
      </w:r>
      <w:r w:rsidR="001A1D1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7_42" w:tooltip="Hausman, 1978 #224" w:history="1">
        <w:r w:rsidR="003F6A7F">
          <w:rPr>
            <w:rFonts w:ascii="Times New Roman" w:hAnsi="Times New Roman" w:cs="Times New Roman"/>
            <w:noProof/>
            <w:sz w:val="24"/>
            <w:szCs w:val="24"/>
          </w:rPr>
          <w:t>Hausman, 1978</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Pr="00E0641E">
        <w:rPr>
          <w:rFonts w:ascii="Times New Roman" w:hAnsi="Times New Roman" w:cs="Times New Roman"/>
          <w:sz w:val="24"/>
          <w:szCs w:val="24"/>
        </w:rPr>
        <w:t>.</w:t>
      </w:r>
      <w:r>
        <w:rPr>
          <w:rFonts w:ascii="Times New Roman" w:hAnsi="Times New Roman" w:cs="Times New Roman"/>
          <w:sz w:val="24"/>
          <w:szCs w:val="24"/>
        </w:rPr>
        <w:t xml:space="preserve"> A nonparametric bootstrap procedure based on resampling the error </w:t>
      </w:r>
      <w:r w:rsidRPr="00FC7F4B">
        <w:rPr>
          <w:rFonts w:ascii="Times New Roman" w:hAnsi="Times New Roman" w:cs="Times New Roman"/>
          <w:sz w:val="24"/>
          <w:szCs w:val="24"/>
        </w:rPr>
        <w:t xml:space="preserve">terms </w:t>
      </w:r>
      <w:r>
        <w:rPr>
          <w:rFonts w:ascii="Times New Roman" w:hAnsi="Times New Roman" w:cs="Times New Roman"/>
          <w:sz w:val="24"/>
          <w:szCs w:val="24"/>
        </w:rPr>
        <w:t xml:space="preserve">with replacement </w:t>
      </w:r>
      <w:r w:rsidRPr="00FC7F4B">
        <w:rPr>
          <w:rFonts w:ascii="Times New Roman" w:hAnsi="Times New Roman" w:cs="Times New Roman"/>
          <w:sz w:val="24"/>
          <w:szCs w:val="24"/>
        </w:rPr>
        <w:t xml:space="preserve">of the OLS (equation </w:t>
      </w:r>
      <w:r w:rsidR="00FD5BA7">
        <w:rPr>
          <w:rFonts w:ascii="Times New Roman" w:hAnsi="Times New Roman" w:cs="Times New Roman"/>
          <w:sz w:val="24"/>
          <w:szCs w:val="24"/>
        </w:rPr>
        <w:t>2.3</w:t>
      </w:r>
      <w:r w:rsidRPr="00FC7F4B">
        <w:rPr>
          <w:rFonts w:ascii="Times New Roman" w:hAnsi="Times New Roman" w:cs="Times New Roman"/>
          <w:sz w:val="24"/>
          <w:szCs w:val="24"/>
        </w:rPr>
        <w:t xml:space="preserve">) and the 2SLS </w:t>
      </w:r>
      <w:r>
        <w:rPr>
          <w:rFonts w:ascii="Times New Roman" w:hAnsi="Times New Roman" w:cs="Times New Roman"/>
          <w:sz w:val="24"/>
          <w:szCs w:val="24"/>
        </w:rPr>
        <w:t xml:space="preserve">model </w:t>
      </w:r>
      <w:r w:rsidRPr="00FC7F4B">
        <w:rPr>
          <w:rFonts w:ascii="Times New Roman" w:hAnsi="Times New Roman" w:cs="Times New Roman"/>
          <w:sz w:val="24"/>
          <w:szCs w:val="24"/>
        </w:rPr>
        <w:t xml:space="preserve">(equations </w:t>
      </w:r>
      <w:r w:rsidR="00FD5BA7">
        <w:rPr>
          <w:rFonts w:ascii="Times New Roman" w:hAnsi="Times New Roman" w:cs="Times New Roman"/>
          <w:sz w:val="24"/>
          <w:szCs w:val="24"/>
        </w:rPr>
        <w:t>2.4</w:t>
      </w:r>
      <w:r w:rsidRPr="00FC7F4B">
        <w:rPr>
          <w:rFonts w:ascii="Times New Roman" w:hAnsi="Times New Roman" w:cs="Times New Roman"/>
          <w:sz w:val="24"/>
          <w:szCs w:val="24"/>
        </w:rPr>
        <w:t xml:space="preserve"> </w:t>
      </w:r>
      <w:r>
        <w:rPr>
          <w:rFonts w:ascii="Times New Roman" w:hAnsi="Times New Roman" w:cs="Times New Roman"/>
          <w:sz w:val="24"/>
          <w:szCs w:val="24"/>
        </w:rPr>
        <w:t>and</w:t>
      </w:r>
      <w:r w:rsidRPr="00FC7F4B">
        <w:rPr>
          <w:rFonts w:ascii="Times New Roman" w:hAnsi="Times New Roman" w:cs="Times New Roman"/>
          <w:sz w:val="24"/>
          <w:szCs w:val="24"/>
        </w:rPr>
        <w:t xml:space="preserve"> </w:t>
      </w:r>
      <w:r w:rsidR="00FD5BA7">
        <w:rPr>
          <w:rFonts w:ascii="Times New Roman" w:hAnsi="Times New Roman" w:cs="Times New Roman"/>
          <w:sz w:val="24"/>
          <w:szCs w:val="24"/>
        </w:rPr>
        <w:t>2.5</w:t>
      </w:r>
      <w:r w:rsidRPr="00FC7F4B">
        <w:rPr>
          <w:rFonts w:ascii="Times New Roman" w:hAnsi="Times New Roman" w:cs="Times New Roman"/>
          <w:sz w:val="24"/>
          <w:szCs w:val="24"/>
        </w:rPr>
        <w:t>)</w:t>
      </w:r>
      <w:r>
        <w:rPr>
          <w:rFonts w:ascii="Times New Roman" w:hAnsi="Times New Roman" w:cs="Times New Roman"/>
          <w:sz w:val="24"/>
          <w:szCs w:val="24"/>
        </w:rPr>
        <w:t xml:space="preserve"> was applied to improve the asymptotic performance of the</w:t>
      </w:r>
      <w:r w:rsidR="00414A58">
        <w:rPr>
          <w:rFonts w:ascii="Times New Roman" w:hAnsi="Times New Roman" w:cs="Times New Roman"/>
          <w:sz w:val="24"/>
          <w:szCs w:val="24"/>
        </w:rPr>
        <w:t xml:space="preserve"> Hausman </w:t>
      </w:r>
      <w:proofErr w:type="spellStart"/>
      <w:r w:rsidR="00414A58">
        <w:rPr>
          <w:rFonts w:ascii="Times New Roman" w:hAnsi="Times New Roman" w:cs="Times New Roman"/>
          <w:sz w:val="24"/>
          <w:szCs w:val="24"/>
        </w:rPr>
        <w:t>exogeneity</w:t>
      </w:r>
      <w:proofErr w:type="spellEnd"/>
      <w:r>
        <w:rPr>
          <w:rFonts w:ascii="Times New Roman" w:hAnsi="Times New Roman" w:cs="Times New Roman"/>
          <w:sz w:val="24"/>
          <w:szCs w:val="24"/>
        </w:rPr>
        <w:t xml:space="preserve"> test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&lt;EndNote&gt;&lt;Cite&gt;&lt;Author&gt;Cameron&lt;/Author&gt;&lt;Year&gt;2009&lt;/Year&gt;&lt;RecNum&gt;56&lt;/RecNum&gt;&lt;DisplayText&gt;(Cameron and Trivedi, 2009)&lt;/DisplayText&gt;&lt;record&gt;&lt;rec-number&gt;56&lt;/rec-number&gt;&lt;foreign-keys&gt;&lt;key app="EN" db-id="vvwtarssvxfapaez0dnpp5d4s0529fasftfe"&gt;56&lt;/key&gt;&lt;/foreign-keys&gt;&lt;ref-type name="Book"&gt;6&lt;/ref-type&gt;&lt;contributors&gt;&lt;authors&gt;&lt;author&gt;Cameron, Adrian Colin&lt;/author&gt;&lt;author&gt;Trivedi, Pravin K&lt;/author&gt;&lt;/authors&gt;&lt;/contributors&gt;&lt;titles&gt;&lt;title&gt;Microeconometrics Using Stata&lt;/title&gt;&lt;/titles&gt;&lt;dates&gt;&lt;year&gt;2009&lt;/year&gt;&lt;/dates&gt;&lt;pub-location&gt;College Station, TX, USA&lt;/pub-location&gt;&lt;publisher&gt;Stata Press&lt;/publisher&gt;&lt;urls&gt;&lt;/urls&gt;&lt;/record&gt;&lt;/Cite&gt;&lt;/EndNote&gt;</w:instrText>
      </w:r>
      <w:r w:rsidR="001A1D1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7_10" w:tooltip="Cameron, 2009 #56" w:history="1">
        <w:r w:rsidR="003F6A7F">
          <w:rPr>
            <w:rFonts w:ascii="Times New Roman" w:hAnsi="Times New Roman" w:cs="Times New Roman"/>
            <w:noProof/>
            <w:sz w:val="24"/>
            <w:szCs w:val="24"/>
          </w:rPr>
          <w:t>Cameron and Trivedi, 2009</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The Hausman test is based on the difference between vectors of the 2SLS (equations </w:t>
      </w:r>
      <w:r w:rsidR="00FD5BA7">
        <w:rPr>
          <w:rFonts w:ascii="Times New Roman" w:hAnsi="Times New Roman" w:cs="Times New Roman"/>
          <w:sz w:val="24"/>
          <w:szCs w:val="24"/>
        </w:rPr>
        <w:t>2.4</w:t>
      </w:r>
      <w:r>
        <w:rPr>
          <w:rFonts w:ascii="Times New Roman" w:hAnsi="Times New Roman" w:cs="Times New Roman"/>
          <w:sz w:val="24"/>
          <w:szCs w:val="24"/>
        </w:rPr>
        <w:t xml:space="preserve"> and </w:t>
      </w:r>
      <w:r w:rsidR="00FD5BA7">
        <w:rPr>
          <w:rFonts w:ascii="Times New Roman" w:hAnsi="Times New Roman" w:cs="Times New Roman"/>
          <w:sz w:val="24"/>
          <w:szCs w:val="24"/>
        </w:rPr>
        <w:t>2.5</w:t>
      </w:r>
      <w:r>
        <w:rPr>
          <w:rFonts w:ascii="Times New Roman" w:hAnsi="Times New Roman" w:cs="Times New Roman"/>
          <w:sz w:val="24"/>
          <w:szCs w:val="24"/>
        </w:rPr>
        <w:t xml:space="preserve">) and OLS (equation </w:t>
      </w:r>
      <w:r w:rsidR="00FD5BA7">
        <w:rPr>
          <w:rFonts w:ascii="Times New Roman" w:hAnsi="Times New Roman" w:cs="Times New Roman"/>
          <w:sz w:val="24"/>
          <w:szCs w:val="24"/>
        </w:rPr>
        <w:t>2.3</w:t>
      </w:r>
      <w:r>
        <w:rPr>
          <w:rFonts w:ascii="Times New Roman" w:hAnsi="Times New Roman" w:cs="Times New Roman"/>
          <w:sz w:val="24"/>
          <w:szCs w:val="24"/>
        </w:rPr>
        <w:t>) coefficients,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δ</m:t>
                </m:r>
              </m:e>
            </m:acc>
          </m:e>
          <m:sub>
            <m:r>
              <w:rPr>
                <w:rFonts w:ascii="Cambria Math" w:hAnsi="Cambria Math" w:cs="Times New Roman"/>
                <w:sz w:val="24"/>
                <w:szCs w:val="24"/>
              </w:rPr>
              <m:t>2SLS</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δ</m:t>
                </m:r>
              </m:e>
            </m:acc>
          </m:e>
          <m:sub>
            <m:r>
              <w:rPr>
                <w:rFonts w:ascii="Cambria Math" w:hAnsi="Cambria Math" w:cs="Times New Roman"/>
                <w:sz w:val="24"/>
                <w:szCs w:val="24"/>
              </w:rPr>
              <m:t>OLS</m:t>
            </m:r>
          </m:sub>
        </m:sSub>
        <m:r>
          <w:rPr>
            <w:rFonts w:ascii="Cambria Math" w:hAnsi="Cambria Math" w:cs="Times New Roman"/>
            <w:sz w:val="24"/>
            <w:szCs w:val="24"/>
          </w:rPr>
          <m:t>)</m:t>
        </m:r>
      </m:oMath>
      <w:r>
        <w:rPr>
          <w:rFonts w:ascii="Times New Roman" w:hAnsi="Times New Roman" w:cs="Times New Roman"/>
          <w:sz w:val="24"/>
          <w:szCs w:val="24"/>
        </w:rPr>
        <w:t xml:space="preserve">. If the difference between the coefficient vectors is not statistically significant, it means that the adoption of CAPs is exogenous, and differences in the coefficients estimated by 2SLS and OLS are attributable to sampling error </w:t>
      </w:r>
      <w:r w:rsidR="001A1D12">
        <w:rPr>
          <w:rFonts w:ascii="Times New Roman" w:hAnsi="Times New Roman" w:cs="Times New Roman"/>
          <w:sz w:val="24"/>
          <w:szCs w:val="24"/>
        </w:rPr>
        <w:fldChar w:fldCharType="begin">
          <w:fldData xml:space="preserve">PEVuZE5vdGU+PENpdGU+PEF1dGhvcj5IYXVzbWFuPC9BdXRob3I+PFllYXI+MTk3ODwvWWVhcj48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PEVuZE5vdGU+PENpdGU+PEF1dGhvcj5IYXVzbWFuPC9BdXRob3I+PFllYXI+MTk3ODwvWWVhcj48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Pr>
          <w:rFonts w:ascii="Times New Roman" w:hAnsi="Times New Roman" w:cs="Times New Roman"/>
          <w:sz w:val="24"/>
          <w:szCs w:val="24"/>
        </w:rPr>
      </w:r>
      <w:r w:rsidR="001A1D12">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7_42" w:tooltip="Hausman, 1978 #224" w:history="1">
        <w:r w:rsidR="003F6A7F">
          <w:rPr>
            <w:rFonts w:ascii="Times New Roman" w:hAnsi="Times New Roman" w:cs="Times New Roman"/>
            <w:noProof/>
            <w:sz w:val="24"/>
            <w:szCs w:val="24"/>
          </w:rPr>
          <w:t>Hausman, 1978</w:t>
        </w:r>
      </w:hyperlink>
      <w:r w:rsidR="004E46B1">
        <w:rPr>
          <w:rFonts w:ascii="Times New Roman" w:hAnsi="Times New Roman" w:cs="Times New Roman"/>
          <w:noProof/>
          <w:sz w:val="24"/>
          <w:szCs w:val="24"/>
        </w:rPr>
        <w:t xml:space="preserve">; </w:t>
      </w:r>
      <w:hyperlink w:anchor="_ENREF_7_91" w:tooltip="Wooldridge, 2010 #126" w:history="1">
        <w:r w:rsidR="003F6A7F">
          <w:rPr>
            <w:rFonts w:ascii="Times New Roman" w:hAnsi="Times New Roman" w:cs="Times New Roman"/>
            <w:noProof/>
            <w:sz w:val="24"/>
            <w:szCs w:val="24"/>
          </w:rPr>
          <w:t>Wooldridge, 2010</w:t>
        </w:r>
      </w:hyperlink>
      <w:r w:rsidR="004E46B1">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The null hypothesis of this test is that </w:t>
      </w:r>
      <m:oMath>
        <m:sSub>
          <m:sSubPr>
            <m:ctrlPr>
              <w:rPr>
                <w:rFonts w:ascii="Cambria Math" w:hAnsi="Cambria Math" w:cs="Times New Roman"/>
                <w:i/>
                <w:sz w:val="24"/>
                <w:szCs w:val="24"/>
              </w:rPr>
            </m:ctrlPr>
          </m:sSubPr>
          <m:e>
            <m:r>
              <w:rPr>
                <w:rFonts w:ascii="Cambria Math" w:hAnsi="Cambria Math" w:cs="Times New Roman"/>
                <w:sz w:val="24"/>
                <w:szCs w:val="24"/>
              </w:rPr>
              <m:t>CA</m:t>
            </m:r>
          </m:e>
          <m:sub>
            <m:r>
              <w:rPr>
                <w:rFonts w:ascii="Cambria Math" w:hAnsi="Cambria Math" w:cs="Times New Roman"/>
                <w:sz w:val="24"/>
                <w:szCs w:val="24"/>
              </w:rPr>
              <m:t>ij</m:t>
            </m:r>
          </m:sub>
        </m:sSub>
      </m:oMath>
      <w:r>
        <w:rPr>
          <w:rFonts w:ascii="Times New Roman" w:hAnsi="Times New Roman" w:cs="Times New Roman"/>
          <w:sz w:val="24"/>
          <w:szCs w:val="24"/>
        </w:rPr>
        <w:t xml:space="preserve"> is exogenous.</w:t>
      </w:r>
      <w:r w:rsidR="00983BB1">
        <w:rPr>
          <w:rFonts w:ascii="Times New Roman" w:hAnsi="Times New Roman" w:cs="Times New Roman"/>
          <w:sz w:val="24"/>
          <w:szCs w:val="24"/>
        </w:rPr>
        <w:t xml:space="preserve"> If the null hypothesis </w:t>
      </w:r>
      <w:r w:rsidR="00417FDD">
        <w:rPr>
          <w:rFonts w:ascii="Times New Roman" w:hAnsi="Times New Roman" w:cs="Times New Roman"/>
          <w:sz w:val="24"/>
          <w:szCs w:val="24"/>
        </w:rPr>
        <w:t>is</w:t>
      </w:r>
      <w:r w:rsidR="00983BB1">
        <w:rPr>
          <w:rFonts w:ascii="Times New Roman" w:hAnsi="Times New Roman" w:cs="Times New Roman"/>
          <w:sz w:val="24"/>
          <w:szCs w:val="24"/>
        </w:rPr>
        <w:t xml:space="preserve"> reject</w:t>
      </w:r>
      <w:r w:rsidR="00970FFF">
        <w:rPr>
          <w:rFonts w:ascii="Times New Roman" w:hAnsi="Times New Roman" w:cs="Times New Roman"/>
          <w:sz w:val="24"/>
          <w:szCs w:val="24"/>
        </w:rPr>
        <w:t>ed</w:t>
      </w:r>
      <w:r w:rsidR="00983BB1">
        <w:rPr>
          <w:rFonts w:ascii="Times New Roman" w:hAnsi="Times New Roman" w:cs="Times New Roman"/>
          <w:sz w:val="24"/>
          <w:szCs w:val="24"/>
        </w:rPr>
        <w:t xml:space="preserve">, the 2SLS </w:t>
      </w:r>
      <w:r w:rsidR="00970FFF">
        <w:rPr>
          <w:rFonts w:ascii="Times New Roman" w:hAnsi="Times New Roman" w:cs="Times New Roman"/>
          <w:sz w:val="24"/>
          <w:szCs w:val="24"/>
        </w:rPr>
        <w:t>regression approach</w:t>
      </w:r>
      <w:r w:rsidR="00983BB1">
        <w:rPr>
          <w:rFonts w:ascii="Times New Roman" w:hAnsi="Times New Roman" w:cs="Times New Roman"/>
          <w:sz w:val="24"/>
          <w:szCs w:val="24"/>
        </w:rPr>
        <w:t xml:space="preserve"> </w:t>
      </w:r>
      <w:r w:rsidR="00211508">
        <w:rPr>
          <w:rFonts w:ascii="Times New Roman" w:hAnsi="Times New Roman" w:cs="Times New Roman"/>
          <w:sz w:val="24"/>
          <w:szCs w:val="24"/>
        </w:rPr>
        <w:t>is appropriate</w:t>
      </w:r>
      <w:r w:rsidR="00983BB1">
        <w:rPr>
          <w:rFonts w:ascii="Times New Roman" w:hAnsi="Times New Roman" w:cs="Times New Roman"/>
          <w:sz w:val="24"/>
          <w:szCs w:val="24"/>
        </w:rPr>
        <w:t>.</w:t>
      </w:r>
    </w:p>
    <w:p w:rsidR="00C2535E" w:rsidRPr="00127D6A" w:rsidRDefault="00C2535E" w:rsidP="00163983">
      <w:pPr>
        <w:pStyle w:val="ListParagraph"/>
        <w:numPr>
          <w:ilvl w:val="0"/>
          <w:numId w:val="13"/>
        </w:numPr>
        <w:spacing w:after="0" w:line="480" w:lineRule="auto"/>
        <w:ind w:hanging="720"/>
        <w:outlineLvl w:val="2"/>
        <w:rPr>
          <w:rFonts w:ascii="Times New Roman" w:hAnsi="Times New Roman" w:cs="Times New Roman"/>
          <w:i/>
          <w:sz w:val="24"/>
          <w:szCs w:val="24"/>
        </w:rPr>
      </w:pPr>
      <w:bookmarkStart w:id="81" w:name="_Toc393198971"/>
      <w:r w:rsidRPr="00127D6A">
        <w:rPr>
          <w:rFonts w:ascii="Times New Roman" w:hAnsi="Times New Roman" w:cs="Times New Roman"/>
          <w:i/>
          <w:sz w:val="24"/>
          <w:szCs w:val="24"/>
        </w:rPr>
        <w:lastRenderedPageBreak/>
        <w:t>Sensitivity analysis</w:t>
      </w:r>
      <w:bookmarkEnd w:id="81"/>
    </w:p>
    <w:p w:rsidR="00C2535E" w:rsidRDefault="00867D04" w:rsidP="0016398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quantile regression is estimated as a sensitivity analysis. Quantile regression is generally robust to outliers </w:t>
      </w:r>
      <w:r w:rsidR="007068DA">
        <w:rPr>
          <w:rFonts w:ascii="Times New Roman" w:hAnsi="Times New Roman" w:cs="Times New Roman"/>
          <w:sz w:val="24"/>
          <w:szCs w:val="24"/>
        </w:rPr>
        <w:t>because</w:t>
      </w:r>
      <w:r>
        <w:rPr>
          <w:rFonts w:ascii="Times New Roman" w:hAnsi="Times New Roman" w:cs="Times New Roman"/>
          <w:sz w:val="24"/>
          <w:szCs w:val="24"/>
        </w:rPr>
        <w:t xml:space="preserve"> estimates are centered on </w:t>
      </w:r>
      <w:r w:rsidR="007068DA">
        <w:rPr>
          <w:rFonts w:ascii="Times New Roman" w:hAnsi="Times New Roman" w:cs="Times New Roman"/>
          <w:sz w:val="24"/>
          <w:szCs w:val="24"/>
        </w:rPr>
        <w:t>specific</w:t>
      </w:r>
      <w:r>
        <w:rPr>
          <w:rFonts w:ascii="Times New Roman" w:hAnsi="Times New Roman" w:cs="Times New Roman"/>
          <w:sz w:val="24"/>
          <w:szCs w:val="24"/>
        </w:rPr>
        <w:t xml:space="preserve"> points </w:t>
      </w:r>
      <w:r w:rsidR="007068DA">
        <w:rPr>
          <w:rFonts w:ascii="Times New Roman" w:hAnsi="Times New Roman" w:cs="Times New Roman"/>
          <w:sz w:val="24"/>
          <w:szCs w:val="24"/>
        </w:rPr>
        <w:t>of</w:t>
      </w:r>
      <w:r>
        <w:rPr>
          <w:rFonts w:ascii="Times New Roman" w:hAnsi="Times New Roman" w:cs="Times New Roman"/>
          <w:sz w:val="24"/>
          <w:szCs w:val="24"/>
        </w:rPr>
        <w:t xml:space="preserve"> the </w:t>
      </w:r>
      <w:r w:rsidR="007068DA">
        <w:rPr>
          <w:rFonts w:ascii="Times New Roman" w:hAnsi="Times New Roman" w:cs="Times New Roman"/>
          <w:sz w:val="24"/>
          <w:szCs w:val="24"/>
        </w:rPr>
        <w:t>error</w:t>
      </w:r>
      <w:r>
        <w:rPr>
          <w:rFonts w:ascii="Times New Roman" w:hAnsi="Times New Roman" w:cs="Times New Roman"/>
          <w:sz w:val="24"/>
          <w:szCs w:val="24"/>
        </w:rPr>
        <w:t xml:space="preserve"> distribution (e.g. the median, upper, or lower quantiles) </w:t>
      </w:r>
      <w:r w:rsidR="001A1D12">
        <w:rPr>
          <w:rFonts w:ascii="Times New Roman" w:hAnsi="Times New Roman" w:cs="Times New Roman"/>
          <w:sz w:val="24"/>
          <w:szCs w:val="24"/>
        </w:rPr>
        <w:fldChar w:fldCharType="begin">
          <w:fldData xml:space="preserve">PEVuZE5vdGU+PENpdGU+PEF1dGhvcj5Lb2Vua2VyPC9BdXRob3I+PFllYXI+MjAwMTwvWWVhcj48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PEVuZE5vdGU+PENpdGU+PEF1dGhvcj5Lb2Vua2VyPC9BdXRob3I+PFllYXI+MjAwMTwvWWVhcj48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Pr>
          <w:rFonts w:ascii="Times New Roman" w:hAnsi="Times New Roman" w:cs="Times New Roman"/>
          <w:sz w:val="24"/>
          <w:szCs w:val="24"/>
        </w:rPr>
      </w:r>
      <w:r w:rsidR="001A1D12">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7_51" w:tooltip="Koenker, 2001 #57" w:history="1">
        <w:r w:rsidR="003F6A7F">
          <w:rPr>
            <w:rFonts w:ascii="Times New Roman" w:hAnsi="Times New Roman" w:cs="Times New Roman"/>
            <w:noProof/>
            <w:sz w:val="24"/>
            <w:szCs w:val="24"/>
          </w:rPr>
          <w:t>Koenker and Hallock, 2001</w:t>
        </w:r>
      </w:hyperlink>
      <w:r w:rsidR="004E46B1">
        <w:rPr>
          <w:rFonts w:ascii="Times New Roman" w:hAnsi="Times New Roman" w:cs="Times New Roman"/>
          <w:noProof/>
          <w:sz w:val="24"/>
          <w:szCs w:val="24"/>
        </w:rPr>
        <w:t xml:space="preserve">; </w:t>
      </w:r>
      <w:hyperlink w:anchor="_ENREF_7_91" w:tooltip="Wooldridge, 2010 #126" w:history="1">
        <w:r w:rsidR="003F6A7F">
          <w:rPr>
            <w:rFonts w:ascii="Times New Roman" w:hAnsi="Times New Roman" w:cs="Times New Roman"/>
            <w:noProof/>
            <w:sz w:val="24"/>
            <w:szCs w:val="24"/>
          </w:rPr>
          <w:t>Wooldridge, 2010</w:t>
        </w:r>
      </w:hyperlink>
      <w:r w:rsidR="004E46B1">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Changes in extreme values of covariates and technical efficiency scores may affect </w:t>
      </w:r>
      <w:r w:rsidR="007068DA">
        <w:rPr>
          <w:rFonts w:ascii="Times New Roman" w:hAnsi="Times New Roman" w:cs="Times New Roman"/>
          <w:sz w:val="24"/>
          <w:szCs w:val="24"/>
        </w:rPr>
        <w:t>least squares</w:t>
      </w:r>
      <w:r>
        <w:rPr>
          <w:rFonts w:ascii="Times New Roman" w:hAnsi="Times New Roman" w:cs="Times New Roman"/>
          <w:sz w:val="24"/>
          <w:szCs w:val="24"/>
        </w:rPr>
        <w:t xml:space="preserve"> estimates because </w:t>
      </w:r>
      <w:r w:rsidR="007068DA">
        <w:rPr>
          <w:rFonts w:ascii="Times New Roman" w:hAnsi="Times New Roman" w:cs="Times New Roman"/>
          <w:sz w:val="24"/>
          <w:szCs w:val="24"/>
        </w:rPr>
        <w:t>they are</w:t>
      </w:r>
      <w:r>
        <w:rPr>
          <w:rFonts w:ascii="Times New Roman" w:hAnsi="Times New Roman" w:cs="Times New Roman"/>
          <w:sz w:val="24"/>
          <w:szCs w:val="24"/>
        </w:rPr>
        <w:t xml:space="preserve"> conditional population means. The quantile regression method is also free from distributional assumptions, and estimates are robust to heteroskedasticity </w:t>
      </w:r>
      <w:r w:rsidR="001A1D12">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&lt;EndNote&gt;&lt;Cite&gt;&lt;Author&gt;Chidmi&lt;/Author&gt;&lt;Year&gt;2011&lt;/Year&gt;&lt;RecNum&gt;173&lt;/RecNum&gt;&lt;DisplayText&gt;(Chidmi et al., 2011)&lt;/DisplayText&gt;&lt;record&gt;&lt;rec-number&gt;173&lt;/rec-number&gt;&lt;foreign-keys&gt;&lt;key app="EN" db-id="r0vp9dff3s0w2sewersp529zdwpd0ddrpafs"&gt;173&lt;/key&gt;&lt;/foreign-keys&gt;&lt;ref-type name="Journal Article"&gt;17&lt;/ref-type&gt;&lt;contributors&gt;&lt;authors&gt;&lt;author&gt;Chidmi, B.&lt;/author&gt;&lt;author&gt;Solis, D.&lt;/author&gt;&lt;author&gt;Cabrera, V. E.&lt;/author&gt;&lt;/authors&gt;&lt;/contributors&gt;&lt;titles&gt;&lt;title&gt;Analyzing the sources of technical efficiency among heterogeneous dairy farms: A quantile regression approach&lt;/title&gt;&lt;secondary-title&gt;Journal of Development and Agricultural Economics&lt;/secondary-title&gt;&lt;alt-title&gt;J. Dev. Agric. Econ.&lt;/alt-title&gt;&lt;/titles&gt;&lt;periodical&gt;&lt;full-title&gt;Journal of Development and Agricultural Economics&lt;/full-title&gt;&lt;/periodical&gt;&lt;pages&gt;318-324&lt;/pages&gt;&lt;volume&gt;3&lt;/volume&gt;&lt;number&gt;7&lt;/number&gt;&lt;dates&gt;&lt;year&gt;2011&lt;/year&gt;&lt;/dates&gt;&lt;isbn&gt;2006-9774&lt;/isbn&gt;&lt;accession-num&gt;CABI:20113345777&lt;/accession-num&gt;&lt;work-type&gt;Article&lt;/work-type&gt;&lt;urls&gt;&lt;related-urls&gt;&lt;url&gt;&amp;lt;Go to ISI&amp;gt;://CABI:20113345777&lt;/url&gt;&lt;/related-urls&gt;&lt;/urls&gt;&lt;/record&gt;&lt;/Cite&gt;&lt;/EndNote&gt;</w:instrText>
      </w:r>
      <w:r w:rsidR="001A1D12">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7_12" w:tooltip="Chidmi, 2011 #173" w:history="1">
        <w:r w:rsidR="003F6A7F">
          <w:rPr>
            <w:rFonts w:ascii="Times New Roman" w:hAnsi="Times New Roman" w:cs="Times New Roman"/>
            <w:noProof/>
            <w:sz w:val="24"/>
            <w:szCs w:val="24"/>
          </w:rPr>
          <w:t>Chidmi et al., 2011</w:t>
        </w:r>
      </w:hyperlink>
      <w:r w:rsidR="00F0559B">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007068DA">
        <w:rPr>
          <w:rFonts w:ascii="Times New Roman" w:hAnsi="Times New Roman" w:cs="Times New Roman"/>
          <w:sz w:val="24"/>
          <w:szCs w:val="24"/>
        </w:rPr>
        <w:t>.</w:t>
      </w:r>
      <w:r w:rsidR="00385E91">
        <w:rPr>
          <w:rFonts w:ascii="Times New Roman" w:hAnsi="Times New Roman" w:cs="Times New Roman"/>
          <w:sz w:val="24"/>
          <w:szCs w:val="24"/>
        </w:rPr>
        <w:t xml:space="preserve"> </w:t>
      </w:r>
      <w:r w:rsidR="00385E91" w:rsidRPr="00383A21">
        <w:rPr>
          <w:rFonts w:ascii="Times New Roman" w:hAnsi="Times New Roman" w:cs="Times New Roman"/>
          <w:sz w:val="24"/>
          <w:szCs w:val="24"/>
        </w:rPr>
        <w:t xml:space="preserve">A quantile regression </w:t>
      </w:r>
      <w:r w:rsidR="0071272E">
        <w:rPr>
          <w:rFonts w:ascii="Times New Roman" w:hAnsi="Times New Roman" w:cs="Times New Roman"/>
          <w:sz w:val="24"/>
          <w:szCs w:val="24"/>
        </w:rPr>
        <w:t>is</w:t>
      </w:r>
      <w:r w:rsidR="00385E91" w:rsidRPr="00383A21">
        <w:rPr>
          <w:rFonts w:ascii="Times New Roman" w:hAnsi="Times New Roman" w:cs="Times New Roman"/>
          <w:sz w:val="24"/>
          <w:szCs w:val="24"/>
        </w:rPr>
        <w:t xml:space="preserve"> estimated for the 25</w:t>
      </w:r>
      <w:r w:rsidR="00385E91" w:rsidRPr="00383A21">
        <w:rPr>
          <w:rFonts w:ascii="Times New Roman" w:hAnsi="Times New Roman" w:cs="Times New Roman"/>
          <w:sz w:val="24"/>
          <w:szCs w:val="24"/>
          <w:vertAlign w:val="superscript"/>
        </w:rPr>
        <w:t>th</w:t>
      </w:r>
      <w:r w:rsidR="00385E91" w:rsidRPr="00383A21">
        <w:rPr>
          <w:rFonts w:ascii="Times New Roman" w:hAnsi="Times New Roman" w:cs="Times New Roman"/>
          <w:sz w:val="24"/>
          <w:szCs w:val="24"/>
        </w:rPr>
        <w:t>, 50</w:t>
      </w:r>
      <w:r w:rsidR="00385E91" w:rsidRPr="00383A21">
        <w:rPr>
          <w:rFonts w:ascii="Times New Roman" w:hAnsi="Times New Roman" w:cs="Times New Roman"/>
          <w:sz w:val="24"/>
          <w:szCs w:val="24"/>
          <w:vertAlign w:val="superscript"/>
        </w:rPr>
        <w:t>th</w:t>
      </w:r>
      <w:r w:rsidR="00385E91" w:rsidRPr="00383A21">
        <w:rPr>
          <w:rFonts w:ascii="Times New Roman" w:hAnsi="Times New Roman" w:cs="Times New Roman"/>
          <w:sz w:val="24"/>
          <w:szCs w:val="24"/>
        </w:rPr>
        <w:t>, and the 75</w:t>
      </w:r>
      <w:r w:rsidR="00385E91" w:rsidRPr="00383A21">
        <w:rPr>
          <w:rFonts w:ascii="Times New Roman" w:hAnsi="Times New Roman" w:cs="Times New Roman"/>
          <w:sz w:val="24"/>
          <w:szCs w:val="24"/>
          <w:vertAlign w:val="superscript"/>
        </w:rPr>
        <w:t>th</w:t>
      </w:r>
      <w:r w:rsidR="00385E91" w:rsidRPr="00383A21">
        <w:rPr>
          <w:rFonts w:ascii="Times New Roman" w:hAnsi="Times New Roman" w:cs="Times New Roman"/>
          <w:sz w:val="24"/>
          <w:szCs w:val="24"/>
        </w:rPr>
        <w:t xml:space="preserve"> quantiles of technical efficiency scores.</w:t>
      </w:r>
    </w:p>
    <w:p w:rsidR="00C2535E" w:rsidRDefault="00C2535E" w:rsidP="00163983">
      <w:pPr>
        <w:autoSpaceDE w:val="0"/>
        <w:autoSpaceDN w:val="0"/>
        <w:adjustRightInd w:val="0"/>
        <w:spacing w:after="0" w:line="480" w:lineRule="auto"/>
        <w:ind w:firstLine="720"/>
        <w:rPr>
          <w:rFonts w:ascii="Times New Roman" w:hAnsi="Times New Roman" w:cs="Times New Roman"/>
          <w:sz w:val="24"/>
          <w:szCs w:val="24"/>
        </w:rPr>
      </w:pPr>
    </w:p>
    <w:p w:rsidR="00B35F59" w:rsidRPr="00F90FFD" w:rsidRDefault="00B8356C" w:rsidP="00163983">
      <w:pPr>
        <w:pStyle w:val="Heading2"/>
        <w:numPr>
          <w:ilvl w:val="0"/>
          <w:numId w:val="8"/>
        </w:numPr>
        <w:spacing w:before="0" w:line="480" w:lineRule="auto"/>
        <w:ind w:hanging="720"/>
        <w:rPr>
          <w:rFonts w:ascii="Times New Roman" w:hAnsi="Times New Roman" w:cs="Times New Roman"/>
          <w:color w:val="auto"/>
          <w:sz w:val="24"/>
          <w:szCs w:val="24"/>
        </w:rPr>
      </w:pPr>
      <w:bookmarkStart w:id="82" w:name="_Toc393198972"/>
      <w:r>
        <w:rPr>
          <w:rFonts w:ascii="Times New Roman" w:hAnsi="Times New Roman" w:cs="Times New Roman"/>
          <w:color w:val="auto"/>
          <w:sz w:val="24"/>
          <w:szCs w:val="24"/>
        </w:rPr>
        <w:t>Ind</w:t>
      </w:r>
      <w:r w:rsidR="00B35F59" w:rsidRPr="00F90FFD">
        <w:rPr>
          <w:rFonts w:ascii="Times New Roman" w:hAnsi="Times New Roman" w:cs="Times New Roman"/>
          <w:color w:val="auto"/>
          <w:sz w:val="24"/>
          <w:szCs w:val="24"/>
        </w:rPr>
        <w:t>ependent variables included in the technical efficiency score regression</w:t>
      </w:r>
      <w:bookmarkEnd w:id="82"/>
    </w:p>
    <w:p w:rsidR="00B35F59" w:rsidRPr="003317C6" w:rsidRDefault="00B35F59" w:rsidP="001639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null hypothesis is that use of </w:t>
      </w:r>
      <w:r w:rsidRPr="006C7924">
        <w:rPr>
          <w:rFonts w:ascii="Times New Roman" w:hAnsi="Times New Roman" w:cs="Times New Roman"/>
          <w:sz w:val="24"/>
          <w:szCs w:val="24"/>
        </w:rPr>
        <w:t>CA</w:t>
      </w:r>
      <w:r>
        <w:rPr>
          <w:rFonts w:ascii="Times New Roman" w:hAnsi="Times New Roman" w:cs="Times New Roman"/>
          <w:sz w:val="24"/>
          <w:szCs w:val="24"/>
        </w:rPr>
        <w:t>Ps</w:t>
      </w:r>
      <w:r w:rsidRPr="006C7924">
        <w:rPr>
          <w:rFonts w:ascii="Times New Roman" w:hAnsi="Times New Roman" w:cs="Times New Roman"/>
          <w:sz w:val="24"/>
          <w:szCs w:val="24"/>
        </w:rPr>
        <w:t xml:space="preserve"> </w:t>
      </w:r>
      <w:r>
        <w:rPr>
          <w:rFonts w:ascii="Times New Roman" w:hAnsi="Times New Roman" w:cs="Times New Roman"/>
          <w:sz w:val="24"/>
          <w:szCs w:val="24"/>
        </w:rPr>
        <w:t xml:space="preserve">is uncorrelated </w:t>
      </w:r>
      <w:r w:rsidRPr="006C7924">
        <w:rPr>
          <w:rFonts w:ascii="Times New Roman" w:hAnsi="Times New Roman" w:cs="Times New Roman"/>
          <w:sz w:val="24"/>
          <w:szCs w:val="24"/>
        </w:rPr>
        <w:t>wi</w:t>
      </w:r>
      <w:r>
        <w:rPr>
          <w:rFonts w:ascii="Times New Roman" w:hAnsi="Times New Roman" w:cs="Times New Roman"/>
          <w:sz w:val="24"/>
          <w:szCs w:val="24"/>
        </w:rPr>
        <w:t xml:space="preserve">th the technical efficiency scores of maize production. </w:t>
      </w:r>
      <w:r w:rsidR="00C52E0C">
        <w:rPr>
          <w:rFonts w:ascii="Times New Roman" w:hAnsi="Times New Roman" w:cs="Times New Roman"/>
          <w:sz w:val="24"/>
          <w:szCs w:val="24"/>
        </w:rPr>
        <w:t>A significant and</w:t>
      </w:r>
      <w:r>
        <w:rPr>
          <w:rFonts w:ascii="Times New Roman" w:hAnsi="Times New Roman" w:cs="Times New Roman"/>
          <w:sz w:val="24"/>
          <w:szCs w:val="24"/>
        </w:rPr>
        <w:t xml:space="preserve"> </w:t>
      </w:r>
      <w:r w:rsidR="00C52E0C">
        <w:rPr>
          <w:rFonts w:ascii="Times New Roman" w:hAnsi="Times New Roman" w:cs="Times New Roman"/>
          <w:sz w:val="24"/>
          <w:szCs w:val="24"/>
        </w:rPr>
        <w:t>p</w:t>
      </w:r>
      <w:r>
        <w:rPr>
          <w:rFonts w:ascii="Times New Roman" w:hAnsi="Times New Roman" w:cs="Times New Roman"/>
          <w:sz w:val="24"/>
          <w:szCs w:val="24"/>
        </w:rPr>
        <w:t xml:space="preserve">ositive </w:t>
      </w:r>
      <w:r w:rsidR="00C52E0C">
        <w:rPr>
          <w:rFonts w:ascii="Times New Roman" w:hAnsi="Times New Roman" w:cs="Times New Roman"/>
          <w:sz w:val="24"/>
          <w:szCs w:val="24"/>
        </w:rPr>
        <w:t xml:space="preserve">ceteris paribus </w:t>
      </w:r>
      <w:r>
        <w:rPr>
          <w:rFonts w:ascii="Times New Roman" w:hAnsi="Times New Roman" w:cs="Times New Roman"/>
          <w:sz w:val="24"/>
          <w:szCs w:val="24"/>
        </w:rPr>
        <w:t xml:space="preserve">correlation between CAPs adoption and technical efficiency scores would suggest that using CAPs improves </w:t>
      </w:r>
      <w:r w:rsidR="00C52E0C">
        <w:rPr>
          <w:rFonts w:ascii="Times New Roman" w:hAnsi="Times New Roman" w:cs="Times New Roman"/>
          <w:sz w:val="24"/>
          <w:szCs w:val="24"/>
        </w:rPr>
        <w:t xml:space="preserve">field-level </w:t>
      </w:r>
      <w:r>
        <w:rPr>
          <w:rFonts w:ascii="Times New Roman" w:hAnsi="Times New Roman" w:cs="Times New Roman"/>
          <w:sz w:val="24"/>
          <w:szCs w:val="24"/>
        </w:rPr>
        <w:t>input use efficiency.</w:t>
      </w:r>
    </w:p>
    <w:p w:rsidR="00B35F59" w:rsidRPr="003234D2" w:rsidRDefault="00B35F59" w:rsidP="00163983">
      <w:pPr>
        <w:spacing w:after="0" w:line="480" w:lineRule="auto"/>
        <w:ind w:firstLine="720"/>
        <w:rPr>
          <w:rFonts w:ascii="Times New Roman" w:hAnsi="Times New Roman" w:cs="Times New Roman"/>
          <w:sz w:val="24"/>
          <w:szCs w:val="24"/>
        </w:rPr>
      </w:pPr>
      <w:r w:rsidRPr="003234D2">
        <w:rPr>
          <w:rFonts w:ascii="Times New Roman" w:hAnsi="Times New Roman" w:cs="Times New Roman"/>
          <w:sz w:val="24"/>
          <w:szCs w:val="24"/>
        </w:rPr>
        <w:t xml:space="preserve">It is hypothesized that </w:t>
      </w:r>
      <w:r>
        <w:rPr>
          <w:rFonts w:ascii="Times New Roman" w:hAnsi="Times New Roman" w:cs="Times New Roman"/>
          <w:sz w:val="24"/>
          <w:szCs w:val="24"/>
        </w:rPr>
        <w:t>differences in</w:t>
      </w:r>
      <w:r w:rsidRPr="003234D2">
        <w:rPr>
          <w:rFonts w:ascii="Times New Roman" w:hAnsi="Times New Roman" w:cs="Times New Roman"/>
          <w:sz w:val="24"/>
          <w:szCs w:val="24"/>
        </w:rPr>
        <w:t xml:space="preserve"> the communities s</w:t>
      </w:r>
      <w:r w:rsidR="00B72FB4">
        <w:rPr>
          <w:rFonts w:ascii="Times New Roman" w:hAnsi="Times New Roman" w:cs="Times New Roman"/>
          <w:sz w:val="24"/>
          <w:szCs w:val="24"/>
        </w:rPr>
        <w:t>urveyed</w:t>
      </w:r>
      <w:r w:rsidRPr="003234D2">
        <w:rPr>
          <w:rFonts w:ascii="Times New Roman" w:hAnsi="Times New Roman" w:cs="Times New Roman"/>
          <w:sz w:val="24"/>
          <w:szCs w:val="24"/>
        </w:rPr>
        <w:t xml:space="preserve"> could explain some variation in the efficiency scores. The districts </w:t>
      </w:r>
      <w:r>
        <w:rPr>
          <w:rFonts w:ascii="Times New Roman" w:hAnsi="Times New Roman" w:cs="Times New Roman"/>
          <w:sz w:val="24"/>
          <w:szCs w:val="24"/>
        </w:rPr>
        <w:t>surveyed</w:t>
      </w:r>
      <w:r w:rsidRPr="003234D2">
        <w:rPr>
          <w:rFonts w:ascii="Times New Roman" w:hAnsi="Times New Roman" w:cs="Times New Roman"/>
          <w:sz w:val="24"/>
          <w:szCs w:val="24"/>
        </w:rPr>
        <w:t xml:space="preserve"> have differ</w:t>
      </w:r>
      <w:r>
        <w:rPr>
          <w:rFonts w:ascii="Times New Roman" w:hAnsi="Times New Roman" w:cs="Times New Roman"/>
          <w:sz w:val="24"/>
          <w:szCs w:val="24"/>
        </w:rPr>
        <w:t>ent</w:t>
      </w:r>
      <w:r w:rsidRPr="003234D2">
        <w:rPr>
          <w:rFonts w:ascii="Times New Roman" w:hAnsi="Times New Roman" w:cs="Times New Roman"/>
          <w:sz w:val="24"/>
          <w:szCs w:val="24"/>
        </w:rPr>
        <w:t xml:space="preserve"> </w:t>
      </w:r>
      <w:r>
        <w:rPr>
          <w:rFonts w:ascii="Times New Roman" w:hAnsi="Times New Roman" w:cs="Times New Roman"/>
          <w:sz w:val="24"/>
          <w:szCs w:val="24"/>
        </w:rPr>
        <w:t>levels</w:t>
      </w:r>
      <w:r w:rsidRPr="003234D2">
        <w:rPr>
          <w:rFonts w:ascii="Times New Roman" w:hAnsi="Times New Roman" w:cs="Times New Roman"/>
          <w:sz w:val="24"/>
          <w:szCs w:val="24"/>
        </w:rPr>
        <w:t xml:space="preserve"> of CAPs adoption. For instance, </w:t>
      </w:r>
      <w:r w:rsidR="006818D0">
        <w:rPr>
          <w:rFonts w:ascii="Times New Roman" w:hAnsi="Times New Roman" w:cs="Times New Roman"/>
          <w:sz w:val="24"/>
          <w:szCs w:val="24"/>
        </w:rPr>
        <w:t xml:space="preserve">according to this survey, </w:t>
      </w:r>
      <w:r w:rsidRPr="003234D2">
        <w:rPr>
          <w:rFonts w:ascii="Times New Roman" w:hAnsi="Times New Roman" w:cs="Times New Roman"/>
          <w:sz w:val="24"/>
          <w:szCs w:val="24"/>
        </w:rPr>
        <w:t>CAPs adoption estimated by the household survey was 40%, 34% and 28% in Barue, Angonia and Tsangano, respectively</w:t>
      </w:r>
      <w:r w:rsidRPr="00195C3D">
        <w:rPr>
          <w:rFonts w:ascii="Times New Roman" w:hAnsi="Times New Roman" w:cs="Times New Roman"/>
          <w:sz w:val="24"/>
          <w:szCs w:val="24"/>
        </w:rPr>
        <w:t xml:space="preserve">. </w:t>
      </w:r>
      <w:r w:rsidR="001A1D12" w:rsidRPr="00195C3D">
        <w:rPr>
          <w:rFonts w:ascii="Times New Roman" w:hAnsi="Times New Roman" w:cs="Times New Roman"/>
          <w:sz w:val="24"/>
          <w:szCs w:val="24"/>
        </w:rPr>
        <w:fldChar w:fldCharType="begin"/>
      </w:r>
      <w:r w:rsidRPr="00195C3D">
        <w:rPr>
          <w:rFonts w:ascii="Times New Roman" w:hAnsi="Times New Roman" w:cs="Times New Roman"/>
          <w:sz w:val="24"/>
          <w:szCs w:val="24"/>
        </w:rPr>
        <w:instrText xml:space="preserve"> ADDIN EN.CITE &lt;EndNote&gt;&lt;Cite AuthorYear="1"&gt;&lt;Author&gt;Governo da Província de Manica&lt;/Author&gt;&lt;Year&gt;2011&lt;/Year&gt;&lt;RecNum&gt;69&lt;/RecNum&gt;&lt;DisplayText&gt;Governo da Província de Manica (2011)&lt;/DisplayText&gt;&lt;record&gt;&lt;rec-number&gt;69&lt;/rec-number&gt;&lt;foreign-keys&gt;&lt;key app="EN" db-id="wez2vaweafdfaoepr0bv0527rpfepvfxvzpw"&gt;69&lt;/key&gt;&lt;/foreign-keys&gt;&lt;ref-type name="Government Document"&gt;46&lt;/ref-type&gt;&lt;contributors&gt;&lt;authors&gt;&lt;author&gt;Governo da Província de Manica,&lt;/author&gt;&lt;/authors&gt;&lt;/contributors&gt;&lt;titles&gt;&lt;title&gt;Plano estratégico de desenvolvimento da província de Manica&lt;/title&gt;&lt;/titles&gt;&lt;dates&gt;&lt;year&gt;2011&lt;/year&gt;&lt;/dates&gt;&lt;urls&gt;&lt;related-urls&gt;&lt;url&gt;http://www.manica.gov.mz/documentos/estrategias/plano-estrategico-da-provincia-de-manica-2011-2015/versao-portuguesa/PEDPM%202011_2015%20FINAL_PORTUGUES.PDF&lt;/url&gt;&lt;/related-urls&gt;&lt;/urls&gt;&lt;access-date&gt;April 2014&lt;/access-date&gt;&lt;/record&gt;&lt;/Cite&gt;&lt;/EndNote&gt;</w:instrText>
      </w:r>
      <w:r w:rsidR="001A1D12" w:rsidRPr="00195C3D">
        <w:rPr>
          <w:rFonts w:ascii="Times New Roman" w:hAnsi="Times New Roman" w:cs="Times New Roman"/>
          <w:sz w:val="24"/>
          <w:szCs w:val="24"/>
        </w:rPr>
        <w:fldChar w:fldCharType="separate"/>
      </w:r>
      <w:hyperlink w:anchor="_ENREF_7_36" w:tooltip="Governo da Província de Manica, 2011 #69" w:history="1">
        <w:r w:rsidR="003F6A7F" w:rsidRPr="00195C3D">
          <w:rPr>
            <w:rFonts w:ascii="Times New Roman" w:hAnsi="Times New Roman" w:cs="Times New Roman"/>
            <w:noProof/>
            <w:sz w:val="24"/>
            <w:szCs w:val="24"/>
          </w:rPr>
          <w:t>Governo da Província de Manica (2011</w:t>
        </w:r>
      </w:hyperlink>
      <w:r w:rsidRPr="00195C3D">
        <w:rPr>
          <w:rFonts w:ascii="Times New Roman" w:hAnsi="Times New Roman" w:cs="Times New Roman"/>
          <w:noProof/>
          <w:sz w:val="24"/>
          <w:szCs w:val="24"/>
        </w:rPr>
        <w:t>)</w:t>
      </w:r>
      <w:r w:rsidR="001A1D12" w:rsidRPr="00195C3D">
        <w:rPr>
          <w:rFonts w:ascii="Times New Roman" w:hAnsi="Times New Roman" w:cs="Times New Roman"/>
          <w:sz w:val="24"/>
          <w:szCs w:val="24"/>
        </w:rPr>
        <w:fldChar w:fldCharType="end"/>
      </w:r>
      <w:r w:rsidRPr="00195C3D">
        <w:rPr>
          <w:rFonts w:ascii="Times New Roman" w:hAnsi="Times New Roman" w:cs="Times New Roman"/>
          <w:sz w:val="24"/>
          <w:szCs w:val="24"/>
        </w:rPr>
        <w:t xml:space="preserve"> reports on the agricultural potential of the Barue district suggest that the agro-climatic conditions of this region are suitable to sustain higher production levels of important food crops. </w:t>
      </w:r>
      <w:r w:rsidR="001A1D12" w:rsidRPr="00195C3D">
        <w:rPr>
          <w:rFonts w:ascii="Times New Roman" w:hAnsi="Times New Roman" w:cs="Times New Roman"/>
          <w:sz w:val="24"/>
          <w:szCs w:val="24"/>
        </w:rPr>
        <w:fldChar w:fldCharType="begin"/>
      </w:r>
      <w:r w:rsidR="00C5009B" w:rsidRPr="00195C3D">
        <w:rPr>
          <w:rFonts w:ascii="Times New Roman" w:hAnsi="Times New Roman" w:cs="Times New Roman"/>
          <w:sz w:val="24"/>
          <w:szCs w:val="24"/>
        </w:rPr>
        <w:instrText xml:space="preserve"> ADDIN EN.CITE &lt;EndNote&gt;&lt;Cite AuthorYear="1"&gt;&lt;Author&gt;Grabowski&lt;/Author&gt;&lt;Year&gt;2011&lt;/Year&gt;&lt;RecNum&gt;15&lt;/RecNum&gt;&lt;DisplayText&gt;&lt;style font="Times New Roman"&gt;Grabowski&lt;/style&gt; (&lt;style font="Times New Roman"&gt;2011&lt;/style&gt;)&lt;/DisplayText&gt;&lt;record&gt;&lt;rec-number&gt;15&lt;/rec-number&gt;&lt;foreign-keys&gt;&lt;key app="EN" db-id="wez2vaweafdfaoepr0bv0527rpfepvfxvzpw"&gt;15&lt;/key&gt;&lt;/foreign-keys&gt;&lt;ref-type name="Thesis"&gt;32&lt;/ref-type&gt;&lt;contributors&gt;&lt;authors&gt;&lt;author&gt;&lt;style face="normal" font="Times New Roman" size="100%"&gt;Grabowski, Philip Paul&lt;/style&gt;&lt;/author&gt;&lt;/authors&gt;&lt;/contributors&gt;&lt;titles&gt;&lt;title&gt;&lt;style face="normal" font="Times New Roman" size="100%"&gt;Constraints to adoption of conservation agriculture in the angonia highlands of Mozambique perspectives from smallholder hand-hoe farmers&lt;/style&gt;&lt;/title&gt;&lt;secondary-title&gt;&lt;style face="normal" font="Times New Roman" size="100%"&gt;Community, Agriculture, Recreation and Resource Studies&lt;/style&gt;&lt;/secondary-title&gt;&lt;/titles&gt;&lt;pages&gt;&lt;style face="normal" font="Times New Roman" size="100%"&gt;104 p&lt;/style&gt;&lt;/pages&gt;&lt;volume&gt;MS&lt;/volume&gt;&lt;keywords&gt;&lt;keyword&gt;Agricultural conservation Mozambique Ang*nia Highlands.&lt;/keyword&gt;&lt;keyword&gt;Agricultural conservation Mozambique Ang*nia Highlands Economic aspects. .&lt;/keyword&gt;&lt;keyword&gt;Agricultural productivity Mozambique Ang*nia Highlands.&lt;/keyword&gt;&lt;keyword&gt;Farmers Mozambique Ang*nia Highlands Interviews.&lt;/keyword&gt;&lt;keyword&gt;Farms, Small Mozambique Ang*nia Highlands.&lt;/keyword&gt;&lt;keyword&gt;Crop rotation Mozambique Ang*nia Highlands.&lt;/keyword&gt;&lt;/keywords&gt;&lt;dates&gt;&lt;year&gt;&lt;style face="normal" font="Times New Roman" size="100%"&gt;2011&lt;/style&gt;&lt;/year&gt;&lt;/dates&gt;&lt;publisher&gt;&lt;style face="normal" font="Times New Roman" size="100%"&gt;Michigan State University &lt;/style&gt;&lt;/publisher&gt;&lt;call-num&gt;MSU MICROFORMS, 2 WEST Grabowski, P - 2 LIB USE ONLY&lt;/call-num&gt;&lt;work-type&gt;MS&lt;/work-type&gt;&lt;urls&gt;&lt;related-urls&gt;&lt;url&gt;http://etd.lib.msu.edu/islandora/object/etd%3A947&lt;/url&gt;&lt;/related-urls&gt;&lt;/urls&gt;&lt;access-date&gt;February 2014&lt;/access-date&gt;&lt;/record&gt;&lt;/Cite&gt;&lt;/EndNote&gt;</w:instrText>
      </w:r>
      <w:r w:rsidR="001A1D12" w:rsidRPr="00195C3D">
        <w:rPr>
          <w:rFonts w:ascii="Times New Roman" w:hAnsi="Times New Roman" w:cs="Times New Roman"/>
          <w:sz w:val="24"/>
          <w:szCs w:val="24"/>
        </w:rPr>
        <w:fldChar w:fldCharType="separate"/>
      </w:r>
      <w:hyperlink w:anchor="_ENREF_7_37" w:tooltip="Grabowski, 2011 #15" w:history="1">
        <w:r w:rsidR="003F6A7F" w:rsidRPr="00195C3D">
          <w:rPr>
            <w:rFonts w:ascii="Times New Roman" w:hAnsi="Times New Roman" w:cs="Times New Roman"/>
            <w:noProof/>
            <w:sz w:val="24"/>
            <w:szCs w:val="24"/>
          </w:rPr>
          <w:t>Grabowski (2011</w:t>
        </w:r>
      </w:hyperlink>
      <w:r w:rsidRPr="00195C3D">
        <w:rPr>
          <w:rFonts w:ascii="Times New Roman" w:hAnsi="Times New Roman" w:cs="Times New Roman"/>
          <w:noProof/>
          <w:sz w:val="24"/>
          <w:szCs w:val="24"/>
        </w:rPr>
        <w:t>)</w:t>
      </w:r>
      <w:r w:rsidR="001A1D12" w:rsidRPr="00195C3D">
        <w:rPr>
          <w:rFonts w:ascii="Times New Roman" w:hAnsi="Times New Roman" w:cs="Times New Roman"/>
          <w:sz w:val="24"/>
          <w:szCs w:val="24"/>
        </w:rPr>
        <w:fldChar w:fldCharType="end"/>
      </w:r>
      <w:r w:rsidRPr="00195C3D">
        <w:rPr>
          <w:rFonts w:ascii="Times New Roman" w:hAnsi="Times New Roman" w:cs="Times New Roman"/>
          <w:sz w:val="24"/>
          <w:szCs w:val="24"/>
        </w:rPr>
        <w:t xml:space="preserve"> </w:t>
      </w:r>
      <w:r w:rsidR="006818D0">
        <w:rPr>
          <w:rFonts w:ascii="Times New Roman" w:hAnsi="Times New Roman" w:cs="Times New Roman"/>
          <w:sz w:val="24"/>
          <w:szCs w:val="24"/>
        </w:rPr>
        <w:t>concludes</w:t>
      </w:r>
      <w:r w:rsidRPr="00195C3D">
        <w:rPr>
          <w:rFonts w:ascii="Times New Roman" w:hAnsi="Times New Roman" w:cs="Times New Roman"/>
          <w:sz w:val="24"/>
          <w:szCs w:val="24"/>
        </w:rPr>
        <w:t xml:space="preserve"> that farming in Angonia is relatively diversified, with cash crops such as tobacco and potatoes cultivated in addition to maize. </w:t>
      </w:r>
      <w:r w:rsidR="00DB3D20">
        <w:rPr>
          <w:rFonts w:ascii="Times New Roman" w:hAnsi="Times New Roman" w:cs="Times New Roman"/>
          <w:sz w:val="24"/>
          <w:szCs w:val="24"/>
        </w:rPr>
        <w:t xml:space="preserve">Anecdotally, CAPs </w:t>
      </w:r>
      <w:r w:rsidR="00DB3D20">
        <w:rPr>
          <w:rFonts w:ascii="Times New Roman" w:hAnsi="Times New Roman" w:cs="Times New Roman"/>
          <w:sz w:val="24"/>
          <w:szCs w:val="24"/>
        </w:rPr>
        <w:lastRenderedPageBreak/>
        <w:t xml:space="preserve">farmers in Angonia may use fertilizer obtained for producing maize using CAPs on cash crops. </w:t>
      </w:r>
      <w:r w:rsidR="00BB3AA1" w:rsidRPr="00195C3D">
        <w:rPr>
          <w:rFonts w:ascii="Times New Roman" w:hAnsi="Times New Roman" w:cs="Times New Roman"/>
          <w:sz w:val="24"/>
          <w:szCs w:val="24"/>
        </w:rPr>
        <w:t xml:space="preserve">There is also a difference between input supply </w:t>
      </w:r>
      <w:r w:rsidR="006818D0">
        <w:rPr>
          <w:rFonts w:ascii="Times New Roman" w:hAnsi="Times New Roman" w:cs="Times New Roman"/>
          <w:sz w:val="24"/>
          <w:szCs w:val="24"/>
        </w:rPr>
        <w:t>networks</w:t>
      </w:r>
      <w:r w:rsidR="00BB3AA1" w:rsidRPr="00195C3D">
        <w:rPr>
          <w:rFonts w:ascii="Times New Roman" w:hAnsi="Times New Roman" w:cs="Times New Roman"/>
          <w:sz w:val="24"/>
          <w:szCs w:val="24"/>
        </w:rPr>
        <w:t xml:space="preserve"> in these three districts. Farmers in Barue who adopt CAPs usually receive free inputs</w:t>
      </w:r>
      <w:r w:rsidR="00167209">
        <w:rPr>
          <w:rFonts w:ascii="Times New Roman" w:hAnsi="Times New Roman" w:cs="Times New Roman"/>
          <w:sz w:val="24"/>
          <w:szCs w:val="24"/>
        </w:rPr>
        <w:t>,</w:t>
      </w:r>
      <w:r w:rsidR="00BB3AA1" w:rsidRPr="00195C3D">
        <w:rPr>
          <w:rFonts w:ascii="Times New Roman" w:hAnsi="Times New Roman" w:cs="Times New Roman"/>
          <w:sz w:val="24"/>
          <w:szCs w:val="24"/>
        </w:rPr>
        <w:t xml:space="preserve"> like fertilizer and improved seeds</w:t>
      </w:r>
      <w:r w:rsidR="00167209">
        <w:rPr>
          <w:rFonts w:ascii="Times New Roman" w:hAnsi="Times New Roman" w:cs="Times New Roman"/>
          <w:sz w:val="24"/>
          <w:szCs w:val="24"/>
        </w:rPr>
        <w:t>,</w:t>
      </w:r>
      <w:r w:rsidR="00BB3AA1" w:rsidRPr="00195C3D">
        <w:rPr>
          <w:rFonts w:ascii="Times New Roman" w:hAnsi="Times New Roman" w:cs="Times New Roman"/>
          <w:sz w:val="24"/>
          <w:szCs w:val="24"/>
        </w:rPr>
        <w:t xml:space="preserve"> to use in CAPs fields</w:t>
      </w:r>
      <w:r w:rsidR="00167209">
        <w:rPr>
          <w:rFonts w:ascii="Times New Roman" w:hAnsi="Times New Roman" w:cs="Times New Roman"/>
          <w:sz w:val="24"/>
          <w:szCs w:val="24"/>
        </w:rPr>
        <w:t xml:space="preserve"> from government extension services</w:t>
      </w:r>
      <w:r w:rsidR="00BB3AA1" w:rsidRPr="00195C3D">
        <w:rPr>
          <w:rFonts w:ascii="Times New Roman" w:hAnsi="Times New Roman" w:cs="Times New Roman"/>
          <w:sz w:val="24"/>
          <w:szCs w:val="24"/>
        </w:rPr>
        <w:t>. Inputs received by farmers in Tsangano and Angonia districts</w:t>
      </w:r>
      <w:r w:rsidR="008F74E4">
        <w:rPr>
          <w:rFonts w:ascii="Times New Roman" w:hAnsi="Times New Roman" w:cs="Times New Roman"/>
          <w:sz w:val="24"/>
          <w:szCs w:val="24"/>
        </w:rPr>
        <w:t xml:space="preserve"> </w:t>
      </w:r>
      <w:r w:rsidR="00167209">
        <w:rPr>
          <w:rFonts w:ascii="Times New Roman" w:hAnsi="Times New Roman" w:cs="Times New Roman"/>
          <w:sz w:val="24"/>
          <w:szCs w:val="24"/>
        </w:rPr>
        <w:t xml:space="preserve">from NGOs </w:t>
      </w:r>
      <w:r w:rsidR="00BB3AA1" w:rsidRPr="00195C3D">
        <w:rPr>
          <w:rFonts w:ascii="Times New Roman" w:hAnsi="Times New Roman" w:cs="Times New Roman"/>
          <w:sz w:val="24"/>
          <w:szCs w:val="24"/>
        </w:rPr>
        <w:t>are repaid in agricultural produce after harvest.</w:t>
      </w:r>
      <w:r w:rsidR="00F41693" w:rsidRPr="00195C3D">
        <w:rPr>
          <w:rFonts w:ascii="Times New Roman" w:hAnsi="Times New Roman" w:cs="Times New Roman"/>
          <w:sz w:val="24"/>
          <w:szCs w:val="24"/>
        </w:rPr>
        <w:t xml:space="preserve"> </w:t>
      </w:r>
      <w:r w:rsidRPr="00195C3D">
        <w:rPr>
          <w:rFonts w:ascii="Times New Roman" w:hAnsi="Times New Roman" w:cs="Times New Roman"/>
          <w:sz w:val="24"/>
          <w:szCs w:val="24"/>
        </w:rPr>
        <w:t xml:space="preserve">Two regional dummy variables are included in the regressions; the variables </w:t>
      </w:r>
      <w:proofErr w:type="spellStart"/>
      <w:r w:rsidRPr="00195C3D">
        <w:rPr>
          <w:rFonts w:ascii="Times New Roman" w:hAnsi="Times New Roman" w:cs="Times New Roman"/>
          <w:i/>
          <w:sz w:val="24"/>
          <w:szCs w:val="24"/>
        </w:rPr>
        <w:t>barue</w:t>
      </w:r>
      <w:proofErr w:type="spellEnd"/>
      <w:r w:rsidRPr="00195C3D">
        <w:rPr>
          <w:rFonts w:ascii="Times New Roman" w:hAnsi="Times New Roman" w:cs="Times New Roman"/>
          <w:sz w:val="24"/>
          <w:szCs w:val="24"/>
        </w:rPr>
        <w:t xml:space="preserve"> and </w:t>
      </w:r>
      <w:proofErr w:type="spellStart"/>
      <w:r w:rsidRPr="00195C3D">
        <w:rPr>
          <w:rFonts w:ascii="Times New Roman" w:hAnsi="Times New Roman" w:cs="Times New Roman"/>
          <w:i/>
          <w:sz w:val="24"/>
          <w:szCs w:val="24"/>
        </w:rPr>
        <w:t>angonia</w:t>
      </w:r>
      <w:proofErr w:type="spellEnd"/>
      <w:r w:rsidRPr="00195C3D">
        <w:rPr>
          <w:rFonts w:ascii="Times New Roman" w:hAnsi="Times New Roman" w:cs="Times New Roman"/>
          <w:sz w:val="24"/>
          <w:szCs w:val="24"/>
        </w:rPr>
        <w:t xml:space="preserve"> indicate whether the surveyed household is located in the Barue or Angonia districts, respectively. The Tsangano district </w:t>
      </w:r>
      <w:r w:rsidR="009D78D8">
        <w:rPr>
          <w:rFonts w:ascii="Times New Roman" w:hAnsi="Times New Roman" w:cs="Times New Roman"/>
          <w:sz w:val="24"/>
          <w:szCs w:val="24"/>
        </w:rPr>
        <w:t xml:space="preserve">where CAPs adoption is lower than the other two districts </w:t>
      </w:r>
      <w:r w:rsidRPr="00195C3D">
        <w:rPr>
          <w:rFonts w:ascii="Times New Roman" w:hAnsi="Times New Roman" w:cs="Times New Roman"/>
          <w:sz w:val="24"/>
          <w:szCs w:val="24"/>
        </w:rPr>
        <w:t xml:space="preserve">is </w:t>
      </w:r>
      <w:r w:rsidR="009D78D8">
        <w:rPr>
          <w:rFonts w:ascii="Times New Roman" w:hAnsi="Times New Roman" w:cs="Times New Roman"/>
          <w:sz w:val="24"/>
          <w:szCs w:val="24"/>
        </w:rPr>
        <w:t xml:space="preserve">chosen as </w:t>
      </w:r>
      <w:r w:rsidRPr="00195C3D">
        <w:rPr>
          <w:rFonts w:ascii="Times New Roman" w:hAnsi="Times New Roman" w:cs="Times New Roman"/>
          <w:sz w:val="24"/>
          <w:szCs w:val="24"/>
        </w:rPr>
        <w:t xml:space="preserve">the reference group. The null hypothesis is that technical efficiency of households in Barue and Angonia are not different from households in </w:t>
      </w:r>
      <w:r w:rsidR="005E548C">
        <w:rPr>
          <w:rFonts w:ascii="Times New Roman" w:hAnsi="Times New Roman" w:cs="Times New Roman"/>
          <w:sz w:val="24"/>
          <w:szCs w:val="24"/>
        </w:rPr>
        <w:t>T</w:t>
      </w:r>
      <w:r w:rsidRPr="00195C3D">
        <w:rPr>
          <w:rFonts w:ascii="Times New Roman" w:hAnsi="Times New Roman" w:cs="Times New Roman"/>
          <w:sz w:val="24"/>
          <w:szCs w:val="24"/>
        </w:rPr>
        <w:t>sangano.</w:t>
      </w:r>
    </w:p>
    <w:p w:rsidR="00B35F59" w:rsidRDefault="00B35F59" w:rsidP="0016398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Managerial ability may cause differences between farmer agricultural production performance </w:t>
      </w:r>
      <w:r w:rsidR="001A1D12">
        <w:rPr>
          <w:rFonts w:ascii="Times New Roman" w:hAnsi="Times New Roman" w:cs="Times New Roman"/>
          <w:sz w:val="24"/>
          <w:szCs w:val="24"/>
        </w:rPr>
        <w:fldChar w:fldCharType="begin">
          <w:fldData xml:space="preserve">PEVuZE5vdGU+PENpdGU+PEF1dGhvcj5XaWxzb248L0F1dGhvcj48WWVhcj4yMDAxPC9ZZWFyPjxS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PEVuZE5vdGU+PENpdGU+PEF1dGhvcj5XaWxzb248L0F1dGhvcj48WWVhcj4yMDAxPC9ZZWFyPjxS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Pr>
          <w:rFonts w:ascii="Times New Roman" w:hAnsi="Times New Roman" w:cs="Times New Roman"/>
          <w:sz w:val="24"/>
          <w:szCs w:val="24"/>
        </w:rPr>
      </w:r>
      <w:r w:rsidR="001A1D12">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7_40" w:tooltip="Hansson, 2008 #46" w:history="1">
        <w:r w:rsidR="003F6A7F">
          <w:rPr>
            <w:rFonts w:ascii="Times New Roman" w:hAnsi="Times New Roman" w:cs="Times New Roman"/>
            <w:noProof/>
            <w:sz w:val="24"/>
            <w:szCs w:val="24"/>
          </w:rPr>
          <w:t>Hansson, 2008</w:t>
        </w:r>
      </w:hyperlink>
      <w:r w:rsidR="004E46B1">
        <w:rPr>
          <w:rFonts w:ascii="Times New Roman" w:hAnsi="Times New Roman" w:cs="Times New Roman"/>
          <w:noProof/>
          <w:sz w:val="24"/>
          <w:szCs w:val="24"/>
        </w:rPr>
        <w:t xml:space="preserve">; </w:t>
      </w:r>
      <w:hyperlink w:anchor="_ENREF_7_49" w:tooltip="Kalaitzandonakes, 1995 #49" w:history="1">
        <w:r w:rsidR="003F6A7F">
          <w:rPr>
            <w:rFonts w:ascii="Times New Roman" w:hAnsi="Times New Roman" w:cs="Times New Roman"/>
            <w:noProof/>
            <w:sz w:val="24"/>
            <w:szCs w:val="24"/>
          </w:rPr>
          <w:t>Kalaitzandonakes and Dunn, 1995</w:t>
        </w:r>
      </w:hyperlink>
      <w:r w:rsidR="004E46B1">
        <w:rPr>
          <w:rFonts w:ascii="Times New Roman" w:hAnsi="Times New Roman" w:cs="Times New Roman"/>
          <w:noProof/>
          <w:sz w:val="24"/>
          <w:szCs w:val="24"/>
        </w:rPr>
        <w:t xml:space="preserve">; </w:t>
      </w:r>
      <w:hyperlink w:anchor="_ENREF_7_90" w:tooltip="Wilson, 2001 #48" w:history="1">
        <w:r w:rsidR="003F6A7F">
          <w:rPr>
            <w:rFonts w:ascii="Times New Roman" w:hAnsi="Times New Roman" w:cs="Times New Roman"/>
            <w:noProof/>
            <w:sz w:val="24"/>
            <w:szCs w:val="24"/>
          </w:rPr>
          <w:t>Wilson et al., 2001</w:t>
        </w:r>
      </w:hyperlink>
      <w:r w:rsidR="004E46B1">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Managerial ability is difficult to measure </w:t>
      </w:r>
      <w:r w:rsidR="001A1D12">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&lt;EndNote&gt;&lt;Cite&gt;&lt;Author&gt;Rougoor&lt;/Author&gt;&lt;Year&gt;1998&lt;/Year&gt;&lt;RecNum&gt;47&lt;/RecNum&gt;&lt;DisplayText&gt;(Rougoor et al., 1998)&lt;/DisplayText&gt;&lt;record&gt;&lt;rec-number&gt;47&lt;/rec-number&gt;&lt;foreign-keys&gt;&lt;key app="EN" db-id="vvwtarssvxfapaez0dnpp5d4s0529fasftfe"&gt;47&lt;/key&gt;&lt;/foreign-keys&gt;&lt;ref-type name="Journal Article"&gt;17&lt;/ref-type&gt;&lt;contributors&gt;&lt;authors&gt;&lt;author&gt;Rougoor, Carin W.&lt;/author&gt;&lt;author&gt;Trip, Ger&lt;/author&gt;&lt;author&gt;Huirne, Ruud B. M.&lt;/author&gt;&lt;author&gt;Renkema, Jan A.&lt;/author&gt;&lt;/authors&gt;&lt;/contributors&gt;&lt;titles&gt;&lt;title&gt;How to define and study farmers&amp;apos; management capacity: Theory and use in agricultural economics&lt;/title&gt;&lt;secondary-title&gt;Agricultural Economics&lt;/secondary-title&gt;&lt;alt-title&gt;Agric. Econ.&lt;/alt-title&gt;&lt;/titles&gt;&lt;periodical&gt;&lt;full-title&gt;Agricultural Economics&lt;/full-title&gt;&lt;/periodical&gt;&lt;pages&gt;261-272&lt;/pages&gt;&lt;volume&gt;18&lt;/volume&gt;&lt;number&gt;3&lt;/number&gt;&lt;keywords&gt;&lt;keyword&gt;Review study&lt;/keyword&gt;&lt;keyword&gt;Management capacity&lt;/keyword&gt;&lt;keyword&gt;Decision-making process&lt;/keyword&gt;&lt;keyword&gt;Frontier production function&lt;/keyword&gt;&lt;keyword&gt;Efficiency&lt;/keyword&gt;&lt;keyword&gt;Farm performance&lt;/keyword&gt;&lt;/keywords&gt;&lt;dates&gt;&lt;year&gt;1998&lt;/year&gt;&lt;/dates&gt;&lt;isbn&gt;0169-5150&lt;/isbn&gt;&lt;urls&gt;&lt;related-urls&gt;&lt;url&gt;http://www.sciencedirect.com/science/article/pii/S0169515098000218&lt;/url&gt;&lt;/related-urls&gt;&lt;/urls&gt;&lt;electronic-resource-num&gt;http://dx.doi.org/10.1016/S0169-5150(98)00021-8&lt;/electronic-resource-num&gt;&lt;/record&gt;&lt;/Cite&gt;&lt;/EndNote&gt;</w:instrText>
      </w:r>
      <w:r w:rsidR="001A1D12">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7_69" w:tooltip="Rougoor, 1998 #47" w:history="1">
        <w:r w:rsidR="003F6A7F">
          <w:rPr>
            <w:rFonts w:ascii="Times New Roman" w:hAnsi="Times New Roman" w:cs="Times New Roman"/>
            <w:noProof/>
            <w:sz w:val="24"/>
            <w:szCs w:val="24"/>
          </w:rPr>
          <w:t>Rougoor et al., 1998</w:t>
        </w:r>
      </w:hyperlink>
      <w:r w:rsidR="00F0559B">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and personal characteristics such as age, and education </w:t>
      </w:r>
      <w:r w:rsidR="00BB3442">
        <w:rPr>
          <w:rFonts w:ascii="Times New Roman" w:hAnsi="Times New Roman" w:cs="Times New Roman"/>
          <w:sz w:val="24"/>
          <w:szCs w:val="24"/>
        </w:rPr>
        <w:t>are typically used to proxy managerial ability</w:t>
      </w:r>
      <w:r>
        <w:rPr>
          <w:rFonts w:ascii="Times New Roman" w:hAnsi="Times New Roman" w:cs="Times New Roman"/>
          <w:sz w:val="24"/>
          <w:szCs w:val="24"/>
        </w:rPr>
        <w:t>. A binary variable indicating that the household</w:t>
      </w:r>
      <w:r w:rsidR="00D01A48">
        <w:rPr>
          <w:rFonts w:ascii="Times New Roman" w:hAnsi="Times New Roman" w:cs="Times New Roman"/>
          <w:sz w:val="24"/>
          <w:szCs w:val="24"/>
        </w:rPr>
        <w:t xml:space="preserve"> head</w:t>
      </w:r>
      <w:r>
        <w:rPr>
          <w:rFonts w:ascii="Times New Roman" w:hAnsi="Times New Roman" w:cs="Times New Roman"/>
          <w:sz w:val="24"/>
          <w:szCs w:val="24"/>
        </w:rPr>
        <w:t xml:space="preserve"> ha</w:t>
      </w:r>
      <w:r w:rsidR="00D01A48">
        <w:rPr>
          <w:rFonts w:ascii="Times New Roman" w:hAnsi="Times New Roman" w:cs="Times New Roman"/>
          <w:sz w:val="24"/>
          <w:szCs w:val="24"/>
        </w:rPr>
        <w:t>d</w:t>
      </w:r>
      <w:r>
        <w:rPr>
          <w:rFonts w:ascii="Times New Roman" w:hAnsi="Times New Roman" w:cs="Times New Roman"/>
          <w:sz w:val="24"/>
          <w:szCs w:val="24"/>
        </w:rPr>
        <w:t xml:space="preserve"> more than 5 years schooling (</w:t>
      </w:r>
      <w:r w:rsidRPr="00794569">
        <w:rPr>
          <w:rFonts w:ascii="Times New Roman" w:hAnsi="Times New Roman" w:cs="Times New Roman"/>
          <w:i/>
          <w:sz w:val="24"/>
          <w:szCs w:val="24"/>
        </w:rPr>
        <w:t>5yrschling</w:t>
      </w:r>
      <w:r>
        <w:rPr>
          <w:rFonts w:ascii="Times New Roman" w:hAnsi="Times New Roman" w:cs="Times New Roman"/>
          <w:sz w:val="24"/>
          <w:szCs w:val="24"/>
        </w:rPr>
        <w:t xml:space="preserve">) represented educational attainment. </w:t>
      </w:r>
      <w:r w:rsidRPr="003F4AF5">
        <w:rPr>
          <w:rFonts w:ascii="Times New Roman" w:hAnsi="Times New Roman" w:cs="Times New Roman"/>
          <w:sz w:val="24"/>
          <w:szCs w:val="24"/>
        </w:rPr>
        <w:t xml:space="preserve">Previous research suggests that education is positively correlated with managerial ability </w:t>
      </w:r>
      <w:r w:rsidR="001A1D12" w:rsidRPr="003F4AF5">
        <w:rPr>
          <w:rFonts w:ascii="Times New Roman" w:hAnsi="Times New Roman" w:cs="Times New Roman"/>
          <w:sz w:val="24"/>
          <w:szCs w:val="24"/>
        </w:rPr>
        <w:fldChar w:fldCharType="begin"/>
      </w:r>
      <w:r w:rsidRPr="003F4AF5">
        <w:rPr>
          <w:rFonts w:ascii="Times New Roman" w:hAnsi="Times New Roman" w:cs="Times New Roman"/>
          <w:sz w:val="24"/>
          <w:szCs w:val="24"/>
        </w:rPr>
        <w:instrText xml:space="preserve"> ADDIN EN.CITE &lt;EndNote&gt;&lt;Cite&gt;&lt;Author&gt;Fane&lt;/Author&gt;&lt;Year&gt;1975&lt;/Year&gt;&lt;RecNum&gt;15&lt;/RecNum&gt;&lt;DisplayText&gt;(Fane, 1975)&lt;/DisplayText&gt;&lt;record&gt;&lt;rec-number&gt;15&lt;/rec-number&gt;&lt;foreign-keys&gt;&lt;key app="EN" db-id="vvwtarssvxfapaez0dnpp5d4s0529fasftfe"&gt;15&lt;/key&gt;&lt;/foreign-keys&gt;&lt;ref-type name="Journal Article"&gt;17&lt;/ref-type&gt;&lt;contributors&gt;&lt;authors&gt;&lt;author&gt;Fane, George&lt;/author&gt;&lt;/authors&gt;&lt;/contributors&gt;&lt;titles&gt;&lt;title&gt;Education and the managerial efficiency of farmers&lt;/title&gt;&lt;secondary-title&gt;The Review of Economics and Statistics&lt;/secondary-title&gt;&lt;alt-title&gt;Rev. Econ. Stat.&lt;/alt-title&gt;&lt;/titles&gt;&lt;periodical&gt;&lt;full-title&gt;The Review of Economics and Statistics&lt;/full-title&gt;&lt;/periodical&gt;&lt;pages&gt;452-461&lt;/pages&gt;&lt;volume&gt;57&lt;/volume&gt;&lt;number&gt;4&lt;/number&gt;&lt;dates&gt;&lt;year&gt;1975&lt;/year&gt;&lt;/dates&gt;&lt;publisher&gt;The MIT Press&lt;/publisher&gt;&lt;isbn&gt;00346535&lt;/isbn&gt;&lt;urls&gt;&lt;related-urls&gt;&lt;url&gt;http://www.jstor.org/stable/1935905&lt;/url&gt;&lt;/related-urls&gt;&lt;/urls&gt;&lt;electronic-resource-num&gt;10.2307/1935905&lt;/electronic-resource-num&gt;&lt;/record&gt;&lt;/Cite&gt;&lt;/EndNote&gt;</w:instrText>
      </w:r>
      <w:r w:rsidR="001A1D12" w:rsidRPr="003F4AF5">
        <w:rPr>
          <w:rFonts w:ascii="Times New Roman" w:hAnsi="Times New Roman" w:cs="Times New Roman"/>
          <w:sz w:val="24"/>
          <w:szCs w:val="24"/>
        </w:rPr>
        <w:fldChar w:fldCharType="separate"/>
      </w:r>
      <w:r w:rsidRPr="003F4AF5">
        <w:rPr>
          <w:rFonts w:ascii="Times New Roman" w:hAnsi="Times New Roman" w:cs="Times New Roman"/>
          <w:noProof/>
          <w:sz w:val="24"/>
          <w:szCs w:val="24"/>
        </w:rPr>
        <w:t>(</w:t>
      </w:r>
      <w:hyperlink w:anchor="_ENREF_7_26" w:tooltip="Fane, 1975 #15" w:history="1">
        <w:r w:rsidR="003F6A7F" w:rsidRPr="003F4AF5">
          <w:rPr>
            <w:rFonts w:ascii="Times New Roman" w:hAnsi="Times New Roman" w:cs="Times New Roman"/>
            <w:noProof/>
            <w:sz w:val="24"/>
            <w:szCs w:val="24"/>
          </w:rPr>
          <w:t>Fane, 1975</w:t>
        </w:r>
      </w:hyperlink>
      <w:r w:rsidRPr="003F4AF5">
        <w:rPr>
          <w:rFonts w:ascii="Times New Roman" w:hAnsi="Times New Roman" w:cs="Times New Roman"/>
          <w:noProof/>
          <w:sz w:val="24"/>
          <w:szCs w:val="24"/>
        </w:rPr>
        <w:t>)</w:t>
      </w:r>
      <w:r w:rsidR="001A1D12" w:rsidRPr="003F4AF5">
        <w:rPr>
          <w:rFonts w:ascii="Times New Roman" w:hAnsi="Times New Roman" w:cs="Times New Roman"/>
          <w:sz w:val="24"/>
          <w:szCs w:val="24"/>
        </w:rPr>
        <w:fldChar w:fldCharType="end"/>
      </w:r>
      <w:r w:rsidRPr="003F4AF5">
        <w:rPr>
          <w:rFonts w:ascii="Times New Roman" w:hAnsi="Times New Roman" w:cs="Times New Roman"/>
          <w:sz w:val="24"/>
          <w:szCs w:val="24"/>
        </w:rPr>
        <w:t>.</w:t>
      </w:r>
      <w:r>
        <w:rPr>
          <w:rFonts w:ascii="Times New Roman" w:hAnsi="Times New Roman" w:cs="Times New Roman"/>
          <w:sz w:val="24"/>
          <w:szCs w:val="24"/>
        </w:rPr>
        <w:t xml:space="preserve">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AuthorYear="1"&gt;&lt;Author&gt;Welch&lt;/Author&gt;&lt;Year&gt;1970&lt;/Year&gt;&lt;RecNum&gt;50&lt;/RecNum&gt;&lt;DisplayText&gt;Welch (1970)&lt;/DisplayText&gt;&lt;record&gt;&lt;rec-number&gt;50&lt;/rec-number&gt;&lt;foreign-keys&gt;&lt;key app="EN" db-id="vvwtarssvxfapaez0dnpp5d4s0529fasftfe"&gt;50&lt;/key&gt;&lt;/foreign-keys&gt;&lt;ref-type name="Journal Article"&gt;17&lt;/ref-type&gt;&lt;contributors&gt;&lt;authors&gt;&lt;author&gt;Welch, F.&lt;/author&gt;&lt;/authors&gt;&lt;/contributors&gt;&lt;titles&gt;&lt;title&gt;Education in production&lt;/title&gt;&lt;secondary-title&gt;Journal of Political Economy&lt;/secondary-title&gt;&lt;alt-title&gt;J. Polit. Econ.&lt;/alt-title&gt;&lt;/titles&gt;&lt;periodical&gt;&lt;full-title&gt;Journal of Political Economy&lt;/full-title&gt;&lt;/periodical&gt;&lt;pages&gt;35-59&lt;/pages&gt;&lt;volume&gt;78&lt;/volume&gt;&lt;number&gt;1&lt;/number&gt;&lt;dates&gt;&lt;year&gt;1970&lt;/year&gt;&lt;/dates&gt;&lt;publisher&gt;The University of Chicago Press&lt;/publisher&gt;&lt;isbn&gt;00223808&lt;/isbn&gt;&lt;urls&gt;&lt;related-urls&gt;&lt;url&gt;http://www.jstor.org/stable/1829618&lt;/url&gt;&lt;/related-urls&gt;&lt;/urls&gt;&lt;electronic-resource-num&gt;10.2307/1829618&lt;/electronic-resource-num&gt;&lt;/record&gt;&lt;/Cite&gt;&lt;/EndNote&gt;</w:instrText>
      </w:r>
      <w:r w:rsidR="001A1D12">
        <w:rPr>
          <w:rFonts w:ascii="Times New Roman" w:hAnsi="Times New Roman" w:cs="Times New Roman"/>
          <w:sz w:val="24"/>
          <w:szCs w:val="24"/>
        </w:rPr>
        <w:fldChar w:fldCharType="separate"/>
      </w:r>
      <w:hyperlink w:anchor="_ENREF_7_89" w:tooltip="Welch, 1970 #50" w:history="1">
        <w:r w:rsidR="003F6A7F">
          <w:rPr>
            <w:rFonts w:ascii="Times New Roman" w:hAnsi="Times New Roman" w:cs="Times New Roman"/>
            <w:noProof/>
            <w:sz w:val="24"/>
            <w:szCs w:val="24"/>
          </w:rPr>
          <w:t>Welch (1970</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found also that there is a positive correlation between education and better allocation of inputs among alternative uses may ultimately increase farming efficiency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&lt;EndNote&gt;&lt;Cite&gt;&lt;Author&gt;Kalaitzandonakes&lt;/Author&gt;&lt;Year&gt;1995&lt;/Year&gt;&lt;RecNum&gt;49&lt;/RecNum&gt;&lt;DisplayText&gt;(Kalaitzandonakes and Dunn, 1995)&lt;/DisplayText&gt;&lt;record&gt;&lt;rec-number&gt;49&lt;/rec-number&gt;&lt;foreign-keys&gt;&lt;key app="EN" db-id="vvwtarssvxfapaez0dnpp5d4s0529fasftfe"&gt;49&lt;/key&gt;&lt;/foreign-keys&gt;&lt;ref-type name="Journal Article"&gt;17&lt;/ref-type&gt;&lt;contributors&gt;&lt;authors&gt;&lt;author&gt;Kalaitzandonakes, Nicholas G&lt;/author&gt;&lt;author&gt;Dunn, Elizabeth G&lt;/author&gt;&lt;/authors&gt;&lt;/contributors&gt;&lt;titles&gt;&lt;title&gt;Technical efficiency, managerial ability and farmer education in Guatemalan corn production: A latent variable analysis&lt;/title&gt;&lt;secondary-title&gt;Agricultural and Resource Economics Review&lt;/secondary-title&gt;&lt;alt-title&gt;Agric. Resourc. Econ. Rev.&lt;/alt-title&gt;&lt;/titles&gt;&lt;periodical&gt;&lt;full-title&gt;Agricultural and Resource Economics Review&lt;/full-title&gt;&lt;/periodical&gt;&lt;volume&gt;24&lt;/volume&gt;&lt;number&gt;1&lt;/number&gt;&lt;dates&gt;&lt;year&gt;1995&lt;/year&gt;&lt;/dates&gt;&lt;urls&gt;&lt;/urls&gt;&lt;/record&gt;&lt;/Cite&gt;&lt;/EndNote&gt;</w:instrText>
      </w:r>
      <w:r w:rsidR="001A1D1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7_49" w:tooltip="Kalaitzandonakes, 1995 #49" w:history="1">
        <w:r w:rsidR="003F6A7F">
          <w:rPr>
            <w:rFonts w:ascii="Times New Roman" w:hAnsi="Times New Roman" w:cs="Times New Roman"/>
            <w:noProof/>
            <w:sz w:val="24"/>
            <w:szCs w:val="24"/>
          </w:rPr>
          <w:t>Kalaitzandonakes and Dunn, 1995</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w:t>
      </w:r>
    </w:p>
    <w:p w:rsidR="00B35F59" w:rsidRDefault="00B35F59" w:rsidP="0016398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effect of household head age (</w:t>
      </w:r>
      <w:proofErr w:type="spellStart"/>
      <w:r w:rsidRPr="00441854">
        <w:rPr>
          <w:rFonts w:ascii="Times New Roman" w:hAnsi="Times New Roman" w:cs="Times New Roman"/>
          <w:i/>
          <w:sz w:val="24"/>
          <w:szCs w:val="24"/>
        </w:rPr>
        <w:t>hh</w:t>
      </w:r>
      <w:r w:rsidRPr="00B16C19">
        <w:rPr>
          <w:rFonts w:ascii="Times New Roman" w:hAnsi="Times New Roman" w:cs="Times New Roman"/>
          <w:i/>
          <w:sz w:val="24"/>
          <w:szCs w:val="24"/>
        </w:rPr>
        <w:t>age</w:t>
      </w:r>
      <w:proofErr w:type="spellEnd"/>
      <w:r w:rsidRPr="00DC41DB">
        <w:rPr>
          <w:rFonts w:ascii="Times New Roman" w:hAnsi="Times New Roman" w:cs="Times New Roman"/>
          <w:sz w:val="24"/>
          <w:szCs w:val="24"/>
        </w:rPr>
        <w:t>)</w:t>
      </w:r>
      <w:r>
        <w:rPr>
          <w:rFonts w:ascii="Times New Roman" w:hAnsi="Times New Roman" w:cs="Times New Roman"/>
          <w:sz w:val="24"/>
          <w:szCs w:val="24"/>
        </w:rPr>
        <w:t xml:space="preserve"> on technical efficiency is expected to be positive. </w:t>
      </w:r>
      <w:r w:rsidRPr="00DB6EC9">
        <w:rPr>
          <w:rFonts w:ascii="Times New Roman" w:hAnsi="Times New Roman" w:cs="Times New Roman"/>
          <w:sz w:val="24"/>
          <w:szCs w:val="24"/>
        </w:rPr>
        <w:t xml:space="preserve">Older farmers typically have more farming experience, and are therefore </w:t>
      </w:r>
      <w:r w:rsidR="00D01A48" w:rsidRPr="00DB6EC9">
        <w:rPr>
          <w:rFonts w:ascii="Times New Roman" w:hAnsi="Times New Roman" w:cs="Times New Roman"/>
          <w:sz w:val="24"/>
          <w:szCs w:val="24"/>
        </w:rPr>
        <w:t>hypothesized</w:t>
      </w:r>
      <w:r w:rsidRPr="00DB6EC9">
        <w:rPr>
          <w:rFonts w:ascii="Times New Roman" w:hAnsi="Times New Roman" w:cs="Times New Roman"/>
          <w:sz w:val="24"/>
          <w:szCs w:val="24"/>
        </w:rPr>
        <w:t xml:space="preserve"> to use resources more efficiently.</w:t>
      </w:r>
      <w:r>
        <w:rPr>
          <w:rFonts w:ascii="Times New Roman" w:hAnsi="Times New Roman" w:cs="Times New Roman"/>
          <w:sz w:val="24"/>
          <w:szCs w:val="24"/>
        </w:rPr>
        <w:t xml:space="preserve"> In previous studies,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AuthorYear="1"&gt;&lt;Author&gt;Al-Hassan&lt;/Author&gt;&lt;Year&gt;2008&lt;/Year&gt;&lt;RecNum&gt;30&lt;/RecNum&gt;&lt;DisplayText&gt;Al-Hassan (2008)&lt;/DisplayText&gt;&lt;record&gt;&lt;rec-number&gt;30&lt;/rec-number&gt;&lt;foreign-keys&gt;&lt;key app="EN" db-id="vvwtarssvxfapaez0dnpp5d4s0529fasftfe"&gt;30&lt;/key&gt;&lt;/foreign-keys&gt;&lt;ref-type name="Report"&gt;27&lt;/ref-type&gt;&lt;contributors&gt;&lt;authors&gt;&lt;author&gt;Al-Hassan, Seidu&lt;/author&gt;&lt;/authors&gt;&lt;tertiary-authors&gt;&lt;author&gt;The African Economic Research Consortium&lt;/author&gt;&lt;/tertiary-authors&gt;&lt;/contributors&gt;&lt;titles&gt;&lt;title&gt;Technical efficiency of rice farmers in Northern Ghana&lt;/title&gt;&lt;/titles&gt;&lt;number&gt;AERC Research Paper 178&lt;/number&gt;&lt;dates&gt;&lt;year&gt;2008&lt;/year&gt;&lt;/dates&gt;&lt;pub-location&gt;Nairobi&lt;/pub-location&gt;&lt;publisher&gt;African Economic Research Consortium&lt;/publisher&gt;&lt;urls&gt;&lt;related-urls&gt;&lt;url&gt;&lt;style face="underline" font="default" size="100%"&gt;http://www.africaportal.org/dspace/articles/technical-efficiency-rice-farmers-northern-ghana&lt;/style&gt;&lt;/url&gt;&lt;/related-urls&gt;&lt;/urls&gt;&lt;access-date&gt;February 2014&lt;/access-date&gt;&lt;/record&gt;&lt;/Cite&gt;&lt;/EndNote&gt;</w:instrText>
      </w:r>
      <w:r w:rsidR="001A1D12">
        <w:rPr>
          <w:rFonts w:ascii="Times New Roman" w:hAnsi="Times New Roman" w:cs="Times New Roman"/>
          <w:sz w:val="24"/>
          <w:szCs w:val="24"/>
        </w:rPr>
        <w:fldChar w:fldCharType="separate"/>
      </w:r>
      <w:hyperlink w:anchor="_ENREF_7_1" w:tooltip="Al-Hassan, 2008 #30" w:history="1">
        <w:r w:rsidR="003F6A7F">
          <w:rPr>
            <w:rFonts w:ascii="Times New Roman" w:hAnsi="Times New Roman" w:cs="Times New Roman"/>
            <w:noProof/>
            <w:sz w:val="24"/>
            <w:szCs w:val="24"/>
          </w:rPr>
          <w:t>Al-Hassan (2008</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found a positive </w:t>
      </w:r>
      <w:r>
        <w:rPr>
          <w:rFonts w:ascii="Times New Roman" w:hAnsi="Times New Roman" w:cs="Times New Roman"/>
          <w:sz w:val="24"/>
          <w:szCs w:val="24"/>
        </w:rPr>
        <w:lastRenderedPageBreak/>
        <w:t xml:space="preserve">correlation between technical efficiency and farmer age, but negative relationships between age and production efficiency have also been reported </w:t>
      </w:r>
      <w:r w:rsidR="001A1D12">
        <w:rPr>
          <w:rFonts w:ascii="Times New Roman" w:hAnsi="Times New Roman" w:cs="Times New Roman"/>
          <w:sz w:val="24"/>
          <w:szCs w:val="24"/>
        </w:rPr>
        <w:fldChar w:fldCharType="begin">
          <w:fldData xml:space="preserve">PEVuZE5vdGU+PENpdGU+PEF1dGhvcj5BbXVkYXZpPC9BdXRob3I+PFllYXI+MjAwOTwvWWVhcj48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</w:fldData>
        </w:fldChar>
      </w:r>
      <w:r w:rsidR="004E46B1">
        <w:rPr>
          <w:rFonts w:ascii="Times New Roman" w:hAnsi="Times New Roman" w:cs="Times New Roman"/>
          <w:sz w:val="24"/>
          <w:szCs w:val="24"/>
        </w:rPr>
        <w:instrText xml:space="preserve"> ADDIN EN.CITE </w:instrText>
      </w:r>
      <w:r w:rsidR="004E46B1">
        <w:rPr>
          <w:rFonts w:ascii="Times New Roman" w:hAnsi="Times New Roman" w:cs="Times New Roman"/>
          <w:sz w:val="24"/>
          <w:szCs w:val="24"/>
        </w:rPr>
        <w:fldChar w:fldCharType="begin">
          <w:fldData xml:space="preserve">PEVuZE5vdGU+PENpdGU+PEF1dGhvcj5BbXVkYXZpPC9BdXRob3I+PFllYXI+MjAwOTwvWWVhcj48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</w:fldData>
        </w:fldChar>
      </w:r>
      <w:r w:rsidR="004E46B1">
        <w:rPr>
          <w:rFonts w:ascii="Times New Roman" w:hAnsi="Times New Roman" w:cs="Times New Roman"/>
          <w:sz w:val="24"/>
          <w:szCs w:val="24"/>
        </w:rPr>
        <w:instrText xml:space="preserve"> ADDIN EN.CITE.DATA </w:instrText>
      </w:r>
      <w:r w:rsidR="004E46B1">
        <w:rPr>
          <w:rFonts w:ascii="Times New Roman" w:hAnsi="Times New Roman" w:cs="Times New Roman"/>
          <w:sz w:val="24"/>
          <w:szCs w:val="24"/>
        </w:rPr>
      </w:r>
      <w:r w:rsidR="004E46B1">
        <w:rPr>
          <w:rFonts w:ascii="Times New Roman" w:hAnsi="Times New Roman" w:cs="Times New Roman"/>
          <w:sz w:val="24"/>
          <w:szCs w:val="24"/>
        </w:rPr>
        <w:fldChar w:fldCharType="end"/>
      </w:r>
      <w:r w:rsidR="001A1D12">
        <w:rPr>
          <w:rFonts w:ascii="Times New Roman" w:hAnsi="Times New Roman" w:cs="Times New Roman"/>
          <w:sz w:val="24"/>
          <w:szCs w:val="24"/>
        </w:rPr>
      </w:r>
      <w:r w:rsidR="001A1D12">
        <w:rPr>
          <w:rFonts w:ascii="Times New Roman" w:hAnsi="Times New Roman" w:cs="Times New Roman"/>
          <w:sz w:val="24"/>
          <w:szCs w:val="24"/>
        </w:rPr>
        <w:fldChar w:fldCharType="separate"/>
      </w:r>
      <w:r w:rsidR="004E46B1">
        <w:rPr>
          <w:rFonts w:ascii="Times New Roman" w:hAnsi="Times New Roman" w:cs="Times New Roman"/>
          <w:noProof/>
          <w:sz w:val="24"/>
          <w:szCs w:val="24"/>
        </w:rPr>
        <w:t>(</w:t>
      </w:r>
      <w:hyperlink w:anchor="_ENREF_7_3" w:tooltip="Amudavi, 2009 #33" w:history="1">
        <w:r w:rsidR="003F6A7F">
          <w:rPr>
            <w:rFonts w:ascii="Times New Roman" w:hAnsi="Times New Roman" w:cs="Times New Roman"/>
            <w:noProof/>
            <w:sz w:val="24"/>
            <w:szCs w:val="24"/>
          </w:rPr>
          <w:t>Amudavi et al., 2009</w:t>
        </w:r>
      </w:hyperlink>
      <w:r w:rsidR="004E46B1">
        <w:rPr>
          <w:rFonts w:ascii="Times New Roman" w:hAnsi="Times New Roman" w:cs="Times New Roman"/>
          <w:noProof/>
          <w:sz w:val="24"/>
          <w:szCs w:val="24"/>
        </w:rPr>
        <w:t xml:space="preserve">; </w:t>
      </w:r>
      <w:hyperlink w:anchor="_ENREF_7_72" w:tooltip="Seyoum, 1998 #78" w:history="1">
        <w:r w:rsidR="003F6A7F">
          <w:rPr>
            <w:rFonts w:ascii="Times New Roman" w:hAnsi="Times New Roman" w:cs="Times New Roman"/>
            <w:noProof/>
            <w:sz w:val="24"/>
            <w:szCs w:val="24"/>
          </w:rPr>
          <w:t>Seyoum et al., 1998</w:t>
        </w:r>
      </w:hyperlink>
      <w:r w:rsidR="004E46B1">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35F59" w:rsidRDefault="00B35F59" w:rsidP="0016398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w:t>
      </w:r>
      <w:r w:rsidRPr="00853BD9">
        <w:rPr>
          <w:rFonts w:ascii="Times New Roman" w:hAnsi="Times New Roman" w:cs="Times New Roman"/>
          <w:sz w:val="24"/>
          <w:szCs w:val="24"/>
        </w:rPr>
        <w:t xml:space="preserve">amily labor is an important </w:t>
      </w:r>
      <w:r>
        <w:rPr>
          <w:rFonts w:ascii="Times New Roman" w:hAnsi="Times New Roman" w:cs="Times New Roman"/>
          <w:sz w:val="24"/>
          <w:szCs w:val="24"/>
        </w:rPr>
        <w:t xml:space="preserve">resource </w:t>
      </w:r>
      <w:r w:rsidR="00DB6EC9">
        <w:rPr>
          <w:rFonts w:ascii="Times New Roman" w:hAnsi="Times New Roman" w:cs="Times New Roman"/>
          <w:sz w:val="24"/>
          <w:szCs w:val="24"/>
        </w:rPr>
        <w:t>among</w:t>
      </w:r>
      <w:r w:rsidRPr="00853BD9">
        <w:rPr>
          <w:rFonts w:ascii="Times New Roman" w:hAnsi="Times New Roman" w:cs="Times New Roman"/>
          <w:sz w:val="24"/>
          <w:szCs w:val="24"/>
        </w:rPr>
        <w:t xml:space="preserve"> smallholder </w:t>
      </w:r>
      <w:r w:rsidR="00DB6EC9">
        <w:rPr>
          <w:rFonts w:ascii="Times New Roman" w:hAnsi="Times New Roman" w:cs="Times New Roman"/>
          <w:sz w:val="24"/>
          <w:szCs w:val="24"/>
        </w:rPr>
        <w:t>farmers</w:t>
      </w:r>
      <w:r w:rsidRPr="00853BD9">
        <w:rPr>
          <w:rFonts w:ascii="Times New Roman" w:hAnsi="Times New Roman" w:cs="Times New Roman"/>
          <w:sz w:val="24"/>
          <w:szCs w:val="24"/>
        </w:rPr>
        <w:t xml:space="preserve">. </w:t>
      </w:r>
      <w:r w:rsidR="00DB6EC9">
        <w:rPr>
          <w:rFonts w:ascii="Times New Roman" w:hAnsi="Times New Roman" w:cs="Times New Roman"/>
          <w:sz w:val="24"/>
          <w:szCs w:val="24"/>
        </w:rPr>
        <w:t xml:space="preserve">Households occasionally </w:t>
      </w:r>
      <w:r w:rsidRPr="00853BD9">
        <w:rPr>
          <w:rFonts w:ascii="Times New Roman" w:hAnsi="Times New Roman" w:cs="Times New Roman"/>
          <w:sz w:val="24"/>
          <w:szCs w:val="24"/>
        </w:rPr>
        <w:t xml:space="preserve">hire in labor, </w:t>
      </w:r>
      <w:r>
        <w:rPr>
          <w:rFonts w:ascii="Times New Roman" w:hAnsi="Times New Roman" w:cs="Times New Roman"/>
          <w:sz w:val="24"/>
          <w:szCs w:val="24"/>
        </w:rPr>
        <w:t xml:space="preserve">but </w:t>
      </w:r>
      <w:r w:rsidRPr="00853BD9">
        <w:rPr>
          <w:rFonts w:ascii="Times New Roman" w:hAnsi="Times New Roman" w:cs="Times New Roman"/>
          <w:sz w:val="24"/>
          <w:szCs w:val="24"/>
        </w:rPr>
        <w:t>family members are</w:t>
      </w:r>
      <w:r>
        <w:rPr>
          <w:rFonts w:ascii="Times New Roman" w:hAnsi="Times New Roman" w:cs="Times New Roman"/>
          <w:sz w:val="24"/>
          <w:szCs w:val="24"/>
        </w:rPr>
        <w:t xml:space="preserve"> typically </w:t>
      </w:r>
      <w:r w:rsidRPr="00853BD9">
        <w:rPr>
          <w:rFonts w:ascii="Times New Roman" w:hAnsi="Times New Roman" w:cs="Times New Roman"/>
          <w:sz w:val="24"/>
          <w:szCs w:val="24"/>
        </w:rPr>
        <w:t xml:space="preserve">the </w:t>
      </w:r>
      <w:r>
        <w:rPr>
          <w:rFonts w:ascii="Times New Roman" w:hAnsi="Times New Roman" w:cs="Times New Roman"/>
          <w:sz w:val="24"/>
          <w:szCs w:val="24"/>
        </w:rPr>
        <w:t>p</w:t>
      </w:r>
      <w:r w:rsidRPr="00853BD9">
        <w:rPr>
          <w:rFonts w:ascii="Times New Roman" w:hAnsi="Times New Roman" w:cs="Times New Roman"/>
          <w:sz w:val="24"/>
          <w:szCs w:val="24"/>
        </w:rPr>
        <w:t>r</w:t>
      </w:r>
      <w:r>
        <w:rPr>
          <w:rFonts w:ascii="Times New Roman" w:hAnsi="Times New Roman" w:cs="Times New Roman"/>
          <w:sz w:val="24"/>
          <w:szCs w:val="24"/>
        </w:rPr>
        <w:t>imary</w:t>
      </w:r>
      <w:r w:rsidRPr="00853BD9">
        <w:rPr>
          <w:rFonts w:ascii="Times New Roman" w:hAnsi="Times New Roman" w:cs="Times New Roman"/>
          <w:sz w:val="24"/>
          <w:szCs w:val="24"/>
        </w:rPr>
        <w:t xml:space="preserve"> source of</w:t>
      </w:r>
      <w:r>
        <w:rPr>
          <w:rFonts w:ascii="Times New Roman" w:hAnsi="Times New Roman" w:cs="Times New Roman"/>
          <w:sz w:val="24"/>
          <w:szCs w:val="24"/>
        </w:rPr>
        <w:t xml:space="preserve"> farm</w:t>
      </w:r>
      <w:r w:rsidRPr="00853BD9">
        <w:rPr>
          <w:rFonts w:ascii="Times New Roman" w:hAnsi="Times New Roman" w:cs="Times New Roman"/>
          <w:sz w:val="24"/>
          <w:szCs w:val="24"/>
        </w:rPr>
        <w:t xml:space="preserve"> labor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&lt;EndNote&gt;&lt;Cite&gt;&lt;Author&gt;Takane&lt;/Author&gt;&lt;Year&gt;2008&lt;/Year&gt;&lt;RecNum&gt;36&lt;/RecNum&gt;&lt;DisplayText&gt;(Takane, 2008)&lt;/DisplayText&gt;&lt;record&gt;&lt;rec-number&gt;36&lt;/rec-number&gt;&lt;foreign-keys&gt;&lt;key app="EN" db-id="vvwtarssvxfapaez0dnpp5d4s0529fasftfe"&gt;36&lt;/key&gt;&lt;/foreign-keys&gt;&lt;ref-type name="Journal Article"&gt;17&lt;/ref-type&gt;&lt;contributors&gt;&lt;authors&gt;&lt;author&gt;Takane, Tsutomu&lt;/author&gt;&lt;/authors&gt;&lt;/contributors&gt;&lt;titles&gt;&lt;title&gt;Labor use in smallholder agriculture in Malawi: Six village case studies&lt;/title&gt;&lt;secondary-title&gt;African Study Monographs&lt;/secondary-title&gt;&lt;alt-title&gt;Afr. Stud. Monogr.&lt;/alt-title&gt;&lt;/titles&gt;&lt;periodical&gt;&lt;full-title&gt;African Study Monographs&lt;/full-title&gt;&lt;/periodical&gt;&lt;pages&gt;183-200&lt;/pages&gt;&lt;volume&gt;29&lt;/volume&gt;&lt;number&gt;4&lt;/number&gt;&lt;dates&gt;&lt;year&gt;2008&lt;/year&gt;&lt;/dates&gt;&lt;isbn&gt;0285-1601&lt;/isbn&gt;&lt;urls&gt;&lt;/urls&gt;&lt;/record&gt;&lt;/Cite&gt;&lt;/EndNote&gt;</w:instrText>
      </w:r>
      <w:r w:rsidR="001A1D1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7_80" w:tooltip="Takane, 2008 #36" w:history="1">
        <w:r w:rsidR="003F6A7F">
          <w:rPr>
            <w:rFonts w:ascii="Times New Roman" w:hAnsi="Times New Roman" w:cs="Times New Roman"/>
            <w:noProof/>
            <w:sz w:val="24"/>
            <w:szCs w:val="24"/>
          </w:rPr>
          <w:t>Takane, 2008</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Pr="00853BD9">
        <w:rPr>
          <w:rFonts w:ascii="Times New Roman" w:hAnsi="Times New Roman" w:cs="Times New Roman"/>
          <w:sz w:val="24"/>
          <w:szCs w:val="24"/>
        </w:rPr>
        <w:t xml:space="preserve">. </w:t>
      </w:r>
      <w:r w:rsidR="001E6611">
        <w:rPr>
          <w:rFonts w:ascii="Times New Roman" w:hAnsi="Times New Roman" w:cs="Times New Roman"/>
          <w:sz w:val="24"/>
          <w:szCs w:val="24"/>
        </w:rPr>
        <w:t>Assuming that family labor is free</w:t>
      </w:r>
      <w:r w:rsidRPr="00544CD5">
        <w:rPr>
          <w:rFonts w:ascii="Times New Roman" w:hAnsi="Times New Roman" w:cs="Times New Roman"/>
          <w:sz w:val="24"/>
          <w:szCs w:val="24"/>
        </w:rPr>
        <w:t>, larger families</w:t>
      </w:r>
      <w:r>
        <w:rPr>
          <w:rFonts w:ascii="Times New Roman" w:hAnsi="Times New Roman" w:cs="Times New Roman"/>
          <w:sz w:val="24"/>
          <w:szCs w:val="24"/>
        </w:rPr>
        <w:t xml:space="preserve"> may have </w:t>
      </w:r>
      <w:r w:rsidR="00DB6EC9">
        <w:rPr>
          <w:rFonts w:ascii="Times New Roman" w:hAnsi="Times New Roman" w:cs="Times New Roman"/>
          <w:sz w:val="24"/>
          <w:szCs w:val="24"/>
        </w:rPr>
        <w:t xml:space="preserve">immediate </w:t>
      </w:r>
      <w:r>
        <w:rPr>
          <w:rFonts w:ascii="Times New Roman" w:hAnsi="Times New Roman" w:cs="Times New Roman"/>
          <w:sz w:val="24"/>
          <w:szCs w:val="24"/>
        </w:rPr>
        <w:t>access to more</w:t>
      </w:r>
      <w:r w:rsidRPr="00544CD5">
        <w:rPr>
          <w:rFonts w:ascii="Times New Roman" w:hAnsi="Times New Roman" w:cs="Times New Roman"/>
          <w:sz w:val="24"/>
          <w:szCs w:val="24"/>
        </w:rPr>
        <w:t xml:space="preserve"> labor </w:t>
      </w:r>
      <w:r w:rsidR="001A1D12">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&lt;EndNote&gt;&lt;Cite&gt;&lt;Author&gt;Bagamba&lt;/Author&gt;&lt;Year&gt;2009&lt;/Year&gt;&lt;RecNum&gt;37&lt;/RecNum&gt;&lt;DisplayText&gt;(Bagamba et al., 2009)&lt;/DisplayText&gt;&lt;record&gt;&lt;rec-number&gt;37&lt;/rec-number&gt;&lt;foreign-keys&gt;&lt;key app="EN" db-id="vvwtarssvxfapaez0dnpp5d4s0529fasftfe"&gt;37&lt;/key&gt;&lt;/foreign-keys&gt;&lt;ref-type name="Report"&gt;27&lt;/ref-type&gt;&lt;contributors&gt;&lt;authors&gt;&lt;author&gt;Bagamba, Fred&lt;/author&gt;&lt;author&gt;Burger, Kees&lt;/author&gt;&lt;author&gt;Kuyvenhoven, Arie&lt;/author&gt;&lt;/authors&gt;&lt;/contributors&gt;&lt;titles&gt;&lt;title&gt;Determinant of smallholder farmer labor allocation decisions in Uganda&lt;/title&gt;&lt;/titles&gt;&lt;volume&gt;IFPRI Discussion Paper 00887&lt;/volume&gt;&lt;dates&gt;&lt;year&gt;2009&lt;/year&gt;&lt;/dates&gt;&lt;publisher&gt;International Food Policy Research Institute (IFPRI)&lt;/publisher&gt;&lt;urls&gt;&lt;related-urls&gt;&lt;url&gt;http://www.ifpri.org/publication/determinant-smallholder-farmer-labor-allocation-decisions-uganda&lt;/url&gt;&lt;/related-urls&gt;&lt;/urls&gt;&lt;access-date&gt;February 2014&lt;/access-date&gt;&lt;/record&gt;&lt;/Cite&gt;&lt;/EndNote&gt;</w:instrText>
      </w:r>
      <w:r w:rsidR="001A1D12">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7_6" w:tooltip="Bagamba, 2009 #37" w:history="1">
        <w:r w:rsidR="003F6A7F">
          <w:rPr>
            <w:rFonts w:ascii="Times New Roman" w:hAnsi="Times New Roman" w:cs="Times New Roman"/>
            <w:noProof/>
            <w:sz w:val="24"/>
            <w:szCs w:val="24"/>
          </w:rPr>
          <w:t>Bagamba et al., 2009</w:t>
        </w:r>
      </w:hyperlink>
      <w:r w:rsidR="00F0559B">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Pr="00544CD5">
        <w:rPr>
          <w:rFonts w:ascii="Times New Roman" w:hAnsi="Times New Roman" w:cs="Times New Roman"/>
          <w:sz w:val="24"/>
          <w:szCs w:val="24"/>
        </w:rPr>
        <w:t>.</w:t>
      </w:r>
      <w:r w:rsidR="00000D59">
        <w:rPr>
          <w:rFonts w:ascii="Times New Roman" w:hAnsi="Times New Roman" w:cs="Times New Roman"/>
          <w:sz w:val="24"/>
          <w:szCs w:val="24"/>
        </w:rPr>
        <w:t xml:space="preserve"> </w:t>
      </w:r>
      <w:r>
        <w:rPr>
          <w:rFonts w:ascii="Times New Roman" w:hAnsi="Times New Roman" w:cs="Times New Roman"/>
          <w:sz w:val="24"/>
          <w:szCs w:val="24"/>
        </w:rPr>
        <w:t>Furthermore, e</w:t>
      </w:r>
      <w:r w:rsidRPr="00544CD5">
        <w:rPr>
          <w:rFonts w:ascii="Times New Roman" w:hAnsi="Times New Roman" w:cs="Times New Roman"/>
          <w:sz w:val="24"/>
          <w:szCs w:val="24"/>
        </w:rPr>
        <w:t xml:space="preserve">mploying family labor </w:t>
      </w:r>
      <w:r>
        <w:rPr>
          <w:rFonts w:ascii="Times New Roman" w:hAnsi="Times New Roman" w:cs="Times New Roman"/>
          <w:sz w:val="24"/>
          <w:szCs w:val="24"/>
        </w:rPr>
        <w:t xml:space="preserve">also </w:t>
      </w:r>
      <w:r w:rsidRPr="00544CD5">
        <w:rPr>
          <w:rFonts w:ascii="Times New Roman" w:hAnsi="Times New Roman" w:cs="Times New Roman"/>
          <w:sz w:val="24"/>
          <w:szCs w:val="24"/>
        </w:rPr>
        <w:t>saves</w:t>
      </w:r>
      <w:r>
        <w:rPr>
          <w:rFonts w:ascii="Times New Roman" w:hAnsi="Times New Roman" w:cs="Times New Roman"/>
          <w:sz w:val="24"/>
          <w:szCs w:val="24"/>
        </w:rPr>
        <w:t xml:space="preserve"> on expenses</w:t>
      </w:r>
      <w:r w:rsidRPr="00544CD5">
        <w:rPr>
          <w:rFonts w:ascii="Times New Roman" w:hAnsi="Times New Roman" w:cs="Times New Roman"/>
          <w:sz w:val="24"/>
          <w:szCs w:val="24"/>
        </w:rPr>
        <w:t xml:space="preserve"> that</w:t>
      </w:r>
      <w:r>
        <w:rPr>
          <w:rFonts w:ascii="Times New Roman" w:hAnsi="Times New Roman" w:cs="Times New Roman"/>
          <w:sz w:val="24"/>
          <w:szCs w:val="24"/>
        </w:rPr>
        <w:t xml:space="preserve"> could be </w:t>
      </w:r>
      <w:r w:rsidR="00593996">
        <w:rPr>
          <w:rFonts w:ascii="Times New Roman" w:hAnsi="Times New Roman" w:cs="Times New Roman"/>
          <w:sz w:val="24"/>
          <w:szCs w:val="24"/>
        </w:rPr>
        <w:t>spent to</w:t>
      </w:r>
      <w:r>
        <w:rPr>
          <w:rFonts w:ascii="Times New Roman" w:hAnsi="Times New Roman" w:cs="Times New Roman"/>
          <w:sz w:val="24"/>
          <w:szCs w:val="24"/>
        </w:rPr>
        <w:t xml:space="preserve"> </w:t>
      </w:r>
      <w:r w:rsidR="00593996">
        <w:rPr>
          <w:rFonts w:ascii="Times New Roman" w:hAnsi="Times New Roman" w:cs="Times New Roman"/>
          <w:sz w:val="24"/>
          <w:szCs w:val="24"/>
        </w:rPr>
        <w:t>purchase</w:t>
      </w:r>
      <w:r w:rsidRPr="00544CD5">
        <w:rPr>
          <w:rFonts w:ascii="Times New Roman" w:hAnsi="Times New Roman" w:cs="Times New Roman"/>
          <w:sz w:val="24"/>
          <w:szCs w:val="24"/>
        </w:rPr>
        <w:t xml:space="preserve"> other inputs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&lt;EndNote&gt;&lt;Cite&gt;&lt;Author&gt;Scully&lt;/Author&gt;&lt;Year&gt;1962&lt;/Year&gt;&lt;RecNum&gt;51&lt;/RecNum&gt;&lt;DisplayText&gt;(Scully, 1962)&lt;/DisplayText&gt;&lt;record&gt;&lt;rec-number&gt;51&lt;/rec-number&gt;&lt;foreign-keys&gt;&lt;key app="EN" db-id="vvwtarssvxfapaez0dnpp5d4s0529fasftfe"&gt;51&lt;/key&gt;&lt;/foreign-keys&gt;&lt;ref-type name="Journal Article"&gt;17&lt;/ref-type&gt;&lt;contributors&gt;&lt;authors&gt;&lt;author&gt;Scully, John J.&lt;/author&gt;&lt;/authors&gt;&lt;/contributors&gt;&lt;titles&gt;&lt;title&gt;The influence of family size on efficiency within the farm&lt;/title&gt;&lt;secondary-title&gt;Journal of Agricultural Economics&lt;/secondary-title&gt;&lt;alt-title&gt;J. Agric. Econ.&lt;/alt-title&gt;&lt;/titles&gt;&lt;periodical&gt;&lt;full-title&gt;Journal of Agricultural Economics&lt;/full-title&gt;&lt;/periodical&gt;&lt;pages&gt;116-121&lt;/pages&gt;&lt;volume&gt;15&lt;/volume&gt;&lt;number&gt;1&lt;/number&gt;&lt;dates&gt;&lt;year&gt;1962&lt;/year&gt;&lt;/dates&gt;&lt;publisher&gt;Blackwell Publishing Ltd&lt;/publisher&gt;&lt;isbn&gt;1477-9552&lt;/isbn&gt;&lt;urls&gt;&lt;related-urls&gt;&lt;url&gt;http://dx.doi.org/10.1111/j.1477-9552.1962.tb02068.x&lt;/url&gt;&lt;/related-urls&gt;&lt;/urls&gt;&lt;electronic-resource-num&gt;10.1111/j.1477-9552.1962.tb02068.x&lt;/electronic-resource-num&gt;&lt;/record&gt;&lt;/Cite&gt;&lt;/EndNote&gt;</w:instrText>
      </w:r>
      <w:r w:rsidR="001A1D1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7_71" w:tooltip="Scully, 1962 #51" w:history="1">
        <w:r w:rsidR="003F6A7F">
          <w:rPr>
            <w:rFonts w:ascii="Times New Roman" w:hAnsi="Times New Roman" w:cs="Times New Roman"/>
            <w:noProof/>
            <w:sz w:val="24"/>
            <w:szCs w:val="24"/>
          </w:rPr>
          <w:t>Scully, 1962</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Pr="00544CD5">
        <w:rPr>
          <w:rFonts w:ascii="Times New Roman" w:hAnsi="Times New Roman" w:cs="Times New Roman"/>
          <w:sz w:val="24"/>
          <w:szCs w:val="24"/>
        </w:rPr>
        <w:t xml:space="preserve">. </w:t>
      </w:r>
      <w:r>
        <w:rPr>
          <w:rFonts w:ascii="Times New Roman" w:hAnsi="Times New Roman" w:cs="Times New Roman"/>
          <w:sz w:val="24"/>
          <w:szCs w:val="24"/>
        </w:rPr>
        <w:t>It is expected that technical efficiency scores will be positively correlated with the household size (</w:t>
      </w:r>
      <w:proofErr w:type="spellStart"/>
      <w:r w:rsidRPr="00FC3EEA">
        <w:rPr>
          <w:rFonts w:ascii="Times New Roman" w:hAnsi="Times New Roman" w:cs="Times New Roman"/>
          <w:i/>
          <w:sz w:val="24"/>
          <w:szCs w:val="24"/>
        </w:rPr>
        <w:t>familysize</w:t>
      </w:r>
      <w:proofErr w:type="spellEnd"/>
      <w:r>
        <w:rPr>
          <w:rFonts w:ascii="Times New Roman" w:hAnsi="Times New Roman" w:cs="Times New Roman"/>
          <w:sz w:val="24"/>
          <w:szCs w:val="24"/>
        </w:rPr>
        <w:t>).</w:t>
      </w:r>
    </w:p>
    <w:p w:rsidR="00B35F59" w:rsidRPr="005E4B2D" w:rsidRDefault="00B35F59" w:rsidP="001639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593996">
        <w:rPr>
          <w:rFonts w:ascii="Times New Roman" w:hAnsi="Times New Roman" w:cs="Times New Roman"/>
          <w:sz w:val="24"/>
          <w:szCs w:val="24"/>
        </w:rPr>
        <w:t xml:space="preserve">association </w:t>
      </w:r>
      <w:r w:rsidR="00482FDB">
        <w:rPr>
          <w:rFonts w:ascii="Times New Roman" w:hAnsi="Times New Roman" w:cs="Times New Roman"/>
          <w:sz w:val="24"/>
          <w:szCs w:val="24"/>
        </w:rPr>
        <w:t>between</w:t>
      </w:r>
      <w:r w:rsidR="00593996">
        <w:rPr>
          <w:rFonts w:ascii="Times New Roman" w:hAnsi="Times New Roman" w:cs="Times New Roman"/>
          <w:sz w:val="24"/>
          <w:szCs w:val="24"/>
        </w:rPr>
        <w:t xml:space="preserve"> </w:t>
      </w:r>
      <w:r>
        <w:rPr>
          <w:rFonts w:ascii="Times New Roman" w:hAnsi="Times New Roman" w:cs="Times New Roman"/>
          <w:sz w:val="24"/>
          <w:szCs w:val="24"/>
        </w:rPr>
        <w:t xml:space="preserve">livestock ownership </w:t>
      </w:r>
      <w:r w:rsidR="00482FDB">
        <w:rPr>
          <w:rFonts w:ascii="Times New Roman" w:hAnsi="Times New Roman" w:cs="Times New Roman"/>
          <w:sz w:val="24"/>
          <w:szCs w:val="24"/>
        </w:rPr>
        <w:t>and</w:t>
      </w:r>
      <w:r>
        <w:rPr>
          <w:rFonts w:ascii="Times New Roman" w:hAnsi="Times New Roman" w:cs="Times New Roman"/>
          <w:sz w:val="24"/>
          <w:szCs w:val="24"/>
        </w:rPr>
        <w:t xml:space="preserve"> the technical efficiency of maize production is examined by including an animal ownership index </w:t>
      </w:r>
      <w:r w:rsidR="001A1D1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&lt;EndNote&gt;&lt;Cite&gt;&lt;Author&gt;McNair&lt;/Author&gt;&lt;Year&gt;2013&lt;/Year&gt;&lt;RecNum&gt;58&lt;/RecNum&gt;&lt;DisplayText&gt;(McNair, 2013)&lt;/DisplayText&gt;&lt;record&gt;&lt;rec-number&gt;58&lt;/rec-number&gt;&lt;foreign-keys&gt;&lt;key app="EN" db-id="wez2vaweafdfaoepr0bv0527rpfepvfxvzpw"&gt;58&lt;/key&gt;&lt;/foreign-keys&gt;&lt;ref-type name="Thesis"&gt;32&lt;/ref-type&gt;&lt;contributors&gt;&lt;authors&gt;&lt;author&gt;McNair, William E&lt;/author&gt;&lt;/authors&gt;&lt;/contributors&gt;&lt;titles&gt;&lt;title&gt;Assessing the influence of conservation agriculture on household wellbeing and maize marketing in Tete and Manica Mozambique&lt;/title&gt;&lt;/titles&gt;&lt;volume&gt;MS&lt;/volume&gt;&lt;dates&gt;&lt;year&gt;2013&lt;/year&gt;&lt;pub-dates&gt;&lt;date&gt;08.01.2013&lt;/date&gt;&lt;/pub-dates&gt;&lt;/dates&gt;&lt;publisher&gt;The University of Tennessee&lt;/publisher&gt;&lt;urls&gt;&lt;related-urls&gt;&lt;url&gt;http://trace.tennessee.edu/utk_gradthes/2437&lt;/url&gt;&lt;/related-urls&gt;&lt;/urls&gt;&lt;access-date&gt;22 January 2014&lt;/access-date&gt;&lt;/record&gt;&lt;/Cite&gt;&lt;/EndNote&gt;</w:instrText>
      </w:r>
      <w:r w:rsidR="001A1D12">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7_59" w:tooltip="McNair, 2013 #58" w:history="1">
        <w:r w:rsidR="003F6A7F">
          <w:rPr>
            <w:rFonts w:ascii="Times New Roman" w:hAnsi="Times New Roman" w:cs="Times New Roman"/>
            <w:noProof/>
            <w:sz w:val="24"/>
            <w:szCs w:val="24"/>
          </w:rPr>
          <w:t>McNair, 2013</w:t>
        </w:r>
      </w:hyperlink>
      <w:r>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The expected relationship of </w:t>
      </w:r>
      <w:proofErr w:type="spellStart"/>
      <w:r w:rsidRPr="0006223D">
        <w:rPr>
          <w:rFonts w:ascii="Times New Roman" w:hAnsi="Times New Roman" w:cs="Times New Roman"/>
          <w:i/>
          <w:sz w:val="24"/>
          <w:szCs w:val="24"/>
        </w:rPr>
        <w:t>animalindex</w:t>
      </w:r>
      <w:proofErr w:type="spellEnd"/>
      <w:r>
        <w:rPr>
          <w:rFonts w:ascii="Times New Roman" w:hAnsi="Times New Roman" w:cs="Times New Roman"/>
          <w:sz w:val="24"/>
          <w:szCs w:val="24"/>
        </w:rPr>
        <w:t xml:space="preserve"> with technical efficiency is positive. Livestock is a source of additional income that </w:t>
      </w:r>
      <w:r w:rsidR="00872F36">
        <w:rPr>
          <w:rFonts w:ascii="Times New Roman" w:hAnsi="Times New Roman" w:cs="Times New Roman"/>
          <w:sz w:val="24"/>
          <w:szCs w:val="24"/>
        </w:rPr>
        <w:t>could</w:t>
      </w:r>
      <w:r>
        <w:rPr>
          <w:rFonts w:ascii="Times New Roman" w:hAnsi="Times New Roman" w:cs="Times New Roman"/>
          <w:sz w:val="24"/>
          <w:szCs w:val="24"/>
        </w:rPr>
        <w:t xml:space="preserve"> be invested in </w:t>
      </w:r>
      <w:r w:rsidR="00872F36">
        <w:rPr>
          <w:rFonts w:ascii="Times New Roman" w:hAnsi="Times New Roman" w:cs="Times New Roman"/>
          <w:sz w:val="24"/>
          <w:szCs w:val="24"/>
        </w:rPr>
        <w:t>field crop</w:t>
      </w:r>
      <w:r>
        <w:rPr>
          <w:rFonts w:ascii="Times New Roman" w:hAnsi="Times New Roman" w:cs="Times New Roman"/>
          <w:sz w:val="24"/>
          <w:szCs w:val="24"/>
        </w:rPr>
        <w:t xml:space="preserve"> inputs. </w:t>
      </w:r>
      <w:r w:rsidR="00442506">
        <w:rPr>
          <w:rFonts w:ascii="Times New Roman" w:hAnsi="Times New Roman" w:cs="Times New Roman"/>
          <w:sz w:val="24"/>
          <w:szCs w:val="24"/>
        </w:rPr>
        <w:t>A</w:t>
      </w:r>
      <w:r>
        <w:rPr>
          <w:rFonts w:ascii="Times New Roman" w:hAnsi="Times New Roman" w:cs="Times New Roman"/>
          <w:sz w:val="24"/>
          <w:szCs w:val="24"/>
        </w:rPr>
        <w:t xml:space="preserve">nimals may also facilitate cultivation </w:t>
      </w:r>
      <w:r w:rsidR="00872F36">
        <w:rPr>
          <w:rFonts w:ascii="Times New Roman" w:hAnsi="Times New Roman" w:cs="Times New Roman"/>
          <w:sz w:val="24"/>
          <w:szCs w:val="24"/>
        </w:rPr>
        <w:t>and</w:t>
      </w:r>
      <w:r>
        <w:rPr>
          <w:rFonts w:ascii="Times New Roman" w:hAnsi="Times New Roman" w:cs="Times New Roman"/>
          <w:sz w:val="24"/>
          <w:szCs w:val="24"/>
        </w:rPr>
        <w:t xml:space="preserve"> reduc</w:t>
      </w:r>
      <w:r w:rsidR="00872F36">
        <w:rPr>
          <w:rFonts w:ascii="Times New Roman" w:hAnsi="Times New Roman" w:cs="Times New Roman"/>
          <w:sz w:val="24"/>
          <w:szCs w:val="24"/>
        </w:rPr>
        <w:t>e</w:t>
      </w:r>
      <w:r>
        <w:rPr>
          <w:rFonts w:ascii="Times New Roman" w:hAnsi="Times New Roman" w:cs="Times New Roman"/>
          <w:sz w:val="24"/>
          <w:szCs w:val="24"/>
        </w:rPr>
        <w:t xml:space="preserve"> human labor requirements. Manure from livestock can be used to fertilize fields. The index ranges between 0 and 100. Higher index scores indicate</w:t>
      </w:r>
      <w:r w:rsidR="007E6C87">
        <w:rPr>
          <w:rFonts w:ascii="Times New Roman" w:hAnsi="Times New Roman" w:cs="Times New Roman"/>
          <w:sz w:val="24"/>
          <w:szCs w:val="24"/>
        </w:rPr>
        <w:t xml:space="preserve"> that</w:t>
      </w:r>
      <w:r>
        <w:rPr>
          <w:rFonts w:ascii="Times New Roman" w:hAnsi="Times New Roman" w:cs="Times New Roman"/>
          <w:sz w:val="24"/>
          <w:szCs w:val="24"/>
        </w:rPr>
        <w:t xml:space="preserve"> farmers are more intensively engaged in raising livestock.</w:t>
      </w:r>
    </w:p>
    <w:p w:rsidR="00B35F59" w:rsidRDefault="00B35F59" w:rsidP="00163983">
      <w:pPr>
        <w:spacing w:after="0" w:line="480" w:lineRule="auto"/>
        <w:ind w:firstLine="720"/>
        <w:rPr>
          <w:rFonts w:ascii="Times New Roman" w:hAnsi="Times New Roman" w:cs="Times New Roman"/>
          <w:sz w:val="24"/>
          <w:szCs w:val="24"/>
        </w:rPr>
      </w:pPr>
      <w:r w:rsidRPr="00F83375">
        <w:rPr>
          <w:rFonts w:ascii="Times New Roman" w:hAnsi="Times New Roman" w:cs="Times New Roman"/>
          <w:sz w:val="24"/>
          <w:szCs w:val="24"/>
        </w:rPr>
        <w:t>A dummy variable indicating if the household received agricultural loans (</w:t>
      </w:r>
      <w:r w:rsidRPr="00F83375">
        <w:rPr>
          <w:rFonts w:ascii="Times New Roman" w:hAnsi="Times New Roman" w:cs="Times New Roman"/>
          <w:i/>
          <w:sz w:val="24"/>
          <w:szCs w:val="24"/>
        </w:rPr>
        <w:t>loan</w:t>
      </w:r>
      <w:r w:rsidRPr="00F83375">
        <w:rPr>
          <w:rFonts w:ascii="Times New Roman" w:hAnsi="Times New Roman" w:cs="Times New Roman"/>
          <w:sz w:val="24"/>
          <w:szCs w:val="24"/>
        </w:rPr>
        <w:t>) is included in the regression</w:t>
      </w:r>
      <w:r w:rsidR="00F2055F" w:rsidRPr="00F83375">
        <w:rPr>
          <w:rFonts w:ascii="Times New Roman" w:hAnsi="Times New Roman" w:cs="Times New Roman"/>
          <w:sz w:val="24"/>
          <w:szCs w:val="24"/>
        </w:rPr>
        <w:t>s</w:t>
      </w:r>
      <w:r w:rsidRPr="00F83375">
        <w:rPr>
          <w:rFonts w:ascii="Times New Roman" w:hAnsi="Times New Roman" w:cs="Times New Roman"/>
          <w:sz w:val="24"/>
          <w:szCs w:val="24"/>
        </w:rPr>
        <w:t xml:space="preserve"> to investigate the role of access to financial capital on technical efficiency.</w:t>
      </w:r>
      <w:r w:rsidR="00D6201B">
        <w:rPr>
          <w:rFonts w:ascii="Times New Roman" w:hAnsi="Times New Roman" w:cs="Times New Roman"/>
          <w:sz w:val="24"/>
          <w:szCs w:val="24"/>
        </w:rPr>
        <w:t xml:space="preserve"> Throughout the survey regions farmers receive cash loans for various agricultural purposes.</w:t>
      </w:r>
      <w:r w:rsidRPr="00F83375">
        <w:rPr>
          <w:rFonts w:ascii="Times New Roman" w:hAnsi="Times New Roman" w:cs="Times New Roman"/>
          <w:sz w:val="24"/>
          <w:szCs w:val="24"/>
        </w:rPr>
        <w:t xml:space="preserve"> It is hypothesized that loans will be positively correlated with technical efficiency scores because they provide additional cash needed to purchase agricultural inputs </w:t>
      </w:r>
      <w:r w:rsidR="001A1D12" w:rsidRPr="00F83375">
        <w:rPr>
          <w:rFonts w:ascii="Times New Roman" w:hAnsi="Times New Roman" w:cs="Times New Roman"/>
          <w:sz w:val="24"/>
          <w:szCs w:val="24"/>
        </w:rPr>
        <w:fldChar w:fldCharType="begin"/>
      </w:r>
      <w:r w:rsidR="00F0559B" w:rsidRPr="00F83375">
        <w:rPr>
          <w:rFonts w:ascii="Times New Roman" w:hAnsi="Times New Roman" w:cs="Times New Roman"/>
          <w:sz w:val="24"/>
          <w:szCs w:val="24"/>
        </w:rPr>
        <w:instrText xml:space="preserve"> ADDIN EN.CITE &lt;EndNote&gt;&lt;Cite&gt;&lt;Author&gt;Freeman&lt;/Author&gt;&lt;Year&gt;1998&lt;/Year&gt;&lt;RecNum&gt;62&lt;/RecNum&gt;&lt;DisplayText&gt;(Freeman et al., 1998)&lt;/DisplayText&gt;&lt;record&gt;&lt;rec-number&gt;62&lt;/rec-number&gt;&lt;foreign-keys&gt;&lt;key app="EN" db-id="vvwtarssvxfapaez0dnpp5d4s0529fasftfe"&gt;62&lt;/key&gt;&lt;/foreign-keys&gt;&lt;ref-type name="Journal Article"&gt;17&lt;/ref-type&gt;&lt;contributors&gt;&lt;authors&gt;&lt;author&gt;Freeman, H. A.&lt;/author&gt;&lt;author&gt;Ehui, Simeon K.&lt;/author&gt;&lt;author&gt;A. Jabbar, Mohammad&lt;/author&gt;&lt;/authors&gt;&lt;/contributors&gt;&lt;titles&gt;&lt;title&gt;Credit constraints and smallholder dairy production in the East African highlands: Application of a switching regression model&lt;/title&gt;&lt;secondary-title&gt;Agricultural Economics&lt;/secondary-title&gt;&lt;alt-title&gt;Agric. Econ.&lt;/alt-title&gt;&lt;/titles&gt;&lt;periodical&gt;&lt;full-title&gt;Agricultural Economics&lt;/full-title&gt;&lt;/periodical&gt;&lt;pages&gt;33-44&lt;/pages&gt;&lt;volume&gt;19&lt;/volume&gt;&lt;number&gt;1–2&lt;/number&gt;&lt;keywords&gt;&lt;keyword&gt;Credit constrained&lt;/keyword&gt;&lt;keyword&gt;Credit non-constrained&lt;/keyword&gt;&lt;keyword&gt;Milk productivity&lt;/keyword&gt;&lt;keyword&gt;Switching regression&lt;/keyword&gt;&lt;/keywords&gt;&lt;dates&gt;&lt;year&gt;1998&lt;/year&gt;&lt;/dates&gt;&lt;isbn&gt;0169-5150&lt;/isbn&gt;&lt;urls&gt;&lt;related-urls&gt;&lt;url&gt;http://www.sciencedirect.com/science/article/pii/S0169515098000449&lt;/url&gt;&lt;/related-urls&gt;&lt;/urls&gt;&lt;electronic-resource-num&gt;http://dx.doi.org/10.1016/S0169-5150(98)00044-9&lt;/electronic-resource-num&gt;&lt;/record&gt;&lt;/Cite&gt;&lt;/EndNote&gt;</w:instrText>
      </w:r>
      <w:r w:rsidR="001A1D12" w:rsidRPr="00F83375">
        <w:rPr>
          <w:rFonts w:ascii="Times New Roman" w:hAnsi="Times New Roman" w:cs="Times New Roman"/>
          <w:sz w:val="24"/>
          <w:szCs w:val="24"/>
        </w:rPr>
        <w:fldChar w:fldCharType="separate"/>
      </w:r>
      <w:r w:rsidR="00F0559B" w:rsidRPr="00F83375">
        <w:rPr>
          <w:rFonts w:ascii="Times New Roman" w:hAnsi="Times New Roman" w:cs="Times New Roman"/>
          <w:noProof/>
          <w:sz w:val="24"/>
          <w:szCs w:val="24"/>
        </w:rPr>
        <w:t>(</w:t>
      </w:r>
      <w:hyperlink w:anchor="_ENREF_7_29" w:tooltip="Freeman, 1998 #62" w:history="1">
        <w:r w:rsidR="003F6A7F" w:rsidRPr="00F83375">
          <w:rPr>
            <w:rFonts w:ascii="Times New Roman" w:hAnsi="Times New Roman" w:cs="Times New Roman"/>
            <w:noProof/>
            <w:sz w:val="24"/>
            <w:szCs w:val="24"/>
          </w:rPr>
          <w:t>Freeman et al., 1998</w:t>
        </w:r>
      </w:hyperlink>
      <w:r w:rsidR="00F0559B" w:rsidRPr="00F83375">
        <w:rPr>
          <w:rFonts w:ascii="Times New Roman" w:hAnsi="Times New Roman" w:cs="Times New Roman"/>
          <w:noProof/>
          <w:sz w:val="24"/>
          <w:szCs w:val="24"/>
        </w:rPr>
        <w:t>)</w:t>
      </w:r>
      <w:r w:rsidR="001A1D12" w:rsidRPr="00F83375">
        <w:rPr>
          <w:rFonts w:ascii="Times New Roman" w:hAnsi="Times New Roman" w:cs="Times New Roman"/>
          <w:sz w:val="24"/>
          <w:szCs w:val="24"/>
        </w:rPr>
        <w:fldChar w:fldCharType="end"/>
      </w:r>
      <w:r w:rsidRPr="00F83375">
        <w:rPr>
          <w:rFonts w:ascii="Times New Roman" w:hAnsi="Times New Roman" w:cs="Times New Roman"/>
          <w:sz w:val="24"/>
          <w:szCs w:val="24"/>
        </w:rPr>
        <w:t>.</w:t>
      </w:r>
      <w:r w:rsidR="00D6201B">
        <w:rPr>
          <w:rFonts w:ascii="Times New Roman" w:hAnsi="Times New Roman" w:cs="Times New Roman"/>
          <w:sz w:val="24"/>
          <w:szCs w:val="24"/>
        </w:rPr>
        <w:t xml:space="preserve"> </w:t>
      </w:r>
      <w:r w:rsidRPr="00F83375">
        <w:rPr>
          <w:rFonts w:ascii="Times New Roman" w:hAnsi="Times New Roman" w:cs="Times New Roman"/>
          <w:sz w:val="24"/>
          <w:szCs w:val="24"/>
        </w:rPr>
        <w:t>It is also hypothesized that households with access to loans invest more in inputs</w:t>
      </w:r>
      <w:r w:rsidR="00831639">
        <w:rPr>
          <w:rFonts w:ascii="Times New Roman" w:hAnsi="Times New Roman" w:cs="Times New Roman"/>
          <w:sz w:val="24"/>
          <w:szCs w:val="24"/>
        </w:rPr>
        <w:t>,</w:t>
      </w:r>
      <w:r w:rsidR="00F807B0" w:rsidRPr="00F83375">
        <w:rPr>
          <w:rFonts w:ascii="Times New Roman" w:hAnsi="Times New Roman" w:cs="Times New Roman"/>
          <w:sz w:val="24"/>
          <w:szCs w:val="24"/>
        </w:rPr>
        <w:t xml:space="preserve"> thereby potentially increasing maize productivity</w:t>
      </w:r>
      <w:r w:rsidRPr="00F83375">
        <w:rPr>
          <w:rFonts w:ascii="Times New Roman" w:hAnsi="Times New Roman" w:cs="Times New Roman"/>
          <w:sz w:val="24"/>
          <w:szCs w:val="24"/>
        </w:rPr>
        <w:t>.</w:t>
      </w:r>
    </w:p>
    <w:p w:rsidR="00B35F59" w:rsidRDefault="00B35F59" w:rsidP="001639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H</w:t>
      </w:r>
      <w:r w:rsidRPr="00C61E8A">
        <w:rPr>
          <w:rFonts w:ascii="Times New Roman" w:hAnsi="Times New Roman" w:cs="Times New Roman"/>
          <w:sz w:val="24"/>
          <w:szCs w:val="24"/>
        </w:rPr>
        <w:t xml:space="preserve">ousehold head </w:t>
      </w:r>
      <w:r>
        <w:rPr>
          <w:rFonts w:ascii="Times New Roman" w:hAnsi="Times New Roman" w:cs="Times New Roman"/>
          <w:sz w:val="24"/>
          <w:szCs w:val="24"/>
        </w:rPr>
        <w:t xml:space="preserve">gender </w:t>
      </w:r>
      <w:r w:rsidRPr="00C61E8A">
        <w:rPr>
          <w:rFonts w:ascii="Times New Roman" w:hAnsi="Times New Roman" w:cs="Times New Roman"/>
          <w:sz w:val="24"/>
          <w:szCs w:val="24"/>
        </w:rPr>
        <w:t>(</w:t>
      </w:r>
      <w:proofErr w:type="spellStart"/>
      <w:r w:rsidRPr="00C61E8A">
        <w:rPr>
          <w:rFonts w:ascii="Times New Roman" w:hAnsi="Times New Roman" w:cs="Times New Roman"/>
          <w:i/>
          <w:sz w:val="24"/>
          <w:szCs w:val="24"/>
        </w:rPr>
        <w:t>malehh</w:t>
      </w:r>
      <w:proofErr w:type="spellEnd"/>
      <w:r w:rsidRPr="00C61E8A">
        <w:rPr>
          <w:rFonts w:ascii="Times New Roman" w:hAnsi="Times New Roman" w:cs="Times New Roman"/>
          <w:sz w:val="24"/>
          <w:szCs w:val="24"/>
        </w:rPr>
        <w:t xml:space="preserve">) is hypothesized </w:t>
      </w:r>
      <w:r>
        <w:rPr>
          <w:rFonts w:ascii="Times New Roman" w:hAnsi="Times New Roman" w:cs="Times New Roman"/>
          <w:sz w:val="24"/>
          <w:szCs w:val="24"/>
        </w:rPr>
        <w:t xml:space="preserve">to explain differences in maize </w:t>
      </w:r>
      <w:r w:rsidRPr="00C61E8A">
        <w:rPr>
          <w:rFonts w:ascii="Times New Roman" w:hAnsi="Times New Roman" w:cs="Times New Roman"/>
          <w:sz w:val="24"/>
          <w:szCs w:val="24"/>
        </w:rPr>
        <w:t xml:space="preserve">production efficiency. Female headed households are expected to have, on average, lower efficiency </w:t>
      </w:r>
      <w:r>
        <w:rPr>
          <w:rFonts w:ascii="Times New Roman" w:hAnsi="Times New Roman" w:cs="Times New Roman"/>
          <w:sz w:val="24"/>
          <w:szCs w:val="24"/>
        </w:rPr>
        <w:t xml:space="preserve">scores </w:t>
      </w:r>
      <w:r w:rsidRPr="00C61E8A">
        <w:rPr>
          <w:rFonts w:ascii="Times New Roman" w:hAnsi="Times New Roman" w:cs="Times New Roman"/>
          <w:sz w:val="24"/>
          <w:szCs w:val="24"/>
        </w:rPr>
        <w:t xml:space="preserve">due to difficulties in obtaining farming inputs. Women in rural Mozambique have </w:t>
      </w:r>
      <w:r>
        <w:rPr>
          <w:rFonts w:ascii="Times New Roman" w:hAnsi="Times New Roman" w:cs="Times New Roman"/>
          <w:sz w:val="24"/>
          <w:szCs w:val="24"/>
        </w:rPr>
        <w:t>fewer</w:t>
      </w:r>
      <w:r w:rsidRPr="00C61E8A">
        <w:rPr>
          <w:rFonts w:ascii="Times New Roman" w:hAnsi="Times New Roman" w:cs="Times New Roman"/>
          <w:sz w:val="24"/>
          <w:szCs w:val="24"/>
        </w:rPr>
        <w:t xml:space="preserve"> </w:t>
      </w:r>
      <w:r>
        <w:rPr>
          <w:rFonts w:ascii="Times New Roman" w:hAnsi="Times New Roman" w:cs="Times New Roman"/>
          <w:sz w:val="24"/>
          <w:szCs w:val="24"/>
        </w:rPr>
        <w:t xml:space="preserve">access opportunities </w:t>
      </w:r>
      <w:r w:rsidR="001641A6">
        <w:rPr>
          <w:rFonts w:ascii="Times New Roman" w:hAnsi="Times New Roman" w:cs="Times New Roman"/>
          <w:sz w:val="24"/>
          <w:szCs w:val="24"/>
        </w:rPr>
        <w:t xml:space="preserve">to </w:t>
      </w:r>
      <w:r w:rsidRPr="00C61E8A">
        <w:rPr>
          <w:rFonts w:ascii="Times New Roman" w:hAnsi="Times New Roman" w:cs="Times New Roman"/>
          <w:sz w:val="24"/>
          <w:szCs w:val="24"/>
        </w:rPr>
        <w:t xml:space="preserve">productive assets such as land, </w:t>
      </w:r>
      <w:r>
        <w:rPr>
          <w:rFonts w:ascii="Times New Roman" w:hAnsi="Times New Roman" w:cs="Times New Roman"/>
          <w:sz w:val="24"/>
          <w:szCs w:val="24"/>
        </w:rPr>
        <w:t xml:space="preserve">credit </w:t>
      </w:r>
      <w:r w:rsidRPr="00C61E8A">
        <w:rPr>
          <w:rFonts w:ascii="Times New Roman" w:hAnsi="Times New Roman" w:cs="Times New Roman"/>
          <w:sz w:val="24"/>
          <w:szCs w:val="24"/>
        </w:rPr>
        <w:t xml:space="preserve">from commercial financing institutions, limited participation in leadership and decision making </w:t>
      </w:r>
      <w:r>
        <w:rPr>
          <w:rFonts w:ascii="Times New Roman" w:hAnsi="Times New Roman" w:cs="Times New Roman"/>
          <w:sz w:val="24"/>
          <w:szCs w:val="24"/>
        </w:rPr>
        <w:t>roles</w:t>
      </w:r>
      <w:r w:rsidRPr="00C61E8A">
        <w:rPr>
          <w:rFonts w:ascii="Times New Roman" w:hAnsi="Times New Roman" w:cs="Times New Roman"/>
          <w:sz w:val="24"/>
          <w:szCs w:val="24"/>
        </w:rPr>
        <w:t xml:space="preserve"> in farmers groups, and </w:t>
      </w:r>
      <w:r>
        <w:rPr>
          <w:rFonts w:ascii="Times New Roman" w:hAnsi="Times New Roman" w:cs="Times New Roman"/>
          <w:sz w:val="24"/>
          <w:szCs w:val="24"/>
        </w:rPr>
        <w:t>usually do not receive</w:t>
      </w:r>
      <w:r w:rsidRPr="00C61E8A">
        <w:rPr>
          <w:rFonts w:ascii="Times New Roman" w:hAnsi="Times New Roman" w:cs="Times New Roman"/>
          <w:sz w:val="24"/>
          <w:szCs w:val="24"/>
        </w:rPr>
        <w:t xml:space="preserve"> timely </w:t>
      </w:r>
      <w:r w:rsidR="00596F99">
        <w:rPr>
          <w:rFonts w:ascii="Times New Roman" w:hAnsi="Times New Roman" w:cs="Times New Roman"/>
          <w:sz w:val="24"/>
          <w:szCs w:val="24"/>
        </w:rPr>
        <w:t>agricultural market</w:t>
      </w:r>
      <w:r>
        <w:rPr>
          <w:rFonts w:ascii="Times New Roman" w:hAnsi="Times New Roman" w:cs="Times New Roman"/>
          <w:sz w:val="24"/>
          <w:szCs w:val="24"/>
        </w:rPr>
        <w:t xml:space="preserve"> </w:t>
      </w:r>
      <w:r w:rsidRPr="00C61E8A">
        <w:rPr>
          <w:rFonts w:ascii="Times New Roman" w:hAnsi="Times New Roman" w:cs="Times New Roman"/>
          <w:sz w:val="24"/>
          <w:szCs w:val="24"/>
        </w:rPr>
        <w:t>information</w:t>
      </w:r>
      <w:r>
        <w:rPr>
          <w:rFonts w:ascii="Times New Roman" w:hAnsi="Times New Roman" w:cs="Times New Roman"/>
          <w:sz w:val="24"/>
          <w:szCs w:val="24"/>
        </w:rPr>
        <w:t xml:space="preserve"> </w:t>
      </w:r>
      <w:r w:rsidR="001A1D12" w:rsidRPr="00C61E8A">
        <w:rPr>
          <w:rFonts w:ascii="Times New Roman" w:hAnsi="Times New Roman" w:cs="Times New Roman"/>
          <w:sz w:val="24"/>
          <w:szCs w:val="24"/>
        </w:rPr>
        <w:fldChar w:fldCharType="begin"/>
      </w:r>
      <w:r w:rsidRPr="00C61E8A">
        <w:rPr>
          <w:rFonts w:ascii="Times New Roman" w:hAnsi="Times New Roman" w:cs="Times New Roman"/>
          <w:sz w:val="24"/>
          <w:szCs w:val="24"/>
        </w:rPr>
        <w:instrText xml:space="preserve"> ADDIN EN.CITE &lt;EndNote&gt;&lt;Cite&gt;&lt;Author&gt;Gawaya&lt;/Author&gt;&lt;Year&gt;2008&lt;/Year&gt;&lt;RecNum&gt;63&lt;/RecNum&gt;&lt;DisplayText&gt;(Gawaya, 2008)&lt;/DisplayText&gt;&lt;record&gt;&lt;rec-number&gt;63&lt;/rec-number&gt;&lt;foreign-keys&gt;&lt;key app="EN" db-id="wez2vaweafdfaoepr0bv0527rpfepvfxvzpw"&gt;63&lt;/key&gt;&lt;/foreign-keys&gt;&lt;ref-type name="Journal Article"&gt;17&lt;/ref-type&gt;&lt;contributors&gt;&lt;authors&gt;&lt;author&gt;Gawaya, Rose&lt;/author&gt;&lt;/authors&gt;&lt;/contributors&gt;&lt;titles&gt;&lt;title&gt;Investing in women farmers to eliminate food insecurity in Southern Africa: Policy-related research from Mozambique&lt;/title&gt;&lt;secondary-title&gt;Gender and Development&lt;/secondary-title&gt;&lt;alt-title&gt;Gender Dev.&lt;/alt-title&gt;&lt;/titles&gt;&lt;periodical&gt;&lt;full-title&gt;Gender and Development&lt;/full-title&gt;&lt;/periodical&gt;&lt;pages&gt;147-159&lt;/pages&gt;&lt;volume&gt;16&lt;/volume&gt;&lt;number&gt;1&lt;/number&gt;&lt;dates&gt;&lt;year&gt;2008&lt;/year&gt;&lt;/dates&gt;&lt;publisher&gt;Taylor &amp;amp; Francis, Ltd. on behalf of Oxfam GB&lt;/publisher&gt;&lt;isbn&gt;13552074&lt;/isbn&gt;&lt;urls&gt;&lt;related-urls&gt;&lt;url&gt;http://www.jstor.org/stable/20461255&lt;/url&gt;&lt;/related-urls&gt;&lt;/urls&gt;&lt;electronic-resource-num&gt;10.2307/20461255&lt;/electronic-resource-num&gt;&lt;/record&gt;&lt;/Cite&gt;&lt;/EndNote&gt;</w:instrText>
      </w:r>
      <w:r w:rsidR="001A1D12" w:rsidRPr="00C61E8A">
        <w:rPr>
          <w:rFonts w:ascii="Times New Roman" w:hAnsi="Times New Roman" w:cs="Times New Roman"/>
          <w:sz w:val="24"/>
          <w:szCs w:val="24"/>
        </w:rPr>
        <w:fldChar w:fldCharType="separate"/>
      </w:r>
      <w:r w:rsidRPr="00C61E8A">
        <w:rPr>
          <w:rFonts w:ascii="Times New Roman" w:hAnsi="Times New Roman" w:cs="Times New Roman"/>
          <w:noProof/>
          <w:sz w:val="24"/>
          <w:szCs w:val="24"/>
        </w:rPr>
        <w:t>(</w:t>
      </w:r>
      <w:hyperlink w:anchor="_ENREF_7_33" w:tooltip="Gawaya, 2008 #63" w:history="1">
        <w:r w:rsidR="003F6A7F" w:rsidRPr="00C61E8A">
          <w:rPr>
            <w:rFonts w:ascii="Times New Roman" w:hAnsi="Times New Roman" w:cs="Times New Roman"/>
            <w:noProof/>
            <w:sz w:val="24"/>
            <w:szCs w:val="24"/>
          </w:rPr>
          <w:t>Gawaya, 2008</w:t>
        </w:r>
      </w:hyperlink>
      <w:r w:rsidRPr="00C61E8A">
        <w:rPr>
          <w:rFonts w:ascii="Times New Roman" w:hAnsi="Times New Roman" w:cs="Times New Roman"/>
          <w:noProof/>
          <w:sz w:val="24"/>
          <w:szCs w:val="24"/>
        </w:rPr>
        <w:t>)</w:t>
      </w:r>
      <w:r w:rsidR="001A1D12" w:rsidRPr="00C61E8A">
        <w:rPr>
          <w:rFonts w:ascii="Times New Roman" w:hAnsi="Times New Roman" w:cs="Times New Roman"/>
          <w:sz w:val="24"/>
          <w:szCs w:val="24"/>
        </w:rPr>
        <w:fldChar w:fldCharType="end"/>
      </w:r>
      <w:r w:rsidRPr="00C61E8A">
        <w:rPr>
          <w:rFonts w:ascii="Times New Roman" w:hAnsi="Times New Roman" w:cs="Times New Roman"/>
          <w:sz w:val="24"/>
          <w:szCs w:val="24"/>
        </w:rPr>
        <w:t xml:space="preserve">. The null hypothesis is that technical efficiency scores </w:t>
      </w:r>
      <w:r w:rsidR="001641A6">
        <w:rPr>
          <w:rFonts w:ascii="Times New Roman" w:hAnsi="Times New Roman" w:cs="Times New Roman"/>
          <w:sz w:val="24"/>
          <w:szCs w:val="24"/>
        </w:rPr>
        <w:t>are</w:t>
      </w:r>
      <w:r w:rsidRPr="00C61E8A">
        <w:rPr>
          <w:rFonts w:ascii="Times New Roman" w:hAnsi="Times New Roman" w:cs="Times New Roman"/>
          <w:sz w:val="24"/>
          <w:szCs w:val="24"/>
        </w:rPr>
        <w:t xml:space="preserve"> not differ</w:t>
      </w:r>
      <w:r w:rsidR="001641A6">
        <w:rPr>
          <w:rFonts w:ascii="Times New Roman" w:hAnsi="Times New Roman" w:cs="Times New Roman"/>
          <w:sz w:val="24"/>
          <w:szCs w:val="24"/>
        </w:rPr>
        <w:t>ent</w:t>
      </w:r>
      <w:r w:rsidRPr="00C61E8A">
        <w:rPr>
          <w:rFonts w:ascii="Times New Roman" w:hAnsi="Times New Roman" w:cs="Times New Roman"/>
          <w:sz w:val="24"/>
          <w:szCs w:val="24"/>
        </w:rPr>
        <w:t xml:space="preserve"> across farmers of both groups</w:t>
      </w:r>
      <w:r w:rsidR="001641A6">
        <w:rPr>
          <w:rFonts w:ascii="Times New Roman" w:hAnsi="Times New Roman" w:cs="Times New Roman"/>
          <w:sz w:val="24"/>
          <w:szCs w:val="24"/>
        </w:rPr>
        <w:t>.</w:t>
      </w:r>
    </w:p>
    <w:p w:rsidR="00B35F59" w:rsidRDefault="00B35F59" w:rsidP="001639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Working off-farm may reduce income risk typically associated with agricultural production </w:t>
      </w:r>
      <w:r w:rsidR="001A1D12">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&lt;EndNote&gt;&lt;Cite&gt;&lt;Author&gt;Barrett&lt;/Author&gt;&lt;Year&gt;2001&lt;/Year&gt;&lt;RecNum&gt;71&lt;/RecNum&gt;&lt;DisplayText&gt;(Barrett et al., 2001)&lt;/DisplayText&gt;&lt;record&gt;&lt;rec-number&gt;71&lt;/rec-number&gt;&lt;foreign-keys&gt;&lt;key app="EN" db-id="vvwtarssvxfapaez0dnpp5d4s0529fasftfe"&gt;71&lt;/key&gt;&lt;/foreign-keys&gt;&lt;ref-type name="Journal Article"&gt;17&lt;/ref-type&gt;&lt;contributors&gt;&lt;authors&gt;&lt;author&gt;Barrett, C. B.&lt;/author&gt;&lt;author&gt;Reardon, T.&lt;/author&gt;&lt;author&gt;Webb, P.&lt;/author&gt;&lt;/authors&gt;&lt;/contributors&gt;&lt;titles&gt;&lt;title&gt;Nonfarm income diversification and household livelihood strategies in rural Africa: concepts, dynamics, and policy implications&lt;/title&gt;&lt;secondary-title&gt;Food Policy&lt;/secondary-title&gt;&lt;alt-title&gt;Food Policy&lt;/alt-title&gt;&lt;/titles&gt;&lt;periodical&gt;&lt;full-title&gt;Food Policy&lt;/full-title&gt;&lt;/periodical&gt;&lt;alt-periodical&gt;&lt;full-title&gt;Food Policy&lt;/full-title&gt;&lt;/alt-periodical&gt;&lt;pages&gt;315-331&lt;/pages&gt;&lt;volume&gt;26&lt;/volume&gt;&lt;number&gt;4&lt;/number&gt;&lt;keywords&gt;&lt;keyword&gt;Employment&lt;/keyword&gt;&lt;keyword&gt;Off-farm earnings&lt;/keyword&gt;&lt;keyword&gt;Rural development&lt;/keyword&gt;&lt;/keywords&gt;&lt;dates&gt;&lt;year&gt;2001&lt;/year&gt;&lt;pub-dates&gt;&lt;date&gt;8//&lt;/date&gt;&lt;/pub-dates&gt;&lt;/dates&gt;&lt;isbn&gt;0306-9192&lt;/isbn&gt;&lt;urls&gt;&lt;related-urls&gt;&lt;url&gt;http://www.sciencedirect.com/science/article/pii/S0306919201000148&lt;/url&gt;&lt;/related-urls&gt;&lt;/urls&gt;&lt;electronic-resource-num&gt;http://dx.doi.org/10.1016/S0306-9192(01)00014-8&lt;/electronic-resource-num&gt;&lt;/record&gt;&lt;/Cite&gt;&lt;/EndNote&gt;</w:instrText>
      </w:r>
      <w:r w:rsidR="001A1D12">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7_7" w:tooltip="Barrett, 2001 #71" w:history="1">
        <w:r w:rsidR="003F6A7F">
          <w:rPr>
            <w:rFonts w:ascii="Times New Roman" w:hAnsi="Times New Roman" w:cs="Times New Roman"/>
            <w:noProof/>
            <w:sz w:val="24"/>
            <w:szCs w:val="24"/>
          </w:rPr>
          <w:t>Barrett et al., 2001</w:t>
        </w:r>
      </w:hyperlink>
      <w:r w:rsidR="00F0559B">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xml:space="preserve">. Off-farm income also supplements income from farming. </w:t>
      </w:r>
      <w:r w:rsidR="001641A6">
        <w:rPr>
          <w:rFonts w:ascii="Times New Roman" w:hAnsi="Times New Roman" w:cs="Times New Roman"/>
          <w:sz w:val="24"/>
          <w:szCs w:val="24"/>
        </w:rPr>
        <w:t>A</w:t>
      </w:r>
      <w:r>
        <w:rPr>
          <w:rFonts w:ascii="Times New Roman" w:hAnsi="Times New Roman" w:cs="Times New Roman"/>
          <w:sz w:val="24"/>
          <w:szCs w:val="24"/>
        </w:rPr>
        <w:t xml:space="preserve"> variable </w:t>
      </w:r>
      <w:r w:rsidR="001641A6">
        <w:rPr>
          <w:rFonts w:ascii="Times New Roman" w:hAnsi="Times New Roman" w:cs="Times New Roman"/>
          <w:sz w:val="24"/>
          <w:szCs w:val="24"/>
        </w:rPr>
        <w:t>measuring</w:t>
      </w:r>
      <w:r>
        <w:rPr>
          <w:rFonts w:ascii="Times New Roman" w:hAnsi="Times New Roman" w:cs="Times New Roman"/>
          <w:sz w:val="24"/>
          <w:szCs w:val="24"/>
        </w:rPr>
        <w:t xml:space="preserve"> the percentage of household income earned from off-farm work (</w:t>
      </w:r>
      <w:r>
        <w:rPr>
          <w:rFonts w:ascii="Times New Roman" w:hAnsi="Times New Roman" w:cs="Times New Roman"/>
          <w:i/>
          <w:sz w:val="24"/>
          <w:szCs w:val="24"/>
        </w:rPr>
        <w:t>off-</w:t>
      </w:r>
      <w:proofErr w:type="spellStart"/>
      <w:r>
        <w:rPr>
          <w:rFonts w:ascii="Times New Roman" w:hAnsi="Times New Roman" w:cs="Times New Roman"/>
          <w:i/>
          <w:sz w:val="24"/>
          <w:szCs w:val="24"/>
        </w:rPr>
        <w:t>farmprct</w:t>
      </w:r>
      <w:proofErr w:type="spellEnd"/>
      <w:r>
        <w:rPr>
          <w:rFonts w:ascii="Times New Roman" w:hAnsi="Times New Roman" w:cs="Times New Roman"/>
          <w:sz w:val="24"/>
          <w:szCs w:val="24"/>
        </w:rPr>
        <w:t xml:space="preserve">) is expected to be positively </w:t>
      </w:r>
      <w:r w:rsidR="00781790">
        <w:rPr>
          <w:rFonts w:ascii="Times New Roman" w:hAnsi="Times New Roman" w:cs="Times New Roman"/>
          <w:sz w:val="24"/>
          <w:szCs w:val="24"/>
        </w:rPr>
        <w:t>cor</w:t>
      </w:r>
      <w:r>
        <w:rPr>
          <w:rFonts w:ascii="Times New Roman" w:hAnsi="Times New Roman" w:cs="Times New Roman"/>
          <w:sz w:val="24"/>
          <w:szCs w:val="24"/>
        </w:rPr>
        <w:t xml:space="preserve">related with technical efficiency. </w:t>
      </w:r>
    </w:p>
    <w:p w:rsidR="006E517B" w:rsidRDefault="00B35F59" w:rsidP="00D35AB2">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Access to maize markets may increase household income </w:t>
      </w:r>
      <w:r w:rsidR="001A1D12">
        <w:rPr>
          <w:rFonts w:ascii="Times New Roman" w:hAnsi="Times New Roman" w:cs="Times New Roman"/>
          <w:sz w:val="24"/>
          <w:szCs w:val="24"/>
        </w:rPr>
        <w:fldChar w:fldCharType="begin"/>
      </w:r>
      <w:r w:rsidR="00F0559B">
        <w:rPr>
          <w:rFonts w:ascii="Times New Roman" w:hAnsi="Times New Roman" w:cs="Times New Roman"/>
          <w:sz w:val="24"/>
          <w:szCs w:val="24"/>
        </w:rPr>
        <w:instrText xml:space="preserve"> ADDIN EN.CITE &lt;EndNote&gt;&lt;Cite&gt;&lt;Author&gt;Rios&lt;/Author&gt;&lt;Year&gt;2008&lt;/Year&gt;&lt;RecNum&gt;72&lt;/RecNum&gt;&lt;DisplayText&gt;(Rios et al., 2008)&lt;/DisplayText&gt;&lt;record&gt;&lt;rec-number&gt;72&lt;/rec-number&gt;&lt;foreign-keys&gt;&lt;key app="EN" db-id="vvwtarssvxfapaez0dnpp5d4s0529fasftfe"&gt;72&lt;/key&gt;&lt;/foreign-keys&gt;&lt;ref-type name="Conference Proceedings"&gt;10&lt;/ref-type&gt;&lt;contributors&gt;&lt;authors&gt;&lt;author&gt;Rios, Ana R&lt;/author&gt;&lt;author&gt;Masters, William A&lt;/author&gt;&lt;author&gt;Shively, Gerald E&lt;/author&gt;&lt;/authors&gt;&lt;/contributors&gt;&lt;titles&gt;&lt;title&gt;Linkages between market participation and productivity: Results from a multi-country farm household sample&lt;/title&gt;&lt;secondary-title&gt;American Agricultural Economics Association Annual Meeting&lt;/secondary-title&gt;&lt;/titles&gt;&lt;dates&gt;&lt;year&gt;2008&lt;/year&gt;&lt;pub-dates&gt;&lt;date&gt;July 27-29&lt;/date&gt;&lt;/pub-dates&gt;&lt;/dates&gt;&lt;pub-location&gt;Orlando, Florida, USA&lt;/pub-location&gt;&lt;urls&gt;&lt;related-urls&gt;&lt;url&gt;http://www.agecon.purdue.edu/staff/masters/RiosMastersShively_AAEA.pdf&lt;/url&gt;&lt;/related-urls&gt;&lt;/urls&gt;&lt;access-date&gt;March 2014&lt;/access-date&gt;&lt;/record&gt;&lt;/Cite&gt;&lt;/EndNote&gt;</w:instrText>
      </w:r>
      <w:r w:rsidR="001A1D12">
        <w:rPr>
          <w:rFonts w:ascii="Times New Roman" w:hAnsi="Times New Roman" w:cs="Times New Roman"/>
          <w:sz w:val="24"/>
          <w:szCs w:val="24"/>
        </w:rPr>
        <w:fldChar w:fldCharType="separate"/>
      </w:r>
      <w:r w:rsidR="00F0559B">
        <w:rPr>
          <w:rFonts w:ascii="Times New Roman" w:hAnsi="Times New Roman" w:cs="Times New Roman"/>
          <w:noProof/>
          <w:sz w:val="24"/>
          <w:szCs w:val="24"/>
        </w:rPr>
        <w:t>(</w:t>
      </w:r>
      <w:hyperlink w:anchor="_ENREF_7_67" w:tooltip="Rios, 2008 #72" w:history="1">
        <w:r w:rsidR="003F6A7F">
          <w:rPr>
            <w:rFonts w:ascii="Times New Roman" w:hAnsi="Times New Roman" w:cs="Times New Roman"/>
            <w:noProof/>
            <w:sz w:val="24"/>
            <w:szCs w:val="24"/>
          </w:rPr>
          <w:t>Rios et al., 2008</w:t>
        </w:r>
      </w:hyperlink>
      <w:r w:rsidR="00F0559B">
        <w:rPr>
          <w:rFonts w:ascii="Times New Roman" w:hAnsi="Times New Roman" w:cs="Times New Roman"/>
          <w:noProof/>
          <w:sz w:val="24"/>
          <w:szCs w:val="24"/>
        </w:rPr>
        <w:t>)</w:t>
      </w:r>
      <w:r w:rsidR="001A1D12">
        <w:rPr>
          <w:rFonts w:ascii="Times New Roman" w:hAnsi="Times New Roman" w:cs="Times New Roman"/>
          <w:sz w:val="24"/>
          <w:szCs w:val="24"/>
        </w:rPr>
        <w:fldChar w:fldCharType="end"/>
      </w:r>
      <w:r>
        <w:rPr>
          <w:rFonts w:ascii="Times New Roman" w:hAnsi="Times New Roman" w:cs="Times New Roman"/>
          <w:sz w:val="24"/>
          <w:szCs w:val="24"/>
        </w:rPr>
        <w:t>. It is hypothesized that farmers participating in maize markets will have higher technical efficiency scores. The market access variable is included as a binary variable (</w:t>
      </w:r>
      <w:proofErr w:type="spellStart"/>
      <w:r>
        <w:rPr>
          <w:rFonts w:ascii="Times New Roman" w:hAnsi="Times New Roman" w:cs="Times New Roman"/>
          <w:i/>
          <w:sz w:val="24"/>
          <w:szCs w:val="24"/>
        </w:rPr>
        <w:t>marketpart</w:t>
      </w:r>
      <w:proofErr w:type="spellEnd"/>
      <w:r>
        <w:rPr>
          <w:rFonts w:ascii="Times New Roman" w:hAnsi="Times New Roman" w:cs="Times New Roman"/>
          <w:sz w:val="24"/>
          <w:szCs w:val="24"/>
        </w:rPr>
        <w:t xml:space="preserve">) indicating </w:t>
      </w:r>
      <w:r w:rsidR="00F86ABF">
        <w:rPr>
          <w:rFonts w:ascii="Times New Roman" w:hAnsi="Times New Roman" w:cs="Times New Roman"/>
          <w:sz w:val="24"/>
          <w:szCs w:val="24"/>
        </w:rPr>
        <w:t>if</w:t>
      </w:r>
      <w:r>
        <w:rPr>
          <w:rFonts w:ascii="Times New Roman" w:hAnsi="Times New Roman" w:cs="Times New Roman"/>
          <w:sz w:val="24"/>
          <w:szCs w:val="24"/>
        </w:rPr>
        <w:t xml:space="preserve"> the household sold maize in 2011. </w:t>
      </w:r>
      <w:r w:rsidR="001641A6">
        <w:rPr>
          <w:rFonts w:ascii="Times New Roman" w:hAnsi="Times New Roman" w:cs="Times New Roman"/>
          <w:sz w:val="24"/>
          <w:szCs w:val="24"/>
        </w:rPr>
        <w:t xml:space="preserve">Presumably, households selling maize are able to do so because they have met their own consumption needs with surplus remaining. </w:t>
      </w:r>
      <w:r w:rsidRPr="008F0E11">
        <w:rPr>
          <w:rFonts w:ascii="Times New Roman" w:hAnsi="Times New Roman" w:cs="Times New Roman"/>
          <w:sz w:val="24"/>
          <w:szCs w:val="24"/>
        </w:rPr>
        <w:t>The description of</w:t>
      </w:r>
      <w:r>
        <w:rPr>
          <w:rFonts w:ascii="Times New Roman" w:hAnsi="Times New Roman" w:cs="Times New Roman"/>
          <w:sz w:val="24"/>
          <w:szCs w:val="24"/>
        </w:rPr>
        <w:t xml:space="preserve"> the variables used in the regression</w:t>
      </w:r>
      <w:r w:rsidR="00F86ABF">
        <w:rPr>
          <w:rFonts w:ascii="Times New Roman" w:hAnsi="Times New Roman" w:cs="Times New Roman"/>
          <w:sz w:val="24"/>
          <w:szCs w:val="24"/>
        </w:rPr>
        <w:t>s and their means</w:t>
      </w:r>
      <w:r>
        <w:rPr>
          <w:rFonts w:ascii="Times New Roman" w:hAnsi="Times New Roman" w:cs="Times New Roman"/>
          <w:sz w:val="24"/>
          <w:szCs w:val="24"/>
        </w:rPr>
        <w:t xml:space="preserve"> is </w:t>
      </w:r>
      <w:r w:rsidR="00F86ABF">
        <w:rPr>
          <w:rFonts w:ascii="Times New Roman" w:hAnsi="Times New Roman" w:cs="Times New Roman"/>
          <w:sz w:val="24"/>
          <w:szCs w:val="24"/>
        </w:rPr>
        <w:t>presented i</w:t>
      </w:r>
      <w:r w:rsidRPr="008F0E11">
        <w:rPr>
          <w:rFonts w:ascii="Times New Roman" w:hAnsi="Times New Roman" w:cs="Times New Roman"/>
          <w:sz w:val="24"/>
          <w:szCs w:val="24"/>
        </w:rPr>
        <w:t xml:space="preserve">n </w:t>
      </w:r>
      <w:r w:rsidR="00D8064F">
        <w:rPr>
          <w:rFonts w:ascii="Times New Roman" w:hAnsi="Times New Roman" w:cs="Times New Roman"/>
          <w:sz w:val="24"/>
          <w:szCs w:val="24"/>
        </w:rPr>
        <w:t>T</w:t>
      </w:r>
      <w:r w:rsidRPr="006E517B">
        <w:rPr>
          <w:rFonts w:ascii="Times New Roman" w:hAnsi="Times New Roman" w:cs="Times New Roman"/>
          <w:sz w:val="24"/>
          <w:szCs w:val="24"/>
        </w:rPr>
        <w:t xml:space="preserve">able </w:t>
      </w:r>
      <w:r w:rsidR="005563C7" w:rsidRPr="006E517B">
        <w:rPr>
          <w:rFonts w:ascii="Times New Roman" w:hAnsi="Times New Roman" w:cs="Times New Roman"/>
          <w:sz w:val="24"/>
          <w:szCs w:val="24"/>
        </w:rPr>
        <w:t>2</w:t>
      </w:r>
      <w:r w:rsidR="00CF11BE">
        <w:rPr>
          <w:rFonts w:ascii="Times New Roman" w:hAnsi="Times New Roman" w:cs="Times New Roman"/>
          <w:sz w:val="24"/>
          <w:szCs w:val="24"/>
        </w:rPr>
        <w:t>-</w:t>
      </w:r>
      <w:r w:rsidR="000E23D0" w:rsidRPr="006E517B">
        <w:rPr>
          <w:rFonts w:ascii="Times New Roman" w:hAnsi="Times New Roman" w:cs="Times New Roman"/>
          <w:sz w:val="24"/>
          <w:szCs w:val="24"/>
        </w:rPr>
        <w:t>1</w:t>
      </w:r>
      <w:r w:rsidRPr="006E517B">
        <w:rPr>
          <w:rFonts w:ascii="Times New Roman" w:hAnsi="Times New Roman" w:cs="Times New Roman"/>
          <w:sz w:val="24"/>
          <w:szCs w:val="24"/>
        </w:rPr>
        <w:t>.</w:t>
      </w:r>
    </w:p>
    <w:p w:rsidR="006E517B" w:rsidRDefault="006E517B" w:rsidP="000E23D0">
      <w:pPr>
        <w:pStyle w:val="Caption"/>
        <w:spacing w:line="480" w:lineRule="auto"/>
        <w:rPr>
          <w:rFonts w:ascii="Times New Roman" w:hAnsi="Times New Roman" w:cs="Times New Roman"/>
          <w:b w:val="0"/>
          <w:color w:val="auto"/>
          <w:sz w:val="24"/>
          <w:szCs w:val="24"/>
        </w:rPr>
      </w:pPr>
    </w:p>
    <w:p w:rsidR="00541178" w:rsidRDefault="00541178" w:rsidP="00541178">
      <w:pPr>
        <w:pStyle w:val="Caption"/>
        <w:spacing w:after="0"/>
        <w:rPr>
          <w:rFonts w:ascii="Times New Roman" w:hAnsi="Times New Roman" w:cs="Times New Roman"/>
          <w:b w:val="0"/>
          <w:color w:val="auto"/>
          <w:sz w:val="24"/>
          <w:szCs w:val="24"/>
        </w:rPr>
      </w:pPr>
    </w:p>
    <w:p w:rsidR="00541178" w:rsidRDefault="00541178" w:rsidP="00541178">
      <w:pPr>
        <w:pStyle w:val="Caption"/>
        <w:spacing w:after="0"/>
        <w:rPr>
          <w:rFonts w:ascii="Times New Roman" w:hAnsi="Times New Roman" w:cs="Times New Roman"/>
          <w:b w:val="0"/>
          <w:color w:val="auto"/>
          <w:sz w:val="24"/>
          <w:szCs w:val="24"/>
        </w:rPr>
      </w:pPr>
    </w:p>
    <w:p w:rsidR="00541178" w:rsidRDefault="00541178" w:rsidP="00541178">
      <w:pPr>
        <w:pStyle w:val="Caption"/>
        <w:spacing w:after="0"/>
        <w:rPr>
          <w:rFonts w:ascii="Times New Roman" w:hAnsi="Times New Roman" w:cs="Times New Roman"/>
          <w:b w:val="0"/>
          <w:color w:val="auto"/>
          <w:sz w:val="24"/>
          <w:szCs w:val="24"/>
        </w:rPr>
      </w:pPr>
    </w:p>
    <w:p w:rsidR="00541178" w:rsidRDefault="00541178" w:rsidP="00541178">
      <w:pPr>
        <w:pStyle w:val="Caption"/>
        <w:spacing w:after="0"/>
        <w:rPr>
          <w:rFonts w:ascii="Times New Roman" w:hAnsi="Times New Roman" w:cs="Times New Roman"/>
          <w:b w:val="0"/>
          <w:color w:val="auto"/>
          <w:sz w:val="24"/>
          <w:szCs w:val="24"/>
        </w:rPr>
      </w:pPr>
    </w:p>
    <w:p w:rsidR="00541178" w:rsidRDefault="00541178" w:rsidP="00541178">
      <w:pPr>
        <w:pStyle w:val="Caption"/>
        <w:spacing w:after="0"/>
        <w:rPr>
          <w:rFonts w:ascii="Times New Roman" w:hAnsi="Times New Roman" w:cs="Times New Roman"/>
          <w:b w:val="0"/>
          <w:color w:val="auto"/>
          <w:sz w:val="24"/>
          <w:szCs w:val="24"/>
        </w:rPr>
      </w:pPr>
    </w:p>
    <w:p w:rsidR="00CD07C5" w:rsidRDefault="00CD07C5" w:rsidP="00CD07C5"/>
    <w:p w:rsidR="00CD07C5" w:rsidRPr="00CD07C5" w:rsidRDefault="00CD07C5" w:rsidP="00CD07C5"/>
    <w:p w:rsidR="00541178" w:rsidRDefault="00541178" w:rsidP="00541178">
      <w:pPr>
        <w:pStyle w:val="Caption"/>
        <w:spacing w:after="0"/>
        <w:rPr>
          <w:rFonts w:ascii="Times New Roman" w:hAnsi="Times New Roman" w:cs="Times New Roman"/>
          <w:b w:val="0"/>
          <w:color w:val="auto"/>
          <w:sz w:val="24"/>
          <w:szCs w:val="24"/>
        </w:rPr>
      </w:pPr>
    </w:p>
    <w:p w:rsidR="000E23D0" w:rsidRPr="00541178" w:rsidRDefault="000E23D0" w:rsidP="00541178">
      <w:pPr>
        <w:pStyle w:val="Caption"/>
        <w:spacing w:after="0"/>
        <w:rPr>
          <w:rFonts w:ascii="Times New Roman" w:hAnsi="Times New Roman" w:cs="Times New Roman"/>
          <w:b w:val="0"/>
          <w:color w:val="auto"/>
          <w:sz w:val="24"/>
          <w:szCs w:val="24"/>
        </w:rPr>
      </w:pPr>
      <w:bookmarkStart w:id="83" w:name="_Toc393198944"/>
      <w:proofErr w:type="gramStart"/>
      <w:r w:rsidRPr="006E517B">
        <w:rPr>
          <w:rFonts w:ascii="Times New Roman" w:hAnsi="Times New Roman" w:cs="Times New Roman"/>
          <w:b w:val="0"/>
          <w:color w:val="auto"/>
          <w:sz w:val="24"/>
          <w:szCs w:val="24"/>
        </w:rPr>
        <w:lastRenderedPageBreak/>
        <w:t xml:space="preserve">Table </w:t>
      </w:r>
      <w:r w:rsidR="00991CA5">
        <w:rPr>
          <w:rFonts w:ascii="Times New Roman" w:hAnsi="Times New Roman" w:cs="Times New Roman"/>
          <w:b w:val="0"/>
          <w:color w:val="auto"/>
          <w:sz w:val="24"/>
          <w:szCs w:val="24"/>
        </w:rPr>
        <w:fldChar w:fldCharType="begin"/>
      </w:r>
      <w:r w:rsidR="00991CA5">
        <w:rPr>
          <w:rFonts w:ascii="Times New Roman" w:hAnsi="Times New Roman" w:cs="Times New Roman"/>
          <w:b w:val="0"/>
          <w:color w:val="auto"/>
          <w:sz w:val="24"/>
          <w:szCs w:val="24"/>
        </w:rPr>
        <w:instrText xml:space="preserve"> STYLEREF 1 \s </w:instrText>
      </w:r>
      <w:r w:rsidR="00991CA5">
        <w:rPr>
          <w:rFonts w:ascii="Times New Roman" w:hAnsi="Times New Roman" w:cs="Times New Roman"/>
          <w:b w:val="0"/>
          <w:color w:val="auto"/>
          <w:sz w:val="24"/>
          <w:szCs w:val="24"/>
        </w:rPr>
        <w:fldChar w:fldCharType="separate"/>
      </w:r>
      <w:r w:rsidR="00991CA5">
        <w:rPr>
          <w:rFonts w:ascii="Times New Roman" w:hAnsi="Times New Roman" w:cs="Times New Roman"/>
          <w:b w:val="0"/>
          <w:noProof/>
          <w:color w:val="auto"/>
          <w:sz w:val="24"/>
          <w:szCs w:val="24"/>
        </w:rPr>
        <w:t>2</w:t>
      </w:r>
      <w:r w:rsidR="00991CA5">
        <w:rPr>
          <w:rFonts w:ascii="Times New Roman" w:hAnsi="Times New Roman" w:cs="Times New Roman"/>
          <w:b w:val="0"/>
          <w:color w:val="auto"/>
          <w:sz w:val="24"/>
          <w:szCs w:val="24"/>
        </w:rPr>
        <w:fldChar w:fldCharType="end"/>
      </w:r>
      <w:r w:rsidR="00991CA5">
        <w:rPr>
          <w:rFonts w:ascii="Times New Roman" w:hAnsi="Times New Roman" w:cs="Times New Roman"/>
          <w:b w:val="0"/>
          <w:color w:val="auto"/>
          <w:sz w:val="24"/>
          <w:szCs w:val="24"/>
        </w:rPr>
        <w:noBreakHyphen/>
      </w:r>
      <w:r w:rsidR="00991CA5">
        <w:rPr>
          <w:rFonts w:ascii="Times New Roman" w:hAnsi="Times New Roman" w:cs="Times New Roman"/>
          <w:b w:val="0"/>
          <w:color w:val="auto"/>
          <w:sz w:val="24"/>
          <w:szCs w:val="24"/>
        </w:rPr>
        <w:fldChar w:fldCharType="begin"/>
      </w:r>
      <w:r w:rsidR="00991CA5">
        <w:rPr>
          <w:rFonts w:ascii="Times New Roman" w:hAnsi="Times New Roman" w:cs="Times New Roman"/>
          <w:b w:val="0"/>
          <w:color w:val="auto"/>
          <w:sz w:val="24"/>
          <w:szCs w:val="24"/>
        </w:rPr>
        <w:instrText xml:space="preserve"> SEQ Table \* ARABIC \s 1 </w:instrText>
      </w:r>
      <w:r w:rsidR="00991CA5">
        <w:rPr>
          <w:rFonts w:ascii="Times New Roman" w:hAnsi="Times New Roman" w:cs="Times New Roman"/>
          <w:b w:val="0"/>
          <w:color w:val="auto"/>
          <w:sz w:val="24"/>
          <w:szCs w:val="24"/>
        </w:rPr>
        <w:fldChar w:fldCharType="separate"/>
      </w:r>
      <w:r w:rsidR="00991CA5">
        <w:rPr>
          <w:rFonts w:ascii="Times New Roman" w:hAnsi="Times New Roman" w:cs="Times New Roman"/>
          <w:b w:val="0"/>
          <w:noProof/>
          <w:color w:val="auto"/>
          <w:sz w:val="24"/>
          <w:szCs w:val="24"/>
        </w:rPr>
        <w:t>1</w:t>
      </w:r>
      <w:r w:rsidR="00991CA5">
        <w:rPr>
          <w:rFonts w:ascii="Times New Roman" w:hAnsi="Times New Roman" w:cs="Times New Roman"/>
          <w:b w:val="0"/>
          <w:color w:val="auto"/>
          <w:sz w:val="24"/>
          <w:szCs w:val="24"/>
        </w:rPr>
        <w:fldChar w:fldCharType="end"/>
      </w:r>
      <w:r w:rsidRPr="006E517B">
        <w:rPr>
          <w:rFonts w:ascii="Times New Roman" w:hAnsi="Times New Roman" w:cs="Times New Roman"/>
          <w:b w:val="0"/>
          <w:color w:val="auto"/>
          <w:sz w:val="24"/>
          <w:szCs w:val="24"/>
        </w:rPr>
        <w:t>.</w:t>
      </w:r>
      <w:proofErr w:type="gramEnd"/>
      <w:r w:rsidRPr="006E517B">
        <w:rPr>
          <w:rFonts w:ascii="Times New Roman" w:hAnsi="Times New Roman" w:cs="Times New Roman"/>
          <w:b w:val="0"/>
          <w:color w:val="auto"/>
          <w:sz w:val="24"/>
          <w:szCs w:val="24"/>
        </w:rPr>
        <w:t xml:space="preserve"> Summary</w:t>
      </w:r>
      <w:r w:rsidRPr="00503108">
        <w:rPr>
          <w:rFonts w:ascii="Times New Roman" w:hAnsi="Times New Roman" w:cs="Times New Roman"/>
          <w:b w:val="0"/>
          <w:color w:val="auto"/>
          <w:sz w:val="24"/>
          <w:szCs w:val="24"/>
        </w:rPr>
        <w:t xml:space="preserve"> of data used in regression analyses</w:t>
      </w:r>
      <w:bookmarkEnd w:id="83"/>
    </w:p>
    <w:tbl>
      <w:tblPr>
        <w:tblW w:w="0" w:type="auto"/>
        <w:tblBorders>
          <w:top w:val="single" w:sz="4" w:space="0" w:color="auto"/>
          <w:bottom w:val="single" w:sz="4" w:space="0" w:color="auto"/>
        </w:tblBorders>
        <w:tblLook w:val="04A0" w:firstRow="1" w:lastRow="0" w:firstColumn="1" w:lastColumn="0" w:noHBand="0" w:noVBand="1"/>
      </w:tblPr>
      <w:tblGrid>
        <w:gridCol w:w="1523"/>
        <w:gridCol w:w="2903"/>
        <w:gridCol w:w="1123"/>
        <w:gridCol w:w="763"/>
        <w:gridCol w:w="1137"/>
        <w:gridCol w:w="737"/>
        <w:gridCol w:w="776"/>
      </w:tblGrid>
      <w:tr w:rsidR="000E23D0" w:rsidRPr="002F6924" w:rsidTr="00816AF6">
        <w:tc>
          <w:tcPr>
            <w:tcW w:w="1523" w:type="dxa"/>
            <w:tcBorders>
              <w:top w:val="single" w:sz="12" w:space="0" w:color="auto"/>
              <w:bottom w:val="single" w:sz="4" w:space="0" w:color="auto"/>
            </w:tcBorders>
          </w:tcPr>
          <w:p w:rsidR="000E23D0" w:rsidRPr="002F6924" w:rsidRDefault="000E23D0" w:rsidP="00846FDB">
            <w:pPr>
              <w:spacing w:after="0" w:line="240" w:lineRule="auto"/>
              <w:rPr>
                <w:rFonts w:ascii="Times New Roman" w:hAnsi="Times New Roman" w:cs="Times New Roman"/>
                <w:sz w:val="24"/>
                <w:szCs w:val="24"/>
              </w:rPr>
            </w:pPr>
            <w:r w:rsidRPr="002F6924">
              <w:rPr>
                <w:rFonts w:ascii="Times New Roman" w:hAnsi="Times New Roman" w:cs="Times New Roman"/>
                <w:sz w:val="24"/>
                <w:szCs w:val="24"/>
              </w:rPr>
              <w:t>Variable</w:t>
            </w:r>
          </w:p>
        </w:tc>
        <w:tc>
          <w:tcPr>
            <w:tcW w:w="2903" w:type="dxa"/>
            <w:tcBorders>
              <w:top w:val="single" w:sz="12" w:space="0" w:color="auto"/>
              <w:bottom w:val="single" w:sz="4" w:space="0" w:color="auto"/>
            </w:tcBorders>
          </w:tcPr>
          <w:p w:rsidR="000E23D0" w:rsidRPr="002F6924" w:rsidRDefault="000E23D0" w:rsidP="00846FDB">
            <w:pPr>
              <w:spacing w:after="0" w:line="240" w:lineRule="auto"/>
              <w:rPr>
                <w:rFonts w:ascii="Times New Roman" w:hAnsi="Times New Roman" w:cs="Times New Roman"/>
                <w:sz w:val="24"/>
                <w:szCs w:val="24"/>
              </w:rPr>
            </w:pPr>
            <w:r w:rsidRPr="002F6924">
              <w:rPr>
                <w:rFonts w:ascii="Times New Roman" w:hAnsi="Times New Roman" w:cs="Times New Roman"/>
                <w:sz w:val="24"/>
                <w:szCs w:val="24"/>
              </w:rPr>
              <w:t>Description</w:t>
            </w:r>
          </w:p>
        </w:tc>
        <w:tc>
          <w:tcPr>
            <w:tcW w:w="1123" w:type="dxa"/>
            <w:tcBorders>
              <w:top w:val="single" w:sz="12" w:space="0" w:color="auto"/>
              <w:bottom w:val="single" w:sz="4" w:space="0" w:color="auto"/>
            </w:tcBorders>
          </w:tcPr>
          <w:p w:rsidR="000E23D0" w:rsidRPr="002F6924" w:rsidRDefault="000E23D0" w:rsidP="00846FDB">
            <w:pPr>
              <w:spacing w:after="0" w:line="240" w:lineRule="auto"/>
              <w:rPr>
                <w:rFonts w:ascii="Times New Roman" w:hAnsi="Times New Roman" w:cs="Times New Roman"/>
                <w:sz w:val="24"/>
                <w:szCs w:val="24"/>
              </w:rPr>
            </w:pPr>
            <w:r w:rsidRPr="002F6924">
              <w:rPr>
                <w:rFonts w:ascii="Times New Roman" w:hAnsi="Times New Roman" w:cs="Times New Roman"/>
                <w:sz w:val="24"/>
                <w:szCs w:val="24"/>
              </w:rPr>
              <w:t>Units</w:t>
            </w:r>
          </w:p>
        </w:tc>
        <w:tc>
          <w:tcPr>
            <w:tcW w:w="763" w:type="dxa"/>
            <w:tcBorders>
              <w:top w:val="single" w:sz="12" w:space="0" w:color="auto"/>
              <w:bottom w:val="single" w:sz="4" w:space="0" w:color="auto"/>
            </w:tcBorders>
          </w:tcPr>
          <w:p w:rsidR="000E23D0" w:rsidRPr="002F6924" w:rsidRDefault="000E23D0" w:rsidP="00846FDB">
            <w:pPr>
              <w:spacing w:after="0" w:line="240" w:lineRule="auto"/>
              <w:jc w:val="right"/>
              <w:rPr>
                <w:rFonts w:ascii="Times New Roman" w:hAnsi="Times New Roman" w:cs="Times New Roman"/>
                <w:sz w:val="24"/>
                <w:szCs w:val="24"/>
              </w:rPr>
            </w:pPr>
            <w:r w:rsidRPr="002F6924">
              <w:rPr>
                <w:rFonts w:ascii="Times New Roman" w:hAnsi="Times New Roman" w:cs="Times New Roman"/>
                <w:sz w:val="24"/>
                <w:szCs w:val="24"/>
              </w:rPr>
              <w:t>Mean</w:t>
            </w:r>
          </w:p>
        </w:tc>
        <w:tc>
          <w:tcPr>
            <w:tcW w:w="1137" w:type="dxa"/>
            <w:tcBorders>
              <w:top w:val="single" w:sz="12" w:space="0" w:color="auto"/>
              <w:bottom w:val="single" w:sz="4" w:space="0" w:color="auto"/>
            </w:tcBorders>
          </w:tcPr>
          <w:p w:rsidR="000E23D0" w:rsidRPr="002F6924" w:rsidRDefault="000E23D0" w:rsidP="00846FDB">
            <w:pPr>
              <w:spacing w:after="0" w:line="240" w:lineRule="auto"/>
              <w:jc w:val="right"/>
              <w:rPr>
                <w:rFonts w:ascii="Times New Roman" w:hAnsi="Times New Roman" w:cs="Times New Roman"/>
                <w:sz w:val="24"/>
                <w:szCs w:val="24"/>
              </w:rPr>
            </w:pPr>
            <w:r w:rsidRPr="002F6924">
              <w:rPr>
                <w:rFonts w:ascii="Times New Roman" w:hAnsi="Times New Roman" w:cs="Times New Roman"/>
                <w:sz w:val="24"/>
                <w:szCs w:val="24"/>
              </w:rPr>
              <w:t>Standard</w:t>
            </w:r>
          </w:p>
          <w:p w:rsidR="000E23D0" w:rsidRPr="002F6924" w:rsidRDefault="000E23D0" w:rsidP="00846FDB">
            <w:pPr>
              <w:spacing w:after="0" w:line="240" w:lineRule="auto"/>
              <w:jc w:val="right"/>
              <w:rPr>
                <w:rFonts w:ascii="Times New Roman" w:hAnsi="Times New Roman" w:cs="Times New Roman"/>
                <w:sz w:val="24"/>
                <w:szCs w:val="24"/>
              </w:rPr>
            </w:pPr>
            <w:r w:rsidRPr="002F6924">
              <w:rPr>
                <w:rFonts w:ascii="Times New Roman" w:hAnsi="Times New Roman" w:cs="Times New Roman"/>
                <w:sz w:val="24"/>
                <w:szCs w:val="24"/>
              </w:rPr>
              <w:t>Dev.</w:t>
            </w:r>
          </w:p>
        </w:tc>
        <w:tc>
          <w:tcPr>
            <w:tcW w:w="737" w:type="dxa"/>
            <w:tcBorders>
              <w:top w:val="single" w:sz="12" w:space="0" w:color="auto"/>
              <w:bottom w:val="single" w:sz="4" w:space="0" w:color="auto"/>
            </w:tcBorders>
          </w:tcPr>
          <w:p w:rsidR="000E23D0" w:rsidRPr="002F6924" w:rsidRDefault="000E23D0" w:rsidP="00846FD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Min</w:t>
            </w:r>
          </w:p>
        </w:tc>
        <w:tc>
          <w:tcPr>
            <w:tcW w:w="776" w:type="dxa"/>
            <w:tcBorders>
              <w:top w:val="single" w:sz="12" w:space="0" w:color="auto"/>
              <w:bottom w:val="single" w:sz="4" w:space="0" w:color="auto"/>
            </w:tcBorders>
          </w:tcPr>
          <w:p w:rsidR="000E23D0" w:rsidRPr="002F6924" w:rsidRDefault="000E23D0" w:rsidP="00846FD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Max</w:t>
            </w:r>
          </w:p>
        </w:tc>
      </w:tr>
      <w:tr w:rsidR="00541178" w:rsidRPr="002F6924" w:rsidTr="00846FDB">
        <w:trPr>
          <w:trHeight w:val="70"/>
        </w:trPr>
        <w:tc>
          <w:tcPr>
            <w:tcW w:w="1523" w:type="dxa"/>
          </w:tcPr>
          <w:p w:rsidR="00541178" w:rsidRPr="002F6924" w:rsidRDefault="00541178" w:rsidP="00182137">
            <w:pPr>
              <w:widowControl w:val="0"/>
              <w:autoSpaceDE w:val="0"/>
              <w:autoSpaceDN w:val="0"/>
              <w:adjustRightInd w:val="0"/>
              <w:spacing w:after="0" w:line="240" w:lineRule="auto"/>
              <w:rPr>
                <w:rFonts w:ascii="Times New Roman" w:hAnsi="Times New Roman" w:cs="Times New Roman"/>
                <w:i/>
                <w:sz w:val="24"/>
                <w:szCs w:val="24"/>
              </w:rPr>
            </w:pPr>
            <w:r w:rsidRPr="002F6924">
              <w:rPr>
                <w:rFonts w:ascii="Times New Roman" w:hAnsi="Times New Roman" w:cs="Times New Roman"/>
                <w:i/>
                <w:sz w:val="24"/>
                <w:szCs w:val="24"/>
              </w:rPr>
              <w:t>CA</w:t>
            </w:r>
          </w:p>
        </w:tc>
        <w:tc>
          <w:tcPr>
            <w:tcW w:w="2903" w:type="dxa"/>
          </w:tcPr>
          <w:p w:rsidR="00541178" w:rsidRPr="002F6924" w:rsidRDefault="00541178" w:rsidP="0018213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Field managed using CAPs</w:t>
            </w:r>
          </w:p>
        </w:tc>
        <w:tc>
          <w:tcPr>
            <w:tcW w:w="1123" w:type="dxa"/>
          </w:tcPr>
          <w:p w:rsidR="00541178" w:rsidRPr="002F6924" w:rsidRDefault="00541178" w:rsidP="00182137">
            <w:pPr>
              <w:spacing w:after="0" w:line="240" w:lineRule="auto"/>
              <w:rPr>
                <w:rFonts w:ascii="Times New Roman" w:hAnsi="Times New Roman" w:cs="Times New Roman"/>
                <w:sz w:val="24"/>
                <w:szCs w:val="24"/>
              </w:rPr>
            </w:pPr>
            <w:r w:rsidRPr="002F6924">
              <w:rPr>
                <w:rFonts w:ascii="Times New Roman" w:hAnsi="Times New Roman" w:cs="Times New Roman"/>
                <w:sz w:val="24"/>
                <w:szCs w:val="24"/>
              </w:rPr>
              <w:t xml:space="preserve">1= </w:t>
            </w:r>
            <w:r>
              <w:rPr>
                <w:rFonts w:ascii="Times New Roman" w:hAnsi="Times New Roman" w:cs="Times New Roman"/>
                <w:sz w:val="24"/>
                <w:szCs w:val="24"/>
              </w:rPr>
              <w:t>yes</w:t>
            </w:r>
          </w:p>
        </w:tc>
        <w:tc>
          <w:tcPr>
            <w:tcW w:w="763" w:type="dxa"/>
          </w:tcPr>
          <w:p w:rsidR="00541178" w:rsidRPr="002F6924" w:rsidRDefault="00541178" w:rsidP="00182137">
            <w:pPr>
              <w:spacing w:after="0" w:line="240" w:lineRule="auto"/>
              <w:jc w:val="right"/>
              <w:rPr>
                <w:rFonts w:ascii="Times New Roman" w:hAnsi="Times New Roman" w:cs="Times New Roman"/>
                <w:sz w:val="24"/>
                <w:szCs w:val="24"/>
              </w:rPr>
            </w:pPr>
            <w:r w:rsidRPr="002F6924">
              <w:rPr>
                <w:rFonts w:ascii="Times New Roman" w:hAnsi="Times New Roman" w:cs="Times New Roman"/>
                <w:sz w:val="24"/>
                <w:szCs w:val="24"/>
              </w:rPr>
              <w:t xml:space="preserve"> 0.32</w:t>
            </w:r>
          </w:p>
        </w:tc>
        <w:tc>
          <w:tcPr>
            <w:tcW w:w="1137" w:type="dxa"/>
          </w:tcPr>
          <w:p w:rsidR="00541178" w:rsidRPr="002F6924" w:rsidRDefault="00541178" w:rsidP="00182137">
            <w:pPr>
              <w:spacing w:after="0" w:line="240" w:lineRule="auto"/>
              <w:jc w:val="right"/>
              <w:rPr>
                <w:rFonts w:ascii="Times New Roman" w:hAnsi="Times New Roman" w:cs="Times New Roman"/>
                <w:sz w:val="24"/>
                <w:szCs w:val="24"/>
              </w:rPr>
            </w:pPr>
          </w:p>
        </w:tc>
        <w:tc>
          <w:tcPr>
            <w:tcW w:w="737" w:type="dxa"/>
          </w:tcPr>
          <w:p w:rsidR="00541178" w:rsidRPr="002F6924" w:rsidRDefault="00541178" w:rsidP="0018213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776" w:type="dxa"/>
          </w:tcPr>
          <w:p w:rsidR="00541178" w:rsidRPr="002F6924" w:rsidRDefault="00541178" w:rsidP="0018213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r>
      <w:tr w:rsidR="00541178" w:rsidRPr="002F6924" w:rsidTr="00846FDB">
        <w:trPr>
          <w:trHeight w:val="70"/>
        </w:trPr>
        <w:tc>
          <w:tcPr>
            <w:tcW w:w="1523" w:type="dxa"/>
          </w:tcPr>
          <w:p w:rsidR="00541178" w:rsidRPr="002F6924" w:rsidRDefault="00541178" w:rsidP="00182137">
            <w:pPr>
              <w:widowControl w:val="0"/>
              <w:autoSpaceDE w:val="0"/>
              <w:autoSpaceDN w:val="0"/>
              <w:adjustRightInd w:val="0"/>
              <w:spacing w:after="0" w:line="240" w:lineRule="auto"/>
              <w:rPr>
                <w:rFonts w:ascii="Times New Roman" w:hAnsi="Times New Roman" w:cs="Times New Roman"/>
                <w:i/>
                <w:sz w:val="24"/>
                <w:szCs w:val="24"/>
              </w:rPr>
            </w:pPr>
            <w:proofErr w:type="spellStart"/>
            <w:r w:rsidRPr="002F6924">
              <w:rPr>
                <w:rFonts w:ascii="Times New Roman" w:hAnsi="Times New Roman" w:cs="Times New Roman"/>
                <w:i/>
                <w:sz w:val="24"/>
                <w:szCs w:val="24"/>
              </w:rPr>
              <w:t>hhage</w:t>
            </w:r>
            <w:proofErr w:type="spellEnd"/>
          </w:p>
        </w:tc>
        <w:tc>
          <w:tcPr>
            <w:tcW w:w="2903" w:type="dxa"/>
          </w:tcPr>
          <w:p w:rsidR="00541178" w:rsidRPr="002F6924" w:rsidRDefault="00541178" w:rsidP="00182137">
            <w:pPr>
              <w:widowControl w:val="0"/>
              <w:autoSpaceDE w:val="0"/>
              <w:autoSpaceDN w:val="0"/>
              <w:adjustRightInd w:val="0"/>
              <w:spacing w:after="0" w:line="240" w:lineRule="auto"/>
              <w:rPr>
                <w:rFonts w:ascii="Times New Roman" w:hAnsi="Times New Roman" w:cs="Times New Roman"/>
                <w:sz w:val="24"/>
                <w:szCs w:val="24"/>
              </w:rPr>
            </w:pPr>
            <w:r w:rsidRPr="002F6924">
              <w:rPr>
                <w:rFonts w:ascii="Times New Roman" w:hAnsi="Times New Roman" w:cs="Times New Roman"/>
                <w:sz w:val="24"/>
                <w:szCs w:val="24"/>
              </w:rPr>
              <w:t>Age of HH</w:t>
            </w:r>
          </w:p>
        </w:tc>
        <w:tc>
          <w:tcPr>
            <w:tcW w:w="1123" w:type="dxa"/>
          </w:tcPr>
          <w:p w:rsidR="00541178" w:rsidRPr="002F6924" w:rsidRDefault="00541178" w:rsidP="00182137">
            <w:pPr>
              <w:spacing w:after="0" w:line="240" w:lineRule="auto"/>
              <w:rPr>
                <w:rFonts w:ascii="Times New Roman" w:hAnsi="Times New Roman" w:cs="Times New Roman"/>
                <w:sz w:val="24"/>
                <w:szCs w:val="24"/>
              </w:rPr>
            </w:pPr>
            <w:r w:rsidRPr="002F6924">
              <w:rPr>
                <w:rFonts w:ascii="Times New Roman" w:hAnsi="Times New Roman" w:cs="Times New Roman"/>
                <w:sz w:val="24"/>
                <w:szCs w:val="24"/>
              </w:rPr>
              <w:t>years</w:t>
            </w:r>
          </w:p>
        </w:tc>
        <w:tc>
          <w:tcPr>
            <w:tcW w:w="763" w:type="dxa"/>
          </w:tcPr>
          <w:p w:rsidR="00541178" w:rsidRPr="002F6924" w:rsidRDefault="00541178" w:rsidP="00182137">
            <w:pPr>
              <w:spacing w:after="0" w:line="240" w:lineRule="auto"/>
              <w:jc w:val="right"/>
              <w:rPr>
                <w:rFonts w:ascii="Times New Roman" w:hAnsi="Times New Roman" w:cs="Times New Roman"/>
                <w:sz w:val="24"/>
                <w:szCs w:val="24"/>
              </w:rPr>
            </w:pPr>
            <w:r w:rsidRPr="002F6924">
              <w:rPr>
                <w:rFonts w:ascii="Times New Roman" w:eastAsia="BatangChe" w:hAnsi="Times New Roman" w:cs="Times New Roman"/>
                <w:sz w:val="24"/>
                <w:szCs w:val="24"/>
              </w:rPr>
              <w:t>45.60</w:t>
            </w:r>
          </w:p>
        </w:tc>
        <w:tc>
          <w:tcPr>
            <w:tcW w:w="1137" w:type="dxa"/>
          </w:tcPr>
          <w:p w:rsidR="00541178" w:rsidRPr="002F6924" w:rsidRDefault="00541178" w:rsidP="00182137">
            <w:pPr>
              <w:spacing w:after="0" w:line="240" w:lineRule="auto"/>
              <w:jc w:val="right"/>
              <w:rPr>
                <w:rFonts w:ascii="Times New Roman" w:hAnsi="Times New Roman" w:cs="Times New Roman"/>
                <w:sz w:val="24"/>
                <w:szCs w:val="24"/>
              </w:rPr>
            </w:pPr>
            <w:r w:rsidRPr="002F6924">
              <w:rPr>
                <w:rFonts w:ascii="Times New Roman" w:eastAsia="BatangChe" w:hAnsi="Times New Roman" w:cs="Times New Roman"/>
                <w:sz w:val="24"/>
                <w:szCs w:val="24"/>
              </w:rPr>
              <w:t>13.03</w:t>
            </w:r>
          </w:p>
        </w:tc>
        <w:tc>
          <w:tcPr>
            <w:tcW w:w="737" w:type="dxa"/>
          </w:tcPr>
          <w:p w:rsidR="00541178" w:rsidRPr="002F6924" w:rsidRDefault="00541178" w:rsidP="0018213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w:t>
            </w:r>
          </w:p>
        </w:tc>
        <w:tc>
          <w:tcPr>
            <w:tcW w:w="776" w:type="dxa"/>
          </w:tcPr>
          <w:p w:rsidR="00541178" w:rsidRPr="002F6924" w:rsidRDefault="00541178" w:rsidP="0018213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82</w:t>
            </w:r>
          </w:p>
        </w:tc>
      </w:tr>
      <w:tr w:rsidR="00541178" w:rsidRPr="002F6924" w:rsidTr="00846FDB">
        <w:trPr>
          <w:trHeight w:val="70"/>
        </w:trPr>
        <w:tc>
          <w:tcPr>
            <w:tcW w:w="1523" w:type="dxa"/>
          </w:tcPr>
          <w:p w:rsidR="00541178" w:rsidRPr="002F6924" w:rsidRDefault="00541178" w:rsidP="00182137">
            <w:pPr>
              <w:widowControl w:val="0"/>
              <w:autoSpaceDE w:val="0"/>
              <w:autoSpaceDN w:val="0"/>
              <w:adjustRightInd w:val="0"/>
              <w:spacing w:after="0" w:line="240" w:lineRule="auto"/>
              <w:rPr>
                <w:rFonts w:ascii="Times New Roman" w:hAnsi="Times New Roman" w:cs="Times New Roman"/>
                <w:i/>
                <w:sz w:val="24"/>
                <w:szCs w:val="24"/>
              </w:rPr>
            </w:pPr>
            <w:r w:rsidRPr="002F6924">
              <w:rPr>
                <w:rFonts w:ascii="Times New Roman" w:hAnsi="Times New Roman" w:cs="Times New Roman"/>
                <w:i/>
                <w:sz w:val="24"/>
                <w:szCs w:val="24"/>
              </w:rPr>
              <w:t>5yrschling</w:t>
            </w:r>
          </w:p>
        </w:tc>
        <w:tc>
          <w:tcPr>
            <w:tcW w:w="2903" w:type="dxa"/>
          </w:tcPr>
          <w:p w:rsidR="00541178" w:rsidRPr="002F6924" w:rsidRDefault="00541178" w:rsidP="00182137">
            <w:pPr>
              <w:widowControl w:val="0"/>
              <w:autoSpaceDE w:val="0"/>
              <w:autoSpaceDN w:val="0"/>
              <w:adjustRightInd w:val="0"/>
              <w:spacing w:after="0" w:line="240" w:lineRule="auto"/>
              <w:rPr>
                <w:rFonts w:ascii="Times New Roman" w:hAnsi="Times New Roman" w:cs="Times New Roman"/>
                <w:sz w:val="24"/>
                <w:szCs w:val="24"/>
              </w:rPr>
            </w:pPr>
            <w:r w:rsidRPr="002F6924">
              <w:rPr>
                <w:rFonts w:ascii="Times New Roman" w:hAnsi="Times New Roman" w:cs="Times New Roman"/>
                <w:sz w:val="24"/>
                <w:szCs w:val="24"/>
              </w:rPr>
              <w:t>HH with more than 5 years of schooling</w:t>
            </w:r>
          </w:p>
        </w:tc>
        <w:tc>
          <w:tcPr>
            <w:tcW w:w="1123" w:type="dxa"/>
          </w:tcPr>
          <w:p w:rsidR="00541178" w:rsidRPr="002F6924" w:rsidRDefault="00541178" w:rsidP="00182137">
            <w:pPr>
              <w:spacing w:after="0" w:line="240" w:lineRule="auto"/>
              <w:rPr>
                <w:rFonts w:ascii="Times New Roman" w:hAnsi="Times New Roman" w:cs="Times New Roman"/>
                <w:sz w:val="24"/>
                <w:szCs w:val="24"/>
              </w:rPr>
            </w:pPr>
            <w:r w:rsidRPr="002F6924">
              <w:rPr>
                <w:rFonts w:ascii="Times New Roman" w:hAnsi="Times New Roman" w:cs="Times New Roman"/>
                <w:sz w:val="24"/>
                <w:szCs w:val="24"/>
              </w:rPr>
              <w:t xml:space="preserve">1= </w:t>
            </w:r>
            <w:r>
              <w:rPr>
                <w:rFonts w:ascii="Times New Roman" w:hAnsi="Times New Roman" w:cs="Times New Roman"/>
                <w:sz w:val="24"/>
                <w:szCs w:val="24"/>
              </w:rPr>
              <w:t>yes</w:t>
            </w:r>
          </w:p>
        </w:tc>
        <w:tc>
          <w:tcPr>
            <w:tcW w:w="763" w:type="dxa"/>
          </w:tcPr>
          <w:p w:rsidR="00541178" w:rsidRPr="006E517B" w:rsidRDefault="00541178" w:rsidP="00182137">
            <w:pPr>
              <w:spacing w:after="0" w:line="240" w:lineRule="auto"/>
              <w:jc w:val="right"/>
              <w:rPr>
                <w:rFonts w:ascii="Times New Roman" w:eastAsia="BatangChe" w:hAnsi="Times New Roman" w:cs="Times New Roman"/>
                <w:sz w:val="24"/>
                <w:szCs w:val="24"/>
              </w:rPr>
            </w:pPr>
            <w:r w:rsidRPr="002F6924">
              <w:rPr>
                <w:rFonts w:ascii="Times New Roman" w:eastAsia="BatangChe" w:hAnsi="Times New Roman" w:cs="Times New Roman"/>
                <w:sz w:val="24"/>
                <w:szCs w:val="24"/>
              </w:rPr>
              <w:t>0.93</w:t>
            </w:r>
          </w:p>
        </w:tc>
        <w:tc>
          <w:tcPr>
            <w:tcW w:w="1137" w:type="dxa"/>
          </w:tcPr>
          <w:p w:rsidR="00541178" w:rsidRPr="006E517B" w:rsidRDefault="00541178" w:rsidP="00182137">
            <w:pPr>
              <w:spacing w:after="0" w:line="240" w:lineRule="auto"/>
              <w:jc w:val="right"/>
              <w:rPr>
                <w:rFonts w:ascii="Times New Roman" w:eastAsia="BatangChe" w:hAnsi="Times New Roman" w:cs="Times New Roman"/>
                <w:sz w:val="24"/>
                <w:szCs w:val="24"/>
              </w:rPr>
            </w:pPr>
            <w:r w:rsidRPr="006E517B">
              <w:rPr>
                <w:rFonts w:ascii="Times New Roman" w:eastAsia="BatangChe" w:hAnsi="Times New Roman" w:cs="Times New Roman"/>
                <w:sz w:val="24"/>
                <w:szCs w:val="24"/>
              </w:rPr>
              <w:t xml:space="preserve"> </w:t>
            </w:r>
          </w:p>
        </w:tc>
        <w:tc>
          <w:tcPr>
            <w:tcW w:w="737" w:type="dxa"/>
          </w:tcPr>
          <w:p w:rsidR="00541178" w:rsidRPr="002F6924" w:rsidRDefault="00541178" w:rsidP="0018213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776" w:type="dxa"/>
          </w:tcPr>
          <w:p w:rsidR="00541178" w:rsidRPr="002F6924" w:rsidRDefault="00541178" w:rsidP="0018213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r>
      <w:tr w:rsidR="00541178" w:rsidRPr="002F6924" w:rsidTr="00846FDB">
        <w:trPr>
          <w:trHeight w:val="70"/>
        </w:trPr>
        <w:tc>
          <w:tcPr>
            <w:tcW w:w="1523" w:type="dxa"/>
          </w:tcPr>
          <w:p w:rsidR="00541178" w:rsidRPr="002F6924" w:rsidRDefault="00541178" w:rsidP="00182137">
            <w:pPr>
              <w:widowControl w:val="0"/>
              <w:autoSpaceDE w:val="0"/>
              <w:autoSpaceDN w:val="0"/>
              <w:adjustRightInd w:val="0"/>
              <w:spacing w:after="0" w:line="240" w:lineRule="auto"/>
              <w:rPr>
                <w:rFonts w:ascii="Times New Roman" w:hAnsi="Times New Roman" w:cs="Times New Roman"/>
                <w:i/>
                <w:sz w:val="24"/>
                <w:szCs w:val="24"/>
              </w:rPr>
            </w:pPr>
            <w:proofErr w:type="spellStart"/>
            <w:r w:rsidRPr="002F6924">
              <w:rPr>
                <w:rFonts w:ascii="Times New Roman" w:hAnsi="Times New Roman" w:cs="Times New Roman"/>
                <w:i/>
                <w:sz w:val="24"/>
                <w:szCs w:val="24"/>
              </w:rPr>
              <w:t>familysize</w:t>
            </w:r>
            <w:proofErr w:type="spellEnd"/>
          </w:p>
        </w:tc>
        <w:tc>
          <w:tcPr>
            <w:tcW w:w="2903" w:type="dxa"/>
          </w:tcPr>
          <w:p w:rsidR="00541178" w:rsidRPr="002F6924" w:rsidRDefault="00541178" w:rsidP="00182137">
            <w:pPr>
              <w:widowControl w:val="0"/>
              <w:autoSpaceDE w:val="0"/>
              <w:autoSpaceDN w:val="0"/>
              <w:adjustRightInd w:val="0"/>
              <w:spacing w:after="0" w:line="240" w:lineRule="auto"/>
              <w:rPr>
                <w:rFonts w:ascii="Times New Roman" w:hAnsi="Times New Roman" w:cs="Times New Roman"/>
                <w:sz w:val="24"/>
                <w:szCs w:val="24"/>
              </w:rPr>
            </w:pPr>
            <w:r w:rsidRPr="002F6924">
              <w:rPr>
                <w:rFonts w:ascii="Times New Roman" w:hAnsi="Times New Roman" w:cs="Times New Roman"/>
                <w:sz w:val="24"/>
                <w:szCs w:val="24"/>
              </w:rPr>
              <w:t>Size of HH</w:t>
            </w:r>
          </w:p>
        </w:tc>
        <w:tc>
          <w:tcPr>
            <w:tcW w:w="1123" w:type="dxa"/>
          </w:tcPr>
          <w:p w:rsidR="00541178" w:rsidRPr="002F6924" w:rsidRDefault="00541178" w:rsidP="00182137">
            <w:pPr>
              <w:spacing w:after="0" w:line="240" w:lineRule="auto"/>
              <w:rPr>
                <w:rFonts w:ascii="Times New Roman" w:hAnsi="Times New Roman" w:cs="Times New Roman"/>
                <w:sz w:val="24"/>
                <w:szCs w:val="24"/>
              </w:rPr>
            </w:pPr>
            <w:r w:rsidRPr="002F6924">
              <w:rPr>
                <w:rFonts w:ascii="Times New Roman" w:hAnsi="Times New Roman" w:cs="Times New Roman"/>
                <w:sz w:val="24"/>
                <w:szCs w:val="24"/>
              </w:rPr>
              <w:t>Number</w:t>
            </w:r>
          </w:p>
        </w:tc>
        <w:tc>
          <w:tcPr>
            <w:tcW w:w="763" w:type="dxa"/>
          </w:tcPr>
          <w:p w:rsidR="00541178" w:rsidRPr="006E517B" w:rsidRDefault="00541178" w:rsidP="00182137">
            <w:pPr>
              <w:spacing w:after="0" w:line="240" w:lineRule="auto"/>
              <w:jc w:val="right"/>
              <w:rPr>
                <w:rFonts w:ascii="Times New Roman" w:eastAsia="BatangChe" w:hAnsi="Times New Roman" w:cs="Times New Roman"/>
                <w:sz w:val="24"/>
                <w:szCs w:val="24"/>
              </w:rPr>
            </w:pPr>
            <w:r w:rsidRPr="002F6924">
              <w:rPr>
                <w:rFonts w:ascii="Times New Roman" w:eastAsia="BatangChe" w:hAnsi="Times New Roman" w:cs="Times New Roman"/>
                <w:sz w:val="24"/>
                <w:szCs w:val="24"/>
              </w:rPr>
              <w:t>6.32</w:t>
            </w:r>
          </w:p>
        </w:tc>
        <w:tc>
          <w:tcPr>
            <w:tcW w:w="1137" w:type="dxa"/>
          </w:tcPr>
          <w:p w:rsidR="00541178" w:rsidRPr="006E517B" w:rsidRDefault="00541178" w:rsidP="00182137">
            <w:pPr>
              <w:spacing w:after="0" w:line="240" w:lineRule="auto"/>
              <w:jc w:val="right"/>
              <w:rPr>
                <w:rFonts w:ascii="Times New Roman" w:eastAsia="BatangChe" w:hAnsi="Times New Roman" w:cs="Times New Roman"/>
                <w:sz w:val="24"/>
                <w:szCs w:val="24"/>
              </w:rPr>
            </w:pPr>
            <w:r w:rsidRPr="006E517B">
              <w:rPr>
                <w:rFonts w:ascii="Times New Roman" w:eastAsia="BatangChe" w:hAnsi="Times New Roman" w:cs="Times New Roman"/>
                <w:sz w:val="24"/>
                <w:szCs w:val="24"/>
              </w:rPr>
              <w:t xml:space="preserve">  </w:t>
            </w:r>
            <w:r w:rsidRPr="002F6924">
              <w:rPr>
                <w:rFonts w:ascii="Times New Roman" w:eastAsia="BatangChe" w:hAnsi="Times New Roman" w:cs="Times New Roman"/>
                <w:sz w:val="24"/>
                <w:szCs w:val="24"/>
              </w:rPr>
              <w:t>3.00</w:t>
            </w:r>
          </w:p>
        </w:tc>
        <w:tc>
          <w:tcPr>
            <w:tcW w:w="737" w:type="dxa"/>
          </w:tcPr>
          <w:p w:rsidR="00541178" w:rsidRPr="002F6924" w:rsidRDefault="00541178" w:rsidP="0018213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541178" w:rsidRPr="00C9722A" w:rsidRDefault="00541178" w:rsidP="00182137">
            <w:pPr>
              <w:spacing w:after="0" w:line="240" w:lineRule="auto"/>
              <w:jc w:val="right"/>
              <w:rPr>
                <w:rFonts w:ascii="Times New Roman" w:hAnsi="Times New Roman" w:cs="Times New Roman"/>
                <w:sz w:val="24"/>
                <w:szCs w:val="24"/>
              </w:rPr>
            </w:pPr>
            <w:r w:rsidRPr="00C9722A">
              <w:rPr>
                <w:rFonts w:ascii="Times New Roman" w:hAnsi="Times New Roman" w:cs="Times New Roman"/>
                <w:sz w:val="24"/>
                <w:szCs w:val="24"/>
              </w:rPr>
              <w:t>25</w:t>
            </w:r>
          </w:p>
        </w:tc>
      </w:tr>
      <w:tr w:rsidR="00541178" w:rsidRPr="002F6924" w:rsidTr="00846FDB">
        <w:trPr>
          <w:trHeight w:val="70"/>
        </w:trPr>
        <w:tc>
          <w:tcPr>
            <w:tcW w:w="1523" w:type="dxa"/>
          </w:tcPr>
          <w:p w:rsidR="00541178" w:rsidRPr="002F6924" w:rsidRDefault="00541178" w:rsidP="00846FDB">
            <w:pPr>
              <w:widowControl w:val="0"/>
              <w:autoSpaceDE w:val="0"/>
              <w:autoSpaceDN w:val="0"/>
              <w:adjustRightInd w:val="0"/>
              <w:spacing w:after="0" w:line="240" w:lineRule="auto"/>
              <w:rPr>
                <w:rFonts w:ascii="Times New Roman" w:hAnsi="Times New Roman" w:cs="Times New Roman"/>
                <w:i/>
                <w:sz w:val="24"/>
                <w:szCs w:val="24"/>
              </w:rPr>
            </w:pPr>
            <w:r w:rsidRPr="00C9722A">
              <w:rPr>
                <w:rFonts w:ascii="Times New Roman" w:hAnsi="Times New Roman" w:cs="Times New Roman"/>
                <w:i/>
                <w:sz w:val="24"/>
                <w:szCs w:val="24"/>
              </w:rPr>
              <w:t>loan</w:t>
            </w:r>
          </w:p>
        </w:tc>
        <w:tc>
          <w:tcPr>
            <w:tcW w:w="2903" w:type="dxa"/>
          </w:tcPr>
          <w:p w:rsidR="00541178" w:rsidRPr="002F6924" w:rsidRDefault="00541178" w:rsidP="00846FDB">
            <w:pPr>
              <w:widowControl w:val="0"/>
              <w:autoSpaceDE w:val="0"/>
              <w:autoSpaceDN w:val="0"/>
              <w:adjustRightInd w:val="0"/>
              <w:spacing w:after="0" w:line="240" w:lineRule="auto"/>
              <w:rPr>
                <w:rFonts w:ascii="Times New Roman" w:hAnsi="Times New Roman" w:cs="Times New Roman"/>
                <w:sz w:val="24"/>
                <w:szCs w:val="24"/>
              </w:rPr>
            </w:pPr>
            <w:r w:rsidRPr="002F6924">
              <w:rPr>
                <w:rFonts w:ascii="Times New Roman" w:hAnsi="Times New Roman" w:cs="Times New Roman"/>
                <w:sz w:val="24"/>
                <w:szCs w:val="24"/>
              </w:rPr>
              <w:t>Agricultural loan</w:t>
            </w:r>
          </w:p>
        </w:tc>
        <w:tc>
          <w:tcPr>
            <w:tcW w:w="1123" w:type="dxa"/>
          </w:tcPr>
          <w:p w:rsidR="00541178" w:rsidRPr="002F6924" w:rsidRDefault="00541178" w:rsidP="00846FDB">
            <w:pPr>
              <w:spacing w:after="0" w:line="240" w:lineRule="auto"/>
              <w:rPr>
                <w:rFonts w:ascii="Times New Roman" w:hAnsi="Times New Roman" w:cs="Times New Roman"/>
                <w:sz w:val="24"/>
                <w:szCs w:val="24"/>
              </w:rPr>
            </w:pPr>
            <w:r w:rsidRPr="002F6924">
              <w:rPr>
                <w:rFonts w:ascii="Times New Roman" w:hAnsi="Times New Roman" w:cs="Times New Roman"/>
                <w:sz w:val="24"/>
                <w:szCs w:val="24"/>
              </w:rPr>
              <w:t xml:space="preserve">1= </w:t>
            </w:r>
            <w:r>
              <w:rPr>
                <w:rFonts w:ascii="Times New Roman" w:hAnsi="Times New Roman" w:cs="Times New Roman"/>
                <w:sz w:val="24"/>
                <w:szCs w:val="24"/>
              </w:rPr>
              <w:t>yes</w:t>
            </w:r>
          </w:p>
        </w:tc>
        <w:tc>
          <w:tcPr>
            <w:tcW w:w="763" w:type="dxa"/>
          </w:tcPr>
          <w:p w:rsidR="00541178" w:rsidRPr="006E517B" w:rsidRDefault="00541178" w:rsidP="00846FDB">
            <w:pPr>
              <w:spacing w:after="0" w:line="240" w:lineRule="auto"/>
              <w:jc w:val="right"/>
              <w:rPr>
                <w:rFonts w:ascii="Times New Roman" w:eastAsia="BatangChe" w:hAnsi="Times New Roman" w:cs="Times New Roman"/>
                <w:sz w:val="24"/>
                <w:szCs w:val="24"/>
              </w:rPr>
            </w:pPr>
            <w:r w:rsidRPr="002F6924">
              <w:rPr>
                <w:rFonts w:ascii="Times New Roman" w:eastAsia="BatangChe" w:hAnsi="Times New Roman" w:cs="Times New Roman"/>
                <w:sz w:val="24"/>
                <w:szCs w:val="24"/>
              </w:rPr>
              <w:t>0.13</w:t>
            </w:r>
          </w:p>
        </w:tc>
        <w:tc>
          <w:tcPr>
            <w:tcW w:w="1137" w:type="dxa"/>
          </w:tcPr>
          <w:p w:rsidR="00541178" w:rsidRPr="006E517B" w:rsidRDefault="00541178" w:rsidP="00846FDB">
            <w:pPr>
              <w:spacing w:after="0" w:line="240" w:lineRule="auto"/>
              <w:jc w:val="right"/>
              <w:rPr>
                <w:rFonts w:ascii="Times New Roman" w:eastAsia="BatangChe" w:hAnsi="Times New Roman" w:cs="Times New Roman"/>
                <w:sz w:val="24"/>
                <w:szCs w:val="24"/>
              </w:rPr>
            </w:pPr>
          </w:p>
        </w:tc>
        <w:tc>
          <w:tcPr>
            <w:tcW w:w="737" w:type="dxa"/>
          </w:tcPr>
          <w:p w:rsidR="00541178" w:rsidRPr="002F6924" w:rsidRDefault="00541178" w:rsidP="00846FD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776" w:type="dxa"/>
          </w:tcPr>
          <w:p w:rsidR="00541178" w:rsidRPr="002F6924" w:rsidRDefault="00541178" w:rsidP="00846FD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r>
      <w:tr w:rsidR="00541178" w:rsidRPr="002F6924" w:rsidTr="00846FDB">
        <w:trPr>
          <w:trHeight w:val="80"/>
        </w:trPr>
        <w:tc>
          <w:tcPr>
            <w:tcW w:w="1523" w:type="dxa"/>
          </w:tcPr>
          <w:p w:rsidR="00541178" w:rsidRPr="002F6924" w:rsidRDefault="00541178" w:rsidP="00846FDB">
            <w:pPr>
              <w:widowControl w:val="0"/>
              <w:autoSpaceDE w:val="0"/>
              <w:autoSpaceDN w:val="0"/>
              <w:adjustRightInd w:val="0"/>
              <w:spacing w:after="0" w:line="240" w:lineRule="auto"/>
              <w:rPr>
                <w:rFonts w:ascii="Times New Roman" w:hAnsi="Times New Roman" w:cs="Times New Roman"/>
                <w:i/>
                <w:sz w:val="24"/>
                <w:szCs w:val="24"/>
              </w:rPr>
            </w:pPr>
            <w:proofErr w:type="spellStart"/>
            <w:r w:rsidRPr="002F6924">
              <w:rPr>
                <w:rFonts w:ascii="Times New Roman" w:hAnsi="Times New Roman" w:cs="Times New Roman"/>
                <w:i/>
                <w:sz w:val="24"/>
                <w:szCs w:val="24"/>
              </w:rPr>
              <w:t>animalindex</w:t>
            </w:r>
            <w:proofErr w:type="spellEnd"/>
          </w:p>
        </w:tc>
        <w:tc>
          <w:tcPr>
            <w:tcW w:w="2903" w:type="dxa"/>
          </w:tcPr>
          <w:p w:rsidR="00541178" w:rsidRPr="002F6924" w:rsidRDefault="00541178" w:rsidP="00846FDB">
            <w:pPr>
              <w:widowControl w:val="0"/>
              <w:autoSpaceDE w:val="0"/>
              <w:autoSpaceDN w:val="0"/>
              <w:adjustRightInd w:val="0"/>
              <w:spacing w:after="0" w:line="240" w:lineRule="auto"/>
              <w:rPr>
                <w:rFonts w:ascii="Times New Roman" w:hAnsi="Times New Roman" w:cs="Times New Roman"/>
                <w:sz w:val="24"/>
                <w:szCs w:val="24"/>
              </w:rPr>
            </w:pPr>
            <w:r w:rsidRPr="002F6924">
              <w:rPr>
                <w:rFonts w:ascii="Times New Roman" w:hAnsi="Times New Roman" w:cs="Times New Roman"/>
                <w:sz w:val="24"/>
                <w:szCs w:val="24"/>
              </w:rPr>
              <w:t>Animal index</w:t>
            </w:r>
          </w:p>
        </w:tc>
        <w:tc>
          <w:tcPr>
            <w:tcW w:w="1123" w:type="dxa"/>
          </w:tcPr>
          <w:p w:rsidR="00541178" w:rsidRPr="002F6924" w:rsidRDefault="00541178" w:rsidP="00846FDB">
            <w:pPr>
              <w:spacing w:after="0" w:line="240" w:lineRule="auto"/>
              <w:rPr>
                <w:rFonts w:ascii="Times New Roman" w:hAnsi="Times New Roman" w:cs="Times New Roman"/>
                <w:sz w:val="24"/>
                <w:szCs w:val="24"/>
              </w:rPr>
            </w:pPr>
            <w:r w:rsidRPr="002F6924">
              <w:rPr>
                <w:rFonts w:ascii="Times New Roman" w:hAnsi="Times New Roman" w:cs="Times New Roman"/>
                <w:sz w:val="24"/>
                <w:szCs w:val="24"/>
              </w:rPr>
              <w:t>Number</w:t>
            </w:r>
          </w:p>
        </w:tc>
        <w:tc>
          <w:tcPr>
            <w:tcW w:w="763" w:type="dxa"/>
          </w:tcPr>
          <w:p w:rsidR="00541178" w:rsidRPr="006E517B" w:rsidRDefault="00541178" w:rsidP="00846FDB">
            <w:pPr>
              <w:spacing w:after="0" w:line="240" w:lineRule="auto"/>
              <w:jc w:val="right"/>
              <w:rPr>
                <w:rFonts w:ascii="Times New Roman" w:eastAsia="BatangChe" w:hAnsi="Times New Roman" w:cs="Times New Roman"/>
                <w:sz w:val="24"/>
                <w:szCs w:val="24"/>
              </w:rPr>
            </w:pPr>
            <w:r w:rsidRPr="002F6924">
              <w:rPr>
                <w:rFonts w:ascii="Times New Roman" w:eastAsia="BatangChe" w:hAnsi="Times New Roman" w:cs="Times New Roman"/>
                <w:sz w:val="24"/>
                <w:szCs w:val="24"/>
              </w:rPr>
              <w:t>30.50</w:t>
            </w:r>
          </w:p>
        </w:tc>
        <w:tc>
          <w:tcPr>
            <w:tcW w:w="1137" w:type="dxa"/>
          </w:tcPr>
          <w:p w:rsidR="00541178" w:rsidRPr="006E517B" w:rsidRDefault="00541178" w:rsidP="00846FDB">
            <w:pPr>
              <w:spacing w:after="0" w:line="240" w:lineRule="auto"/>
              <w:jc w:val="right"/>
              <w:rPr>
                <w:rFonts w:ascii="Times New Roman" w:eastAsia="BatangChe" w:hAnsi="Times New Roman" w:cs="Times New Roman"/>
                <w:sz w:val="24"/>
                <w:szCs w:val="24"/>
              </w:rPr>
            </w:pPr>
            <w:r w:rsidRPr="002F6924">
              <w:rPr>
                <w:rFonts w:ascii="Times New Roman" w:eastAsia="BatangChe" w:hAnsi="Times New Roman" w:cs="Times New Roman"/>
                <w:sz w:val="24"/>
                <w:szCs w:val="24"/>
              </w:rPr>
              <w:t>19.14</w:t>
            </w:r>
          </w:p>
        </w:tc>
        <w:tc>
          <w:tcPr>
            <w:tcW w:w="737" w:type="dxa"/>
          </w:tcPr>
          <w:p w:rsidR="00541178" w:rsidRPr="006E517B" w:rsidRDefault="00541178" w:rsidP="00846FDB">
            <w:pPr>
              <w:spacing w:after="0" w:line="240" w:lineRule="auto"/>
              <w:jc w:val="right"/>
              <w:rPr>
                <w:rFonts w:ascii="Times New Roman" w:hAnsi="Times New Roman" w:cs="Times New Roman"/>
                <w:sz w:val="24"/>
                <w:szCs w:val="24"/>
              </w:rPr>
            </w:pPr>
            <w:r w:rsidRPr="006E517B">
              <w:rPr>
                <w:rFonts w:ascii="Times New Roman" w:hAnsi="Times New Roman" w:cs="Times New Roman"/>
                <w:sz w:val="24"/>
                <w:szCs w:val="24"/>
              </w:rPr>
              <w:t>0</w:t>
            </w:r>
          </w:p>
        </w:tc>
        <w:tc>
          <w:tcPr>
            <w:tcW w:w="776" w:type="dxa"/>
          </w:tcPr>
          <w:p w:rsidR="00541178" w:rsidRPr="006E517B" w:rsidRDefault="00541178" w:rsidP="00846FDB">
            <w:pPr>
              <w:spacing w:after="0" w:line="240" w:lineRule="auto"/>
              <w:jc w:val="right"/>
              <w:rPr>
                <w:rFonts w:ascii="Times New Roman" w:hAnsi="Times New Roman" w:cs="Times New Roman"/>
                <w:sz w:val="24"/>
                <w:szCs w:val="24"/>
              </w:rPr>
            </w:pPr>
            <w:r w:rsidRPr="006E517B">
              <w:rPr>
                <w:rFonts w:ascii="Times New Roman" w:hAnsi="Times New Roman" w:cs="Times New Roman"/>
                <w:sz w:val="24"/>
                <w:szCs w:val="24"/>
              </w:rPr>
              <w:t>87.2</w:t>
            </w:r>
          </w:p>
        </w:tc>
      </w:tr>
      <w:tr w:rsidR="00541178" w:rsidRPr="002F6924" w:rsidTr="00846FDB">
        <w:trPr>
          <w:trHeight w:val="80"/>
        </w:trPr>
        <w:tc>
          <w:tcPr>
            <w:tcW w:w="1523" w:type="dxa"/>
          </w:tcPr>
          <w:p w:rsidR="00541178" w:rsidRPr="002F6924" w:rsidRDefault="00541178" w:rsidP="00846FDB">
            <w:pPr>
              <w:widowControl w:val="0"/>
              <w:autoSpaceDE w:val="0"/>
              <w:autoSpaceDN w:val="0"/>
              <w:adjustRightInd w:val="0"/>
              <w:spacing w:after="0" w:line="240" w:lineRule="auto"/>
              <w:rPr>
                <w:rFonts w:ascii="Times New Roman" w:hAnsi="Times New Roman" w:cs="Times New Roman"/>
                <w:i/>
                <w:sz w:val="24"/>
                <w:szCs w:val="24"/>
              </w:rPr>
            </w:pPr>
            <w:proofErr w:type="spellStart"/>
            <w:r w:rsidRPr="002F6924">
              <w:rPr>
                <w:rFonts w:ascii="Times New Roman" w:hAnsi="Times New Roman" w:cs="Times New Roman"/>
                <w:i/>
                <w:sz w:val="24"/>
                <w:szCs w:val="24"/>
              </w:rPr>
              <w:t>malehh</w:t>
            </w:r>
            <w:proofErr w:type="spellEnd"/>
          </w:p>
        </w:tc>
        <w:tc>
          <w:tcPr>
            <w:tcW w:w="2903" w:type="dxa"/>
          </w:tcPr>
          <w:p w:rsidR="00541178" w:rsidRPr="002F6924" w:rsidRDefault="00541178" w:rsidP="00846FDB">
            <w:pPr>
              <w:widowControl w:val="0"/>
              <w:autoSpaceDE w:val="0"/>
              <w:autoSpaceDN w:val="0"/>
              <w:adjustRightInd w:val="0"/>
              <w:spacing w:after="0" w:line="240" w:lineRule="auto"/>
              <w:rPr>
                <w:rFonts w:ascii="Times New Roman" w:hAnsi="Times New Roman" w:cs="Times New Roman"/>
                <w:sz w:val="24"/>
                <w:szCs w:val="24"/>
              </w:rPr>
            </w:pPr>
            <w:r w:rsidRPr="002F6924">
              <w:rPr>
                <w:rFonts w:ascii="Times New Roman" w:hAnsi="Times New Roman" w:cs="Times New Roman"/>
                <w:sz w:val="24"/>
                <w:szCs w:val="24"/>
              </w:rPr>
              <w:t>Male HH</w:t>
            </w:r>
          </w:p>
        </w:tc>
        <w:tc>
          <w:tcPr>
            <w:tcW w:w="1123" w:type="dxa"/>
          </w:tcPr>
          <w:p w:rsidR="00541178" w:rsidRPr="002F6924" w:rsidRDefault="00541178" w:rsidP="00846FDB">
            <w:pPr>
              <w:spacing w:after="0" w:line="240" w:lineRule="auto"/>
              <w:rPr>
                <w:rFonts w:ascii="Times New Roman" w:hAnsi="Times New Roman" w:cs="Times New Roman"/>
                <w:sz w:val="24"/>
                <w:szCs w:val="24"/>
              </w:rPr>
            </w:pPr>
            <w:r w:rsidRPr="002F6924">
              <w:rPr>
                <w:rFonts w:ascii="Times New Roman" w:hAnsi="Times New Roman" w:cs="Times New Roman"/>
                <w:sz w:val="24"/>
                <w:szCs w:val="24"/>
              </w:rPr>
              <w:t xml:space="preserve">1= </w:t>
            </w:r>
            <w:r>
              <w:rPr>
                <w:rFonts w:ascii="Times New Roman" w:hAnsi="Times New Roman" w:cs="Times New Roman"/>
                <w:sz w:val="24"/>
                <w:szCs w:val="24"/>
              </w:rPr>
              <w:t>yes</w:t>
            </w:r>
          </w:p>
        </w:tc>
        <w:tc>
          <w:tcPr>
            <w:tcW w:w="763" w:type="dxa"/>
          </w:tcPr>
          <w:p w:rsidR="00541178" w:rsidRPr="006E517B" w:rsidRDefault="00541178" w:rsidP="00846FDB">
            <w:pPr>
              <w:spacing w:after="0" w:line="240" w:lineRule="auto"/>
              <w:jc w:val="right"/>
              <w:rPr>
                <w:rFonts w:ascii="Times New Roman" w:eastAsia="BatangChe" w:hAnsi="Times New Roman" w:cs="Times New Roman"/>
                <w:sz w:val="24"/>
                <w:szCs w:val="24"/>
              </w:rPr>
            </w:pPr>
            <w:r w:rsidRPr="006E517B">
              <w:rPr>
                <w:rFonts w:ascii="Times New Roman" w:eastAsia="BatangChe" w:hAnsi="Times New Roman" w:cs="Times New Roman"/>
                <w:sz w:val="24"/>
                <w:szCs w:val="24"/>
              </w:rPr>
              <w:t>0.</w:t>
            </w:r>
            <w:r w:rsidRPr="002F6924">
              <w:rPr>
                <w:rFonts w:ascii="Times New Roman" w:eastAsia="BatangChe" w:hAnsi="Times New Roman" w:cs="Times New Roman"/>
                <w:sz w:val="24"/>
                <w:szCs w:val="24"/>
              </w:rPr>
              <w:t>85</w:t>
            </w:r>
            <w:r w:rsidRPr="006E517B">
              <w:rPr>
                <w:rFonts w:ascii="Times New Roman" w:eastAsia="BatangChe" w:hAnsi="Times New Roman" w:cs="Times New Roman"/>
                <w:sz w:val="24"/>
                <w:szCs w:val="24"/>
              </w:rPr>
              <w:t xml:space="preserve">    </w:t>
            </w:r>
          </w:p>
        </w:tc>
        <w:tc>
          <w:tcPr>
            <w:tcW w:w="1137" w:type="dxa"/>
          </w:tcPr>
          <w:p w:rsidR="00541178" w:rsidRPr="006E517B" w:rsidRDefault="00541178" w:rsidP="00846FDB">
            <w:pPr>
              <w:spacing w:after="0" w:line="240" w:lineRule="auto"/>
              <w:jc w:val="right"/>
              <w:rPr>
                <w:rFonts w:ascii="Times New Roman" w:eastAsia="BatangChe" w:hAnsi="Times New Roman" w:cs="Times New Roman"/>
                <w:sz w:val="24"/>
                <w:szCs w:val="24"/>
              </w:rPr>
            </w:pPr>
            <w:r w:rsidRPr="006E517B">
              <w:rPr>
                <w:rFonts w:ascii="Times New Roman" w:eastAsia="BatangChe" w:hAnsi="Times New Roman" w:cs="Times New Roman"/>
                <w:sz w:val="24"/>
                <w:szCs w:val="24"/>
              </w:rPr>
              <w:t xml:space="preserve"> </w:t>
            </w:r>
          </w:p>
        </w:tc>
        <w:tc>
          <w:tcPr>
            <w:tcW w:w="737" w:type="dxa"/>
          </w:tcPr>
          <w:p w:rsidR="00541178" w:rsidRPr="002F6924" w:rsidRDefault="00541178" w:rsidP="00846FD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776" w:type="dxa"/>
          </w:tcPr>
          <w:p w:rsidR="00541178" w:rsidRPr="002F6924" w:rsidRDefault="00541178" w:rsidP="00846FD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r>
      <w:tr w:rsidR="00541178" w:rsidRPr="002F6924" w:rsidTr="00816AF6">
        <w:trPr>
          <w:trHeight w:val="395"/>
        </w:trPr>
        <w:tc>
          <w:tcPr>
            <w:tcW w:w="1523" w:type="dxa"/>
          </w:tcPr>
          <w:p w:rsidR="00541178" w:rsidRPr="002F6924" w:rsidRDefault="00541178" w:rsidP="00846FDB">
            <w:pPr>
              <w:widowControl w:val="0"/>
              <w:autoSpaceDE w:val="0"/>
              <w:autoSpaceDN w:val="0"/>
              <w:adjustRightInd w:val="0"/>
              <w:spacing w:after="0" w:line="240" w:lineRule="auto"/>
              <w:rPr>
                <w:rFonts w:ascii="Times New Roman" w:hAnsi="Times New Roman" w:cs="Times New Roman"/>
                <w:i/>
                <w:sz w:val="24"/>
                <w:szCs w:val="24"/>
              </w:rPr>
            </w:pPr>
            <w:r w:rsidRPr="002F6924">
              <w:rPr>
                <w:rFonts w:ascii="Times New Roman" w:hAnsi="Times New Roman" w:cs="Times New Roman"/>
                <w:i/>
                <w:sz w:val="24"/>
                <w:szCs w:val="24"/>
              </w:rPr>
              <w:t>off-</w:t>
            </w:r>
            <w:proofErr w:type="spellStart"/>
            <w:r w:rsidRPr="002F6924">
              <w:rPr>
                <w:rFonts w:ascii="Times New Roman" w:hAnsi="Times New Roman" w:cs="Times New Roman"/>
                <w:i/>
                <w:sz w:val="24"/>
                <w:szCs w:val="24"/>
              </w:rPr>
              <w:t>farmprct</w:t>
            </w:r>
            <w:proofErr w:type="spellEnd"/>
          </w:p>
        </w:tc>
        <w:tc>
          <w:tcPr>
            <w:tcW w:w="2903" w:type="dxa"/>
          </w:tcPr>
          <w:p w:rsidR="00541178" w:rsidRPr="002F6924" w:rsidRDefault="00541178" w:rsidP="00846FDB">
            <w:pPr>
              <w:widowControl w:val="0"/>
              <w:autoSpaceDE w:val="0"/>
              <w:autoSpaceDN w:val="0"/>
              <w:adjustRightInd w:val="0"/>
              <w:spacing w:after="0" w:line="240" w:lineRule="auto"/>
              <w:rPr>
                <w:rFonts w:ascii="Times New Roman" w:hAnsi="Times New Roman" w:cs="Times New Roman"/>
                <w:sz w:val="24"/>
                <w:szCs w:val="24"/>
              </w:rPr>
            </w:pPr>
            <w:r w:rsidRPr="002F6924">
              <w:rPr>
                <w:rFonts w:ascii="Times New Roman" w:hAnsi="Times New Roman" w:cs="Times New Roman"/>
                <w:sz w:val="24"/>
                <w:szCs w:val="24"/>
              </w:rPr>
              <w:t>% Income from off-farm work</w:t>
            </w:r>
          </w:p>
        </w:tc>
        <w:tc>
          <w:tcPr>
            <w:tcW w:w="1123" w:type="dxa"/>
          </w:tcPr>
          <w:p w:rsidR="00541178" w:rsidRPr="002F6924" w:rsidRDefault="00541178" w:rsidP="00846FDB">
            <w:pPr>
              <w:spacing w:after="0" w:line="240" w:lineRule="auto"/>
              <w:rPr>
                <w:rFonts w:ascii="Times New Roman" w:hAnsi="Times New Roman" w:cs="Times New Roman"/>
                <w:sz w:val="24"/>
                <w:szCs w:val="24"/>
              </w:rPr>
            </w:pPr>
            <w:r w:rsidRPr="002F6924">
              <w:rPr>
                <w:rFonts w:ascii="Times New Roman" w:hAnsi="Times New Roman" w:cs="Times New Roman"/>
                <w:sz w:val="24"/>
                <w:szCs w:val="24"/>
              </w:rPr>
              <w:t>percent</w:t>
            </w:r>
          </w:p>
        </w:tc>
        <w:tc>
          <w:tcPr>
            <w:tcW w:w="763" w:type="dxa"/>
          </w:tcPr>
          <w:p w:rsidR="00541178" w:rsidRPr="006E517B" w:rsidRDefault="00541178" w:rsidP="00846FDB">
            <w:pPr>
              <w:spacing w:after="0" w:line="240" w:lineRule="auto"/>
              <w:jc w:val="right"/>
              <w:rPr>
                <w:rFonts w:ascii="Times New Roman" w:eastAsia="BatangChe" w:hAnsi="Times New Roman" w:cs="Times New Roman"/>
                <w:sz w:val="24"/>
                <w:szCs w:val="24"/>
              </w:rPr>
            </w:pPr>
            <w:r w:rsidRPr="002F6924">
              <w:rPr>
                <w:rFonts w:ascii="Times New Roman" w:eastAsia="BatangChe" w:hAnsi="Times New Roman" w:cs="Times New Roman"/>
                <w:sz w:val="24"/>
                <w:szCs w:val="24"/>
              </w:rPr>
              <w:t>19.68</w:t>
            </w:r>
            <w:r w:rsidRPr="006E517B">
              <w:rPr>
                <w:rFonts w:ascii="Times New Roman" w:eastAsia="BatangChe" w:hAnsi="Times New Roman" w:cs="Times New Roman"/>
                <w:sz w:val="24"/>
                <w:szCs w:val="24"/>
              </w:rPr>
              <w:t xml:space="preserve">   </w:t>
            </w:r>
          </w:p>
        </w:tc>
        <w:tc>
          <w:tcPr>
            <w:tcW w:w="1137" w:type="dxa"/>
          </w:tcPr>
          <w:p w:rsidR="00541178" w:rsidRPr="006E517B" w:rsidRDefault="00541178" w:rsidP="00846FDB">
            <w:pPr>
              <w:spacing w:after="0" w:line="240" w:lineRule="auto"/>
              <w:jc w:val="right"/>
              <w:rPr>
                <w:rFonts w:ascii="Times New Roman" w:eastAsia="BatangChe" w:hAnsi="Times New Roman" w:cs="Times New Roman"/>
                <w:sz w:val="24"/>
                <w:szCs w:val="24"/>
              </w:rPr>
            </w:pPr>
            <w:r w:rsidRPr="002F6924">
              <w:rPr>
                <w:rFonts w:ascii="Times New Roman" w:eastAsia="BatangChe" w:hAnsi="Times New Roman" w:cs="Times New Roman"/>
                <w:sz w:val="24"/>
                <w:szCs w:val="24"/>
              </w:rPr>
              <w:t>25.46</w:t>
            </w:r>
          </w:p>
        </w:tc>
        <w:tc>
          <w:tcPr>
            <w:tcW w:w="737" w:type="dxa"/>
          </w:tcPr>
          <w:p w:rsidR="00541178" w:rsidRPr="006E517B" w:rsidRDefault="00541178" w:rsidP="00846FDB">
            <w:pPr>
              <w:spacing w:after="0" w:line="240" w:lineRule="auto"/>
              <w:jc w:val="right"/>
              <w:rPr>
                <w:rFonts w:ascii="Times New Roman" w:hAnsi="Times New Roman" w:cs="Times New Roman"/>
                <w:sz w:val="24"/>
                <w:szCs w:val="24"/>
              </w:rPr>
            </w:pPr>
            <w:r w:rsidRPr="006E517B">
              <w:rPr>
                <w:rFonts w:ascii="Times New Roman" w:hAnsi="Times New Roman" w:cs="Times New Roman"/>
                <w:sz w:val="24"/>
                <w:szCs w:val="24"/>
              </w:rPr>
              <w:t>0</w:t>
            </w:r>
          </w:p>
        </w:tc>
        <w:tc>
          <w:tcPr>
            <w:tcW w:w="776" w:type="dxa"/>
          </w:tcPr>
          <w:p w:rsidR="00541178" w:rsidRPr="006E517B" w:rsidRDefault="00541178" w:rsidP="00846FDB">
            <w:pPr>
              <w:spacing w:after="0" w:line="240" w:lineRule="auto"/>
              <w:jc w:val="right"/>
              <w:rPr>
                <w:rFonts w:ascii="Times New Roman" w:hAnsi="Times New Roman" w:cs="Times New Roman"/>
                <w:sz w:val="24"/>
                <w:szCs w:val="24"/>
              </w:rPr>
            </w:pPr>
            <w:r w:rsidRPr="006E517B">
              <w:rPr>
                <w:rFonts w:ascii="Times New Roman" w:hAnsi="Times New Roman" w:cs="Times New Roman"/>
                <w:sz w:val="24"/>
                <w:szCs w:val="24"/>
              </w:rPr>
              <w:t>80</w:t>
            </w:r>
          </w:p>
        </w:tc>
      </w:tr>
      <w:tr w:rsidR="00541178" w:rsidRPr="002F6924" w:rsidTr="00816AF6">
        <w:trPr>
          <w:trHeight w:val="558"/>
        </w:trPr>
        <w:tc>
          <w:tcPr>
            <w:tcW w:w="1523" w:type="dxa"/>
          </w:tcPr>
          <w:p w:rsidR="00541178" w:rsidRPr="002F6924" w:rsidRDefault="00541178" w:rsidP="00846FDB">
            <w:pPr>
              <w:widowControl w:val="0"/>
              <w:autoSpaceDE w:val="0"/>
              <w:autoSpaceDN w:val="0"/>
              <w:adjustRightInd w:val="0"/>
              <w:spacing w:after="0" w:line="240" w:lineRule="auto"/>
              <w:rPr>
                <w:rFonts w:ascii="Times New Roman" w:hAnsi="Times New Roman" w:cs="Times New Roman"/>
                <w:i/>
                <w:sz w:val="24"/>
                <w:szCs w:val="24"/>
              </w:rPr>
            </w:pPr>
            <w:proofErr w:type="spellStart"/>
            <w:r w:rsidRPr="002F6924">
              <w:rPr>
                <w:rFonts w:ascii="Times New Roman" w:hAnsi="Times New Roman" w:cs="Times New Roman"/>
                <w:i/>
                <w:sz w:val="24"/>
                <w:szCs w:val="24"/>
              </w:rPr>
              <w:t>marketpart</w:t>
            </w:r>
            <w:proofErr w:type="spellEnd"/>
          </w:p>
        </w:tc>
        <w:tc>
          <w:tcPr>
            <w:tcW w:w="2903" w:type="dxa"/>
          </w:tcPr>
          <w:p w:rsidR="00541178" w:rsidRPr="002F6924" w:rsidRDefault="00541178" w:rsidP="00846FDB">
            <w:pPr>
              <w:widowControl w:val="0"/>
              <w:autoSpaceDE w:val="0"/>
              <w:autoSpaceDN w:val="0"/>
              <w:adjustRightInd w:val="0"/>
              <w:spacing w:after="0" w:line="240" w:lineRule="auto"/>
              <w:rPr>
                <w:rFonts w:ascii="Times New Roman" w:hAnsi="Times New Roman" w:cs="Times New Roman"/>
                <w:sz w:val="24"/>
                <w:szCs w:val="24"/>
                <w:highlight w:val="yellow"/>
              </w:rPr>
            </w:pPr>
            <w:r w:rsidRPr="002F6924">
              <w:rPr>
                <w:rFonts w:ascii="Times New Roman" w:hAnsi="Times New Roman" w:cs="Times New Roman"/>
                <w:sz w:val="24"/>
                <w:szCs w:val="24"/>
              </w:rPr>
              <w:t>Selling maize produce in the market</w:t>
            </w:r>
          </w:p>
        </w:tc>
        <w:tc>
          <w:tcPr>
            <w:tcW w:w="1123" w:type="dxa"/>
          </w:tcPr>
          <w:p w:rsidR="00541178" w:rsidRPr="002F6924" w:rsidRDefault="00541178" w:rsidP="00846FDB">
            <w:pPr>
              <w:spacing w:after="0" w:line="240" w:lineRule="auto"/>
              <w:rPr>
                <w:rFonts w:ascii="Times New Roman" w:hAnsi="Times New Roman" w:cs="Times New Roman"/>
                <w:sz w:val="24"/>
                <w:szCs w:val="24"/>
              </w:rPr>
            </w:pPr>
            <w:r w:rsidRPr="002F6924">
              <w:rPr>
                <w:rFonts w:ascii="Times New Roman" w:hAnsi="Times New Roman" w:cs="Times New Roman"/>
                <w:sz w:val="24"/>
                <w:szCs w:val="24"/>
              </w:rPr>
              <w:t xml:space="preserve">1= </w:t>
            </w:r>
            <w:r>
              <w:rPr>
                <w:rFonts w:ascii="Times New Roman" w:hAnsi="Times New Roman" w:cs="Times New Roman"/>
                <w:sz w:val="24"/>
                <w:szCs w:val="24"/>
              </w:rPr>
              <w:t>yes</w:t>
            </w:r>
          </w:p>
        </w:tc>
        <w:tc>
          <w:tcPr>
            <w:tcW w:w="763" w:type="dxa"/>
          </w:tcPr>
          <w:p w:rsidR="00541178" w:rsidRPr="002F6924" w:rsidRDefault="00541178" w:rsidP="00846FDB">
            <w:pPr>
              <w:spacing w:after="0" w:line="240" w:lineRule="auto"/>
              <w:jc w:val="right"/>
              <w:rPr>
                <w:rFonts w:ascii="Times New Roman" w:hAnsi="Times New Roman" w:cs="Times New Roman"/>
                <w:sz w:val="24"/>
                <w:szCs w:val="24"/>
              </w:rPr>
            </w:pPr>
            <w:r w:rsidRPr="002F6924">
              <w:rPr>
                <w:rFonts w:ascii="Times New Roman" w:hAnsi="Times New Roman" w:cs="Times New Roman"/>
                <w:sz w:val="24"/>
                <w:szCs w:val="24"/>
              </w:rPr>
              <w:t>0.</w:t>
            </w:r>
            <w:r w:rsidRPr="002F6924">
              <w:rPr>
                <w:rFonts w:ascii="Times New Roman" w:eastAsia="BatangChe" w:hAnsi="Times New Roman" w:cs="Times New Roman"/>
                <w:sz w:val="24"/>
                <w:szCs w:val="24"/>
              </w:rPr>
              <w:t>66</w:t>
            </w:r>
            <w:r w:rsidRPr="002F6924">
              <w:rPr>
                <w:rFonts w:ascii="Times New Roman" w:hAnsi="Times New Roman" w:cs="Times New Roman"/>
                <w:sz w:val="24"/>
                <w:szCs w:val="24"/>
              </w:rPr>
              <w:t xml:space="preserve">    </w:t>
            </w:r>
          </w:p>
        </w:tc>
        <w:tc>
          <w:tcPr>
            <w:tcW w:w="1137" w:type="dxa"/>
          </w:tcPr>
          <w:p w:rsidR="00541178" w:rsidRPr="002F6924" w:rsidRDefault="00541178" w:rsidP="00846FDB">
            <w:pPr>
              <w:spacing w:after="0" w:line="240" w:lineRule="auto"/>
              <w:jc w:val="right"/>
              <w:rPr>
                <w:rFonts w:ascii="Times New Roman" w:hAnsi="Times New Roman" w:cs="Times New Roman"/>
                <w:sz w:val="24"/>
                <w:szCs w:val="24"/>
              </w:rPr>
            </w:pPr>
          </w:p>
        </w:tc>
        <w:tc>
          <w:tcPr>
            <w:tcW w:w="737" w:type="dxa"/>
          </w:tcPr>
          <w:p w:rsidR="00541178" w:rsidRPr="002F6924" w:rsidRDefault="00541178" w:rsidP="00846FD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776" w:type="dxa"/>
          </w:tcPr>
          <w:p w:rsidR="00541178" w:rsidRPr="002F6924" w:rsidRDefault="00541178" w:rsidP="00846FD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r>
      <w:tr w:rsidR="00541178" w:rsidRPr="002F6924" w:rsidTr="00816AF6">
        <w:trPr>
          <w:trHeight w:val="180"/>
        </w:trPr>
        <w:tc>
          <w:tcPr>
            <w:tcW w:w="1523" w:type="dxa"/>
            <w:tcBorders>
              <w:bottom w:val="nil"/>
            </w:tcBorders>
          </w:tcPr>
          <w:p w:rsidR="00541178" w:rsidRPr="00C9722A" w:rsidRDefault="00541178" w:rsidP="00846FDB">
            <w:pPr>
              <w:widowControl w:val="0"/>
              <w:autoSpaceDE w:val="0"/>
              <w:autoSpaceDN w:val="0"/>
              <w:adjustRightInd w:val="0"/>
              <w:spacing w:after="0" w:line="240" w:lineRule="auto"/>
              <w:rPr>
                <w:rFonts w:ascii="Times New Roman" w:hAnsi="Times New Roman" w:cs="Times New Roman"/>
                <w:i/>
                <w:sz w:val="24"/>
                <w:szCs w:val="24"/>
              </w:rPr>
            </w:pPr>
            <w:proofErr w:type="spellStart"/>
            <w:r w:rsidRPr="00C9722A">
              <w:rPr>
                <w:rFonts w:ascii="Times New Roman" w:hAnsi="Times New Roman" w:cs="Times New Roman"/>
                <w:i/>
                <w:sz w:val="24"/>
                <w:szCs w:val="24"/>
              </w:rPr>
              <w:t>barue</w:t>
            </w:r>
            <w:proofErr w:type="spellEnd"/>
          </w:p>
        </w:tc>
        <w:tc>
          <w:tcPr>
            <w:tcW w:w="2903" w:type="dxa"/>
            <w:tcBorders>
              <w:bottom w:val="nil"/>
            </w:tcBorders>
          </w:tcPr>
          <w:p w:rsidR="00541178" w:rsidRPr="002F6924" w:rsidRDefault="00541178" w:rsidP="00846FDB">
            <w:pPr>
              <w:widowControl w:val="0"/>
              <w:autoSpaceDE w:val="0"/>
              <w:autoSpaceDN w:val="0"/>
              <w:adjustRightInd w:val="0"/>
              <w:spacing w:after="0" w:line="240" w:lineRule="auto"/>
              <w:rPr>
                <w:rFonts w:ascii="Times New Roman" w:hAnsi="Times New Roman" w:cs="Times New Roman"/>
                <w:sz w:val="24"/>
                <w:szCs w:val="24"/>
                <w:highlight w:val="yellow"/>
              </w:rPr>
            </w:pPr>
            <w:r w:rsidRPr="002F6924">
              <w:rPr>
                <w:rFonts w:ascii="Times New Roman" w:hAnsi="Times New Roman" w:cs="Times New Roman"/>
                <w:sz w:val="24"/>
                <w:szCs w:val="24"/>
              </w:rPr>
              <w:t>HH located in Barue</w:t>
            </w:r>
          </w:p>
        </w:tc>
        <w:tc>
          <w:tcPr>
            <w:tcW w:w="1123" w:type="dxa"/>
            <w:tcBorders>
              <w:bottom w:val="nil"/>
            </w:tcBorders>
          </w:tcPr>
          <w:p w:rsidR="00541178" w:rsidRPr="002F6924" w:rsidRDefault="00541178" w:rsidP="00846FDB">
            <w:pPr>
              <w:spacing w:after="0" w:line="240" w:lineRule="auto"/>
              <w:rPr>
                <w:rFonts w:ascii="Times New Roman" w:hAnsi="Times New Roman" w:cs="Times New Roman"/>
                <w:sz w:val="24"/>
                <w:szCs w:val="24"/>
              </w:rPr>
            </w:pPr>
            <w:r w:rsidRPr="002F6924">
              <w:rPr>
                <w:rFonts w:ascii="Times New Roman" w:hAnsi="Times New Roman" w:cs="Times New Roman"/>
                <w:sz w:val="24"/>
                <w:szCs w:val="24"/>
              </w:rPr>
              <w:t xml:space="preserve">1= </w:t>
            </w:r>
            <w:r>
              <w:rPr>
                <w:rFonts w:ascii="Times New Roman" w:hAnsi="Times New Roman" w:cs="Times New Roman"/>
                <w:sz w:val="24"/>
                <w:szCs w:val="24"/>
              </w:rPr>
              <w:t>yes</w:t>
            </w:r>
          </w:p>
        </w:tc>
        <w:tc>
          <w:tcPr>
            <w:tcW w:w="763" w:type="dxa"/>
            <w:tcBorders>
              <w:bottom w:val="nil"/>
            </w:tcBorders>
          </w:tcPr>
          <w:p w:rsidR="00541178" w:rsidRPr="002F6924" w:rsidRDefault="00541178" w:rsidP="00846FDB">
            <w:pPr>
              <w:spacing w:after="0" w:line="240" w:lineRule="auto"/>
              <w:jc w:val="right"/>
              <w:rPr>
                <w:rFonts w:ascii="Times New Roman" w:hAnsi="Times New Roman" w:cs="Times New Roman"/>
                <w:sz w:val="24"/>
                <w:szCs w:val="24"/>
              </w:rPr>
            </w:pPr>
            <w:r w:rsidRPr="002F6924">
              <w:rPr>
                <w:rFonts w:ascii="Times New Roman" w:hAnsi="Times New Roman" w:cs="Times New Roman"/>
                <w:sz w:val="24"/>
                <w:szCs w:val="24"/>
              </w:rPr>
              <w:t>0.</w:t>
            </w:r>
            <w:r w:rsidRPr="002F6924">
              <w:rPr>
                <w:rFonts w:ascii="Times New Roman" w:eastAsia="BatangChe" w:hAnsi="Times New Roman" w:cs="Times New Roman"/>
                <w:sz w:val="24"/>
                <w:szCs w:val="24"/>
              </w:rPr>
              <w:t>33</w:t>
            </w:r>
            <w:r w:rsidRPr="002F6924">
              <w:rPr>
                <w:rFonts w:ascii="Times New Roman" w:hAnsi="Times New Roman" w:cs="Times New Roman"/>
                <w:sz w:val="24"/>
                <w:szCs w:val="24"/>
              </w:rPr>
              <w:t xml:space="preserve">    </w:t>
            </w:r>
          </w:p>
        </w:tc>
        <w:tc>
          <w:tcPr>
            <w:tcW w:w="1137" w:type="dxa"/>
            <w:tcBorders>
              <w:bottom w:val="nil"/>
            </w:tcBorders>
          </w:tcPr>
          <w:p w:rsidR="00541178" w:rsidRPr="002F6924" w:rsidRDefault="00541178" w:rsidP="00846FDB">
            <w:pPr>
              <w:spacing w:after="0" w:line="240" w:lineRule="auto"/>
              <w:jc w:val="right"/>
              <w:rPr>
                <w:rFonts w:ascii="Times New Roman" w:hAnsi="Times New Roman" w:cs="Times New Roman"/>
                <w:sz w:val="24"/>
                <w:szCs w:val="24"/>
              </w:rPr>
            </w:pPr>
          </w:p>
        </w:tc>
        <w:tc>
          <w:tcPr>
            <w:tcW w:w="737" w:type="dxa"/>
            <w:tcBorders>
              <w:bottom w:val="nil"/>
            </w:tcBorders>
          </w:tcPr>
          <w:p w:rsidR="00541178" w:rsidRPr="002F6924" w:rsidRDefault="00541178" w:rsidP="00846FD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776" w:type="dxa"/>
            <w:tcBorders>
              <w:bottom w:val="nil"/>
            </w:tcBorders>
          </w:tcPr>
          <w:p w:rsidR="00541178" w:rsidRPr="002F6924" w:rsidRDefault="00541178" w:rsidP="00846FD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r>
      <w:tr w:rsidR="00541178" w:rsidRPr="002F6924" w:rsidTr="00846477">
        <w:trPr>
          <w:trHeight w:val="80"/>
        </w:trPr>
        <w:tc>
          <w:tcPr>
            <w:tcW w:w="1523" w:type="dxa"/>
            <w:tcBorders>
              <w:top w:val="nil"/>
              <w:bottom w:val="nil"/>
            </w:tcBorders>
          </w:tcPr>
          <w:p w:rsidR="00541178" w:rsidRPr="00C9722A" w:rsidRDefault="00541178" w:rsidP="00846FDB">
            <w:pPr>
              <w:widowControl w:val="0"/>
              <w:autoSpaceDE w:val="0"/>
              <w:autoSpaceDN w:val="0"/>
              <w:adjustRightInd w:val="0"/>
              <w:spacing w:after="0" w:line="240" w:lineRule="auto"/>
              <w:rPr>
                <w:rFonts w:ascii="Times New Roman" w:hAnsi="Times New Roman" w:cs="Times New Roman"/>
                <w:i/>
                <w:sz w:val="24"/>
                <w:szCs w:val="24"/>
              </w:rPr>
            </w:pPr>
            <w:proofErr w:type="spellStart"/>
            <w:r w:rsidRPr="00C9722A">
              <w:rPr>
                <w:rFonts w:ascii="Times New Roman" w:hAnsi="Times New Roman" w:cs="Times New Roman"/>
                <w:i/>
                <w:sz w:val="24"/>
                <w:szCs w:val="24"/>
              </w:rPr>
              <w:t>angonia</w:t>
            </w:r>
            <w:proofErr w:type="spellEnd"/>
          </w:p>
        </w:tc>
        <w:tc>
          <w:tcPr>
            <w:tcW w:w="2903" w:type="dxa"/>
            <w:tcBorders>
              <w:top w:val="nil"/>
              <w:bottom w:val="nil"/>
            </w:tcBorders>
          </w:tcPr>
          <w:p w:rsidR="00541178" w:rsidRPr="002F6924" w:rsidRDefault="00541178" w:rsidP="00846FDB">
            <w:pPr>
              <w:widowControl w:val="0"/>
              <w:autoSpaceDE w:val="0"/>
              <w:autoSpaceDN w:val="0"/>
              <w:adjustRightInd w:val="0"/>
              <w:spacing w:after="0" w:line="240" w:lineRule="auto"/>
              <w:rPr>
                <w:rFonts w:ascii="Times New Roman" w:hAnsi="Times New Roman" w:cs="Times New Roman"/>
                <w:sz w:val="24"/>
                <w:szCs w:val="24"/>
              </w:rPr>
            </w:pPr>
            <w:r w:rsidRPr="002F6924">
              <w:rPr>
                <w:rFonts w:ascii="Times New Roman" w:hAnsi="Times New Roman" w:cs="Times New Roman"/>
                <w:sz w:val="24"/>
                <w:szCs w:val="24"/>
              </w:rPr>
              <w:t>HH located in Angonia</w:t>
            </w:r>
          </w:p>
        </w:tc>
        <w:tc>
          <w:tcPr>
            <w:tcW w:w="1123" w:type="dxa"/>
            <w:tcBorders>
              <w:top w:val="nil"/>
              <w:bottom w:val="nil"/>
            </w:tcBorders>
          </w:tcPr>
          <w:p w:rsidR="00541178" w:rsidRPr="002F6924" w:rsidRDefault="00541178" w:rsidP="00846FDB">
            <w:pPr>
              <w:spacing w:after="0" w:line="240" w:lineRule="auto"/>
              <w:rPr>
                <w:rFonts w:ascii="Times New Roman" w:hAnsi="Times New Roman" w:cs="Times New Roman"/>
                <w:sz w:val="24"/>
                <w:szCs w:val="24"/>
              </w:rPr>
            </w:pPr>
            <w:r w:rsidRPr="002F6924">
              <w:rPr>
                <w:rFonts w:ascii="Times New Roman" w:hAnsi="Times New Roman" w:cs="Times New Roman"/>
                <w:sz w:val="24"/>
                <w:szCs w:val="24"/>
              </w:rPr>
              <w:t xml:space="preserve">1= </w:t>
            </w:r>
            <w:r>
              <w:rPr>
                <w:rFonts w:ascii="Times New Roman" w:hAnsi="Times New Roman" w:cs="Times New Roman"/>
                <w:sz w:val="24"/>
                <w:szCs w:val="24"/>
              </w:rPr>
              <w:t>yes</w:t>
            </w:r>
          </w:p>
        </w:tc>
        <w:tc>
          <w:tcPr>
            <w:tcW w:w="763" w:type="dxa"/>
            <w:tcBorders>
              <w:top w:val="nil"/>
              <w:bottom w:val="nil"/>
            </w:tcBorders>
          </w:tcPr>
          <w:p w:rsidR="00541178" w:rsidRPr="002F6924" w:rsidRDefault="00541178" w:rsidP="00846FDB">
            <w:pPr>
              <w:spacing w:after="0" w:line="240" w:lineRule="auto"/>
              <w:jc w:val="right"/>
              <w:rPr>
                <w:rFonts w:ascii="Times New Roman" w:hAnsi="Times New Roman" w:cs="Times New Roman"/>
                <w:sz w:val="24"/>
                <w:szCs w:val="24"/>
              </w:rPr>
            </w:pPr>
            <w:r w:rsidRPr="002F6924">
              <w:rPr>
                <w:rFonts w:ascii="Times New Roman" w:eastAsia="BatangChe" w:hAnsi="Times New Roman" w:cs="Times New Roman"/>
                <w:sz w:val="24"/>
                <w:szCs w:val="24"/>
              </w:rPr>
              <w:t>0.10</w:t>
            </w:r>
          </w:p>
        </w:tc>
        <w:tc>
          <w:tcPr>
            <w:tcW w:w="1137" w:type="dxa"/>
            <w:tcBorders>
              <w:top w:val="nil"/>
              <w:bottom w:val="nil"/>
            </w:tcBorders>
          </w:tcPr>
          <w:p w:rsidR="00541178" w:rsidRPr="002F6924" w:rsidRDefault="00541178" w:rsidP="00846FDB">
            <w:pPr>
              <w:spacing w:after="0" w:line="240" w:lineRule="auto"/>
              <w:rPr>
                <w:rFonts w:ascii="Times New Roman" w:hAnsi="Times New Roman" w:cs="Times New Roman"/>
                <w:sz w:val="24"/>
                <w:szCs w:val="24"/>
              </w:rPr>
            </w:pPr>
          </w:p>
        </w:tc>
        <w:tc>
          <w:tcPr>
            <w:tcW w:w="737" w:type="dxa"/>
            <w:tcBorders>
              <w:top w:val="nil"/>
              <w:bottom w:val="nil"/>
            </w:tcBorders>
          </w:tcPr>
          <w:p w:rsidR="00541178" w:rsidRPr="002F6924" w:rsidRDefault="00541178" w:rsidP="00846FDB">
            <w:pPr>
              <w:spacing w:after="0" w:line="240" w:lineRule="auto"/>
              <w:jc w:val="right"/>
              <w:rPr>
                <w:rFonts w:ascii="Times New Roman" w:eastAsia="BatangChe" w:hAnsi="Times New Roman" w:cs="Times New Roman"/>
                <w:sz w:val="24"/>
                <w:szCs w:val="24"/>
              </w:rPr>
            </w:pPr>
            <w:r>
              <w:rPr>
                <w:rFonts w:ascii="Times New Roman" w:eastAsia="BatangChe" w:hAnsi="Times New Roman" w:cs="Times New Roman"/>
                <w:sz w:val="24"/>
                <w:szCs w:val="24"/>
              </w:rPr>
              <w:t>0</w:t>
            </w:r>
          </w:p>
        </w:tc>
        <w:tc>
          <w:tcPr>
            <w:tcW w:w="776" w:type="dxa"/>
            <w:tcBorders>
              <w:top w:val="nil"/>
              <w:bottom w:val="nil"/>
            </w:tcBorders>
          </w:tcPr>
          <w:p w:rsidR="00541178" w:rsidRPr="002F6924" w:rsidRDefault="00541178" w:rsidP="00846FDB">
            <w:pPr>
              <w:spacing w:after="0" w:line="240" w:lineRule="auto"/>
              <w:jc w:val="right"/>
              <w:rPr>
                <w:rFonts w:ascii="Times New Roman" w:eastAsia="BatangChe" w:hAnsi="Times New Roman" w:cs="Times New Roman"/>
                <w:sz w:val="24"/>
                <w:szCs w:val="24"/>
              </w:rPr>
            </w:pPr>
            <w:r>
              <w:rPr>
                <w:rFonts w:ascii="Times New Roman" w:eastAsia="BatangChe" w:hAnsi="Times New Roman" w:cs="Times New Roman"/>
                <w:sz w:val="24"/>
                <w:szCs w:val="24"/>
              </w:rPr>
              <w:t>1</w:t>
            </w:r>
          </w:p>
        </w:tc>
      </w:tr>
      <w:tr w:rsidR="00541178" w:rsidRPr="002F6924" w:rsidTr="00846477">
        <w:trPr>
          <w:trHeight w:val="80"/>
        </w:trPr>
        <w:tc>
          <w:tcPr>
            <w:tcW w:w="1523" w:type="dxa"/>
            <w:tcBorders>
              <w:top w:val="nil"/>
              <w:bottom w:val="single" w:sz="12" w:space="0" w:color="auto"/>
            </w:tcBorders>
          </w:tcPr>
          <w:p w:rsidR="00541178" w:rsidRPr="005C0588" w:rsidRDefault="00541178" w:rsidP="00846FDB">
            <w:pPr>
              <w:widowControl w:val="0"/>
              <w:autoSpaceDE w:val="0"/>
              <w:autoSpaceDN w:val="0"/>
              <w:adjustRightInd w:val="0"/>
              <w:spacing w:after="0" w:line="240" w:lineRule="auto"/>
              <w:rPr>
                <w:rFonts w:ascii="Times New Roman" w:hAnsi="Times New Roman" w:cs="Times New Roman"/>
                <w:i/>
                <w:sz w:val="24"/>
                <w:szCs w:val="24"/>
                <w:highlight w:val="yellow"/>
              </w:rPr>
            </w:pPr>
            <w:r>
              <w:rPr>
                <w:rFonts w:ascii="Times New Roman" w:hAnsi="Times New Roman" w:cs="Times New Roman"/>
                <w:i/>
                <w:sz w:val="24"/>
                <w:szCs w:val="24"/>
              </w:rPr>
              <w:t>n</w:t>
            </w:r>
            <w:r w:rsidRPr="00C9722A">
              <w:rPr>
                <w:rFonts w:ascii="Times New Roman" w:hAnsi="Times New Roman" w:cs="Times New Roman"/>
                <w:i/>
                <w:sz w:val="24"/>
                <w:szCs w:val="24"/>
              </w:rPr>
              <w:t>=488</w:t>
            </w:r>
          </w:p>
        </w:tc>
        <w:tc>
          <w:tcPr>
            <w:tcW w:w="2903" w:type="dxa"/>
            <w:tcBorders>
              <w:top w:val="nil"/>
              <w:bottom w:val="single" w:sz="12" w:space="0" w:color="auto"/>
            </w:tcBorders>
          </w:tcPr>
          <w:p w:rsidR="00541178" w:rsidRPr="002F6924" w:rsidRDefault="00541178" w:rsidP="00846FDB">
            <w:pPr>
              <w:widowControl w:val="0"/>
              <w:autoSpaceDE w:val="0"/>
              <w:autoSpaceDN w:val="0"/>
              <w:adjustRightInd w:val="0"/>
              <w:spacing w:after="0" w:line="240" w:lineRule="auto"/>
              <w:rPr>
                <w:rFonts w:ascii="Times New Roman" w:hAnsi="Times New Roman" w:cs="Times New Roman"/>
                <w:sz w:val="24"/>
                <w:szCs w:val="24"/>
              </w:rPr>
            </w:pPr>
          </w:p>
        </w:tc>
        <w:tc>
          <w:tcPr>
            <w:tcW w:w="1123" w:type="dxa"/>
            <w:tcBorders>
              <w:top w:val="nil"/>
              <w:bottom w:val="single" w:sz="12" w:space="0" w:color="auto"/>
            </w:tcBorders>
          </w:tcPr>
          <w:p w:rsidR="00541178" w:rsidRPr="002F6924" w:rsidRDefault="00541178" w:rsidP="00846FDB">
            <w:pPr>
              <w:spacing w:after="0" w:line="240" w:lineRule="auto"/>
              <w:rPr>
                <w:rFonts w:ascii="Times New Roman" w:hAnsi="Times New Roman" w:cs="Times New Roman"/>
                <w:sz w:val="24"/>
                <w:szCs w:val="24"/>
              </w:rPr>
            </w:pPr>
          </w:p>
        </w:tc>
        <w:tc>
          <w:tcPr>
            <w:tcW w:w="763" w:type="dxa"/>
            <w:tcBorders>
              <w:top w:val="nil"/>
              <w:bottom w:val="single" w:sz="12" w:space="0" w:color="auto"/>
            </w:tcBorders>
          </w:tcPr>
          <w:p w:rsidR="00541178" w:rsidRPr="002F6924" w:rsidRDefault="00541178" w:rsidP="00846FDB">
            <w:pPr>
              <w:spacing w:after="0" w:line="240" w:lineRule="auto"/>
              <w:jc w:val="right"/>
              <w:rPr>
                <w:rFonts w:ascii="Times New Roman" w:eastAsia="BatangChe" w:hAnsi="Times New Roman" w:cs="Times New Roman"/>
                <w:sz w:val="24"/>
                <w:szCs w:val="24"/>
              </w:rPr>
            </w:pPr>
          </w:p>
        </w:tc>
        <w:tc>
          <w:tcPr>
            <w:tcW w:w="1137" w:type="dxa"/>
            <w:tcBorders>
              <w:top w:val="nil"/>
              <w:bottom w:val="single" w:sz="12" w:space="0" w:color="auto"/>
            </w:tcBorders>
          </w:tcPr>
          <w:p w:rsidR="00541178" w:rsidRPr="002F6924" w:rsidRDefault="00541178" w:rsidP="00846FDB">
            <w:pPr>
              <w:spacing w:after="0" w:line="240" w:lineRule="auto"/>
              <w:jc w:val="right"/>
              <w:rPr>
                <w:rFonts w:ascii="Times New Roman" w:hAnsi="Times New Roman" w:cs="Times New Roman"/>
                <w:sz w:val="24"/>
                <w:szCs w:val="24"/>
              </w:rPr>
            </w:pPr>
          </w:p>
        </w:tc>
        <w:tc>
          <w:tcPr>
            <w:tcW w:w="737" w:type="dxa"/>
            <w:tcBorders>
              <w:top w:val="nil"/>
              <w:bottom w:val="single" w:sz="12" w:space="0" w:color="auto"/>
            </w:tcBorders>
          </w:tcPr>
          <w:p w:rsidR="00541178" w:rsidRDefault="00541178" w:rsidP="00846FDB">
            <w:pPr>
              <w:spacing w:after="0" w:line="240" w:lineRule="auto"/>
              <w:jc w:val="right"/>
              <w:rPr>
                <w:rFonts w:ascii="Times New Roman" w:eastAsia="BatangChe" w:hAnsi="Times New Roman" w:cs="Times New Roman"/>
                <w:sz w:val="24"/>
                <w:szCs w:val="24"/>
              </w:rPr>
            </w:pPr>
          </w:p>
        </w:tc>
        <w:tc>
          <w:tcPr>
            <w:tcW w:w="776" w:type="dxa"/>
            <w:tcBorders>
              <w:top w:val="nil"/>
              <w:bottom w:val="single" w:sz="12" w:space="0" w:color="auto"/>
            </w:tcBorders>
          </w:tcPr>
          <w:p w:rsidR="00541178" w:rsidRDefault="00541178" w:rsidP="00846FDB">
            <w:pPr>
              <w:spacing w:after="0" w:line="240" w:lineRule="auto"/>
              <w:jc w:val="right"/>
              <w:rPr>
                <w:rFonts w:ascii="Times New Roman" w:eastAsia="BatangChe" w:hAnsi="Times New Roman" w:cs="Times New Roman"/>
                <w:sz w:val="24"/>
                <w:szCs w:val="24"/>
              </w:rPr>
            </w:pPr>
          </w:p>
        </w:tc>
      </w:tr>
    </w:tbl>
    <w:p w:rsidR="000E23D0" w:rsidRDefault="000E23D0" w:rsidP="00C9722A">
      <w:pPr>
        <w:spacing w:after="0" w:line="240" w:lineRule="auto"/>
        <w:rPr>
          <w:rFonts w:ascii="Times New Roman" w:hAnsi="Times New Roman"/>
          <w:sz w:val="24"/>
          <w:szCs w:val="24"/>
        </w:rPr>
      </w:pPr>
      <w:r w:rsidRPr="001F1DC6">
        <w:rPr>
          <w:rFonts w:ascii="Times New Roman" w:hAnsi="Times New Roman"/>
          <w:i/>
          <w:sz w:val="24"/>
          <w:szCs w:val="24"/>
        </w:rPr>
        <w:t>Notes:</w:t>
      </w:r>
      <w:r w:rsidRPr="00195648">
        <w:rPr>
          <w:rFonts w:ascii="Times New Roman" w:hAnsi="Times New Roman"/>
          <w:sz w:val="24"/>
          <w:szCs w:val="24"/>
        </w:rPr>
        <w:t xml:space="preserve"> HH stands for household.</w:t>
      </w:r>
    </w:p>
    <w:p w:rsidR="000E23D0" w:rsidRDefault="000E23D0" w:rsidP="00163983">
      <w:pPr>
        <w:spacing w:after="0" w:line="480" w:lineRule="auto"/>
        <w:ind w:firstLine="720"/>
        <w:rPr>
          <w:rFonts w:ascii="Times New Roman" w:hAnsi="Times New Roman" w:cs="Times New Roman"/>
          <w:b/>
          <w:sz w:val="24"/>
          <w:szCs w:val="24"/>
        </w:rPr>
      </w:pPr>
    </w:p>
    <w:p w:rsidR="00C2535E" w:rsidRPr="00647640" w:rsidRDefault="005B3855" w:rsidP="00163983">
      <w:pPr>
        <w:pStyle w:val="Heading2"/>
        <w:numPr>
          <w:ilvl w:val="0"/>
          <w:numId w:val="8"/>
        </w:numPr>
        <w:spacing w:before="0" w:line="480" w:lineRule="auto"/>
        <w:ind w:hanging="720"/>
        <w:rPr>
          <w:rFonts w:ascii="Times New Roman" w:hAnsi="Times New Roman" w:cs="Times New Roman"/>
          <w:color w:val="auto"/>
          <w:sz w:val="24"/>
          <w:szCs w:val="24"/>
        </w:rPr>
      </w:pPr>
      <w:bookmarkStart w:id="84" w:name="_Toc393198973"/>
      <w:bookmarkEnd w:id="75"/>
      <w:bookmarkEnd w:id="76"/>
      <w:r>
        <w:rPr>
          <w:rFonts w:ascii="Times New Roman" w:hAnsi="Times New Roman" w:cs="Times New Roman"/>
          <w:color w:val="auto"/>
          <w:sz w:val="24"/>
          <w:szCs w:val="24"/>
        </w:rPr>
        <w:t>Results and d</w:t>
      </w:r>
      <w:r w:rsidR="00C2535E" w:rsidRPr="00647640">
        <w:rPr>
          <w:rFonts w:ascii="Times New Roman" w:hAnsi="Times New Roman" w:cs="Times New Roman"/>
          <w:color w:val="auto"/>
          <w:sz w:val="24"/>
          <w:szCs w:val="24"/>
        </w:rPr>
        <w:t>iscussion</w:t>
      </w:r>
      <w:bookmarkEnd w:id="84"/>
    </w:p>
    <w:p w:rsidR="00782B91" w:rsidRDefault="00036889" w:rsidP="00163983">
      <w:pPr>
        <w:spacing w:after="0" w:line="480" w:lineRule="auto"/>
        <w:ind w:firstLine="720"/>
        <w:rPr>
          <w:rFonts w:ascii="Times New Roman" w:hAnsi="Times New Roman" w:cs="Times New Roman"/>
          <w:sz w:val="24"/>
          <w:szCs w:val="24"/>
        </w:rPr>
      </w:pPr>
      <w:r w:rsidRPr="003D3B70">
        <w:rPr>
          <w:rFonts w:ascii="Times New Roman" w:hAnsi="Times New Roman" w:cs="Times New Roman"/>
          <w:sz w:val="24"/>
          <w:szCs w:val="24"/>
        </w:rPr>
        <w:t xml:space="preserve">The Kolmogorov-Smirnov test comparing the empirical distributions of </w:t>
      </w:r>
      <w:r w:rsidR="00AB1D92">
        <w:rPr>
          <w:rFonts w:ascii="Times New Roman" w:hAnsi="Times New Roman" w:cs="Times New Roman"/>
          <w:sz w:val="24"/>
          <w:szCs w:val="24"/>
        </w:rPr>
        <w:t>field level</w:t>
      </w:r>
      <w:r w:rsidRPr="003D3B70">
        <w:rPr>
          <w:rFonts w:ascii="Times New Roman" w:hAnsi="Times New Roman" w:cs="Times New Roman"/>
          <w:sz w:val="24"/>
          <w:szCs w:val="24"/>
        </w:rPr>
        <w:t xml:space="preserve"> input</w:t>
      </w:r>
      <w:r w:rsidR="00AB1D92">
        <w:rPr>
          <w:rFonts w:ascii="Times New Roman" w:hAnsi="Times New Roman" w:cs="Times New Roman"/>
          <w:sz w:val="24"/>
          <w:szCs w:val="24"/>
        </w:rPr>
        <w:t xml:space="preserve"> use</w:t>
      </w:r>
      <w:r w:rsidRPr="003D3B70">
        <w:rPr>
          <w:rFonts w:ascii="Times New Roman" w:hAnsi="Times New Roman" w:cs="Times New Roman"/>
          <w:sz w:val="24"/>
          <w:szCs w:val="24"/>
        </w:rPr>
        <w:t xml:space="preserve"> and maize output suggests that</w:t>
      </w:r>
      <w:r>
        <w:rPr>
          <w:rFonts w:ascii="Times New Roman" w:hAnsi="Times New Roman" w:cs="Times New Roman"/>
          <w:sz w:val="24"/>
          <w:szCs w:val="24"/>
        </w:rPr>
        <w:t xml:space="preserve"> the distributions of observed fertilizer and seed use differ among CAPs and conventional</w:t>
      </w:r>
      <w:r w:rsidR="00CF47D7">
        <w:rPr>
          <w:rFonts w:ascii="Times New Roman" w:hAnsi="Times New Roman" w:cs="Times New Roman"/>
          <w:sz w:val="24"/>
          <w:szCs w:val="24"/>
        </w:rPr>
        <w:t>ly managed</w:t>
      </w:r>
      <w:r>
        <w:rPr>
          <w:rFonts w:ascii="Times New Roman" w:hAnsi="Times New Roman" w:cs="Times New Roman"/>
          <w:sz w:val="24"/>
          <w:szCs w:val="24"/>
        </w:rPr>
        <w:t xml:space="preserve"> f</w:t>
      </w:r>
      <w:r w:rsidR="00CF47D7">
        <w:rPr>
          <w:rFonts w:ascii="Times New Roman" w:hAnsi="Times New Roman" w:cs="Times New Roman"/>
          <w:sz w:val="24"/>
          <w:szCs w:val="24"/>
        </w:rPr>
        <w:t>ields</w:t>
      </w:r>
      <w:r>
        <w:rPr>
          <w:rFonts w:ascii="Times New Roman" w:hAnsi="Times New Roman" w:cs="Times New Roman"/>
          <w:sz w:val="24"/>
          <w:szCs w:val="24"/>
        </w:rPr>
        <w:t xml:space="preserve">. </w:t>
      </w:r>
      <w:r w:rsidR="00AB1D92">
        <w:rPr>
          <w:rFonts w:ascii="Times New Roman" w:hAnsi="Times New Roman" w:cs="Times New Roman"/>
          <w:sz w:val="24"/>
          <w:szCs w:val="24"/>
        </w:rPr>
        <w:t>O</w:t>
      </w:r>
      <w:r>
        <w:rPr>
          <w:rFonts w:ascii="Times New Roman" w:hAnsi="Times New Roman" w:cs="Times New Roman"/>
          <w:sz w:val="24"/>
          <w:szCs w:val="24"/>
        </w:rPr>
        <w:t>n average, farmers</w:t>
      </w:r>
      <w:r w:rsidRPr="003D3B70">
        <w:rPr>
          <w:rFonts w:ascii="Times New Roman" w:hAnsi="Times New Roman" w:cs="Times New Roman"/>
          <w:sz w:val="24"/>
          <w:szCs w:val="24"/>
        </w:rPr>
        <w:t xml:space="preserve"> use more fertilizer </w:t>
      </w:r>
      <w:r>
        <w:rPr>
          <w:rFonts w:ascii="Times New Roman" w:hAnsi="Times New Roman" w:cs="Times New Roman"/>
          <w:sz w:val="24"/>
          <w:szCs w:val="24"/>
        </w:rPr>
        <w:t xml:space="preserve">and less seed in fields managed using </w:t>
      </w:r>
      <w:r w:rsidRPr="003D3B70">
        <w:rPr>
          <w:rFonts w:ascii="Times New Roman" w:hAnsi="Times New Roman" w:cs="Times New Roman"/>
          <w:sz w:val="24"/>
          <w:szCs w:val="24"/>
        </w:rPr>
        <w:t>CAPs</w:t>
      </w:r>
      <w:r w:rsidR="007B0217">
        <w:rPr>
          <w:rFonts w:ascii="Times New Roman" w:hAnsi="Times New Roman" w:cs="Times New Roman"/>
          <w:sz w:val="24"/>
          <w:szCs w:val="24"/>
        </w:rPr>
        <w:t xml:space="preserve"> than fields managed using conventional practices</w:t>
      </w:r>
      <w:r w:rsidRPr="003D3B70">
        <w:rPr>
          <w:rFonts w:ascii="Times New Roman" w:hAnsi="Times New Roman" w:cs="Times New Roman"/>
          <w:sz w:val="24"/>
          <w:szCs w:val="24"/>
        </w:rPr>
        <w:t xml:space="preserve"> (</w:t>
      </w:r>
      <w:r w:rsidR="00D8064F">
        <w:rPr>
          <w:rFonts w:ascii="Times New Roman" w:hAnsi="Times New Roman" w:cs="Times New Roman"/>
          <w:sz w:val="24"/>
          <w:szCs w:val="24"/>
        </w:rPr>
        <w:t>T</w:t>
      </w:r>
      <w:r w:rsidRPr="003D3B70">
        <w:rPr>
          <w:rFonts w:ascii="Times New Roman" w:hAnsi="Times New Roman" w:cs="Times New Roman"/>
          <w:sz w:val="24"/>
          <w:szCs w:val="24"/>
        </w:rPr>
        <w:t xml:space="preserve">able </w:t>
      </w:r>
      <w:r w:rsidR="005563C7">
        <w:rPr>
          <w:rFonts w:ascii="Times New Roman" w:hAnsi="Times New Roman" w:cs="Times New Roman"/>
          <w:sz w:val="24"/>
          <w:szCs w:val="24"/>
        </w:rPr>
        <w:t>2</w:t>
      </w:r>
      <w:r w:rsidR="0019324E">
        <w:rPr>
          <w:rFonts w:ascii="Times New Roman" w:hAnsi="Times New Roman" w:cs="Times New Roman"/>
          <w:sz w:val="24"/>
          <w:szCs w:val="24"/>
        </w:rPr>
        <w:t>-</w:t>
      </w:r>
      <w:r w:rsidR="004473D4">
        <w:rPr>
          <w:rFonts w:ascii="Times New Roman" w:hAnsi="Times New Roman" w:cs="Times New Roman"/>
          <w:sz w:val="24"/>
          <w:szCs w:val="24"/>
        </w:rPr>
        <w:t>2</w:t>
      </w:r>
      <w:r w:rsidRPr="003D3B70">
        <w:rPr>
          <w:rFonts w:ascii="Times New Roman" w:hAnsi="Times New Roman" w:cs="Times New Roman"/>
          <w:sz w:val="24"/>
          <w:szCs w:val="24"/>
        </w:rPr>
        <w:t>).</w:t>
      </w:r>
      <w:r>
        <w:rPr>
          <w:rFonts w:ascii="Times New Roman" w:hAnsi="Times New Roman" w:cs="Times New Roman"/>
          <w:sz w:val="24"/>
          <w:szCs w:val="24"/>
        </w:rPr>
        <w:t xml:space="preserve"> </w:t>
      </w:r>
      <w:r w:rsidRPr="003D3B70">
        <w:rPr>
          <w:rFonts w:ascii="Times New Roman" w:hAnsi="Times New Roman" w:cs="Times New Roman"/>
          <w:sz w:val="24"/>
          <w:szCs w:val="24"/>
        </w:rPr>
        <w:t xml:space="preserve">Higher fertilizer use </w:t>
      </w:r>
      <w:r w:rsidR="00236DE7">
        <w:rPr>
          <w:rFonts w:ascii="Times New Roman" w:hAnsi="Times New Roman" w:cs="Times New Roman"/>
          <w:sz w:val="24"/>
          <w:szCs w:val="24"/>
        </w:rPr>
        <w:t xml:space="preserve">in fields with adopted </w:t>
      </w:r>
      <w:r w:rsidRPr="003D3B70">
        <w:rPr>
          <w:rFonts w:ascii="Times New Roman" w:hAnsi="Times New Roman" w:cs="Times New Roman"/>
          <w:sz w:val="24"/>
          <w:szCs w:val="24"/>
        </w:rPr>
        <w:t xml:space="preserve">CAPs is possibly </w:t>
      </w:r>
      <w:r w:rsidR="00236DE7">
        <w:rPr>
          <w:rFonts w:ascii="Times New Roman" w:hAnsi="Times New Roman" w:cs="Times New Roman"/>
          <w:sz w:val="24"/>
          <w:szCs w:val="24"/>
        </w:rPr>
        <w:t>explained by</w:t>
      </w:r>
      <w:r w:rsidRPr="003D3B70">
        <w:rPr>
          <w:rFonts w:ascii="Times New Roman" w:hAnsi="Times New Roman" w:cs="Times New Roman"/>
          <w:sz w:val="24"/>
          <w:szCs w:val="24"/>
        </w:rPr>
        <w:t xml:space="preserve"> fertilizer discounts that </w:t>
      </w:r>
      <w:r w:rsidR="00236DE7">
        <w:rPr>
          <w:rFonts w:ascii="Times New Roman" w:hAnsi="Times New Roman" w:cs="Times New Roman"/>
          <w:sz w:val="24"/>
          <w:szCs w:val="24"/>
        </w:rPr>
        <w:t xml:space="preserve">adopters of </w:t>
      </w:r>
      <w:r w:rsidRPr="003D3B70">
        <w:rPr>
          <w:rFonts w:ascii="Times New Roman" w:hAnsi="Times New Roman" w:cs="Times New Roman"/>
          <w:sz w:val="24"/>
          <w:szCs w:val="24"/>
        </w:rPr>
        <w:t xml:space="preserve">CAPs receive from organizations promoting the technology </w:t>
      </w:r>
      <w:r w:rsidR="001A1D12" w:rsidRPr="003D3B70">
        <w:rPr>
          <w:rFonts w:ascii="Times New Roman" w:hAnsi="Times New Roman" w:cs="Times New Roman"/>
          <w:sz w:val="24"/>
          <w:szCs w:val="24"/>
        </w:rPr>
        <w:fldChar w:fldCharType="begin"/>
      </w:r>
      <w:r w:rsidR="00C5009B">
        <w:rPr>
          <w:rFonts w:ascii="Times New Roman" w:hAnsi="Times New Roman" w:cs="Times New Roman"/>
          <w:sz w:val="24"/>
          <w:szCs w:val="24"/>
        </w:rPr>
        <w:instrText xml:space="preserve"> ADDIN EN.CITE &lt;EndNote&gt;&lt;Cite&gt;&lt;Author&gt;Grabowski&lt;/Author&gt;&lt;Year&gt;2011&lt;/Year&gt;&lt;RecNum&gt;15&lt;/RecNum&gt;&lt;DisplayText&gt;(&lt;style font="Times New Roman"&gt;Grabowski&lt;/style&gt;, &lt;style font="Times New Roman"&gt;2011&lt;/style&gt;)&lt;/DisplayText&gt;&lt;record&gt;&lt;rec-number&gt;15&lt;/rec-number&gt;&lt;foreign-keys&gt;&lt;key app="EN" db-id="wez2vaweafdfaoepr0bv0527rpfepvfxvzpw"&gt;15&lt;/key&gt;&lt;/foreign-keys&gt;&lt;ref-type name="Thesis"&gt;32&lt;/ref-type&gt;&lt;contributors&gt;&lt;authors&gt;&lt;author&gt;&lt;style face="normal" font="Times New Roman" size="100%"&gt;Grabowski, Philip Paul&lt;/style&gt;&lt;/author&gt;&lt;/authors&gt;&lt;/contributors&gt;&lt;titles&gt;&lt;title&gt;&lt;style face="normal" font="Times New Roman" size="100%"&gt;Constraints to adoption of conservation agriculture in the angonia highlands of Mozambique perspectives from smallholder hand-hoe farmers&lt;/style&gt;&lt;/title&gt;&lt;secondary-title&gt;&lt;style face="normal" font="Times New Roman" size="100%"&gt;Community, Agriculture, Recreation and Resource Studies&lt;/style&gt;&lt;/secondary-title&gt;&lt;/titles&gt;&lt;pages&gt;&lt;style face="normal" font="Times New Roman" size="100%"&gt;104 p&lt;/style&gt;&lt;/pages&gt;&lt;volume&gt;MS&lt;/volume&gt;&lt;keywords&gt;&lt;keyword&gt;Agricultural conservation Mozambique Ang*nia Highlands.&lt;/keyword&gt;&lt;keyword&gt;Agricultural conservation Mozambique Ang*nia Highlands Economic aspects. .&lt;/keyword&gt;&lt;keyword&gt;Agricultural productivity Mozambique Ang*nia Highlands.&lt;/keyword&gt;&lt;keyword&gt;Farmers Mozambique Ang*nia Highlands Interviews.&lt;/keyword&gt;&lt;keyword&gt;Farms, Small Mozambique Ang*nia Highlands.&lt;/keyword&gt;&lt;keyword&gt;Crop rotation Mozambique Ang*nia Highlands.&lt;/keyword&gt;&lt;/keywords&gt;&lt;dates&gt;&lt;year&gt;&lt;style face="normal" font="Times New Roman" size="100%"&gt;2011&lt;/style&gt;&lt;/year&gt;&lt;/dates&gt;&lt;publisher&gt;&lt;style face="normal" font="Times New Roman" size="100%"&gt;Michigan State University &lt;/style&gt;&lt;/publisher&gt;&lt;call-num&gt;MSU MICROFORMS, 2 WEST Grabowski, P - 2 LIB USE ONLY&lt;/call-num&gt;&lt;work-type&gt;MS&lt;/work-type&gt;&lt;urls&gt;&lt;related-urls&gt;&lt;url&gt;http://etd.lib.msu.edu/islandora/object/etd%3A947&lt;/url&gt;&lt;/related-urls&gt;&lt;/urls&gt;&lt;access-date&gt;February 2014&lt;/access-date&gt;&lt;/record&gt;&lt;/Cite&gt;&lt;/EndNote&gt;</w:instrText>
      </w:r>
      <w:r w:rsidR="001A1D12" w:rsidRPr="003D3B70">
        <w:rPr>
          <w:rFonts w:ascii="Times New Roman" w:hAnsi="Times New Roman" w:cs="Times New Roman"/>
          <w:sz w:val="24"/>
          <w:szCs w:val="24"/>
        </w:rPr>
        <w:fldChar w:fldCharType="separate"/>
      </w:r>
      <w:r w:rsidRPr="003D3B70">
        <w:rPr>
          <w:rFonts w:ascii="Times New Roman" w:hAnsi="Times New Roman" w:cs="Times New Roman"/>
          <w:noProof/>
          <w:sz w:val="24"/>
          <w:szCs w:val="24"/>
        </w:rPr>
        <w:t>(</w:t>
      </w:r>
      <w:hyperlink w:anchor="_ENREF_7_37" w:tooltip="Grabowski, 2011 #15" w:history="1">
        <w:r w:rsidR="003F6A7F" w:rsidRPr="003D3B70">
          <w:rPr>
            <w:rFonts w:ascii="Times New Roman" w:hAnsi="Times New Roman" w:cs="Times New Roman"/>
            <w:noProof/>
            <w:sz w:val="24"/>
            <w:szCs w:val="24"/>
          </w:rPr>
          <w:t>Grabowski, 2011</w:t>
        </w:r>
      </w:hyperlink>
      <w:r w:rsidRPr="003D3B70">
        <w:rPr>
          <w:rFonts w:ascii="Times New Roman" w:hAnsi="Times New Roman" w:cs="Times New Roman"/>
          <w:noProof/>
          <w:sz w:val="24"/>
          <w:szCs w:val="24"/>
        </w:rPr>
        <w:t>)</w:t>
      </w:r>
      <w:r w:rsidR="001A1D12" w:rsidRPr="003D3B70">
        <w:rPr>
          <w:rFonts w:ascii="Times New Roman" w:hAnsi="Times New Roman" w:cs="Times New Roman"/>
          <w:sz w:val="24"/>
          <w:szCs w:val="24"/>
        </w:rPr>
        <w:fldChar w:fldCharType="end"/>
      </w:r>
      <w:r w:rsidRPr="003D3B70">
        <w:rPr>
          <w:rFonts w:ascii="Times New Roman" w:hAnsi="Times New Roman" w:cs="Times New Roman"/>
          <w:sz w:val="24"/>
          <w:szCs w:val="24"/>
        </w:rPr>
        <w:t>.</w:t>
      </w:r>
      <w:r w:rsidR="00AB1D92">
        <w:rPr>
          <w:rFonts w:ascii="Times New Roman" w:hAnsi="Times New Roman" w:cs="Times New Roman"/>
          <w:sz w:val="24"/>
          <w:szCs w:val="24"/>
        </w:rPr>
        <w:t xml:space="preserve"> In Angonia and Tsangano district</w:t>
      </w:r>
      <w:r w:rsidR="001400C7">
        <w:rPr>
          <w:rFonts w:ascii="Times New Roman" w:hAnsi="Times New Roman" w:cs="Times New Roman"/>
          <w:sz w:val="24"/>
          <w:szCs w:val="24"/>
        </w:rPr>
        <w:t>s</w:t>
      </w:r>
      <w:r w:rsidR="00236DE7">
        <w:rPr>
          <w:rFonts w:ascii="Times New Roman" w:hAnsi="Times New Roman" w:cs="Times New Roman"/>
          <w:sz w:val="24"/>
          <w:szCs w:val="24"/>
        </w:rPr>
        <w:t>,</w:t>
      </w:r>
      <w:r w:rsidR="001400C7">
        <w:rPr>
          <w:rFonts w:ascii="Times New Roman" w:hAnsi="Times New Roman" w:cs="Times New Roman"/>
          <w:sz w:val="24"/>
          <w:szCs w:val="24"/>
        </w:rPr>
        <w:t xml:space="preserve"> fertilizer and seeds are available to farmers on credit provided by NGOs. These inputs are provided on contract at the beginning of the farming season and have to be repaid after harvest. In Barue, farmers who adopt CAPs </w:t>
      </w:r>
      <w:r w:rsidR="00E321B9">
        <w:rPr>
          <w:rFonts w:ascii="Times New Roman" w:hAnsi="Times New Roman" w:cs="Times New Roman"/>
          <w:sz w:val="24"/>
          <w:szCs w:val="24"/>
        </w:rPr>
        <w:t>are</w:t>
      </w:r>
      <w:r w:rsidR="001400C7">
        <w:rPr>
          <w:rFonts w:ascii="Times New Roman" w:hAnsi="Times New Roman" w:cs="Times New Roman"/>
          <w:sz w:val="24"/>
          <w:szCs w:val="24"/>
        </w:rPr>
        <w:t xml:space="preserve"> eligible to receive free fertilizer from </w:t>
      </w:r>
      <w:r w:rsidR="00E321B9">
        <w:rPr>
          <w:rFonts w:ascii="Times New Roman" w:hAnsi="Times New Roman" w:cs="Times New Roman"/>
          <w:sz w:val="24"/>
          <w:szCs w:val="24"/>
        </w:rPr>
        <w:t>government agencies</w:t>
      </w:r>
      <w:r w:rsidR="001400C7">
        <w:rPr>
          <w:rFonts w:ascii="Times New Roman" w:hAnsi="Times New Roman" w:cs="Times New Roman"/>
          <w:sz w:val="24"/>
          <w:szCs w:val="24"/>
        </w:rPr>
        <w:t>.</w:t>
      </w:r>
    </w:p>
    <w:p w:rsidR="00C22DCA" w:rsidRDefault="00C22DCA" w:rsidP="00163983">
      <w:pPr>
        <w:spacing w:after="0" w:line="480" w:lineRule="auto"/>
        <w:ind w:firstLine="720"/>
        <w:rPr>
          <w:rFonts w:ascii="Times New Roman" w:hAnsi="Times New Roman" w:cs="Times New Roman"/>
          <w:sz w:val="24"/>
          <w:szCs w:val="24"/>
        </w:rPr>
      </w:pPr>
    </w:p>
    <w:p w:rsidR="00C22DCA" w:rsidRDefault="00C22DCA" w:rsidP="00163983">
      <w:pPr>
        <w:spacing w:after="0" w:line="480" w:lineRule="auto"/>
        <w:ind w:firstLine="720"/>
        <w:rPr>
          <w:rFonts w:ascii="Times New Roman" w:hAnsi="Times New Roman" w:cs="Times New Roman"/>
          <w:sz w:val="24"/>
          <w:szCs w:val="24"/>
        </w:rPr>
      </w:pPr>
    </w:p>
    <w:p w:rsidR="00380FB5" w:rsidRPr="00503108" w:rsidRDefault="00380FB5" w:rsidP="00782B91">
      <w:pPr>
        <w:pStyle w:val="Caption"/>
        <w:spacing w:after="0"/>
        <w:rPr>
          <w:rFonts w:ascii="Times New Roman" w:hAnsi="Times New Roman" w:cs="Times New Roman"/>
          <w:b w:val="0"/>
          <w:color w:val="auto"/>
          <w:sz w:val="24"/>
          <w:szCs w:val="24"/>
        </w:rPr>
      </w:pPr>
      <w:bookmarkStart w:id="85" w:name="_Toc393198945"/>
      <w:bookmarkStart w:id="86" w:name="OLE_LINK3"/>
      <w:bookmarkStart w:id="87" w:name="OLE_LINK4"/>
      <w:bookmarkStart w:id="88" w:name="OLE_LINK5"/>
      <w:proofErr w:type="gramStart"/>
      <w:r w:rsidRPr="007C2F88">
        <w:rPr>
          <w:rFonts w:ascii="Times New Roman" w:hAnsi="Times New Roman" w:cs="Times New Roman"/>
          <w:b w:val="0"/>
          <w:color w:val="auto"/>
          <w:sz w:val="24"/>
          <w:szCs w:val="24"/>
        </w:rPr>
        <w:lastRenderedPageBreak/>
        <w:t xml:space="preserve">Table </w:t>
      </w:r>
      <w:r w:rsidR="00991CA5">
        <w:rPr>
          <w:rFonts w:ascii="Times New Roman" w:hAnsi="Times New Roman" w:cs="Times New Roman"/>
          <w:b w:val="0"/>
          <w:color w:val="auto"/>
          <w:sz w:val="24"/>
          <w:szCs w:val="24"/>
        </w:rPr>
        <w:fldChar w:fldCharType="begin"/>
      </w:r>
      <w:r w:rsidR="00991CA5">
        <w:rPr>
          <w:rFonts w:ascii="Times New Roman" w:hAnsi="Times New Roman" w:cs="Times New Roman"/>
          <w:b w:val="0"/>
          <w:color w:val="auto"/>
          <w:sz w:val="24"/>
          <w:szCs w:val="24"/>
        </w:rPr>
        <w:instrText xml:space="preserve"> STYLEREF 1 \s </w:instrText>
      </w:r>
      <w:r w:rsidR="00991CA5">
        <w:rPr>
          <w:rFonts w:ascii="Times New Roman" w:hAnsi="Times New Roman" w:cs="Times New Roman"/>
          <w:b w:val="0"/>
          <w:color w:val="auto"/>
          <w:sz w:val="24"/>
          <w:szCs w:val="24"/>
        </w:rPr>
        <w:fldChar w:fldCharType="separate"/>
      </w:r>
      <w:r w:rsidR="00991CA5">
        <w:rPr>
          <w:rFonts w:ascii="Times New Roman" w:hAnsi="Times New Roman" w:cs="Times New Roman"/>
          <w:b w:val="0"/>
          <w:noProof/>
          <w:color w:val="auto"/>
          <w:sz w:val="24"/>
          <w:szCs w:val="24"/>
        </w:rPr>
        <w:t>2</w:t>
      </w:r>
      <w:r w:rsidR="00991CA5">
        <w:rPr>
          <w:rFonts w:ascii="Times New Roman" w:hAnsi="Times New Roman" w:cs="Times New Roman"/>
          <w:b w:val="0"/>
          <w:color w:val="auto"/>
          <w:sz w:val="24"/>
          <w:szCs w:val="24"/>
        </w:rPr>
        <w:fldChar w:fldCharType="end"/>
      </w:r>
      <w:r w:rsidR="00991CA5">
        <w:rPr>
          <w:rFonts w:ascii="Times New Roman" w:hAnsi="Times New Roman" w:cs="Times New Roman"/>
          <w:b w:val="0"/>
          <w:color w:val="auto"/>
          <w:sz w:val="24"/>
          <w:szCs w:val="24"/>
        </w:rPr>
        <w:noBreakHyphen/>
      </w:r>
      <w:r w:rsidR="00991CA5">
        <w:rPr>
          <w:rFonts w:ascii="Times New Roman" w:hAnsi="Times New Roman" w:cs="Times New Roman"/>
          <w:b w:val="0"/>
          <w:color w:val="auto"/>
          <w:sz w:val="24"/>
          <w:szCs w:val="24"/>
        </w:rPr>
        <w:fldChar w:fldCharType="begin"/>
      </w:r>
      <w:r w:rsidR="00991CA5">
        <w:rPr>
          <w:rFonts w:ascii="Times New Roman" w:hAnsi="Times New Roman" w:cs="Times New Roman"/>
          <w:b w:val="0"/>
          <w:color w:val="auto"/>
          <w:sz w:val="24"/>
          <w:szCs w:val="24"/>
        </w:rPr>
        <w:instrText xml:space="preserve"> SEQ Table \* ARABIC \s 1 </w:instrText>
      </w:r>
      <w:r w:rsidR="00991CA5">
        <w:rPr>
          <w:rFonts w:ascii="Times New Roman" w:hAnsi="Times New Roman" w:cs="Times New Roman"/>
          <w:b w:val="0"/>
          <w:color w:val="auto"/>
          <w:sz w:val="24"/>
          <w:szCs w:val="24"/>
        </w:rPr>
        <w:fldChar w:fldCharType="separate"/>
      </w:r>
      <w:r w:rsidR="00991CA5">
        <w:rPr>
          <w:rFonts w:ascii="Times New Roman" w:hAnsi="Times New Roman" w:cs="Times New Roman"/>
          <w:b w:val="0"/>
          <w:noProof/>
          <w:color w:val="auto"/>
          <w:sz w:val="24"/>
          <w:szCs w:val="24"/>
        </w:rPr>
        <w:t>2</w:t>
      </w:r>
      <w:r w:rsidR="00991CA5">
        <w:rPr>
          <w:rFonts w:ascii="Times New Roman" w:hAnsi="Times New Roman" w:cs="Times New Roman"/>
          <w:b w:val="0"/>
          <w:color w:val="auto"/>
          <w:sz w:val="24"/>
          <w:szCs w:val="24"/>
        </w:rPr>
        <w:fldChar w:fldCharType="end"/>
      </w:r>
      <w:r w:rsidRPr="007C2F88">
        <w:rPr>
          <w:rFonts w:ascii="Times New Roman" w:hAnsi="Times New Roman" w:cs="Times New Roman"/>
          <w:b w:val="0"/>
          <w:color w:val="auto"/>
          <w:sz w:val="24"/>
          <w:szCs w:val="24"/>
        </w:rPr>
        <w:t>.</w:t>
      </w:r>
      <w:proofErr w:type="gramEnd"/>
      <w:r w:rsidRPr="007C2F88">
        <w:rPr>
          <w:rFonts w:ascii="Times New Roman" w:hAnsi="Times New Roman" w:cs="Times New Roman"/>
          <w:b w:val="0"/>
          <w:color w:val="auto"/>
          <w:sz w:val="24"/>
          <w:szCs w:val="24"/>
        </w:rPr>
        <w:t xml:space="preserve"> Descriptive</w:t>
      </w:r>
      <w:r w:rsidRPr="00503108">
        <w:rPr>
          <w:rFonts w:ascii="Times New Roman" w:hAnsi="Times New Roman" w:cs="Times New Roman"/>
          <w:b w:val="0"/>
          <w:color w:val="auto"/>
          <w:sz w:val="24"/>
          <w:szCs w:val="24"/>
        </w:rPr>
        <w:t xml:space="preserve"> statistics of variables used to estimate technical efficiency</w:t>
      </w:r>
      <w:bookmarkEnd w:id="85"/>
    </w:p>
    <w:tbl>
      <w:tblPr>
        <w:tblW w:w="936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563"/>
        <w:gridCol w:w="1780"/>
        <w:gridCol w:w="2227"/>
        <w:gridCol w:w="2790"/>
      </w:tblGrid>
      <w:tr w:rsidR="00380FB5" w:rsidRPr="004F4EF2" w:rsidTr="00B0015A">
        <w:tc>
          <w:tcPr>
            <w:tcW w:w="2563" w:type="dxa"/>
            <w:tcBorders>
              <w:top w:val="single" w:sz="12" w:space="0" w:color="auto"/>
              <w:left w:val="nil"/>
              <w:bottom w:val="nil"/>
              <w:right w:val="nil"/>
            </w:tcBorders>
          </w:tcPr>
          <w:bookmarkEnd w:id="86"/>
          <w:bookmarkEnd w:id="87"/>
          <w:bookmarkEnd w:id="88"/>
          <w:p w:rsidR="00380FB5" w:rsidRPr="004F4EF2" w:rsidRDefault="00380FB5" w:rsidP="00782B91">
            <w:pPr>
              <w:spacing w:after="0" w:line="240" w:lineRule="auto"/>
              <w:rPr>
                <w:rFonts w:ascii="Times New Roman" w:hAnsi="Times New Roman"/>
                <w:sz w:val="24"/>
                <w:szCs w:val="24"/>
              </w:rPr>
            </w:pPr>
            <w:r w:rsidRPr="004F4EF2">
              <w:rPr>
                <w:rFonts w:ascii="Times New Roman" w:hAnsi="Times New Roman"/>
                <w:sz w:val="24"/>
                <w:szCs w:val="24"/>
              </w:rPr>
              <w:t>Variable</w:t>
            </w:r>
          </w:p>
        </w:tc>
        <w:tc>
          <w:tcPr>
            <w:tcW w:w="1780" w:type="dxa"/>
            <w:tcBorders>
              <w:top w:val="single" w:sz="12" w:space="0" w:color="auto"/>
              <w:left w:val="nil"/>
              <w:bottom w:val="nil"/>
              <w:right w:val="nil"/>
            </w:tcBorders>
            <w:vAlign w:val="center"/>
          </w:tcPr>
          <w:p w:rsidR="00380FB5" w:rsidRPr="004F4EF2" w:rsidRDefault="00380FB5" w:rsidP="00782B91">
            <w:pPr>
              <w:spacing w:after="0" w:line="240" w:lineRule="auto"/>
              <w:jc w:val="right"/>
              <w:rPr>
                <w:rFonts w:ascii="Times New Roman" w:hAnsi="Times New Roman"/>
                <w:sz w:val="24"/>
                <w:szCs w:val="24"/>
              </w:rPr>
            </w:pPr>
            <w:r w:rsidRPr="004F4EF2">
              <w:rPr>
                <w:rFonts w:ascii="Times New Roman" w:hAnsi="Times New Roman"/>
                <w:sz w:val="24"/>
                <w:szCs w:val="24"/>
              </w:rPr>
              <w:t>CA</w:t>
            </w:r>
            <w:r>
              <w:rPr>
                <w:rFonts w:ascii="Times New Roman" w:hAnsi="Times New Roman"/>
                <w:sz w:val="24"/>
                <w:szCs w:val="24"/>
              </w:rPr>
              <w:t>Ps</w:t>
            </w:r>
            <w:r w:rsidRPr="004F4EF2">
              <w:rPr>
                <w:rFonts w:ascii="Times New Roman" w:hAnsi="Times New Roman"/>
                <w:sz w:val="24"/>
                <w:szCs w:val="24"/>
              </w:rPr>
              <w:t xml:space="preserve"> F</w:t>
            </w:r>
            <w:r>
              <w:rPr>
                <w:rFonts w:ascii="Times New Roman" w:hAnsi="Times New Roman"/>
                <w:sz w:val="24"/>
                <w:szCs w:val="24"/>
              </w:rPr>
              <w:t xml:space="preserve">ields </w:t>
            </w:r>
          </w:p>
        </w:tc>
        <w:tc>
          <w:tcPr>
            <w:tcW w:w="2227" w:type="dxa"/>
            <w:tcBorders>
              <w:top w:val="single" w:sz="12" w:space="0" w:color="auto"/>
              <w:left w:val="nil"/>
              <w:bottom w:val="nil"/>
              <w:right w:val="nil"/>
            </w:tcBorders>
            <w:vAlign w:val="center"/>
          </w:tcPr>
          <w:p w:rsidR="00380FB5" w:rsidRPr="004F4EF2" w:rsidRDefault="00380FB5" w:rsidP="00782B91">
            <w:pPr>
              <w:spacing w:after="0" w:line="240" w:lineRule="auto"/>
              <w:jc w:val="right"/>
              <w:rPr>
                <w:rFonts w:ascii="Times New Roman" w:hAnsi="Times New Roman"/>
                <w:sz w:val="24"/>
                <w:szCs w:val="24"/>
              </w:rPr>
            </w:pPr>
            <w:r w:rsidRPr="004F4EF2">
              <w:rPr>
                <w:rFonts w:ascii="Times New Roman" w:hAnsi="Times New Roman"/>
                <w:sz w:val="24"/>
                <w:szCs w:val="24"/>
              </w:rPr>
              <w:t>Conventional F</w:t>
            </w:r>
            <w:r>
              <w:rPr>
                <w:rFonts w:ascii="Times New Roman" w:hAnsi="Times New Roman"/>
                <w:sz w:val="24"/>
                <w:szCs w:val="24"/>
              </w:rPr>
              <w:t xml:space="preserve">ields </w:t>
            </w:r>
          </w:p>
        </w:tc>
        <w:tc>
          <w:tcPr>
            <w:tcW w:w="2790" w:type="dxa"/>
            <w:tcBorders>
              <w:top w:val="single" w:sz="12" w:space="0" w:color="auto"/>
              <w:left w:val="nil"/>
              <w:bottom w:val="nil"/>
              <w:right w:val="nil"/>
            </w:tcBorders>
            <w:vAlign w:val="center"/>
          </w:tcPr>
          <w:p w:rsidR="00380FB5" w:rsidRPr="004F4EF2" w:rsidRDefault="00380FB5" w:rsidP="00782B91">
            <w:pPr>
              <w:spacing w:after="0" w:line="240" w:lineRule="auto"/>
              <w:jc w:val="right"/>
              <w:rPr>
                <w:rFonts w:ascii="Times New Roman" w:hAnsi="Times New Roman"/>
                <w:sz w:val="24"/>
                <w:szCs w:val="24"/>
              </w:rPr>
            </w:pPr>
            <w:r>
              <w:rPr>
                <w:rFonts w:ascii="Times New Roman" w:hAnsi="Times New Roman"/>
                <w:sz w:val="24"/>
                <w:szCs w:val="24"/>
              </w:rPr>
              <w:t xml:space="preserve">Kolmogorov-Smirnov </w:t>
            </w:r>
          </w:p>
        </w:tc>
      </w:tr>
      <w:tr w:rsidR="00380FB5" w:rsidRPr="004F4EF2" w:rsidTr="007E55E6">
        <w:tc>
          <w:tcPr>
            <w:tcW w:w="2563" w:type="dxa"/>
            <w:tcBorders>
              <w:top w:val="nil"/>
              <w:left w:val="nil"/>
              <w:bottom w:val="single" w:sz="4" w:space="0" w:color="auto"/>
              <w:right w:val="nil"/>
            </w:tcBorders>
          </w:tcPr>
          <w:p w:rsidR="00380FB5" w:rsidRPr="004F4EF2" w:rsidRDefault="00380FB5" w:rsidP="00782B91">
            <w:pPr>
              <w:spacing w:after="0" w:line="240" w:lineRule="auto"/>
              <w:rPr>
                <w:rFonts w:ascii="Times New Roman" w:hAnsi="Times New Roman"/>
                <w:sz w:val="24"/>
                <w:szCs w:val="24"/>
              </w:rPr>
            </w:pPr>
          </w:p>
        </w:tc>
        <w:tc>
          <w:tcPr>
            <w:tcW w:w="1780" w:type="dxa"/>
            <w:tcBorders>
              <w:top w:val="nil"/>
              <w:left w:val="nil"/>
              <w:bottom w:val="single" w:sz="4" w:space="0" w:color="auto"/>
              <w:right w:val="nil"/>
            </w:tcBorders>
            <w:vAlign w:val="center"/>
          </w:tcPr>
          <w:p w:rsidR="00380FB5" w:rsidRPr="004F4EF2" w:rsidRDefault="00380FB5" w:rsidP="00782B91">
            <w:pPr>
              <w:spacing w:after="0" w:line="240" w:lineRule="auto"/>
              <w:jc w:val="right"/>
              <w:rPr>
                <w:rFonts w:ascii="Times New Roman" w:hAnsi="Times New Roman"/>
                <w:sz w:val="24"/>
                <w:szCs w:val="24"/>
              </w:rPr>
            </w:pPr>
            <w:r>
              <w:rPr>
                <w:rFonts w:ascii="Times New Roman" w:hAnsi="Times New Roman"/>
                <w:sz w:val="24"/>
                <w:szCs w:val="24"/>
              </w:rPr>
              <w:t>(</w:t>
            </w:r>
            <w:r w:rsidR="00782B91">
              <w:rPr>
                <w:rFonts w:ascii="Times New Roman" w:hAnsi="Times New Roman"/>
                <w:sz w:val="24"/>
                <w:szCs w:val="24"/>
              </w:rPr>
              <w:t>n</w:t>
            </w:r>
            <w:r>
              <w:rPr>
                <w:rFonts w:ascii="Times New Roman" w:hAnsi="Times New Roman"/>
                <w:sz w:val="24"/>
                <w:szCs w:val="24"/>
              </w:rPr>
              <w:t>=172)</w:t>
            </w:r>
          </w:p>
        </w:tc>
        <w:tc>
          <w:tcPr>
            <w:tcW w:w="2227" w:type="dxa"/>
            <w:tcBorders>
              <w:top w:val="nil"/>
              <w:left w:val="nil"/>
              <w:bottom w:val="single" w:sz="4" w:space="0" w:color="auto"/>
              <w:right w:val="nil"/>
            </w:tcBorders>
            <w:vAlign w:val="center"/>
          </w:tcPr>
          <w:p w:rsidR="00380FB5" w:rsidRPr="004F4EF2" w:rsidRDefault="00380FB5" w:rsidP="00782B91">
            <w:pPr>
              <w:spacing w:after="0" w:line="240" w:lineRule="auto"/>
              <w:jc w:val="right"/>
              <w:rPr>
                <w:rFonts w:ascii="Times New Roman" w:hAnsi="Times New Roman"/>
                <w:sz w:val="24"/>
                <w:szCs w:val="24"/>
              </w:rPr>
            </w:pPr>
            <w:r>
              <w:rPr>
                <w:rFonts w:ascii="Times New Roman" w:hAnsi="Times New Roman"/>
                <w:sz w:val="24"/>
                <w:szCs w:val="24"/>
              </w:rPr>
              <w:t>(</w:t>
            </w:r>
            <w:r w:rsidR="00782B91">
              <w:rPr>
                <w:rFonts w:ascii="Times New Roman" w:hAnsi="Times New Roman"/>
                <w:sz w:val="24"/>
                <w:szCs w:val="24"/>
              </w:rPr>
              <w:t>n</w:t>
            </w:r>
            <w:r>
              <w:rPr>
                <w:rFonts w:ascii="Times New Roman" w:hAnsi="Times New Roman"/>
                <w:sz w:val="24"/>
                <w:szCs w:val="24"/>
              </w:rPr>
              <w:t>=415)</w:t>
            </w:r>
          </w:p>
        </w:tc>
        <w:tc>
          <w:tcPr>
            <w:tcW w:w="2790" w:type="dxa"/>
            <w:tcBorders>
              <w:top w:val="nil"/>
              <w:left w:val="nil"/>
              <w:bottom w:val="single" w:sz="4" w:space="0" w:color="auto"/>
              <w:right w:val="nil"/>
            </w:tcBorders>
            <w:vAlign w:val="center"/>
          </w:tcPr>
          <w:p w:rsidR="00380FB5" w:rsidRPr="004F4EF2" w:rsidRDefault="00380FB5" w:rsidP="00782B91">
            <w:pPr>
              <w:spacing w:after="0" w:line="240" w:lineRule="auto"/>
              <w:jc w:val="right"/>
              <w:rPr>
                <w:rFonts w:ascii="Times New Roman" w:hAnsi="Times New Roman"/>
                <w:sz w:val="24"/>
                <w:szCs w:val="24"/>
              </w:rPr>
            </w:pPr>
            <w:r>
              <w:rPr>
                <w:rFonts w:ascii="Times New Roman" w:hAnsi="Times New Roman"/>
                <w:sz w:val="24"/>
                <w:szCs w:val="24"/>
              </w:rPr>
              <w:t>D-statistic</w:t>
            </w:r>
          </w:p>
        </w:tc>
      </w:tr>
      <w:tr w:rsidR="00380FB5" w:rsidRPr="004F4EF2" w:rsidTr="007E55E6">
        <w:tc>
          <w:tcPr>
            <w:tcW w:w="2563" w:type="dxa"/>
            <w:tcBorders>
              <w:top w:val="single" w:sz="4" w:space="0" w:color="auto"/>
            </w:tcBorders>
          </w:tcPr>
          <w:p w:rsidR="00380FB5" w:rsidRPr="004F4EF2" w:rsidRDefault="00380FB5" w:rsidP="003C6707">
            <w:pPr>
              <w:spacing w:after="0" w:line="240" w:lineRule="auto"/>
              <w:rPr>
                <w:rFonts w:ascii="Times New Roman" w:hAnsi="Times New Roman"/>
                <w:sz w:val="24"/>
                <w:szCs w:val="24"/>
              </w:rPr>
            </w:pPr>
            <w:r w:rsidRPr="004F4EF2">
              <w:rPr>
                <w:rFonts w:ascii="Times New Roman" w:hAnsi="Times New Roman"/>
                <w:sz w:val="24"/>
                <w:szCs w:val="24"/>
              </w:rPr>
              <w:t>Labor (</w:t>
            </w:r>
            <w:r>
              <w:rPr>
                <w:rFonts w:ascii="Times New Roman" w:hAnsi="Times New Roman"/>
                <w:sz w:val="24"/>
                <w:szCs w:val="24"/>
              </w:rPr>
              <w:t>labor</w:t>
            </w:r>
            <w:r w:rsidRPr="004F4EF2">
              <w:rPr>
                <w:rFonts w:ascii="Times New Roman" w:hAnsi="Times New Roman"/>
                <w:sz w:val="24"/>
                <w:szCs w:val="24"/>
              </w:rPr>
              <w:t xml:space="preserve">/day) </w:t>
            </w:r>
          </w:p>
        </w:tc>
        <w:tc>
          <w:tcPr>
            <w:tcW w:w="1780" w:type="dxa"/>
            <w:tcBorders>
              <w:top w:val="single" w:sz="4" w:space="0" w:color="auto"/>
            </w:tcBorders>
            <w:vAlign w:val="center"/>
          </w:tcPr>
          <w:p w:rsidR="00380FB5" w:rsidRPr="00A7483E" w:rsidRDefault="00380FB5" w:rsidP="00782B91">
            <w:pPr>
              <w:spacing w:after="0" w:line="240" w:lineRule="auto"/>
              <w:jc w:val="right"/>
              <w:rPr>
                <w:rFonts w:ascii="Times New Roman" w:hAnsi="Times New Roman" w:cs="Times New Roman"/>
                <w:sz w:val="24"/>
                <w:szCs w:val="24"/>
              </w:rPr>
            </w:pPr>
            <w:r>
              <w:rPr>
                <w:rFonts w:ascii="Times New Roman" w:eastAsia="BatangChe" w:hAnsi="Times New Roman" w:cs="Times New Roman"/>
                <w:sz w:val="24"/>
                <w:szCs w:val="24"/>
              </w:rPr>
              <w:t>0</w:t>
            </w:r>
            <w:r w:rsidRPr="00A7483E">
              <w:rPr>
                <w:rFonts w:ascii="Times New Roman" w:eastAsia="BatangChe" w:hAnsi="Times New Roman" w:cs="Times New Roman"/>
                <w:sz w:val="24"/>
                <w:szCs w:val="24"/>
              </w:rPr>
              <w:t>.5</w:t>
            </w:r>
            <w:r>
              <w:rPr>
                <w:rFonts w:ascii="Times New Roman" w:eastAsia="BatangChe" w:hAnsi="Times New Roman" w:cs="Times New Roman"/>
                <w:sz w:val="24"/>
                <w:szCs w:val="24"/>
              </w:rPr>
              <w:t>2</w:t>
            </w:r>
            <w:r w:rsidRPr="00A7483E">
              <w:rPr>
                <w:rFonts w:ascii="Times New Roman" w:hAnsi="Times New Roman" w:cs="Times New Roman"/>
                <w:sz w:val="24"/>
                <w:szCs w:val="24"/>
              </w:rPr>
              <w:t xml:space="preserve"> (</w:t>
            </w:r>
            <w:r>
              <w:rPr>
                <w:rFonts w:ascii="Times New Roman" w:hAnsi="Times New Roman" w:cs="Times New Roman"/>
                <w:sz w:val="24"/>
                <w:szCs w:val="24"/>
              </w:rPr>
              <w:t>0</w:t>
            </w:r>
            <w:r w:rsidRPr="00A7483E">
              <w:rPr>
                <w:rFonts w:ascii="Times New Roman" w:eastAsia="BatangChe" w:hAnsi="Times New Roman" w:cs="Times New Roman"/>
                <w:sz w:val="24"/>
                <w:szCs w:val="24"/>
              </w:rPr>
              <w:t>.67</w:t>
            </w:r>
            <w:r w:rsidRPr="00A7483E">
              <w:rPr>
                <w:rFonts w:ascii="Times New Roman" w:hAnsi="Times New Roman" w:cs="Times New Roman"/>
                <w:sz w:val="24"/>
                <w:szCs w:val="24"/>
              </w:rPr>
              <w:t>)</w:t>
            </w:r>
          </w:p>
        </w:tc>
        <w:tc>
          <w:tcPr>
            <w:tcW w:w="2227" w:type="dxa"/>
            <w:tcBorders>
              <w:top w:val="single" w:sz="4" w:space="0" w:color="auto"/>
            </w:tcBorders>
            <w:vAlign w:val="center"/>
          </w:tcPr>
          <w:p w:rsidR="00380FB5" w:rsidRPr="00A7483E" w:rsidRDefault="00380FB5" w:rsidP="00782B91">
            <w:pPr>
              <w:spacing w:after="0" w:line="240" w:lineRule="auto"/>
              <w:jc w:val="right"/>
              <w:rPr>
                <w:rFonts w:ascii="Times New Roman" w:hAnsi="Times New Roman" w:cs="Times New Roman"/>
                <w:sz w:val="24"/>
                <w:szCs w:val="24"/>
              </w:rPr>
            </w:pPr>
            <w:r>
              <w:rPr>
                <w:rFonts w:ascii="Times New Roman" w:eastAsia="BatangChe" w:hAnsi="Times New Roman" w:cs="Times New Roman"/>
                <w:sz w:val="24"/>
                <w:szCs w:val="24"/>
              </w:rPr>
              <w:t>0</w:t>
            </w:r>
            <w:r w:rsidRPr="00A7483E">
              <w:rPr>
                <w:rFonts w:ascii="Times New Roman" w:eastAsia="BatangChe" w:hAnsi="Times New Roman" w:cs="Times New Roman"/>
                <w:sz w:val="24"/>
                <w:szCs w:val="24"/>
              </w:rPr>
              <w:t>.</w:t>
            </w:r>
            <w:r>
              <w:rPr>
                <w:rFonts w:ascii="Times New Roman" w:eastAsia="BatangChe" w:hAnsi="Times New Roman" w:cs="Times New Roman"/>
                <w:sz w:val="24"/>
                <w:szCs w:val="24"/>
              </w:rPr>
              <w:t>40</w:t>
            </w:r>
            <w:r w:rsidRPr="00A7483E">
              <w:rPr>
                <w:rFonts w:ascii="Times New Roman" w:hAnsi="Times New Roman" w:cs="Times New Roman"/>
                <w:sz w:val="24"/>
                <w:szCs w:val="24"/>
              </w:rPr>
              <w:t xml:space="preserve"> (</w:t>
            </w:r>
            <w:r>
              <w:rPr>
                <w:rFonts w:ascii="Times New Roman" w:hAnsi="Times New Roman" w:cs="Times New Roman"/>
                <w:sz w:val="24"/>
                <w:szCs w:val="24"/>
              </w:rPr>
              <w:t>0</w:t>
            </w:r>
            <w:r w:rsidRPr="00A7483E">
              <w:rPr>
                <w:rFonts w:ascii="Times New Roman" w:eastAsia="BatangChe" w:hAnsi="Times New Roman" w:cs="Times New Roman"/>
                <w:sz w:val="24"/>
                <w:szCs w:val="24"/>
              </w:rPr>
              <w:t>.53</w:t>
            </w:r>
            <w:r w:rsidRPr="00A7483E">
              <w:rPr>
                <w:rFonts w:ascii="Times New Roman" w:hAnsi="Times New Roman" w:cs="Times New Roman"/>
                <w:sz w:val="24"/>
                <w:szCs w:val="24"/>
              </w:rPr>
              <w:t>)</w:t>
            </w:r>
          </w:p>
        </w:tc>
        <w:tc>
          <w:tcPr>
            <w:tcW w:w="2790" w:type="dxa"/>
            <w:tcBorders>
              <w:top w:val="single" w:sz="4" w:space="0" w:color="auto"/>
            </w:tcBorders>
            <w:vAlign w:val="center"/>
          </w:tcPr>
          <w:p w:rsidR="00380FB5" w:rsidRPr="004F4EF2" w:rsidRDefault="00380FB5" w:rsidP="00782B91">
            <w:pPr>
              <w:spacing w:after="0" w:line="240" w:lineRule="auto"/>
              <w:jc w:val="right"/>
              <w:rPr>
                <w:rFonts w:ascii="Times New Roman" w:hAnsi="Times New Roman"/>
                <w:sz w:val="24"/>
                <w:szCs w:val="24"/>
              </w:rPr>
            </w:pPr>
            <w:r w:rsidRPr="00355552">
              <w:rPr>
                <w:rFonts w:ascii="Times New Roman" w:hAnsi="Times New Roman"/>
                <w:sz w:val="24"/>
                <w:szCs w:val="24"/>
              </w:rPr>
              <w:t>0.118</w:t>
            </w:r>
          </w:p>
        </w:tc>
      </w:tr>
      <w:tr w:rsidR="00380FB5" w:rsidRPr="004F4EF2" w:rsidTr="007E55E6">
        <w:tc>
          <w:tcPr>
            <w:tcW w:w="2563" w:type="dxa"/>
          </w:tcPr>
          <w:p w:rsidR="00380FB5" w:rsidRPr="004F4EF2" w:rsidRDefault="00380FB5" w:rsidP="00782B91">
            <w:pPr>
              <w:spacing w:after="0" w:line="240" w:lineRule="auto"/>
              <w:rPr>
                <w:rFonts w:ascii="Times New Roman" w:hAnsi="Times New Roman"/>
                <w:sz w:val="24"/>
                <w:szCs w:val="24"/>
              </w:rPr>
            </w:pPr>
            <w:r w:rsidRPr="004F4EF2">
              <w:rPr>
                <w:rFonts w:ascii="Times New Roman" w:hAnsi="Times New Roman"/>
                <w:sz w:val="24"/>
                <w:szCs w:val="24"/>
              </w:rPr>
              <w:t>Fertilizer (kg)</w:t>
            </w:r>
          </w:p>
        </w:tc>
        <w:tc>
          <w:tcPr>
            <w:tcW w:w="1780" w:type="dxa"/>
            <w:vAlign w:val="center"/>
          </w:tcPr>
          <w:p w:rsidR="00380FB5" w:rsidRPr="00A7483E" w:rsidRDefault="00380FB5" w:rsidP="00782B91">
            <w:pPr>
              <w:spacing w:after="0" w:line="240" w:lineRule="auto"/>
              <w:jc w:val="right"/>
              <w:rPr>
                <w:rFonts w:ascii="Times New Roman" w:hAnsi="Times New Roman" w:cs="Times New Roman"/>
                <w:sz w:val="24"/>
                <w:szCs w:val="24"/>
              </w:rPr>
            </w:pPr>
            <w:r w:rsidRPr="00A7483E">
              <w:rPr>
                <w:rFonts w:ascii="Times New Roman" w:eastAsia="BatangChe" w:hAnsi="Times New Roman" w:cs="Times New Roman"/>
                <w:sz w:val="24"/>
                <w:szCs w:val="24"/>
              </w:rPr>
              <w:t>33.733</w:t>
            </w:r>
            <w:r w:rsidRPr="00A7483E">
              <w:rPr>
                <w:rFonts w:ascii="Times New Roman" w:hAnsi="Times New Roman" w:cs="Times New Roman"/>
                <w:sz w:val="24"/>
                <w:szCs w:val="24"/>
              </w:rPr>
              <w:t>(</w:t>
            </w:r>
            <w:r w:rsidRPr="00A7483E">
              <w:rPr>
                <w:rFonts w:ascii="Times New Roman" w:eastAsia="BatangChe" w:hAnsi="Times New Roman" w:cs="Times New Roman"/>
                <w:sz w:val="24"/>
                <w:szCs w:val="24"/>
              </w:rPr>
              <w:t>65.0</w:t>
            </w:r>
            <w:r>
              <w:rPr>
                <w:rFonts w:ascii="Times New Roman" w:eastAsia="BatangChe" w:hAnsi="Times New Roman" w:cs="Times New Roman"/>
                <w:sz w:val="24"/>
                <w:szCs w:val="24"/>
              </w:rPr>
              <w:t>5</w:t>
            </w:r>
            <w:r w:rsidRPr="00A7483E">
              <w:rPr>
                <w:rFonts w:ascii="Times New Roman" w:hAnsi="Times New Roman" w:cs="Times New Roman"/>
                <w:sz w:val="24"/>
                <w:szCs w:val="24"/>
              </w:rPr>
              <w:t>)</w:t>
            </w:r>
          </w:p>
        </w:tc>
        <w:tc>
          <w:tcPr>
            <w:tcW w:w="2227" w:type="dxa"/>
            <w:vAlign w:val="center"/>
          </w:tcPr>
          <w:p w:rsidR="00380FB5" w:rsidRPr="00A7483E" w:rsidRDefault="00380FB5" w:rsidP="00782B91">
            <w:pPr>
              <w:spacing w:after="0" w:line="240" w:lineRule="auto"/>
              <w:jc w:val="right"/>
              <w:rPr>
                <w:rFonts w:ascii="Times New Roman" w:hAnsi="Times New Roman" w:cs="Times New Roman"/>
                <w:sz w:val="24"/>
                <w:szCs w:val="24"/>
              </w:rPr>
            </w:pPr>
            <w:r w:rsidRPr="00A7483E">
              <w:rPr>
                <w:rFonts w:ascii="Times New Roman" w:eastAsia="BatangChe" w:hAnsi="Times New Roman" w:cs="Times New Roman"/>
                <w:sz w:val="24"/>
                <w:szCs w:val="24"/>
              </w:rPr>
              <w:t>17.26</w:t>
            </w:r>
            <w:r w:rsidRPr="00A7483E">
              <w:rPr>
                <w:rFonts w:ascii="Times New Roman" w:hAnsi="Times New Roman" w:cs="Times New Roman"/>
                <w:sz w:val="24"/>
                <w:szCs w:val="24"/>
              </w:rPr>
              <w:t xml:space="preserve"> (</w:t>
            </w:r>
            <w:r w:rsidRPr="00A7483E">
              <w:rPr>
                <w:rFonts w:ascii="Times New Roman" w:eastAsia="BatangChe" w:hAnsi="Times New Roman" w:cs="Times New Roman"/>
                <w:sz w:val="24"/>
                <w:szCs w:val="24"/>
              </w:rPr>
              <w:t>90.4</w:t>
            </w:r>
            <w:r>
              <w:rPr>
                <w:rFonts w:ascii="Times New Roman" w:eastAsia="BatangChe" w:hAnsi="Times New Roman" w:cs="Times New Roman"/>
                <w:sz w:val="24"/>
                <w:szCs w:val="24"/>
              </w:rPr>
              <w:t>8</w:t>
            </w:r>
            <w:r w:rsidRPr="00A7483E">
              <w:rPr>
                <w:rFonts w:ascii="Times New Roman" w:hAnsi="Times New Roman" w:cs="Times New Roman"/>
                <w:sz w:val="24"/>
                <w:szCs w:val="24"/>
              </w:rPr>
              <w:t>)</w:t>
            </w:r>
          </w:p>
        </w:tc>
        <w:tc>
          <w:tcPr>
            <w:tcW w:w="2790" w:type="dxa"/>
            <w:vAlign w:val="center"/>
          </w:tcPr>
          <w:p w:rsidR="00380FB5" w:rsidRPr="004F4EF2" w:rsidRDefault="00380FB5" w:rsidP="00782B91">
            <w:pPr>
              <w:spacing w:after="0" w:line="240" w:lineRule="auto"/>
              <w:jc w:val="right"/>
              <w:rPr>
                <w:rFonts w:ascii="Times New Roman" w:hAnsi="Times New Roman"/>
                <w:sz w:val="24"/>
                <w:szCs w:val="24"/>
              </w:rPr>
            </w:pPr>
            <w:r w:rsidRPr="00355552">
              <w:rPr>
                <w:rFonts w:ascii="Times New Roman" w:hAnsi="Times New Roman"/>
                <w:sz w:val="24"/>
                <w:szCs w:val="24"/>
              </w:rPr>
              <w:t>0.399</w:t>
            </w:r>
            <w:r>
              <w:rPr>
                <w:rFonts w:ascii="Times New Roman" w:hAnsi="Times New Roman"/>
                <w:sz w:val="24"/>
                <w:szCs w:val="24"/>
              </w:rPr>
              <w:t xml:space="preserve"> </w:t>
            </w:r>
            <w:r>
              <w:rPr>
                <w:rFonts w:ascii="Times New Roman" w:hAnsi="Times New Roman" w:cs="Times New Roman"/>
                <w:sz w:val="24"/>
                <w:szCs w:val="24"/>
              </w:rPr>
              <w:t>†</w:t>
            </w:r>
          </w:p>
        </w:tc>
      </w:tr>
      <w:tr w:rsidR="00380FB5" w:rsidRPr="004F4EF2" w:rsidTr="007E55E6">
        <w:tc>
          <w:tcPr>
            <w:tcW w:w="2563" w:type="dxa"/>
          </w:tcPr>
          <w:p w:rsidR="00380FB5" w:rsidRPr="004F4EF2" w:rsidRDefault="00380FB5" w:rsidP="00782B91">
            <w:pPr>
              <w:spacing w:after="0" w:line="240" w:lineRule="auto"/>
              <w:rPr>
                <w:rFonts w:ascii="Times New Roman" w:hAnsi="Times New Roman"/>
                <w:sz w:val="24"/>
                <w:szCs w:val="24"/>
              </w:rPr>
            </w:pPr>
            <w:r w:rsidRPr="004F4EF2">
              <w:rPr>
                <w:rFonts w:ascii="Times New Roman" w:hAnsi="Times New Roman"/>
                <w:sz w:val="24"/>
                <w:szCs w:val="24"/>
              </w:rPr>
              <w:t>Maize seed (kg)</w:t>
            </w:r>
          </w:p>
        </w:tc>
        <w:tc>
          <w:tcPr>
            <w:tcW w:w="1780" w:type="dxa"/>
            <w:vAlign w:val="center"/>
          </w:tcPr>
          <w:p w:rsidR="00380FB5" w:rsidRPr="00A7483E" w:rsidRDefault="00380FB5" w:rsidP="00782B91">
            <w:pPr>
              <w:spacing w:after="0" w:line="240" w:lineRule="auto"/>
              <w:jc w:val="right"/>
              <w:rPr>
                <w:rFonts w:ascii="Times New Roman" w:hAnsi="Times New Roman" w:cs="Times New Roman"/>
                <w:sz w:val="24"/>
                <w:szCs w:val="24"/>
              </w:rPr>
            </w:pPr>
            <w:r w:rsidRPr="00A7483E">
              <w:rPr>
                <w:rFonts w:ascii="Times New Roman" w:eastAsia="BatangChe" w:hAnsi="Times New Roman" w:cs="Times New Roman"/>
                <w:sz w:val="24"/>
                <w:szCs w:val="24"/>
              </w:rPr>
              <w:t>17.62</w:t>
            </w:r>
            <w:r w:rsidRPr="00A7483E">
              <w:rPr>
                <w:rFonts w:ascii="Times New Roman" w:hAnsi="Times New Roman" w:cs="Times New Roman"/>
                <w:sz w:val="24"/>
                <w:szCs w:val="24"/>
              </w:rPr>
              <w:t xml:space="preserve"> (</w:t>
            </w:r>
            <w:r w:rsidRPr="00A7483E">
              <w:rPr>
                <w:rFonts w:ascii="Times New Roman" w:eastAsia="BatangChe" w:hAnsi="Times New Roman" w:cs="Times New Roman"/>
                <w:sz w:val="24"/>
                <w:szCs w:val="24"/>
              </w:rPr>
              <w:t>19.0</w:t>
            </w:r>
            <w:r>
              <w:rPr>
                <w:rFonts w:ascii="Times New Roman" w:eastAsia="BatangChe" w:hAnsi="Times New Roman" w:cs="Times New Roman"/>
                <w:sz w:val="24"/>
                <w:szCs w:val="24"/>
              </w:rPr>
              <w:t>6</w:t>
            </w:r>
            <w:r w:rsidRPr="00A7483E">
              <w:rPr>
                <w:rFonts w:ascii="Times New Roman" w:hAnsi="Times New Roman" w:cs="Times New Roman"/>
                <w:sz w:val="24"/>
                <w:szCs w:val="24"/>
              </w:rPr>
              <w:t>)</w:t>
            </w:r>
          </w:p>
        </w:tc>
        <w:tc>
          <w:tcPr>
            <w:tcW w:w="2227" w:type="dxa"/>
            <w:vAlign w:val="center"/>
          </w:tcPr>
          <w:p w:rsidR="00380FB5" w:rsidRPr="00A7483E" w:rsidRDefault="00380FB5" w:rsidP="00782B91">
            <w:pPr>
              <w:spacing w:after="0" w:line="240" w:lineRule="auto"/>
              <w:jc w:val="right"/>
              <w:rPr>
                <w:rFonts w:ascii="Times New Roman" w:hAnsi="Times New Roman" w:cs="Times New Roman"/>
                <w:sz w:val="24"/>
                <w:szCs w:val="24"/>
              </w:rPr>
            </w:pPr>
            <w:r w:rsidRPr="00A7483E">
              <w:rPr>
                <w:rFonts w:ascii="Times New Roman" w:eastAsia="BatangChe" w:hAnsi="Times New Roman" w:cs="Times New Roman"/>
                <w:sz w:val="24"/>
                <w:szCs w:val="24"/>
              </w:rPr>
              <w:t>29.2</w:t>
            </w:r>
            <w:r>
              <w:rPr>
                <w:rFonts w:ascii="Times New Roman" w:eastAsia="BatangChe" w:hAnsi="Times New Roman" w:cs="Times New Roman"/>
                <w:sz w:val="24"/>
                <w:szCs w:val="24"/>
              </w:rPr>
              <w:t>6</w:t>
            </w:r>
            <w:r w:rsidRPr="00A7483E">
              <w:rPr>
                <w:rFonts w:ascii="Times New Roman" w:hAnsi="Times New Roman" w:cs="Times New Roman"/>
                <w:sz w:val="24"/>
                <w:szCs w:val="24"/>
              </w:rPr>
              <w:t xml:space="preserve"> (</w:t>
            </w:r>
            <w:r w:rsidRPr="00A7483E">
              <w:rPr>
                <w:rFonts w:ascii="Times New Roman" w:eastAsia="BatangChe" w:hAnsi="Times New Roman" w:cs="Times New Roman"/>
                <w:sz w:val="24"/>
                <w:szCs w:val="24"/>
              </w:rPr>
              <w:t>45.45</w:t>
            </w:r>
            <w:r w:rsidRPr="00A7483E">
              <w:rPr>
                <w:rFonts w:ascii="Times New Roman" w:hAnsi="Times New Roman" w:cs="Times New Roman"/>
                <w:sz w:val="24"/>
                <w:szCs w:val="24"/>
              </w:rPr>
              <w:t>)</w:t>
            </w:r>
          </w:p>
        </w:tc>
        <w:tc>
          <w:tcPr>
            <w:tcW w:w="2790" w:type="dxa"/>
            <w:vAlign w:val="center"/>
          </w:tcPr>
          <w:p w:rsidR="00380FB5" w:rsidRPr="004F4EF2" w:rsidRDefault="00380FB5" w:rsidP="00782B91">
            <w:pPr>
              <w:spacing w:after="0" w:line="240" w:lineRule="auto"/>
              <w:jc w:val="right"/>
              <w:rPr>
                <w:rFonts w:ascii="Times New Roman" w:hAnsi="Times New Roman"/>
                <w:sz w:val="24"/>
                <w:szCs w:val="24"/>
              </w:rPr>
            </w:pPr>
            <w:r w:rsidRPr="00355552">
              <w:rPr>
                <w:rFonts w:ascii="Times New Roman" w:hAnsi="Times New Roman"/>
                <w:sz w:val="24"/>
                <w:szCs w:val="24"/>
              </w:rPr>
              <w:t>0.248</w:t>
            </w:r>
            <w:r>
              <w:rPr>
                <w:rFonts w:ascii="Times New Roman" w:hAnsi="Times New Roman"/>
                <w:sz w:val="24"/>
                <w:szCs w:val="24"/>
              </w:rPr>
              <w:t xml:space="preserve"> </w:t>
            </w:r>
            <w:r>
              <w:rPr>
                <w:rFonts w:ascii="Times New Roman" w:hAnsi="Times New Roman" w:cs="Times New Roman"/>
                <w:sz w:val="24"/>
                <w:szCs w:val="24"/>
              </w:rPr>
              <w:t>†</w:t>
            </w:r>
          </w:p>
        </w:tc>
      </w:tr>
      <w:tr w:rsidR="00380FB5" w:rsidRPr="004F4EF2" w:rsidTr="007E55E6">
        <w:tc>
          <w:tcPr>
            <w:tcW w:w="2563" w:type="dxa"/>
          </w:tcPr>
          <w:p w:rsidR="00380FB5" w:rsidRPr="004F4EF2" w:rsidRDefault="00380FB5" w:rsidP="00782B91">
            <w:pPr>
              <w:spacing w:after="0" w:line="240" w:lineRule="auto"/>
              <w:rPr>
                <w:rFonts w:ascii="Times New Roman" w:hAnsi="Times New Roman"/>
                <w:sz w:val="24"/>
                <w:szCs w:val="24"/>
              </w:rPr>
            </w:pPr>
            <w:r w:rsidRPr="004F4EF2">
              <w:rPr>
                <w:rFonts w:ascii="Times New Roman" w:hAnsi="Times New Roman"/>
                <w:sz w:val="24"/>
                <w:szCs w:val="24"/>
              </w:rPr>
              <w:t>Land (hectares)</w:t>
            </w:r>
          </w:p>
        </w:tc>
        <w:tc>
          <w:tcPr>
            <w:tcW w:w="1780" w:type="dxa"/>
            <w:vAlign w:val="center"/>
          </w:tcPr>
          <w:p w:rsidR="00380FB5" w:rsidRPr="00A7483E" w:rsidRDefault="00380FB5" w:rsidP="00782B91">
            <w:pPr>
              <w:spacing w:after="0" w:line="240" w:lineRule="auto"/>
              <w:jc w:val="right"/>
              <w:rPr>
                <w:rFonts w:ascii="Times New Roman" w:hAnsi="Times New Roman" w:cs="Times New Roman"/>
                <w:sz w:val="24"/>
                <w:szCs w:val="24"/>
              </w:rPr>
            </w:pPr>
            <w:r>
              <w:rPr>
                <w:rFonts w:ascii="Times New Roman" w:eastAsia="BatangChe" w:hAnsi="Times New Roman" w:cs="Times New Roman"/>
                <w:sz w:val="24"/>
                <w:szCs w:val="24"/>
              </w:rPr>
              <w:t>0</w:t>
            </w:r>
            <w:r w:rsidRPr="00A7483E">
              <w:rPr>
                <w:rFonts w:ascii="Times New Roman" w:eastAsia="BatangChe" w:hAnsi="Times New Roman" w:cs="Times New Roman"/>
                <w:sz w:val="24"/>
                <w:szCs w:val="24"/>
              </w:rPr>
              <w:t>.69</w:t>
            </w:r>
            <w:r w:rsidRPr="00A7483E">
              <w:rPr>
                <w:rFonts w:ascii="Times New Roman" w:hAnsi="Times New Roman" w:cs="Times New Roman"/>
                <w:sz w:val="24"/>
                <w:szCs w:val="24"/>
              </w:rPr>
              <w:t xml:space="preserve"> (</w:t>
            </w:r>
            <w:r>
              <w:rPr>
                <w:rFonts w:ascii="Times New Roman" w:hAnsi="Times New Roman" w:cs="Times New Roman"/>
                <w:sz w:val="24"/>
                <w:szCs w:val="24"/>
              </w:rPr>
              <w:t>0</w:t>
            </w:r>
            <w:r w:rsidRPr="00A7483E">
              <w:rPr>
                <w:rFonts w:ascii="Times New Roman" w:eastAsia="BatangChe" w:hAnsi="Times New Roman" w:cs="Times New Roman"/>
                <w:sz w:val="24"/>
                <w:szCs w:val="24"/>
              </w:rPr>
              <w:t>.8</w:t>
            </w:r>
            <w:r>
              <w:rPr>
                <w:rFonts w:ascii="Times New Roman" w:eastAsia="BatangChe" w:hAnsi="Times New Roman" w:cs="Times New Roman"/>
                <w:sz w:val="24"/>
                <w:szCs w:val="24"/>
              </w:rPr>
              <w:t>9</w:t>
            </w:r>
            <w:r w:rsidRPr="00A7483E">
              <w:rPr>
                <w:rFonts w:ascii="Times New Roman" w:hAnsi="Times New Roman" w:cs="Times New Roman"/>
                <w:sz w:val="24"/>
                <w:szCs w:val="24"/>
              </w:rPr>
              <w:t>)</w:t>
            </w:r>
          </w:p>
        </w:tc>
        <w:tc>
          <w:tcPr>
            <w:tcW w:w="2227" w:type="dxa"/>
            <w:vAlign w:val="center"/>
          </w:tcPr>
          <w:p w:rsidR="00380FB5" w:rsidRPr="00A7483E" w:rsidRDefault="00380FB5" w:rsidP="00782B91">
            <w:pPr>
              <w:spacing w:after="0" w:line="240" w:lineRule="auto"/>
              <w:jc w:val="right"/>
              <w:rPr>
                <w:rFonts w:ascii="Times New Roman" w:hAnsi="Times New Roman" w:cs="Times New Roman"/>
                <w:sz w:val="24"/>
                <w:szCs w:val="24"/>
              </w:rPr>
            </w:pPr>
            <w:r>
              <w:rPr>
                <w:rFonts w:ascii="Times New Roman" w:eastAsia="BatangChe" w:hAnsi="Times New Roman" w:cs="Times New Roman"/>
                <w:sz w:val="24"/>
                <w:szCs w:val="24"/>
              </w:rPr>
              <w:t>0</w:t>
            </w:r>
            <w:r w:rsidRPr="00A7483E">
              <w:rPr>
                <w:rFonts w:ascii="Times New Roman" w:eastAsia="BatangChe" w:hAnsi="Times New Roman" w:cs="Times New Roman"/>
                <w:sz w:val="24"/>
                <w:szCs w:val="24"/>
              </w:rPr>
              <w:t>.65</w:t>
            </w:r>
            <w:r w:rsidRPr="00A7483E">
              <w:rPr>
                <w:rFonts w:ascii="Times New Roman" w:hAnsi="Times New Roman" w:cs="Times New Roman"/>
                <w:sz w:val="24"/>
                <w:szCs w:val="24"/>
              </w:rPr>
              <w:t xml:space="preserve"> (</w:t>
            </w:r>
            <w:r>
              <w:rPr>
                <w:rFonts w:ascii="Times New Roman" w:hAnsi="Times New Roman" w:cs="Times New Roman"/>
                <w:sz w:val="24"/>
                <w:szCs w:val="24"/>
              </w:rPr>
              <w:t>0</w:t>
            </w:r>
            <w:r w:rsidRPr="00A7483E">
              <w:rPr>
                <w:rFonts w:ascii="Times New Roman" w:eastAsia="BatangChe" w:hAnsi="Times New Roman" w:cs="Times New Roman"/>
                <w:sz w:val="24"/>
                <w:szCs w:val="24"/>
              </w:rPr>
              <w:t>.6</w:t>
            </w:r>
            <w:r>
              <w:rPr>
                <w:rFonts w:ascii="Times New Roman" w:eastAsia="BatangChe" w:hAnsi="Times New Roman" w:cs="Times New Roman"/>
                <w:sz w:val="24"/>
                <w:szCs w:val="24"/>
              </w:rPr>
              <w:t>0</w:t>
            </w:r>
            <w:r w:rsidRPr="00A7483E">
              <w:rPr>
                <w:rFonts w:ascii="Times New Roman" w:hAnsi="Times New Roman" w:cs="Times New Roman"/>
                <w:sz w:val="24"/>
                <w:szCs w:val="24"/>
              </w:rPr>
              <w:t>)</w:t>
            </w:r>
          </w:p>
        </w:tc>
        <w:tc>
          <w:tcPr>
            <w:tcW w:w="2790" w:type="dxa"/>
            <w:vAlign w:val="center"/>
          </w:tcPr>
          <w:p w:rsidR="00380FB5" w:rsidRPr="004F4EF2" w:rsidRDefault="00380FB5" w:rsidP="00782B91">
            <w:pPr>
              <w:spacing w:after="0" w:line="240" w:lineRule="auto"/>
              <w:jc w:val="right"/>
              <w:rPr>
                <w:rFonts w:ascii="Times New Roman" w:hAnsi="Times New Roman"/>
                <w:sz w:val="24"/>
                <w:szCs w:val="24"/>
              </w:rPr>
            </w:pPr>
            <w:r w:rsidRPr="00355552">
              <w:rPr>
                <w:rFonts w:ascii="Times New Roman" w:hAnsi="Times New Roman"/>
                <w:sz w:val="24"/>
                <w:szCs w:val="24"/>
              </w:rPr>
              <w:t>0.070</w:t>
            </w:r>
          </w:p>
        </w:tc>
      </w:tr>
      <w:tr w:rsidR="00380FB5" w:rsidRPr="004F4EF2" w:rsidTr="00B0015A">
        <w:tc>
          <w:tcPr>
            <w:tcW w:w="2563" w:type="dxa"/>
            <w:tcBorders>
              <w:bottom w:val="nil"/>
            </w:tcBorders>
          </w:tcPr>
          <w:p w:rsidR="00380FB5" w:rsidRPr="004F4EF2" w:rsidRDefault="00380FB5" w:rsidP="00782B91">
            <w:pPr>
              <w:spacing w:after="0" w:line="240" w:lineRule="auto"/>
              <w:rPr>
                <w:rFonts w:ascii="Times New Roman" w:hAnsi="Times New Roman"/>
                <w:sz w:val="24"/>
                <w:szCs w:val="24"/>
              </w:rPr>
            </w:pPr>
            <w:r w:rsidRPr="004F4EF2">
              <w:rPr>
                <w:rFonts w:ascii="Times New Roman" w:hAnsi="Times New Roman"/>
                <w:sz w:val="24"/>
                <w:szCs w:val="24"/>
              </w:rPr>
              <w:t>Maize production (kg)</w:t>
            </w:r>
          </w:p>
        </w:tc>
        <w:tc>
          <w:tcPr>
            <w:tcW w:w="1780" w:type="dxa"/>
            <w:tcBorders>
              <w:bottom w:val="nil"/>
            </w:tcBorders>
            <w:vAlign w:val="center"/>
          </w:tcPr>
          <w:p w:rsidR="00380FB5" w:rsidRPr="00A7483E" w:rsidRDefault="00380FB5" w:rsidP="00782B91">
            <w:pPr>
              <w:spacing w:after="0" w:line="240" w:lineRule="auto"/>
              <w:jc w:val="right"/>
              <w:rPr>
                <w:rFonts w:ascii="Times New Roman" w:hAnsi="Times New Roman" w:cs="Times New Roman"/>
                <w:sz w:val="24"/>
                <w:szCs w:val="24"/>
              </w:rPr>
            </w:pPr>
            <w:bookmarkStart w:id="89" w:name="OLE_LINK22"/>
            <w:bookmarkStart w:id="90" w:name="OLE_LINK23"/>
            <w:r w:rsidRPr="00A7483E">
              <w:rPr>
                <w:rFonts w:ascii="Times New Roman" w:eastAsia="BatangChe" w:hAnsi="Times New Roman" w:cs="Times New Roman"/>
                <w:sz w:val="24"/>
                <w:szCs w:val="24"/>
              </w:rPr>
              <w:t>589.8</w:t>
            </w:r>
            <w:r>
              <w:rPr>
                <w:rFonts w:ascii="Times New Roman" w:eastAsia="BatangChe" w:hAnsi="Times New Roman" w:cs="Times New Roman"/>
                <w:sz w:val="24"/>
                <w:szCs w:val="24"/>
              </w:rPr>
              <w:t>9</w:t>
            </w:r>
            <w:r w:rsidRPr="00A7483E">
              <w:rPr>
                <w:rFonts w:ascii="Times New Roman" w:hAnsi="Times New Roman" w:cs="Times New Roman"/>
                <w:sz w:val="24"/>
                <w:szCs w:val="24"/>
              </w:rPr>
              <w:t xml:space="preserve"> (</w:t>
            </w:r>
            <w:r w:rsidRPr="00A7483E">
              <w:rPr>
                <w:rFonts w:ascii="Times New Roman" w:eastAsia="BatangChe" w:hAnsi="Times New Roman" w:cs="Times New Roman"/>
                <w:sz w:val="24"/>
                <w:szCs w:val="24"/>
              </w:rPr>
              <w:t>435.6</w:t>
            </w:r>
            <w:r>
              <w:rPr>
                <w:rFonts w:ascii="Times New Roman" w:eastAsia="BatangChe" w:hAnsi="Times New Roman" w:cs="Times New Roman"/>
                <w:sz w:val="24"/>
                <w:szCs w:val="24"/>
              </w:rPr>
              <w:t>2</w:t>
            </w:r>
            <w:r w:rsidRPr="00A7483E">
              <w:rPr>
                <w:rFonts w:ascii="Times New Roman" w:hAnsi="Times New Roman" w:cs="Times New Roman"/>
                <w:sz w:val="24"/>
                <w:szCs w:val="24"/>
              </w:rPr>
              <w:t>)</w:t>
            </w:r>
            <w:bookmarkEnd w:id="89"/>
            <w:bookmarkEnd w:id="90"/>
          </w:p>
        </w:tc>
        <w:tc>
          <w:tcPr>
            <w:tcW w:w="2227" w:type="dxa"/>
            <w:tcBorders>
              <w:bottom w:val="nil"/>
            </w:tcBorders>
            <w:vAlign w:val="center"/>
          </w:tcPr>
          <w:p w:rsidR="00380FB5" w:rsidRPr="00A7483E" w:rsidRDefault="00380FB5" w:rsidP="00782B91">
            <w:pPr>
              <w:spacing w:after="0" w:line="240" w:lineRule="auto"/>
              <w:jc w:val="right"/>
              <w:rPr>
                <w:rFonts w:ascii="Times New Roman" w:hAnsi="Times New Roman" w:cs="Times New Roman"/>
                <w:sz w:val="24"/>
                <w:szCs w:val="24"/>
              </w:rPr>
            </w:pPr>
            <w:r w:rsidRPr="00A7483E">
              <w:rPr>
                <w:rFonts w:ascii="Times New Roman" w:eastAsia="BatangChe" w:hAnsi="Times New Roman" w:cs="Times New Roman"/>
                <w:sz w:val="24"/>
                <w:szCs w:val="24"/>
              </w:rPr>
              <w:t>629.57</w:t>
            </w:r>
            <w:r w:rsidRPr="00A7483E">
              <w:rPr>
                <w:rFonts w:ascii="Times New Roman" w:hAnsi="Times New Roman" w:cs="Times New Roman"/>
                <w:sz w:val="24"/>
                <w:szCs w:val="24"/>
              </w:rPr>
              <w:t xml:space="preserve"> (</w:t>
            </w:r>
            <w:r w:rsidRPr="00A7483E">
              <w:rPr>
                <w:rFonts w:ascii="Times New Roman" w:eastAsia="BatangChe" w:hAnsi="Times New Roman" w:cs="Times New Roman"/>
                <w:sz w:val="24"/>
                <w:szCs w:val="24"/>
              </w:rPr>
              <w:t>576.38</w:t>
            </w:r>
            <w:r w:rsidRPr="00A7483E">
              <w:rPr>
                <w:rFonts w:ascii="Times New Roman" w:hAnsi="Times New Roman" w:cs="Times New Roman"/>
                <w:sz w:val="24"/>
                <w:szCs w:val="24"/>
              </w:rPr>
              <w:t>)</w:t>
            </w:r>
          </w:p>
        </w:tc>
        <w:tc>
          <w:tcPr>
            <w:tcW w:w="2790" w:type="dxa"/>
            <w:tcBorders>
              <w:bottom w:val="nil"/>
            </w:tcBorders>
            <w:vAlign w:val="center"/>
          </w:tcPr>
          <w:p w:rsidR="00380FB5" w:rsidRPr="004F4EF2" w:rsidRDefault="00380FB5" w:rsidP="00782B91">
            <w:pPr>
              <w:spacing w:after="0" w:line="240" w:lineRule="auto"/>
              <w:jc w:val="right"/>
              <w:rPr>
                <w:rFonts w:ascii="Times New Roman" w:hAnsi="Times New Roman"/>
                <w:sz w:val="24"/>
                <w:szCs w:val="24"/>
              </w:rPr>
            </w:pPr>
            <w:r w:rsidRPr="00355552">
              <w:rPr>
                <w:rFonts w:ascii="Times New Roman" w:hAnsi="Times New Roman"/>
                <w:sz w:val="24"/>
                <w:szCs w:val="24"/>
              </w:rPr>
              <w:t>0.089</w:t>
            </w:r>
          </w:p>
        </w:tc>
      </w:tr>
      <w:tr w:rsidR="00380FB5" w:rsidRPr="004F4EF2" w:rsidTr="00B0015A">
        <w:tc>
          <w:tcPr>
            <w:tcW w:w="2563" w:type="dxa"/>
            <w:tcBorders>
              <w:top w:val="nil"/>
              <w:bottom w:val="single" w:sz="12" w:space="0" w:color="auto"/>
            </w:tcBorders>
          </w:tcPr>
          <w:p w:rsidR="00380FB5" w:rsidRPr="004F4EF2" w:rsidRDefault="00380FB5" w:rsidP="00782B91">
            <w:pPr>
              <w:spacing w:after="0" w:line="240" w:lineRule="auto"/>
              <w:rPr>
                <w:rFonts w:ascii="Times New Roman" w:hAnsi="Times New Roman"/>
                <w:sz w:val="24"/>
                <w:szCs w:val="24"/>
              </w:rPr>
            </w:pPr>
            <w:r>
              <w:rPr>
                <w:rFonts w:ascii="Times New Roman" w:hAnsi="Times New Roman"/>
                <w:sz w:val="24"/>
                <w:szCs w:val="24"/>
              </w:rPr>
              <w:t>VRS technical efficiency scores</w:t>
            </w:r>
          </w:p>
        </w:tc>
        <w:tc>
          <w:tcPr>
            <w:tcW w:w="1780" w:type="dxa"/>
            <w:tcBorders>
              <w:top w:val="nil"/>
              <w:bottom w:val="single" w:sz="12" w:space="0" w:color="auto"/>
            </w:tcBorders>
            <w:vAlign w:val="center"/>
          </w:tcPr>
          <w:p w:rsidR="00380FB5" w:rsidRPr="00CA5C42" w:rsidRDefault="00380FB5" w:rsidP="00782B91">
            <w:pPr>
              <w:spacing w:after="0" w:line="240" w:lineRule="auto"/>
              <w:jc w:val="right"/>
              <w:rPr>
                <w:rFonts w:ascii="Times New Roman" w:hAnsi="Times New Roman"/>
                <w:sz w:val="24"/>
                <w:szCs w:val="24"/>
              </w:rPr>
            </w:pPr>
            <w:r>
              <w:rPr>
                <w:rFonts w:ascii="Times New Roman" w:hAnsi="Times New Roman"/>
                <w:sz w:val="24"/>
                <w:szCs w:val="24"/>
              </w:rPr>
              <w:t>0</w:t>
            </w:r>
            <w:r w:rsidRPr="00875501">
              <w:rPr>
                <w:rFonts w:ascii="Times New Roman" w:hAnsi="Times New Roman"/>
                <w:sz w:val="24"/>
                <w:szCs w:val="24"/>
              </w:rPr>
              <w:t xml:space="preserve">.51 </w:t>
            </w:r>
            <w:r>
              <w:rPr>
                <w:rFonts w:ascii="Times New Roman" w:hAnsi="Times New Roman"/>
                <w:sz w:val="24"/>
                <w:szCs w:val="24"/>
              </w:rPr>
              <w:t>(0</w:t>
            </w:r>
            <w:r w:rsidRPr="00875501">
              <w:rPr>
                <w:rFonts w:ascii="Times New Roman" w:hAnsi="Times New Roman"/>
                <w:sz w:val="24"/>
                <w:szCs w:val="24"/>
              </w:rPr>
              <w:t>.</w:t>
            </w:r>
            <w:r>
              <w:rPr>
                <w:rFonts w:ascii="Times New Roman" w:hAnsi="Times New Roman"/>
                <w:sz w:val="24"/>
                <w:szCs w:val="24"/>
              </w:rPr>
              <w:t>30)</w:t>
            </w:r>
          </w:p>
        </w:tc>
        <w:tc>
          <w:tcPr>
            <w:tcW w:w="2227" w:type="dxa"/>
            <w:tcBorders>
              <w:top w:val="nil"/>
              <w:bottom w:val="single" w:sz="12" w:space="0" w:color="auto"/>
            </w:tcBorders>
            <w:vAlign w:val="center"/>
          </w:tcPr>
          <w:p w:rsidR="00380FB5" w:rsidRPr="00CA5C42" w:rsidRDefault="00380FB5" w:rsidP="00782B91">
            <w:pPr>
              <w:spacing w:after="0" w:line="240" w:lineRule="auto"/>
              <w:jc w:val="right"/>
              <w:rPr>
                <w:rFonts w:ascii="Times New Roman" w:hAnsi="Times New Roman"/>
                <w:sz w:val="24"/>
                <w:szCs w:val="24"/>
              </w:rPr>
            </w:pPr>
            <w:r>
              <w:rPr>
                <w:rFonts w:ascii="Times New Roman" w:hAnsi="Times New Roman"/>
                <w:sz w:val="24"/>
                <w:szCs w:val="24"/>
              </w:rPr>
              <w:t>0</w:t>
            </w:r>
            <w:r w:rsidRPr="00875501">
              <w:rPr>
                <w:rFonts w:ascii="Times New Roman" w:hAnsi="Times New Roman"/>
                <w:sz w:val="24"/>
                <w:szCs w:val="24"/>
              </w:rPr>
              <w:t xml:space="preserve">.26 </w:t>
            </w:r>
            <w:r>
              <w:rPr>
                <w:rFonts w:ascii="Times New Roman" w:hAnsi="Times New Roman"/>
                <w:sz w:val="24"/>
                <w:szCs w:val="24"/>
              </w:rPr>
              <w:t>(0</w:t>
            </w:r>
            <w:r w:rsidRPr="00875501">
              <w:rPr>
                <w:rFonts w:ascii="Times New Roman" w:hAnsi="Times New Roman"/>
                <w:sz w:val="24"/>
                <w:szCs w:val="24"/>
              </w:rPr>
              <w:t>.22</w:t>
            </w:r>
            <w:r>
              <w:rPr>
                <w:rFonts w:ascii="Times New Roman" w:hAnsi="Times New Roman"/>
                <w:sz w:val="24"/>
                <w:szCs w:val="24"/>
              </w:rPr>
              <w:t>)</w:t>
            </w:r>
          </w:p>
        </w:tc>
        <w:tc>
          <w:tcPr>
            <w:tcW w:w="2790" w:type="dxa"/>
            <w:tcBorders>
              <w:top w:val="nil"/>
              <w:bottom w:val="single" w:sz="12" w:space="0" w:color="auto"/>
            </w:tcBorders>
            <w:vAlign w:val="center"/>
          </w:tcPr>
          <w:p w:rsidR="00380FB5" w:rsidRPr="00FB3FF3" w:rsidRDefault="00380FB5" w:rsidP="00782B91">
            <w:pPr>
              <w:spacing w:after="0" w:line="240" w:lineRule="auto"/>
              <w:jc w:val="right"/>
              <w:rPr>
                <w:rFonts w:ascii="Times New Roman" w:hAnsi="Times New Roman"/>
                <w:sz w:val="24"/>
                <w:szCs w:val="24"/>
              </w:rPr>
            </w:pPr>
            <w:r w:rsidRPr="00355552">
              <w:rPr>
                <w:rFonts w:ascii="Times New Roman" w:hAnsi="Times New Roman"/>
                <w:sz w:val="24"/>
                <w:szCs w:val="24"/>
              </w:rPr>
              <w:t>0.436</w:t>
            </w:r>
            <w:r>
              <w:rPr>
                <w:rFonts w:ascii="Times New Roman" w:hAnsi="Times New Roman"/>
                <w:sz w:val="24"/>
                <w:szCs w:val="24"/>
              </w:rPr>
              <w:t xml:space="preserve"> </w:t>
            </w:r>
            <w:r>
              <w:rPr>
                <w:rFonts w:ascii="Times New Roman" w:hAnsi="Times New Roman" w:cs="Times New Roman"/>
                <w:sz w:val="24"/>
                <w:szCs w:val="24"/>
              </w:rPr>
              <w:t>†</w:t>
            </w:r>
          </w:p>
        </w:tc>
      </w:tr>
    </w:tbl>
    <w:p w:rsidR="00380FB5" w:rsidRDefault="00380FB5" w:rsidP="00782B91">
      <w:pPr>
        <w:spacing w:after="0" w:line="240" w:lineRule="auto"/>
        <w:rPr>
          <w:rFonts w:ascii="Times New Roman" w:hAnsi="Times New Roman"/>
          <w:sz w:val="24"/>
          <w:szCs w:val="24"/>
        </w:rPr>
      </w:pPr>
      <w:r w:rsidRPr="001F1DC6">
        <w:rPr>
          <w:rFonts w:ascii="Times New Roman" w:hAnsi="Times New Roman"/>
          <w:i/>
          <w:sz w:val="24"/>
          <w:szCs w:val="24"/>
        </w:rPr>
        <w:t>Notes:</w:t>
      </w:r>
      <w:r>
        <w:rPr>
          <w:rFonts w:ascii="Times New Roman" w:hAnsi="Times New Roman"/>
          <w:sz w:val="24"/>
          <w:szCs w:val="24"/>
        </w:rPr>
        <w:t xml:space="preserve"> Significance level: </w:t>
      </w:r>
      <w:r>
        <w:rPr>
          <w:rFonts w:ascii="Times New Roman" w:hAnsi="Times New Roman" w:cs="Times New Roman"/>
          <w:sz w:val="24"/>
          <w:szCs w:val="24"/>
        </w:rPr>
        <w:t>†</w:t>
      </w:r>
      <w:r>
        <w:rPr>
          <w:rFonts w:ascii="Times New Roman" w:hAnsi="Times New Roman"/>
          <w:sz w:val="24"/>
          <w:szCs w:val="24"/>
        </w:rPr>
        <w:t xml:space="preserve"> p&lt;0.05</w:t>
      </w:r>
      <w:r w:rsidRPr="00FE73DD">
        <w:rPr>
          <w:rFonts w:ascii="Times New Roman" w:hAnsi="Times New Roman"/>
          <w:sz w:val="24"/>
          <w:szCs w:val="24"/>
        </w:rPr>
        <w:t>.</w:t>
      </w:r>
      <w:r>
        <w:rPr>
          <w:rFonts w:ascii="Times New Roman" w:hAnsi="Times New Roman"/>
          <w:sz w:val="24"/>
          <w:szCs w:val="24"/>
        </w:rPr>
        <w:t xml:space="preserve"> Standard deviation is in parenthesis. VRS represents variable returns to scale.</w:t>
      </w:r>
    </w:p>
    <w:p w:rsidR="0086000F" w:rsidRDefault="0086000F" w:rsidP="005E5922">
      <w:pPr>
        <w:spacing w:after="0" w:line="480" w:lineRule="auto"/>
        <w:rPr>
          <w:rFonts w:ascii="Times New Roman" w:hAnsi="Times New Roman"/>
          <w:sz w:val="24"/>
          <w:szCs w:val="24"/>
          <w:highlight w:val="cyan"/>
        </w:rPr>
      </w:pPr>
    </w:p>
    <w:p w:rsidR="00375DF3" w:rsidRDefault="00375DF3" w:rsidP="005E5922">
      <w:pPr>
        <w:spacing w:after="0" w:line="480" w:lineRule="auto"/>
        <w:rPr>
          <w:rFonts w:ascii="Times New Roman" w:hAnsi="Times New Roman"/>
          <w:sz w:val="24"/>
          <w:szCs w:val="24"/>
          <w:highlight w:val="cyan"/>
        </w:rPr>
      </w:pPr>
    </w:p>
    <w:p w:rsidR="00F85E9F" w:rsidRDefault="00CB50A8" w:rsidP="00CF11BE">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89AEDB" wp14:editId="5005D974">
            <wp:extent cx="5114925" cy="37433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D65EDE" w:rsidRDefault="00D65EDE" w:rsidP="00CF11BE">
      <w:pPr>
        <w:spacing w:after="0" w:line="240" w:lineRule="auto"/>
        <w:ind w:left="720"/>
        <w:rPr>
          <w:rFonts w:ascii="Times New Roman" w:hAnsi="Times New Roman" w:cs="Times New Roman"/>
          <w:sz w:val="24"/>
          <w:szCs w:val="24"/>
        </w:rPr>
      </w:pPr>
      <w:bookmarkStart w:id="91" w:name="_Toc393198934"/>
      <w:proofErr w:type="gramStart"/>
      <w:r w:rsidRPr="00921B3B">
        <w:rPr>
          <w:rFonts w:ascii="Times New Roman" w:hAnsi="Times New Roman" w:cs="Times New Roman"/>
          <w:sz w:val="24"/>
          <w:szCs w:val="24"/>
        </w:rPr>
        <w:t xml:space="preserve">Figure </w:t>
      </w:r>
      <w:r w:rsidR="00437820">
        <w:rPr>
          <w:rFonts w:ascii="Times New Roman" w:hAnsi="Times New Roman" w:cs="Times New Roman"/>
          <w:sz w:val="24"/>
          <w:szCs w:val="24"/>
        </w:rPr>
        <w:fldChar w:fldCharType="begin"/>
      </w:r>
      <w:r w:rsidR="00437820">
        <w:rPr>
          <w:rFonts w:ascii="Times New Roman" w:hAnsi="Times New Roman" w:cs="Times New Roman"/>
          <w:sz w:val="24"/>
          <w:szCs w:val="24"/>
        </w:rPr>
        <w:instrText xml:space="preserve"> STYLEREF 1 \s </w:instrText>
      </w:r>
      <w:r w:rsidR="00437820">
        <w:rPr>
          <w:rFonts w:ascii="Times New Roman" w:hAnsi="Times New Roman" w:cs="Times New Roman"/>
          <w:sz w:val="24"/>
          <w:szCs w:val="24"/>
        </w:rPr>
        <w:fldChar w:fldCharType="separate"/>
      </w:r>
      <w:r w:rsidR="00437820">
        <w:rPr>
          <w:rFonts w:ascii="Times New Roman" w:hAnsi="Times New Roman" w:cs="Times New Roman"/>
          <w:noProof/>
          <w:sz w:val="24"/>
          <w:szCs w:val="24"/>
        </w:rPr>
        <w:t>2</w:t>
      </w:r>
      <w:r w:rsidR="00437820">
        <w:rPr>
          <w:rFonts w:ascii="Times New Roman" w:hAnsi="Times New Roman" w:cs="Times New Roman"/>
          <w:sz w:val="24"/>
          <w:szCs w:val="24"/>
        </w:rPr>
        <w:fldChar w:fldCharType="end"/>
      </w:r>
      <w:r w:rsidR="00437820">
        <w:rPr>
          <w:rFonts w:ascii="Times New Roman" w:hAnsi="Times New Roman" w:cs="Times New Roman"/>
          <w:sz w:val="24"/>
          <w:szCs w:val="24"/>
        </w:rPr>
        <w:noBreakHyphen/>
      </w:r>
      <w:r w:rsidR="00437820">
        <w:rPr>
          <w:rFonts w:ascii="Times New Roman" w:hAnsi="Times New Roman" w:cs="Times New Roman"/>
          <w:sz w:val="24"/>
          <w:szCs w:val="24"/>
        </w:rPr>
        <w:fldChar w:fldCharType="begin"/>
      </w:r>
      <w:r w:rsidR="00437820">
        <w:rPr>
          <w:rFonts w:ascii="Times New Roman" w:hAnsi="Times New Roman" w:cs="Times New Roman"/>
          <w:sz w:val="24"/>
          <w:szCs w:val="24"/>
        </w:rPr>
        <w:instrText xml:space="preserve"> SEQ Figure \* ARABIC \s 1 </w:instrText>
      </w:r>
      <w:r w:rsidR="00437820">
        <w:rPr>
          <w:rFonts w:ascii="Times New Roman" w:hAnsi="Times New Roman" w:cs="Times New Roman"/>
          <w:sz w:val="24"/>
          <w:szCs w:val="24"/>
        </w:rPr>
        <w:fldChar w:fldCharType="separate"/>
      </w:r>
      <w:r w:rsidR="00437820">
        <w:rPr>
          <w:rFonts w:ascii="Times New Roman" w:hAnsi="Times New Roman" w:cs="Times New Roman"/>
          <w:noProof/>
          <w:sz w:val="24"/>
          <w:szCs w:val="24"/>
        </w:rPr>
        <w:t>2</w:t>
      </w:r>
      <w:r w:rsidR="00437820">
        <w:rPr>
          <w:rFonts w:ascii="Times New Roman" w:hAnsi="Times New Roman" w:cs="Times New Roman"/>
          <w:sz w:val="24"/>
          <w:szCs w:val="24"/>
        </w:rPr>
        <w:fldChar w:fldCharType="end"/>
      </w:r>
      <w:r w:rsidRPr="00921B3B">
        <w:rPr>
          <w:rFonts w:ascii="Times New Roman" w:hAnsi="Times New Roman" w:cs="Times New Roman"/>
          <w:sz w:val="24"/>
          <w:szCs w:val="24"/>
        </w:rPr>
        <w:t>.</w:t>
      </w:r>
      <w:proofErr w:type="gramEnd"/>
      <w:r w:rsidRPr="00921B3B">
        <w:rPr>
          <w:rFonts w:ascii="Times New Roman" w:hAnsi="Times New Roman" w:cs="Times New Roman"/>
          <w:sz w:val="24"/>
          <w:szCs w:val="24"/>
        </w:rPr>
        <w:t xml:space="preserve"> Cumulative distributions of </w:t>
      </w:r>
      <w:r w:rsidR="00CB50A8" w:rsidRPr="00921B3B">
        <w:rPr>
          <w:rFonts w:ascii="Times New Roman" w:hAnsi="Times New Roman" w:cs="Times New Roman"/>
          <w:sz w:val="24"/>
          <w:szCs w:val="24"/>
        </w:rPr>
        <w:t>variable returns to scale (</w:t>
      </w:r>
      <w:r w:rsidRPr="00921B3B">
        <w:rPr>
          <w:rFonts w:ascii="Times New Roman" w:hAnsi="Times New Roman" w:cs="Times New Roman"/>
          <w:sz w:val="24"/>
          <w:szCs w:val="24"/>
        </w:rPr>
        <w:t>VRS</w:t>
      </w:r>
      <w:r w:rsidR="00CB50A8" w:rsidRPr="00921B3B">
        <w:rPr>
          <w:rFonts w:ascii="Times New Roman" w:hAnsi="Times New Roman" w:cs="Times New Roman"/>
          <w:sz w:val="24"/>
          <w:szCs w:val="24"/>
        </w:rPr>
        <w:t>)</w:t>
      </w:r>
      <w:r w:rsidRPr="00921B3B">
        <w:rPr>
          <w:rFonts w:ascii="Times New Roman" w:hAnsi="Times New Roman" w:cs="Times New Roman"/>
          <w:sz w:val="24"/>
          <w:szCs w:val="24"/>
        </w:rPr>
        <w:t xml:space="preserve"> technical efficiency scores</w:t>
      </w:r>
      <w:r w:rsidR="009E6B2C" w:rsidRPr="00921B3B">
        <w:rPr>
          <w:rFonts w:ascii="Times New Roman" w:hAnsi="Times New Roman" w:cs="Times New Roman"/>
          <w:sz w:val="24"/>
          <w:szCs w:val="24"/>
        </w:rPr>
        <w:t xml:space="preserve"> </w:t>
      </w:r>
      <w:r w:rsidRPr="00921B3B">
        <w:rPr>
          <w:rFonts w:ascii="Times New Roman" w:hAnsi="Times New Roman" w:cs="Times New Roman"/>
          <w:sz w:val="24"/>
          <w:szCs w:val="24"/>
        </w:rPr>
        <w:t xml:space="preserve">of </w:t>
      </w:r>
      <w:r w:rsidR="00B421E0" w:rsidRPr="00921B3B">
        <w:rPr>
          <w:rFonts w:ascii="Times New Roman" w:hAnsi="Times New Roman" w:cs="Times New Roman"/>
          <w:sz w:val="24"/>
          <w:szCs w:val="24"/>
        </w:rPr>
        <w:t xml:space="preserve">fields managed using </w:t>
      </w:r>
      <w:r w:rsidRPr="00921B3B">
        <w:rPr>
          <w:rFonts w:ascii="Times New Roman" w:hAnsi="Times New Roman" w:cs="Times New Roman"/>
          <w:sz w:val="24"/>
          <w:szCs w:val="24"/>
        </w:rPr>
        <w:t>conventional and conservation practices.</w:t>
      </w:r>
      <w:bookmarkEnd w:id="91"/>
    </w:p>
    <w:p w:rsidR="00255FDE" w:rsidRPr="00D65EDE" w:rsidRDefault="00255FDE" w:rsidP="005E5922">
      <w:pPr>
        <w:spacing w:after="0" w:line="480" w:lineRule="auto"/>
        <w:rPr>
          <w:rFonts w:ascii="Times New Roman" w:hAnsi="Times New Roman" w:cs="Times New Roman"/>
          <w:sz w:val="24"/>
          <w:szCs w:val="24"/>
        </w:rPr>
      </w:pPr>
    </w:p>
    <w:p w:rsidR="00036889" w:rsidRDefault="003D0570" w:rsidP="001639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distribution of technical efficiency scores are summarized </w:t>
      </w:r>
      <w:r w:rsidRPr="00630BD2">
        <w:rPr>
          <w:rFonts w:ascii="Times New Roman" w:hAnsi="Times New Roman" w:cs="Times New Roman"/>
          <w:sz w:val="24"/>
          <w:szCs w:val="24"/>
        </w:rPr>
        <w:t xml:space="preserve">in </w:t>
      </w:r>
      <w:r>
        <w:rPr>
          <w:rFonts w:ascii="Times New Roman" w:hAnsi="Times New Roman" w:cs="Times New Roman"/>
          <w:sz w:val="24"/>
          <w:szCs w:val="24"/>
        </w:rPr>
        <w:t>F</w:t>
      </w:r>
      <w:r w:rsidRPr="00630BD2">
        <w:rPr>
          <w:rFonts w:ascii="Times New Roman" w:hAnsi="Times New Roman" w:cs="Times New Roman"/>
          <w:sz w:val="24"/>
          <w:szCs w:val="24"/>
        </w:rPr>
        <w:t>igure 2-2.</w:t>
      </w:r>
      <w:r>
        <w:rPr>
          <w:rFonts w:ascii="Times New Roman" w:hAnsi="Times New Roman" w:cs="Times New Roman"/>
          <w:sz w:val="24"/>
          <w:szCs w:val="24"/>
        </w:rPr>
        <w:t xml:space="preserve"> </w:t>
      </w:r>
      <w:r w:rsidR="00036889">
        <w:rPr>
          <w:rFonts w:ascii="Times New Roman" w:hAnsi="Times New Roman" w:cs="Times New Roman"/>
          <w:sz w:val="24"/>
          <w:szCs w:val="24"/>
        </w:rPr>
        <w:t>Overall</w:t>
      </w:r>
      <w:r>
        <w:rPr>
          <w:rFonts w:ascii="Times New Roman" w:hAnsi="Times New Roman" w:cs="Times New Roman"/>
          <w:sz w:val="24"/>
          <w:szCs w:val="24"/>
        </w:rPr>
        <w:t xml:space="preserve"> technical</w:t>
      </w:r>
      <w:r w:rsidR="00036889">
        <w:rPr>
          <w:rFonts w:ascii="Times New Roman" w:hAnsi="Times New Roman" w:cs="Times New Roman"/>
          <w:sz w:val="24"/>
          <w:szCs w:val="24"/>
        </w:rPr>
        <w:t xml:space="preserve"> efficiency scores are relatively low for most </w:t>
      </w:r>
      <w:r>
        <w:rPr>
          <w:rFonts w:ascii="Times New Roman" w:hAnsi="Times New Roman" w:cs="Times New Roman"/>
          <w:sz w:val="24"/>
          <w:szCs w:val="24"/>
        </w:rPr>
        <w:t>fields</w:t>
      </w:r>
      <w:r w:rsidR="00036889">
        <w:rPr>
          <w:rFonts w:ascii="Times New Roman" w:hAnsi="Times New Roman" w:cs="Times New Roman"/>
          <w:sz w:val="24"/>
          <w:szCs w:val="24"/>
        </w:rPr>
        <w:t xml:space="preserve"> regardless of the farming practices use</w:t>
      </w:r>
      <w:r>
        <w:rPr>
          <w:rFonts w:ascii="Times New Roman" w:hAnsi="Times New Roman" w:cs="Times New Roman"/>
          <w:sz w:val="24"/>
          <w:szCs w:val="24"/>
        </w:rPr>
        <w:t>d</w:t>
      </w:r>
      <w:r w:rsidR="00036889">
        <w:rPr>
          <w:rFonts w:ascii="Times New Roman" w:hAnsi="Times New Roman" w:cs="Times New Roman"/>
          <w:sz w:val="24"/>
          <w:szCs w:val="24"/>
        </w:rPr>
        <w:t xml:space="preserve">. </w:t>
      </w:r>
      <w:r w:rsidR="00AD5CF2">
        <w:rPr>
          <w:rFonts w:ascii="Times New Roman" w:hAnsi="Times New Roman" w:cs="Times New Roman"/>
          <w:sz w:val="24"/>
          <w:szCs w:val="24"/>
        </w:rPr>
        <w:t>The efficiency results</w:t>
      </w:r>
      <w:r w:rsidR="00036889">
        <w:rPr>
          <w:rFonts w:ascii="Times New Roman" w:hAnsi="Times New Roman" w:cs="Times New Roman"/>
          <w:sz w:val="24"/>
          <w:szCs w:val="24"/>
        </w:rPr>
        <w:t xml:space="preserve"> suggest that </w:t>
      </w:r>
      <w:r w:rsidR="00255FDE">
        <w:rPr>
          <w:rFonts w:ascii="Times New Roman" w:hAnsi="Times New Roman" w:cs="Times New Roman"/>
          <w:sz w:val="24"/>
          <w:szCs w:val="24"/>
        </w:rPr>
        <w:t xml:space="preserve">the </w:t>
      </w:r>
      <w:r w:rsidR="00AD5CF2">
        <w:rPr>
          <w:rFonts w:ascii="Times New Roman" w:hAnsi="Times New Roman" w:cs="Times New Roman"/>
          <w:sz w:val="24"/>
          <w:szCs w:val="24"/>
        </w:rPr>
        <w:t xml:space="preserve">majority of the </w:t>
      </w:r>
      <w:r w:rsidR="00036889">
        <w:rPr>
          <w:rFonts w:ascii="Times New Roman" w:hAnsi="Times New Roman" w:cs="Times New Roman"/>
          <w:sz w:val="24"/>
          <w:szCs w:val="24"/>
        </w:rPr>
        <w:t xml:space="preserve">surveyed </w:t>
      </w:r>
      <w:r>
        <w:rPr>
          <w:rFonts w:ascii="Times New Roman" w:hAnsi="Times New Roman" w:cs="Times New Roman"/>
          <w:sz w:val="24"/>
          <w:szCs w:val="24"/>
        </w:rPr>
        <w:t>fields</w:t>
      </w:r>
      <w:r w:rsidR="00036889">
        <w:rPr>
          <w:rFonts w:ascii="Times New Roman" w:hAnsi="Times New Roman" w:cs="Times New Roman"/>
          <w:sz w:val="24"/>
          <w:szCs w:val="24"/>
        </w:rPr>
        <w:t xml:space="preserve"> operated </w:t>
      </w:r>
      <w:r w:rsidR="00AD5CF2">
        <w:rPr>
          <w:rFonts w:ascii="Times New Roman" w:hAnsi="Times New Roman" w:cs="Times New Roman"/>
          <w:sz w:val="24"/>
          <w:szCs w:val="24"/>
        </w:rPr>
        <w:t>at</w:t>
      </w:r>
      <w:r w:rsidR="00036889">
        <w:rPr>
          <w:rFonts w:ascii="Times New Roman" w:hAnsi="Times New Roman" w:cs="Times New Roman"/>
          <w:sz w:val="24"/>
          <w:szCs w:val="24"/>
        </w:rPr>
        <w:t xml:space="preserve"> efficiency </w:t>
      </w:r>
      <w:r w:rsidR="00036889">
        <w:rPr>
          <w:rFonts w:ascii="Times New Roman" w:hAnsi="Times New Roman" w:cs="Times New Roman"/>
          <w:sz w:val="24"/>
          <w:szCs w:val="24"/>
        </w:rPr>
        <w:lastRenderedPageBreak/>
        <w:t xml:space="preserve">levels below 0.5. The Kolmogorov-Smirnov test suggests that the empirical distribution of </w:t>
      </w:r>
      <w:r>
        <w:rPr>
          <w:rFonts w:ascii="Times New Roman" w:hAnsi="Times New Roman" w:cs="Times New Roman"/>
          <w:sz w:val="24"/>
          <w:szCs w:val="24"/>
        </w:rPr>
        <w:t xml:space="preserve">field-level </w:t>
      </w:r>
      <w:r w:rsidR="00036889">
        <w:rPr>
          <w:rFonts w:ascii="Times New Roman" w:hAnsi="Times New Roman" w:cs="Times New Roman"/>
          <w:sz w:val="24"/>
          <w:szCs w:val="24"/>
        </w:rPr>
        <w:t>technical efficiency scores w</w:t>
      </w:r>
      <w:r>
        <w:rPr>
          <w:rFonts w:ascii="Times New Roman" w:hAnsi="Times New Roman" w:cs="Times New Roman"/>
          <w:sz w:val="24"/>
          <w:szCs w:val="24"/>
        </w:rPr>
        <w:t>ere</w:t>
      </w:r>
      <w:r w:rsidR="00036889">
        <w:rPr>
          <w:rFonts w:ascii="Times New Roman" w:hAnsi="Times New Roman" w:cs="Times New Roman"/>
          <w:sz w:val="24"/>
          <w:szCs w:val="24"/>
        </w:rPr>
        <w:t xml:space="preserve"> </w:t>
      </w:r>
      <w:r>
        <w:rPr>
          <w:rFonts w:ascii="Times New Roman" w:hAnsi="Times New Roman" w:cs="Times New Roman"/>
          <w:sz w:val="24"/>
          <w:szCs w:val="24"/>
        </w:rPr>
        <w:t>different</w:t>
      </w:r>
      <w:r w:rsidR="00036889">
        <w:rPr>
          <w:rFonts w:ascii="Times New Roman" w:hAnsi="Times New Roman" w:cs="Times New Roman"/>
          <w:sz w:val="24"/>
          <w:szCs w:val="24"/>
        </w:rPr>
        <w:t xml:space="preserve"> for CAPs and conventional</w:t>
      </w:r>
      <w:r>
        <w:rPr>
          <w:rFonts w:ascii="Times New Roman" w:hAnsi="Times New Roman" w:cs="Times New Roman"/>
          <w:sz w:val="24"/>
          <w:szCs w:val="24"/>
        </w:rPr>
        <w:t>ly managed</w:t>
      </w:r>
      <w:r w:rsidR="00036889">
        <w:rPr>
          <w:rFonts w:ascii="Times New Roman" w:hAnsi="Times New Roman" w:cs="Times New Roman"/>
          <w:sz w:val="24"/>
          <w:szCs w:val="24"/>
        </w:rPr>
        <w:t xml:space="preserve"> practice fields. The average VRS technical efficiency score was higher on fields managed </w:t>
      </w:r>
      <w:r>
        <w:rPr>
          <w:rFonts w:ascii="Times New Roman" w:hAnsi="Times New Roman" w:cs="Times New Roman"/>
          <w:sz w:val="24"/>
          <w:szCs w:val="24"/>
        </w:rPr>
        <w:t>with</w:t>
      </w:r>
      <w:r w:rsidR="00036889">
        <w:rPr>
          <w:rFonts w:ascii="Times New Roman" w:hAnsi="Times New Roman" w:cs="Times New Roman"/>
          <w:sz w:val="24"/>
          <w:szCs w:val="24"/>
        </w:rPr>
        <w:t xml:space="preserve"> CAPs (0.51) than fields managed using conventional practices (0.26). Low technical efficiency scores were previously documented in Mozambique by </w:t>
      </w:r>
      <w:r w:rsidR="001A1D12">
        <w:rPr>
          <w:rFonts w:ascii="Times New Roman" w:hAnsi="Times New Roman" w:cs="Times New Roman"/>
          <w:sz w:val="24"/>
          <w:szCs w:val="24"/>
        </w:rPr>
        <w:fldChar w:fldCharType="begin"/>
      </w:r>
      <w:r w:rsidR="00036889">
        <w:rPr>
          <w:rFonts w:ascii="Times New Roman" w:hAnsi="Times New Roman" w:cs="Times New Roman"/>
          <w:sz w:val="24"/>
          <w:szCs w:val="24"/>
        </w:rPr>
        <w:instrText xml:space="preserve"> ADDIN EN.CITE &lt;EndNote&gt;&lt;Cite AuthorYear="1"&gt;&lt;Author&gt;Uaiene&lt;/Author&gt;&lt;Year&gt;2008&lt;/Year&gt;&lt;RecNum&gt;2&lt;/RecNum&gt;&lt;DisplayText&gt;&lt;style font="Times New Roman"&gt;Uaiene&lt;/style&gt; (&lt;style font="Times New Roman"&gt;2008&lt;/style&gt;)&lt;/DisplayText&gt;&lt;record&gt;&lt;rec-number&gt;2&lt;/rec-number&gt;&lt;foreign-keys&gt;&lt;key app="EN" db-id="wez2vaweafdfaoepr0bv0527rpfepvfxvzpw"&gt;2&lt;/key&gt;&lt;/foreign-keys&gt;&lt;ref-type name="Thesis"&gt;32&lt;/ref-type&gt;&lt;contributors&gt;&lt;authors&gt;&lt;author&gt;&lt;style face="normal" font="Times New Roman" size="100%"&gt;Uaiene, Rafael Nemba&lt;/style&gt;&lt;/author&gt;&lt;/authors&gt;&lt;/contributors&gt;&lt;titles&gt;&lt;title&gt;&lt;style face="normal" font="Times New Roman" size="100%"&gt;Determinants of agricultural technical efficiency and technology adoption in Mozambique&lt;/style&gt;&lt;/title&gt;&lt;/titles&gt;&lt;pages&gt;&lt;style face="normal" font="Times New Roman" size="100%"&gt;138 p.&lt;/style&gt;&lt;/pages&gt;&lt;volume&gt;PhD&lt;/volume&gt;&lt;keywords&gt;&lt;keyword&gt;Economics, Agricultural.&lt;/keyword&gt;&lt;/keywords&gt;&lt;dates&gt;&lt;year&gt;&lt;style face="normal" font="Times New Roman" size="100%"&gt;2008&lt;/style&gt;&lt;/year&gt;&lt;/dates&gt;&lt;publisher&gt;&lt;style face="normal" font="Times New Roman" size="100%"&gt;Purdue University&lt;/style&gt;&lt;/publisher&gt;&lt;accession-num&gt;&lt;style face="normal" font="Times New Roman" size="100%"&gt;2675831&lt;/style&gt;&lt;/accession-num&gt;&lt;call-num&gt;&lt;style face="normal" font="Times New Roman" size="100%"&gt;Electronic Resource Thesis 54597; PhD&lt;/style&gt;&lt;/call-num&gt;&lt;work-type&gt;&lt;style face="normal" font="Times New Roman" size="100%"&gt;Ph.D.&lt;/style&gt;&lt;/work-type&gt;&lt;urls&gt;&lt;related-urls&gt;&lt;url&gt;&lt;style face="normal" font="Times New Roman" size="100%"&gt;http://login.ezproxy.lib.purdue.edu/login?url=http://gateway.proquest.com/openurl?url_ver=Z39.88-2004&amp;amp;rft_val_fmt=info:ofi/fmt:kev:mtx:dissertation&amp;amp;res_dat=xri:pqdiss&amp;amp;rft_dat=xri:pqdiss:3373253&lt;/style&gt;&lt;/url&gt;&lt;/related-urls&gt;&lt;/urls&gt;&lt;access-date&gt;November 2013&lt;/access-date&gt;&lt;/record&gt;&lt;/Cite&gt;&lt;/EndNote&gt;</w:instrText>
      </w:r>
      <w:r w:rsidR="001A1D12">
        <w:rPr>
          <w:rFonts w:ascii="Times New Roman" w:hAnsi="Times New Roman" w:cs="Times New Roman"/>
          <w:sz w:val="24"/>
          <w:szCs w:val="24"/>
        </w:rPr>
        <w:fldChar w:fldCharType="separate"/>
      </w:r>
      <w:hyperlink w:anchor="_ENREF_7_86" w:tooltip="Uaiene, 2008 #2" w:history="1">
        <w:r w:rsidR="003F6A7F">
          <w:rPr>
            <w:rFonts w:ascii="Times New Roman" w:hAnsi="Times New Roman" w:cs="Times New Roman"/>
            <w:noProof/>
            <w:sz w:val="24"/>
            <w:szCs w:val="24"/>
          </w:rPr>
          <w:t>Uaiene (2008</w:t>
        </w:r>
      </w:hyperlink>
      <w:r w:rsidR="00036889">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00036889">
        <w:rPr>
          <w:rFonts w:ascii="Times New Roman" w:hAnsi="Times New Roman" w:cs="Times New Roman"/>
          <w:sz w:val="24"/>
          <w:szCs w:val="24"/>
        </w:rPr>
        <w:t>. Uaiene’s assessment of 2002 and 2005 cropping seasons estimated the average technical efficiency scores to range between 0.4</w:t>
      </w:r>
      <w:r w:rsidR="00920714">
        <w:rPr>
          <w:rFonts w:ascii="Times New Roman" w:hAnsi="Times New Roman" w:cs="Times New Roman"/>
          <w:sz w:val="24"/>
          <w:szCs w:val="24"/>
        </w:rPr>
        <w:t>0</w:t>
      </w:r>
      <w:r w:rsidR="00036889">
        <w:rPr>
          <w:rFonts w:ascii="Times New Roman" w:hAnsi="Times New Roman" w:cs="Times New Roman"/>
          <w:sz w:val="24"/>
          <w:szCs w:val="24"/>
        </w:rPr>
        <w:t xml:space="preserve"> and 0.60. The </w:t>
      </w:r>
      <w:r w:rsidR="00920714">
        <w:rPr>
          <w:rFonts w:ascii="Times New Roman" w:hAnsi="Times New Roman" w:cs="Times New Roman"/>
          <w:sz w:val="24"/>
          <w:szCs w:val="24"/>
        </w:rPr>
        <w:t xml:space="preserve">field-level </w:t>
      </w:r>
      <w:r w:rsidR="00036889">
        <w:rPr>
          <w:rFonts w:ascii="Times New Roman" w:hAnsi="Times New Roman" w:cs="Times New Roman"/>
          <w:sz w:val="24"/>
          <w:szCs w:val="24"/>
        </w:rPr>
        <w:t xml:space="preserve">efficiency </w:t>
      </w:r>
      <w:r w:rsidR="00920714">
        <w:rPr>
          <w:rFonts w:ascii="Times New Roman" w:hAnsi="Times New Roman" w:cs="Times New Roman"/>
          <w:sz w:val="24"/>
          <w:szCs w:val="24"/>
        </w:rPr>
        <w:t xml:space="preserve">scores </w:t>
      </w:r>
      <w:r w:rsidR="00036889">
        <w:rPr>
          <w:rFonts w:ascii="Times New Roman" w:hAnsi="Times New Roman" w:cs="Times New Roman"/>
          <w:sz w:val="24"/>
          <w:szCs w:val="24"/>
        </w:rPr>
        <w:t>estimated for farms using conven</w:t>
      </w:r>
      <w:r w:rsidR="00920714">
        <w:rPr>
          <w:rFonts w:ascii="Times New Roman" w:hAnsi="Times New Roman" w:cs="Times New Roman"/>
          <w:sz w:val="24"/>
          <w:szCs w:val="24"/>
        </w:rPr>
        <w:t>tional practices in this study are</w:t>
      </w:r>
      <w:r w:rsidR="00036889">
        <w:rPr>
          <w:rFonts w:ascii="Times New Roman" w:hAnsi="Times New Roman" w:cs="Times New Roman"/>
          <w:sz w:val="24"/>
          <w:szCs w:val="24"/>
        </w:rPr>
        <w:t xml:space="preserve"> comparable to results obtained by </w:t>
      </w:r>
      <w:r w:rsidR="001A1D12">
        <w:rPr>
          <w:rFonts w:ascii="Times New Roman" w:hAnsi="Times New Roman" w:cs="Times New Roman"/>
          <w:sz w:val="24"/>
          <w:szCs w:val="24"/>
        </w:rPr>
        <w:fldChar w:fldCharType="begin"/>
      </w:r>
      <w:r w:rsidR="00036889">
        <w:rPr>
          <w:rFonts w:ascii="Times New Roman" w:hAnsi="Times New Roman" w:cs="Times New Roman"/>
          <w:sz w:val="24"/>
          <w:szCs w:val="24"/>
        </w:rPr>
        <w:instrText xml:space="preserve"> ADDIN EN.CITE &lt;EndNote&gt;&lt;Cite AuthorYear="1"&gt;&lt;Author&gt;Mugera&lt;/Author&gt;&lt;Year&gt;2013&lt;/Year&gt;&lt;RecNum&gt;42&lt;/RecNum&gt;&lt;DisplayText&gt;Mugera and Ojede (2013)&lt;/DisplayText&gt;&lt;record&gt;&lt;rec-number&gt;42&lt;/rec-number&gt;&lt;foreign-keys&gt;&lt;key app="EN" db-id="vvwtarssvxfapaez0dnpp5d4s0529fasftfe"&gt;42&lt;/key&gt;&lt;/foreign-keys&gt;&lt;ref-type name="Journal Article"&gt;17&lt;/ref-type&gt;&lt;contributors&gt;&lt;authors&gt;&lt;author&gt;Mugera, A.&lt;/author&gt;&lt;author&gt;Ojede, A.&lt;/author&gt;&lt;/authors&gt;&lt;/contributors&gt;&lt;titles&gt;&lt;title&gt;Technical efficiency in African agriculture: Is it catching up or lagging behind?&lt;/title&gt;&lt;secondary-title&gt;Journal of International Development&lt;/secondary-title&gt;&lt;alt-title&gt;J. Int. Dev.&lt;/alt-title&gt;&lt;/titles&gt;&lt;periodical&gt;&lt;full-title&gt;Journal of International Development&lt;/full-title&gt;&lt;/periodical&gt;&lt;edition&gt;21 March 2013&lt;/edition&gt;&lt;keywords&gt;&lt;keyword&gt;technical efficiency&lt;/keyword&gt;&lt;keyword&gt;data envelopment analysis&lt;/keyword&gt;&lt;keyword&gt;catching up&lt;/keyword&gt;&lt;keyword&gt;Africa&lt;/keyword&gt;&lt;/keywords&gt;&lt;dates&gt;&lt;year&gt;2013&lt;/year&gt;&lt;/dates&gt;&lt;isbn&gt;1099-1328&lt;/isbn&gt;&lt;urls&gt;&lt;related-urls&gt;&lt;url&gt;http://dx.doi.org/10.1002/jid.2907&lt;/url&gt;&lt;/related-urls&gt;&lt;/urls&gt;&lt;electronic-resource-num&gt;10.1002/jid.2907&lt;/electronic-resource-num&gt;&lt;/record&gt;&lt;/Cite&gt;&lt;/EndNote&gt;</w:instrText>
      </w:r>
      <w:r w:rsidR="001A1D12">
        <w:rPr>
          <w:rFonts w:ascii="Times New Roman" w:hAnsi="Times New Roman" w:cs="Times New Roman"/>
          <w:sz w:val="24"/>
          <w:szCs w:val="24"/>
        </w:rPr>
        <w:fldChar w:fldCharType="separate"/>
      </w:r>
      <w:hyperlink w:anchor="_ENREF_7_61" w:tooltip="Mugera, 2013 #42" w:history="1">
        <w:r w:rsidR="003F6A7F">
          <w:rPr>
            <w:rFonts w:ascii="Times New Roman" w:hAnsi="Times New Roman" w:cs="Times New Roman"/>
            <w:noProof/>
            <w:sz w:val="24"/>
            <w:szCs w:val="24"/>
          </w:rPr>
          <w:t>Mugera and Ojede (2013</w:t>
        </w:r>
      </w:hyperlink>
      <w:r w:rsidR="00036889">
        <w:rPr>
          <w:rFonts w:ascii="Times New Roman" w:hAnsi="Times New Roman" w:cs="Times New Roman"/>
          <w:noProof/>
          <w:sz w:val="24"/>
          <w:szCs w:val="24"/>
        </w:rPr>
        <w:t>)</w:t>
      </w:r>
      <w:r w:rsidR="001A1D12">
        <w:rPr>
          <w:rFonts w:ascii="Times New Roman" w:hAnsi="Times New Roman" w:cs="Times New Roman"/>
          <w:sz w:val="24"/>
          <w:szCs w:val="24"/>
        </w:rPr>
        <w:fldChar w:fldCharType="end"/>
      </w:r>
      <w:r w:rsidR="00036889">
        <w:rPr>
          <w:rFonts w:ascii="Times New Roman" w:hAnsi="Times New Roman" w:cs="Times New Roman"/>
          <w:sz w:val="24"/>
          <w:szCs w:val="24"/>
        </w:rPr>
        <w:t xml:space="preserve"> who estimated technical efficiency scores </w:t>
      </w:r>
      <w:r>
        <w:rPr>
          <w:rFonts w:ascii="Times New Roman" w:hAnsi="Times New Roman" w:cs="Times New Roman"/>
          <w:sz w:val="24"/>
          <w:szCs w:val="24"/>
        </w:rPr>
        <w:t xml:space="preserve">for Mozambique farmers from 1966 to 2001 ranging between </w:t>
      </w:r>
      <w:r w:rsidR="00036889">
        <w:rPr>
          <w:rFonts w:ascii="Times New Roman" w:hAnsi="Times New Roman" w:cs="Times New Roman"/>
          <w:sz w:val="24"/>
          <w:szCs w:val="24"/>
        </w:rPr>
        <w:t>0.26 and 0.34.</w:t>
      </w:r>
    </w:p>
    <w:p w:rsidR="00F85E9F" w:rsidRDefault="00F85E9F" w:rsidP="00163983">
      <w:pPr>
        <w:spacing w:after="0" w:line="480" w:lineRule="auto"/>
        <w:ind w:firstLine="720"/>
        <w:rPr>
          <w:rFonts w:ascii="Times New Roman" w:hAnsi="Times New Roman" w:cs="Times New Roman"/>
          <w:sz w:val="24"/>
          <w:szCs w:val="24"/>
        </w:rPr>
      </w:pPr>
    </w:p>
    <w:p w:rsidR="00C2535E" w:rsidRPr="001220EE" w:rsidRDefault="00C2535E" w:rsidP="00163983">
      <w:pPr>
        <w:pStyle w:val="ListParagraph"/>
        <w:numPr>
          <w:ilvl w:val="0"/>
          <w:numId w:val="10"/>
        </w:numPr>
        <w:spacing w:after="0" w:line="480" w:lineRule="auto"/>
        <w:ind w:hanging="720"/>
        <w:outlineLvl w:val="2"/>
        <w:rPr>
          <w:rFonts w:ascii="Times New Roman" w:hAnsi="Times New Roman" w:cs="Times New Roman"/>
          <w:i/>
          <w:sz w:val="24"/>
          <w:szCs w:val="24"/>
        </w:rPr>
      </w:pPr>
      <w:bookmarkStart w:id="92" w:name="_Toc393198974"/>
      <w:r w:rsidRPr="001220EE">
        <w:rPr>
          <w:rFonts w:ascii="Times New Roman" w:hAnsi="Times New Roman" w:cs="Times New Roman"/>
          <w:i/>
          <w:sz w:val="24"/>
          <w:szCs w:val="24"/>
        </w:rPr>
        <w:t>Model specification tests</w:t>
      </w:r>
      <w:bookmarkEnd w:id="92"/>
    </w:p>
    <w:p w:rsidR="00702FE2" w:rsidRPr="00917FA6" w:rsidRDefault="0030622A" w:rsidP="001639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proofErr w:type="spellStart"/>
      <w:r w:rsidR="00896A04">
        <w:rPr>
          <w:rFonts w:ascii="Times New Roman" w:hAnsi="Times New Roman" w:cs="Times New Roman"/>
          <w:sz w:val="24"/>
          <w:szCs w:val="24"/>
        </w:rPr>
        <w:t>Vella</w:t>
      </w:r>
      <w:proofErr w:type="spellEnd"/>
      <w:r w:rsidR="00896A04">
        <w:rPr>
          <w:rFonts w:ascii="Times New Roman" w:hAnsi="Times New Roman" w:cs="Times New Roman"/>
          <w:sz w:val="24"/>
          <w:szCs w:val="24"/>
        </w:rPr>
        <w:t xml:space="preserve"> and </w:t>
      </w:r>
      <w:proofErr w:type="spellStart"/>
      <w:r w:rsidR="00896A04">
        <w:rPr>
          <w:rFonts w:ascii="Times New Roman" w:hAnsi="Times New Roman" w:cs="Times New Roman"/>
          <w:sz w:val="24"/>
          <w:szCs w:val="24"/>
        </w:rPr>
        <w:t>Skeels</w:t>
      </w:r>
      <w:proofErr w:type="spellEnd"/>
      <w:r w:rsidR="00896A04">
        <w:rPr>
          <w:rFonts w:ascii="Times New Roman" w:hAnsi="Times New Roman" w:cs="Times New Roman"/>
          <w:sz w:val="24"/>
          <w:szCs w:val="24"/>
        </w:rPr>
        <w:t xml:space="preserve"> </w:t>
      </w:r>
      <w:r>
        <w:rPr>
          <w:rFonts w:ascii="Times New Roman" w:hAnsi="Times New Roman" w:cs="Times New Roman"/>
          <w:sz w:val="24"/>
          <w:szCs w:val="24"/>
        </w:rPr>
        <w:t xml:space="preserve">tests for </w:t>
      </w:r>
      <w:r w:rsidR="00702FE2" w:rsidRPr="00DA3C5E">
        <w:rPr>
          <w:rFonts w:ascii="Times New Roman" w:hAnsi="Times New Roman" w:cs="Times New Roman"/>
          <w:sz w:val="24"/>
          <w:szCs w:val="24"/>
        </w:rPr>
        <w:t>normality and homoscedasticity</w:t>
      </w:r>
      <w:r w:rsidR="00C51DB2">
        <w:rPr>
          <w:rFonts w:ascii="Times New Roman" w:hAnsi="Times New Roman" w:cs="Times New Roman"/>
          <w:sz w:val="24"/>
          <w:szCs w:val="24"/>
        </w:rPr>
        <w:t xml:space="preserve"> tests</w:t>
      </w:r>
      <w:r>
        <w:rPr>
          <w:rFonts w:ascii="Times New Roman" w:hAnsi="Times New Roman" w:cs="Times New Roman"/>
          <w:sz w:val="24"/>
          <w:szCs w:val="24"/>
        </w:rPr>
        <w:t xml:space="preserve"> were </w:t>
      </w:r>
      <w:r w:rsidR="00702FE2" w:rsidRPr="00DA3C5E">
        <w:rPr>
          <w:rFonts w:ascii="Times New Roman" w:hAnsi="Times New Roman" w:cs="Times New Roman"/>
          <w:sz w:val="24"/>
          <w:szCs w:val="24"/>
        </w:rPr>
        <w:t>reject</w:t>
      </w:r>
      <w:r>
        <w:rPr>
          <w:rFonts w:ascii="Times New Roman" w:hAnsi="Times New Roman" w:cs="Times New Roman"/>
          <w:sz w:val="24"/>
          <w:szCs w:val="24"/>
        </w:rPr>
        <w:t>ed</w:t>
      </w:r>
      <w:r w:rsidR="004D08EC">
        <w:rPr>
          <w:rFonts w:ascii="Times New Roman" w:hAnsi="Times New Roman" w:cs="Times New Roman"/>
          <w:sz w:val="24"/>
          <w:szCs w:val="24"/>
        </w:rPr>
        <w:t>, suggesting</w:t>
      </w:r>
      <w:r w:rsidR="00702FE2" w:rsidRPr="00DA3C5E">
        <w:rPr>
          <w:rFonts w:ascii="Times New Roman" w:hAnsi="Times New Roman" w:cs="Times New Roman"/>
          <w:sz w:val="24"/>
          <w:szCs w:val="24"/>
        </w:rPr>
        <w:t xml:space="preserve"> that using a Tobit regression to analyze the </w:t>
      </w:r>
      <w:r w:rsidR="00702FE2" w:rsidRPr="005B2E87">
        <w:rPr>
          <w:rFonts w:ascii="Times New Roman" w:hAnsi="Times New Roman" w:cs="Times New Roman"/>
          <w:i/>
          <w:sz w:val="24"/>
          <w:szCs w:val="24"/>
        </w:rPr>
        <w:t>ceteris paribus</w:t>
      </w:r>
      <w:r w:rsidR="00702FE2" w:rsidRPr="00DA3C5E">
        <w:rPr>
          <w:rFonts w:ascii="Times New Roman" w:hAnsi="Times New Roman" w:cs="Times New Roman"/>
          <w:sz w:val="24"/>
          <w:szCs w:val="24"/>
        </w:rPr>
        <w:t xml:space="preserve"> effects of household and farm characteristics on technical efficiency scores </w:t>
      </w:r>
      <w:r w:rsidR="00702FE2">
        <w:rPr>
          <w:rFonts w:ascii="Times New Roman" w:hAnsi="Times New Roman" w:cs="Times New Roman"/>
          <w:sz w:val="24"/>
          <w:szCs w:val="24"/>
        </w:rPr>
        <w:t>may</w:t>
      </w:r>
      <w:r w:rsidR="00702FE2" w:rsidRPr="00DA3C5E">
        <w:rPr>
          <w:rFonts w:ascii="Times New Roman" w:hAnsi="Times New Roman" w:cs="Times New Roman"/>
          <w:sz w:val="24"/>
          <w:szCs w:val="24"/>
        </w:rPr>
        <w:t xml:space="preserve"> result in inconsistent parameter estimates </w:t>
      </w:r>
      <w:r w:rsidR="001A1D12" w:rsidRPr="00DA3C5E">
        <w:rPr>
          <w:rFonts w:ascii="Times New Roman" w:hAnsi="Times New Roman" w:cs="Times New Roman"/>
          <w:sz w:val="24"/>
          <w:szCs w:val="24"/>
        </w:rPr>
        <w:fldChar w:fldCharType="begin"/>
      </w:r>
      <w:r w:rsidR="00702FE2" w:rsidRPr="00DA3C5E">
        <w:rPr>
          <w:rFonts w:ascii="Times New Roman" w:hAnsi="Times New Roman" w:cs="Times New Roman"/>
          <w:sz w:val="24"/>
          <w:szCs w:val="24"/>
        </w:rPr>
        <w:instrText xml:space="preserve"> ADDIN EN.CITE &lt;EndNote&gt;&lt;Cite&gt;&lt;Author&gt;Greene&lt;/Author&gt;&lt;Year&gt;2003&lt;/Year&gt;&lt;RecNum&gt;237&lt;/RecNum&gt;&lt;DisplayText&gt;(Greene, 2003)&lt;/DisplayText&gt;&lt;record&gt;&lt;rec-number&gt;237&lt;/rec-number&gt;&lt;foreign-keys&gt;&lt;key app="EN" db-id="r0vp9dff3s0w2sewersp529zdwpd0ddrpafs"&gt;237&lt;/key&gt;&lt;/foreign-keys&gt;&lt;ref-type name="Book"&gt;6&lt;/ref-type&gt;&lt;contributors&gt;&lt;authors&gt;&lt;author&gt;Greene, William H&lt;/author&gt;&lt;/authors&gt;&lt;/contributors&gt;&lt;titles&gt;&lt;title&gt;Econometric analysis&lt;/title&gt;&lt;/titles&gt;&lt;dates&gt;&lt;year&gt;2003&lt;/year&gt;&lt;/dates&gt;&lt;pub-location&gt;Delhi, India&lt;/pub-location&gt;&lt;publisher&gt;Pearson Education&lt;/publisher&gt;&lt;isbn&gt;817758684X&lt;/isbn&gt;&lt;urls&gt;&lt;/urls&gt;&lt;/record&gt;&lt;/Cite&gt;&lt;/EndNote&gt;</w:instrText>
      </w:r>
      <w:r w:rsidR="001A1D12" w:rsidRPr="00DA3C5E">
        <w:rPr>
          <w:rFonts w:ascii="Times New Roman" w:hAnsi="Times New Roman" w:cs="Times New Roman"/>
          <w:sz w:val="24"/>
          <w:szCs w:val="24"/>
        </w:rPr>
        <w:fldChar w:fldCharType="separate"/>
      </w:r>
      <w:r w:rsidR="00702FE2" w:rsidRPr="00DA3C5E">
        <w:rPr>
          <w:rFonts w:ascii="Times New Roman" w:hAnsi="Times New Roman" w:cs="Times New Roman"/>
          <w:noProof/>
          <w:sz w:val="24"/>
          <w:szCs w:val="24"/>
        </w:rPr>
        <w:t>(</w:t>
      </w:r>
      <w:hyperlink w:anchor="_ENREF_7_38" w:tooltip="Greene, 2003 #237" w:history="1">
        <w:r w:rsidR="003F6A7F" w:rsidRPr="00DA3C5E">
          <w:rPr>
            <w:rFonts w:ascii="Times New Roman" w:hAnsi="Times New Roman" w:cs="Times New Roman"/>
            <w:noProof/>
            <w:sz w:val="24"/>
            <w:szCs w:val="24"/>
          </w:rPr>
          <w:t>Greene, 2003</w:t>
        </w:r>
      </w:hyperlink>
      <w:r w:rsidR="00702FE2" w:rsidRPr="00DA3C5E">
        <w:rPr>
          <w:rFonts w:ascii="Times New Roman" w:hAnsi="Times New Roman" w:cs="Times New Roman"/>
          <w:noProof/>
          <w:sz w:val="24"/>
          <w:szCs w:val="24"/>
        </w:rPr>
        <w:t>)</w:t>
      </w:r>
      <w:r w:rsidR="001A1D12" w:rsidRPr="00DA3C5E">
        <w:rPr>
          <w:rFonts w:ascii="Times New Roman" w:hAnsi="Times New Roman" w:cs="Times New Roman"/>
          <w:sz w:val="24"/>
          <w:szCs w:val="24"/>
        </w:rPr>
        <w:fldChar w:fldCharType="end"/>
      </w:r>
      <w:r w:rsidR="00702FE2" w:rsidRPr="00DA3C5E">
        <w:rPr>
          <w:rFonts w:ascii="Times New Roman" w:hAnsi="Times New Roman" w:cs="Times New Roman"/>
          <w:sz w:val="24"/>
          <w:szCs w:val="24"/>
        </w:rPr>
        <w:t>.</w:t>
      </w:r>
      <w:r w:rsidR="00702FE2">
        <w:rPr>
          <w:rFonts w:ascii="Times New Roman" w:hAnsi="Times New Roman" w:cs="Times New Roman"/>
          <w:sz w:val="24"/>
          <w:szCs w:val="24"/>
        </w:rPr>
        <w:t xml:space="preserve"> The result supports the use of the </w:t>
      </w:r>
      <w:r w:rsidR="004D08EC">
        <w:rPr>
          <w:rFonts w:ascii="Times New Roman" w:hAnsi="Times New Roman" w:cs="Times New Roman"/>
          <w:sz w:val="24"/>
          <w:szCs w:val="24"/>
        </w:rPr>
        <w:t>least squares</w:t>
      </w:r>
      <w:r w:rsidR="00702FE2" w:rsidRPr="00917FA6">
        <w:rPr>
          <w:rFonts w:ascii="Times New Roman" w:hAnsi="Times New Roman" w:cs="Times New Roman"/>
          <w:sz w:val="24"/>
          <w:szCs w:val="24"/>
        </w:rPr>
        <w:t xml:space="preserve"> regression to analyze technical efficiency scores.</w:t>
      </w:r>
    </w:p>
    <w:p w:rsidR="00C2535E" w:rsidRDefault="00702FE2" w:rsidP="00163983">
      <w:pPr>
        <w:spacing w:after="0" w:line="480" w:lineRule="auto"/>
        <w:ind w:firstLine="720"/>
        <w:rPr>
          <w:rFonts w:ascii="Times New Roman" w:hAnsi="Times New Roman" w:cs="Times New Roman"/>
          <w:sz w:val="24"/>
          <w:szCs w:val="24"/>
        </w:rPr>
      </w:pPr>
      <w:r w:rsidRPr="00917FA6">
        <w:rPr>
          <w:rFonts w:ascii="Times New Roman" w:hAnsi="Times New Roman" w:cs="Times New Roman"/>
          <w:sz w:val="24"/>
          <w:szCs w:val="24"/>
        </w:rPr>
        <w:t>The F</w:t>
      </w:r>
      <w:r w:rsidR="009E6B2C">
        <w:rPr>
          <w:rFonts w:ascii="Times New Roman" w:hAnsi="Times New Roman" w:cs="Times New Roman"/>
          <w:sz w:val="24"/>
          <w:szCs w:val="24"/>
        </w:rPr>
        <w:t>-</w:t>
      </w:r>
      <w:r w:rsidRPr="00917FA6">
        <w:rPr>
          <w:rFonts w:ascii="Times New Roman" w:hAnsi="Times New Roman" w:cs="Times New Roman"/>
          <w:sz w:val="24"/>
          <w:szCs w:val="24"/>
        </w:rPr>
        <w:t xml:space="preserve">statistics for the first stage of the 2SLS regression exceeded 10, suggesting </w:t>
      </w:r>
      <w:r w:rsidR="006073B7">
        <w:rPr>
          <w:rFonts w:ascii="Times New Roman" w:hAnsi="Times New Roman" w:cs="Times New Roman"/>
          <w:sz w:val="24"/>
          <w:szCs w:val="24"/>
        </w:rPr>
        <w:t xml:space="preserve">that according </w:t>
      </w:r>
      <w:r w:rsidR="00F506C5">
        <w:rPr>
          <w:rFonts w:ascii="Times New Roman" w:hAnsi="Times New Roman" w:cs="Times New Roman"/>
          <w:sz w:val="24"/>
          <w:szCs w:val="24"/>
        </w:rPr>
        <w:fldChar w:fldCharType="begin"/>
      </w:r>
      <w:r w:rsidR="004878AC">
        <w:rPr>
          <w:rFonts w:ascii="Times New Roman" w:hAnsi="Times New Roman" w:cs="Times New Roman"/>
          <w:sz w:val="24"/>
          <w:szCs w:val="24"/>
        </w:rPr>
        <w:instrText xml:space="preserve"> ADDIN EN.CITE &lt;EndNote&gt;&lt;Cite AuthorYear="1"&gt;&lt;Author&gt;Staiger&lt;/Author&gt;&lt;Year&gt;1997&lt;/Year&gt;&lt;RecNum&gt;235&lt;/RecNum&gt;&lt;DisplayText&gt;Staiger and Stock (1997)&lt;/DisplayText&gt;&lt;record&gt;&lt;rec-number&gt;235&lt;/rec-number&gt;&lt;foreign-keys&gt;&lt;key app="EN" db-id="r0vp9dff3s0w2sewersp529zdwpd0ddrpafs"&gt;235&lt;/key&gt;&lt;/foreign-keys&gt;&lt;ref-type name="Journal Article"&gt;17&lt;/ref-type&gt;&lt;contributors&gt;&lt;authors&gt;&lt;author&gt;Staiger, Douglas&lt;/author&gt;&lt;author&gt;Stock, James H.&lt;/author&gt;&lt;/authors&gt;&lt;/contributors&gt;&lt;titles&gt;&lt;title&gt;Instrumental variables regression with weak instruments&lt;/title&gt;&lt;secondary-title&gt;Econometrica&lt;/secondary-title&gt;&lt;/titles&gt;&lt;periodical&gt;&lt;full-title&gt;Econometrica&lt;/full-title&gt;&lt;/periodical&gt;&lt;pages&gt;557-586&lt;/pages&gt;&lt;volume&gt;65&lt;/volume&gt;&lt;number&gt;3&lt;/number&gt;&lt;dates&gt;&lt;year&gt;1997&lt;/year&gt;&lt;/dates&gt;&lt;publisher&gt;The Econometric Society&lt;/publisher&gt;&lt;isbn&gt;00129682&lt;/isbn&gt;&lt;urls&gt;&lt;related-urls&gt;&lt;url&gt;http://www.jstor.org/stable/2171753&lt;/url&gt;&lt;/related-urls&gt;&lt;/urls&gt;&lt;electronic-resource-num&gt;10.2307/2171753&lt;/electronic-resource-num&gt;&lt;/record&gt;&lt;/Cite&gt;&lt;/EndNote&gt;</w:instrText>
      </w:r>
      <w:r w:rsidR="00F506C5">
        <w:rPr>
          <w:rFonts w:ascii="Times New Roman" w:hAnsi="Times New Roman" w:cs="Times New Roman"/>
          <w:sz w:val="24"/>
          <w:szCs w:val="24"/>
        </w:rPr>
        <w:fldChar w:fldCharType="separate"/>
      </w:r>
      <w:hyperlink w:anchor="_ENREF_7_77" w:tooltip="Staiger, 1997 #235" w:history="1">
        <w:r w:rsidR="003F6A7F">
          <w:rPr>
            <w:rFonts w:ascii="Times New Roman" w:hAnsi="Times New Roman" w:cs="Times New Roman"/>
            <w:noProof/>
            <w:sz w:val="24"/>
            <w:szCs w:val="24"/>
          </w:rPr>
          <w:t>Staiger and Stock (1997</w:t>
        </w:r>
      </w:hyperlink>
      <w:r w:rsidR="00F506C5">
        <w:rPr>
          <w:rFonts w:ascii="Times New Roman" w:hAnsi="Times New Roman" w:cs="Times New Roman"/>
          <w:noProof/>
          <w:sz w:val="24"/>
          <w:szCs w:val="24"/>
        </w:rPr>
        <w:t>)</w:t>
      </w:r>
      <w:r w:rsidR="00F506C5">
        <w:rPr>
          <w:rFonts w:ascii="Times New Roman" w:hAnsi="Times New Roman" w:cs="Times New Roman"/>
          <w:sz w:val="24"/>
          <w:szCs w:val="24"/>
        </w:rPr>
        <w:fldChar w:fldCharType="end"/>
      </w:r>
      <w:r w:rsidR="006073B7">
        <w:rPr>
          <w:rFonts w:ascii="Times New Roman" w:hAnsi="Times New Roman" w:cs="Times New Roman"/>
          <w:sz w:val="24"/>
          <w:szCs w:val="24"/>
        </w:rPr>
        <w:t xml:space="preserve"> criteria </w:t>
      </w:r>
      <w:r w:rsidRPr="00917FA6">
        <w:rPr>
          <w:rFonts w:ascii="Times New Roman" w:hAnsi="Times New Roman" w:cs="Times New Roman"/>
          <w:sz w:val="24"/>
          <w:szCs w:val="24"/>
        </w:rPr>
        <w:t xml:space="preserve">the instruments used in the first stage of the 2SLS were not weak. </w:t>
      </w:r>
      <w:r w:rsidR="00EF0B97" w:rsidRPr="00F210E3">
        <w:rPr>
          <w:rFonts w:ascii="Times New Roman" w:hAnsi="Times New Roman" w:cs="Times New Roman"/>
          <w:sz w:val="24"/>
          <w:szCs w:val="24"/>
        </w:rPr>
        <w:t xml:space="preserve">A test of </w:t>
      </w:r>
      <w:proofErr w:type="spellStart"/>
      <w:r w:rsidR="00EF0B97" w:rsidRPr="00F210E3">
        <w:rPr>
          <w:rFonts w:ascii="Times New Roman" w:hAnsi="Times New Roman" w:cs="Times New Roman"/>
          <w:sz w:val="24"/>
          <w:szCs w:val="24"/>
        </w:rPr>
        <w:t>overidentification</w:t>
      </w:r>
      <w:proofErr w:type="spellEnd"/>
      <w:r w:rsidR="00EF0B97" w:rsidRPr="00F210E3">
        <w:rPr>
          <w:rFonts w:ascii="Times New Roman" w:hAnsi="Times New Roman" w:cs="Times New Roman"/>
          <w:sz w:val="24"/>
          <w:szCs w:val="24"/>
        </w:rPr>
        <w:t xml:space="preserve"> was not significant, supporting the assumption that the valid instruments were used.</w:t>
      </w:r>
      <w:r w:rsidR="00EF0B97" w:rsidRPr="00917FA6">
        <w:rPr>
          <w:rFonts w:ascii="Times New Roman" w:hAnsi="Times New Roman" w:cs="Times New Roman"/>
          <w:sz w:val="24"/>
          <w:szCs w:val="24"/>
        </w:rPr>
        <w:t xml:space="preserve"> </w:t>
      </w:r>
      <w:r w:rsidRPr="00917FA6">
        <w:rPr>
          <w:rFonts w:ascii="Times New Roman" w:hAnsi="Times New Roman" w:cs="Times New Roman"/>
          <w:sz w:val="24"/>
          <w:szCs w:val="24"/>
        </w:rPr>
        <w:t xml:space="preserve">The Hausman test of CAPs adoption </w:t>
      </w:r>
      <w:proofErr w:type="spellStart"/>
      <w:r w:rsidRPr="00917FA6">
        <w:rPr>
          <w:rFonts w:ascii="Times New Roman" w:hAnsi="Times New Roman" w:cs="Times New Roman"/>
          <w:sz w:val="24"/>
          <w:szCs w:val="24"/>
        </w:rPr>
        <w:t>exogeneity</w:t>
      </w:r>
      <w:proofErr w:type="spellEnd"/>
      <w:r w:rsidRPr="00917FA6">
        <w:rPr>
          <w:rFonts w:ascii="Times New Roman" w:hAnsi="Times New Roman" w:cs="Times New Roman"/>
          <w:sz w:val="24"/>
          <w:szCs w:val="24"/>
        </w:rPr>
        <w:t xml:space="preserve"> </w:t>
      </w:r>
      <w:r w:rsidR="004C0CD7" w:rsidRPr="00917FA6">
        <w:rPr>
          <w:rFonts w:ascii="Times New Roman" w:hAnsi="Times New Roman" w:cs="Times New Roman"/>
          <w:sz w:val="24"/>
          <w:szCs w:val="24"/>
        </w:rPr>
        <w:t>statistic was 5.</w:t>
      </w:r>
      <w:r w:rsidRPr="00917FA6">
        <w:rPr>
          <w:rFonts w:ascii="Times New Roman" w:hAnsi="Times New Roman" w:cs="Times New Roman"/>
          <w:sz w:val="24"/>
          <w:szCs w:val="24"/>
        </w:rPr>
        <w:t>4</w:t>
      </w:r>
      <w:r w:rsidR="004C0CD7" w:rsidRPr="00917FA6">
        <w:rPr>
          <w:rFonts w:ascii="Times New Roman" w:hAnsi="Times New Roman" w:cs="Times New Roman"/>
          <w:sz w:val="24"/>
          <w:szCs w:val="24"/>
        </w:rPr>
        <w:t>8</w:t>
      </w:r>
      <w:r w:rsidRPr="00917FA6">
        <w:rPr>
          <w:rFonts w:ascii="Times New Roman" w:hAnsi="Times New Roman" w:cs="Times New Roman"/>
          <w:sz w:val="24"/>
          <w:szCs w:val="24"/>
        </w:rPr>
        <w:t xml:space="preserve"> </w:t>
      </w:r>
      <w:r w:rsidR="007E55E6" w:rsidRPr="00917FA6">
        <w:rPr>
          <w:rFonts w:ascii="Times New Roman" w:hAnsi="Times New Roman" w:cs="Times New Roman"/>
          <w:sz w:val="24"/>
          <w:szCs w:val="24"/>
        </w:rPr>
        <w:t>(</w:t>
      </w:r>
      <w:r w:rsidRPr="00917FA6">
        <w:rPr>
          <w:rFonts w:ascii="Times New Roman" w:hAnsi="Times New Roman" w:cs="Times New Roman"/>
          <w:i/>
          <w:sz w:val="24"/>
          <w:szCs w:val="24"/>
        </w:rPr>
        <w:t>p</w:t>
      </w:r>
      <w:r w:rsidR="007E55E6" w:rsidRPr="00917FA6">
        <w:rPr>
          <w:rFonts w:ascii="Times New Roman" w:hAnsi="Times New Roman" w:cs="Times New Roman"/>
          <w:sz w:val="24"/>
          <w:szCs w:val="24"/>
        </w:rPr>
        <w:t>=</w:t>
      </w:r>
      <w:r w:rsidRPr="00917FA6">
        <w:rPr>
          <w:rFonts w:ascii="Times New Roman" w:hAnsi="Times New Roman" w:cs="Times New Roman"/>
          <w:sz w:val="24"/>
          <w:szCs w:val="24"/>
        </w:rPr>
        <w:t>0.02</w:t>
      </w:r>
      <w:r w:rsidR="007E55E6" w:rsidRPr="00917FA6">
        <w:rPr>
          <w:rFonts w:ascii="Times New Roman" w:hAnsi="Times New Roman" w:cs="Times New Roman"/>
          <w:sz w:val="24"/>
          <w:szCs w:val="24"/>
        </w:rPr>
        <w:t>)</w:t>
      </w:r>
      <w:r w:rsidRPr="00917FA6">
        <w:rPr>
          <w:rFonts w:ascii="Times New Roman" w:hAnsi="Times New Roman" w:cs="Times New Roman"/>
          <w:sz w:val="24"/>
          <w:szCs w:val="24"/>
        </w:rPr>
        <w:t>, resulting in the rejection of the hypothesis that CAPs adoption was exogenous.</w:t>
      </w:r>
      <w:r w:rsidR="00EF0B97">
        <w:rPr>
          <w:rFonts w:ascii="Times New Roman" w:hAnsi="Times New Roman" w:cs="Times New Roman"/>
          <w:sz w:val="24"/>
          <w:szCs w:val="24"/>
        </w:rPr>
        <w:t xml:space="preserve"> </w:t>
      </w:r>
      <w:r w:rsidR="000A2A45">
        <w:rPr>
          <w:rFonts w:ascii="Times New Roman" w:hAnsi="Times New Roman" w:cs="Times New Roman"/>
          <w:sz w:val="24"/>
          <w:szCs w:val="24"/>
        </w:rPr>
        <w:lastRenderedPageBreak/>
        <w:t>Adoption of CAPs was correlated with the error terms in the technical efficiency equation. This result justifie</w:t>
      </w:r>
      <w:r w:rsidR="001736F8">
        <w:rPr>
          <w:rFonts w:ascii="Times New Roman" w:hAnsi="Times New Roman" w:cs="Times New Roman"/>
          <w:sz w:val="24"/>
          <w:szCs w:val="24"/>
        </w:rPr>
        <w:t>s the use of the 2SLS approach.</w:t>
      </w:r>
    </w:p>
    <w:p w:rsidR="00702FE2" w:rsidRPr="00DA3C5E" w:rsidRDefault="00702FE2" w:rsidP="00163983">
      <w:pPr>
        <w:spacing w:after="0" w:line="480" w:lineRule="auto"/>
        <w:ind w:firstLine="720"/>
        <w:rPr>
          <w:rFonts w:ascii="Times New Roman" w:hAnsi="Times New Roman" w:cs="Times New Roman"/>
          <w:sz w:val="24"/>
          <w:szCs w:val="24"/>
        </w:rPr>
      </w:pPr>
    </w:p>
    <w:p w:rsidR="00C2535E" w:rsidRPr="00D9613D" w:rsidRDefault="00006899" w:rsidP="00163983">
      <w:pPr>
        <w:pStyle w:val="ListParagraph"/>
        <w:numPr>
          <w:ilvl w:val="0"/>
          <w:numId w:val="10"/>
        </w:numPr>
        <w:spacing w:after="0" w:line="480" w:lineRule="auto"/>
        <w:ind w:hanging="720"/>
        <w:outlineLvl w:val="2"/>
        <w:rPr>
          <w:rFonts w:ascii="Times New Roman" w:hAnsi="Times New Roman" w:cs="Times New Roman"/>
          <w:i/>
          <w:sz w:val="24"/>
          <w:szCs w:val="24"/>
        </w:rPr>
      </w:pPr>
      <w:bookmarkStart w:id="93" w:name="_Toc393198975"/>
      <w:r>
        <w:rPr>
          <w:rFonts w:ascii="Times New Roman" w:hAnsi="Times New Roman" w:cs="Times New Roman"/>
          <w:i/>
          <w:sz w:val="24"/>
          <w:szCs w:val="24"/>
        </w:rPr>
        <w:t xml:space="preserve">Two-stage Least Squares </w:t>
      </w:r>
      <w:r w:rsidRPr="00D9613D">
        <w:rPr>
          <w:rFonts w:ascii="Times New Roman" w:hAnsi="Times New Roman" w:cs="Times New Roman"/>
          <w:i/>
          <w:sz w:val="24"/>
          <w:szCs w:val="24"/>
        </w:rPr>
        <w:t>regression results</w:t>
      </w:r>
      <w:bookmarkEnd w:id="93"/>
    </w:p>
    <w:p w:rsidR="004D7458" w:rsidRDefault="00917FA6" w:rsidP="00163983">
      <w:pPr>
        <w:spacing w:after="0" w:line="480" w:lineRule="auto"/>
        <w:ind w:firstLine="540"/>
        <w:rPr>
          <w:rFonts w:ascii="Times New Roman" w:hAnsi="Times New Roman" w:cs="Times New Roman"/>
          <w:sz w:val="24"/>
          <w:szCs w:val="24"/>
        </w:rPr>
      </w:pPr>
      <w:r>
        <w:rPr>
          <w:rFonts w:ascii="Times New Roman" w:hAnsi="Times New Roman" w:cs="Times New Roman"/>
          <w:sz w:val="24"/>
          <w:szCs w:val="24"/>
        </w:rPr>
        <w:t xml:space="preserve">The estimates </w:t>
      </w:r>
      <w:r w:rsidR="00EA4C5F">
        <w:rPr>
          <w:rFonts w:ascii="Times New Roman" w:hAnsi="Times New Roman" w:cs="Times New Roman"/>
          <w:sz w:val="24"/>
          <w:szCs w:val="24"/>
        </w:rPr>
        <w:t>of</w:t>
      </w:r>
      <w:r>
        <w:rPr>
          <w:rFonts w:ascii="Times New Roman" w:hAnsi="Times New Roman" w:cs="Times New Roman"/>
          <w:sz w:val="24"/>
          <w:szCs w:val="24"/>
        </w:rPr>
        <w:t xml:space="preserve"> the OLS and 2SLS </w:t>
      </w:r>
      <w:r w:rsidR="00EA4C5F">
        <w:rPr>
          <w:rFonts w:ascii="Times New Roman" w:hAnsi="Times New Roman" w:cs="Times New Roman"/>
          <w:sz w:val="24"/>
          <w:szCs w:val="24"/>
        </w:rPr>
        <w:t xml:space="preserve">regressions </w:t>
      </w:r>
      <w:r>
        <w:rPr>
          <w:rFonts w:ascii="Times New Roman" w:hAnsi="Times New Roman" w:cs="Times New Roman"/>
          <w:sz w:val="24"/>
          <w:szCs w:val="24"/>
        </w:rPr>
        <w:t xml:space="preserve">have mostly similar signs and the magnitudes of the estimates do not differ </w:t>
      </w:r>
      <w:r w:rsidR="006C7B4D">
        <w:rPr>
          <w:rFonts w:ascii="Times New Roman" w:hAnsi="Times New Roman" w:cs="Times New Roman"/>
          <w:sz w:val="24"/>
          <w:szCs w:val="24"/>
        </w:rPr>
        <w:t>great</w:t>
      </w:r>
      <w:r w:rsidR="00735BEE">
        <w:rPr>
          <w:rFonts w:ascii="Times New Roman" w:hAnsi="Times New Roman" w:cs="Times New Roman"/>
          <w:sz w:val="24"/>
          <w:szCs w:val="24"/>
        </w:rPr>
        <w:t>ly</w:t>
      </w:r>
      <w:r w:rsidR="00E9176B">
        <w:rPr>
          <w:rFonts w:ascii="Times New Roman" w:hAnsi="Times New Roman" w:cs="Times New Roman"/>
          <w:sz w:val="24"/>
          <w:szCs w:val="24"/>
        </w:rPr>
        <w:t xml:space="preserve"> (</w:t>
      </w:r>
      <w:r w:rsidR="00D8064F">
        <w:rPr>
          <w:rFonts w:ascii="Times New Roman" w:hAnsi="Times New Roman" w:cs="Times New Roman"/>
          <w:sz w:val="24"/>
          <w:szCs w:val="24"/>
        </w:rPr>
        <w:t>T</w:t>
      </w:r>
      <w:r w:rsidR="0019324E">
        <w:rPr>
          <w:rFonts w:ascii="Times New Roman" w:hAnsi="Times New Roman" w:cs="Times New Roman"/>
          <w:sz w:val="24"/>
          <w:szCs w:val="24"/>
        </w:rPr>
        <w:t>able 2-</w:t>
      </w:r>
      <w:r w:rsidR="00E9176B">
        <w:rPr>
          <w:rFonts w:ascii="Times New Roman" w:hAnsi="Times New Roman" w:cs="Times New Roman"/>
          <w:sz w:val="24"/>
          <w:szCs w:val="24"/>
        </w:rPr>
        <w:t>3)</w:t>
      </w:r>
      <w:r>
        <w:rPr>
          <w:rFonts w:ascii="Times New Roman" w:hAnsi="Times New Roman" w:cs="Times New Roman"/>
          <w:sz w:val="24"/>
          <w:szCs w:val="24"/>
        </w:rPr>
        <w:t xml:space="preserve">. </w:t>
      </w:r>
      <w:r w:rsidR="00EA4C5F">
        <w:rPr>
          <w:rFonts w:ascii="Times New Roman" w:hAnsi="Times New Roman" w:cs="Times New Roman"/>
          <w:sz w:val="24"/>
          <w:szCs w:val="24"/>
        </w:rPr>
        <w:t xml:space="preserve">As the CAPs adoption was found to be endogenous, the </w:t>
      </w:r>
      <w:r w:rsidR="004D7458">
        <w:rPr>
          <w:rFonts w:ascii="Times New Roman" w:hAnsi="Times New Roman" w:cs="Times New Roman"/>
          <w:sz w:val="24"/>
          <w:szCs w:val="24"/>
        </w:rPr>
        <w:t>results from the 2SLS regression are interpreted</w:t>
      </w:r>
      <w:r w:rsidR="004D7458" w:rsidRPr="00A20932">
        <w:rPr>
          <w:rFonts w:ascii="Times New Roman" w:hAnsi="Times New Roman" w:cs="Times New Roman"/>
          <w:sz w:val="24"/>
          <w:szCs w:val="24"/>
        </w:rPr>
        <w:t>.</w:t>
      </w:r>
      <w:r w:rsidR="00EA4C5F">
        <w:rPr>
          <w:rFonts w:ascii="Times New Roman" w:hAnsi="Times New Roman" w:cs="Times New Roman"/>
          <w:sz w:val="24"/>
          <w:szCs w:val="24"/>
        </w:rPr>
        <w:t xml:space="preserve"> </w:t>
      </w:r>
      <w:r w:rsidR="004D7458">
        <w:rPr>
          <w:rFonts w:ascii="Times New Roman" w:hAnsi="Times New Roman" w:cs="Times New Roman"/>
          <w:sz w:val="24"/>
          <w:szCs w:val="24"/>
        </w:rPr>
        <w:t>First, i</w:t>
      </w:r>
      <w:r w:rsidR="004D7458" w:rsidRPr="00A20932">
        <w:rPr>
          <w:rFonts w:ascii="Times New Roman" w:hAnsi="Times New Roman" w:cs="Times New Roman"/>
          <w:sz w:val="24"/>
          <w:szCs w:val="24"/>
        </w:rPr>
        <w:t xml:space="preserve">t was hypothesized that </w:t>
      </w:r>
      <w:r w:rsidR="00EA4C5F">
        <w:rPr>
          <w:rFonts w:ascii="Times New Roman" w:hAnsi="Times New Roman" w:cs="Times New Roman"/>
          <w:sz w:val="24"/>
          <w:szCs w:val="24"/>
        </w:rPr>
        <w:t xml:space="preserve">the </w:t>
      </w:r>
      <w:r w:rsidR="004D7458" w:rsidRPr="00A20932">
        <w:rPr>
          <w:rFonts w:ascii="Times New Roman" w:hAnsi="Times New Roman" w:cs="Times New Roman"/>
          <w:sz w:val="24"/>
          <w:szCs w:val="24"/>
        </w:rPr>
        <w:t xml:space="preserve">technical efficiency </w:t>
      </w:r>
      <w:r w:rsidR="00EA4C5F">
        <w:rPr>
          <w:rFonts w:ascii="Times New Roman" w:hAnsi="Times New Roman" w:cs="Times New Roman"/>
          <w:sz w:val="24"/>
          <w:szCs w:val="24"/>
        </w:rPr>
        <w:t>scores of fields managed with CAPs and conventional practices did not differ</w:t>
      </w:r>
      <w:r w:rsidR="004D7458" w:rsidRPr="00A20932">
        <w:rPr>
          <w:rFonts w:ascii="Times New Roman" w:hAnsi="Times New Roman" w:cs="Times New Roman"/>
          <w:sz w:val="24"/>
          <w:szCs w:val="24"/>
        </w:rPr>
        <w:t>. The coefficient on CAPs adoption was 0</w:t>
      </w:r>
      <w:r w:rsidR="004D7458">
        <w:rPr>
          <w:rFonts w:ascii="Times New Roman" w:hAnsi="Times New Roman" w:cs="Times New Roman"/>
          <w:sz w:val="24"/>
          <w:szCs w:val="24"/>
        </w:rPr>
        <w:t>.3</w:t>
      </w:r>
      <w:r w:rsidR="009C30D1">
        <w:rPr>
          <w:rFonts w:ascii="Times New Roman" w:hAnsi="Times New Roman" w:cs="Times New Roman"/>
          <w:sz w:val="24"/>
          <w:szCs w:val="24"/>
        </w:rPr>
        <w:t>6</w:t>
      </w:r>
      <w:r w:rsidR="00EA4C5F">
        <w:rPr>
          <w:rFonts w:ascii="Times New Roman" w:hAnsi="Times New Roman" w:cs="Times New Roman"/>
          <w:sz w:val="24"/>
          <w:szCs w:val="24"/>
        </w:rPr>
        <w:t xml:space="preserve">9 and </w:t>
      </w:r>
      <w:r w:rsidR="004D7458">
        <w:rPr>
          <w:rFonts w:ascii="Times New Roman" w:hAnsi="Times New Roman" w:cs="Times New Roman"/>
          <w:sz w:val="24"/>
          <w:szCs w:val="24"/>
        </w:rPr>
        <w:t xml:space="preserve">significantly different from 0 </w:t>
      </w:r>
      <w:r w:rsidR="00EA4C5F">
        <w:rPr>
          <w:rFonts w:ascii="Times New Roman" w:hAnsi="Times New Roman" w:cs="Times New Roman"/>
          <w:sz w:val="24"/>
          <w:szCs w:val="24"/>
        </w:rPr>
        <w:t>(</w:t>
      </w:r>
      <w:r w:rsidR="00EA4C5F" w:rsidRPr="00EA4C5F">
        <w:rPr>
          <w:rFonts w:ascii="Times New Roman" w:hAnsi="Times New Roman" w:cs="Times New Roman"/>
          <w:i/>
          <w:sz w:val="24"/>
          <w:szCs w:val="24"/>
        </w:rPr>
        <w:t>p</w:t>
      </w:r>
      <w:r w:rsidR="00EA4C5F">
        <w:rPr>
          <w:rFonts w:ascii="Times New Roman" w:hAnsi="Times New Roman" w:cs="Times New Roman"/>
          <w:sz w:val="24"/>
          <w:szCs w:val="24"/>
        </w:rPr>
        <w:t>&lt;0.01)</w:t>
      </w:r>
      <w:r w:rsidR="004D7458" w:rsidRPr="00A20932">
        <w:rPr>
          <w:rFonts w:ascii="Times New Roman" w:hAnsi="Times New Roman" w:cs="Times New Roman"/>
          <w:sz w:val="24"/>
          <w:szCs w:val="24"/>
        </w:rPr>
        <w:t xml:space="preserve">. </w:t>
      </w:r>
      <w:r w:rsidR="004A5EB7">
        <w:rPr>
          <w:rFonts w:ascii="Times New Roman" w:hAnsi="Times New Roman" w:cs="Times New Roman"/>
          <w:sz w:val="24"/>
          <w:szCs w:val="24"/>
        </w:rPr>
        <w:t>A</w:t>
      </w:r>
      <w:r w:rsidR="004D7458">
        <w:rPr>
          <w:rFonts w:ascii="Times New Roman" w:hAnsi="Times New Roman" w:cs="Times New Roman"/>
          <w:sz w:val="24"/>
          <w:szCs w:val="24"/>
        </w:rPr>
        <w:t>l</w:t>
      </w:r>
      <w:r w:rsidR="004D7458" w:rsidRPr="00A20932">
        <w:rPr>
          <w:rFonts w:ascii="Times New Roman" w:hAnsi="Times New Roman" w:cs="Times New Roman"/>
          <w:sz w:val="24"/>
          <w:szCs w:val="24"/>
        </w:rPr>
        <w:t xml:space="preserve">l else equal, </w:t>
      </w:r>
      <w:r w:rsidR="004A5EB7">
        <w:rPr>
          <w:rFonts w:ascii="Times New Roman" w:hAnsi="Times New Roman" w:cs="Times New Roman"/>
          <w:sz w:val="24"/>
          <w:szCs w:val="24"/>
        </w:rPr>
        <w:t xml:space="preserve">the </w:t>
      </w:r>
      <w:r w:rsidR="004D7458" w:rsidRPr="00A20932">
        <w:rPr>
          <w:rFonts w:ascii="Times New Roman" w:hAnsi="Times New Roman" w:cs="Times New Roman"/>
          <w:sz w:val="24"/>
          <w:szCs w:val="24"/>
        </w:rPr>
        <w:t xml:space="preserve">technical efficiency scores </w:t>
      </w:r>
      <w:r w:rsidR="004A5EB7">
        <w:rPr>
          <w:rFonts w:ascii="Times New Roman" w:hAnsi="Times New Roman" w:cs="Times New Roman"/>
          <w:sz w:val="24"/>
          <w:szCs w:val="24"/>
        </w:rPr>
        <w:t>of</w:t>
      </w:r>
      <w:r w:rsidR="004D7458" w:rsidRPr="00A20932">
        <w:rPr>
          <w:rFonts w:ascii="Times New Roman" w:hAnsi="Times New Roman" w:cs="Times New Roman"/>
          <w:sz w:val="24"/>
          <w:szCs w:val="24"/>
        </w:rPr>
        <w:t xml:space="preserve"> f</w:t>
      </w:r>
      <w:r w:rsidR="004D7458">
        <w:rPr>
          <w:rFonts w:ascii="Times New Roman" w:hAnsi="Times New Roman" w:cs="Times New Roman"/>
          <w:sz w:val="24"/>
          <w:szCs w:val="24"/>
        </w:rPr>
        <w:t>ields managed using CAPs</w:t>
      </w:r>
      <w:r w:rsidR="004D7458" w:rsidRPr="00A20932">
        <w:rPr>
          <w:rFonts w:ascii="Times New Roman" w:hAnsi="Times New Roman" w:cs="Times New Roman"/>
          <w:sz w:val="24"/>
          <w:szCs w:val="24"/>
        </w:rPr>
        <w:t xml:space="preserve"> were </w:t>
      </w:r>
      <w:r w:rsidR="004D7458">
        <w:rPr>
          <w:rFonts w:ascii="Times New Roman" w:hAnsi="Times New Roman" w:cs="Times New Roman"/>
          <w:sz w:val="24"/>
          <w:szCs w:val="24"/>
        </w:rPr>
        <w:t>3</w:t>
      </w:r>
      <w:r w:rsidR="00E9176B">
        <w:rPr>
          <w:rFonts w:ascii="Times New Roman" w:hAnsi="Times New Roman" w:cs="Times New Roman"/>
          <w:sz w:val="24"/>
          <w:szCs w:val="24"/>
        </w:rPr>
        <w:t>6</w:t>
      </w:r>
      <w:r w:rsidR="004D7458">
        <w:rPr>
          <w:rFonts w:ascii="Times New Roman" w:hAnsi="Times New Roman" w:cs="Times New Roman"/>
          <w:sz w:val="24"/>
          <w:szCs w:val="24"/>
        </w:rPr>
        <w:t xml:space="preserve">% higher than maize fields managed </w:t>
      </w:r>
      <w:r w:rsidR="004A5EB7">
        <w:rPr>
          <w:rFonts w:ascii="Times New Roman" w:hAnsi="Times New Roman" w:cs="Times New Roman"/>
          <w:sz w:val="24"/>
          <w:szCs w:val="24"/>
        </w:rPr>
        <w:t xml:space="preserve">using </w:t>
      </w:r>
      <w:r w:rsidR="004D7458">
        <w:rPr>
          <w:rFonts w:ascii="Times New Roman" w:hAnsi="Times New Roman" w:cs="Times New Roman"/>
          <w:sz w:val="24"/>
          <w:szCs w:val="24"/>
        </w:rPr>
        <w:t>conventional</w:t>
      </w:r>
      <w:r w:rsidR="004A5EB7">
        <w:rPr>
          <w:rFonts w:ascii="Times New Roman" w:hAnsi="Times New Roman" w:cs="Times New Roman"/>
          <w:sz w:val="24"/>
          <w:szCs w:val="24"/>
        </w:rPr>
        <w:t xml:space="preserve"> practices</w:t>
      </w:r>
      <w:r w:rsidR="004D7458">
        <w:rPr>
          <w:rFonts w:ascii="Times New Roman" w:hAnsi="Times New Roman" w:cs="Times New Roman"/>
          <w:sz w:val="24"/>
          <w:szCs w:val="24"/>
        </w:rPr>
        <w:t>.</w:t>
      </w:r>
    </w:p>
    <w:p w:rsidR="005663E9" w:rsidRDefault="004D7458" w:rsidP="00163983">
      <w:pPr>
        <w:spacing w:after="0" w:line="480" w:lineRule="auto"/>
        <w:ind w:firstLine="540"/>
        <w:rPr>
          <w:rFonts w:ascii="Times New Roman" w:hAnsi="Times New Roman" w:cs="Times New Roman"/>
          <w:sz w:val="24"/>
          <w:szCs w:val="24"/>
        </w:rPr>
      </w:pPr>
      <w:r w:rsidRPr="00A20932">
        <w:rPr>
          <w:rFonts w:ascii="Times New Roman" w:hAnsi="Times New Roman" w:cs="Times New Roman"/>
          <w:sz w:val="24"/>
          <w:szCs w:val="24"/>
        </w:rPr>
        <w:t>Agricultural loans were positive</w:t>
      </w:r>
      <w:r w:rsidR="009C30D1">
        <w:rPr>
          <w:rFonts w:ascii="Times New Roman" w:hAnsi="Times New Roman" w:cs="Times New Roman"/>
          <w:sz w:val="24"/>
          <w:szCs w:val="24"/>
        </w:rPr>
        <w:t>ly</w:t>
      </w:r>
      <w:r w:rsidRPr="00A20932">
        <w:rPr>
          <w:rFonts w:ascii="Times New Roman" w:hAnsi="Times New Roman" w:cs="Times New Roman"/>
          <w:sz w:val="24"/>
          <w:szCs w:val="24"/>
        </w:rPr>
        <w:t xml:space="preserve"> and significant</w:t>
      </w:r>
      <w:r w:rsidR="009C30D1">
        <w:rPr>
          <w:rFonts w:ascii="Times New Roman" w:hAnsi="Times New Roman" w:cs="Times New Roman"/>
          <w:sz w:val="24"/>
          <w:szCs w:val="24"/>
        </w:rPr>
        <w:t>ly associated with field-level technical efficiency scores</w:t>
      </w:r>
      <w:r w:rsidRPr="00A20932">
        <w:rPr>
          <w:rFonts w:ascii="Times New Roman" w:hAnsi="Times New Roman" w:cs="Times New Roman"/>
          <w:sz w:val="24"/>
          <w:szCs w:val="24"/>
        </w:rPr>
        <w:t xml:space="preserve">. The estimated coefficient suggests that the technical efficiency scores of farmers who obtained agricultural loans </w:t>
      </w:r>
      <w:r w:rsidR="0013709A">
        <w:rPr>
          <w:rFonts w:ascii="Times New Roman" w:hAnsi="Times New Roman" w:cs="Times New Roman"/>
          <w:sz w:val="24"/>
          <w:szCs w:val="24"/>
        </w:rPr>
        <w:t>were</w:t>
      </w:r>
      <w:r w:rsidRPr="00A20932">
        <w:rPr>
          <w:rFonts w:ascii="Times New Roman" w:hAnsi="Times New Roman" w:cs="Times New Roman"/>
          <w:sz w:val="24"/>
          <w:szCs w:val="24"/>
        </w:rPr>
        <w:t xml:space="preserve">, on average, </w:t>
      </w:r>
      <w:r>
        <w:rPr>
          <w:rFonts w:ascii="Times New Roman" w:hAnsi="Times New Roman" w:cs="Times New Roman"/>
          <w:sz w:val="24"/>
          <w:szCs w:val="24"/>
        </w:rPr>
        <w:t>6</w:t>
      </w:r>
      <w:r w:rsidRPr="00A20932">
        <w:rPr>
          <w:rFonts w:ascii="Times New Roman" w:hAnsi="Times New Roman" w:cs="Times New Roman"/>
          <w:sz w:val="24"/>
          <w:szCs w:val="24"/>
        </w:rPr>
        <w:t xml:space="preserve">% higher than the scores of other farmers. Farmers with access to credit may be able to </w:t>
      </w:r>
      <w:r w:rsidR="00346390">
        <w:rPr>
          <w:rFonts w:ascii="Times New Roman" w:hAnsi="Times New Roman" w:cs="Times New Roman"/>
          <w:sz w:val="24"/>
          <w:szCs w:val="24"/>
        </w:rPr>
        <w:t xml:space="preserve">more easily obtain </w:t>
      </w:r>
      <w:r w:rsidRPr="00A20932">
        <w:rPr>
          <w:rFonts w:ascii="Times New Roman" w:hAnsi="Times New Roman" w:cs="Times New Roman"/>
          <w:sz w:val="24"/>
          <w:szCs w:val="24"/>
        </w:rPr>
        <w:t>inputs such as fertilizer,</w:t>
      </w:r>
      <w:r>
        <w:rPr>
          <w:rFonts w:ascii="Times New Roman" w:hAnsi="Times New Roman" w:cs="Times New Roman"/>
          <w:sz w:val="24"/>
          <w:szCs w:val="24"/>
        </w:rPr>
        <w:t xml:space="preserve"> and </w:t>
      </w:r>
      <w:r w:rsidRPr="00A20932">
        <w:rPr>
          <w:rFonts w:ascii="Times New Roman" w:hAnsi="Times New Roman" w:cs="Times New Roman"/>
          <w:sz w:val="24"/>
          <w:szCs w:val="24"/>
        </w:rPr>
        <w:t>herbicide</w:t>
      </w:r>
      <w:r w:rsidR="004D66BC">
        <w:rPr>
          <w:rFonts w:ascii="Times New Roman" w:hAnsi="Times New Roman" w:cs="Times New Roman"/>
          <w:sz w:val="24"/>
          <w:szCs w:val="24"/>
        </w:rPr>
        <w:t xml:space="preserve"> or pay for cost of operating the farm. </w:t>
      </w:r>
      <w:r w:rsidR="008D5C7C" w:rsidRPr="00D05E81">
        <w:rPr>
          <w:rFonts w:ascii="Times New Roman" w:hAnsi="Times New Roman" w:cs="Times New Roman"/>
          <w:sz w:val="24"/>
          <w:szCs w:val="24"/>
        </w:rPr>
        <w:t>I</w:t>
      </w:r>
      <w:r w:rsidR="0060786B" w:rsidRPr="00D05E81">
        <w:rPr>
          <w:rFonts w:ascii="Times New Roman" w:hAnsi="Times New Roman" w:cs="Times New Roman"/>
          <w:sz w:val="24"/>
          <w:szCs w:val="24"/>
        </w:rPr>
        <w:t xml:space="preserve">n case of </w:t>
      </w:r>
      <w:r w:rsidR="008D5C7C" w:rsidRPr="00D05E81">
        <w:rPr>
          <w:rFonts w:ascii="Times New Roman" w:hAnsi="Times New Roman" w:cs="Times New Roman"/>
          <w:sz w:val="24"/>
          <w:szCs w:val="24"/>
        </w:rPr>
        <w:t xml:space="preserve">Angonia and Tsangano some loans </w:t>
      </w:r>
      <w:r w:rsidR="00D05E81">
        <w:rPr>
          <w:rFonts w:ascii="Times New Roman" w:hAnsi="Times New Roman" w:cs="Times New Roman"/>
          <w:sz w:val="24"/>
          <w:szCs w:val="24"/>
        </w:rPr>
        <w:t>we</w:t>
      </w:r>
      <w:r w:rsidR="008D5C7C" w:rsidRPr="00D05E81">
        <w:rPr>
          <w:rFonts w:ascii="Times New Roman" w:hAnsi="Times New Roman" w:cs="Times New Roman"/>
          <w:sz w:val="24"/>
          <w:szCs w:val="24"/>
        </w:rPr>
        <w:t xml:space="preserve">re given directly as agricultural inputs. </w:t>
      </w:r>
      <w:r w:rsidR="008D5C7C" w:rsidRPr="00B007E0">
        <w:rPr>
          <w:rFonts w:ascii="Times New Roman" w:hAnsi="Times New Roman" w:cs="Times New Roman"/>
          <w:sz w:val="24"/>
          <w:szCs w:val="24"/>
        </w:rPr>
        <w:t>Thus the</w:t>
      </w:r>
      <w:r w:rsidR="005663E9" w:rsidRPr="00B007E0">
        <w:rPr>
          <w:rFonts w:ascii="Times New Roman" w:hAnsi="Times New Roman" w:cs="Times New Roman"/>
          <w:sz w:val="24"/>
          <w:szCs w:val="24"/>
        </w:rPr>
        <w:t>r</w:t>
      </w:r>
      <w:r w:rsidR="008D5C7C" w:rsidRPr="00B007E0">
        <w:rPr>
          <w:rFonts w:ascii="Times New Roman" w:hAnsi="Times New Roman" w:cs="Times New Roman"/>
          <w:sz w:val="24"/>
          <w:szCs w:val="24"/>
        </w:rPr>
        <w:t xml:space="preserve">e was some concern </w:t>
      </w:r>
      <w:r w:rsidR="005663E9" w:rsidRPr="00B007E0">
        <w:rPr>
          <w:rFonts w:ascii="Times New Roman" w:hAnsi="Times New Roman" w:cs="Times New Roman"/>
          <w:sz w:val="24"/>
          <w:szCs w:val="24"/>
        </w:rPr>
        <w:t>that</w:t>
      </w:r>
      <w:r w:rsidR="008D5C7C" w:rsidRPr="00B007E0">
        <w:rPr>
          <w:rFonts w:ascii="Times New Roman" w:hAnsi="Times New Roman" w:cs="Times New Roman"/>
          <w:sz w:val="24"/>
          <w:szCs w:val="24"/>
        </w:rPr>
        <w:t xml:space="preserve"> </w:t>
      </w:r>
      <w:proofErr w:type="spellStart"/>
      <w:r w:rsidR="004878AC" w:rsidRPr="00B007E0">
        <w:rPr>
          <w:rFonts w:ascii="Times New Roman" w:hAnsi="Times New Roman" w:cs="Times New Roman"/>
          <w:sz w:val="24"/>
          <w:szCs w:val="24"/>
        </w:rPr>
        <w:t>multi</w:t>
      </w:r>
      <w:r w:rsidR="008D5C7C" w:rsidRPr="00B007E0">
        <w:rPr>
          <w:rFonts w:ascii="Times New Roman" w:hAnsi="Times New Roman" w:cs="Times New Roman"/>
          <w:sz w:val="24"/>
          <w:szCs w:val="24"/>
        </w:rPr>
        <w:t>collinearity</w:t>
      </w:r>
      <w:proofErr w:type="spellEnd"/>
      <w:r w:rsidR="005663E9" w:rsidRPr="00B007E0">
        <w:rPr>
          <w:rFonts w:ascii="Times New Roman" w:hAnsi="Times New Roman" w:cs="Times New Roman"/>
          <w:sz w:val="24"/>
          <w:szCs w:val="24"/>
        </w:rPr>
        <w:t xml:space="preserve"> between these variable</w:t>
      </w:r>
      <w:r w:rsidR="004878AC" w:rsidRPr="00B007E0">
        <w:rPr>
          <w:rFonts w:ascii="Times New Roman" w:hAnsi="Times New Roman" w:cs="Times New Roman"/>
          <w:sz w:val="24"/>
          <w:szCs w:val="24"/>
        </w:rPr>
        <w:t>s</w:t>
      </w:r>
      <w:r w:rsidR="005663E9" w:rsidRPr="00B007E0">
        <w:rPr>
          <w:rFonts w:ascii="Times New Roman" w:hAnsi="Times New Roman" w:cs="Times New Roman"/>
          <w:sz w:val="24"/>
          <w:szCs w:val="24"/>
        </w:rPr>
        <w:t xml:space="preserve"> could </w:t>
      </w:r>
      <w:r w:rsidR="004878AC" w:rsidRPr="00B007E0">
        <w:rPr>
          <w:rFonts w:ascii="Times New Roman" w:hAnsi="Times New Roman" w:cs="Times New Roman"/>
          <w:sz w:val="24"/>
          <w:szCs w:val="24"/>
        </w:rPr>
        <w:t xml:space="preserve">inflate the variances of the least-squares estimates </w:t>
      </w:r>
      <w:r w:rsidR="004878AC" w:rsidRPr="00B007E0">
        <w:rPr>
          <w:rFonts w:ascii="Times New Roman" w:hAnsi="Times New Roman" w:cs="Times New Roman"/>
          <w:sz w:val="24"/>
          <w:szCs w:val="24"/>
        </w:rPr>
        <w:fldChar w:fldCharType="begin"/>
      </w:r>
      <w:r w:rsidR="004878AC" w:rsidRPr="00B007E0">
        <w:rPr>
          <w:rFonts w:ascii="Times New Roman" w:hAnsi="Times New Roman" w:cs="Times New Roman"/>
          <w:sz w:val="24"/>
          <w:szCs w:val="24"/>
        </w:rPr>
        <w:instrText xml:space="preserve"> ADDIN EN.CITE &lt;EndNote&gt;&lt;Cite&gt;&lt;Author&gt;Wooldridge&lt;/Author&gt;&lt;Year&gt;2009&lt;/Year&gt;&lt;RecNum&gt;217&lt;/RecNum&gt;&lt;DisplayText&gt;(Wooldridge, 2009)&lt;/DisplayText&gt;&lt;record&gt;&lt;rec-number&gt;217&lt;/rec-number&gt;&lt;foreign-keys&gt;&lt;key app="EN" db-id="r0vp9dff3s0w2sewersp529zdwpd0ddrpafs"&gt;217&lt;/key&gt;&lt;/foreign-keys&gt;&lt;ref-type name="Book"&gt;6&lt;/ref-type&gt;&lt;contributors&gt;&lt;authors&gt;&lt;author&gt;Wooldridge, Jeffrey M.&lt;/author&gt;&lt;/authors&gt;&lt;/contributors&gt;&lt;titles&gt;&lt;title&gt;Introductory Econometrics: A Modern Approach&lt;/title&gt;&lt;/titles&gt;&lt;pages&gt;865&lt;/pages&gt;&lt;edition&gt;4th&lt;/edition&gt;&lt;keywords&gt;&lt;keyword&gt;Econometrics.&lt;/keyword&gt;&lt;keyword&gt;Models, Econometric.&lt;/keyword&gt;&lt;keyword&gt;Regression Analysis.&lt;/keyword&gt;&lt;keyword&gt;Statistics as Topic.&lt;/keyword&gt;&lt;keyword&gt;Economics.&lt;/keyword&gt;&lt;keyword&gt;Empirical Research.&lt;/keyword&gt;&lt;keyword&gt;Cost-Benefit Analysis.&lt;/keyword&gt;&lt;keyword&gt;Forecasting.&lt;/keyword&gt;&lt;/keywords&gt;&lt;dates&gt;&lt;year&gt;2009&lt;/year&gt;&lt;/dates&gt;&lt;pub-location&gt;Mason, OH&lt;/pub-location&gt;&lt;publisher&gt;South Western, Cengage Learning&lt;/publisher&gt;&lt;isbn&gt;9780324581621 (student ed. package)&amp;#xD;0324581629 (student ed. package)&amp;#xD;9780324660609 (access code card)&amp;#xD;032466060X (access code card)&amp;#xD;9780324660548 (student ed.)&amp;#xD;0324660545 (student ed.)&lt;/isbn&gt;&lt;call-num&gt;MSU FACULTY BOOK COLL, 1 WEST HB139 .W665 2009 DUE 07-02-14&lt;/call-num&gt;&lt;urls&gt;&lt;/urls&gt;&lt;/record&gt;&lt;/Cite&gt;&lt;/EndNote&gt;</w:instrText>
      </w:r>
      <w:r w:rsidR="004878AC" w:rsidRPr="00B007E0">
        <w:rPr>
          <w:rFonts w:ascii="Times New Roman" w:hAnsi="Times New Roman" w:cs="Times New Roman"/>
          <w:sz w:val="24"/>
          <w:szCs w:val="24"/>
        </w:rPr>
        <w:fldChar w:fldCharType="separate"/>
      </w:r>
      <w:r w:rsidR="004878AC" w:rsidRPr="00B007E0">
        <w:rPr>
          <w:rFonts w:ascii="Times New Roman" w:hAnsi="Times New Roman" w:cs="Times New Roman"/>
          <w:noProof/>
          <w:sz w:val="24"/>
          <w:szCs w:val="24"/>
        </w:rPr>
        <w:t>(</w:t>
      </w:r>
      <w:hyperlink w:anchor="_ENREF_7_92" w:tooltip="Wooldridge, 2009 #217" w:history="1">
        <w:r w:rsidR="003F6A7F" w:rsidRPr="00B007E0">
          <w:rPr>
            <w:rFonts w:ascii="Times New Roman" w:hAnsi="Times New Roman" w:cs="Times New Roman"/>
            <w:noProof/>
            <w:sz w:val="24"/>
            <w:szCs w:val="24"/>
          </w:rPr>
          <w:t>Wooldridge, 2009</w:t>
        </w:r>
      </w:hyperlink>
      <w:r w:rsidR="004878AC" w:rsidRPr="00B007E0">
        <w:rPr>
          <w:rFonts w:ascii="Times New Roman" w:hAnsi="Times New Roman" w:cs="Times New Roman"/>
          <w:noProof/>
          <w:sz w:val="24"/>
          <w:szCs w:val="24"/>
        </w:rPr>
        <w:t>)</w:t>
      </w:r>
      <w:r w:rsidR="004878AC" w:rsidRPr="00B007E0">
        <w:rPr>
          <w:rFonts w:ascii="Times New Roman" w:hAnsi="Times New Roman" w:cs="Times New Roman"/>
          <w:sz w:val="24"/>
          <w:szCs w:val="24"/>
        </w:rPr>
        <w:fldChar w:fldCharType="end"/>
      </w:r>
      <w:r w:rsidR="005663E9" w:rsidRPr="00B007E0">
        <w:rPr>
          <w:rFonts w:ascii="Times New Roman" w:hAnsi="Times New Roman" w:cs="Times New Roman"/>
          <w:sz w:val="24"/>
          <w:szCs w:val="24"/>
        </w:rPr>
        <w:t xml:space="preserve">. </w:t>
      </w:r>
      <w:proofErr w:type="spellStart"/>
      <w:r w:rsidR="00694C33" w:rsidRPr="00B007E0">
        <w:rPr>
          <w:rFonts w:ascii="Times New Roman" w:hAnsi="Times New Roman" w:cs="Times New Roman"/>
          <w:sz w:val="24"/>
          <w:szCs w:val="24"/>
        </w:rPr>
        <w:t>Multicollinearity</w:t>
      </w:r>
      <w:proofErr w:type="spellEnd"/>
      <w:r w:rsidR="00694C33" w:rsidRPr="00B007E0">
        <w:rPr>
          <w:rFonts w:ascii="Times New Roman" w:hAnsi="Times New Roman" w:cs="Times New Roman"/>
          <w:sz w:val="24"/>
          <w:szCs w:val="24"/>
        </w:rPr>
        <w:t xml:space="preserve"> was measured using </w:t>
      </w:r>
      <w:r w:rsidR="004D08A7" w:rsidRPr="00B007E0">
        <w:rPr>
          <w:rFonts w:ascii="Times New Roman" w:hAnsi="Times New Roman" w:cs="Times New Roman"/>
          <w:sz w:val="24"/>
          <w:szCs w:val="24"/>
        </w:rPr>
        <w:t>variance inflation factors (</w:t>
      </w:r>
      <w:r w:rsidR="005663E9" w:rsidRPr="00B007E0">
        <w:rPr>
          <w:rFonts w:ascii="Times New Roman" w:hAnsi="Times New Roman" w:cs="Times New Roman"/>
          <w:sz w:val="24"/>
          <w:szCs w:val="24"/>
        </w:rPr>
        <w:t>VIFs</w:t>
      </w:r>
      <w:r w:rsidR="004D08A7" w:rsidRPr="00B007E0">
        <w:rPr>
          <w:rFonts w:ascii="Times New Roman" w:hAnsi="Times New Roman" w:cs="Times New Roman"/>
          <w:sz w:val="24"/>
          <w:szCs w:val="24"/>
        </w:rPr>
        <w:t>)</w:t>
      </w:r>
      <w:r w:rsidR="00694C33" w:rsidRPr="00B007E0">
        <w:rPr>
          <w:rFonts w:ascii="Times New Roman" w:hAnsi="Times New Roman" w:cs="Times New Roman"/>
          <w:sz w:val="24"/>
          <w:szCs w:val="24"/>
        </w:rPr>
        <w:t xml:space="preserve"> </w:t>
      </w:r>
      <w:r w:rsidR="00694C33" w:rsidRPr="00B007E0">
        <w:rPr>
          <w:rFonts w:ascii="Times New Roman" w:hAnsi="Times New Roman" w:cs="Times New Roman"/>
          <w:sz w:val="24"/>
          <w:szCs w:val="24"/>
        </w:rPr>
        <w:fldChar w:fldCharType="begin"/>
      </w:r>
      <w:r w:rsidR="00694C33" w:rsidRPr="00B007E0">
        <w:rPr>
          <w:rFonts w:ascii="Times New Roman" w:hAnsi="Times New Roman" w:cs="Times New Roman"/>
          <w:sz w:val="24"/>
          <w:szCs w:val="24"/>
        </w:rPr>
        <w:instrText xml:space="preserve"> ADDIN EN.CITE &lt;EndNote&gt;&lt;Cite&gt;&lt;Author&gt;Freund&lt;/Author&gt;&lt;Year&gt;2006&lt;/Year&gt;&lt;RecNum&gt;242&lt;/RecNum&gt;&lt;DisplayText&gt;(Freund et al., 2006)&lt;/DisplayText&gt;&lt;record&gt;&lt;rec-number&gt;242&lt;/rec-number&gt;&lt;foreign-keys&gt;&lt;key app="EN" db-id="r0vp9dff3s0w2sewersp529zdwpd0ddrpafs"&gt;242&lt;/key&gt;&lt;/foreign-keys&gt;&lt;ref-type name="Book"&gt;6&lt;/ref-type&gt;&lt;contributors&gt;&lt;authors&gt;&lt;author&gt;Freund, R J&lt;/author&gt;&lt;author&gt;Wilson, W.J.&lt;/author&gt;&lt;author&gt;Sa, P.&lt;/author&gt;&lt;/authors&gt;&lt;/contributors&gt;&lt;titles&gt;&lt;title&gt;Regression Analysis&lt;/title&gt;&lt;/titles&gt;&lt;dates&gt;&lt;year&gt;2006&lt;/year&gt;&lt;/dates&gt;&lt;publisher&gt;Elsevier Science&lt;/publisher&gt;&lt;isbn&gt;9780080522975&lt;/isbn&gt;&lt;urls&gt;&lt;related-urls&gt;&lt;url&gt;http://books.google.com/books?id=Us4YE8lJVYMC&lt;/url&gt;&lt;/related-urls&gt;&lt;/urls&gt;&lt;/record&gt;&lt;/Cite&gt;&lt;/EndNote&gt;</w:instrText>
      </w:r>
      <w:r w:rsidR="00694C33" w:rsidRPr="00B007E0">
        <w:rPr>
          <w:rFonts w:ascii="Times New Roman" w:hAnsi="Times New Roman" w:cs="Times New Roman"/>
          <w:sz w:val="24"/>
          <w:szCs w:val="24"/>
        </w:rPr>
        <w:fldChar w:fldCharType="separate"/>
      </w:r>
      <w:r w:rsidR="00694C33" w:rsidRPr="00B007E0">
        <w:rPr>
          <w:rFonts w:ascii="Times New Roman" w:hAnsi="Times New Roman" w:cs="Times New Roman"/>
          <w:noProof/>
          <w:sz w:val="24"/>
          <w:szCs w:val="24"/>
        </w:rPr>
        <w:t>(</w:t>
      </w:r>
      <w:hyperlink w:anchor="_ENREF_7_30" w:tooltip="Freund, 2006 #242" w:history="1">
        <w:r w:rsidR="003F6A7F" w:rsidRPr="00B007E0">
          <w:rPr>
            <w:rFonts w:ascii="Times New Roman" w:hAnsi="Times New Roman" w:cs="Times New Roman"/>
            <w:noProof/>
            <w:sz w:val="24"/>
            <w:szCs w:val="24"/>
          </w:rPr>
          <w:t>Freund et al., 2006</w:t>
        </w:r>
      </w:hyperlink>
      <w:r w:rsidR="00694C33" w:rsidRPr="00B007E0">
        <w:rPr>
          <w:rFonts w:ascii="Times New Roman" w:hAnsi="Times New Roman" w:cs="Times New Roman"/>
          <w:noProof/>
          <w:sz w:val="24"/>
          <w:szCs w:val="24"/>
        </w:rPr>
        <w:t>)</w:t>
      </w:r>
      <w:r w:rsidR="00694C33" w:rsidRPr="00B007E0">
        <w:rPr>
          <w:rFonts w:ascii="Times New Roman" w:hAnsi="Times New Roman" w:cs="Times New Roman"/>
          <w:sz w:val="24"/>
          <w:szCs w:val="24"/>
        </w:rPr>
        <w:fldChar w:fldCharType="end"/>
      </w:r>
      <w:r w:rsidR="00694C33" w:rsidRPr="00B007E0">
        <w:rPr>
          <w:rFonts w:ascii="Times New Roman" w:hAnsi="Times New Roman" w:cs="Times New Roman"/>
          <w:sz w:val="24"/>
          <w:szCs w:val="24"/>
        </w:rPr>
        <w:t>.</w:t>
      </w:r>
      <w:r w:rsidR="005663E9" w:rsidRPr="00B007E0">
        <w:rPr>
          <w:rFonts w:ascii="Times New Roman" w:hAnsi="Times New Roman" w:cs="Times New Roman"/>
          <w:sz w:val="24"/>
          <w:szCs w:val="24"/>
        </w:rPr>
        <w:t xml:space="preserve"> The VIFs ranged between 2.12 to 1.05 with mean of 1.32</w:t>
      </w:r>
      <w:r w:rsidR="00694C33" w:rsidRPr="00B007E0">
        <w:rPr>
          <w:rFonts w:ascii="Times New Roman" w:hAnsi="Times New Roman" w:cs="Times New Roman"/>
          <w:sz w:val="24"/>
          <w:szCs w:val="24"/>
        </w:rPr>
        <w:t>, suggesting that there were not significant correlations between the variables used in the regression.</w:t>
      </w:r>
    </w:p>
    <w:p w:rsidR="004D7458" w:rsidRPr="00A20932" w:rsidRDefault="004D7458" w:rsidP="00163983">
      <w:pPr>
        <w:spacing w:after="0" w:line="480" w:lineRule="auto"/>
        <w:ind w:firstLine="540"/>
        <w:rPr>
          <w:rFonts w:ascii="Times New Roman" w:hAnsi="Times New Roman" w:cs="Times New Roman"/>
          <w:sz w:val="24"/>
          <w:szCs w:val="24"/>
        </w:rPr>
      </w:pPr>
      <w:r w:rsidRPr="00A53BC8">
        <w:rPr>
          <w:rFonts w:ascii="Times New Roman" w:hAnsi="Times New Roman" w:cs="Times New Roman"/>
          <w:sz w:val="24"/>
          <w:szCs w:val="24"/>
        </w:rPr>
        <w:t>The coefficient on selling maize was significant and positive</w:t>
      </w:r>
      <w:r w:rsidR="009E4D81">
        <w:rPr>
          <w:rFonts w:ascii="Times New Roman" w:hAnsi="Times New Roman" w:cs="Times New Roman"/>
          <w:sz w:val="24"/>
          <w:szCs w:val="24"/>
        </w:rPr>
        <w:t xml:space="preserve">ly correlated with </w:t>
      </w:r>
      <w:r w:rsidR="00002D0A">
        <w:rPr>
          <w:rFonts w:ascii="Times New Roman" w:hAnsi="Times New Roman" w:cs="Times New Roman"/>
          <w:sz w:val="24"/>
          <w:szCs w:val="24"/>
        </w:rPr>
        <w:t xml:space="preserve">field-level </w:t>
      </w:r>
      <w:r w:rsidR="009E4D81">
        <w:rPr>
          <w:rFonts w:ascii="Times New Roman" w:hAnsi="Times New Roman" w:cs="Times New Roman"/>
          <w:sz w:val="24"/>
          <w:szCs w:val="24"/>
        </w:rPr>
        <w:t>technical efficiency scores</w:t>
      </w:r>
      <w:r w:rsidRPr="00A53BC8">
        <w:rPr>
          <w:rFonts w:ascii="Times New Roman" w:hAnsi="Times New Roman" w:cs="Times New Roman"/>
          <w:sz w:val="24"/>
          <w:szCs w:val="24"/>
        </w:rPr>
        <w:t xml:space="preserve">. </w:t>
      </w:r>
      <w:r w:rsidR="00002D0A">
        <w:rPr>
          <w:rFonts w:ascii="Times New Roman" w:hAnsi="Times New Roman" w:cs="Times New Roman"/>
          <w:sz w:val="24"/>
          <w:szCs w:val="24"/>
        </w:rPr>
        <w:t>Holding other factors constant,</w:t>
      </w:r>
      <w:r>
        <w:rPr>
          <w:rFonts w:ascii="Times New Roman" w:hAnsi="Times New Roman" w:cs="Times New Roman"/>
          <w:sz w:val="24"/>
          <w:szCs w:val="24"/>
        </w:rPr>
        <w:t xml:space="preserve"> </w:t>
      </w:r>
      <w:r w:rsidRPr="00A53BC8">
        <w:rPr>
          <w:rFonts w:ascii="Times New Roman" w:hAnsi="Times New Roman" w:cs="Times New Roman"/>
          <w:sz w:val="24"/>
          <w:szCs w:val="24"/>
        </w:rPr>
        <w:t>farmers who s</w:t>
      </w:r>
      <w:r w:rsidR="009E4D81">
        <w:rPr>
          <w:rFonts w:ascii="Times New Roman" w:hAnsi="Times New Roman" w:cs="Times New Roman"/>
          <w:sz w:val="24"/>
          <w:szCs w:val="24"/>
        </w:rPr>
        <w:t>old</w:t>
      </w:r>
      <w:r w:rsidRPr="00A53BC8">
        <w:rPr>
          <w:rFonts w:ascii="Times New Roman" w:hAnsi="Times New Roman" w:cs="Times New Roman"/>
          <w:sz w:val="24"/>
          <w:szCs w:val="24"/>
        </w:rPr>
        <w:t xml:space="preserve"> </w:t>
      </w:r>
      <w:r w:rsidR="009E4D81">
        <w:rPr>
          <w:rFonts w:ascii="Times New Roman" w:hAnsi="Times New Roman" w:cs="Times New Roman"/>
          <w:sz w:val="24"/>
          <w:szCs w:val="24"/>
        </w:rPr>
        <w:t xml:space="preserve">surplus </w:t>
      </w:r>
      <w:r w:rsidRPr="00A53BC8">
        <w:rPr>
          <w:rFonts w:ascii="Times New Roman" w:hAnsi="Times New Roman" w:cs="Times New Roman"/>
          <w:sz w:val="24"/>
          <w:szCs w:val="24"/>
        </w:rPr>
        <w:t xml:space="preserve">maize </w:t>
      </w:r>
      <w:r>
        <w:rPr>
          <w:rFonts w:ascii="Times New Roman" w:hAnsi="Times New Roman" w:cs="Times New Roman"/>
          <w:sz w:val="24"/>
          <w:szCs w:val="24"/>
        </w:rPr>
        <w:t>is</w:t>
      </w:r>
      <w:r w:rsidRPr="00A53BC8">
        <w:rPr>
          <w:rFonts w:ascii="Times New Roman" w:hAnsi="Times New Roman" w:cs="Times New Roman"/>
          <w:sz w:val="24"/>
          <w:szCs w:val="24"/>
        </w:rPr>
        <w:t xml:space="preserve"> 7% </w:t>
      </w:r>
      <w:r w:rsidRPr="00A53BC8">
        <w:rPr>
          <w:rFonts w:ascii="Times New Roman" w:hAnsi="Times New Roman" w:cs="Times New Roman"/>
          <w:sz w:val="24"/>
          <w:szCs w:val="24"/>
        </w:rPr>
        <w:lastRenderedPageBreak/>
        <w:t>higher</w:t>
      </w:r>
      <w:r>
        <w:rPr>
          <w:rFonts w:ascii="Times New Roman" w:hAnsi="Times New Roman" w:cs="Times New Roman"/>
          <w:sz w:val="24"/>
          <w:szCs w:val="24"/>
        </w:rPr>
        <w:t xml:space="preserve"> than other farmers</w:t>
      </w:r>
      <w:r w:rsidRPr="00A53BC8">
        <w:rPr>
          <w:rFonts w:ascii="Times New Roman" w:hAnsi="Times New Roman" w:cs="Times New Roman"/>
          <w:sz w:val="24"/>
          <w:szCs w:val="24"/>
        </w:rPr>
        <w:t xml:space="preserve">. The positive correlation between </w:t>
      </w:r>
      <w:r w:rsidR="009E4D81">
        <w:rPr>
          <w:rFonts w:ascii="Times New Roman" w:hAnsi="Times New Roman" w:cs="Times New Roman"/>
          <w:sz w:val="24"/>
          <w:szCs w:val="24"/>
        </w:rPr>
        <w:t xml:space="preserve">participation in </w:t>
      </w:r>
      <w:r w:rsidRPr="00A53BC8">
        <w:rPr>
          <w:rFonts w:ascii="Times New Roman" w:hAnsi="Times New Roman" w:cs="Times New Roman"/>
          <w:sz w:val="24"/>
          <w:szCs w:val="24"/>
        </w:rPr>
        <w:t xml:space="preserve">maize markets and </w:t>
      </w:r>
      <w:r w:rsidR="009E4D81">
        <w:rPr>
          <w:rFonts w:ascii="Times New Roman" w:hAnsi="Times New Roman" w:cs="Times New Roman"/>
          <w:sz w:val="24"/>
          <w:szCs w:val="24"/>
        </w:rPr>
        <w:t xml:space="preserve">field level </w:t>
      </w:r>
      <w:r w:rsidRPr="00A53BC8">
        <w:rPr>
          <w:rFonts w:ascii="Times New Roman" w:hAnsi="Times New Roman" w:cs="Times New Roman"/>
          <w:sz w:val="24"/>
          <w:szCs w:val="24"/>
        </w:rPr>
        <w:t xml:space="preserve">efficiency </w:t>
      </w:r>
      <w:r w:rsidR="009E4D81">
        <w:rPr>
          <w:rFonts w:ascii="Times New Roman" w:hAnsi="Times New Roman" w:cs="Times New Roman"/>
          <w:sz w:val="24"/>
          <w:szCs w:val="24"/>
        </w:rPr>
        <w:t xml:space="preserve">is a </w:t>
      </w:r>
      <w:r w:rsidRPr="00A53BC8">
        <w:rPr>
          <w:rFonts w:ascii="Times New Roman" w:hAnsi="Times New Roman" w:cs="Times New Roman"/>
          <w:sz w:val="24"/>
          <w:szCs w:val="24"/>
        </w:rPr>
        <w:t xml:space="preserve">result </w:t>
      </w:r>
      <w:r w:rsidR="009E4D81">
        <w:rPr>
          <w:rFonts w:ascii="Times New Roman" w:hAnsi="Times New Roman" w:cs="Times New Roman"/>
          <w:sz w:val="24"/>
          <w:szCs w:val="24"/>
        </w:rPr>
        <w:t>of h</w:t>
      </w:r>
      <w:r w:rsidRPr="00A53BC8">
        <w:rPr>
          <w:rFonts w:ascii="Times New Roman" w:hAnsi="Times New Roman" w:cs="Times New Roman"/>
          <w:sz w:val="24"/>
          <w:szCs w:val="24"/>
        </w:rPr>
        <w:t xml:space="preserve">ousehold income gains from </w:t>
      </w:r>
      <w:r w:rsidR="009E4D81">
        <w:rPr>
          <w:rFonts w:ascii="Times New Roman" w:hAnsi="Times New Roman" w:cs="Times New Roman"/>
          <w:sz w:val="24"/>
          <w:szCs w:val="24"/>
        </w:rPr>
        <w:t xml:space="preserve">selling </w:t>
      </w:r>
      <w:r w:rsidRPr="00A53BC8">
        <w:rPr>
          <w:rFonts w:ascii="Times New Roman" w:hAnsi="Times New Roman" w:cs="Times New Roman"/>
          <w:sz w:val="24"/>
          <w:szCs w:val="24"/>
        </w:rPr>
        <w:t xml:space="preserve">maize which may in turn </w:t>
      </w:r>
      <w:r w:rsidR="009E4D81">
        <w:rPr>
          <w:rFonts w:ascii="Times New Roman" w:hAnsi="Times New Roman" w:cs="Times New Roman"/>
          <w:sz w:val="24"/>
          <w:szCs w:val="24"/>
        </w:rPr>
        <w:t xml:space="preserve">increase their </w:t>
      </w:r>
      <w:r w:rsidRPr="00A53BC8">
        <w:rPr>
          <w:rFonts w:ascii="Times New Roman" w:hAnsi="Times New Roman" w:cs="Times New Roman"/>
          <w:sz w:val="24"/>
          <w:szCs w:val="24"/>
        </w:rPr>
        <w:t xml:space="preserve">ability to </w:t>
      </w:r>
      <w:r w:rsidR="0056021B">
        <w:rPr>
          <w:rFonts w:ascii="Times New Roman" w:hAnsi="Times New Roman" w:cs="Times New Roman"/>
          <w:sz w:val="24"/>
          <w:szCs w:val="24"/>
        </w:rPr>
        <w:t>purchase</w:t>
      </w:r>
      <w:r w:rsidRPr="00A53BC8">
        <w:rPr>
          <w:rFonts w:ascii="Times New Roman" w:hAnsi="Times New Roman" w:cs="Times New Roman"/>
          <w:sz w:val="24"/>
          <w:szCs w:val="24"/>
        </w:rPr>
        <w:t xml:space="preserve"> productive inputs.</w:t>
      </w:r>
      <w:r w:rsidR="009E4D81">
        <w:rPr>
          <w:rFonts w:ascii="Times New Roman" w:hAnsi="Times New Roman" w:cs="Times New Roman"/>
          <w:sz w:val="24"/>
          <w:szCs w:val="24"/>
        </w:rPr>
        <w:t xml:space="preserve"> Also, households </w:t>
      </w:r>
      <w:r w:rsidR="00C034E1">
        <w:rPr>
          <w:rFonts w:ascii="Times New Roman" w:hAnsi="Times New Roman" w:cs="Times New Roman"/>
          <w:sz w:val="24"/>
          <w:szCs w:val="24"/>
        </w:rPr>
        <w:t xml:space="preserve">with the objective of producing surplus maize for </w:t>
      </w:r>
      <w:r w:rsidR="009E4D81">
        <w:rPr>
          <w:rFonts w:ascii="Times New Roman" w:hAnsi="Times New Roman" w:cs="Times New Roman"/>
          <w:sz w:val="24"/>
          <w:szCs w:val="24"/>
        </w:rPr>
        <w:t xml:space="preserve">market may face a different set of incentives </w:t>
      </w:r>
      <w:r w:rsidR="00C034E1">
        <w:rPr>
          <w:rFonts w:ascii="Times New Roman" w:hAnsi="Times New Roman" w:cs="Times New Roman"/>
          <w:sz w:val="24"/>
          <w:szCs w:val="24"/>
        </w:rPr>
        <w:t xml:space="preserve">in their input and managerial decisions to increase </w:t>
      </w:r>
      <w:r w:rsidR="009E4D81">
        <w:rPr>
          <w:rFonts w:ascii="Times New Roman" w:hAnsi="Times New Roman" w:cs="Times New Roman"/>
          <w:sz w:val="24"/>
          <w:szCs w:val="24"/>
        </w:rPr>
        <w:t>productivity.</w:t>
      </w:r>
      <w:r w:rsidRPr="00A53BC8">
        <w:rPr>
          <w:rFonts w:ascii="Times New Roman" w:hAnsi="Times New Roman" w:cs="Times New Roman"/>
          <w:sz w:val="24"/>
          <w:szCs w:val="24"/>
        </w:rPr>
        <w:t xml:space="preserve"> </w:t>
      </w:r>
      <w:r w:rsidR="00F644A5">
        <w:rPr>
          <w:rFonts w:ascii="Times New Roman" w:hAnsi="Times New Roman" w:cs="Times New Roman"/>
          <w:sz w:val="24"/>
          <w:szCs w:val="24"/>
        </w:rPr>
        <w:t>The prospects of i</w:t>
      </w:r>
      <w:r>
        <w:rPr>
          <w:rFonts w:ascii="Times New Roman" w:hAnsi="Times New Roman" w:cs="Times New Roman"/>
          <w:sz w:val="24"/>
          <w:szCs w:val="24"/>
        </w:rPr>
        <w:t xml:space="preserve">ncreased household income </w:t>
      </w:r>
      <w:r w:rsidR="00C034E1">
        <w:rPr>
          <w:rFonts w:ascii="Times New Roman" w:hAnsi="Times New Roman" w:cs="Times New Roman"/>
          <w:sz w:val="24"/>
          <w:szCs w:val="24"/>
        </w:rPr>
        <w:t>establish</w:t>
      </w:r>
      <w:r>
        <w:rPr>
          <w:rFonts w:ascii="Times New Roman" w:hAnsi="Times New Roman" w:cs="Times New Roman"/>
          <w:sz w:val="24"/>
          <w:szCs w:val="24"/>
        </w:rPr>
        <w:t xml:space="preserve"> </w:t>
      </w:r>
      <w:r w:rsidRPr="00A53BC8">
        <w:rPr>
          <w:rFonts w:ascii="Times New Roman" w:hAnsi="Times New Roman" w:cs="Times New Roman"/>
          <w:sz w:val="24"/>
          <w:szCs w:val="24"/>
        </w:rPr>
        <w:t>an incentive</w:t>
      </w:r>
      <w:r>
        <w:rPr>
          <w:rFonts w:ascii="Times New Roman" w:hAnsi="Times New Roman" w:cs="Times New Roman"/>
          <w:sz w:val="24"/>
          <w:szCs w:val="24"/>
        </w:rPr>
        <w:t xml:space="preserve"> to invest and </w:t>
      </w:r>
      <w:r w:rsidR="00C034E1">
        <w:rPr>
          <w:rFonts w:ascii="Times New Roman" w:hAnsi="Times New Roman" w:cs="Times New Roman"/>
          <w:sz w:val="24"/>
          <w:szCs w:val="24"/>
        </w:rPr>
        <w:t>experiment with</w:t>
      </w:r>
      <w:r>
        <w:rPr>
          <w:rFonts w:ascii="Times New Roman" w:hAnsi="Times New Roman" w:cs="Times New Roman"/>
          <w:sz w:val="24"/>
          <w:szCs w:val="24"/>
        </w:rPr>
        <w:t xml:space="preserve"> relatively new farming practices that may improve resource use efficiency </w:t>
      </w:r>
      <w:r w:rsidRPr="00A53BC8">
        <w:rPr>
          <w:rFonts w:ascii="Times New Roman" w:hAnsi="Times New Roman" w:cs="Times New Roman"/>
          <w:sz w:val="24"/>
          <w:szCs w:val="24"/>
        </w:rPr>
        <w:t>such as CAPs.</w:t>
      </w:r>
    </w:p>
    <w:p w:rsidR="004D7458" w:rsidRDefault="004D7458" w:rsidP="00163983">
      <w:pPr>
        <w:spacing w:after="0" w:line="480" w:lineRule="auto"/>
        <w:ind w:firstLine="540"/>
        <w:rPr>
          <w:rFonts w:ascii="Times New Roman" w:hAnsi="Times New Roman" w:cs="Times New Roman"/>
          <w:sz w:val="24"/>
          <w:szCs w:val="24"/>
        </w:rPr>
      </w:pPr>
      <w:r w:rsidRPr="00A20932">
        <w:rPr>
          <w:rFonts w:ascii="Times New Roman" w:hAnsi="Times New Roman" w:cs="Times New Roman"/>
          <w:sz w:val="24"/>
          <w:szCs w:val="24"/>
        </w:rPr>
        <w:t xml:space="preserve">The </w:t>
      </w:r>
      <w:r w:rsidR="00A47204">
        <w:rPr>
          <w:rFonts w:ascii="Times New Roman" w:hAnsi="Times New Roman" w:cs="Times New Roman"/>
          <w:sz w:val="24"/>
          <w:szCs w:val="24"/>
        </w:rPr>
        <w:t xml:space="preserve">significant </w:t>
      </w:r>
      <w:r w:rsidRPr="00A20932">
        <w:rPr>
          <w:rFonts w:ascii="Times New Roman" w:hAnsi="Times New Roman" w:cs="Times New Roman"/>
          <w:sz w:val="24"/>
          <w:szCs w:val="24"/>
        </w:rPr>
        <w:t>coefficient o</w:t>
      </w:r>
      <w:r w:rsidR="00A47204">
        <w:rPr>
          <w:rFonts w:ascii="Times New Roman" w:hAnsi="Times New Roman" w:cs="Times New Roman"/>
          <w:sz w:val="24"/>
          <w:szCs w:val="24"/>
        </w:rPr>
        <w:t>f</w:t>
      </w:r>
      <w:r w:rsidRPr="00A20932">
        <w:rPr>
          <w:rFonts w:ascii="Times New Roman" w:hAnsi="Times New Roman" w:cs="Times New Roman"/>
          <w:sz w:val="24"/>
          <w:szCs w:val="24"/>
        </w:rPr>
        <w:t xml:space="preserve"> the regional dummy</w:t>
      </w:r>
      <w:r>
        <w:rPr>
          <w:rFonts w:ascii="Times New Roman" w:hAnsi="Times New Roman" w:cs="Times New Roman"/>
          <w:sz w:val="24"/>
          <w:szCs w:val="24"/>
        </w:rPr>
        <w:t xml:space="preserve"> variable</w:t>
      </w:r>
      <w:r w:rsidR="00C678FB">
        <w:rPr>
          <w:rFonts w:ascii="Times New Roman" w:hAnsi="Times New Roman" w:cs="Times New Roman"/>
          <w:sz w:val="24"/>
          <w:szCs w:val="24"/>
        </w:rPr>
        <w:t>s</w:t>
      </w:r>
      <w:r w:rsidRPr="00A20932">
        <w:rPr>
          <w:rFonts w:ascii="Times New Roman" w:hAnsi="Times New Roman" w:cs="Times New Roman"/>
          <w:sz w:val="24"/>
          <w:szCs w:val="24"/>
        </w:rPr>
        <w:t xml:space="preserve">, suggests that </w:t>
      </w:r>
      <w:r>
        <w:rPr>
          <w:rFonts w:ascii="Times New Roman" w:hAnsi="Times New Roman" w:cs="Times New Roman"/>
          <w:sz w:val="24"/>
          <w:szCs w:val="24"/>
        </w:rPr>
        <w:t xml:space="preserve">farm </w:t>
      </w:r>
      <w:r w:rsidRPr="00A20932">
        <w:rPr>
          <w:rFonts w:ascii="Times New Roman" w:hAnsi="Times New Roman" w:cs="Times New Roman"/>
          <w:sz w:val="24"/>
          <w:szCs w:val="24"/>
        </w:rPr>
        <w:t xml:space="preserve">households located in the </w:t>
      </w:r>
      <w:proofErr w:type="spellStart"/>
      <w:r w:rsidRPr="00A20932">
        <w:rPr>
          <w:rFonts w:ascii="Times New Roman" w:hAnsi="Times New Roman" w:cs="Times New Roman"/>
          <w:i/>
          <w:sz w:val="24"/>
          <w:szCs w:val="24"/>
        </w:rPr>
        <w:t>barue</w:t>
      </w:r>
      <w:proofErr w:type="spellEnd"/>
      <w:r w:rsidRPr="00A20932">
        <w:rPr>
          <w:rFonts w:ascii="Times New Roman" w:hAnsi="Times New Roman" w:cs="Times New Roman"/>
          <w:sz w:val="24"/>
          <w:szCs w:val="24"/>
        </w:rPr>
        <w:t xml:space="preserve"> district have 1</w:t>
      </w:r>
      <w:r>
        <w:rPr>
          <w:rFonts w:ascii="Times New Roman" w:hAnsi="Times New Roman" w:cs="Times New Roman"/>
          <w:sz w:val="24"/>
          <w:szCs w:val="24"/>
        </w:rPr>
        <w:t>0</w:t>
      </w:r>
      <w:r w:rsidRPr="00A20932">
        <w:rPr>
          <w:rFonts w:ascii="Times New Roman" w:hAnsi="Times New Roman" w:cs="Times New Roman"/>
          <w:sz w:val="24"/>
          <w:szCs w:val="24"/>
        </w:rPr>
        <w:t xml:space="preserve">% higher technical efficiency scores than </w:t>
      </w:r>
      <w:r>
        <w:rPr>
          <w:rFonts w:ascii="Times New Roman" w:hAnsi="Times New Roman" w:cs="Times New Roman"/>
          <w:sz w:val="24"/>
          <w:szCs w:val="24"/>
        </w:rPr>
        <w:t>farms</w:t>
      </w:r>
      <w:r w:rsidRPr="00A20932">
        <w:rPr>
          <w:rFonts w:ascii="Times New Roman" w:hAnsi="Times New Roman" w:cs="Times New Roman"/>
          <w:sz w:val="24"/>
          <w:szCs w:val="24"/>
        </w:rPr>
        <w:t xml:space="preserve"> in the reference Tsangano district. </w:t>
      </w:r>
      <w:r w:rsidR="001A1D12" w:rsidRPr="00A20932">
        <w:rPr>
          <w:rFonts w:ascii="Times New Roman" w:hAnsi="Times New Roman" w:cs="Times New Roman"/>
          <w:sz w:val="24"/>
          <w:szCs w:val="24"/>
        </w:rPr>
        <w:fldChar w:fldCharType="begin"/>
      </w:r>
      <w:r w:rsidRPr="00A20932">
        <w:rPr>
          <w:rFonts w:ascii="Times New Roman" w:hAnsi="Times New Roman" w:cs="Times New Roman"/>
          <w:sz w:val="24"/>
          <w:szCs w:val="24"/>
        </w:rPr>
        <w:instrText xml:space="preserve"> ADDIN EN.CITE &lt;EndNote&gt;&lt;Cite AuthorYear="1"&gt;&lt;Author&gt;Uaiene&lt;/Author&gt;&lt;Year&gt;2008&lt;/Year&gt;&lt;RecNum&gt;2&lt;/RecNum&gt;&lt;DisplayText&gt;&lt;style font="Times New Roman"&gt;Uaiene&lt;/style&gt; (&lt;style font="Times New Roman"&gt;2008&lt;/style&gt;)&lt;/DisplayText&gt;&lt;record&gt;&lt;rec-number&gt;2&lt;/rec-number&gt;&lt;foreign-keys&gt;&lt;key app="EN" db-id="wez2vaweafdfaoepr0bv0527rpfepvfxvzpw"&gt;2&lt;/key&gt;&lt;/foreign-keys&gt;&lt;ref-type name="Thesis"&gt;32&lt;/ref-type&gt;&lt;contributors&gt;&lt;authors&gt;&lt;author&gt;&lt;style face="normal" font="Times New Roman" size="100%"&gt;Uaiene, Rafael Nemba&lt;/style&gt;&lt;/author&gt;&lt;/authors&gt;&lt;/contributors&gt;&lt;titles&gt;&lt;title&gt;&lt;style face="normal" font="Times New Roman" size="100%"&gt;Determinants of agricultural technical efficiency and technology adoption in Mozambique&lt;/style&gt;&lt;/title&gt;&lt;/titles&gt;&lt;pages&gt;&lt;style face="normal" font="Times New Roman" size="100%"&gt;138 p.&lt;/style&gt;&lt;/pages&gt;&lt;volume&gt;PhD&lt;/volume&gt;&lt;keywords&gt;&lt;keyword&gt;Economics, Agricultural.&lt;/keyword&gt;&lt;/keywords&gt;&lt;dates&gt;&lt;year&gt;&lt;style face="normal" font="Times New Roman" size="100%"&gt;2008&lt;/style&gt;&lt;/year&gt;&lt;/dates&gt;&lt;publisher&gt;&lt;style face="normal" font="Times New Roman" size="100%"&gt;Purdue University&lt;/style&gt;&lt;/publisher&gt;&lt;accession-num&gt;&lt;style face="normal" font="Times New Roman" size="100%"&gt;2675831&lt;/style&gt;&lt;/accession-num&gt;&lt;call-num&gt;&lt;style face="normal" font="Times New Roman" size="100%"&gt;Electronic Resource Thesis 54597; PhD&lt;/style&gt;&lt;/call-num&gt;&lt;work-type&gt;&lt;style face="normal" font="Times New Roman" size="100%"&gt;Ph.D.&lt;/style&gt;&lt;/work-type&gt;&lt;urls&gt;&lt;related-urls&gt;&lt;url&gt;&lt;style face="normal" font="Times New Roman" size="100%"&gt;http://login.ezproxy.lib.purdue.edu/login?url=http://gateway.proquest.com/openurl?url_ver=Z39.88-2004&amp;amp;rft_val_fmt=info:ofi/fmt:kev:mtx:dissertation&amp;amp;res_dat=xri:pqdiss&amp;amp;rft_dat=xri:pqdiss:3373253&lt;/style&gt;&lt;/url&gt;&lt;/related-urls&gt;&lt;/urls&gt;&lt;access-date&gt;November 2013&lt;/access-date&gt;&lt;/record&gt;&lt;/Cite&gt;&lt;/EndNote&gt;</w:instrText>
      </w:r>
      <w:r w:rsidR="001A1D12" w:rsidRPr="00A20932">
        <w:rPr>
          <w:rFonts w:ascii="Times New Roman" w:hAnsi="Times New Roman" w:cs="Times New Roman"/>
          <w:sz w:val="24"/>
          <w:szCs w:val="24"/>
        </w:rPr>
        <w:fldChar w:fldCharType="separate"/>
      </w:r>
      <w:hyperlink w:anchor="_ENREF_7_86" w:tooltip="Uaiene, 2008 #2" w:history="1">
        <w:r w:rsidR="003F6A7F" w:rsidRPr="00A20932">
          <w:rPr>
            <w:rFonts w:ascii="Times New Roman" w:hAnsi="Times New Roman" w:cs="Times New Roman"/>
            <w:noProof/>
            <w:sz w:val="24"/>
            <w:szCs w:val="24"/>
          </w:rPr>
          <w:t>Uaiene (2008</w:t>
        </w:r>
      </w:hyperlink>
      <w:r w:rsidRPr="00A20932">
        <w:rPr>
          <w:rFonts w:ascii="Times New Roman" w:hAnsi="Times New Roman" w:cs="Times New Roman"/>
          <w:noProof/>
          <w:sz w:val="24"/>
          <w:szCs w:val="24"/>
        </w:rPr>
        <w:t>)</w:t>
      </w:r>
      <w:r w:rsidR="001A1D12" w:rsidRPr="00A20932">
        <w:rPr>
          <w:rFonts w:ascii="Times New Roman" w:hAnsi="Times New Roman" w:cs="Times New Roman"/>
          <w:sz w:val="24"/>
          <w:szCs w:val="24"/>
        </w:rPr>
        <w:fldChar w:fldCharType="end"/>
      </w:r>
      <w:r w:rsidRPr="00A20932">
        <w:rPr>
          <w:rFonts w:ascii="Times New Roman" w:hAnsi="Times New Roman" w:cs="Times New Roman"/>
          <w:sz w:val="24"/>
          <w:szCs w:val="24"/>
        </w:rPr>
        <w:t xml:space="preserve"> argues that due to </w:t>
      </w:r>
      <w:r>
        <w:rPr>
          <w:rFonts w:ascii="Times New Roman" w:hAnsi="Times New Roman" w:cs="Times New Roman"/>
          <w:sz w:val="24"/>
          <w:szCs w:val="24"/>
        </w:rPr>
        <w:t xml:space="preserve">their </w:t>
      </w:r>
      <w:r w:rsidRPr="00A20932">
        <w:rPr>
          <w:rFonts w:ascii="Times New Roman" w:hAnsi="Times New Roman" w:cs="Times New Roman"/>
          <w:sz w:val="24"/>
          <w:szCs w:val="24"/>
        </w:rPr>
        <w:t>proximity to Zimbabwe, farmers in Manica typically use more inputs such as improved open pollinated seeds, irrigation, fertilizer, pesticides than farmers in other parts of Mozambique.</w:t>
      </w:r>
      <w:r w:rsidR="00106261">
        <w:rPr>
          <w:rFonts w:ascii="Times New Roman" w:hAnsi="Times New Roman" w:cs="Times New Roman"/>
          <w:sz w:val="24"/>
          <w:szCs w:val="24"/>
        </w:rPr>
        <w:t xml:space="preserve"> </w:t>
      </w:r>
      <w:r w:rsidRPr="00A20932">
        <w:rPr>
          <w:rFonts w:ascii="Times New Roman" w:hAnsi="Times New Roman" w:cs="Times New Roman"/>
          <w:sz w:val="24"/>
          <w:szCs w:val="24"/>
        </w:rPr>
        <w:t xml:space="preserve">Higher technical efficiency scores among farmers in Barue is probably </w:t>
      </w:r>
      <w:r w:rsidR="00C678FB">
        <w:rPr>
          <w:rFonts w:ascii="Times New Roman" w:hAnsi="Times New Roman" w:cs="Times New Roman"/>
          <w:sz w:val="24"/>
          <w:szCs w:val="24"/>
        </w:rPr>
        <w:t xml:space="preserve">due to </w:t>
      </w:r>
      <w:r w:rsidRPr="00A20932">
        <w:rPr>
          <w:rFonts w:ascii="Times New Roman" w:hAnsi="Times New Roman" w:cs="Times New Roman"/>
          <w:sz w:val="24"/>
          <w:szCs w:val="24"/>
        </w:rPr>
        <w:t xml:space="preserve">a combination of higher use of inputs fertilizer, pesticide, irrigation and </w:t>
      </w:r>
      <w:r>
        <w:rPr>
          <w:rFonts w:ascii="Times New Roman" w:hAnsi="Times New Roman" w:cs="Times New Roman"/>
          <w:sz w:val="24"/>
          <w:szCs w:val="24"/>
        </w:rPr>
        <w:t xml:space="preserve">the </w:t>
      </w:r>
      <w:r w:rsidRPr="00A20932">
        <w:rPr>
          <w:rFonts w:ascii="Times New Roman" w:hAnsi="Times New Roman" w:cs="Times New Roman"/>
          <w:sz w:val="24"/>
          <w:szCs w:val="24"/>
        </w:rPr>
        <w:t>agro-climatic conditions of this region.</w:t>
      </w:r>
      <w:r w:rsidRPr="00561D4F">
        <w:rPr>
          <w:rFonts w:ascii="Times New Roman" w:hAnsi="Times New Roman" w:cs="Times New Roman"/>
          <w:sz w:val="24"/>
          <w:szCs w:val="24"/>
        </w:rPr>
        <w:t xml:space="preserve"> </w:t>
      </w:r>
      <w:r w:rsidR="008770C2">
        <w:rPr>
          <w:rFonts w:ascii="Times New Roman" w:hAnsi="Times New Roman" w:cs="Times New Roman"/>
          <w:sz w:val="24"/>
          <w:szCs w:val="24"/>
        </w:rPr>
        <w:t xml:space="preserve">The fact that farmers in Barue receive free inputs also </w:t>
      </w:r>
      <w:r w:rsidR="00C81FD3">
        <w:rPr>
          <w:rFonts w:ascii="Times New Roman" w:hAnsi="Times New Roman" w:cs="Times New Roman"/>
          <w:sz w:val="24"/>
          <w:szCs w:val="24"/>
        </w:rPr>
        <w:t>appears</w:t>
      </w:r>
      <w:r w:rsidR="008770C2">
        <w:rPr>
          <w:rFonts w:ascii="Times New Roman" w:hAnsi="Times New Roman" w:cs="Times New Roman"/>
          <w:sz w:val="24"/>
          <w:szCs w:val="24"/>
        </w:rPr>
        <w:t xml:space="preserve"> to influence the allocation of inputs. </w:t>
      </w:r>
      <w:r w:rsidRPr="00A20932">
        <w:rPr>
          <w:rFonts w:ascii="Times New Roman" w:hAnsi="Times New Roman" w:cs="Times New Roman"/>
          <w:sz w:val="24"/>
          <w:szCs w:val="24"/>
        </w:rPr>
        <w:t xml:space="preserve">The coefficient on </w:t>
      </w:r>
      <w:proofErr w:type="spellStart"/>
      <w:r w:rsidRPr="00A20932">
        <w:rPr>
          <w:rFonts w:ascii="Times New Roman" w:hAnsi="Times New Roman" w:cs="Times New Roman"/>
          <w:i/>
          <w:sz w:val="24"/>
          <w:szCs w:val="24"/>
        </w:rPr>
        <w:t>angonia</w:t>
      </w:r>
      <w:proofErr w:type="spellEnd"/>
      <w:r w:rsidRPr="00A20932">
        <w:rPr>
          <w:rFonts w:ascii="Times New Roman" w:hAnsi="Times New Roman" w:cs="Times New Roman"/>
          <w:sz w:val="24"/>
          <w:szCs w:val="24"/>
        </w:rPr>
        <w:t xml:space="preserve"> </w:t>
      </w:r>
      <w:r>
        <w:rPr>
          <w:rFonts w:ascii="Times New Roman" w:hAnsi="Times New Roman" w:cs="Times New Roman"/>
          <w:sz w:val="24"/>
          <w:szCs w:val="24"/>
        </w:rPr>
        <w:t>was negative but not significant</w:t>
      </w:r>
      <w:r w:rsidR="00A47204">
        <w:rPr>
          <w:rFonts w:ascii="Times New Roman" w:hAnsi="Times New Roman" w:cs="Times New Roman"/>
          <w:sz w:val="24"/>
          <w:szCs w:val="24"/>
        </w:rPr>
        <w:t>.</w:t>
      </w:r>
    </w:p>
    <w:p w:rsidR="00CF11BE" w:rsidRDefault="00CF11BE">
      <w:pPr>
        <w:rPr>
          <w:rFonts w:ascii="Times New Roman" w:hAnsi="Times New Roman"/>
          <w:sz w:val="24"/>
          <w:szCs w:val="24"/>
        </w:rPr>
      </w:pPr>
      <w:bookmarkStart w:id="94" w:name="_Toc393198946"/>
      <w:r>
        <w:rPr>
          <w:rFonts w:ascii="Times New Roman" w:hAnsi="Times New Roman"/>
          <w:sz w:val="24"/>
          <w:szCs w:val="24"/>
        </w:rPr>
        <w:br w:type="page"/>
      </w:r>
    </w:p>
    <w:p w:rsidR="00CF3929" w:rsidRDefault="00CF3929" w:rsidP="00FC6A80">
      <w:pPr>
        <w:spacing w:after="0" w:line="240" w:lineRule="auto"/>
        <w:rPr>
          <w:rFonts w:ascii="Times New Roman" w:hAnsi="Times New Roman"/>
          <w:sz w:val="24"/>
          <w:szCs w:val="24"/>
        </w:rPr>
      </w:pPr>
      <w:proofErr w:type="gramStart"/>
      <w:r w:rsidRPr="00503108">
        <w:rPr>
          <w:rFonts w:ascii="Times New Roman" w:hAnsi="Times New Roman"/>
          <w:sz w:val="24"/>
          <w:szCs w:val="24"/>
        </w:rPr>
        <w:lastRenderedPageBreak/>
        <w:t xml:space="preserve">Table </w:t>
      </w:r>
      <w:r w:rsidR="00991CA5">
        <w:rPr>
          <w:rFonts w:ascii="Times New Roman" w:hAnsi="Times New Roman"/>
          <w:sz w:val="24"/>
          <w:szCs w:val="24"/>
        </w:rPr>
        <w:fldChar w:fldCharType="begin"/>
      </w:r>
      <w:r w:rsidR="00991CA5">
        <w:rPr>
          <w:rFonts w:ascii="Times New Roman" w:hAnsi="Times New Roman"/>
          <w:sz w:val="24"/>
          <w:szCs w:val="24"/>
        </w:rPr>
        <w:instrText xml:space="preserve"> STYLEREF 1 \s </w:instrText>
      </w:r>
      <w:r w:rsidR="00991CA5">
        <w:rPr>
          <w:rFonts w:ascii="Times New Roman" w:hAnsi="Times New Roman"/>
          <w:sz w:val="24"/>
          <w:szCs w:val="24"/>
        </w:rPr>
        <w:fldChar w:fldCharType="separate"/>
      </w:r>
      <w:r w:rsidR="00991CA5">
        <w:rPr>
          <w:rFonts w:ascii="Times New Roman" w:hAnsi="Times New Roman"/>
          <w:noProof/>
          <w:sz w:val="24"/>
          <w:szCs w:val="24"/>
        </w:rPr>
        <w:t>2</w:t>
      </w:r>
      <w:r w:rsidR="00991CA5">
        <w:rPr>
          <w:rFonts w:ascii="Times New Roman" w:hAnsi="Times New Roman"/>
          <w:sz w:val="24"/>
          <w:szCs w:val="24"/>
        </w:rPr>
        <w:fldChar w:fldCharType="end"/>
      </w:r>
      <w:r w:rsidR="00991CA5">
        <w:rPr>
          <w:rFonts w:ascii="Times New Roman" w:hAnsi="Times New Roman"/>
          <w:sz w:val="24"/>
          <w:szCs w:val="24"/>
        </w:rPr>
        <w:noBreakHyphen/>
      </w:r>
      <w:r w:rsidR="00991CA5">
        <w:rPr>
          <w:rFonts w:ascii="Times New Roman" w:hAnsi="Times New Roman"/>
          <w:sz w:val="24"/>
          <w:szCs w:val="24"/>
        </w:rPr>
        <w:fldChar w:fldCharType="begin"/>
      </w:r>
      <w:r w:rsidR="00991CA5">
        <w:rPr>
          <w:rFonts w:ascii="Times New Roman" w:hAnsi="Times New Roman"/>
          <w:sz w:val="24"/>
          <w:szCs w:val="24"/>
        </w:rPr>
        <w:instrText xml:space="preserve"> SEQ Table \* ARABIC \s 1 </w:instrText>
      </w:r>
      <w:r w:rsidR="00991CA5">
        <w:rPr>
          <w:rFonts w:ascii="Times New Roman" w:hAnsi="Times New Roman"/>
          <w:sz w:val="24"/>
          <w:szCs w:val="24"/>
        </w:rPr>
        <w:fldChar w:fldCharType="separate"/>
      </w:r>
      <w:r w:rsidR="00991CA5">
        <w:rPr>
          <w:rFonts w:ascii="Times New Roman" w:hAnsi="Times New Roman"/>
          <w:noProof/>
          <w:sz w:val="24"/>
          <w:szCs w:val="24"/>
        </w:rPr>
        <w:t>3</w:t>
      </w:r>
      <w:r w:rsidR="00991CA5">
        <w:rPr>
          <w:rFonts w:ascii="Times New Roman" w:hAnsi="Times New Roman"/>
          <w:sz w:val="24"/>
          <w:szCs w:val="24"/>
        </w:rPr>
        <w:fldChar w:fldCharType="end"/>
      </w:r>
      <w:r w:rsidRPr="00503108">
        <w:rPr>
          <w:rFonts w:ascii="Times New Roman" w:hAnsi="Times New Roman"/>
          <w:sz w:val="24"/>
          <w:szCs w:val="24"/>
        </w:rPr>
        <w:t>.</w:t>
      </w:r>
      <w:proofErr w:type="gramEnd"/>
      <w:r w:rsidRPr="00503108">
        <w:rPr>
          <w:rFonts w:ascii="Times New Roman" w:hAnsi="Times New Roman"/>
          <w:sz w:val="24"/>
          <w:szCs w:val="24"/>
        </w:rPr>
        <w:t xml:space="preserve"> Two-Stage Least Squares regression for VRS technical efficiency</w:t>
      </w:r>
      <w:bookmarkEnd w:id="94"/>
    </w:p>
    <w:tbl>
      <w:tblPr>
        <w:tblW w:w="6743" w:type="dxa"/>
        <w:tblLayout w:type="fixed"/>
        <w:tblLook w:val="0000" w:firstRow="0" w:lastRow="0" w:firstColumn="0" w:lastColumn="0" w:noHBand="0" w:noVBand="0"/>
      </w:tblPr>
      <w:tblGrid>
        <w:gridCol w:w="1816"/>
        <w:gridCol w:w="713"/>
        <w:gridCol w:w="1236"/>
        <w:gridCol w:w="1772"/>
        <w:gridCol w:w="1206"/>
      </w:tblGrid>
      <w:tr w:rsidR="00B64FAD" w:rsidRPr="00B64FAD" w:rsidTr="00943424">
        <w:tc>
          <w:tcPr>
            <w:tcW w:w="1816" w:type="dxa"/>
            <w:tcBorders>
              <w:top w:val="single" w:sz="12" w:space="0" w:color="auto"/>
              <w:left w:val="nil"/>
              <w:bottom w:val="single" w:sz="4" w:space="0" w:color="auto"/>
              <w:right w:val="nil"/>
            </w:tcBorders>
          </w:tcPr>
          <w:p w:rsidR="00B64FAD" w:rsidRPr="00B64FAD" w:rsidRDefault="00B64FAD" w:rsidP="00FC6A80">
            <w:pPr>
              <w:widowControl w:val="0"/>
              <w:autoSpaceDE w:val="0"/>
              <w:autoSpaceDN w:val="0"/>
              <w:adjustRightInd w:val="0"/>
              <w:spacing w:after="0" w:line="240" w:lineRule="auto"/>
              <w:jc w:val="right"/>
              <w:rPr>
                <w:rFonts w:ascii="Times New Roman" w:hAnsi="Times New Roman" w:cs="Times New Roman"/>
                <w:sz w:val="24"/>
                <w:szCs w:val="24"/>
              </w:rPr>
            </w:pPr>
          </w:p>
        </w:tc>
        <w:tc>
          <w:tcPr>
            <w:tcW w:w="1949" w:type="dxa"/>
            <w:gridSpan w:val="2"/>
            <w:tcBorders>
              <w:top w:val="single" w:sz="12" w:space="0" w:color="auto"/>
              <w:left w:val="nil"/>
              <w:bottom w:val="single" w:sz="4" w:space="0" w:color="auto"/>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IV regression</w:t>
            </w:r>
          </w:p>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w:t>
            </w:r>
            <w:r w:rsidRPr="00B64FAD">
              <w:rPr>
                <w:rFonts w:ascii="Times New Roman" w:hAnsi="Times New Roman" w:cs="Times New Roman"/>
                <w:i/>
                <w:sz w:val="24"/>
                <w:szCs w:val="24"/>
              </w:rPr>
              <w:t>First stage</w:t>
            </w:r>
            <w:r w:rsidRPr="00B64FAD">
              <w:rPr>
                <w:rFonts w:ascii="Times New Roman" w:hAnsi="Times New Roman" w:cs="Times New Roman"/>
                <w:sz w:val="24"/>
                <w:szCs w:val="24"/>
              </w:rPr>
              <w:t>)</w:t>
            </w:r>
          </w:p>
        </w:tc>
        <w:tc>
          <w:tcPr>
            <w:tcW w:w="1772" w:type="dxa"/>
            <w:tcBorders>
              <w:top w:val="single" w:sz="12" w:space="0" w:color="auto"/>
              <w:left w:val="nil"/>
              <w:bottom w:val="single" w:sz="4" w:space="0" w:color="auto"/>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IV regression</w:t>
            </w:r>
          </w:p>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w:t>
            </w:r>
            <w:r w:rsidRPr="00B64FAD">
              <w:rPr>
                <w:rFonts w:ascii="Times New Roman" w:hAnsi="Times New Roman" w:cs="Times New Roman"/>
                <w:i/>
                <w:sz w:val="24"/>
                <w:szCs w:val="24"/>
              </w:rPr>
              <w:t>Second stage</w:t>
            </w:r>
            <w:r w:rsidRPr="00B64FAD">
              <w:rPr>
                <w:rFonts w:ascii="Times New Roman" w:hAnsi="Times New Roman" w:cs="Times New Roman"/>
                <w:sz w:val="24"/>
                <w:szCs w:val="24"/>
              </w:rPr>
              <w:t>)</w:t>
            </w:r>
          </w:p>
        </w:tc>
        <w:tc>
          <w:tcPr>
            <w:tcW w:w="1206" w:type="dxa"/>
            <w:tcBorders>
              <w:top w:val="single" w:sz="12" w:space="0" w:color="auto"/>
              <w:left w:val="nil"/>
              <w:bottom w:val="single" w:sz="4" w:space="0" w:color="auto"/>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OLS</w:t>
            </w:r>
          </w:p>
        </w:tc>
      </w:tr>
      <w:tr w:rsidR="00B64FAD" w:rsidRPr="00B64FAD" w:rsidTr="00943424">
        <w:tc>
          <w:tcPr>
            <w:tcW w:w="1816" w:type="dxa"/>
            <w:tcBorders>
              <w:top w:val="single" w:sz="4" w:space="0" w:color="auto"/>
              <w:left w:val="nil"/>
              <w:bottom w:val="nil"/>
              <w:right w:val="nil"/>
            </w:tcBorders>
          </w:tcPr>
          <w:p w:rsidR="00B64FAD" w:rsidRPr="00B64FAD" w:rsidRDefault="00B64FAD"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r w:rsidRPr="00B64FAD">
              <w:rPr>
                <w:rFonts w:ascii="Times New Roman" w:eastAsia="Times New Roman" w:hAnsi="Times New Roman" w:cs="Times New Roman"/>
                <w:i/>
                <w:sz w:val="24"/>
                <w:szCs w:val="24"/>
              </w:rPr>
              <w:t>CA</w:t>
            </w:r>
          </w:p>
        </w:tc>
        <w:tc>
          <w:tcPr>
            <w:tcW w:w="1949" w:type="dxa"/>
            <w:gridSpan w:val="2"/>
            <w:tcBorders>
              <w:top w:val="single" w:sz="4" w:space="0" w:color="auto"/>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p>
        </w:tc>
        <w:tc>
          <w:tcPr>
            <w:tcW w:w="1772" w:type="dxa"/>
            <w:tcBorders>
              <w:top w:val="single" w:sz="4" w:space="0" w:color="auto"/>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0.369***</w:t>
            </w:r>
          </w:p>
        </w:tc>
        <w:tc>
          <w:tcPr>
            <w:tcW w:w="1206" w:type="dxa"/>
            <w:tcBorders>
              <w:top w:val="single" w:sz="4" w:space="0" w:color="auto"/>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w:t>
            </w:r>
            <w:r w:rsidR="00010714">
              <w:rPr>
                <w:rFonts w:ascii="BatangChe" w:eastAsia="BatangChe" w:hAnsi="BatangChe" w:cs="Times New Roman"/>
              </w:rPr>
              <w:t>170</w:t>
            </w:r>
            <w:r w:rsidRPr="00B64FAD">
              <w:rPr>
                <w:rFonts w:ascii="Times New Roman" w:hAnsi="Times New Roman" w:cs="Times New Roman"/>
                <w:sz w:val="24"/>
                <w:szCs w:val="24"/>
              </w:rPr>
              <w:t>***</w:t>
            </w:r>
          </w:p>
        </w:tc>
      </w:tr>
      <w:tr w:rsidR="00B64FAD" w:rsidRPr="00B64FAD" w:rsidTr="00943424">
        <w:tc>
          <w:tcPr>
            <w:tcW w:w="181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
        </w:tc>
        <w:tc>
          <w:tcPr>
            <w:tcW w:w="1949" w:type="dxa"/>
            <w:gridSpan w:val="2"/>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p>
        </w:tc>
        <w:tc>
          <w:tcPr>
            <w:tcW w:w="1772"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(0.08</w:t>
            </w:r>
            <w:r w:rsidR="00CA5904">
              <w:rPr>
                <w:rFonts w:ascii="Times New Roman" w:hAnsi="Times New Roman" w:cs="Times New Roman"/>
                <w:sz w:val="24"/>
                <w:szCs w:val="24"/>
              </w:rPr>
              <w:t>31</w:t>
            </w:r>
            <w:r w:rsidRPr="00B64FAD">
              <w:rPr>
                <w:rFonts w:ascii="Times New Roman" w:hAnsi="Times New Roman" w:cs="Times New Roman"/>
                <w:sz w:val="24"/>
                <w:szCs w:val="24"/>
              </w:rPr>
              <w:t>)</w:t>
            </w:r>
          </w:p>
        </w:tc>
        <w:tc>
          <w:tcPr>
            <w:tcW w:w="120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w:t>
            </w:r>
            <w:r w:rsidR="00010714" w:rsidRPr="00010714">
              <w:rPr>
                <w:rFonts w:ascii="BatangChe" w:eastAsia="BatangChe" w:hAnsi="BatangChe" w:cs="Times New Roman"/>
              </w:rPr>
              <w:t>038</w:t>
            </w:r>
            <w:r w:rsidR="00010714">
              <w:rPr>
                <w:rFonts w:ascii="BatangChe" w:eastAsia="BatangChe" w:hAnsi="BatangChe" w:cs="Times New Roman"/>
              </w:rPr>
              <w:t>5</w:t>
            </w:r>
            <w:r w:rsidRPr="00B64FAD">
              <w:rPr>
                <w:rFonts w:ascii="Times New Roman" w:hAnsi="Times New Roman" w:cs="Times New Roman"/>
                <w:sz w:val="24"/>
                <w:szCs w:val="24"/>
              </w:rPr>
              <w:t>)</w:t>
            </w:r>
          </w:p>
        </w:tc>
      </w:tr>
      <w:tr w:rsidR="00B64FAD" w:rsidRPr="00B64FAD" w:rsidTr="00943424">
        <w:tc>
          <w:tcPr>
            <w:tcW w:w="181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B64FAD">
              <w:rPr>
                <w:rFonts w:ascii="Times New Roman" w:eastAsia="Times New Roman" w:hAnsi="Times New Roman" w:cs="Times New Roman"/>
                <w:i/>
                <w:sz w:val="24"/>
                <w:szCs w:val="24"/>
              </w:rPr>
              <w:t>hhage</w:t>
            </w:r>
            <w:proofErr w:type="spellEnd"/>
          </w:p>
        </w:tc>
        <w:tc>
          <w:tcPr>
            <w:tcW w:w="1949" w:type="dxa"/>
            <w:gridSpan w:val="2"/>
            <w:tcBorders>
              <w:top w:val="nil"/>
              <w:left w:val="nil"/>
              <w:bottom w:val="nil"/>
              <w:right w:val="nil"/>
            </w:tcBorders>
          </w:tcPr>
          <w:p w:rsidR="00B64FAD" w:rsidRPr="00B64FAD" w:rsidRDefault="00B64FAD" w:rsidP="00FC6A80">
            <w:pPr>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0.028**</w:t>
            </w:r>
          </w:p>
        </w:tc>
        <w:tc>
          <w:tcPr>
            <w:tcW w:w="1772"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-0.000</w:t>
            </w:r>
            <w:r w:rsidR="00B319DC">
              <w:rPr>
                <w:rFonts w:ascii="Times New Roman" w:hAnsi="Times New Roman" w:cs="Times New Roman"/>
                <w:sz w:val="24"/>
                <w:szCs w:val="24"/>
              </w:rPr>
              <w:t>2</w:t>
            </w:r>
          </w:p>
        </w:tc>
        <w:tc>
          <w:tcPr>
            <w:tcW w:w="120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0.000</w:t>
            </w:r>
          </w:p>
        </w:tc>
      </w:tr>
      <w:tr w:rsidR="00B64FAD" w:rsidRPr="00B64FAD" w:rsidTr="00943424">
        <w:tc>
          <w:tcPr>
            <w:tcW w:w="181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
        </w:tc>
        <w:tc>
          <w:tcPr>
            <w:tcW w:w="1949" w:type="dxa"/>
            <w:gridSpan w:val="2"/>
            <w:tcBorders>
              <w:top w:val="nil"/>
              <w:left w:val="nil"/>
              <w:bottom w:val="nil"/>
              <w:right w:val="nil"/>
            </w:tcBorders>
          </w:tcPr>
          <w:p w:rsidR="00B64FAD" w:rsidRPr="00B64FAD" w:rsidRDefault="00B64FAD" w:rsidP="00FC6A80">
            <w:pPr>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(0.0115)</w:t>
            </w:r>
          </w:p>
        </w:tc>
        <w:tc>
          <w:tcPr>
            <w:tcW w:w="1772"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(0.000</w:t>
            </w:r>
            <w:r w:rsidR="00CA5904">
              <w:rPr>
                <w:rFonts w:ascii="Times New Roman" w:hAnsi="Times New Roman" w:cs="Times New Roman"/>
                <w:sz w:val="24"/>
                <w:szCs w:val="24"/>
              </w:rPr>
              <w:t>8</w:t>
            </w:r>
            <w:r w:rsidRPr="00B64FAD">
              <w:rPr>
                <w:rFonts w:ascii="Times New Roman" w:hAnsi="Times New Roman" w:cs="Times New Roman"/>
                <w:sz w:val="24"/>
                <w:szCs w:val="24"/>
              </w:rPr>
              <w:t>)</w:t>
            </w:r>
          </w:p>
        </w:tc>
        <w:tc>
          <w:tcPr>
            <w:tcW w:w="120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(0.000</w:t>
            </w:r>
            <w:r w:rsidR="00B319DC">
              <w:rPr>
                <w:rFonts w:ascii="Times New Roman" w:hAnsi="Times New Roman" w:cs="Times New Roman"/>
                <w:sz w:val="24"/>
                <w:szCs w:val="24"/>
              </w:rPr>
              <w:t>9</w:t>
            </w:r>
            <w:r w:rsidRPr="00B64FAD">
              <w:rPr>
                <w:rFonts w:ascii="Times New Roman" w:hAnsi="Times New Roman" w:cs="Times New Roman"/>
                <w:sz w:val="24"/>
                <w:szCs w:val="24"/>
              </w:rPr>
              <w:t>)</w:t>
            </w:r>
          </w:p>
        </w:tc>
      </w:tr>
      <w:tr w:rsidR="00B64FAD" w:rsidRPr="00B64FAD" w:rsidTr="00943424">
        <w:tc>
          <w:tcPr>
            <w:tcW w:w="181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r w:rsidRPr="00B64FAD">
              <w:rPr>
                <w:rFonts w:ascii="Times New Roman" w:hAnsi="Times New Roman" w:cs="Times New Roman"/>
                <w:i/>
                <w:sz w:val="24"/>
                <w:szCs w:val="24"/>
              </w:rPr>
              <w:t>5yrschling</w:t>
            </w:r>
          </w:p>
        </w:tc>
        <w:tc>
          <w:tcPr>
            <w:tcW w:w="1949" w:type="dxa"/>
            <w:gridSpan w:val="2"/>
            <w:tcBorders>
              <w:top w:val="nil"/>
              <w:left w:val="nil"/>
              <w:bottom w:val="nil"/>
              <w:right w:val="nil"/>
            </w:tcBorders>
          </w:tcPr>
          <w:p w:rsidR="00B64FAD" w:rsidRPr="00B64FAD" w:rsidRDefault="00B64FAD" w:rsidP="00FC6A80">
            <w:pPr>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0.006</w:t>
            </w:r>
          </w:p>
        </w:tc>
        <w:tc>
          <w:tcPr>
            <w:tcW w:w="1772"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-0.07</w:t>
            </w:r>
            <w:r w:rsidR="00B319DC">
              <w:rPr>
                <w:rFonts w:ascii="Times New Roman" w:hAnsi="Times New Roman" w:cs="Times New Roman"/>
                <w:sz w:val="24"/>
                <w:szCs w:val="24"/>
              </w:rPr>
              <w:t>0</w:t>
            </w:r>
          </w:p>
        </w:tc>
        <w:tc>
          <w:tcPr>
            <w:tcW w:w="120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w:t>
            </w:r>
            <w:r w:rsidR="00010714" w:rsidRPr="00010714">
              <w:rPr>
                <w:rFonts w:ascii="BatangChe" w:eastAsia="BatangChe" w:hAnsi="BatangChe" w:cs="Times New Roman"/>
              </w:rPr>
              <w:t>049</w:t>
            </w:r>
          </w:p>
        </w:tc>
      </w:tr>
      <w:tr w:rsidR="00B64FAD" w:rsidRPr="00B64FAD" w:rsidTr="00943424">
        <w:tc>
          <w:tcPr>
            <w:tcW w:w="181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
        </w:tc>
        <w:tc>
          <w:tcPr>
            <w:tcW w:w="1949" w:type="dxa"/>
            <w:gridSpan w:val="2"/>
            <w:tcBorders>
              <w:top w:val="nil"/>
              <w:left w:val="nil"/>
              <w:bottom w:val="nil"/>
              <w:right w:val="nil"/>
            </w:tcBorders>
          </w:tcPr>
          <w:p w:rsidR="00B64FAD" w:rsidRPr="00B64FAD" w:rsidRDefault="00B64FAD" w:rsidP="00FC6A80">
            <w:pPr>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w:t>
            </w:r>
            <w:r>
              <w:rPr>
                <w:rFonts w:ascii="Times New Roman" w:eastAsia="BatangChe" w:hAnsi="Times New Roman" w:cs="Times New Roman"/>
                <w:sz w:val="24"/>
                <w:szCs w:val="24"/>
              </w:rPr>
              <w:t>.0858</w:t>
            </w:r>
            <w:r w:rsidRPr="00B64FAD">
              <w:rPr>
                <w:rFonts w:ascii="Times New Roman" w:eastAsia="BatangChe" w:hAnsi="Times New Roman" w:cs="Times New Roman"/>
                <w:sz w:val="24"/>
                <w:szCs w:val="24"/>
              </w:rPr>
              <w:t>)</w:t>
            </w:r>
          </w:p>
        </w:tc>
        <w:tc>
          <w:tcPr>
            <w:tcW w:w="1772"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w:t>
            </w:r>
            <w:r w:rsidR="00CA5904">
              <w:rPr>
                <w:rFonts w:ascii="Times New Roman" w:hAnsi="Times New Roman" w:cs="Times New Roman"/>
                <w:sz w:val="24"/>
                <w:szCs w:val="24"/>
              </w:rPr>
              <w:t>554</w:t>
            </w:r>
            <w:r w:rsidRPr="00B64FAD">
              <w:rPr>
                <w:rFonts w:ascii="Times New Roman" w:hAnsi="Times New Roman" w:cs="Times New Roman"/>
                <w:sz w:val="24"/>
                <w:szCs w:val="24"/>
              </w:rPr>
              <w:t>)</w:t>
            </w:r>
          </w:p>
        </w:tc>
        <w:tc>
          <w:tcPr>
            <w:tcW w:w="120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w:t>
            </w:r>
            <w:r w:rsidR="00010714" w:rsidRPr="00010714">
              <w:rPr>
                <w:rFonts w:ascii="BatangChe" w:eastAsia="BatangChe" w:hAnsi="BatangChe" w:cs="Times New Roman"/>
              </w:rPr>
              <w:t>0620</w:t>
            </w:r>
            <w:r w:rsidRPr="00B64FAD">
              <w:rPr>
                <w:rFonts w:ascii="Times New Roman" w:hAnsi="Times New Roman" w:cs="Times New Roman"/>
                <w:sz w:val="24"/>
                <w:szCs w:val="24"/>
              </w:rPr>
              <w:t>)</w:t>
            </w:r>
          </w:p>
        </w:tc>
      </w:tr>
      <w:tr w:rsidR="00B64FAD" w:rsidRPr="00B64FAD" w:rsidTr="00943424">
        <w:tc>
          <w:tcPr>
            <w:tcW w:w="181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B64FAD">
              <w:rPr>
                <w:rFonts w:ascii="Times New Roman" w:hAnsi="Times New Roman" w:cs="Times New Roman"/>
                <w:i/>
                <w:sz w:val="24"/>
                <w:szCs w:val="24"/>
              </w:rPr>
              <w:t>familysize</w:t>
            </w:r>
            <w:proofErr w:type="spellEnd"/>
          </w:p>
        </w:tc>
        <w:tc>
          <w:tcPr>
            <w:tcW w:w="1949" w:type="dxa"/>
            <w:gridSpan w:val="2"/>
            <w:tcBorders>
              <w:top w:val="nil"/>
              <w:left w:val="nil"/>
              <w:bottom w:val="nil"/>
              <w:right w:val="nil"/>
            </w:tcBorders>
          </w:tcPr>
          <w:p w:rsidR="00B64FAD" w:rsidRPr="00B64FAD" w:rsidRDefault="00B64FAD" w:rsidP="00FC6A80">
            <w:pPr>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-0.02</w:t>
            </w:r>
            <w:r>
              <w:rPr>
                <w:rFonts w:ascii="Times New Roman" w:eastAsia="BatangChe" w:hAnsi="Times New Roman" w:cs="Times New Roman"/>
                <w:sz w:val="24"/>
                <w:szCs w:val="24"/>
              </w:rPr>
              <w:t>5</w:t>
            </w:r>
            <w:r w:rsidRPr="00B64FAD">
              <w:rPr>
                <w:rFonts w:ascii="Times New Roman" w:eastAsia="BatangChe" w:hAnsi="Times New Roman" w:cs="Times New Roman"/>
                <w:sz w:val="24"/>
                <w:szCs w:val="24"/>
              </w:rPr>
              <w:t>***</w:t>
            </w:r>
          </w:p>
        </w:tc>
        <w:tc>
          <w:tcPr>
            <w:tcW w:w="1772"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0.003</w:t>
            </w:r>
          </w:p>
        </w:tc>
        <w:tc>
          <w:tcPr>
            <w:tcW w:w="120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0.00</w:t>
            </w:r>
            <w:r w:rsidR="00010714">
              <w:rPr>
                <w:rFonts w:ascii="Times New Roman" w:hAnsi="Times New Roman" w:cs="Times New Roman"/>
                <w:sz w:val="24"/>
                <w:szCs w:val="24"/>
              </w:rPr>
              <w:t>2</w:t>
            </w:r>
          </w:p>
        </w:tc>
      </w:tr>
      <w:tr w:rsidR="00B64FAD" w:rsidRPr="00B64FAD" w:rsidTr="00943424">
        <w:tc>
          <w:tcPr>
            <w:tcW w:w="181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
        </w:tc>
        <w:tc>
          <w:tcPr>
            <w:tcW w:w="1949" w:type="dxa"/>
            <w:gridSpan w:val="2"/>
            <w:tcBorders>
              <w:top w:val="nil"/>
              <w:left w:val="nil"/>
              <w:bottom w:val="nil"/>
              <w:right w:val="nil"/>
            </w:tcBorders>
          </w:tcPr>
          <w:p w:rsidR="00B64FAD" w:rsidRPr="00B64FAD" w:rsidRDefault="00B64FAD" w:rsidP="00FC6A80">
            <w:pPr>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(0.0063)</w:t>
            </w:r>
          </w:p>
        </w:tc>
        <w:tc>
          <w:tcPr>
            <w:tcW w:w="1772"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(0.004</w:t>
            </w:r>
            <w:r w:rsidR="00CA5904">
              <w:rPr>
                <w:rFonts w:ascii="Times New Roman" w:hAnsi="Times New Roman" w:cs="Times New Roman"/>
                <w:sz w:val="24"/>
                <w:szCs w:val="24"/>
              </w:rPr>
              <w:t>3</w:t>
            </w:r>
            <w:r w:rsidRPr="00B64FAD">
              <w:rPr>
                <w:rFonts w:ascii="Times New Roman" w:hAnsi="Times New Roman" w:cs="Times New Roman"/>
                <w:sz w:val="24"/>
                <w:szCs w:val="24"/>
              </w:rPr>
              <w:t>)</w:t>
            </w:r>
          </w:p>
        </w:tc>
        <w:tc>
          <w:tcPr>
            <w:tcW w:w="120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(0.00</w:t>
            </w:r>
            <w:r w:rsidR="00010714">
              <w:rPr>
                <w:rFonts w:ascii="Times New Roman" w:hAnsi="Times New Roman" w:cs="Times New Roman"/>
                <w:sz w:val="24"/>
                <w:szCs w:val="24"/>
              </w:rPr>
              <w:t>52</w:t>
            </w:r>
            <w:r w:rsidRPr="00B64FAD">
              <w:rPr>
                <w:rFonts w:ascii="Times New Roman" w:hAnsi="Times New Roman" w:cs="Times New Roman"/>
                <w:sz w:val="24"/>
                <w:szCs w:val="24"/>
              </w:rPr>
              <w:t>)</w:t>
            </w:r>
          </w:p>
        </w:tc>
      </w:tr>
      <w:tr w:rsidR="00B64FAD" w:rsidRPr="00B64FAD" w:rsidTr="00943424">
        <w:tc>
          <w:tcPr>
            <w:tcW w:w="181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r w:rsidRPr="00B64FAD">
              <w:rPr>
                <w:rFonts w:ascii="Times New Roman" w:eastAsia="Times New Roman" w:hAnsi="Times New Roman" w:cs="Times New Roman"/>
                <w:i/>
                <w:sz w:val="24"/>
                <w:szCs w:val="24"/>
              </w:rPr>
              <w:t>loan</w:t>
            </w:r>
          </w:p>
        </w:tc>
        <w:tc>
          <w:tcPr>
            <w:tcW w:w="1949" w:type="dxa"/>
            <w:gridSpan w:val="2"/>
            <w:tcBorders>
              <w:top w:val="nil"/>
              <w:left w:val="nil"/>
              <w:bottom w:val="nil"/>
              <w:right w:val="nil"/>
            </w:tcBorders>
          </w:tcPr>
          <w:p w:rsidR="00B64FAD" w:rsidRPr="00B64FAD" w:rsidRDefault="00B64FAD" w:rsidP="00FC6A80">
            <w:pPr>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-0.25</w:t>
            </w:r>
            <w:r>
              <w:rPr>
                <w:rFonts w:ascii="Times New Roman" w:eastAsia="BatangChe" w:hAnsi="Times New Roman" w:cs="Times New Roman"/>
                <w:sz w:val="24"/>
                <w:szCs w:val="24"/>
              </w:rPr>
              <w:t>7</w:t>
            </w:r>
            <w:r w:rsidRPr="00B64FAD">
              <w:rPr>
                <w:rFonts w:ascii="Times New Roman" w:eastAsia="BatangChe" w:hAnsi="Times New Roman" w:cs="Times New Roman"/>
                <w:sz w:val="24"/>
                <w:szCs w:val="24"/>
              </w:rPr>
              <w:t>***</w:t>
            </w:r>
          </w:p>
        </w:tc>
        <w:tc>
          <w:tcPr>
            <w:tcW w:w="1772"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0.062*</w:t>
            </w:r>
          </w:p>
        </w:tc>
        <w:tc>
          <w:tcPr>
            <w:tcW w:w="120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w:t>
            </w:r>
            <w:r w:rsidR="00010714" w:rsidRPr="00010714">
              <w:rPr>
                <w:rFonts w:ascii="BatangChe" w:eastAsia="BatangChe" w:hAnsi="BatangChe" w:cs="Times New Roman"/>
              </w:rPr>
              <w:t>051</w:t>
            </w:r>
          </w:p>
        </w:tc>
      </w:tr>
      <w:tr w:rsidR="00B64FAD" w:rsidRPr="00B64FAD" w:rsidTr="00943424">
        <w:tc>
          <w:tcPr>
            <w:tcW w:w="181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
        </w:tc>
        <w:tc>
          <w:tcPr>
            <w:tcW w:w="1949" w:type="dxa"/>
            <w:gridSpan w:val="2"/>
            <w:tcBorders>
              <w:top w:val="nil"/>
              <w:left w:val="nil"/>
              <w:bottom w:val="nil"/>
              <w:right w:val="nil"/>
            </w:tcBorders>
          </w:tcPr>
          <w:p w:rsidR="00B64FAD" w:rsidRPr="00B64FAD" w:rsidRDefault="00B64FAD" w:rsidP="00FC6A80">
            <w:pPr>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(0.05</w:t>
            </w:r>
            <w:r>
              <w:rPr>
                <w:rFonts w:ascii="Times New Roman" w:eastAsia="BatangChe" w:hAnsi="Times New Roman" w:cs="Times New Roman"/>
                <w:sz w:val="24"/>
                <w:szCs w:val="24"/>
              </w:rPr>
              <w:t>40</w:t>
            </w:r>
            <w:r w:rsidRPr="00B64FAD">
              <w:rPr>
                <w:rFonts w:ascii="Times New Roman" w:eastAsia="BatangChe" w:hAnsi="Times New Roman" w:cs="Times New Roman"/>
                <w:sz w:val="24"/>
                <w:szCs w:val="24"/>
              </w:rPr>
              <w:t>)</w:t>
            </w:r>
          </w:p>
        </w:tc>
        <w:tc>
          <w:tcPr>
            <w:tcW w:w="1772"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(0.03</w:t>
            </w:r>
            <w:r w:rsidR="00CA5904">
              <w:rPr>
                <w:rFonts w:ascii="Times New Roman" w:hAnsi="Times New Roman" w:cs="Times New Roman"/>
                <w:sz w:val="24"/>
                <w:szCs w:val="24"/>
              </w:rPr>
              <w:t>40</w:t>
            </w:r>
            <w:r w:rsidRPr="00B64FAD">
              <w:rPr>
                <w:rFonts w:ascii="Times New Roman" w:hAnsi="Times New Roman" w:cs="Times New Roman"/>
                <w:sz w:val="24"/>
                <w:szCs w:val="24"/>
              </w:rPr>
              <w:t>)</w:t>
            </w:r>
          </w:p>
        </w:tc>
        <w:tc>
          <w:tcPr>
            <w:tcW w:w="120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w:t>
            </w:r>
            <w:r w:rsidR="00010714" w:rsidRPr="00010714">
              <w:rPr>
                <w:rFonts w:ascii="BatangChe" w:eastAsia="BatangChe" w:hAnsi="BatangChe" w:cs="Times New Roman"/>
              </w:rPr>
              <w:t>035</w:t>
            </w:r>
            <w:r w:rsidR="00010714">
              <w:rPr>
                <w:rFonts w:ascii="BatangChe" w:eastAsia="BatangChe" w:hAnsi="BatangChe" w:cs="Times New Roman"/>
              </w:rPr>
              <w:t>8</w:t>
            </w:r>
            <w:r w:rsidRPr="00B64FAD">
              <w:rPr>
                <w:rFonts w:ascii="Times New Roman" w:hAnsi="Times New Roman" w:cs="Times New Roman"/>
                <w:sz w:val="24"/>
                <w:szCs w:val="24"/>
              </w:rPr>
              <w:t>)</w:t>
            </w:r>
          </w:p>
        </w:tc>
      </w:tr>
      <w:tr w:rsidR="00B64FAD" w:rsidRPr="00B64FAD" w:rsidTr="00943424">
        <w:tc>
          <w:tcPr>
            <w:tcW w:w="181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B64FAD">
              <w:rPr>
                <w:rFonts w:ascii="Times New Roman" w:eastAsia="Times New Roman" w:hAnsi="Times New Roman" w:cs="Times New Roman"/>
                <w:i/>
                <w:sz w:val="24"/>
                <w:szCs w:val="24"/>
              </w:rPr>
              <w:t>animalindex</w:t>
            </w:r>
            <w:proofErr w:type="spellEnd"/>
          </w:p>
        </w:tc>
        <w:tc>
          <w:tcPr>
            <w:tcW w:w="1949" w:type="dxa"/>
            <w:gridSpan w:val="2"/>
            <w:tcBorders>
              <w:top w:val="nil"/>
              <w:left w:val="nil"/>
              <w:bottom w:val="nil"/>
              <w:right w:val="nil"/>
            </w:tcBorders>
          </w:tcPr>
          <w:p w:rsidR="00B64FAD" w:rsidRPr="00B64FAD" w:rsidRDefault="00B64FAD" w:rsidP="00FC6A80">
            <w:pPr>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-0.00</w:t>
            </w:r>
            <w:r>
              <w:rPr>
                <w:rFonts w:ascii="Times New Roman" w:eastAsia="BatangChe" w:hAnsi="Times New Roman" w:cs="Times New Roman"/>
                <w:sz w:val="24"/>
                <w:szCs w:val="24"/>
              </w:rPr>
              <w:t>3</w:t>
            </w:r>
            <w:r w:rsidRPr="00B64FAD">
              <w:rPr>
                <w:rFonts w:ascii="Times New Roman" w:eastAsia="BatangChe" w:hAnsi="Times New Roman" w:cs="Times New Roman"/>
                <w:sz w:val="24"/>
                <w:szCs w:val="24"/>
              </w:rPr>
              <w:t>**</w:t>
            </w:r>
          </w:p>
        </w:tc>
        <w:tc>
          <w:tcPr>
            <w:tcW w:w="1772"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0.0006</w:t>
            </w:r>
          </w:p>
        </w:tc>
        <w:tc>
          <w:tcPr>
            <w:tcW w:w="120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0.00</w:t>
            </w:r>
            <w:r w:rsidR="00010714">
              <w:rPr>
                <w:rFonts w:ascii="Times New Roman" w:hAnsi="Times New Roman" w:cs="Times New Roman"/>
                <w:sz w:val="24"/>
                <w:szCs w:val="24"/>
              </w:rPr>
              <w:t>1</w:t>
            </w:r>
          </w:p>
        </w:tc>
      </w:tr>
      <w:tr w:rsidR="00B64FAD" w:rsidRPr="00B64FAD" w:rsidTr="00943424">
        <w:tc>
          <w:tcPr>
            <w:tcW w:w="181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
        </w:tc>
        <w:tc>
          <w:tcPr>
            <w:tcW w:w="1949" w:type="dxa"/>
            <w:gridSpan w:val="2"/>
            <w:tcBorders>
              <w:top w:val="nil"/>
              <w:left w:val="nil"/>
              <w:bottom w:val="nil"/>
              <w:right w:val="nil"/>
            </w:tcBorders>
          </w:tcPr>
          <w:p w:rsidR="00B64FAD" w:rsidRPr="00B64FAD" w:rsidRDefault="00B64FAD" w:rsidP="00FC6A80">
            <w:pPr>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(0.001</w:t>
            </w:r>
            <w:r>
              <w:rPr>
                <w:rFonts w:ascii="Times New Roman" w:eastAsia="BatangChe" w:hAnsi="Times New Roman" w:cs="Times New Roman"/>
                <w:sz w:val="24"/>
                <w:szCs w:val="24"/>
              </w:rPr>
              <w:t>4</w:t>
            </w:r>
            <w:r w:rsidRPr="00B64FAD">
              <w:rPr>
                <w:rFonts w:ascii="Times New Roman" w:eastAsia="BatangChe" w:hAnsi="Times New Roman" w:cs="Times New Roman"/>
                <w:sz w:val="24"/>
                <w:szCs w:val="24"/>
              </w:rPr>
              <w:t>)</w:t>
            </w:r>
          </w:p>
        </w:tc>
        <w:tc>
          <w:tcPr>
            <w:tcW w:w="1772"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(0.000</w:t>
            </w:r>
            <w:r w:rsidR="00B319DC">
              <w:rPr>
                <w:rFonts w:ascii="Times New Roman" w:hAnsi="Times New Roman" w:cs="Times New Roman"/>
                <w:sz w:val="24"/>
                <w:szCs w:val="24"/>
              </w:rPr>
              <w:t>7</w:t>
            </w:r>
            <w:r w:rsidRPr="00B64FAD">
              <w:rPr>
                <w:rFonts w:ascii="Times New Roman" w:hAnsi="Times New Roman" w:cs="Times New Roman"/>
                <w:sz w:val="24"/>
                <w:szCs w:val="24"/>
              </w:rPr>
              <w:t>)</w:t>
            </w:r>
          </w:p>
        </w:tc>
        <w:tc>
          <w:tcPr>
            <w:tcW w:w="120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(0.000</w:t>
            </w:r>
            <w:r w:rsidR="00010714">
              <w:rPr>
                <w:rFonts w:ascii="Times New Roman" w:hAnsi="Times New Roman" w:cs="Times New Roman"/>
                <w:sz w:val="24"/>
                <w:szCs w:val="24"/>
              </w:rPr>
              <w:t>8</w:t>
            </w:r>
            <w:r w:rsidRPr="00B64FAD">
              <w:rPr>
                <w:rFonts w:ascii="Times New Roman" w:hAnsi="Times New Roman" w:cs="Times New Roman"/>
                <w:sz w:val="24"/>
                <w:szCs w:val="24"/>
              </w:rPr>
              <w:t>)</w:t>
            </w:r>
          </w:p>
        </w:tc>
      </w:tr>
      <w:tr w:rsidR="00B64FAD" w:rsidRPr="00B64FAD" w:rsidTr="00943424">
        <w:tc>
          <w:tcPr>
            <w:tcW w:w="1816" w:type="dxa"/>
            <w:tcBorders>
              <w:top w:val="nil"/>
              <w:left w:val="nil"/>
              <w:right w:val="nil"/>
            </w:tcBorders>
          </w:tcPr>
          <w:p w:rsidR="00B64FAD" w:rsidRPr="00B64FAD" w:rsidRDefault="00B64FAD"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B64FAD">
              <w:rPr>
                <w:rFonts w:ascii="Times New Roman" w:hAnsi="Times New Roman" w:cs="Times New Roman"/>
                <w:i/>
                <w:sz w:val="24"/>
                <w:szCs w:val="24"/>
              </w:rPr>
              <w:t>malehh</w:t>
            </w:r>
            <w:proofErr w:type="spellEnd"/>
          </w:p>
        </w:tc>
        <w:tc>
          <w:tcPr>
            <w:tcW w:w="1949" w:type="dxa"/>
            <w:gridSpan w:val="2"/>
            <w:tcBorders>
              <w:top w:val="nil"/>
              <w:left w:val="nil"/>
              <w:right w:val="nil"/>
            </w:tcBorders>
          </w:tcPr>
          <w:p w:rsidR="00B64FAD" w:rsidRPr="00B64FAD" w:rsidRDefault="00B64FAD" w:rsidP="00FC6A80">
            <w:pPr>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-0.010</w:t>
            </w:r>
          </w:p>
        </w:tc>
        <w:tc>
          <w:tcPr>
            <w:tcW w:w="1772" w:type="dxa"/>
            <w:tcBorders>
              <w:top w:val="nil"/>
              <w:left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-0.04</w:t>
            </w:r>
            <w:r w:rsidR="00B319DC">
              <w:rPr>
                <w:rFonts w:ascii="Times New Roman" w:hAnsi="Times New Roman" w:cs="Times New Roman"/>
                <w:sz w:val="24"/>
                <w:szCs w:val="24"/>
              </w:rPr>
              <w:t>4</w:t>
            </w:r>
          </w:p>
        </w:tc>
        <w:tc>
          <w:tcPr>
            <w:tcW w:w="1206" w:type="dxa"/>
            <w:tcBorders>
              <w:top w:val="nil"/>
              <w:left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w:t>
            </w:r>
            <w:r w:rsidR="00010714" w:rsidRPr="00010714">
              <w:rPr>
                <w:rFonts w:ascii="BatangChe" w:eastAsia="BatangChe" w:hAnsi="BatangChe" w:cs="Times New Roman"/>
              </w:rPr>
              <w:t>02</w:t>
            </w:r>
            <w:r w:rsidR="00010714">
              <w:rPr>
                <w:rFonts w:ascii="BatangChe" w:eastAsia="BatangChe" w:hAnsi="BatangChe" w:cs="Times New Roman"/>
              </w:rPr>
              <w:t>2</w:t>
            </w:r>
          </w:p>
        </w:tc>
      </w:tr>
      <w:tr w:rsidR="00B64FAD" w:rsidRPr="00B64FAD" w:rsidTr="00943424">
        <w:tc>
          <w:tcPr>
            <w:tcW w:w="181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
        </w:tc>
        <w:tc>
          <w:tcPr>
            <w:tcW w:w="1949" w:type="dxa"/>
            <w:gridSpan w:val="2"/>
            <w:tcBorders>
              <w:top w:val="nil"/>
              <w:left w:val="nil"/>
              <w:bottom w:val="nil"/>
              <w:right w:val="nil"/>
            </w:tcBorders>
          </w:tcPr>
          <w:p w:rsidR="00B64FAD" w:rsidRPr="00B64FAD" w:rsidRDefault="00B64FAD" w:rsidP="00FC6A80">
            <w:pPr>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(0.0564)</w:t>
            </w:r>
          </w:p>
        </w:tc>
        <w:tc>
          <w:tcPr>
            <w:tcW w:w="1772"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(0.03</w:t>
            </w:r>
            <w:r w:rsidR="00CA5904">
              <w:rPr>
                <w:rFonts w:ascii="Times New Roman" w:hAnsi="Times New Roman" w:cs="Times New Roman"/>
                <w:sz w:val="24"/>
                <w:szCs w:val="24"/>
              </w:rPr>
              <w:t>4</w:t>
            </w:r>
            <w:r w:rsidRPr="00B64FAD">
              <w:rPr>
                <w:rFonts w:ascii="Times New Roman" w:hAnsi="Times New Roman" w:cs="Times New Roman"/>
                <w:sz w:val="24"/>
                <w:szCs w:val="24"/>
              </w:rPr>
              <w:t>5)</w:t>
            </w:r>
          </w:p>
        </w:tc>
        <w:tc>
          <w:tcPr>
            <w:tcW w:w="1206" w:type="dxa"/>
            <w:tcBorders>
              <w:top w:val="nil"/>
              <w:left w:val="nil"/>
              <w:bottom w:val="nil"/>
              <w:right w:val="nil"/>
            </w:tcBorders>
          </w:tcPr>
          <w:p w:rsidR="00B64FAD" w:rsidRPr="00B64FAD" w:rsidRDefault="00B64FAD"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w:t>
            </w:r>
            <w:r w:rsidR="00010714" w:rsidRPr="00010714">
              <w:rPr>
                <w:rFonts w:ascii="BatangChe" w:eastAsia="BatangChe" w:hAnsi="BatangChe" w:cs="Times New Roman"/>
              </w:rPr>
              <w:t>037</w:t>
            </w:r>
            <w:r w:rsidR="00010714">
              <w:rPr>
                <w:rFonts w:ascii="BatangChe" w:eastAsia="BatangChe" w:hAnsi="BatangChe" w:cs="Times New Roman"/>
              </w:rPr>
              <w:t>4</w:t>
            </w:r>
            <w:r w:rsidRPr="00B64FAD">
              <w:rPr>
                <w:rFonts w:ascii="Times New Roman" w:hAnsi="Times New Roman" w:cs="Times New Roman"/>
                <w:sz w:val="24"/>
                <w:szCs w:val="24"/>
              </w:rPr>
              <w:t>)</w:t>
            </w:r>
          </w:p>
        </w:tc>
      </w:tr>
      <w:tr w:rsidR="005E5922" w:rsidRPr="00B64FAD" w:rsidTr="00943424">
        <w:tc>
          <w:tcPr>
            <w:tcW w:w="1816" w:type="dxa"/>
            <w:tcBorders>
              <w:top w:val="nil"/>
              <w:left w:val="nil"/>
              <w:right w:val="nil"/>
            </w:tcBorders>
          </w:tcPr>
          <w:p w:rsidR="005E5922" w:rsidRPr="00B64FAD" w:rsidRDefault="005E5922"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r w:rsidRPr="00B64FAD">
              <w:rPr>
                <w:rFonts w:ascii="Times New Roman" w:eastAsia="Times New Roman" w:hAnsi="Times New Roman" w:cs="Times New Roman"/>
                <w:i/>
                <w:sz w:val="24"/>
                <w:szCs w:val="24"/>
              </w:rPr>
              <w:t>off-</w:t>
            </w:r>
            <w:proofErr w:type="spellStart"/>
            <w:r w:rsidRPr="00B64FAD">
              <w:rPr>
                <w:rFonts w:ascii="Times New Roman" w:eastAsia="Times New Roman" w:hAnsi="Times New Roman" w:cs="Times New Roman"/>
                <w:i/>
                <w:sz w:val="24"/>
                <w:szCs w:val="24"/>
              </w:rPr>
              <w:t>farmprct</w:t>
            </w:r>
            <w:proofErr w:type="spellEnd"/>
          </w:p>
        </w:tc>
        <w:tc>
          <w:tcPr>
            <w:tcW w:w="1949" w:type="dxa"/>
            <w:gridSpan w:val="2"/>
            <w:tcBorders>
              <w:top w:val="nil"/>
              <w:left w:val="nil"/>
              <w:right w:val="nil"/>
            </w:tcBorders>
          </w:tcPr>
          <w:p w:rsidR="005E5922" w:rsidRPr="00B64FAD" w:rsidRDefault="005E5922" w:rsidP="00FC6A80">
            <w:pPr>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-0.002***</w:t>
            </w:r>
          </w:p>
        </w:tc>
        <w:tc>
          <w:tcPr>
            <w:tcW w:w="1772" w:type="dxa"/>
            <w:tcBorders>
              <w:top w:val="nil"/>
              <w:left w:val="nil"/>
              <w:right w:val="nil"/>
            </w:tcBorders>
          </w:tcPr>
          <w:p w:rsidR="005E5922" w:rsidRPr="00B64FAD" w:rsidRDefault="005E5922"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0.000</w:t>
            </w:r>
          </w:p>
        </w:tc>
        <w:tc>
          <w:tcPr>
            <w:tcW w:w="1206" w:type="dxa"/>
            <w:tcBorders>
              <w:top w:val="nil"/>
              <w:left w:val="nil"/>
              <w:right w:val="nil"/>
            </w:tcBorders>
          </w:tcPr>
          <w:p w:rsidR="005E5922" w:rsidRPr="00B64FAD" w:rsidRDefault="005E5922"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w:t>
            </w:r>
            <w:r w:rsidR="00010714">
              <w:rPr>
                <w:rFonts w:ascii="Times New Roman" w:hAnsi="Times New Roman" w:cs="Times New Roman"/>
                <w:sz w:val="24"/>
                <w:szCs w:val="24"/>
              </w:rPr>
              <w:t>001</w:t>
            </w:r>
          </w:p>
        </w:tc>
      </w:tr>
      <w:tr w:rsidR="005E5922" w:rsidRPr="00B64FAD" w:rsidTr="00943424">
        <w:tc>
          <w:tcPr>
            <w:tcW w:w="1816" w:type="dxa"/>
            <w:tcBorders>
              <w:top w:val="nil"/>
              <w:left w:val="nil"/>
              <w:right w:val="nil"/>
            </w:tcBorders>
          </w:tcPr>
          <w:p w:rsidR="005E5922" w:rsidRPr="00B64FAD" w:rsidRDefault="005E5922" w:rsidP="00FC6A80">
            <w:pPr>
              <w:widowControl w:val="0"/>
              <w:autoSpaceDE w:val="0"/>
              <w:autoSpaceDN w:val="0"/>
              <w:adjustRightInd w:val="0"/>
              <w:spacing w:after="0" w:line="240" w:lineRule="auto"/>
              <w:rPr>
                <w:rFonts w:ascii="Times New Roman" w:hAnsi="Times New Roman" w:cs="Times New Roman"/>
                <w:i/>
                <w:sz w:val="24"/>
                <w:szCs w:val="24"/>
              </w:rPr>
            </w:pPr>
          </w:p>
        </w:tc>
        <w:tc>
          <w:tcPr>
            <w:tcW w:w="1949" w:type="dxa"/>
            <w:gridSpan w:val="2"/>
            <w:tcBorders>
              <w:top w:val="nil"/>
              <w:left w:val="nil"/>
              <w:right w:val="nil"/>
            </w:tcBorders>
          </w:tcPr>
          <w:p w:rsidR="005E5922" w:rsidRPr="00B64FAD" w:rsidRDefault="005E5922" w:rsidP="00FC6A80">
            <w:pPr>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(0.0008)</w:t>
            </w:r>
          </w:p>
        </w:tc>
        <w:tc>
          <w:tcPr>
            <w:tcW w:w="1772" w:type="dxa"/>
            <w:tcBorders>
              <w:top w:val="nil"/>
              <w:left w:val="nil"/>
              <w:right w:val="nil"/>
            </w:tcBorders>
          </w:tcPr>
          <w:p w:rsidR="005E5922" w:rsidRPr="00B64FAD" w:rsidRDefault="005E5922"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(0.0005)</w:t>
            </w:r>
          </w:p>
        </w:tc>
        <w:tc>
          <w:tcPr>
            <w:tcW w:w="1206" w:type="dxa"/>
            <w:tcBorders>
              <w:top w:val="nil"/>
              <w:left w:val="nil"/>
              <w:right w:val="nil"/>
            </w:tcBorders>
          </w:tcPr>
          <w:p w:rsidR="005E5922" w:rsidRPr="00B64FAD" w:rsidRDefault="005E5922"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(0.0004)</w:t>
            </w:r>
          </w:p>
        </w:tc>
      </w:tr>
      <w:tr w:rsidR="005E5922" w:rsidRPr="00B64FAD" w:rsidTr="00943424">
        <w:tc>
          <w:tcPr>
            <w:tcW w:w="1816" w:type="dxa"/>
          </w:tcPr>
          <w:p w:rsidR="005E5922" w:rsidRPr="00B64FAD" w:rsidRDefault="005E5922"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B64FAD">
              <w:rPr>
                <w:rFonts w:ascii="Times New Roman" w:hAnsi="Times New Roman" w:cs="Times New Roman"/>
                <w:i/>
                <w:sz w:val="24"/>
                <w:szCs w:val="24"/>
              </w:rPr>
              <w:t>marketpart</w:t>
            </w:r>
            <w:proofErr w:type="spellEnd"/>
          </w:p>
        </w:tc>
        <w:tc>
          <w:tcPr>
            <w:tcW w:w="1949" w:type="dxa"/>
            <w:gridSpan w:val="2"/>
          </w:tcPr>
          <w:p w:rsidR="005E5922" w:rsidRPr="00B64FAD" w:rsidRDefault="005E5922" w:rsidP="00FC6A80">
            <w:pPr>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0.123***</w:t>
            </w:r>
          </w:p>
        </w:tc>
        <w:tc>
          <w:tcPr>
            <w:tcW w:w="1772" w:type="dxa"/>
          </w:tcPr>
          <w:p w:rsidR="005E5922" w:rsidRPr="00B64FAD" w:rsidRDefault="005E5922"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0.070**</w:t>
            </w:r>
          </w:p>
        </w:tc>
        <w:tc>
          <w:tcPr>
            <w:tcW w:w="1206" w:type="dxa"/>
          </w:tcPr>
          <w:p w:rsidR="005E5922" w:rsidRPr="00B64FAD" w:rsidRDefault="005E5922"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w:t>
            </w:r>
            <w:r w:rsidR="00010714" w:rsidRPr="00010714">
              <w:rPr>
                <w:rFonts w:ascii="BatangChe" w:eastAsia="BatangChe" w:hAnsi="BatangChe" w:cs="Times New Roman"/>
              </w:rPr>
              <w:t>055</w:t>
            </w:r>
            <w:r w:rsidR="00572383">
              <w:rPr>
                <w:rFonts w:ascii="Times New Roman" w:hAnsi="Times New Roman" w:cs="Times New Roman"/>
                <w:sz w:val="24"/>
                <w:szCs w:val="24"/>
              </w:rPr>
              <w:t>**</w:t>
            </w:r>
          </w:p>
        </w:tc>
      </w:tr>
      <w:tr w:rsidR="005E5922" w:rsidRPr="00B64FAD" w:rsidTr="00943424">
        <w:tc>
          <w:tcPr>
            <w:tcW w:w="1816" w:type="dxa"/>
          </w:tcPr>
          <w:p w:rsidR="005E5922" w:rsidRPr="00B64FAD" w:rsidRDefault="005E5922"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
        </w:tc>
        <w:tc>
          <w:tcPr>
            <w:tcW w:w="1949" w:type="dxa"/>
            <w:gridSpan w:val="2"/>
          </w:tcPr>
          <w:p w:rsidR="005E5922" w:rsidRPr="00B64FAD" w:rsidRDefault="005E5922"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(0.04</w:t>
            </w:r>
            <w:r>
              <w:rPr>
                <w:rFonts w:ascii="Times New Roman" w:eastAsia="BatangChe" w:hAnsi="Times New Roman" w:cs="Times New Roman"/>
                <w:sz w:val="24"/>
                <w:szCs w:val="24"/>
              </w:rPr>
              <w:t>3</w:t>
            </w:r>
            <w:r w:rsidRPr="00B64FAD">
              <w:rPr>
                <w:rFonts w:ascii="Times New Roman" w:eastAsia="BatangChe" w:hAnsi="Times New Roman" w:cs="Times New Roman"/>
                <w:sz w:val="24"/>
                <w:szCs w:val="24"/>
              </w:rPr>
              <w:t>)</w:t>
            </w:r>
          </w:p>
        </w:tc>
        <w:tc>
          <w:tcPr>
            <w:tcW w:w="1772" w:type="dxa"/>
          </w:tcPr>
          <w:p w:rsidR="005E5922" w:rsidRPr="00B64FAD" w:rsidRDefault="005E5922"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(0.02</w:t>
            </w:r>
            <w:r w:rsidR="00CA5904">
              <w:rPr>
                <w:rFonts w:ascii="Times New Roman" w:hAnsi="Times New Roman" w:cs="Times New Roman"/>
                <w:sz w:val="24"/>
                <w:szCs w:val="24"/>
              </w:rPr>
              <w:t>61</w:t>
            </w:r>
            <w:r w:rsidRPr="00B64FAD">
              <w:rPr>
                <w:rFonts w:ascii="Times New Roman" w:hAnsi="Times New Roman" w:cs="Times New Roman"/>
                <w:sz w:val="24"/>
                <w:szCs w:val="24"/>
              </w:rPr>
              <w:t>)</w:t>
            </w:r>
          </w:p>
        </w:tc>
        <w:tc>
          <w:tcPr>
            <w:tcW w:w="1206" w:type="dxa"/>
          </w:tcPr>
          <w:p w:rsidR="005E5922" w:rsidRPr="00B64FAD" w:rsidRDefault="005E5922"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w:t>
            </w:r>
            <w:r w:rsidR="00010714" w:rsidRPr="00010714">
              <w:rPr>
                <w:rFonts w:ascii="BatangChe" w:eastAsia="BatangChe" w:hAnsi="BatangChe" w:cs="Times New Roman"/>
              </w:rPr>
              <w:t>0243</w:t>
            </w:r>
            <w:r w:rsidRPr="00B64FAD">
              <w:rPr>
                <w:rFonts w:ascii="Times New Roman" w:hAnsi="Times New Roman" w:cs="Times New Roman"/>
                <w:sz w:val="24"/>
                <w:szCs w:val="24"/>
              </w:rPr>
              <w:t>)</w:t>
            </w:r>
          </w:p>
        </w:tc>
      </w:tr>
      <w:tr w:rsidR="00742D58" w:rsidRPr="00B64FAD" w:rsidTr="00943424">
        <w:tc>
          <w:tcPr>
            <w:tcW w:w="1816" w:type="dxa"/>
          </w:tcPr>
          <w:p w:rsidR="00742D58" w:rsidRPr="00B64FAD" w:rsidRDefault="00742D58"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B64FAD">
              <w:rPr>
                <w:rFonts w:ascii="Times New Roman" w:eastAsia="Times New Roman" w:hAnsi="Times New Roman" w:cs="Times New Roman"/>
                <w:i/>
                <w:sz w:val="24"/>
                <w:szCs w:val="24"/>
              </w:rPr>
              <w:t>barue</w:t>
            </w:r>
            <w:proofErr w:type="spellEnd"/>
          </w:p>
        </w:tc>
        <w:tc>
          <w:tcPr>
            <w:tcW w:w="1949" w:type="dxa"/>
            <w:gridSpan w:val="2"/>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0.165***</w:t>
            </w:r>
          </w:p>
        </w:tc>
        <w:tc>
          <w:tcPr>
            <w:tcW w:w="1772" w:type="dxa"/>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0.107***</w:t>
            </w:r>
          </w:p>
        </w:tc>
        <w:tc>
          <w:tcPr>
            <w:tcW w:w="1206" w:type="dxa"/>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w:t>
            </w:r>
            <w:r w:rsidR="00572383" w:rsidRPr="00010714">
              <w:rPr>
                <w:rFonts w:ascii="BatangChe" w:eastAsia="BatangChe" w:hAnsi="BatangChe" w:cs="Times New Roman"/>
              </w:rPr>
              <w:t>14</w:t>
            </w:r>
            <w:r w:rsidR="00572383">
              <w:rPr>
                <w:rFonts w:ascii="BatangChe" w:eastAsia="BatangChe" w:hAnsi="BatangChe" w:cs="Times New Roman"/>
              </w:rPr>
              <w:t>9</w:t>
            </w:r>
            <w:r w:rsidRPr="00B64FAD">
              <w:rPr>
                <w:rFonts w:ascii="Times New Roman" w:hAnsi="Times New Roman" w:cs="Times New Roman"/>
                <w:sz w:val="24"/>
                <w:szCs w:val="24"/>
              </w:rPr>
              <w:t>***</w:t>
            </w:r>
          </w:p>
        </w:tc>
      </w:tr>
      <w:tr w:rsidR="00742D58" w:rsidRPr="00B64FAD" w:rsidTr="00943424">
        <w:tc>
          <w:tcPr>
            <w:tcW w:w="1816" w:type="dxa"/>
          </w:tcPr>
          <w:p w:rsidR="00742D58" w:rsidRPr="00B64FAD" w:rsidRDefault="00742D58"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
        </w:tc>
        <w:tc>
          <w:tcPr>
            <w:tcW w:w="1949" w:type="dxa"/>
            <w:gridSpan w:val="2"/>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(0.056</w:t>
            </w:r>
            <w:r>
              <w:rPr>
                <w:rFonts w:ascii="Times New Roman" w:eastAsia="BatangChe" w:hAnsi="Times New Roman" w:cs="Times New Roman"/>
                <w:sz w:val="24"/>
                <w:szCs w:val="24"/>
              </w:rPr>
              <w:t>5</w:t>
            </w:r>
            <w:r w:rsidRPr="00B64FAD">
              <w:rPr>
                <w:rFonts w:ascii="Times New Roman" w:eastAsia="BatangChe" w:hAnsi="Times New Roman" w:cs="Times New Roman"/>
                <w:sz w:val="24"/>
                <w:szCs w:val="24"/>
              </w:rPr>
              <w:t>)</w:t>
            </w:r>
          </w:p>
        </w:tc>
        <w:tc>
          <w:tcPr>
            <w:tcW w:w="1772" w:type="dxa"/>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(0.03</w:t>
            </w:r>
            <w:r w:rsidR="00CA5904">
              <w:rPr>
                <w:rFonts w:ascii="Times New Roman" w:hAnsi="Times New Roman" w:cs="Times New Roman"/>
                <w:sz w:val="24"/>
                <w:szCs w:val="24"/>
              </w:rPr>
              <w:t>41</w:t>
            </w:r>
            <w:r w:rsidRPr="00B64FAD">
              <w:rPr>
                <w:rFonts w:ascii="Times New Roman" w:hAnsi="Times New Roman" w:cs="Times New Roman"/>
                <w:sz w:val="24"/>
                <w:szCs w:val="24"/>
              </w:rPr>
              <w:t>)</w:t>
            </w:r>
          </w:p>
        </w:tc>
        <w:tc>
          <w:tcPr>
            <w:tcW w:w="1206" w:type="dxa"/>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w:t>
            </w:r>
            <w:r w:rsidR="00572383" w:rsidRPr="00010714">
              <w:rPr>
                <w:rFonts w:ascii="BatangChe" w:eastAsia="BatangChe" w:hAnsi="BatangChe" w:cs="Times New Roman"/>
              </w:rPr>
              <w:t>0377</w:t>
            </w:r>
            <w:r w:rsidRPr="00B64FAD">
              <w:rPr>
                <w:rFonts w:ascii="Times New Roman" w:hAnsi="Times New Roman" w:cs="Times New Roman"/>
                <w:sz w:val="24"/>
                <w:szCs w:val="24"/>
              </w:rPr>
              <w:t>)</w:t>
            </w:r>
          </w:p>
        </w:tc>
      </w:tr>
      <w:tr w:rsidR="00742D58" w:rsidRPr="00B64FAD" w:rsidTr="00943424">
        <w:tc>
          <w:tcPr>
            <w:tcW w:w="1816" w:type="dxa"/>
          </w:tcPr>
          <w:p w:rsidR="00742D58" w:rsidRPr="00B64FAD" w:rsidRDefault="00742D58"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B64FAD">
              <w:rPr>
                <w:rFonts w:ascii="Times New Roman" w:eastAsia="Times New Roman" w:hAnsi="Times New Roman" w:cs="Times New Roman"/>
                <w:i/>
                <w:sz w:val="24"/>
                <w:szCs w:val="24"/>
              </w:rPr>
              <w:t>angonia</w:t>
            </w:r>
            <w:proofErr w:type="spellEnd"/>
          </w:p>
        </w:tc>
        <w:tc>
          <w:tcPr>
            <w:tcW w:w="1949" w:type="dxa"/>
            <w:gridSpan w:val="2"/>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0.151*</w:t>
            </w:r>
          </w:p>
        </w:tc>
        <w:tc>
          <w:tcPr>
            <w:tcW w:w="1772" w:type="dxa"/>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-0.06</w:t>
            </w:r>
            <w:r>
              <w:rPr>
                <w:rFonts w:ascii="Times New Roman" w:hAnsi="Times New Roman" w:cs="Times New Roman"/>
                <w:sz w:val="24"/>
                <w:szCs w:val="24"/>
              </w:rPr>
              <w:t>4</w:t>
            </w:r>
          </w:p>
        </w:tc>
        <w:tc>
          <w:tcPr>
            <w:tcW w:w="1206" w:type="dxa"/>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w:t>
            </w:r>
            <w:r w:rsidR="00572383" w:rsidRPr="00010714">
              <w:rPr>
                <w:rFonts w:ascii="BatangChe" w:eastAsia="BatangChe" w:hAnsi="BatangChe" w:cs="Times New Roman"/>
              </w:rPr>
              <w:t>03</w:t>
            </w:r>
            <w:r w:rsidR="00572383">
              <w:rPr>
                <w:rFonts w:ascii="BatangChe" w:eastAsia="BatangChe" w:hAnsi="BatangChe" w:cs="Times New Roman"/>
              </w:rPr>
              <w:t>4</w:t>
            </w:r>
          </w:p>
        </w:tc>
      </w:tr>
      <w:tr w:rsidR="00742D58" w:rsidRPr="00B64FAD" w:rsidTr="00943424">
        <w:tc>
          <w:tcPr>
            <w:tcW w:w="1816" w:type="dxa"/>
            <w:tcBorders>
              <w:left w:val="nil"/>
              <w:bottom w:val="nil"/>
              <w:right w:val="nil"/>
            </w:tcBorders>
          </w:tcPr>
          <w:p w:rsidR="00742D58" w:rsidRPr="00B64FAD" w:rsidRDefault="00742D58"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
        </w:tc>
        <w:tc>
          <w:tcPr>
            <w:tcW w:w="1949" w:type="dxa"/>
            <w:gridSpan w:val="2"/>
            <w:tcBorders>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(0.079</w:t>
            </w:r>
            <w:r>
              <w:rPr>
                <w:rFonts w:ascii="Times New Roman" w:eastAsia="BatangChe" w:hAnsi="Times New Roman" w:cs="Times New Roman"/>
                <w:sz w:val="24"/>
                <w:szCs w:val="24"/>
              </w:rPr>
              <w:t>7</w:t>
            </w:r>
            <w:r w:rsidRPr="00B64FAD">
              <w:rPr>
                <w:rFonts w:ascii="Times New Roman" w:eastAsia="BatangChe" w:hAnsi="Times New Roman" w:cs="Times New Roman"/>
                <w:sz w:val="24"/>
                <w:szCs w:val="24"/>
              </w:rPr>
              <w:t>)</w:t>
            </w:r>
          </w:p>
        </w:tc>
        <w:tc>
          <w:tcPr>
            <w:tcW w:w="1772" w:type="dxa"/>
            <w:tcBorders>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(0.04</w:t>
            </w:r>
            <w:r w:rsidR="00CA5904">
              <w:rPr>
                <w:rFonts w:ascii="Times New Roman" w:hAnsi="Times New Roman" w:cs="Times New Roman"/>
                <w:sz w:val="24"/>
                <w:szCs w:val="24"/>
              </w:rPr>
              <w:t>46</w:t>
            </w:r>
            <w:r w:rsidRPr="00B64FAD">
              <w:rPr>
                <w:rFonts w:ascii="Times New Roman" w:hAnsi="Times New Roman" w:cs="Times New Roman"/>
                <w:sz w:val="24"/>
                <w:szCs w:val="24"/>
              </w:rPr>
              <w:t>)</w:t>
            </w:r>
          </w:p>
        </w:tc>
        <w:tc>
          <w:tcPr>
            <w:tcW w:w="1206" w:type="dxa"/>
            <w:tcBorders>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w:t>
            </w:r>
            <w:r w:rsidR="00572383" w:rsidRPr="00010714">
              <w:rPr>
                <w:rFonts w:ascii="BatangChe" w:eastAsia="BatangChe" w:hAnsi="BatangChe" w:cs="Times New Roman"/>
              </w:rPr>
              <w:t>034</w:t>
            </w:r>
            <w:r w:rsidR="00572383">
              <w:rPr>
                <w:rFonts w:ascii="BatangChe" w:eastAsia="BatangChe" w:hAnsi="BatangChe" w:cs="Times New Roman"/>
              </w:rPr>
              <w:t>2</w:t>
            </w:r>
            <w:r w:rsidRPr="00B64FAD">
              <w:rPr>
                <w:rFonts w:ascii="Times New Roman" w:hAnsi="Times New Roman" w:cs="Times New Roman"/>
                <w:sz w:val="24"/>
                <w:szCs w:val="24"/>
              </w:rPr>
              <w:t>)</w:t>
            </w:r>
          </w:p>
        </w:tc>
      </w:tr>
      <w:tr w:rsidR="00742D58" w:rsidRPr="00B64FAD" w:rsidTr="00943424">
        <w:tc>
          <w:tcPr>
            <w:tcW w:w="1816"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r w:rsidRPr="00B64FAD">
              <w:rPr>
                <w:rFonts w:ascii="Times New Roman" w:eastAsia="BatangChe" w:hAnsi="Times New Roman" w:cs="Times New Roman"/>
                <w:sz w:val="24"/>
                <w:szCs w:val="24"/>
              </w:rPr>
              <w:t>hhage2</w:t>
            </w:r>
          </w:p>
        </w:tc>
        <w:tc>
          <w:tcPr>
            <w:tcW w:w="1949" w:type="dxa"/>
            <w:gridSpan w:val="2"/>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-0.0003**</w:t>
            </w:r>
          </w:p>
        </w:tc>
        <w:tc>
          <w:tcPr>
            <w:tcW w:w="1772"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p>
        </w:tc>
        <w:tc>
          <w:tcPr>
            <w:tcW w:w="1206"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p>
        </w:tc>
      </w:tr>
      <w:tr w:rsidR="00742D58" w:rsidRPr="00B64FAD" w:rsidTr="00943424">
        <w:tc>
          <w:tcPr>
            <w:tcW w:w="1816"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
        </w:tc>
        <w:tc>
          <w:tcPr>
            <w:tcW w:w="1949" w:type="dxa"/>
            <w:gridSpan w:val="2"/>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(0.0001)</w:t>
            </w:r>
          </w:p>
        </w:tc>
        <w:tc>
          <w:tcPr>
            <w:tcW w:w="1772"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p>
        </w:tc>
        <w:tc>
          <w:tcPr>
            <w:tcW w:w="1206"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p>
        </w:tc>
      </w:tr>
      <w:tr w:rsidR="00742D58" w:rsidRPr="00B64FAD" w:rsidTr="00943424">
        <w:tc>
          <w:tcPr>
            <w:tcW w:w="1816"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B64FAD">
              <w:rPr>
                <w:rFonts w:ascii="Times New Roman" w:eastAsia="BatangChe" w:hAnsi="Times New Roman" w:cs="Times New Roman"/>
                <w:sz w:val="24"/>
                <w:szCs w:val="24"/>
              </w:rPr>
              <w:t>trainbygov</w:t>
            </w:r>
            <w:proofErr w:type="spellEnd"/>
          </w:p>
        </w:tc>
        <w:tc>
          <w:tcPr>
            <w:tcW w:w="1949" w:type="dxa"/>
            <w:gridSpan w:val="2"/>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0.285***</w:t>
            </w:r>
          </w:p>
        </w:tc>
        <w:tc>
          <w:tcPr>
            <w:tcW w:w="1772"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p>
        </w:tc>
        <w:tc>
          <w:tcPr>
            <w:tcW w:w="1206"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p>
        </w:tc>
      </w:tr>
      <w:tr w:rsidR="00742D58" w:rsidRPr="00B64FAD" w:rsidTr="00943424">
        <w:tc>
          <w:tcPr>
            <w:tcW w:w="1816"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
        </w:tc>
        <w:tc>
          <w:tcPr>
            <w:tcW w:w="1949" w:type="dxa"/>
            <w:gridSpan w:val="2"/>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(0.0596)</w:t>
            </w:r>
          </w:p>
        </w:tc>
        <w:tc>
          <w:tcPr>
            <w:tcW w:w="1772"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p>
        </w:tc>
        <w:tc>
          <w:tcPr>
            <w:tcW w:w="1206"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p>
        </w:tc>
      </w:tr>
      <w:tr w:rsidR="00742D58" w:rsidRPr="00B64FAD" w:rsidTr="00943424">
        <w:tc>
          <w:tcPr>
            <w:tcW w:w="1816"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B64FAD">
              <w:rPr>
                <w:rFonts w:ascii="Times New Roman" w:eastAsia="BatangChe" w:hAnsi="Times New Roman" w:cs="Times New Roman"/>
                <w:sz w:val="24"/>
                <w:szCs w:val="24"/>
              </w:rPr>
              <w:t>wellbeingindex</w:t>
            </w:r>
            <w:proofErr w:type="spellEnd"/>
          </w:p>
        </w:tc>
        <w:tc>
          <w:tcPr>
            <w:tcW w:w="1949" w:type="dxa"/>
            <w:gridSpan w:val="2"/>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-0.00</w:t>
            </w:r>
            <w:r>
              <w:rPr>
                <w:rFonts w:ascii="Times New Roman" w:eastAsia="BatangChe" w:hAnsi="Times New Roman" w:cs="Times New Roman"/>
                <w:sz w:val="24"/>
                <w:szCs w:val="24"/>
              </w:rPr>
              <w:t>1</w:t>
            </w:r>
          </w:p>
        </w:tc>
        <w:tc>
          <w:tcPr>
            <w:tcW w:w="1772"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p>
        </w:tc>
        <w:tc>
          <w:tcPr>
            <w:tcW w:w="1206"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p>
        </w:tc>
      </w:tr>
      <w:tr w:rsidR="00742D58" w:rsidRPr="00B64FAD" w:rsidTr="00943424">
        <w:tc>
          <w:tcPr>
            <w:tcW w:w="1816"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
        </w:tc>
        <w:tc>
          <w:tcPr>
            <w:tcW w:w="1949" w:type="dxa"/>
            <w:gridSpan w:val="2"/>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(0.001</w:t>
            </w:r>
            <w:r>
              <w:rPr>
                <w:rFonts w:ascii="Times New Roman" w:eastAsia="BatangChe" w:hAnsi="Times New Roman" w:cs="Times New Roman"/>
                <w:sz w:val="24"/>
                <w:szCs w:val="24"/>
              </w:rPr>
              <w:t>5</w:t>
            </w:r>
            <w:r w:rsidRPr="00B64FAD">
              <w:rPr>
                <w:rFonts w:ascii="Times New Roman" w:eastAsia="BatangChe" w:hAnsi="Times New Roman" w:cs="Times New Roman"/>
                <w:sz w:val="24"/>
                <w:szCs w:val="24"/>
              </w:rPr>
              <w:t>)</w:t>
            </w:r>
          </w:p>
        </w:tc>
        <w:tc>
          <w:tcPr>
            <w:tcW w:w="1772"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p>
        </w:tc>
        <w:tc>
          <w:tcPr>
            <w:tcW w:w="1206" w:type="dxa"/>
            <w:tcBorders>
              <w:top w:val="nil"/>
              <w:left w:val="nil"/>
              <w:bottom w:val="nil"/>
              <w:right w:val="nil"/>
            </w:tcBorders>
          </w:tcPr>
          <w:p w:rsidR="00742D58" w:rsidRPr="00B64FAD" w:rsidRDefault="00742D58" w:rsidP="00FC6A80">
            <w:pPr>
              <w:widowControl w:val="0"/>
              <w:autoSpaceDE w:val="0"/>
              <w:autoSpaceDN w:val="0"/>
              <w:adjustRightInd w:val="0"/>
              <w:spacing w:after="0" w:line="240" w:lineRule="auto"/>
              <w:jc w:val="center"/>
              <w:rPr>
                <w:rFonts w:ascii="Times New Roman" w:hAnsi="Times New Roman" w:cs="Times New Roman"/>
                <w:sz w:val="24"/>
                <w:szCs w:val="24"/>
              </w:rPr>
            </w:pPr>
          </w:p>
        </w:tc>
      </w:tr>
      <w:tr w:rsidR="00943424" w:rsidRPr="00B64FAD" w:rsidTr="00943424">
        <w:tc>
          <w:tcPr>
            <w:tcW w:w="1816" w:type="dxa"/>
            <w:tcBorders>
              <w:top w:val="nil"/>
              <w:left w:val="nil"/>
              <w:bottom w:val="nil"/>
              <w:right w:val="nil"/>
            </w:tcBorders>
          </w:tcPr>
          <w:p w:rsidR="00943424" w:rsidRPr="00B64FAD" w:rsidRDefault="00943424"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B64FAD">
              <w:rPr>
                <w:rFonts w:ascii="Times New Roman" w:eastAsia="BatangChe" w:hAnsi="Times New Roman" w:cs="Times New Roman"/>
                <w:sz w:val="24"/>
                <w:szCs w:val="24"/>
              </w:rPr>
              <w:t>assetindex</w:t>
            </w:r>
            <w:proofErr w:type="spellEnd"/>
          </w:p>
        </w:tc>
        <w:tc>
          <w:tcPr>
            <w:tcW w:w="1949" w:type="dxa"/>
            <w:gridSpan w:val="2"/>
            <w:tcBorders>
              <w:top w:val="nil"/>
              <w:left w:val="nil"/>
              <w:bottom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0.006***</w:t>
            </w:r>
          </w:p>
        </w:tc>
        <w:tc>
          <w:tcPr>
            <w:tcW w:w="1772" w:type="dxa"/>
            <w:tcBorders>
              <w:top w:val="nil"/>
              <w:left w:val="nil"/>
              <w:bottom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p>
        </w:tc>
        <w:tc>
          <w:tcPr>
            <w:tcW w:w="1206" w:type="dxa"/>
            <w:tcBorders>
              <w:top w:val="nil"/>
              <w:left w:val="nil"/>
              <w:bottom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p>
        </w:tc>
      </w:tr>
      <w:tr w:rsidR="00943424" w:rsidRPr="00B64FAD" w:rsidTr="00943424">
        <w:tc>
          <w:tcPr>
            <w:tcW w:w="1816" w:type="dxa"/>
            <w:tcBorders>
              <w:top w:val="nil"/>
              <w:left w:val="nil"/>
              <w:bottom w:val="nil"/>
              <w:right w:val="nil"/>
            </w:tcBorders>
          </w:tcPr>
          <w:p w:rsidR="00943424" w:rsidRPr="00B64FAD" w:rsidRDefault="00943424" w:rsidP="00FC6A80">
            <w:pPr>
              <w:widowControl w:val="0"/>
              <w:autoSpaceDE w:val="0"/>
              <w:autoSpaceDN w:val="0"/>
              <w:adjustRightInd w:val="0"/>
              <w:spacing w:after="0" w:line="240" w:lineRule="auto"/>
              <w:rPr>
                <w:rFonts w:ascii="Times New Roman" w:eastAsia="BatangChe" w:hAnsi="Times New Roman" w:cs="Times New Roman"/>
                <w:sz w:val="24"/>
                <w:szCs w:val="24"/>
              </w:rPr>
            </w:pPr>
          </w:p>
        </w:tc>
        <w:tc>
          <w:tcPr>
            <w:tcW w:w="1949" w:type="dxa"/>
            <w:gridSpan w:val="2"/>
            <w:tcBorders>
              <w:top w:val="nil"/>
              <w:left w:val="nil"/>
              <w:bottom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eastAsia="BatangChe" w:hAnsi="Times New Roman" w:cs="Times New Roman"/>
                <w:sz w:val="24"/>
                <w:szCs w:val="24"/>
              </w:rPr>
            </w:pPr>
            <w:r w:rsidRPr="00F544BC">
              <w:rPr>
                <w:rFonts w:ascii="Times New Roman" w:eastAsia="BatangChe" w:hAnsi="Times New Roman" w:cs="Times New Roman"/>
                <w:sz w:val="24"/>
                <w:szCs w:val="24"/>
              </w:rPr>
              <w:t>(0.0021)</w:t>
            </w:r>
          </w:p>
        </w:tc>
        <w:tc>
          <w:tcPr>
            <w:tcW w:w="1772" w:type="dxa"/>
            <w:tcBorders>
              <w:top w:val="nil"/>
              <w:left w:val="nil"/>
              <w:bottom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p>
        </w:tc>
        <w:tc>
          <w:tcPr>
            <w:tcW w:w="1206" w:type="dxa"/>
            <w:tcBorders>
              <w:top w:val="nil"/>
              <w:left w:val="nil"/>
              <w:bottom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p>
        </w:tc>
      </w:tr>
      <w:tr w:rsidR="00943424" w:rsidRPr="00B64FAD" w:rsidTr="00255B95">
        <w:tc>
          <w:tcPr>
            <w:tcW w:w="1816" w:type="dxa"/>
            <w:tcBorders>
              <w:top w:val="nil"/>
              <w:left w:val="nil"/>
              <w:right w:val="nil"/>
            </w:tcBorders>
          </w:tcPr>
          <w:p w:rsidR="00943424" w:rsidRPr="00B64FAD" w:rsidRDefault="00943424" w:rsidP="00FC6A80">
            <w:pPr>
              <w:widowControl w:val="0"/>
              <w:autoSpaceDE w:val="0"/>
              <w:autoSpaceDN w:val="0"/>
              <w:adjustRightInd w:val="0"/>
              <w:spacing w:after="0" w:line="240" w:lineRule="auto"/>
              <w:rPr>
                <w:rFonts w:ascii="Times New Roman" w:eastAsia="BatangChe" w:hAnsi="Times New Roman" w:cs="Times New Roman"/>
                <w:sz w:val="24"/>
                <w:szCs w:val="24"/>
              </w:rPr>
            </w:pPr>
            <w:r w:rsidRPr="00B64FAD">
              <w:rPr>
                <w:rFonts w:ascii="Times New Roman" w:eastAsia="Times New Roman" w:hAnsi="Times New Roman" w:cs="Times New Roman"/>
                <w:i/>
                <w:sz w:val="24"/>
                <w:szCs w:val="24"/>
              </w:rPr>
              <w:t>constant</w:t>
            </w:r>
          </w:p>
        </w:tc>
        <w:tc>
          <w:tcPr>
            <w:tcW w:w="1949" w:type="dxa"/>
            <w:gridSpan w:val="2"/>
            <w:tcBorders>
              <w:top w:val="nil"/>
              <w:left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eastAsia="BatangChe" w:hAnsi="Times New Roman" w:cs="Times New Roman"/>
                <w:sz w:val="24"/>
                <w:szCs w:val="24"/>
              </w:rPr>
            </w:pPr>
            <w:r w:rsidRPr="00B64FAD">
              <w:rPr>
                <w:rFonts w:ascii="Times New Roman" w:eastAsia="BatangChe" w:hAnsi="Times New Roman" w:cs="Times New Roman"/>
                <w:sz w:val="24"/>
                <w:szCs w:val="24"/>
              </w:rPr>
              <w:t>-0.436*</w:t>
            </w:r>
          </w:p>
        </w:tc>
        <w:tc>
          <w:tcPr>
            <w:tcW w:w="1772" w:type="dxa"/>
            <w:tcBorders>
              <w:top w:val="nil"/>
              <w:left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0.226***</w:t>
            </w:r>
          </w:p>
        </w:tc>
        <w:tc>
          <w:tcPr>
            <w:tcW w:w="1206" w:type="dxa"/>
            <w:tcBorders>
              <w:top w:val="nil"/>
              <w:left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w:t>
            </w:r>
            <w:r w:rsidRPr="00010714">
              <w:rPr>
                <w:rFonts w:ascii="BatangChe" w:eastAsia="BatangChe" w:hAnsi="BatangChe" w:cs="Times New Roman"/>
              </w:rPr>
              <w:t>25</w:t>
            </w:r>
            <w:r>
              <w:rPr>
                <w:rFonts w:ascii="BatangChe" w:eastAsia="BatangChe" w:hAnsi="BatangChe" w:cs="Times New Roman"/>
              </w:rPr>
              <w:t>9</w:t>
            </w:r>
            <w:r w:rsidRPr="00B64FAD">
              <w:rPr>
                <w:rFonts w:ascii="Times New Roman" w:hAnsi="Times New Roman" w:cs="Times New Roman"/>
                <w:sz w:val="24"/>
                <w:szCs w:val="24"/>
              </w:rPr>
              <w:t>***</w:t>
            </w:r>
          </w:p>
        </w:tc>
      </w:tr>
      <w:tr w:rsidR="00943424" w:rsidRPr="00B64FAD" w:rsidTr="00255B95">
        <w:tc>
          <w:tcPr>
            <w:tcW w:w="1816" w:type="dxa"/>
            <w:tcBorders>
              <w:top w:val="nil"/>
              <w:left w:val="nil"/>
              <w:bottom w:val="single" w:sz="4" w:space="0" w:color="auto"/>
              <w:right w:val="nil"/>
            </w:tcBorders>
          </w:tcPr>
          <w:p w:rsidR="00943424" w:rsidRPr="00B64FAD" w:rsidRDefault="00943424"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p>
        </w:tc>
        <w:tc>
          <w:tcPr>
            <w:tcW w:w="1949" w:type="dxa"/>
            <w:gridSpan w:val="2"/>
            <w:tcBorders>
              <w:top w:val="nil"/>
              <w:left w:val="nil"/>
              <w:bottom w:val="single" w:sz="4" w:space="0" w:color="auto"/>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eastAsia="BatangChe" w:hAnsi="Times New Roman" w:cs="Times New Roman"/>
                <w:sz w:val="24"/>
                <w:szCs w:val="24"/>
              </w:rPr>
              <w:t>(0.2333)</w:t>
            </w:r>
          </w:p>
        </w:tc>
        <w:tc>
          <w:tcPr>
            <w:tcW w:w="1772" w:type="dxa"/>
            <w:tcBorders>
              <w:top w:val="nil"/>
              <w:left w:val="nil"/>
              <w:bottom w:val="single" w:sz="4" w:space="0" w:color="auto"/>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(0.0</w:t>
            </w:r>
            <w:r>
              <w:rPr>
                <w:rFonts w:ascii="Times New Roman" w:hAnsi="Times New Roman" w:cs="Times New Roman"/>
                <w:sz w:val="24"/>
                <w:szCs w:val="24"/>
              </w:rPr>
              <w:t>743</w:t>
            </w:r>
            <w:r w:rsidRPr="00B64FAD">
              <w:rPr>
                <w:rFonts w:ascii="Times New Roman" w:hAnsi="Times New Roman" w:cs="Times New Roman"/>
                <w:sz w:val="24"/>
                <w:szCs w:val="24"/>
              </w:rPr>
              <w:t>)</w:t>
            </w:r>
          </w:p>
        </w:tc>
        <w:tc>
          <w:tcPr>
            <w:tcW w:w="1206" w:type="dxa"/>
            <w:tcBorders>
              <w:top w:val="nil"/>
              <w:left w:val="nil"/>
              <w:bottom w:val="single" w:sz="4" w:space="0" w:color="auto"/>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w:t>
            </w:r>
            <w:r w:rsidRPr="00010714">
              <w:rPr>
                <w:rFonts w:ascii="BatangChe" w:eastAsia="BatangChe" w:hAnsi="BatangChe" w:cs="Times New Roman"/>
              </w:rPr>
              <w:t>078</w:t>
            </w:r>
            <w:r>
              <w:rPr>
                <w:rFonts w:ascii="BatangChe" w:eastAsia="BatangChe" w:hAnsi="BatangChe" w:cs="Times New Roman"/>
              </w:rPr>
              <w:t>2</w:t>
            </w:r>
            <w:r w:rsidRPr="00B64FAD">
              <w:rPr>
                <w:rFonts w:ascii="Times New Roman" w:hAnsi="Times New Roman" w:cs="Times New Roman"/>
                <w:sz w:val="24"/>
                <w:szCs w:val="24"/>
              </w:rPr>
              <w:t>)</w:t>
            </w:r>
          </w:p>
        </w:tc>
      </w:tr>
      <w:tr w:rsidR="00943424" w:rsidRPr="00B64FAD" w:rsidTr="00255B95">
        <w:tc>
          <w:tcPr>
            <w:tcW w:w="1816" w:type="dxa"/>
            <w:tcBorders>
              <w:top w:val="single" w:sz="4" w:space="0" w:color="auto"/>
              <w:left w:val="nil"/>
              <w:bottom w:val="nil"/>
              <w:right w:val="nil"/>
            </w:tcBorders>
          </w:tcPr>
          <w:p w:rsidR="00943424" w:rsidRPr="00B64FAD" w:rsidRDefault="00943424" w:rsidP="00FC6A80">
            <w:pPr>
              <w:widowControl w:val="0"/>
              <w:autoSpaceDE w:val="0"/>
              <w:autoSpaceDN w:val="0"/>
              <w:adjustRightInd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n</w:t>
            </w:r>
          </w:p>
        </w:tc>
        <w:tc>
          <w:tcPr>
            <w:tcW w:w="1949" w:type="dxa"/>
            <w:gridSpan w:val="2"/>
            <w:tcBorders>
              <w:top w:val="single" w:sz="4" w:space="0" w:color="auto"/>
              <w:left w:val="nil"/>
              <w:bottom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488</w:t>
            </w:r>
          </w:p>
        </w:tc>
        <w:tc>
          <w:tcPr>
            <w:tcW w:w="1772" w:type="dxa"/>
            <w:tcBorders>
              <w:top w:val="single" w:sz="4" w:space="0" w:color="auto"/>
              <w:left w:val="nil"/>
              <w:bottom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488</w:t>
            </w:r>
          </w:p>
        </w:tc>
        <w:tc>
          <w:tcPr>
            <w:tcW w:w="1206" w:type="dxa"/>
            <w:tcBorders>
              <w:top w:val="single" w:sz="4" w:space="0" w:color="auto"/>
              <w:left w:val="nil"/>
              <w:bottom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488</w:t>
            </w:r>
          </w:p>
        </w:tc>
      </w:tr>
      <w:tr w:rsidR="00943424" w:rsidRPr="00B64FAD" w:rsidTr="00255B95">
        <w:tc>
          <w:tcPr>
            <w:tcW w:w="1816" w:type="dxa"/>
            <w:tcBorders>
              <w:top w:val="nil"/>
              <w:left w:val="nil"/>
              <w:right w:val="nil"/>
            </w:tcBorders>
          </w:tcPr>
          <w:p w:rsidR="00943424" w:rsidRPr="00B64FAD" w:rsidRDefault="00943424" w:rsidP="00FC6A8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sidRPr="00B64FAD">
              <w:rPr>
                <w:rFonts w:ascii="Times New Roman" w:hAnsi="Times New Roman" w:cs="Times New Roman"/>
                <w:sz w:val="24"/>
                <w:szCs w:val="24"/>
              </w:rPr>
              <w:t xml:space="preserve">dj. </w:t>
            </w:r>
            <w:r w:rsidRPr="00B64FAD">
              <w:rPr>
                <w:rFonts w:ascii="Times New Roman" w:hAnsi="Times New Roman" w:cs="Times New Roman"/>
                <w:i/>
                <w:iCs/>
                <w:sz w:val="24"/>
                <w:szCs w:val="24"/>
              </w:rPr>
              <w:t>R</w:t>
            </w:r>
            <w:r w:rsidRPr="00B64FAD">
              <w:rPr>
                <w:rFonts w:ascii="Times New Roman" w:hAnsi="Times New Roman" w:cs="Times New Roman"/>
                <w:sz w:val="24"/>
                <w:szCs w:val="24"/>
                <w:vertAlign w:val="superscript"/>
              </w:rPr>
              <w:t>2</w:t>
            </w:r>
          </w:p>
        </w:tc>
        <w:tc>
          <w:tcPr>
            <w:tcW w:w="1949" w:type="dxa"/>
            <w:gridSpan w:val="2"/>
            <w:tcBorders>
              <w:top w:val="nil"/>
              <w:left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0.162</w:t>
            </w:r>
          </w:p>
        </w:tc>
        <w:tc>
          <w:tcPr>
            <w:tcW w:w="1772" w:type="dxa"/>
            <w:tcBorders>
              <w:top w:val="nil"/>
              <w:left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0.217</w:t>
            </w:r>
          </w:p>
        </w:tc>
        <w:tc>
          <w:tcPr>
            <w:tcW w:w="1206" w:type="dxa"/>
            <w:tcBorders>
              <w:top w:val="nil"/>
              <w:left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r w:rsidRPr="00B64FAD">
              <w:rPr>
                <w:rFonts w:ascii="Times New Roman" w:hAnsi="Times New Roman" w:cs="Times New Roman"/>
                <w:sz w:val="24"/>
                <w:szCs w:val="24"/>
              </w:rPr>
              <w:t>0.286</w:t>
            </w:r>
          </w:p>
        </w:tc>
      </w:tr>
      <w:tr w:rsidR="00943424" w:rsidRPr="00B64FAD" w:rsidTr="00943424">
        <w:tc>
          <w:tcPr>
            <w:tcW w:w="2529" w:type="dxa"/>
            <w:gridSpan w:val="2"/>
            <w:tcBorders>
              <w:top w:val="nil"/>
              <w:left w:val="nil"/>
              <w:bottom w:val="nil"/>
              <w:right w:val="nil"/>
            </w:tcBorders>
          </w:tcPr>
          <w:p w:rsidR="00943424" w:rsidRPr="009C03E4" w:rsidRDefault="00943424" w:rsidP="00FC6A80">
            <w:pPr>
              <w:widowControl w:val="0"/>
              <w:autoSpaceDE w:val="0"/>
              <w:autoSpaceDN w:val="0"/>
              <w:adjustRightInd w:val="0"/>
              <w:spacing w:after="0" w:line="240" w:lineRule="auto"/>
              <w:rPr>
                <w:rFonts w:ascii="Times New Roman" w:hAnsi="Times New Roman" w:cs="Times New Roman"/>
                <w:i/>
                <w:sz w:val="24"/>
                <w:szCs w:val="24"/>
                <w:vertAlign w:val="superscript"/>
              </w:rPr>
            </w:pPr>
            <w:r w:rsidRPr="00A3711C">
              <w:rPr>
                <w:rFonts w:ascii="Times New Roman" w:hAnsi="Times New Roman" w:cs="Times New Roman"/>
                <w:i/>
                <w:sz w:val="24"/>
                <w:szCs w:val="24"/>
              </w:rPr>
              <w:t>Hausman test</w:t>
            </w:r>
            <w:r>
              <w:rPr>
                <w:rFonts w:ascii="Times New Roman" w:hAnsi="Times New Roman" w:cs="Times New Roman"/>
                <w:i/>
                <w:sz w:val="24"/>
                <w:szCs w:val="24"/>
                <w:vertAlign w:val="superscript"/>
              </w:rPr>
              <w:t>1</w:t>
            </w:r>
          </w:p>
        </w:tc>
        <w:tc>
          <w:tcPr>
            <w:tcW w:w="1236" w:type="dxa"/>
            <w:tcBorders>
              <w:top w:val="nil"/>
              <w:left w:val="nil"/>
              <w:bottom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p>
        </w:tc>
        <w:tc>
          <w:tcPr>
            <w:tcW w:w="1772" w:type="dxa"/>
            <w:tcBorders>
              <w:top w:val="nil"/>
              <w:left w:val="nil"/>
              <w:bottom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r w:rsidRPr="00C32088">
              <w:rPr>
                <w:rFonts w:ascii="Times New Roman" w:hAnsi="Times New Roman" w:cs="Times New Roman"/>
                <w:sz w:val="24"/>
                <w:szCs w:val="24"/>
              </w:rPr>
              <w:t>5.48</w:t>
            </w:r>
            <w:r>
              <w:rPr>
                <w:rFonts w:ascii="Times New Roman" w:hAnsi="Times New Roman" w:cs="Times New Roman"/>
                <w:sz w:val="24"/>
                <w:szCs w:val="24"/>
              </w:rPr>
              <w:t xml:space="preserve"> (p= 0.02)</w:t>
            </w:r>
          </w:p>
        </w:tc>
        <w:tc>
          <w:tcPr>
            <w:tcW w:w="1206" w:type="dxa"/>
            <w:tcBorders>
              <w:top w:val="nil"/>
              <w:left w:val="nil"/>
              <w:bottom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p>
        </w:tc>
      </w:tr>
      <w:tr w:rsidR="00943424" w:rsidRPr="00B64FAD" w:rsidTr="00943424">
        <w:tc>
          <w:tcPr>
            <w:tcW w:w="2529" w:type="dxa"/>
            <w:gridSpan w:val="2"/>
            <w:tcBorders>
              <w:top w:val="nil"/>
              <w:left w:val="nil"/>
              <w:right w:val="nil"/>
            </w:tcBorders>
          </w:tcPr>
          <w:p w:rsidR="00943424" w:rsidRPr="009C03E4" w:rsidRDefault="00943424" w:rsidP="00FC6A80">
            <w:pPr>
              <w:widowControl w:val="0"/>
              <w:autoSpaceDE w:val="0"/>
              <w:autoSpaceDN w:val="0"/>
              <w:adjustRightInd w:val="0"/>
              <w:spacing w:after="0" w:line="240" w:lineRule="auto"/>
              <w:rPr>
                <w:rFonts w:ascii="Times New Roman" w:hAnsi="Times New Roman" w:cs="Times New Roman"/>
                <w:i/>
                <w:sz w:val="24"/>
                <w:szCs w:val="24"/>
                <w:vertAlign w:val="superscript"/>
              </w:rPr>
            </w:pPr>
            <w:proofErr w:type="spellStart"/>
            <w:r w:rsidRPr="00A3711C">
              <w:rPr>
                <w:rFonts w:ascii="Times New Roman" w:hAnsi="Times New Roman" w:cs="Times New Roman"/>
                <w:i/>
                <w:sz w:val="24"/>
                <w:szCs w:val="24"/>
              </w:rPr>
              <w:t>Overidentification</w:t>
            </w:r>
            <w:proofErr w:type="spellEnd"/>
            <w:r w:rsidRPr="00A3711C">
              <w:rPr>
                <w:rFonts w:ascii="Times New Roman" w:hAnsi="Times New Roman" w:cs="Times New Roman"/>
                <w:i/>
                <w:sz w:val="24"/>
                <w:szCs w:val="24"/>
              </w:rPr>
              <w:t xml:space="preserve"> test</w:t>
            </w:r>
            <w:r>
              <w:rPr>
                <w:rFonts w:ascii="Times New Roman" w:hAnsi="Times New Roman" w:cs="Times New Roman"/>
                <w:i/>
                <w:sz w:val="24"/>
                <w:szCs w:val="24"/>
                <w:vertAlign w:val="superscript"/>
              </w:rPr>
              <w:t>2</w:t>
            </w:r>
          </w:p>
        </w:tc>
        <w:tc>
          <w:tcPr>
            <w:tcW w:w="1236" w:type="dxa"/>
            <w:tcBorders>
              <w:top w:val="nil"/>
              <w:left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p>
        </w:tc>
        <w:tc>
          <w:tcPr>
            <w:tcW w:w="1772" w:type="dxa"/>
            <w:tcBorders>
              <w:top w:val="nil"/>
              <w:left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r w:rsidRPr="00C32088">
              <w:rPr>
                <w:rFonts w:ascii="Times New Roman" w:hAnsi="Times New Roman" w:cs="Times New Roman"/>
                <w:sz w:val="24"/>
                <w:szCs w:val="24"/>
              </w:rPr>
              <w:t>6.4</w:t>
            </w:r>
            <w:r>
              <w:rPr>
                <w:rFonts w:ascii="Times New Roman" w:hAnsi="Times New Roman" w:cs="Times New Roman"/>
                <w:sz w:val="24"/>
                <w:szCs w:val="24"/>
              </w:rPr>
              <w:t xml:space="preserve">5 </w:t>
            </w:r>
            <w:r w:rsidRPr="00C32088">
              <w:rPr>
                <w:rFonts w:ascii="Times New Roman" w:hAnsi="Times New Roman" w:cs="Times New Roman"/>
                <w:sz w:val="24"/>
                <w:szCs w:val="24"/>
              </w:rPr>
              <w:t>(p = 0.09)</w:t>
            </w:r>
          </w:p>
        </w:tc>
        <w:tc>
          <w:tcPr>
            <w:tcW w:w="1206" w:type="dxa"/>
            <w:tcBorders>
              <w:top w:val="nil"/>
              <w:left w:val="nil"/>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p>
        </w:tc>
      </w:tr>
      <w:tr w:rsidR="00943424" w:rsidRPr="00B64FAD" w:rsidTr="00255B95">
        <w:tc>
          <w:tcPr>
            <w:tcW w:w="2529" w:type="dxa"/>
            <w:gridSpan w:val="2"/>
            <w:tcBorders>
              <w:top w:val="nil"/>
              <w:left w:val="nil"/>
              <w:bottom w:val="single" w:sz="12" w:space="0" w:color="auto"/>
              <w:right w:val="nil"/>
            </w:tcBorders>
          </w:tcPr>
          <w:p w:rsidR="00943424" w:rsidRPr="009C03E4" w:rsidRDefault="00943424" w:rsidP="00FC6A80">
            <w:pPr>
              <w:widowControl w:val="0"/>
              <w:autoSpaceDE w:val="0"/>
              <w:autoSpaceDN w:val="0"/>
              <w:adjustRightInd w:val="0"/>
              <w:spacing w:after="0" w:line="240" w:lineRule="auto"/>
              <w:rPr>
                <w:rFonts w:ascii="Times New Roman" w:hAnsi="Times New Roman" w:cs="Times New Roman"/>
                <w:i/>
                <w:sz w:val="24"/>
                <w:szCs w:val="24"/>
                <w:vertAlign w:val="superscript"/>
              </w:rPr>
            </w:pPr>
            <w:r>
              <w:rPr>
                <w:rFonts w:ascii="Times New Roman" w:hAnsi="Times New Roman" w:cs="Times New Roman"/>
                <w:i/>
                <w:sz w:val="24"/>
                <w:szCs w:val="24"/>
              </w:rPr>
              <w:t>F of first stage</w:t>
            </w:r>
            <w:r>
              <w:rPr>
                <w:rFonts w:ascii="Times New Roman" w:hAnsi="Times New Roman" w:cs="Times New Roman"/>
                <w:i/>
                <w:sz w:val="24"/>
                <w:szCs w:val="24"/>
                <w:vertAlign w:val="superscript"/>
              </w:rPr>
              <w:t>3</w:t>
            </w:r>
          </w:p>
        </w:tc>
        <w:tc>
          <w:tcPr>
            <w:tcW w:w="1236" w:type="dxa"/>
            <w:tcBorders>
              <w:top w:val="nil"/>
              <w:left w:val="nil"/>
              <w:bottom w:val="single" w:sz="12" w:space="0" w:color="auto"/>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p>
        </w:tc>
        <w:tc>
          <w:tcPr>
            <w:tcW w:w="1772" w:type="dxa"/>
            <w:tcBorders>
              <w:top w:val="nil"/>
              <w:left w:val="nil"/>
              <w:bottom w:val="single" w:sz="12" w:space="0" w:color="auto"/>
              <w:right w:val="nil"/>
            </w:tcBorders>
          </w:tcPr>
          <w:p w:rsidR="00943424" w:rsidRPr="00C32088"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11.66</w:t>
            </w:r>
          </w:p>
        </w:tc>
        <w:tc>
          <w:tcPr>
            <w:tcW w:w="1206" w:type="dxa"/>
            <w:tcBorders>
              <w:top w:val="nil"/>
              <w:left w:val="nil"/>
              <w:bottom w:val="single" w:sz="12" w:space="0" w:color="auto"/>
              <w:right w:val="nil"/>
            </w:tcBorders>
          </w:tcPr>
          <w:p w:rsidR="00943424" w:rsidRPr="00B64FAD" w:rsidRDefault="00943424" w:rsidP="00FC6A80">
            <w:pPr>
              <w:widowControl w:val="0"/>
              <w:autoSpaceDE w:val="0"/>
              <w:autoSpaceDN w:val="0"/>
              <w:adjustRightInd w:val="0"/>
              <w:spacing w:after="0" w:line="240" w:lineRule="auto"/>
              <w:jc w:val="center"/>
              <w:rPr>
                <w:rFonts w:ascii="Times New Roman" w:hAnsi="Times New Roman" w:cs="Times New Roman"/>
                <w:sz w:val="24"/>
                <w:szCs w:val="24"/>
              </w:rPr>
            </w:pPr>
          </w:p>
        </w:tc>
      </w:tr>
    </w:tbl>
    <w:p w:rsidR="00590D42" w:rsidRPr="00742D58" w:rsidRDefault="00590D42" w:rsidP="00FC6A80">
      <w:pPr>
        <w:spacing w:line="240" w:lineRule="auto"/>
        <w:rPr>
          <w:rFonts w:ascii="Times New Roman" w:hAnsi="Times New Roman" w:cs="Times New Roman"/>
          <w:sz w:val="24"/>
          <w:szCs w:val="24"/>
        </w:rPr>
      </w:pPr>
      <w:r w:rsidRPr="001F1DC6">
        <w:rPr>
          <w:rFonts w:ascii="Times New Roman" w:hAnsi="Times New Roman"/>
          <w:i/>
          <w:sz w:val="24"/>
          <w:szCs w:val="24"/>
        </w:rPr>
        <w:t>Notes:</w:t>
      </w:r>
      <w:r>
        <w:rPr>
          <w:rFonts w:ascii="Times New Roman" w:hAnsi="Times New Roman"/>
          <w:i/>
          <w:sz w:val="24"/>
          <w:szCs w:val="24"/>
        </w:rPr>
        <w:t xml:space="preserve"> </w:t>
      </w:r>
      <w:r w:rsidR="00643CB1" w:rsidRPr="00CA5904">
        <w:rPr>
          <w:rFonts w:ascii="Times New Roman" w:hAnsi="Times New Roman"/>
          <w:sz w:val="24"/>
          <w:szCs w:val="24"/>
        </w:rPr>
        <w:t>Robust</w:t>
      </w:r>
      <w:r w:rsidR="00643CB1">
        <w:rPr>
          <w:rFonts w:ascii="Times New Roman" w:hAnsi="Times New Roman"/>
          <w:i/>
          <w:sz w:val="24"/>
          <w:szCs w:val="24"/>
        </w:rPr>
        <w:t xml:space="preserve"> </w:t>
      </w:r>
      <w:r w:rsidRPr="003640D2">
        <w:rPr>
          <w:rFonts w:ascii="Times New Roman" w:hAnsi="Times New Roman"/>
          <w:sz w:val="24"/>
          <w:szCs w:val="24"/>
        </w:rPr>
        <w:t>Standard errors in parentheses</w:t>
      </w:r>
      <w:r>
        <w:rPr>
          <w:rFonts w:ascii="Times New Roman" w:hAnsi="Times New Roman"/>
          <w:sz w:val="24"/>
          <w:szCs w:val="24"/>
        </w:rPr>
        <w:t xml:space="preserve">. Significance categories: </w:t>
      </w:r>
      <w:r w:rsidRPr="003640D2">
        <w:rPr>
          <w:rFonts w:ascii="Times New Roman" w:hAnsi="Times New Roman"/>
          <w:sz w:val="24"/>
          <w:szCs w:val="24"/>
        </w:rPr>
        <w:t xml:space="preserve">* </w:t>
      </w:r>
      <w:r w:rsidRPr="003640D2">
        <w:rPr>
          <w:rFonts w:ascii="Times New Roman" w:hAnsi="Times New Roman"/>
          <w:i/>
          <w:iCs/>
          <w:sz w:val="24"/>
          <w:szCs w:val="24"/>
        </w:rPr>
        <w:t>p</w:t>
      </w:r>
      <w:r w:rsidRPr="003640D2">
        <w:rPr>
          <w:rFonts w:ascii="Times New Roman" w:hAnsi="Times New Roman"/>
          <w:sz w:val="24"/>
          <w:szCs w:val="24"/>
        </w:rPr>
        <w:t xml:space="preserve"> &lt; .1, ** </w:t>
      </w:r>
      <w:r w:rsidRPr="003640D2">
        <w:rPr>
          <w:rFonts w:ascii="Times New Roman" w:hAnsi="Times New Roman"/>
          <w:i/>
          <w:iCs/>
          <w:sz w:val="24"/>
          <w:szCs w:val="24"/>
        </w:rPr>
        <w:t>p</w:t>
      </w:r>
      <w:r w:rsidRPr="003640D2">
        <w:rPr>
          <w:rFonts w:ascii="Times New Roman" w:hAnsi="Times New Roman"/>
          <w:sz w:val="24"/>
          <w:szCs w:val="24"/>
        </w:rPr>
        <w:t xml:space="preserve"> &lt; .05, *** </w:t>
      </w:r>
      <w:r w:rsidRPr="003640D2">
        <w:rPr>
          <w:rFonts w:ascii="Times New Roman" w:hAnsi="Times New Roman"/>
          <w:i/>
          <w:iCs/>
          <w:sz w:val="24"/>
          <w:szCs w:val="24"/>
        </w:rPr>
        <w:t>p</w:t>
      </w:r>
      <w:r w:rsidRPr="003640D2">
        <w:rPr>
          <w:rFonts w:ascii="Times New Roman" w:hAnsi="Times New Roman"/>
          <w:sz w:val="24"/>
          <w:szCs w:val="24"/>
        </w:rPr>
        <w:t xml:space="preserve"> &lt; .01</w:t>
      </w:r>
      <w:r>
        <w:rPr>
          <w:rFonts w:ascii="Times New Roman" w:hAnsi="Times New Roman"/>
          <w:sz w:val="24"/>
          <w:szCs w:val="24"/>
        </w:rPr>
        <w:t>.</w:t>
      </w:r>
    </w:p>
    <w:p w:rsidR="009C03E4" w:rsidRDefault="009C03E4" w:rsidP="00FC6A80">
      <w:pPr>
        <w:spacing w:line="240" w:lineRule="auto"/>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Hausman test</w:t>
      </w:r>
      <w:r w:rsidR="008D52D5">
        <w:rPr>
          <w:rFonts w:ascii="Times New Roman" w:hAnsi="Times New Roman" w:cs="Times New Roman"/>
          <w:sz w:val="24"/>
          <w:szCs w:val="24"/>
        </w:rPr>
        <w:t>s</w:t>
      </w:r>
      <w:r w:rsidR="00965651">
        <w:rPr>
          <w:rFonts w:ascii="Times New Roman" w:hAnsi="Times New Roman" w:cs="Times New Roman"/>
          <w:sz w:val="24"/>
          <w:szCs w:val="24"/>
        </w:rPr>
        <w:t xml:space="preserve"> </w:t>
      </w:r>
      <w:proofErr w:type="spellStart"/>
      <w:r w:rsidR="00965651">
        <w:rPr>
          <w:rFonts w:ascii="Times New Roman" w:hAnsi="Times New Roman" w:cs="Times New Roman"/>
          <w:sz w:val="24"/>
          <w:szCs w:val="24"/>
        </w:rPr>
        <w:t>exogeneity</w:t>
      </w:r>
      <w:proofErr w:type="spellEnd"/>
      <w:r w:rsidR="00965651">
        <w:rPr>
          <w:rFonts w:ascii="Times New Roman" w:hAnsi="Times New Roman" w:cs="Times New Roman"/>
          <w:sz w:val="24"/>
          <w:szCs w:val="24"/>
        </w:rPr>
        <w:t xml:space="preserve"> </w:t>
      </w:r>
      <w:r w:rsidR="00965651">
        <w:rPr>
          <w:rFonts w:ascii="Times New Roman" w:hAnsi="Times New Roman" w:cs="Times New Roman"/>
          <w:sz w:val="24"/>
          <w:szCs w:val="24"/>
        </w:rPr>
        <w:fldChar w:fldCharType="begin"/>
      </w:r>
      <w:r w:rsidR="00965651">
        <w:rPr>
          <w:rFonts w:ascii="Times New Roman" w:hAnsi="Times New Roman" w:cs="Times New Roman"/>
          <w:sz w:val="24"/>
          <w:szCs w:val="24"/>
        </w:rPr>
        <w:instrText xml:space="preserve"> ADDIN EN.CITE &lt;EndNote&gt;&lt;Cite&gt;&lt;Author&gt;Wooldridge&lt;/Author&gt;&lt;Year&gt;2010&lt;/Year&gt;&lt;RecNum&gt;126&lt;/RecNum&gt;&lt;DisplayText&gt;(&lt;style font="Times New Roman"&gt;Wooldridge&lt;/style&gt;, &lt;style font="Times New Roman"&gt;2010&lt;/style&gt;)&lt;/DisplayText&gt;&lt;record&gt;&lt;rec-number&gt;126&lt;/rec-number&gt;&lt;foreign-keys&gt;&lt;key app="EN" db-id="r0vp9dff3s0w2sewersp529zdwpd0ddrpafs"&gt;126&lt;/key&gt;&lt;/foreign-keys&gt;&lt;ref-type name="Book"&gt;6&lt;/ref-type&gt;&lt;contributors&gt;&lt;authors&gt;&lt;author&gt;&lt;style face="normal" font="Times New Roman" size="100%"&gt;Wooldridge, Jeffrey M.&lt;/style&gt;&lt;/author&gt;&lt;/authors&gt;&lt;/contributors&gt;&lt;titles&gt;&lt;title&gt;&lt;style face="normal" font="Times New Roman" size="100%"&gt;Econometric Analysis of Cross Section and Panel Data&lt;/style&gt;&lt;/title&gt;&lt;/titles&gt;&lt;pages&gt;1064&lt;/pages&gt;&lt;edition&gt;&lt;style face="normal" font="Times New Roman" size="100%"&gt;2nd&lt;/style&gt;&lt;/edition&gt;&lt;dates&gt;&lt;year&gt;&lt;style face="normal" font="Times New Roman" size="100%"&gt;2010&lt;/style&gt;&lt;/year&gt;&lt;/dates&gt;&lt;pub-location&gt;&lt;style face="normal" font="Times New Roman" size="100%"&gt;Cambridge, MA, USA&lt;/style&gt;&lt;/pub-location&gt;&lt;publisher&gt;&lt;style face="normal" font="Times New Roman" size="100%"&gt;MIT Press&lt;/style&gt;&lt;/publisher&gt;&lt;isbn&gt;&lt;style face="normal" font="Times New Roman" size="100%"&gt;9780262232197&lt;/style&gt;&lt;/isbn&gt;&lt;urls&gt;&lt;related-urls&gt;&lt;url&gt;&lt;style face="normal" font="Times New Roman" size="100%"&gt;http://books.google.com/books?id=cdBPOJUP4VsC&lt;/style&gt;&lt;/url&gt;&lt;/related-urls&gt;&lt;/urls&gt;&lt;/record&gt;&lt;/Cite&gt;&lt;/EndNote&gt;</w:instrText>
      </w:r>
      <w:r w:rsidR="00965651">
        <w:rPr>
          <w:rFonts w:ascii="Times New Roman" w:hAnsi="Times New Roman" w:cs="Times New Roman"/>
          <w:sz w:val="24"/>
          <w:szCs w:val="24"/>
        </w:rPr>
        <w:fldChar w:fldCharType="separate"/>
      </w:r>
      <w:r w:rsidR="00965651">
        <w:rPr>
          <w:rFonts w:ascii="Times New Roman" w:hAnsi="Times New Roman" w:cs="Times New Roman"/>
          <w:noProof/>
          <w:sz w:val="24"/>
          <w:szCs w:val="24"/>
        </w:rPr>
        <w:t>(</w:t>
      </w:r>
      <w:hyperlink w:anchor="_ENREF_7_91" w:tooltip="Wooldridge, 2010 #126" w:history="1">
        <w:r w:rsidR="003F6A7F">
          <w:rPr>
            <w:rFonts w:ascii="Times New Roman" w:hAnsi="Times New Roman" w:cs="Times New Roman"/>
            <w:noProof/>
            <w:sz w:val="24"/>
            <w:szCs w:val="24"/>
          </w:rPr>
          <w:t>Wooldridge, 2010</w:t>
        </w:r>
      </w:hyperlink>
      <w:r w:rsidR="00965651">
        <w:rPr>
          <w:rFonts w:ascii="Times New Roman" w:hAnsi="Times New Roman" w:cs="Times New Roman"/>
          <w:noProof/>
          <w:sz w:val="24"/>
          <w:szCs w:val="24"/>
        </w:rPr>
        <w:t>)</w:t>
      </w:r>
      <w:r w:rsidR="00965651">
        <w:rPr>
          <w:rFonts w:ascii="Times New Roman" w:hAnsi="Times New Roman" w:cs="Times New Roman"/>
          <w:sz w:val="24"/>
          <w:szCs w:val="24"/>
        </w:rPr>
        <w:fldChar w:fldCharType="end"/>
      </w:r>
      <w:r w:rsidR="00965651">
        <w:rPr>
          <w:rFonts w:ascii="Times New Roman" w:hAnsi="Times New Roman" w:cs="Times New Roman"/>
          <w:sz w:val="24"/>
          <w:szCs w:val="24"/>
        </w:rPr>
        <w:t>.</w:t>
      </w:r>
      <w:r w:rsidR="00742D58">
        <w:rPr>
          <w:rFonts w:ascii="Times New Roman" w:hAnsi="Times New Roman" w:cs="Times New Roman"/>
          <w:sz w:val="24"/>
          <w:szCs w:val="24"/>
        </w:rPr>
        <w:t xml:space="preserve"> </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roofErr w:type="spellStart"/>
      <w:r>
        <w:rPr>
          <w:rFonts w:ascii="Times New Roman" w:hAnsi="Times New Roman" w:cs="Times New Roman"/>
          <w:sz w:val="24"/>
          <w:szCs w:val="24"/>
        </w:rPr>
        <w:t>Overidentification</w:t>
      </w:r>
      <w:proofErr w:type="spellEnd"/>
      <w:r>
        <w:rPr>
          <w:rFonts w:ascii="Times New Roman" w:hAnsi="Times New Roman" w:cs="Times New Roman"/>
          <w:sz w:val="24"/>
          <w:szCs w:val="24"/>
        </w:rPr>
        <w:t xml:space="preserve"> tests</w:t>
      </w:r>
      <w:r w:rsidR="00943424">
        <w:rPr>
          <w:rFonts w:ascii="Times New Roman" w:hAnsi="Times New Roman" w:cs="Times New Roman"/>
          <w:sz w:val="24"/>
          <w:szCs w:val="24"/>
        </w:rPr>
        <w:t xml:space="preserve"> suitability of </w:t>
      </w:r>
      <w:r>
        <w:rPr>
          <w:rFonts w:ascii="Times New Roman" w:hAnsi="Times New Roman" w:cs="Times New Roman"/>
          <w:sz w:val="24"/>
          <w:szCs w:val="24"/>
        </w:rPr>
        <w:t xml:space="preserve"> </w:t>
      </w:r>
      <w:r w:rsidR="00550623">
        <w:rPr>
          <w:rFonts w:ascii="Times New Roman" w:hAnsi="Times New Roman" w:cs="Times New Roman"/>
          <w:sz w:val="24"/>
          <w:szCs w:val="24"/>
        </w:rPr>
        <w:t>instruments</w:t>
      </w:r>
      <w:r w:rsidR="00943424">
        <w:rPr>
          <w:rFonts w:ascii="Times New Roman" w:hAnsi="Times New Roman" w:cs="Times New Roman"/>
          <w:sz w:val="24"/>
          <w:szCs w:val="24"/>
        </w:rPr>
        <w:t xml:space="preserve"> </w:t>
      </w:r>
      <w:r w:rsidR="00943424">
        <w:rPr>
          <w:rFonts w:ascii="Times New Roman" w:hAnsi="Times New Roman" w:cs="Times New Roman"/>
          <w:sz w:val="24"/>
          <w:szCs w:val="24"/>
        </w:rPr>
        <w:fldChar w:fldCharType="begin"/>
      </w:r>
      <w:r w:rsidR="00943424">
        <w:rPr>
          <w:rFonts w:ascii="Times New Roman" w:hAnsi="Times New Roman" w:cs="Times New Roman"/>
          <w:sz w:val="24"/>
          <w:szCs w:val="24"/>
        </w:rPr>
        <w:instrText xml:space="preserve"> ADDIN EN.CITE &lt;EndNote&gt;&lt;Cite&gt;&lt;Author&gt;Wooldridge&lt;/Author&gt;&lt;Year&gt;2009&lt;/Year&gt;&lt;RecNum&gt;217&lt;/RecNum&gt;&lt;DisplayText&gt;(Wooldridge, 2009)&lt;/DisplayText&gt;&lt;record&gt;&lt;rec-number&gt;217&lt;/rec-number&gt;&lt;foreign-keys&gt;&lt;key app="EN" db-id="r0vp9dff3s0w2sewersp529zdwpd0ddrpafs"&gt;217&lt;/key&gt;&lt;/foreign-keys&gt;&lt;ref-type name="Book"&gt;6&lt;/ref-type&gt;&lt;contributors&gt;&lt;authors&gt;&lt;author&gt;Wooldridge, Jeffrey M.&lt;/author&gt;&lt;/authors&gt;&lt;/contributors&gt;&lt;titles&gt;&lt;title&gt;Introductory Econometrics: A Modern Approach&lt;/title&gt;&lt;/titles&gt;&lt;pages&gt;865&lt;/pages&gt;&lt;edition&gt;4th&lt;/edition&gt;&lt;keywords&gt;&lt;keyword&gt;Econometrics.&lt;/keyword&gt;&lt;keyword&gt;Models, Econometric.&lt;/keyword&gt;&lt;keyword&gt;Regression Analysis.&lt;/keyword&gt;&lt;keyword&gt;Statistics as Topic.&lt;/keyword&gt;&lt;keyword&gt;Economics.&lt;/keyword&gt;&lt;keyword&gt;Empirical Research.&lt;/keyword&gt;&lt;keyword&gt;Cost-Benefit Analysis.&lt;/keyword&gt;&lt;keyword&gt;Forecasting.&lt;/keyword&gt;&lt;/keywords&gt;&lt;dates&gt;&lt;year&gt;2009&lt;/year&gt;&lt;/dates&gt;&lt;pub-location&gt;Mason, OH&lt;/pub-location&gt;&lt;publisher&gt;South Western, Cengage Learning&lt;/publisher&gt;&lt;isbn&gt;9780324581621 (student ed. package)&amp;#xD;0324581629 (student ed. package)&amp;#xD;9780324660609 (access code card)&amp;#xD;032466060X (access code card)&amp;#xD;9780324660548 (student ed.)&amp;#xD;0324660545 (student ed.)&lt;/isbn&gt;&lt;call-num&gt;MSU FACULTY BOOK COLL, 1 WEST HB139 .W665 2009 DUE 07-02-14&lt;/call-num&gt;&lt;urls&gt;&lt;/urls&gt;&lt;/record&gt;&lt;/Cite&gt;&lt;/EndNote&gt;</w:instrText>
      </w:r>
      <w:r w:rsidR="00943424">
        <w:rPr>
          <w:rFonts w:ascii="Times New Roman" w:hAnsi="Times New Roman" w:cs="Times New Roman"/>
          <w:sz w:val="24"/>
          <w:szCs w:val="24"/>
        </w:rPr>
        <w:fldChar w:fldCharType="separate"/>
      </w:r>
      <w:r w:rsidR="00943424">
        <w:rPr>
          <w:rFonts w:ascii="Times New Roman" w:hAnsi="Times New Roman" w:cs="Times New Roman"/>
          <w:noProof/>
          <w:sz w:val="24"/>
          <w:szCs w:val="24"/>
        </w:rPr>
        <w:t>(</w:t>
      </w:r>
      <w:hyperlink w:anchor="_ENREF_7_92" w:tooltip="Wooldridge, 2009 #217" w:history="1">
        <w:r w:rsidR="003F6A7F">
          <w:rPr>
            <w:rFonts w:ascii="Times New Roman" w:hAnsi="Times New Roman" w:cs="Times New Roman"/>
            <w:noProof/>
            <w:sz w:val="24"/>
            <w:szCs w:val="24"/>
          </w:rPr>
          <w:t>Wooldridge, 2009</w:t>
        </w:r>
      </w:hyperlink>
      <w:r w:rsidR="00943424">
        <w:rPr>
          <w:rFonts w:ascii="Times New Roman" w:hAnsi="Times New Roman" w:cs="Times New Roman"/>
          <w:noProof/>
          <w:sz w:val="24"/>
          <w:szCs w:val="24"/>
        </w:rPr>
        <w:t>)</w:t>
      </w:r>
      <w:r w:rsidR="00943424">
        <w:rPr>
          <w:rFonts w:ascii="Times New Roman" w:hAnsi="Times New Roman" w:cs="Times New Roman"/>
          <w:sz w:val="24"/>
          <w:szCs w:val="24"/>
        </w:rPr>
        <w:fldChar w:fldCharType="end"/>
      </w:r>
      <w:r>
        <w:rPr>
          <w:rFonts w:ascii="Times New Roman" w:hAnsi="Times New Roman" w:cs="Times New Roman"/>
          <w:sz w:val="24"/>
          <w:szCs w:val="24"/>
        </w:rPr>
        <w:t>.</w:t>
      </w:r>
      <w:r w:rsidR="00742D58">
        <w:rPr>
          <w:rFonts w:ascii="Times New Roman" w:hAnsi="Times New Roman" w:cs="Times New Roman"/>
          <w:sz w:val="24"/>
          <w:szCs w:val="24"/>
        </w:rPr>
        <w:t xml:space="preserve"> </w:t>
      </w:r>
      <w:r>
        <w:rPr>
          <w:rFonts w:ascii="Times New Roman" w:hAnsi="Times New Roman" w:cs="Times New Roman"/>
          <w:sz w:val="24"/>
          <w:szCs w:val="24"/>
          <w:vertAlign w:val="superscript"/>
        </w:rPr>
        <w:t>3</w:t>
      </w:r>
      <w:r>
        <w:rPr>
          <w:rFonts w:ascii="Times New Roman" w:hAnsi="Times New Roman" w:cs="Times New Roman"/>
          <w:sz w:val="24"/>
          <w:szCs w:val="24"/>
        </w:rPr>
        <w:t xml:space="preserve"> F statistic of first stage of 2SLS </w:t>
      </w:r>
      <w:r w:rsidR="003A6A7D">
        <w:rPr>
          <w:rFonts w:ascii="Times New Roman" w:hAnsi="Times New Roman" w:cs="Times New Roman"/>
          <w:sz w:val="24"/>
          <w:szCs w:val="24"/>
        </w:rPr>
        <w:t>test</w:t>
      </w:r>
      <w:r w:rsidR="00943424">
        <w:rPr>
          <w:rFonts w:ascii="Times New Roman" w:hAnsi="Times New Roman" w:cs="Times New Roman"/>
          <w:sz w:val="24"/>
          <w:szCs w:val="24"/>
        </w:rPr>
        <w:t>s</w:t>
      </w:r>
      <w:r w:rsidR="003A6A7D">
        <w:rPr>
          <w:rFonts w:ascii="Times New Roman" w:hAnsi="Times New Roman" w:cs="Times New Roman"/>
          <w:sz w:val="24"/>
          <w:szCs w:val="24"/>
        </w:rPr>
        <w:t xml:space="preserve"> weak inst</w:t>
      </w:r>
      <w:r w:rsidR="0069259D">
        <w:rPr>
          <w:rFonts w:ascii="Times New Roman" w:hAnsi="Times New Roman" w:cs="Times New Roman"/>
          <w:sz w:val="24"/>
          <w:szCs w:val="24"/>
        </w:rPr>
        <w:t>r</w:t>
      </w:r>
      <w:r w:rsidR="003A6A7D">
        <w:rPr>
          <w:rFonts w:ascii="Times New Roman" w:hAnsi="Times New Roman" w:cs="Times New Roman"/>
          <w:sz w:val="24"/>
          <w:szCs w:val="24"/>
        </w:rPr>
        <w:t xml:space="preserve">uments </w:t>
      </w:r>
      <w:r w:rsidR="00965651">
        <w:rPr>
          <w:rFonts w:ascii="Times New Roman" w:hAnsi="Times New Roman" w:cs="Times New Roman"/>
          <w:sz w:val="24"/>
          <w:szCs w:val="24"/>
        </w:rPr>
        <w:fldChar w:fldCharType="begin"/>
      </w:r>
      <w:r w:rsidR="00965651">
        <w:rPr>
          <w:rFonts w:ascii="Times New Roman" w:hAnsi="Times New Roman" w:cs="Times New Roman"/>
          <w:sz w:val="24"/>
          <w:szCs w:val="24"/>
        </w:rPr>
        <w:instrText xml:space="preserve"> ADDIN EN.CITE &lt;EndNote&gt;&lt;Cite&gt;&lt;Author&gt;Staiger&lt;/Author&gt;&lt;Year&gt;1997&lt;/Year&gt;&lt;RecNum&gt;235&lt;/RecNum&gt;&lt;DisplayText&gt;(Staiger and Stock, 1997)&lt;/DisplayText&gt;&lt;record&gt;&lt;rec-number&gt;235&lt;/rec-number&gt;&lt;foreign-keys&gt;&lt;key app="EN" db-id="r0vp9dff3s0w2sewersp529zdwpd0ddrpafs"&gt;235&lt;/key&gt;&lt;/foreign-keys&gt;&lt;ref-type name="Journal Article"&gt;17&lt;/ref-type&gt;&lt;contributors&gt;&lt;authors&gt;&lt;author&gt;Staiger, Douglas&lt;/author&gt;&lt;author&gt;Stock, James H.&lt;/author&gt;&lt;/authors&gt;&lt;/contributors&gt;&lt;titles&gt;&lt;title&gt;Instrumental variables regression with weak instruments&lt;/title&gt;&lt;secondary-title&gt;Econometrica&lt;/secondary-title&gt;&lt;/titles&gt;&lt;periodical&gt;&lt;full-title&gt;Econometrica&lt;/full-title&gt;&lt;/periodical&gt;&lt;pages&gt;557-586&lt;/pages&gt;&lt;volume&gt;65&lt;/volume&gt;&lt;number&gt;3&lt;/number&gt;&lt;dates&gt;&lt;year&gt;1997&lt;/year&gt;&lt;/dates&gt;&lt;publisher&gt;The Econometric Society&lt;/publisher&gt;&lt;isbn&gt;00129682&lt;/isbn&gt;&lt;urls&gt;&lt;related-urls&gt;&lt;url&gt;http://www.jstor.org/stable/2171753&lt;/url&gt;&lt;/related-urls&gt;&lt;/urls&gt;&lt;electronic-resource-num&gt;10.2307/2171753&lt;/electronic-resource-num&gt;&lt;/record&gt;&lt;/Cite&gt;&lt;/EndNote&gt;</w:instrText>
      </w:r>
      <w:r w:rsidR="00965651">
        <w:rPr>
          <w:rFonts w:ascii="Times New Roman" w:hAnsi="Times New Roman" w:cs="Times New Roman"/>
          <w:sz w:val="24"/>
          <w:szCs w:val="24"/>
        </w:rPr>
        <w:fldChar w:fldCharType="separate"/>
      </w:r>
      <w:r w:rsidR="00965651">
        <w:rPr>
          <w:rFonts w:ascii="Times New Roman" w:hAnsi="Times New Roman" w:cs="Times New Roman"/>
          <w:noProof/>
          <w:sz w:val="24"/>
          <w:szCs w:val="24"/>
        </w:rPr>
        <w:t>(</w:t>
      </w:r>
      <w:hyperlink w:anchor="_ENREF_7_77" w:tooltip="Staiger, 1997 #235" w:history="1">
        <w:r w:rsidR="003F6A7F">
          <w:rPr>
            <w:rFonts w:ascii="Times New Roman" w:hAnsi="Times New Roman" w:cs="Times New Roman"/>
            <w:noProof/>
            <w:sz w:val="24"/>
            <w:szCs w:val="24"/>
          </w:rPr>
          <w:t>Staiger and Stock, 1997</w:t>
        </w:r>
      </w:hyperlink>
      <w:r w:rsidR="00965651">
        <w:rPr>
          <w:rFonts w:ascii="Times New Roman" w:hAnsi="Times New Roman" w:cs="Times New Roman"/>
          <w:noProof/>
          <w:sz w:val="24"/>
          <w:szCs w:val="24"/>
        </w:rPr>
        <w:t>)</w:t>
      </w:r>
      <w:r w:rsidR="00965651">
        <w:rPr>
          <w:rFonts w:ascii="Times New Roman" w:hAnsi="Times New Roman" w:cs="Times New Roman"/>
          <w:sz w:val="24"/>
          <w:szCs w:val="24"/>
        </w:rPr>
        <w:fldChar w:fldCharType="end"/>
      </w:r>
      <w:r w:rsidR="006F60E0">
        <w:rPr>
          <w:rFonts w:ascii="Times New Roman" w:hAnsi="Times New Roman" w:cs="Times New Roman"/>
          <w:sz w:val="24"/>
          <w:szCs w:val="24"/>
        </w:rPr>
        <w:t>.</w:t>
      </w:r>
    </w:p>
    <w:p w:rsidR="00C2535E" w:rsidRPr="00035569" w:rsidRDefault="00C2535E" w:rsidP="00163983">
      <w:pPr>
        <w:pStyle w:val="ListParagraph"/>
        <w:numPr>
          <w:ilvl w:val="0"/>
          <w:numId w:val="10"/>
        </w:numPr>
        <w:spacing w:after="0" w:line="480" w:lineRule="auto"/>
        <w:ind w:hanging="720"/>
        <w:outlineLvl w:val="2"/>
        <w:rPr>
          <w:rFonts w:ascii="Times New Roman" w:hAnsi="Times New Roman" w:cs="Times New Roman"/>
          <w:i/>
          <w:sz w:val="24"/>
          <w:szCs w:val="24"/>
        </w:rPr>
      </w:pPr>
      <w:bookmarkStart w:id="95" w:name="_Toc393198976"/>
      <w:r w:rsidRPr="00035569">
        <w:rPr>
          <w:rFonts w:ascii="Times New Roman" w:hAnsi="Times New Roman" w:cs="Times New Roman"/>
          <w:i/>
          <w:sz w:val="24"/>
          <w:szCs w:val="24"/>
        </w:rPr>
        <w:lastRenderedPageBreak/>
        <w:t>Quantile regression results</w:t>
      </w:r>
      <w:bookmarkEnd w:id="95"/>
    </w:p>
    <w:p w:rsidR="004D7458" w:rsidRPr="00383A21" w:rsidRDefault="000A3603" w:rsidP="001639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results from the </w:t>
      </w:r>
      <w:r w:rsidR="00C35564">
        <w:rPr>
          <w:rFonts w:ascii="Times New Roman" w:hAnsi="Times New Roman" w:cs="Times New Roman"/>
          <w:sz w:val="24"/>
          <w:szCs w:val="24"/>
        </w:rPr>
        <w:t>25</w:t>
      </w:r>
      <w:r w:rsidR="00C35564" w:rsidRPr="00C35564">
        <w:rPr>
          <w:rFonts w:ascii="Times New Roman" w:hAnsi="Times New Roman" w:cs="Times New Roman"/>
          <w:sz w:val="24"/>
          <w:szCs w:val="24"/>
          <w:vertAlign w:val="superscript"/>
        </w:rPr>
        <w:t>th</w:t>
      </w:r>
      <w:r w:rsidR="00C35564">
        <w:rPr>
          <w:rFonts w:ascii="Times New Roman" w:hAnsi="Times New Roman" w:cs="Times New Roman"/>
          <w:sz w:val="24"/>
          <w:szCs w:val="24"/>
        </w:rPr>
        <w:t>, 50</w:t>
      </w:r>
      <w:r w:rsidR="00C35564" w:rsidRPr="00C35564">
        <w:rPr>
          <w:rFonts w:ascii="Times New Roman" w:hAnsi="Times New Roman" w:cs="Times New Roman"/>
          <w:sz w:val="24"/>
          <w:szCs w:val="24"/>
          <w:vertAlign w:val="superscript"/>
        </w:rPr>
        <w:t>th</w:t>
      </w:r>
      <w:r w:rsidR="00C35564">
        <w:rPr>
          <w:rFonts w:ascii="Times New Roman" w:hAnsi="Times New Roman" w:cs="Times New Roman"/>
          <w:sz w:val="24"/>
          <w:szCs w:val="24"/>
        </w:rPr>
        <w:t xml:space="preserve"> and 75</w:t>
      </w:r>
      <w:r w:rsidR="00C35564" w:rsidRPr="00C35564">
        <w:rPr>
          <w:rFonts w:ascii="Times New Roman" w:hAnsi="Times New Roman" w:cs="Times New Roman"/>
          <w:sz w:val="24"/>
          <w:szCs w:val="24"/>
          <w:vertAlign w:val="superscript"/>
        </w:rPr>
        <w:t>th</w:t>
      </w:r>
      <w:r w:rsidR="00C35564">
        <w:rPr>
          <w:rFonts w:ascii="Times New Roman" w:hAnsi="Times New Roman" w:cs="Times New Roman"/>
          <w:sz w:val="24"/>
          <w:szCs w:val="24"/>
        </w:rPr>
        <w:t xml:space="preserve"> </w:t>
      </w:r>
      <w:r>
        <w:rPr>
          <w:rFonts w:ascii="Times New Roman" w:hAnsi="Times New Roman" w:cs="Times New Roman"/>
          <w:sz w:val="24"/>
          <w:szCs w:val="24"/>
        </w:rPr>
        <w:t xml:space="preserve">quantile regressions are presented in </w:t>
      </w:r>
      <w:r w:rsidR="004662E9">
        <w:rPr>
          <w:rFonts w:ascii="Times New Roman" w:hAnsi="Times New Roman" w:cs="Times New Roman"/>
          <w:sz w:val="24"/>
          <w:szCs w:val="24"/>
        </w:rPr>
        <w:t>T</w:t>
      </w:r>
      <w:r>
        <w:rPr>
          <w:rFonts w:ascii="Times New Roman" w:hAnsi="Times New Roman" w:cs="Times New Roman"/>
          <w:sz w:val="24"/>
          <w:szCs w:val="24"/>
        </w:rPr>
        <w:t>able 2</w:t>
      </w:r>
      <w:r w:rsidR="004662E9">
        <w:rPr>
          <w:rFonts w:ascii="Times New Roman" w:hAnsi="Times New Roman" w:cs="Times New Roman"/>
          <w:sz w:val="24"/>
          <w:szCs w:val="24"/>
        </w:rPr>
        <w:t>-</w:t>
      </w:r>
      <w:r>
        <w:rPr>
          <w:rFonts w:ascii="Times New Roman" w:hAnsi="Times New Roman" w:cs="Times New Roman"/>
          <w:sz w:val="24"/>
          <w:szCs w:val="24"/>
        </w:rPr>
        <w:t xml:space="preserve">4. </w:t>
      </w:r>
      <w:r w:rsidR="004D7458" w:rsidRPr="00383A21">
        <w:rPr>
          <w:rFonts w:ascii="Times New Roman" w:hAnsi="Times New Roman" w:cs="Times New Roman"/>
          <w:sz w:val="24"/>
          <w:szCs w:val="24"/>
        </w:rPr>
        <w:t>C</w:t>
      </w:r>
      <w:r w:rsidR="00643CB1">
        <w:rPr>
          <w:rFonts w:ascii="Times New Roman" w:hAnsi="Times New Roman" w:cs="Times New Roman"/>
          <w:sz w:val="24"/>
          <w:szCs w:val="24"/>
        </w:rPr>
        <w:t>onservation agriculture practices</w:t>
      </w:r>
      <w:r w:rsidR="004D7458" w:rsidRPr="00383A21">
        <w:rPr>
          <w:rFonts w:ascii="Times New Roman" w:hAnsi="Times New Roman" w:cs="Times New Roman"/>
          <w:sz w:val="24"/>
          <w:szCs w:val="24"/>
        </w:rPr>
        <w:t xml:space="preserve"> adoption was significant in </w:t>
      </w:r>
      <w:r w:rsidR="00D87EC8">
        <w:rPr>
          <w:rFonts w:ascii="Times New Roman" w:hAnsi="Times New Roman" w:cs="Times New Roman"/>
          <w:sz w:val="24"/>
          <w:szCs w:val="24"/>
        </w:rPr>
        <w:t>each</w:t>
      </w:r>
      <w:r w:rsidR="004D7458" w:rsidRPr="00383A21">
        <w:rPr>
          <w:rFonts w:ascii="Times New Roman" w:hAnsi="Times New Roman" w:cs="Times New Roman"/>
          <w:sz w:val="24"/>
          <w:szCs w:val="24"/>
        </w:rPr>
        <w:t xml:space="preserve"> quantile </w:t>
      </w:r>
      <w:r w:rsidR="00D87EC8">
        <w:rPr>
          <w:rFonts w:ascii="Times New Roman" w:hAnsi="Times New Roman" w:cs="Times New Roman"/>
          <w:sz w:val="24"/>
          <w:szCs w:val="24"/>
        </w:rPr>
        <w:t>regression</w:t>
      </w:r>
      <w:r w:rsidR="002345BC">
        <w:rPr>
          <w:rFonts w:ascii="Times New Roman" w:hAnsi="Times New Roman" w:cs="Times New Roman"/>
          <w:sz w:val="24"/>
          <w:szCs w:val="24"/>
        </w:rPr>
        <w:t xml:space="preserve"> estimated</w:t>
      </w:r>
      <w:r w:rsidR="004D7458" w:rsidRPr="00383A21">
        <w:rPr>
          <w:rFonts w:ascii="Times New Roman" w:hAnsi="Times New Roman" w:cs="Times New Roman"/>
          <w:sz w:val="24"/>
          <w:szCs w:val="24"/>
        </w:rPr>
        <w:t xml:space="preserve">. The technical efficiency scores </w:t>
      </w:r>
      <w:r w:rsidR="004D7458">
        <w:rPr>
          <w:rFonts w:ascii="Times New Roman" w:hAnsi="Times New Roman" w:cs="Times New Roman"/>
          <w:sz w:val="24"/>
          <w:szCs w:val="24"/>
        </w:rPr>
        <w:t xml:space="preserve">on fields managed using </w:t>
      </w:r>
      <w:r w:rsidR="004D7458" w:rsidRPr="00383A21">
        <w:rPr>
          <w:rFonts w:ascii="Times New Roman" w:hAnsi="Times New Roman" w:cs="Times New Roman"/>
          <w:sz w:val="24"/>
          <w:szCs w:val="24"/>
        </w:rPr>
        <w:t xml:space="preserve">CAPs were </w:t>
      </w:r>
      <w:r w:rsidR="00D87EC8">
        <w:rPr>
          <w:rFonts w:ascii="Times New Roman" w:hAnsi="Times New Roman" w:cs="Times New Roman"/>
          <w:sz w:val="24"/>
          <w:szCs w:val="24"/>
        </w:rPr>
        <w:t>25</w:t>
      </w:r>
      <w:r w:rsidR="004D7458" w:rsidRPr="00383A21">
        <w:rPr>
          <w:rFonts w:ascii="Times New Roman" w:hAnsi="Times New Roman" w:cs="Times New Roman"/>
          <w:sz w:val="24"/>
          <w:szCs w:val="24"/>
        </w:rPr>
        <w:t xml:space="preserve">% to 50% higher than </w:t>
      </w:r>
      <w:r w:rsidR="004D7458">
        <w:rPr>
          <w:rFonts w:ascii="Times New Roman" w:hAnsi="Times New Roman" w:cs="Times New Roman"/>
          <w:sz w:val="24"/>
          <w:szCs w:val="24"/>
        </w:rPr>
        <w:t xml:space="preserve">fields managed using </w:t>
      </w:r>
      <w:r w:rsidR="004D7458" w:rsidRPr="00383A21">
        <w:rPr>
          <w:rFonts w:ascii="Times New Roman" w:hAnsi="Times New Roman" w:cs="Times New Roman"/>
          <w:sz w:val="24"/>
          <w:szCs w:val="24"/>
        </w:rPr>
        <w:t>conventional practices</w:t>
      </w:r>
      <w:r w:rsidR="002345BC">
        <w:rPr>
          <w:rFonts w:ascii="Times New Roman" w:hAnsi="Times New Roman" w:cs="Times New Roman"/>
          <w:sz w:val="24"/>
          <w:szCs w:val="24"/>
        </w:rPr>
        <w:t xml:space="preserve"> depending on the location of the technical efficiency score distribution analyzed</w:t>
      </w:r>
      <w:r w:rsidR="004D7458" w:rsidRPr="00383A21">
        <w:rPr>
          <w:rFonts w:ascii="Times New Roman" w:hAnsi="Times New Roman" w:cs="Times New Roman"/>
          <w:sz w:val="24"/>
          <w:szCs w:val="24"/>
        </w:rPr>
        <w:t xml:space="preserve">. The magnitude of </w:t>
      </w:r>
      <w:r w:rsidR="00043D31">
        <w:rPr>
          <w:rFonts w:ascii="Times New Roman" w:hAnsi="Times New Roman" w:cs="Times New Roman"/>
          <w:sz w:val="24"/>
          <w:szCs w:val="24"/>
        </w:rPr>
        <w:t xml:space="preserve">the </w:t>
      </w:r>
      <w:r w:rsidR="004D7458" w:rsidRPr="00383A21">
        <w:rPr>
          <w:rFonts w:ascii="Times New Roman" w:hAnsi="Times New Roman" w:cs="Times New Roman"/>
          <w:sz w:val="24"/>
          <w:szCs w:val="24"/>
        </w:rPr>
        <w:t>coefficients increased from the 25</w:t>
      </w:r>
      <w:r w:rsidR="004D7458" w:rsidRPr="00383A21">
        <w:rPr>
          <w:rFonts w:ascii="Times New Roman" w:hAnsi="Times New Roman" w:cs="Times New Roman"/>
          <w:sz w:val="24"/>
          <w:szCs w:val="24"/>
          <w:vertAlign w:val="superscript"/>
        </w:rPr>
        <w:t>th</w:t>
      </w:r>
      <w:r w:rsidR="004D7458" w:rsidRPr="00383A21">
        <w:rPr>
          <w:rFonts w:ascii="Times New Roman" w:hAnsi="Times New Roman" w:cs="Times New Roman"/>
          <w:sz w:val="24"/>
          <w:szCs w:val="24"/>
        </w:rPr>
        <w:t>, to 50</w:t>
      </w:r>
      <w:r w:rsidR="004D7458" w:rsidRPr="00383A21">
        <w:rPr>
          <w:rFonts w:ascii="Times New Roman" w:hAnsi="Times New Roman" w:cs="Times New Roman"/>
          <w:sz w:val="24"/>
          <w:szCs w:val="24"/>
          <w:vertAlign w:val="superscript"/>
        </w:rPr>
        <w:t>th</w:t>
      </w:r>
      <w:r w:rsidR="004D7458" w:rsidRPr="00383A21">
        <w:rPr>
          <w:rFonts w:ascii="Times New Roman" w:hAnsi="Times New Roman" w:cs="Times New Roman"/>
          <w:sz w:val="24"/>
          <w:szCs w:val="24"/>
        </w:rPr>
        <w:t xml:space="preserve">, </w:t>
      </w:r>
      <w:r w:rsidR="004D7458">
        <w:rPr>
          <w:rFonts w:ascii="Times New Roman" w:hAnsi="Times New Roman" w:cs="Times New Roman"/>
          <w:sz w:val="24"/>
          <w:szCs w:val="24"/>
        </w:rPr>
        <w:t>to</w:t>
      </w:r>
      <w:r w:rsidR="004D7458" w:rsidRPr="00383A21">
        <w:rPr>
          <w:rFonts w:ascii="Times New Roman" w:hAnsi="Times New Roman" w:cs="Times New Roman"/>
          <w:sz w:val="24"/>
          <w:szCs w:val="24"/>
        </w:rPr>
        <w:t xml:space="preserve"> the 75</w:t>
      </w:r>
      <w:r w:rsidR="004D7458" w:rsidRPr="00383A21">
        <w:rPr>
          <w:rFonts w:ascii="Times New Roman" w:hAnsi="Times New Roman" w:cs="Times New Roman"/>
          <w:sz w:val="24"/>
          <w:szCs w:val="24"/>
          <w:vertAlign w:val="superscript"/>
        </w:rPr>
        <w:t>th</w:t>
      </w:r>
      <w:r w:rsidR="00477905">
        <w:rPr>
          <w:rFonts w:ascii="Times New Roman" w:hAnsi="Times New Roman" w:cs="Times New Roman"/>
          <w:sz w:val="24"/>
          <w:szCs w:val="24"/>
        </w:rPr>
        <w:t xml:space="preserve"> quantiles</w:t>
      </w:r>
      <w:r w:rsidR="004D7458" w:rsidRPr="00383A21">
        <w:rPr>
          <w:rFonts w:ascii="Times New Roman" w:hAnsi="Times New Roman" w:cs="Times New Roman"/>
          <w:sz w:val="24"/>
          <w:szCs w:val="24"/>
        </w:rPr>
        <w:t>.</w:t>
      </w:r>
    </w:p>
    <w:p w:rsidR="004D7458" w:rsidRPr="00383A21" w:rsidRDefault="004D7458" w:rsidP="00163983">
      <w:pPr>
        <w:spacing w:after="0" w:line="480" w:lineRule="auto"/>
        <w:ind w:firstLine="720"/>
        <w:rPr>
          <w:rFonts w:ascii="Times New Roman" w:hAnsi="Times New Roman" w:cs="Times New Roman"/>
          <w:sz w:val="24"/>
          <w:szCs w:val="24"/>
        </w:rPr>
      </w:pPr>
      <w:r w:rsidRPr="00383A21">
        <w:rPr>
          <w:rFonts w:ascii="Times New Roman" w:hAnsi="Times New Roman" w:cs="Times New Roman"/>
          <w:sz w:val="24"/>
          <w:szCs w:val="24"/>
        </w:rPr>
        <w:t xml:space="preserve">The sign on </w:t>
      </w:r>
      <w:r w:rsidRPr="00383A21">
        <w:rPr>
          <w:rFonts w:ascii="Times New Roman" w:hAnsi="Times New Roman" w:cs="Times New Roman"/>
          <w:i/>
          <w:sz w:val="24"/>
          <w:szCs w:val="24"/>
        </w:rPr>
        <w:t>loans</w:t>
      </w:r>
      <w:r w:rsidRPr="00383A21">
        <w:rPr>
          <w:rFonts w:ascii="Times New Roman" w:hAnsi="Times New Roman" w:cs="Times New Roman"/>
          <w:sz w:val="24"/>
          <w:szCs w:val="24"/>
        </w:rPr>
        <w:t xml:space="preserve"> was positive in all quantiles </w:t>
      </w:r>
      <w:r w:rsidR="00745AB9">
        <w:rPr>
          <w:rFonts w:ascii="Times New Roman" w:hAnsi="Times New Roman" w:cs="Times New Roman"/>
          <w:sz w:val="24"/>
          <w:szCs w:val="24"/>
        </w:rPr>
        <w:t>regressions</w:t>
      </w:r>
      <w:r w:rsidRPr="00383A21">
        <w:rPr>
          <w:rFonts w:ascii="Times New Roman" w:hAnsi="Times New Roman" w:cs="Times New Roman"/>
          <w:sz w:val="24"/>
          <w:szCs w:val="24"/>
        </w:rPr>
        <w:t>. Access to loans was significant in the 50</w:t>
      </w:r>
      <w:r w:rsidRPr="00383A21">
        <w:rPr>
          <w:rFonts w:ascii="Times New Roman" w:hAnsi="Times New Roman" w:cs="Times New Roman"/>
          <w:sz w:val="24"/>
          <w:szCs w:val="24"/>
          <w:vertAlign w:val="superscript"/>
        </w:rPr>
        <w:t>th</w:t>
      </w:r>
      <w:r w:rsidRPr="00383A21">
        <w:rPr>
          <w:rFonts w:ascii="Times New Roman" w:hAnsi="Times New Roman" w:cs="Times New Roman"/>
          <w:sz w:val="24"/>
          <w:szCs w:val="24"/>
        </w:rPr>
        <w:t xml:space="preserve"> quantile. But there was no effect of </w:t>
      </w:r>
      <w:r w:rsidRPr="00383A21">
        <w:rPr>
          <w:rFonts w:ascii="Times New Roman" w:hAnsi="Times New Roman" w:cs="Times New Roman"/>
          <w:i/>
          <w:sz w:val="24"/>
          <w:szCs w:val="24"/>
        </w:rPr>
        <w:t>loans</w:t>
      </w:r>
      <w:r w:rsidRPr="00383A21">
        <w:rPr>
          <w:rFonts w:ascii="Times New Roman" w:hAnsi="Times New Roman" w:cs="Times New Roman"/>
          <w:sz w:val="24"/>
          <w:szCs w:val="24"/>
        </w:rPr>
        <w:t xml:space="preserve"> on</w:t>
      </w:r>
      <w:r w:rsidR="00D87EC8">
        <w:rPr>
          <w:rFonts w:ascii="Times New Roman" w:hAnsi="Times New Roman" w:cs="Times New Roman"/>
          <w:sz w:val="24"/>
          <w:szCs w:val="24"/>
        </w:rPr>
        <w:t xml:space="preserve"> technical efficiency on the</w:t>
      </w:r>
      <w:r w:rsidRPr="00383A21">
        <w:rPr>
          <w:rFonts w:ascii="Times New Roman" w:hAnsi="Times New Roman" w:cs="Times New Roman"/>
          <w:sz w:val="24"/>
          <w:szCs w:val="24"/>
        </w:rPr>
        <w:t xml:space="preserve"> 25</w:t>
      </w:r>
      <w:r w:rsidRPr="00383A21">
        <w:rPr>
          <w:rFonts w:ascii="Times New Roman" w:hAnsi="Times New Roman" w:cs="Times New Roman"/>
          <w:sz w:val="24"/>
          <w:szCs w:val="24"/>
          <w:vertAlign w:val="superscript"/>
        </w:rPr>
        <w:t>th</w:t>
      </w:r>
      <w:r w:rsidRPr="00383A21">
        <w:rPr>
          <w:rFonts w:ascii="Times New Roman" w:hAnsi="Times New Roman" w:cs="Times New Roman"/>
          <w:sz w:val="24"/>
          <w:szCs w:val="24"/>
        </w:rPr>
        <w:t xml:space="preserve"> and the 75</w:t>
      </w:r>
      <w:r w:rsidRPr="00383A21">
        <w:rPr>
          <w:rFonts w:ascii="Times New Roman" w:hAnsi="Times New Roman" w:cs="Times New Roman"/>
          <w:sz w:val="24"/>
          <w:szCs w:val="24"/>
          <w:vertAlign w:val="superscript"/>
        </w:rPr>
        <w:t>th</w:t>
      </w:r>
      <w:r w:rsidRPr="00383A21">
        <w:rPr>
          <w:rFonts w:ascii="Times New Roman" w:hAnsi="Times New Roman" w:cs="Times New Roman"/>
          <w:sz w:val="24"/>
          <w:szCs w:val="24"/>
        </w:rPr>
        <w:t xml:space="preserve"> quantiles. The coefficient </w:t>
      </w:r>
      <w:r w:rsidR="00D87EC8">
        <w:rPr>
          <w:rFonts w:ascii="Times New Roman" w:hAnsi="Times New Roman" w:cs="Times New Roman"/>
          <w:sz w:val="24"/>
          <w:szCs w:val="24"/>
        </w:rPr>
        <w:t>of loans i</w:t>
      </w:r>
      <w:r w:rsidRPr="00383A21">
        <w:rPr>
          <w:rFonts w:ascii="Times New Roman" w:hAnsi="Times New Roman" w:cs="Times New Roman"/>
          <w:sz w:val="24"/>
          <w:szCs w:val="24"/>
        </w:rPr>
        <w:t xml:space="preserve">n the </w:t>
      </w:r>
      <w:r w:rsidR="00745AB9">
        <w:rPr>
          <w:rFonts w:ascii="Times New Roman" w:hAnsi="Times New Roman" w:cs="Times New Roman"/>
          <w:sz w:val="24"/>
          <w:szCs w:val="24"/>
        </w:rPr>
        <w:t>median regression</w:t>
      </w:r>
      <w:r w:rsidRPr="00383A21">
        <w:rPr>
          <w:rFonts w:ascii="Times New Roman" w:hAnsi="Times New Roman" w:cs="Times New Roman"/>
          <w:sz w:val="24"/>
          <w:szCs w:val="24"/>
        </w:rPr>
        <w:t xml:space="preserve"> suggested that farm</w:t>
      </w:r>
      <w:r w:rsidR="00D87EC8">
        <w:rPr>
          <w:rFonts w:ascii="Times New Roman" w:hAnsi="Times New Roman" w:cs="Times New Roman"/>
          <w:sz w:val="24"/>
          <w:szCs w:val="24"/>
        </w:rPr>
        <w:t>s</w:t>
      </w:r>
      <w:r w:rsidRPr="00383A21">
        <w:rPr>
          <w:rFonts w:ascii="Times New Roman" w:hAnsi="Times New Roman" w:cs="Times New Roman"/>
          <w:sz w:val="24"/>
          <w:szCs w:val="24"/>
        </w:rPr>
        <w:t xml:space="preserve"> </w:t>
      </w:r>
      <w:r w:rsidR="0089700E">
        <w:rPr>
          <w:rFonts w:ascii="Times New Roman" w:hAnsi="Times New Roman" w:cs="Times New Roman"/>
          <w:sz w:val="24"/>
          <w:szCs w:val="24"/>
        </w:rPr>
        <w:t>located near the</w:t>
      </w:r>
      <w:r w:rsidRPr="00383A21">
        <w:rPr>
          <w:rFonts w:ascii="Times New Roman" w:hAnsi="Times New Roman" w:cs="Times New Roman"/>
          <w:sz w:val="24"/>
          <w:szCs w:val="24"/>
        </w:rPr>
        <w:t xml:space="preserve"> median </w:t>
      </w:r>
      <w:r w:rsidR="0089700E">
        <w:rPr>
          <w:rFonts w:ascii="Times New Roman" w:hAnsi="Times New Roman" w:cs="Times New Roman"/>
          <w:sz w:val="24"/>
          <w:szCs w:val="24"/>
        </w:rPr>
        <w:t xml:space="preserve">of the </w:t>
      </w:r>
      <w:r w:rsidRPr="00383A21">
        <w:rPr>
          <w:rFonts w:ascii="Times New Roman" w:hAnsi="Times New Roman" w:cs="Times New Roman"/>
          <w:sz w:val="24"/>
          <w:szCs w:val="24"/>
        </w:rPr>
        <w:t xml:space="preserve">technical efficiency scores </w:t>
      </w:r>
      <w:r w:rsidR="0089700E">
        <w:rPr>
          <w:rFonts w:ascii="Times New Roman" w:hAnsi="Times New Roman" w:cs="Times New Roman"/>
          <w:sz w:val="24"/>
          <w:szCs w:val="24"/>
        </w:rPr>
        <w:t>distribution and had access to l</w:t>
      </w:r>
      <w:r w:rsidRPr="00383A21">
        <w:rPr>
          <w:rFonts w:ascii="Times New Roman" w:hAnsi="Times New Roman" w:cs="Times New Roman"/>
          <w:sz w:val="24"/>
          <w:szCs w:val="24"/>
        </w:rPr>
        <w:t xml:space="preserve">oans increased their technical efficiency scores by </w:t>
      </w:r>
      <w:r w:rsidR="0089700E">
        <w:rPr>
          <w:rFonts w:ascii="Times New Roman" w:hAnsi="Times New Roman" w:cs="Times New Roman"/>
          <w:sz w:val="24"/>
          <w:szCs w:val="24"/>
        </w:rPr>
        <w:t>9.8</w:t>
      </w:r>
      <w:r w:rsidRPr="00383A21">
        <w:rPr>
          <w:rFonts w:ascii="Times New Roman" w:hAnsi="Times New Roman" w:cs="Times New Roman"/>
          <w:sz w:val="24"/>
          <w:szCs w:val="24"/>
        </w:rPr>
        <w:t>%.</w:t>
      </w:r>
    </w:p>
    <w:p w:rsidR="004D7458" w:rsidRPr="00383A21" w:rsidRDefault="004D7458" w:rsidP="00163983">
      <w:pPr>
        <w:spacing w:after="0" w:line="480" w:lineRule="auto"/>
        <w:ind w:firstLine="720"/>
        <w:rPr>
          <w:rFonts w:ascii="Times New Roman" w:hAnsi="Times New Roman" w:cs="Times New Roman"/>
          <w:sz w:val="24"/>
          <w:szCs w:val="24"/>
        </w:rPr>
      </w:pPr>
      <w:r w:rsidRPr="00383A21">
        <w:rPr>
          <w:rFonts w:ascii="Times New Roman" w:hAnsi="Times New Roman" w:cs="Times New Roman"/>
          <w:sz w:val="24"/>
          <w:szCs w:val="24"/>
        </w:rPr>
        <w:t xml:space="preserve">The ability to sell </w:t>
      </w:r>
      <w:r w:rsidR="0089700E">
        <w:rPr>
          <w:rFonts w:ascii="Times New Roman" w:hAnsi="Times New Roman" w:cs="Times New Roman"/>
          <w:sz w:val="24"/>
          <w:szCs w:val="24"/>
        </w:rPr>
        <w:t>surplus maize</w:t>
      </w:r>
      <w:r w:rsidRPr="00383A21">
        <w:rPr>
          <w:rFonts w:ascii="Times New Roman" w:hAnsi="Times New Roman" w:cs="Times New Roman"/>
          <w:sz w:val="24"/>
          <w:szCs w:val="24"/>
        </w:rPr>
        <w:t xml:space="preserve">, </w:t>
      </w:r>
      <w:proofErr w:type="spellStart"/>
      <w:r w:rsidRPr="00383A21">
        <w:rPr>
          <w:rFonts w:ascii="Times New Roman" w:hAnsi="Times New Roman" w:cs="Times New Roman"/>
          <w:i/>
          <w:sz w:val="24"/>
          <w:szCs w:val="24"/>
        </w:rPr>
        <w:t>marketpart</w:t>
      </w:r>
      <w:proofErr w:type="spellEnd"/>
      <w:r w:rsidRPr="00383A21">
        <w:rPr>
          <w:rFonts w:ascii="Times New Roman" w:hAnsi="Times New Roman" w:cs="Times New Roman"/>
          <w:sz w:val="24"/>
          <w:szCs w:val="24"/>
        </w:rPr>
        <w:t xml:space="preserve">, </w:t>
      </w:r>
      <w:r w:rsidR="0089700E">
        <w:rPr>
          <w:rFonts w:ascii="Times New Roman" w:hAnsi="Times New Roman" w:cs="Times New Roman"/>
          <w:sz w:val="24"/>
          <w:szCs w:val="24"/>
        </w:rPr>
        <w:t xml:space="preserve">was </w:t>
      </w:r>
      <w:r w:rsidRPr="00383A21">
        <w:rPr>
          <w:rFonts w:ascii="Times New Roman" w:hAnsi="Times New Roman" w:cs="Times New Roman"/>
          <w:sz w:val="24"/>
          <w:szCs w:val="24"/>
        </w:rPr>
        <w:t>positive</w:t>
      </w:r>
      <w:r w:rsidR="0089700E">
        <w:rPr>
          <w:rFonts w:ascii="Times New Roman" w:hAnsi="Times New Roman" w:cs="Times New Roman"/>
          <w:sz w:val="24"/>
          <w:szCs w:val="24"/>
        </w:rPr>
        <w:t>ly</w:t>
      </w:r>
      <w:r w:rsidRPr="00383A21">
        <w:rPr>
          <w:rFonts w:ascii="Times New Roman" w:hAnsi="Times New Roman" w:cs="Times New Roman"/>
          <w:sz w:val="24"/>
          <w:szCs w:val="24"/>
        </w:rPr>
        <w:t xml:space="preserve"> correlat</w:t>
      </w:r>
      <w:r w:rsidR="0089700E">
        <w:rPr>
          <w:rFonts w:ascii="Times New Roman" w:hAnsi="Times New Roman" w:cs="Times New Roman"/>
          <w:sz w:val="24"/>
          <w:szCs w:val="24"/>
        </w:rPr>
        <w:t>ed</w:t>
      </w:r>
      <w:r w:rsidRPr="00383A21">
        <w:rPr>
          <w:rFonts w:ascii="Times New Roman" w:hAnsi="Times New Roman" w:cs="Times New Roman"/>
          <w:sz w:val="24"/>
          <w:szCs w:val="24"/>
        </w:rPr>
        <w:t xml:space="preserve"> with </w:t>
      </w:r>
      <w:r w:rsidR="0089700E">
        <w:rPr>
          <w:rFonts w:ascii="Times New Roman" w:hAnsi="Times New Roman" w:cs="Times New Roman"/>
          <w:sz w:val="24"/>
          <w:szCs w:val="24"/>
        </w:rPr>
        <w:t xml:space="preserve">field-level </w:t>
      </w:r>
      <w:r w:rsidRPr="00383A21">
        <w:rPr>
          <w:rFonts w:ascii="Times New Roman" w:hAnsi="Times New Roman" w:cs="Times New Roman"/>
          <w:sz w:val="24"/>
          <w:szCs w:val="24"/>
        </w:rPr>
        <w:t xml:space="preserve">technical efficiency. This variable was only significant </w:t>
      </w:r>
      <w:r w:rsidR="0089700E">
        <w:rPr>
          <w:rFonts w:ascii="Times New Roman" w:hAnsi="Times New Roman" w:cs="Times New Roman"/>
          <w:sz w:val="24"/>
          <w:szCs w:val="24"/>
        </w:rPr>
        <w:t>at the 75</w:t>
      </w:r>
      <w:r w:rsidR="0089700E" w:rsidRPr="0089700E">
        <w:rPr>
          <w:rFonts w:ascii="Times New Roman" w:hAnsi="Times New Roman" w:cs="Times New Roman"/>
          <w:sz w:val="24"/>
          <w:szCs w:val="24"/>
          <w:vertAlign w:val="superscript"/>
        </w:rPr>
        <w:t>th</w:t>
      </w:r>
      <w:r w:rsidR="0089700E">
        <w:rPr>
          <w:rFonts w:ascii="Times New Roman" w:hAnsi="Times New Roman" w:cs="Times New Roman"/>
          <w:sz w:val="24"/>
          <w:szCs w:val="24"/>
        </w:rPr>
        <w:t xml:space="preserve"> quantile of the efficiency scores distribution</w:t>
      </w:r>
      <w:r w:rsidRPr="00383A21">
        <w:rPr>
          <w:rFonts w:ascii="Times New Roman" w:hAnsi="Times New Roman" w:cs="Times New Roman"/>
          <w:sz w:val="24"/>
          <w:szCs w:val="24"/>
        </w:rPr>
        <w:t>. The estimated coefficient suggest</w:t>
      </w:r>
      <w:r w:rsidR="0089700E">
        <w:rPr>
          <w:rFonts w:ascii="Times New Roman" w:hAnsi="Times New Roman" w:cs="Times New Roman"/>
          <w:sz w:val="24"/>
          <w:szCs w:val="24"/>
        </w:rPr>
        <w:t>s</w:t>
      </w:r>
      <w:r w:rsidRPr="00383A21">
        <w:rPr>
          <w:rFonts w:ascii="Times New Roman" w:hAnsi="Times New Roman" w:cs="Times New Roman"/>
          <w:sz w:val="24"/>
          <w:szCs w:val="24"/>
        </w:rPr>
        <w:t xml:space="preserve"> that farms in the high</w:t>
      </w:r>
      <w:r w:rsidR="0089700E">
        <w:rPr>
          <w:rFonts w:ascii="Times New Roman" w:hAnsi="Times New Roman" w:cs="Times New Roman"/>
          <w:sz w:val="24"/>
          <w:szCs w:val="24"/>
        </w:rPr>
        <w:t>est</w:t>
      </w:r>
      <w:r w:rsidRPr="00383A21">
        <w:rPr>
          <w:rFonts w:ascii="Times New Roman" w:hAnsi="Times New Roman" w:cs="Times New Roman"/>
          <w:sz w:val="24"/>
          <w:szCs w:val="24"/>
        </w:rPr>
        <w:t xml:space="preserve"> quantile </w:t>
      </w:r>
      <w:r w:rsidR="0089700E">
        <w:rPr>
          <w:rFonts w:ascii="Times New Roman" w:hAnsi="Times New Roman" w:cs="Times New Roman"/>
          <w:sz w:val="24"/>
          <w:szCs w:val="24"/>
        </w:rPr>
        <w:t xml:space="preserve">analyzed had </w:t>
      </w:r>
      <w:r w:rsidR="00B418AF">
        <w:rPr>
          <w:rFonts w:ascii="Times New Roman" w:hAnsi="Times New Roman" w:cs="Times New Roman"/>
          <w:sz w:val="24"/>
          <w:szCs w:val="24"/>
        </w:rPr>
        <w:t xml:space="preserve">technical </w:t>
      </w:r>
      <w:r w:rsidR="0089700E">
        <w:rPr>
          <w:rFonts w:ascii="Times New Roman" w:hAnsi="Times New Roman" w:cs="Times New Roman"/>
          <w:sz w:val="24"/>
          <w:szCs w:val="24"/>
        </w:rPr>
        <w:t xml:space="preserve">efficiency gains </w:t>
      </w:r>
      <w:r w:rsidRPr="00383A21">
        <w:rPr>
          <w:rFonts w:ascii="Times New Roman" w:hAnsi="Times New Roman" w:cs="Times New Roman"/>
          <w:sz w:val="24"/>
          <w:szCs w:val="24"/>
        </w:rPr>
        <w:t xml:space="preserve">of </w:t>
      </w:r>
      <w:r w:rsidR="0089700E">
        <w:rPr>
          <w:rFonts w:ascii="Times New Roman" w:hAnsi="Times New Roman" w:cs="Times New Roman"/>
          <w:sz w:val="24"/>
          <w:szCs w:val="24"/>
        </w:rPr>
        <w:t>9</w:t>
      </w:r>
      <w:r w:rsidRPr="00383A21">
        <w:rPr>
          <w:rFonts w:ascii="Times New Roman" w:hAnsi="Times New Roman" w:cs="Times New Roman"/>
          <w:sz w:val="24"/>
          <w:szCs w:val="24"/>
        </w:rPr>
        <w:t>%.</w:t>
      </w:r>
    </w:p>
    <w:p w:rsidR="004662E9" w:rsidRDefault="004D7458" w:rsidP="00163983">
      <w:pPr>
        <w:spacing w:after="0" w:line="480" w:lineRule="auto"/>
        <w:ind w:firstLine="720"/>
        <w:rPr>
          <w:rFonts w:ascii="Times New Roman" w:hAnsi="Times New Roman" w:cs="Times New Roman"/>
          <w:sz w:val="24"/>
          <w:szCs w:val="24"/>
        </w:rPr>
      </w:pPr>
      <w:r w:rsidRPr="00383A21">
        <w:rPr>
          <w:rFonts w:ascii="Times New Roman" w:hAnsi="Times New Roman" w:cs="Times New Roman"/>
          <w:sz w:val="24"/>
          <w:szCs w:val="24"/>
        </w:rPr>
        <w:t xml:space="preserve">The regional dummy variable </w:t>
      </w:r>
      <w:proofErr w:type="spellStart"/>
      <w:r w:rsidRPr="00383A21">
        <w:rPr>
          <w:rFonts w:ascii="Times New Roman" w:hAnsi="Times New Roman" w:cs="Times New Roman"/>
          <w:i/>
          <w:sz w:val="24"/>
          <w:szCs w:val="24"/>
        </w:rPr>
        <w:t>barue</w:t>
      </w:r>
      <w:proofErr w:type="spellEnd"/>
      <w:r w:rsidRPr="00383A21">
        <w:rPr>
          <w:rFonts w:ascii="Times New Roman" w:hAnsi="Times New Roman" w:cs="Times New Roman"/>
          <w:sz w:val="24"/>
          <w:szCs w:val="24"/>
        </w:rPr>
        <w:t xml:space="preserve"> was positive in the 25</w:t>
      </w:r>
      <w:r w:rsidRPr="00383A21">
        <w:rPr>
          <w:rFonts w:ascii="Times New Roman" w:hAnsi="Times New Roman" w:cs="Times New Roman"/>
          <w:sz w:val="24"/>
          <w:szCs w:val="24"/>
          <w:vertAlign w:val="superscript"/>
        </w:rPr>
        <w:t>th</w:t>
      </w:r>
      <w:r w:rsidRPr="00383A21">
        <w:rPr>
          <w:rFonts w:ascii="Times New Roman" w:hAnsi="Times New Roman" w:cs="Times New Roman"/>
          <w:sz w:val="24"/>
          <w:szCs w:val="24"/>
        </w:rPr>
        <w:t>, 50</w:t>
      </w:r>
      <w:r w:rsidRPr="00383A21">
        <w:rPr>
          <w:rFonts w:ascii="Times New Roman" w:hAnsi="Times New Roman" w:cs="Times New Roman"/>
          <w:sz w:val="24"/>
          <w:szCs w:val="24"/>
          <w:vertAlign w:val="superscript"/>
        </w:rPr>
        <w:t>th</w:t>
      </w:r>
      <w:r w:rsidRPr="00383A21">
        <w:rPr>
          <w:rFonts w:ascii="Times New Roman" w:hAnsi="Times New Roman" w:cs="Times New Roman"/>
          <w:sz w:val="24"/>
          <w:szCs w:val="24"/>
        </w:rPr>
        <w:t xml:space="preserve"> and 75</w:t>
      </w:r>
      <w:r w:rsidRPr="00383A21">
        <w:rPr>
          <w:rFonts w:ascii="Times New Roman" w:hAnsi="Times New Roman" w:cs="Times New Roman"/>
          <w:sz w:val="24"/>
          <w:szCs w:val="24"/>
          <w:vertAlign w:val="superscript"/>
        </w:rPr>
        <w:t>th</w:t>
      </w:r>
      <w:r w:rsidRPr="00383A21">
        <w:rPr>
          <w:rFonts w:ascii="Times New Roman" w:hAnsi="Times New Roman" w:cs="Times New Roman"/>
          <w:sz w:val="24"/>
          <w:szCs w:val="24"/>
        </w:rPr>
        <w:t xml:space="preserve"> quantiles of technical efficiency scores. The coefficients on the </w:t>
      </w:r>
      <w:proofErr w:type="spellStart"/>
      <w:r w:rsidRPr="00383A21">
        <w:rPr>
          <w:rFonts w:ascii="Times New Roman" w:hAnsi="Times New Roman" w:cs="Times New Roman"/>
          <w:i/>
          <w:sz w:val="24"/>
          <w:szCs w:val="24"/>
        </w:rPr>
        <w:t>barue</w:t>
      </w:r>
      <w:proofErr w:type="spellEnd"/>
      <w:r w:rsidRPr="00383A21">
        <w:rPr>
          <w:rFonts w:ascii="Times New Roman" w:hAnsi="Times New Roman" w:cs="Times New Roman"/>
          <w:i/>
          <w:sz w:val="24"/>
          <w:szCs w:val="24"/>
        </w:rPr>
        <w:t xml:space="preserve"> </w:t>
      </w:r>
      <w:r w:rsidRPr="00383A21">
        <w:rPr>
          <w:rFonts w:ascii="Times New Roman" w:hAnsi="Times New Roman" w:cs="Times New Roman"/>
          <w:sz w:val="24"/>
          <w:szCs w:val="24"/>
        </w:rPr>
        <w:t>variable increased progressively from the 25</w:t>
      </w:r>
      <w:r w:rsidRPr="00383A21">
        <w:rPr>
          <w:rFonts w:ascii="Times New Roman" w:hAnsi="Times New Roman" w:cs="Times New Roman"/>
          <w:sz w:val="24"/>
          <w:szCs w:val="24"/>
          <w:vertAlign w:val="superscript"/>
        </w:rPr>
        <w:t>th</w:t>
      </w:r>
      <w:r w:rsidRPr="00383A21">
        <w:rPr>
          <w:rFonts w:ascii="Times New Roman" w:hAnsi="Times New Roman" w:cs="Times New Roman"/>
          <w:sz w:val="24"/>
          <w:szCs w:val="24"/>
        </w:rPr>
        <w:t xml:space="preserve"> to the 75</w:t>
      </w:r>
      <w:r w:rsidRPr="00383A21">
        <w:rPr>
          <w:rFonts w:ascii="Times New Roman" w:hAnsi="Times New Roman" w:cs="Times New Roman"/>
          <w:sz w:val="24"/>
          <w:szCs w:val="24"/>
          <w:vertAlign w:val="superscript"/>
        </w:rPr>
        <w:t>th</w:t>
      </w:r>
      <w:r w:rsidRPr="00383A21">
        <w:rPr>
          <w:rFonts w:ascii="Times New Roman" w:hAnsi="Times New Roman" w:cs="Times New Roman"/>
          <w:sz w:val="24"/>
          <w:szCs w:val="24"/>
        </w:rPr>
        <w:t xml:space="preserve"> quantile, </w:t>
      </w:r>
      <w:proofErr w:type="spellStart"/>
      <w:r w:rsidR="0089700E">
        <w:rPr>
          <w:rFonts w:ascii="Times New Roman" w:hAnsi="Times New Roman" w:cs="Times New Roman"/>
          <w:sz w:val="24"/>
          <w:szCs w:val="24"/>
        </w:rPr>
        <w:t>suggeting</w:t>
      </w:r>
      <w:proofErr w:type="spellEnd"/>
      <w:r w:rsidRPr="00383A21">
        <w:rPr>
          <w:rFonts w:ascii="Times New Roman" w:hAnsi="Times New Roman" w:cs="Times New Roman"/>
          <w:sz w:val="24"/>
          <w:szCs w:val="24"/>
        </w:rPr>
        <w:t xml:space="preserve"> that the effect of this regional dummy variable was higher for farmers with relatively higher technical efficiency scores. All the significant coefficients in the quantiles regression, </w:t>
      </w:r>
      <w:proofErr w:type="spellStart"/>
      <w:r w:rsidRPr="00383A21">
        <w:rPr>
          <w:rFonts w:ascii="Times New Roman" w:hAnsi="Times New Roman" w:cs="Times New Roman"/>
          <w:i/>
          <w:sz w:val="24"/>
          <w:szCs w:val="24"/>
        </w:rPr>
        <w:t>barue</w:t>
      </w:r>
      <w:proofErr w:type="spellEnd"/>
      <w:r w:rsidRPr="00383A21">
        <w:rPr>
          <w:rFonts w:ascii="Times New Roman" w:hAnsi="Times New Roman" w:cs="Times New Roman"/>
          <w:sz w:val="24"/>
          <w:szCs w:val="24"/>
        </w:rPr>
        <w:t xml:space="preserve">, </w:t>
      </w:r>
      <w:r w:rsidRPr="00383A21">
        <w:rPr>
          <w:rFonts w:ascii="Times New Roman" w:hAnsi="Times New Roman" w:cs="Times New Roman"/>
          <w:i/>
          <w:sz w:val="24"/>
          <w:szCs w:val="24"/>
        </w:rPr>
        <w:t>loans</w:t>
      </w:r>
      <w:r w:rsidRPr="00383A21">
        <w:rPr>
          <w:rFonts w:ascii="Times New Roman" w:hAnsi="Times New Roman" w:cs="Times New Roman"/>
          <w:sz w:val="24"/>
          <w:szCs w:val="24"/>
        </w:rPr>
        <w:t>,</w:t>
      </w:r>
      <w:r w:rsidRPr="00383A21">
        <w:rPr>
          <w:rFonts w:ascii="Times New Roman" w:hAnsi="Times New Roman" w:cs="Times New Roman"/>
          <w:i/>
          <w:sz w:val="24"/>
          <w:szCs w:val="24"/>
        </w:rPr>
        <w:t xml:space="preserve"> </w:t>
      </w:r>
      <w:proofErr w:type="spellStart"/>
      <w:r w:rsidRPr="00383A21">
        <w:rPr>
          <w:rFonts w:ascii="Times New Roman" w:hAnsi="Times New Roman" w:cs="Times New Roman"/>
          <w:i/>
          <w:sz w:val="24"/>
          <w:szCs w:val="24"/>
        </w:rPr>
        <w:t>marketpart</w:t>
      </w:r>
      <w:proofErr w:type="spellEnd"/>
      <w:r w:rsidRPr="00383A21">
        <w:rPr>
          <w:rFonts w:ascii="Times New Roman" w:hAnsi="Times New Roman" w:cs="Times New Roman"/>
          <w:sz w:val="24"/>
          <w:szCs w:val="24"/>
        </w:rPr>
        <w:t>,</w:t>
      </w:r>
      <w:r w:rsidR="009E6B2C">
        <w:rPr>
          <w:rFonts w:ascii="Times New Roman" w:hAnsi="Times New Roman" w:cs="Times New Roman"/>
          <w:sz w:val="24"/>
          <w:szCs w:val="24"/>
        </w:rPr>
        <w:t xml:space="preserve"> </w:t>
      </w:r>
      <w:r w:rsidRPr="00383A21">
        <w:rPr>
          <w:rFonts w:ascii="Times New Roman" w:hAnsi="Times New Roman" w:cs="Times New Roman"/>
          <w:sz w:val="24"/>
          <w:szCs w:val="24"/>
        </w:rPr>
        <w:t xml:space="preserve">and </w:t>
      </w:r>
      <w:r w:rsidRPr="00383A21">
        <w:rPr>
          <w:rFonts w:ascii="Times New Roman" w:hAnsi="Times New Roman" w:cs="Times New Roman"/>
          <w:i/>
          <w:sz w:val="24"/>
          <w:szCs w:val="24"/>
        </w:rPr>
        <w:t>CA</w:t>
      </w:r>
      <w:r>
        <w:rPr>
          <w:rFonts w:ascii="Times New Roman" w:hAnsi="Times New Roman" w:cs="Times New Roman"/>
          <w:i/>
          <w:sz w:val="24"/>
          <w:szCs w:val="24"/>
        </w:rPr>
        <w:t xml:space="preserve"> </w:t>
      </w:r>
      <w:r>
        <w:rPr>
          <w:rFonts w:ascii="Times New Roman" w:hAnsi="Times New Roman" w:cs="Times New Roman"/>
          <w:sz w:val="24"/>
          <w:szCs w:val="24"/>
        </w:rPr>
        <w:t xml:space="preserve">had the same sign as their corresponding </w:t>
      </w:r>
      <w:r w:rsidR="00C359D1">
        <w:rPr>
          <w:rFonts w:ascii="Times New Roman" w:hAnsi="Times New Roman" w:cs="Times New Roman"/>
          <w:sz w:val="24"/>
          <w:szCs w:val="24"/>
        </w:rPr>
        <w:t xml:space="preserve">2SLS </w:t>
      </w:r>
      <w:r>
        <w:rPr>
          <w:rFonts w:ascii="Times New Roman" w:hAnsi="Times New Roman" w:cs="Times New Roman"/>
          <w:sz w:val="24"/>
          <w:szCs w:val="24"/>
        </w:rPr>
        <w:t>coefficients.</w:t>
      </w:r>
    </w:p>
    <w:p w:rsidR="004662E9" w:rsidRDefault="004662E9">
      <w:pPr>
        <w:rPr>
          <w:rFonts w:ascii="Times New Roman" w:hAnsi="Times New Roman" w:cs="Times New Roman"/>
          <w:sz w:val="24"/>
          <w:szCs w:val="24"/>
        </w:rPr>
      </w:pPr>
      <w:r>
        <w:rPr>
          <w:rFonts w:ascii="Times New Roman" w:hAnsi="Times New Roman" w:cs="Times New Roman"/>
          <w:sz w:val="24"/>
          <w:szCs w:val="24"/>
        </w:rPr>
        <w:br w:type="page"/>
      </w:r>
    </w:p>
    <w:p w:rsidR="00C67C0B" w:rsidRPr="00503108" w:rsidRDefault="00C67C0B" w:rsidP="000D578B">
      <w:pPr>
        <w:spacing w:after="0" w:line="240" w:lineRule="auto"/>
        <w:rPr>
          <w:rFonts w:ascii="Times New Roman" w:hAnsi="Times New Roman" w:cs="Times New Roman"/>
          <w:sz w:val="24"/>
          <w:szCs w:val="24"/>
        </w:rPr>
      </w:pPr>
      <w:bookmarkStart w:id="96" w:name="_Toc393198947"/>
      <w:proofErr w:type="gramStart"/>
      <w:r w:rsidRPr="00503108">
        <w:rPr>
          <w:rFonts w:ascii="Times New Roman" w:hAnsi="Times New Roman" w:cs="Times New Roman"/>
          <w:sz w:val="24"/>
          <w:szCs w:val="24"/>
        </w:rPr>
        <w:lastRenderedPageBreak/>
        <w:t xml:space="preserve">Table </w:t>
      </w:r>
      <w:r w:rsidR="00991CA5">
        <w:rPr>
          <w:rFonts w:ascii="Times New Roman" w:hAnsi="Times New Roman" w:cs="Times New Roman"/>
          <w:sz w:val="24"/>
          <w:szCs w:val="24"/>
        </w:rPr>
        <w:fldChar w:fldCharType="begin"/>
      </w:r>
      <w:r w:rsidR="00991CA5">
        <w:rPr>
          <w:rFonts w:ascii="Times New Roman" w:hAnsi="Times New Roman" w:cs="Times New Roman"/>
          <w:sz w:val="24"/>
          <w:szCs w:val="24"/>
        </w:rPr>
        <w:instrText xml:space="preserve"> STYLEREF 1 \s </w:instrText>
      </w:r>
      <w:r w:rsidR="00991CA5">
        <w:rPr>
          <w:rFonts w:ascii="Times New Roman" w:hAnsi="Times New Roman" w:cs="Times New Roman"/>
          <w:sz w:val="24"/>
          <w:szCs w:val="24"/>
        </w:rPr>
        <w:fldChar w:fldCharType="separate"/>
      </w:r>
      <w:r w:rsidR="00991CA5">
        <w:rPr>
          <w:rFonts w:ascii="Times New Roman" w:hAnsi="Times New Roman" w:cs="Times New Roman"/>
          <w:noProof/>
          <w:sz w:val="24"/>
          <w:szCs w:val="24"/>
        </w:rPr>
        <w:t>2</w:t>
      </w:r>
      <w:r w:rsidR="00991CA5">
        <w:rPr>
          <w:rFonts w:ascii="Times New Roman" w:hAnsi="Times New Roman" w:cs="Times New Roman"/>
          <w:sz w:val="24"/>
          <w:szCs w:val="24"/>
        </w:rPr>
        <w:fldChar w:fldCharType="end"/>
      </w:r>
      <w:r w:rsidR="00991CA5">
        <w:rPr>
          <w:rFonts w:ascii="Times New Roman" w:hAnsi="Times New Roman" w:cs="Times New Roman"/>
          <w:sz w:val="24"/>
          <w:szCs w:val="24"/>
        </w:rPr>
        <w:noBreakHyphen/>
      </w:r>
      <w:r w:rsidR="00991CA5">
        <w:rPr>
          <w:rFonts w:ascii="Times New Roman" w:hAnsi="Times New Roman" w:cs="Times New Roman"/>
          <w:sz w:val="24"/>
          <w:szCs w:val="24"/>
        </w:rPr>
        <w:fldChar w:fldCharType="begin"/>
      </w:r>
      <w:r w:rsidR="00991CA5">
        <w:rPr>
          <w:rFonts w:ascii="Times New Roman" w:hAnsi="Times New Roman" w:cs="Times New Roman"/>
          <w:sz w:val="24"/>
          <w:szCs w:val="24"/>
        </w:rPr>
        <w:instrText xml:space="preserve"> SEQ Table \* ARABIC \s 1 </w:instrText>
      </w:r>
      <w:r w:rsidR="00991CA5">
        <w:rPr>
          <w:rFonts w:ascii="Times New Roman" w:hAnsi="Times New Roman" w:cs="Times New Roman"/>
          <w:sz w:val="24"/>
          <w:szCs w:val="24"/>
        </w:rPr>
        <w:fldChar w:fldCharType="separate"/>
      </w:r>
      <w:r w:rsidR="00991CA5">
        <w:rPr>
          <w:rFonts w:ascii="Times New Roman" w:hAnsi="Times New Roman" w:cs="Times New Roman"/>
          <w:noProof/>
          <w:sz w:val="24"/>
          <w:szCs w:val="24"/>
        </w:rPr>
        <w:t>4</w:t>
      </w:r>
      <w:r w:rsidR="00991CA5">
        <w:rPr>
          <w:rFonts w:ascii="Times New Roman" w:hAnsi="Times New Roman" w:cs="Times New Roman"/>
          <w:sz w:val="24"/>
          <w:szCs w:val="24"/>
        </w:rPr>
        <w:fldChar w:fldCharType="end"/>
      </w:r>
      <w:r w:rsidRPr="00503108">
        <w:rPr>
          <w:rFonts w:ascii="Times New Roman" w:hAnsi="Times New Roman" w:cs="Times New Roman"/>
          <w:sz w:val="24"/>
          <w:szCs w:val="24"/>
        </w:rPr>
        <w:t>.</w:t>
      </w:r>
      <w:proofErr w:type="gramEnd"/>
      <w:r w:rsidRPr="00503108">
        <w:rPr>
          <w:rFonts w:ascii="Times New Roman" w:hAnsi="Times New Roman" w:cs="Times New Roman"/>
          <w:sz w:val="24"/>
          <w:szCs w:val="24"/>
        </w:rPr>
        <w:t xml:space="preserve"> Quantile regression analyzing VRS technical efficiency scores</w:t>
      </w:r>
      <w:bookmarkEnd w:id="96"/>
    </w:p>
    <w:tbl>
      <w:tblPr>
        <w:tblW w:w="6866" w:type="dxa"/>
        <w:tblLayout w:type="fixed"/>
        <w:tblLook w:val="0000" w:firstRow="0" w:lastRow="0" w:firstColumn="0" w:lastColumn="0" w:noHBand="0" w:noVBand="0"/>
      </w:tblPr>
      <w:tblGrid>
        <w:gridCol w:w="1796"/>
        <w:gridCol w:w="1690"/>
        <w:gridCol w:w="1690"/>
        <w:gridCol w:w="1690"/>
      </w:tblGrid>
      <w:tr w:rsidR="00C67C0B" w:rsidRPr="004E7A1D" w:rsidTr="00B0015A">
        <w:tc>
          <w:tcPr>
            <w:tcW w:w="1796" w:type="dxa"/>
            <w:tcBorders>
              <w:top w:val="single" w:sz="12" w:space="0" w:color="auto"/>
              <w:left w:val="nil"/>
              <w:bottom w:val="single" w:sz="4" w:space="0" w:color="auto"/>
              <w:right w:val="nil"/>
            </w:tcBorders>
          </w:tcPr>
          <w:p w:rsidR="00C67C0B" w:rsidRPr="004E7A1D" w:rsidRDefault="00C67C0B" w:rsidP="000D578B">
            <w:pPr>
              <w:widowControl w:val="0"/>
              <w:autoSpaceDE w:val="0"/>
              <w:autoSpaceDN w:val="0"/>
              <w:adjustRightInd w:val="0"/>
              <w:spacing w:after="0" w:line="240" w:lineRule="auto"/>
              <w:jc w:val="right"/>
              <w:rPr>
                <w:rFonts w:ascii="Times New Roman" w:hAnsi="Times New Roman" w:cs="Times New Roman"/>
                <w:sz w:val="24"/>
                <w:szCs w:val="24"/>
              </w:rPr>
            </w:pPr>
          </w:p>
        </w:tc>
        <w:tc>
          <w:tcPr>
            <w:tcW w:w="1690" w:type="dxa"/>
            <w:tcBorders>
              <w:top w:val="single" w:sz="12" w:space="0" w:color="auto"/>
              <w:left w:val="nil"/>
              <w:bottom w:val="single" w:sz="4" w:space="0" w:color="auto"/>
            </w:tcBorders>
          </w:tcPr>
          <w:p w:rsidR="00C67C0B" w:rsidRPr="004E7A1D"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4E7A1D">
              <w:rPr>
                <w:rFonts w:ascii="Times New Roman" w:hAnsi="Times New Roman" w:cs="Times New Roman"/>
                <w:sz w:val="24"/>
                <w:szCs w:val="24"/>
              </w:rPr>
              <w:t>Quantile (25</w:t>
            </w:r>
            <w:r w:rsidRPr="004E7A1D">
              <w:rPr>
                <w:rFonts w:ascii="Times New Roman" w:hAnsi="Times New Roman" w:cs="Times New Roman"/>
                <w:sz w:val="24"/>
                <w:szCs w:val="24"/>
                <w:vertAlign w:val="superscript"/>
              </w:rPr>
              <w:t>th</w:t>
            </w:r>
            <w:r w:rsidRPr="004E7A1D">
              <w:rPr>
                <w:rFonts w:ascii="Times New Roman" w:hAnsi="Times New Roman" w:cs="Times New Roman"/>
                <w:sz w:val="24"/>
                <w:szCs w:val="24"/>
              </w:rPr>
              <w:t>)</w:t>
            </w:r>
          </w:p>
        </w:tc>
        <w:tc>
          <w:tcPr>
            <w:tcW w:w="1690" w:type="dxa"/>
            <w:tcBorders>
              <w:top w:val="single" w:sz="12" w:space="0" w:color="auto"/>
              <w:bottom w:val="single" w:sz="4" w:space="0" w:color="auto"/>
            </w:tcBorders>
          </w:tcPr>
          <w:p w:rsidR="00C67C0B" w:rsidRPr="004E7A1D"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4E7A1D">
              <w:rPr>
                <w:rFonts w:ascii="Times New Roman" w:hAnsi="Times New Roman" w:cs="Times New Roman"/>
                <w:sz w:val="24"/>
                <w:szCs w:val="24"/>
              </w:rPr>
              <w:t>Quantile (50</w:t>
            </w:r>
            <w:r w:rsidRPr="004E7A1D">
              <w:rPr>
                <w:rFonts w:ascii="Times New Roman" w:hAnsi="Times New Roman" w:cs="Times New Roman"/>
                <w:sz w:val="24"/>
                <w:szCs w:val="24"/>
                <w:vertAlign w:val="superscript"/>
              </w:rPr>
              <w:t>th</w:t>
            </w:r>
            <w:r w:rsidRPr="004E7A1D">
              <w:rPr>
                <w:rFonts w:ascii="Times New Roman" w:hAnsi="Times New Roman" w:cs="Times New Roman"/>
                <w:sz w:val="24"/>
                <w:szCs w:val="24"/>
              </w:rPr>
              <w:t>)</w:t>
            </w:r>
          </w:p>
        </w:tc>
        <w:tc>
          <w:tcPr>
            <w:tcW w:w="1690" w:type="dxa"/>
            <w:tcBorders>
              <w:top w:val="single" w:sz="12" w:space="0" w:color="auto"/>
              <w:bottom w:val="single" w:sz="4" w:space="0" w:color="auto"/>
              <w:right w:val="nil"/>
            </w:tcBorders>
          </w:tcPr>
          <w:p w:rsidR="00C67C0B" w:rsidRPr="004E7A1D"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4E7A1D">
              <w:rPr>
                <w:rFonts w:ascii="Times New Roman" w:hAnsi="Times New Roman" w:cs="Times New Roman"/>
                <w:sz w:val="24"/>
                <w:szCs w:val="24"/>
              </w:rPr>
              <w:t>Quantile (75</w:t>
            </w:r>
            <w:r w:rsidRPr="004E7A1D">
              <w:rPr>
                <w:rFonts w:ascii="Times New Roman" w:hAnsi="Times New Roman" w:cs="Times New Roman"/>
                <w:sz w:val="24"/>
                <w:szCs w:val="24"/>
                <w:vertAlign w:val="superscript"/>
              </w:rPr>
              <w:t>th</w:t>
            </w:r>
            <w:r w:rsidRPr="004E7A1D">
              <w:rPr>
                <w:rFonts w:ascii="Times New Roman" w:hAnsi="Times New Roman" w:cs="Times New Roman"/>
                <w:sz w:val="24"/>
                <w:szCs w:val="24"/>
              </w:rPr>
              <w:t>)</w:t>
            </w:r>
          </w:p>
        </w:tc>
      </w:tr>
      <w:tr w:rsidR="00C67C0B" w:rsidRPr="004E7A1D" w:rsidTr="006E5029">
        <w:tc>
          <w:tcPr>
            <w:tcW w:w="1796" w:type="dxa"/>
            <w:tcBorders>
              <w:top w:val="single" w:sz="4" w:space="0" w:color="auto"/>
              <w:left w:val="nil"/>
              <w:bottom w:val="nil"/>
              <w:right w:val="nil"/>
            </w:tcBorders>
          </w:tcPr>
          <w:p w:rsidR="00C67C0B" w:rsidRPr="004E7A1D" w:rsidRDefault="00C67C0B" w:rsidP="000D578B">
            <w:pPr>
              <w:widowControl w:val="0"/>
              <w:autoSpaceDE w:val="0"/>
              <w:autoSpaceDN w:val="0"/>
              <w:adjustRightInd w:val="0"/>
              <w:spacing w:after="0" w:line="240" w:lineRule="auto"/>
              <w:rPr>
                <w:rFonts w:ascii="Times New Roman" w:eastAsia="Times New Roman" w:hAnsi="Times New Roman" w:cs="Times New Roman"/>
                <w:i/>
                <w:sz w:val="24"/>
                <w:szCs w:val="24"/>
              </w:rPr>
            </w:pPr>
            <w:r w:rsidRPr="004E7A1D">
              <w:rPr>
                <w:rFonts w:ascii="Times New Roman" w:eastAsia="Times New Roman" w:hAnsi="Times New Roman" w:cs="Times New Roman"/>
                <w:i/>
                <w:sz w:val="24"/>
                <w:szCs w:val="24"/>
              </w:rPr>
              <w:t>CA</w:t>
            </w:r>
          </w:p>
        </w:tc>
        <w:tc>
          <w:tcPr>
            <w:tcW w:w="1690" w:type="dxa"/>
            <w:tcBorders>
              <w:top w:val="single" w:sz="4" w:space="0" w:color="auto"/>
              <w:left w:val="nil"/>
            </w:tcBorders>
          </w:tcPr>
          <w:p w:rsidR="00C67C0B" w:rsidRPr="00C67C0B" w:rsidRDefault="00C67C0B" w:rsidP="000D578B">
            <w:pPr>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0.2502</w:t>
            </w:r>
            <w:r w:rsidRPr="00C67C0B">
              <w:rPr>
                <w:rFonts w:ascii="Times New Roman" w:hAnsi="Times New Roman" w:cs="Times New Roman"/>
                <w:sz w:val="24"/>
                <w:szCs w:val="24"/>
              </w:rPr>
              <w:t>†</w:t>
            </w:r>
          </w:p>
        </w:tc>
        <w:tc>
          <w:tcPr>
            <w:tcW w:w="1690" w:type="dxa"/>
            <w:tcBorders>
              <w:top w:val="single" w:sz="4" w:space="0" w:color="auto"/>
            </w:tcBorders>
          </w:tcPr>
          <w:p w:rsidR="00C67C0B" w:rsidRPr="00C67C0B" w:rsidRDefault="00C67C0B" w:rsidP="000D578B">
            <w:pPr>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0.3927</w:t>
            </w:r>
            <w:r w:rsidRPr="00C67C0B">
              <w:rPr>
                <w:rFonts w:ascii="Times New Roman" w:hAnsi="Times New Roman" w:cs="Times New Roman"/>
                <w:sz w:val="24"/>
                <w:szCs w:val="24"/>
              </w:rPr>
              <w:t>†</w:t>
            </w:r>
          </w:p>
        </w:tc>
        <w:tc>
          <w:tcPr>
            <w:tcW w:w="1690" w:type="dxa"/>
            <w:tcBorders>
              <w:top w:val="single" w:sz="4" w:space="0" w:color="auto"/>
              <w:right w:val="nil"/>
            </w:tcBorders>
          </w:tcPr>
          <w:p w:rsidR="00C67C0B" w:rsidRPr="00C67C0B" w:rsidRDefault="00C67C0B" w:rsidP="000D578B">
            <w:pPr>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0.5053</w:t>
            </w:r>
            <w:r w:rsidRPr="00C67C0B">
              <w:rPr>
                <w:rFonts w:ascii="Times New Roman" w:hAnsi="Times New Roman" w:cs="Times New Roman"/>
                <w:sz w:val="24"/>
                <w:szCs w:val="24"/>
              </w:rPr>
              <w:t>†</w:t>
            </w:r>
          </w:p>
        </w:tc>
      </w:tr>
      <w:tr w:rsidR="00C67C0B" w:rsidRPr="004E7A1D" w:rsidTr="006E5029">
        <w:tc>
          <w:tcPr>
            <w:tcW w:w="1796" w:type="dxa"/>
            <w:tcBorders>
              <w:top w:val="nil"/>
              <w:left w:val="nil"/>
              <w:bottom w:val="nil"/>
              <w:right w:val="nil"/>
            </w:tcBorders>
          </w:tcPr>
          <w:p w:rsidR="00C67C0B" w:rsidRPr="004E7A1D" w:rsidRDefault="00C67C0B" w:rsidP="000D578B">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4E7A1D">
              <w:rPr>
                <w:rFonts w:ascii="Times New Roman" w:eastAsia="Times New Roman" w:hAnsi="Times New Roman" w:cs="Times New Roman"/>
                <w:i/>
                <w:sz w:val="24"/>
                <w:szCs w:val="24"/>
              </w:rPr>
              <w:t>hhage</w:t>
            </w:r>
            <w:proofErr w:type="spellEnd"/>
          </w:p>
        </w:tc>
        <w:tc>
          <w:tcPr>
            <w:tcW w:w="1690" w:type="dxa"/>
            <w:tcBorders>
              <w:left w:val="nil"/>
            </w:tcBorders>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0.0007</w:t>
            </w:r>
          </w:p>
        </w:tc>
        <w:tc>
          <w:tcPr>
            <w:tcW w:w="1690" w:type="dxa"/>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-0.0002</w:t>
            </w:r>
          </w:p>
        </w:tc>
        <w:tc>
          <w:tcPr>
            <w:tcW w:w="1690" w:type="dxa"/>
            <w:tcBorders>
              <w:right w:val="nil"/>
            </w:tcBorders>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-0.0008</w:t>
            </w:r>
          </w:p>
        </w:tc>
      </w:tr>
      <w:tr w:rsidR="00C67C0B" w:rsidRPr="004E7A1D" w:rsidTr="006E5029">
        <w:tc>
          <w:tcPr>
            <w:tcW w:w="1796" w:type="dxa"/>
            <w:tcBorders>
              <w:top w:val="nil"/>
              <w:left w:val="nil"/>
              <w:bottom w:val="nil"/>
              <w:right w:val="nil"/>
            </w:tcBorders>
          </w:tcPr>
          <w:p w:rsidR="00C67C0B" w:rsidRPr="004E7A1D" w:rsidRDefault="00C67C0B" w:rsidP="000D578B">
            <w:pPr>
              <w:widowControl w:val="0"/>
              <w:autoSpaceDE w:val="0"/>
              <w:autoSpaceDN w:val="0"/>
              <w:adjustRightInd w:val="0"/>
              <w:spacing w:after="0" w:line="240" w:lineRule="auto"/>
              <w:rPr>
                <w:rFonts w:ascii="Times New Roman" w:eastAsia="Times New Roman" w:hAnsi="Times New Roman" w:cs="Times New Roman"/>
                <w:i/>
                <w:sz w:val="24"/>
                <w:szCs w:val="24"/>
              </w:rPr>
            </w:pPr>
            <w:r w:rsidRPr="004E7A1D">
              <w:rPr>
                <w:rFonts w:ascii="Times New Roman" w:hAnsi="Times New Roman" w:cs="Times New Roman"/>
                <w:i/>
                <w:sz w:val="24"/>
                <w:szCs w:val="24"/>
              </w:rPr>
              <w:t>5yrschling</w:t>
            </w:r>
          </w:p>
        </w:tc>
        <w:tc>
          <w:tcPr>
            <w:tcW w:w="1690" w:type="dxa"/>
            <w:tcBorders>
              <w:left w:val="nil"/>
            </w:tcBorders>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-0.0143</w:t>
            </w:r>
          </w:p>
        </w:tc>
        <w:tc>
          <w:tcPr>
            <w:tcW w:w="1690" w:type="dxa"/>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-0.0277</w:t>
            </w:r>
          </w:p>
        </w:tc>
        <w:tc>
          <w:tcPr>
            <w:tcW w:w="1690" w:type="dxa"/>
            <w:tcBorders>
              <w:right w:val="nil"/>
            </w:tcBorders>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-0.1711</w:t>
            </w:r>
          </w:p>
        </w:tc>
      </w:tr>
      <w:tr w:rsidR="00C67C0B" w:rsidRPr="004E7A1D" w:rsidTr="006E5029">
        <w:tc>
          <w:tcPr>
            <w:tcW w:w="1796" w:type="dxa"/>
            <w:tcBorders>
              <w:top w:val="nil"/>
              <w:left w:val="nil"/>
              <w:bottom w:val="nil"/>
              <w:right w:val="nil"/>
            </w:tcBorders>
          </w:tcPr>
          <w:p w:rsidR="00C67C0B" w:rsidRPr="004E7A1D" w:rsidRDefault="00C67C0B" w:rsidP="000D578B">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4E7A1D">
              <w:rPr>
                <w:rFonts w:ascii="Times New Roman" w:hAnsi="Times New Roman" w:cs="Times New Roman"/>
                <w:i/>
                <w:sz w:val="24"/>
                <w:szCs w:val="24"/>
              </w:rPr>
              <w:t>familysize</w:t>
            </w:r>
            <w:proofErr w:type="spellEnd"/>
          </w:p>
        </w:tc>
        <w:tc>
          <w:tcPr>
            <w:tcW w:w="1690" w:type="dxa"/>
            <w:tcBorders>
              <w:left w:val="nil"/>
            </w:tcBorders>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-0.0002</w:t>
            </w:r>
          </w:p>
        </w:tc>
        <w:tc>
          <w:tcPr>
            <w:tcW w:w="1690" w:type="dxa"/>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-0.0026</w:t>
            </w:r>
          </w:p>
        </w:tc>
        <w:tc>
          <w:tcPr>
            <w:tcW w:w="1690" w:type="dxa"/>
            <w:tcBorders>
              <w:right w:val="nil"/>
            </w:tcBorders>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0.0044</w:t>
            </w:r>
          </w:p>
        </w:tc>
      </w:tr>
      <w:tr w:rsidR="00C67C0B" w:rsidRPr="004E7A1D" w:rsidTr="005E5922">
        <w:tc>
          <w:tcPr>
            <w:tcW w:w="1796" w:type="dxa"/>
            <w:tcBorders>
              <w:top w:val="nil"/>
              <w:left w:val="nil"/>
              <w:right w:val="nil"/>
            </w:tcBorders>
          </w:tcPr>
          <w:p w:rsidR="00C67C0B" w:rsidRPr="004E7A1D" w:rsidRDefault="00C67C0B" w:rsidP="000D578B">
            <w:pPr>
              <w:widowControl w:val="0"/>
              <w:autoSpaceDE w:val="0"/>
              <w:autoSpaceDN w:val="0"/>
              <w:adjustRightInd w:val="0"/>
              <w:spacing w:after="0" w:line="240" w:lineRule="auto"/>
              <w:rPr>
                <w:rFonts w:ascii="Times New Roman" w:eastAsia="Times New Roman" w:hAnsi="Times New Roman" w:cs="Times New Roman"/>
                <w:i/>
                <w:sz w:val="24"/>
                <w:szCs w:val="24"/>
              </w:rPr>
            </w:pPr>
            <w:r w:rsidRPr="004E7A1D">
              <w:rPr>
                <w:rFonts w:ascii="Times New Roman" w:eastAsia="Times New Roman" w:hAnsi="Times New Roman" w:cs="Times New Roman"/>
                <w:i/>
                <w:sz w:val="24"/>
                <w:szCs w:val="24"/>
              </w:rPr>
              <w:t>loan</w:t>
            </w:r>
          </w:p>
        </w:tc>
        <w:tc>
          <w:tcPr>
            <w:tcW w:w="1690" w:type="dxa"/>
            <w:tcBorders>
              <w:left w:val="nil"/>
            </w:tcBorders>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0.0390</w:t>
            </w:r>
          </w:p>
        </w:tc>
        <w:tc>
          <w:tcPr>
            <w:tcW w:w="1690" w:type="dxa"/>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0.0983</w:t>
            </w:r>
            <w:r w:rsidRPr="00C67C0B">
              <w:rPr>
                <w:rFonts w:ascii="Times New Roman" w:hAnsi="Times New Roman" w:cs="Times New Roman"/>
                <w:sz w:val="24"/>
                <w:szCs w:val="24"/>
              </w:rPr>
              <w:t>†</w:t>
            </w:r>
          </w:p>
        </w:tc>
        <w:tc>
          <w:tcPr>
            <w:tcW w:w="1690" w:type="dxa"/>
            <w:tcBorders>
              <w:right w:val="nil"/>
            </w:tcBorders>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0.0396</w:t>
            </w:r>
          </w:p>
        </w:tc>
      </w:tr>
      <w:tr w:rsidR="00C67C0B" w:rsidRPr="004E7A1D" w:rsidTr="006E5029">
        <w:tc>
          <w:tcPr>
            <w:tcW w:w="1796" w:type="dxa"/>
            <w:tcBorders>
              <w:top w:val="nil"/>
              <w:left w:val="nil"/>
              <w:bottom w:val="nil"/>
              <w:right w:val="nil"/>
            </w:tcBorders>
          </w:tcPr>
          <w:p w:rsidR="00C67C0B" w:rsidRPr="004E7A1D" w:rsidRDefault="00C67C0B" w:rsidP="000D578B">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4E7A1D">
              <w:rPr>
                <w:rFonts w:ascii="Times New Roman" w:eastAsia="Times New Roman" w:hAnsi="Times New Roman" w:cs="Times New Roman"/>
                <w:i/>
                <w:sz w:val="24"/>
                <w:szCs w:val="24"/>
              </w:rPr>
              <w:t>animalindex</w:t>
            </w:r>
            <w:proofErr w:type="spellEnd"/>
          </w:p>
        </w:tc>
        <w:tc>
          <w:tcPr>
            <w:tcW w:w="1690" w:type="dxa"/>
            <w:tcBorders>
              <w:left w:val="nil"/>
            </w:tcBorders>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0.0003</w:t>
            </w:r>
          </w:p>
        </w:tc>
        <w:tc>
          <w:tcPr>
            <w:tcW w:w="1690" w:type="dxa"/>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0.0007</w:t>
            </w:r>
          </w:p>
        </w:tc>
        <w:tc>
          <w:tcPr>
            <w:tcW w:w="1690" w:type="dxa"/>
            <w:tcBorders>
              <w:right w:val="nil"/>
            </w:tcBorders>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0.0005</w:t>
            </w:r>
          </w:p>
        </w:tc>
      </w:tr>
      <w:tr w:rsidR="00C67C0B" w:rsidRPr="004E7A1D" w:rsidTr="00DF165F">
        <w:trPr>
          <w:trHeight w:val="252"/>
        </w:trPr>
        <w:tc>
          <w:tcPr>
            <w:tcW w:w="1796" w:type="dxa"/>
            <w:tcBorders>
              <w:top w:val="nil"/>
              <w:left w:val="nil"/>
              <w:right w:val="nil"/>
            </w:tcBorders>
          </w:tcPr>
          <w:p w:rsidR="00C67C0B" w:rsidRPr="004E7A1D" w:rsidRDefault="00C67C0B" w:rsidP="000D578B">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4E7A1D">
              <w:rPr>
                <w:rFonts w:ascii="Times New Roman" w:hAnsi="Times New Roman" w:cs="Times New Roman"/>
                <w:i/>
                <w:sz w:val="24"/>
                <w:szCs w:val="24"/>
              </w:rPr>
              <w:t>malehh</w:t>
            </w:r>
            <w:proofErr w:type="spellEnd"/>
          </w:p>
        </w:tc>
        <w:tc>
          <w:tcPr>
            <w:tcW w:w="1690" w:type="dxa"/>
            <w:tcBorders>
              <w:left w:val="nil"/>
            </w:tcBorders>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-0.0309</w:t>
            </w:r>
          </w:p>
        </w:tc>
        <w:tc>
          <w:tcPr>
            <w:tcW w:w="1690" w:type="dxa"/>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-0.0360</w:t>
            </w:r>
          </w:p>
        </w:tc>
        <w:tc>
          <w:tcPr>
            <w:tcW w:w="1690" w:type="dxa"/>
            <w:tcBorders>
              <w:right w:val="nil"/>
            </w:tcBorders>
          </w:tcPr>
          <w:p w:rsidR="00C67C0B" w:rsidRPr="00C67C0B" w:rsidRDefault="00C67C0B"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0.0116</w:t>
            </w:r>
          </w:p>
        </w:tc>
      </w:tr>
      <w:tr w:rsidR="00DF165F" w:rsidRPr="00C67C0B" w:rsidTr="0097618C">
        <w:tc>
          <w:tcPr>
            <w:tcW w:w="1796" w:type="dxa"/>
            <w:tcBorders>
              <w:top w:val="nil"/>
              <w:left w:val="nil"/>
              <w:bottom w:val="nil"/>
              <w:right w:val="nil"/>
            </w:tcBorders>
          </w:tcPr>
          <w:p w:rsidR="00DF165F" w:rsidRPr="004E7A1D" w:rsidRDefault="00DF165F" w:rsidP="000D578B">
            <w:pPr>
              <w:widowControl w:val="0"/>
              <w:autoSpaceDE w:val="0"/>
              <w:autoSpaceDN w:val="0"/>
              <w:adjustRightInd w:val="0"/>
              <w:spacing w:after="0" w:line="240" w:lineRule="auto"/>
              <w:rPr>
                <w:rFonts w:ascii="Times New Roman" w:eastAsia="Times New Roman" w:hAnsi="Times New Roman" w:cs="Times New Roman"/>
                <w:i/>
                <w:sz w:val="24"/>
                <w:szCs w:val="24"/>
              </w:rPr>
            </w:pPr>
            <w:r w:rsidRPr="004E7A1D">
              <w:rPr>
                <w:rFonts w:ascii="Times New Roman" w:eastAsia="Times New Roman" w:hAnsi="Times New Roman" w:cs="Times New Roman"/>
                <w:i/>
                <w:sz w:val="24"/>
                <w:szCs w:val="24"/>
              </w:rPr>
              <w:t>off-</w:t>
            </w:r>
            <w:proofErr w:type="spellStart"/>
            <w:r w:rsidRPr="004E7A1D">
              <w:rPr>
                <w:rFonts w:ascii="Times New Roman" w:eastAsia="Times New Roman" w:hAnsi="Times New Roman" w:cs="Times New Roman"/>
                <w:i/>
                <w:sz w:val="24"/>
                <w:szCs w:val="24"/>
              </w:rPr>
              <w:t>farmprct</w:t>
            </w:r>
            <w:proofErr w:type="spellEnd"/>
          </w:p>
        </w:tc>
        <w:tc>
          <w:tcPr>
            <w:tcW w:w="1690" w:type="dxa"/>
            <w:tcBorders>
              <w:left w:val="nil"/>
            </w:tcBorders>
          </w:tcPr>
          <w:p w:rsidR="00DF165F" w:rsidRPr="00C67C0B" w:rsidRDefault="00DF165F"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-0.0003</w:t>
            </w:r>
          </w:p>
        </w:tc>
        <w:tc>
          <w:tcPr>
            <w:tcW w:w="1690" w:type="dxa"/>
          </w:tcPr>
          <w:p w:rsidR="00DF165F" w:rsidRPr="00C67C0B" w:rsidRDefault="00DF165F"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0.0001</w:t>
            </w:r>
          </w:p>
        </w:tc>
        <w:tc>
          <w:tcPr>
            <w:tcW w:w="1690" w:type="dxa"/>
            <w:tcBorders>
              <w:right w:val="nil"/>
            </w:tcBorders>
          </w:tcPr>
          <w:p w:rsidR="00DF165F" w:rsidRPr="00C67C0B" w:rsidRDefault="00DF165F"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0.0007</w:t>
            </w:r>
          </w:p>
        </w:tc>
      </w:tr>
      <w:tr w:rsidR="00DF165F" w:rsidRPr="00C67C0B" w:rsidTr="0097618C">
        <w:tc>
          <w:tcPr>
            <w:tcW w:w="1796" w:type="dxa"/>
            <w:tcBorders>
              <w:top w:val="nil"/>
              <w:left w:val="nil"/>
              <w:bottom w:val="nil"/>
              <w:right w:val="nil"/>
            </w:tcBorders>
          </w:tcPr>
          <w:p w:rsidR="00DF165F" w:rsidRPr="004E7A1D" w:rsidRDefault="00DF165F" w:rsidP="000D578B">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4E7A1D">
              <w:rPr>
                <w:rFonts w:ascii="Times New Roman" w:hAnsi="Times New Roman" w:cs="Times New Roman"/>
                <w:i/>
                <w:sz w:val="24"/>
                <w:szCs w:val="24"/>
              </w:rPr>
              <w:t>marketpart</w:t>
            </w:r>
            <w:proofErr w:type="spellEnd"/>
          </w:p>
        </w:tc>
        <w:tc>
          <w:tcPr>
            <w:tcW w:w="1690" w:type="dxa"/>
            <w:tcBorders>
              <w:left w:val="nil"/>
            </w:tcBorders>
          </w:tcPr>
          <w:p w:rsidR="00DF165F" w:rsidRPr="00C67C0B" w:rsidRDefault="00DF165F"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0.0075</w:t>
            </w:r>
          </w:p>
        </w:tc>
        <w:tc>
          <w:tcPr>
            <w:tcW w:w="1690" w:type="dxa"/>
          </w:tcPr>
          <w:p w:rsidR="00DF165F" w:rsidRPr="00C67C0B" w:rsidRDefault="00DF165F"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0.0451</w:t>
            </w:r>
          </w:p>
        </w:tc>
        <w:tc>
          <w:tcPr>
            <w:tcW w:w="1690" w:type="dxa"/>
            <w:tcBorders>
              <w:right w:val="nil"/>
            </w:tcBorders>
          </w:tcPr>
          <w:p w:rsidR="00DF165F" w:rsidRPr="00C67C0B" w:rsidRDefault="00DF165F"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0.0975</w:t>
            </w:r>
            <w:r w:rsidRPr="00C67C0B">
              <w:rPr>
                <w:rFonts w:ascii="Times New Roman" w:hAnsi="Times New Roman" w:cs="Times New Roman"/>
                <w:sz w:val="24"/>
                <w:szCs w:val="24"/>
              </w:rPr>
              <w:t>†</w:t>
            </w:r>
          </w:p>
        </w:tc>
      </w:tr>
      <w:tr w:rsidR="00DF165F" w:rsidRPr="00C67C0B" w:rsidTr="0097618C">
        <w:tc>
          <w:tcPr>
            <w:tcW w:w="1796" w:type="dxa"/>
            <w:tcBorders>
              <w:top w:val="nil"/>
              <w:left w:val="nil"/>
              <w:bottom w:val="nil"/>
              <w:right w:val="nil"/>
            </w:tcBorders>
          </w:tcPr>
          <w:p w:rsidR="00DF165F" w:rsidRPr="004E7A1D" w:rsidRDefault="00DF165F" w:rsidP="000D578B">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4E7A1D">
              <w:rPr>
                <w:rFonts w:ascii="Times New Roman" w:eastAsia="Times New Roman" w:hAnsi="Times New Roman" w:cs="Times New Roman"/>
                <w:i/>
                <w:sz w:val="24"/>
                <w:szCs w:val="24"/>
              </w:rPr>
              <w:t>barue</w:t>
            </w:r>
            <w:proofErr w:type="spellEnd"/>
          </w:p>
        </w:tc>
        <w:tc>
          <w:tcPr>
            <w:tcW w:w="1690" w:type="dxa"/>
            <w:tcBorders>
              <w:left w:val="nil"/>
            </w:tcBorders>
          </w:tcPr>
          <w:p w:rsidR="00DF165F" w:rsidRPr="00C67C0B" w:rsidRDefault="00DF165F"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0.0892</w:t>
            </w:r>
            <w:r w:rsidRPr="00C67C0B">
              <w:rPr>
                <w:rFonts w:ascii="Times New Roman" w:hAnsi="Times New Roman" w:cs="Times New Roman"/>
                <w:sz w:val="24"/>
                <w:szCs w:val="24"/>
              </w:rPr>
              <w:t>†</w:t>
            </w:r>
          </w:p>
        </w:tc>
        <w:tc>
          <w:tcPr>
            <w:tcW w:w="1690" w:type="dxa"/>
          </w:tcPr>
          <w:p w:rsidR="00DF165F" w:rsidRPr="00C67C0B" w:rsidRDefault="00DF165F"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0.1395</w:t>
            </w:r>
            <w:r w:rsidRPr="00C67C0B">
              <w:rPr>
                <w:rFonts w:ascii="Times New Roman" w:hAnsi="Times New Roman" w:cs="Times New Roman"/>
                <w:sz w:val="24"/>
                <w:szCs w:val="24"/>
              </w:rPr>
              <w:t>†</w:t>
            </w:r>
          </w:p>
        </w:tc>
        <w:tc>
          <w:tcPr>
            <w:tcW w:w="1690" w:type="dxa"/>
            <w:tcBorders>
              <w:right w:val="nil"/>
            </w:tcBorders>
          </w:tcPr>
          <w:p w:rsidR="00DF165F" w:rsidRPr="00C67C0B" w:rsidRDefault="00DF165F"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0.1736</w:t>
            </w:r>
            <w:r w:rsidRPr="00C67C0B">
              <w:rPr>
                <w:rFonts w:ascii="Times New Roman" w:hAnsi="Times New Roman" w:cs="Times New Roman"/>
                <w:sz w:val="24"/>
                <w:szCs w:val="24"/>
              </w:rPr>
              <w:t>†</w:t>
            </w:r>
          </w:p>
        </w:tc>
      </w:tr>
      <w:tr w:rsidR="00DF165F" w:rsidRPr="00C67C0B" w:rsidTr="0097618C">
        <w:tc>
          <w:tcPr>
            <w:tcW w:w="1796" w:type="dxa"/>
            <w:tcBorders>
              <w:top w:val="nil"/>
              <w:left w:val="nil"/>
              <w:bottom w:val="nil"/>
              <w:right w:val="nil"/>
            </w:tcBorders>
          </w:tcPr>
          <w:p w:rsidR="00DF165F" w:rsidRPr="004E7A1D" w:rsidRDefault="00DF165F" w:rsidP="000D578B">
            <w:pPr>
              <w:widowControl w:val="0"/>
              <w:autoSpaceDE w:val="0"/>
              <w:autoSpaceDN w:val="0"/>
              <w:adjustRightInd w:val="0"/>
              <w:spacing w:after="0" w:line="240" w:lineRule="auto"/>
              <w:rPr>
                <w:rFonts w:ascii="Times New Roman" w:eastAsia="Times New Roman" w:hAnsi="Times New Roman" w:cs="Times New Roman"/>
                <w:i/>
                <w:sz w:val="24"/>
                <w:szCs w:val="24"/>
              </w:rPr>
            </w:pPr>
            <w:proofErr w:type="spellStart"/>
            <w:r w:rsidRPr="004E7A1D">
              <w:rPr>
                <w:rFonts w:ascii="Times New Roman" w:eastAsia="Times New Roman" w:hAnsi="Times New Roman" w:cs="Times New Roman"/>
                <w:i/>
                <w:sz w:val="24"/>
                <w:szCs w:val="24"/>
              </w:rPr>
              <w:t>angonia</w:t>
            </w:r>
            <w:proofErr w:type="spellEnd"/>
          </w:p>
        </w:tc>
        <w:tc>
          <w:tcPr>
            <w:tcW w:w="1690" w:type="dxa"/>
            <w:tcBorders>
              <w:left w:val="nil"/>
            </w:tcBorders>
          </w:tcPr>
          <w:p w:rsidR="00DF165F" w:rsidRPr="00C67C0B" w:rsidRDefault="00DF165F"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-0.0468</w:t>
            </w:r>
          </w:p>
        </w:tc>
        <w:tc>
          <w:tcPr>
            <w:tcW w:w="1690" w:type="dxa"/>
          </w:tcPr>
          <w:p w:rsidR="00DF165F" w:rsidRPr="00C67C0B" w:rsidRDefault="00DF165F"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-0.0521</w:t>
            </w:r>
          </w:p>
        </w:tc>
        <w:tc>
          <w:tcPr>
            <w:tcW w:w="1690" w:type="dxa"/>
            <w:tcBorders>
              <w:right w:val="nil"/>
            </w:tcBorders>
          </w:tcPr>
          <w:p w:rsidR="00DF165F" w:rsidRPr="00C67C0B" w:rsidRDefault="00DF165F"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-0.0670</w:t>
            </w:r>
          </w:p>
        </w:tc>
      </w:tr>
      <w:tr w:rsidR="00DF165F" w:rsidRPr="00C67C0B" w:rsidTr="00255B95">
        <w:tc>
          <w:tcPr>
            <w:tcW w:w="1796" w:type="dxa"/>
            <w:tcBorders>
              <w:top w:val="nil"/>
              <w:left w:val="nil"/>
              <w:right w:val="nil"/>
            </w:tcBorders>
          </w:tcPr>
          <w:p w:rsidR="00DF165F" w:rsidRPr="004E7A1D" w:rsidRDefault="00DF165F" w:rsidP="000D578B">
            <w:pPr>
              <w:widowControl w:val="0"/>
              <w:autoSpaceDE w:val="0"/>
              <w:autoSpaceDN w:val="0"/>
              <w:adjustRightInd w:val="0"/>
              <w:spacing w:after="0" w:line="240" w:lineRule="auto"/>
              <w:rPr>
                <w:rFonts w:ascii="Times New Roman" w:eastAsia="Times New Roman" w:hAnsi="Times New Roman" w:cs="Times New Roman"/>
                <w:i/>
                <w:sz w:val="24"/>
                <w:szCs w:val="24"/>
              </w:rPr>
            </w:pPr>
            <w:r w:rsidRPr="004E7A1D">
              <w:rPr>
                <w:rFonts w:ascii="Times New Roman" w:eastAsia="Times New Roman" w:hAnsi="Times New Roman" w:cs="Times New Roman"/>
                <w:i/>
                <w:sz w:val="24"/>
                <w:szCs w:val="24"/>
              </w:rPr>
              <w:t>constant</w:t>
            </w:r>
          </w:p>
        </w:tc>
        <w:tc>
          <w:tcPr>
            <w:tcW w:w="1690" w:type="dxa"/>
            <w:tcBorders>
              <w:left w:val="nil"/>
            </w:tcBorders>
          </w:tcPr>
          <w:p w:rsidR="00DF165F" w:rsidRPr="00C67C0B" w:rsidRDefault="00DF165F"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0.0782</w:t>
            </w:r>
          </w:p>
        </w:tc>
        <w:tc>
          <w:tcPr>
            <w:tcW w:w="1690" w:type="dxa"/>
          </w:tcPr>
          <w:p w:rsidR="00DF165F" w:rsidRPr="00C67C0B" w:rsidRDefault="00DF165F"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0.1626</w:t>
            </w:r>
          </w:p>
        </w:tc>
        <w:tc>
          <w:tcPr>
            <w:tcW w:w="1690" w:type="dxa"/>
            <w:tcBorders>
              <w:right w:val="nil"/>
            </w:tcBorders>
          </w:tcPr>
          <w:p w:rsidR="00DF165F" w:rsidRPr="00C67C0B" w:rsidRDefault="00DF165F" w:rsidP="000D578B">
            <w:pPr>
              <w:widowControl w:val="0"/>
              <w:autoSpaceDE w:val="0"/>
              <w:autoSpaceDN w:val="0"/>
              <w:adjustRightInd w:val="0"/>
              <w:spacing w:after="0" w:line="240" w:lineRule="auto"/>
              <w:jc w:val="center"/>
              <w:rPr>
                <w:rFonts w:ascii="Times New Roman" w:hAnsi="Times New Roman" w:cs="Times New Roman"/>
                <w:sz w:val="24"/>
                <w:szCs w:val="24"/>
              </w:rPr>
            </w:pPr>
            <w:r w:rsidRPr="00C67C0B">
              <w:rPr>
                <w:rFonts w:ascii="Times New Roman" w:eastAsia="BatangChe" w:hAnsi="Times New Roman" w:cs="Times New Roman"/>
                <w:sz w:val="24"/>
                <w:szCs w:val="24"/>
              </w:rPr>
              <w:t>0.3398</w:t>
            </w:r>
            <w:r w:rsidRPr="00C67C0B">
              <w:rPr>
                <w:rFonts w:ascii="Times New Roman" w:hAnsi="Times New Roman" w:cs="Times New Roman"/>
                <w:sz w:val="24"/>
                <w:szCs w:val="24"/>
              </w:rPr>
              <w:t>†</w:t>
            </w:r>
          </w:p>
        </w:tc>
      </w:tr>
      <w:tr w:rsidR="00DF165F" w:rsidRPr="00C67C0B" w:rsidTr="00255B95">
        <w:tc>
          <w:tcPr>
            <w:tcW w:w="1796" w:type="dxa"/>
            <w:tcBorders>
              <w:top w:val="nil"/>
              <w:left w:val="nil"/>
              <w:bottom w:val="single" w:sz="12" w:space="0" w:color="auto"/>
              <w:right w:val="nil"/>
            </w:tcBorders>
          </w:tcPr>
          <w:p w:rsidR="00DF165F" w:rsidRPr="001E7CE1" w:rsidRDefault="000D578B" w:rsidP="000D578B">
            <w:pPr>
              <w:widowControl w:val="0"/>
              <w:autoSpaceDE w:val="0"/>
              <w:autoSpaceDN w:val="0"/>
              <w:adjustRightInd w:val="0"/>
              <w:spacing w:after="0" w:line="240" w:lineRule="auto"/>
              <w:rPr>
                <w:rFonts w:ascii="Times New Roman" w:eastAsia="Times New Roman" w:hAnsi="Times New Roman" w:cs="Times New Roman"/>
                <w:i/>
                <w:sz w:val="24"/>
                <w:szCs w:val="24"/>
                <w:highlight w:val="yellow"/>
              </w:rPr>
            </w:pPr>
            <w:r w:rsidRPr="00784244">
              <w:rPr>
                <w:rFonts w:ascii="Times New Roman" w:eastAsia="Times New Roman" w:hAnsi="Times New Roman" w:cs="Times New Roman"/>
                <w:i/>
                <w:sz w:val="24"/>
                <w:szCs w:val="24"/>
              </w:rPr>
              <w:t>n</w:t>
            </w:r>
          </w:p>
        </w:tc>
        <w:tc>
          <w:tcPr>
            <w:tcW w:w="1690" w:type="dxa"/>
            <w:tcBorders>
              <w:left w:val="nil"/>
              <w:bottom w:val="single" w:sz="12" w:space="0" w:color="auto"/>
            </w:tcBorders>
          </w:tcPr>
          <w:p w:rsidR="00DF165F" w:rsidRPr="00C67C0B" w:rsidRDefault="00DF165F" w:rsidP="000D578B">
            <w:pPr>
              <w:widowControl w:val="0"/>
              <w:autoSpaceDE w:val="0"/>
              <w:autoSpaceDN w:val="0"/>
              <w:adjustRightInd w:val="0"/>
              <w:spacing w:after="0" w:line="240" w:lineRule="auto"/>
              <w:jc w:val="center"/>
              <w:rPr>
                <w:rFonts w:ascii="Times New Roman" w:eastAsia="BatangChe" w:hAnsi="Times New Roman" w:cs="Times New Roman"/>
                <w:color w:val="000000"/>
                <w:sz w:val="24"/>
                <w:szCs w:val="24"/>
              </w:rPr>
            </w:pPr>
            <w:r w:rsidRPr="00C67C0B">
              <w:rPr>
                <w:rFonts w:ascii="Times New Roman" w:eastAsia="BatangChe" w:hAnsi="Times New Roman" w:cs="Times New Roman"/>
                <w:color w:val="000000"/>
                <w:sz w:val="24"/>
                <w:szCs w:val="24"/>
              </w:rPr>
              <w:t>494</w:t>
            </w:r>
          </w:p>
        </w:tc>
        <w:tc>
          <w:tcPr>
            <w:tcW w:w="1690" w:type="dxa"/>
            <w:tcBorders>
              <w:bottom w:val="single" w:sz="12" w:space="0" w:color="auto"/>
            </w:tcBorders>
          </w:tcPr>
          <w:p w:rsidR="00DF165F" w:rsidRPr="00C67C0B" w:rsidRDefault="00DF165F" w:rsidP="000D578B">
            <w:pPr>
              <w:widowControl w:val="0"/>
              <w:autoSpaceDE w:val="0"/>
              <w:autoSpaceDN w:val="0"/>
              <w:adjustRightInd w:val="0"/>
              <w:spacing w:after="0" w:line="240" w:lineRule="auto"/>
              <w:jc w:val="center"/>
              <w:rPr>
                <w:rFonts w:ascii="Times New Roman" w:eastAsia="BatangChe" w:hAnsi="Times New Roman" w:cs="Times New Roman"/>
                <w:color w:val="000000"/>
                <w:sz w:val="24"/>
                <w:szCs w:val="24"/>
              </w:rPr>
            </w:pPr>
          </w:p>
        </w:tc>
        <w:tc>
          <w:tcPr>
            <w:tcW w:w="1690" w:type="dxa"/>
            <w:tcBorders>
              <w:bottom w:val="single" w:sz="12" w:space="0" w:color="auto"/>
              <w:right w:val="nil"/>
            </w:tcBorders>
          </w:tcPr>
          <w:p w:rsidR="00DF165F" w:rsidRPr="00C67C0B" w:rsidRDefault="00DF165F" w:rsidP="000D578B">
            <w:pPr>
              <w:widowControl w:val="0"/>
              <w:autoSpaceDE w:val="0"/>
              <w:autoSpaceDN w:val="0"/>
              <w:adjustRightInd w:val="0"/>
              <w:spacing w:after="0" w:line="240" w:lineRule="auto"/>
              <w:jc w:val="center"/>
              <w:rPr>
                <w:rFonts w:ascii="Times New Roman" w:eastAsia="BatangChe" w:hAnsi="Times New Roman" w:cs="Times New Roman"/>
                <w:color w:val="000000"/>
                <w:sz w:val="24"/>
                <w:szCs w:val="24"/>
              </w:rPr>
            </w:pPr>
          </w:p>
        </w:tc>
      </w:tr>
    </w:tbl>
    <w:p w:rsidR="005E5922" w:rsidRDefault="00255B95" w:rsidP="000D578B">
      <w:pPr>
        <w:spacing w:after="0" w:line="240" w:lineRule="auto"/>
      </w:pPr>
      <w:r w:rsidRPr="00255B95">
        <w:rPr>
          <w:rFonts w:ascii="Times New Roman" w:hAnsi="Times New Roman"/>
          <w:i/>
          <w:sz w:val="24"/>
          <w:szCs w:val="24"/>
        </w:rPr>
        <w:t>Note:</w:t>
      </w:r>
      <w:r>
        <w:rPr>
          <w:rFonts w:ascii="Times New Roman" w:hAnsi="Times New Roman"/>
          <w:sz w:val="24"/>
          <w:szCs w:val="24"/>
        </w:rPr>
        <w:t xml:space="preserve"> </w:t>
      </w:r>
      <w:r w:rsidR="005E5922">
        <w:rPr>
          <w:rFonts w:ascii="Times New Roman" w:hAnsi="Times New Roman"/>
          <w:sz w:val="24"/>
          <w:szCs w:val="24"/>
        </w:rPr>
        <w:t>Significance level</w:t>
      </w:r>
      <w:r w:rsidR="009E6B2C">
        <w:rPr>
          <w:rFonts w:ascii="Times New Roman" w:hAnsi="Times New Roman"/>
          <w:sz w:val="24"/>
          <w:szCs w:val="24"/>
        </w:rPr>
        <w:t>:</w:t>
      </w:r>
      <w:r w:rsidR="005E5922">
        <w:rPr>
          <w:rFonts w:ascii="Times New Roman" w:hAnsi="Times New Roman"/>
          <w:sz w:val="24"/>
          <w:szCs w:val="24"/>
        </w:rPr>
        <w:t xml:space="preserve"> </w:t>
      </w:r>
      <w:r w:rsidR="005E5922">
        <w:rPr>
          <w:rFonts w:ascii="Times New Roman" w:hAnsi="Times New Roman" w:cs="Times New Roman"/>
          <w:sz w:val="24"/>
          <w:szCs w:val="24"/>
        </w:rPr>
        <w:t>†</w:t>
      </w:r>
      <w:r w:rsidR="005E5922">
        <w:rPr>
          <w:rFonts w:ascii="Times New Roman" w:hAnsi="Times New Roman"/>
          <w:sz w:val="24"/>
          <w:szCs w:val="24"/>
        </w:rPr>
        <w:t xml:space="preserve"> is p&lt;0.05.</w:t>
      </w:r>
    </w:p>
    <w:p w:rsidR="005E5922" w:rsidRPr="00D54B10" w:rsidRDefault="005E5922" w:rsidP="005E5922">
      <w:pPr>
        <w:spacing w:after="0" w:line="480" w:lineRule="auto"/>
        <w:rPr>
          <w:rFonts w:ascii="Times New Roman" w:hAnsi="Times New Roman" w:cs="Times New Roman"/>
          <w:sz w:val="24"/>
          <w:szCs w:val="24"/>
        </w:rPr>
      </w:pPr>
    </w:p>
    <w:p w:rsidR="00C2535E" w:rsidRPr="000B23B2" w:rsidRDefault="00C2535E" w:rsidP="00163983">
      <w:pPr>
        <w:pStyle w:val="Heading2"/>
        <w:numPr>
          <w:ilvl w:val="0"/>
          <w:numId w:val="8"/>
        </w:numPr>
        <w:spacing w:before="0" w:line="480" w:lineRule="auto"/>
        <w:ind w:hanging="720"/>
        <w:rPr>
          <w:rFonts w:ascii="Times New Roman" w:hAnsi="Times New Roman" w:cs="Times New Roman"/>
          <w:color w:val="auto"/>
          <w:sz w:val="24"/>
          <w:szCs w:val="24"/>
        </w:rPr>
      </w:pPr>
      <w:bookmarkStart w:id="97" w:name="_Toc393198977"/>
      <w:r w:rsidRPr="000B23B2">
        <w:rPr>
          <w:rFonts w:ascii="Times New Roman" w:hAnsi="Times New Roman" w:cs="Times New Roman"/>
          <w:color w:val="auto"/>
          <w:sz w:val="24"/>
          <w:szCs w:val="24"/>
        </w:rPr>
        <w:t>Conclusions</w:t>
      </w:r>
      <w:bookmarkEnd w:id="97"/>
    </w:p>
    <w:p w:rsidR="0069035C" w:rsidRDefault="0069035C" w:rsidP="001639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Poverty is a major development concern in Mozambique. Growth in agriculture, which is the principal activity for the majority of people in the country, is </w:t>
      </w:r>
      <w:r w:rsidR="001E7CE1">
        <w:rPr>
          <w:rFonts w:ascii="Times New Roman" w:hAnsi="Times New Roman" w:cs="Times New Roman"/>
          <w:sz w:val="24"/>
          <w:szCs w:val="24"/>
        </w:rPr>
        <w:t>the</w:t>
      </w:r>
      <w:r>
        <w:rPr>
          <w:rFonts w:ascii="Times New Roman" w:hAnsi="Times New Roman" w:cs="Times New Roman"/>
          <w:sz w:val="24"/>
          <w:szCs w:val="24"/>
        </w:rPr>
        <w:t xml:space="preserve"> focus of </w:t>
      </w:r>
      <w:r w:rsidR="001E7CE1">
        <w:rPr>
          <w:rFonts w:ascii="Times New Roman" w:hAnsi="Times New Roman" w:cs="Times New Roman"/>
          <w:sz w:val="24"/>
          <w:szCs w:val="24"/>
        </w:rPr>
        <w:t xml:space="preserve">many </w:t>
      </w:r>
      <w:r>
        <w:rPr>
          <w:rFonts w:ascii="Times New Roman" w:hAnsi="Times New Roman" w:cs="Times New Roman"/>
          <w:sz w:val="24"/>
          <w:szCs w:val="24"/>
        </w:rPr>
        <w:t>poverty reducin</w:t>
      </w:r>
      <w:r w:rsidR="001E7CE1">
        <w:rPr>
          <w:rFonts w:ascii="Times New Roman" w:hAnsi="Times New Roman" w:cs="Times New Roman"/>
          <w:sz w:val="24"/>
          <w:szCs w:val="24"/>
        </w:rPr>
        <w:t>g</w:t>
      </w:r>
      <w:r>
        <w:rPr>
          <w:rFonts w:ascii="Times New Roman" w:hAnsi="Times New Roman" w:cs="Times New Roman"/>
          <w:sz w:val="24"/>
          <w:szCs w:val="24"/>
        </w:rPr>
        <w:t xml:space="preserve"> polic</w:t>
      </w:r>
      <w:r w:rsidR="001E7CE1">
        <w:rPr>
          <w:rFonts w:ascii="Times New Roman" w:hAnsi="Times New Roman" w:cs="Times New Roman"/>
          <w:sz w:val="24"/>
          <w:szCs w:val="24"/>
        </w:rPr>
        <w:t>ies</w:t>
      </w:r>
      <w:r>
        <w:rPr>
          <w:rFonts w:ascii="Times New Roman" w:hAnsi="Times New Roman" w:cs="Times New Roman"/>
          <w:sz w:val="24"/>
          <w:szCs w:val="24"/>
        </w:rPr>
        <w:t xml:space="preserve">. Conservation agriculture is a sustainable farming system because it </w:t>
      </w:r>
      <w:r w:rsidR="001E7CE1">
        <w:rPr>
          <w:rFonts w:ascii="Times New Roman" w:hAnsi="Times New Roman" w:cs="Times New Roman"/>
          <w:sz w:val="24"/>
          <w:szCs w:val="24"/>
        </w:rPr>
        <w:t>reduces</w:t>
      </w:r>
      <w:r>
        <w:rPr>
          <w:rFonts w:ascii="Times New Roman" w:hAnsi="Times New Roman" w:cs="Times New Roman"/>
          <w:sz w:val="24"/>
          <w:szCs w:val="24"/>
        </w:rPr>
        <w:t xml:space="preserve"> soil degradation and conserves moisture in dry, arid growing conditions. The </w:t>
      </w:r>
      <w:r w:rsidR="00E66AB6">
        <w:rPr>
          <w:rFonts w:ascii="Times New Roman" w:hAnsi="Times New Roman" w:cs="Times New Roman"/>
          <w:sz w:val="24"/>
          <w:szCs w:val="24"/>
        </w:rPr>
        <w:t>chapter</w:t>
      </w:r>
      <w:r>
        <w:rPr>
          <w:rFonts w:ascii="Times New Roman" w:hAnsi="Times New Roman" w:cs="Times New Roman"/>
          <w:sz w:val="24"/>
          <w:szCs w:val="24"/>
        </w:rPr>
        <w:t xml:space="preserve"> evaluate</w:t>
      </w:r>
      <w:r w:rsidR="0089700E">
        <w:rPr>
          <w:rFonts w:ascii="Times New Roman" w:hAnsi="Times New Roman" w:cs="Times New Roman"/>
          <w:sz w:val="24"/>
          <w:szCs w:val="24"/>
        </w:rPr>
        <w:t>d</w:t>
      </w:r>
      <w:r>
        <w:rPr>
          <w:rFonts w:ascii="Times New Roman" w:hAnsi="Times New Roman" w:cs="Times New Roman"/>
          <w:sz w:val="24"/>
          <w:szCs w:val="24"/>
        </w:rPr>
        <w:t xml:space="preserve"> if CAPs also increase resource use efficiency, and thus could contribute to agricultural growth </w:t>
      </w:r>
      <w:r w:rsidR="0089700E">
        <w:rPr>
          <w:rFonts w:ascii="Times New Roman" w:hAnsi="Times New Roman" w:cs="Times New Roman"/>
          <w:sz w:val="24"/>
          <w:szCs w:val="24"/>
        </w:rPr>
        <w:t>with less environmental impact.</w:t>
      </w:r>
    </w:p>
    <w:p w:rsidR="0069035C" w:rsidRDefault="0069035C" w:rsidP="00163983">
      <w:pPr>
        <w:spacing w:after="0" w:line="480" w:lineRule="auto"/>
        <w:ind w:firstLine="720"/>
        <w:rPr>
          <w:rFonts w:ascii="Times New Roman" w:hAnsi="Times New Roman" w:cs="Times New Roman"/>
          <w:sz w:val="24"/>
          <w:szCs w:val="24"/>
        </w:rPr>
      </w:pPr>
      <w:r w:rsidRPr="009421C0">
        <w:rPr>
          <w:rFonts w:ascii="Times New Roman" w:hAnsi="Times New Roman" w:cs="Times New Roman"/>
          <w:sz w:val="24"/>
          <w:szCs w:val="24"/>
        </w:rPr>
        <w:t>Estimation of technical efficiency found that most of the surveyed maize farmers were relatively inefficient</w:t>
      </w:r>
      <w:r w:rsidR="0089700E" w:rsidRPr="009421C0">
        <w:rPr>
          <w:rFonts w:ascii="Times New Roman" w:hAnsi="Times New Roman" w:cs="Times New Roman"/>
          <w:sz w:val="24"/>
          <w:szCs w:val="24"/>
        </w:rPr>
        <w:t xml:space="preserve"> with respect to input use</w:t>
      </w:r>
      <w:r w:rsidR="001E7CE1" w:rsidRPr="009421C0">
        <w:rPr>
          <w:rFonts w:ascii="Times New Roman" w:hAnsi="Times New Roman" w:cs="Times New Roman"/>
          <w:sz w:val="24"/>
          <w:szCs w:val="24"/>
        </w:rPr>
        <w:t>,</w:t>
      </w:r>
      <w:r w:rsidRPr="009421C0">
        <w:rPr>
          <w:rFonts w:ascii="Times New Roman" w:hAnsi="Times New Roman" w:cs="Times New Roman"/>
          <w:sz w:val="24"/>
          <w:szCs w:val="24"/>
        </w:rPr>
        <w:t xml:space="preserve"> </w:t>
      </w:r>
      <w:r w:rsidR="001E7CE1" w:rsidRPr="009421C0">
        <w:rPr>
          <w:rFonts w:ascii="Times New Roman" w:hAnsi="Times New Roman" w:cs="Times New Roman"/>
          <w:sz w:val="24"/>
          <w:szCs w:val="24"/>
        </w:rPr>
        <w:t>a</w:t>
      </w:r>
      <w:r w:rsidRPr="009421C0">
        <w:rPr>
          <w:rFonts w:ascii="Times New Roman" w:hAnsi="Times New Roman" w:cs="Times New Roman"/>
          <w:sz w:val="24"/>
          <w:szCs w:val="24"/>
        </w:rPr>
        <w:t xml:space="preserve">nd that the estimated technical efficiency scores were </w:t>
      </w:r>
      <w:r w:rsidR="0089700E" w:rsidRPr="009421C0">
        <w:rPr>
          <w:rFonts w:ascii="Times New Roman" w:hAnsi="Times New Roman" w:cs="Times New Roman"/>
          <w:sz w:val="24"/>
          <w:szCs w:val="24"/>
        </w:rPr>
        <w:t xml:space="preserve">also </w:t>
      </w:r>
      <w:r w:rsidRPr="009421C0">
        <w:rPr>
          <w:rFonts w:ascii="Times New Roman" w:hAnsi="Times New Roman" w:cs="Times New Roman"/>
          <w:sz w:val="24"/>
          <w:szCs w:val="24"/>
        </w:rPr>
        <w:t xml:space="preserve">comparable to previous estimates of technical efficiency of Mozambican farmers. Although </w:t>
      </w:r>
      <w:r w:rsidR="001E7CE1" w:rsidRPr="009421C0">
        <w:rPr>
          <w:rFonts w:ascii="Times New Roman" w:hAnsi="Times New Roman" w:cs="Times New Roman"/>
          <w:sz w:val="24"/>
          <w:szCs w:val="24"/>
        </w:rPr>
        <w:t>fields managed with</w:t>
      </w:r>
      <w:r w:rsidRPr="009421C0">
        <w:rPr>
          <w:rFonts w:ascii="Times New Roman" w:hAnsi="Times New Roman" w:cs="Times New Roman"/>
          <w:sz w:val="24"/>
          <w:szCs w:val="24"/>
        </w:rPr>
        <w:t xml:space="preserve"> CAPs </w:t>
      </w:r>
      <w:r w:rsidR="0089700E" w:rsidRPr="009421C0">
        <w:rPr>
          <w:rFonts w:ascii="Times New Roman" w:hAnsi="Times New Roman" w:cs="Times New Roman"/>
          <w:sz w:val="24"/>
          <w:szCs w:val="24"/>
        </w:rPr>
        <w:t xml:space="preserve">appeared to be relatively more efficient, </w:t>
      </w:r>
      <w:r w:rsidRPr="009421C0">
        <w:rPr>
          <w:rFonts w:ascii="Times New Roman" w:hAnsi="Times New Roman" w:cs="Times New Roman"/>
          <w:sz w:val="24"/>
          <w:szCs w:val="24"/>
        </w:rPr>
        <w:t xml:space="preserve">efficiency scores for most </w:t>
      </w:r>
      <w:r w:rsidR="001E7CE1" w:rsidRPr="009421C0">
        <w:rPr>
          <w:rFonts w:ascii="Times New Roman" w:hAnsi="Times New Roman" w:cs="Times New Roman"/>
          <w:sz w:val="24"/>
          <w:szCs w:val="24"/>
        </w:rPr>
        <w:t>fields</w:t>
      </w:r>
      <w:r w:rsidRPr="009421C0">
        <w:rPr>
          <w:rFonts w:ascii="Times New Roman" w:hAnsi="Times New Roman" w:cs="Times New Roman"/>
          <w:sz w:val="24"/>
          <w:szCs w:val="24"/>
        </w:rPr>
        <w:t xml:space="preserve"> were below 50%. A comparison of distributions of technical efficiency scores of CAPs adopters and conventional farmers found that distribution was </w:t>
      </w:r>
      <w:r w:rsidR="0089700E" w:rsidRPr="009421C0">
        <w:rPr>
          <w:rFonts w:ascii="Times New Roman" w:hAnsi="Times New Roman" w:cs="Times New Roman"/>
          <w:sz w:val="24"/>
          <w:szCs w:val="24"/>
        </w:rPr>
        <w:t>un</w:t>
      </w:r>
      <w:r w:rsidRPr="009421C0">
        <w:rPr>
          <w:rFonts w:ascii="Times New Roman" w:hAnsi="Times New Roman" w:cs="Times New Roman"/>
          <w:sz w:val="24"/>
          <w:szCs w:val="24"/>
        </w:rPr>
        <w:t>equal for these two groups.</w:t>
      </w:r>
    </w:p>
    <w:p w:rsidR="0069035C" w:rsidRDefault="0069035C" w:rsidP="001639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technical efficiency scores of CAPs and conventional farms were compared using 2SLS and quantile regressions. These analys</w:t>
      </w:r>
      <w:r w:rsidR="00477905">
        <w:rPr>
          <w:rFonts w:ascii="Times New Roman" w:hAnsi="Times New Roman" w:cs="Times New Roman"/>
          <w:sz w:val="24"/>
          <w:szCs w:val="24"/>
        </w:rPr>
        <w:t>e</w:t>
      </w:r>
      <w:r>
        <w:rPr>
          <w:rFonts w:ascii="Times New Roman" w:hAnsi="Times New Roman" w:cs="Times New Roman"/>
          <w:sz w:val="24"/>
          <w:szCs w:val="24"/>
        </w:rPr>
        <w:t>s confirmed differences in efficiency between farms using CAPs and those using conventional practices. CAPs adoption was positively correlated with technical efficiency</w:t>
      </w:r>
      <w:r w:rsidR="0089700E">
        <w:rPr>
          <w:rFonts w:ascii="Times New Roman" w:hAnsi="Times New Roman" w:cs="Times New Roman"/>
          <w:sz w:val="24"/>
          <w:szCs w:val="24"/>
        </w:rPr>
        <w:t>.</w:t>
      </w:r>
    </w:p>
    <w:p w:rsidR="002B490D" w:rsidRDefault="0069035C" w:rsidP="002B490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important finding of this study was that supporting services such as credit access and access to markets play an important role in how farms allocate resources. </w:t>
      </w:r>
      <w:r w:rsidRPr="005B5BB7">
        <w:rPr>
          <w:rFonts w:ascii="Times New Roman" w:hAnsi="Times New Roman" w:cs="Times New Roman"/>
          <w:sz w:val="24"/>
          <w:szCs w:val="24"/>
        </w:rPr>
        <w:t xml:space="preserve">Both of these </w:t>
      </w:r>
      <w:r w:rsidR="0089700E">
        <w:rPr>
          <w:rFonts w:ascii="Times New Roman" w:hAnsi="Times New Roman" w:cs="Times New Roman"/>
          <w:sz w:val="24"/>
          <w:szCs w:val="24"/>
        </w:rPr>
        <w:t>variables</w:t>
      </w:r>
      <w:r w:rsidRPr="005B5BB7">
        <w:rPr>
          <w:rFonts w:ascii="Times New Roman" w:hAnsi="Times New Roman" w:cs="Times New Roman"/>
          <w:sz w:val="24"/>
          <w:szCs w:val="24"/>
        </w:rPr>
        <w:t xml:space="preserve"> are expected to be positively correlated with farmer ability to invest in inputs. </w:t>
      </w:r>
      <w:r>
        <w:rPr>
          <w:rFonts w:ascii="Times New Roman" w:hAnsi="Times New Roman" w:cs="Times New Roman"/>
          <w:sz w:val="24"/>
          <w:szCs w:val="24"/>
        </w:rPr>
        <w:t>As access and use of improved inputs continue to be low in Mozambique’s agriculture, t</w:t>
      </w:r>
      <w:r w:rsidRPr="005B5BB7">
        <w:rPr>
          <w:rFonts w:ascii="Times New Roman" w:hAnsi="Times New Roman" w:cs="Times New Roman"/>
          <w:sz w:val="24"/>
          <w:szCs w:val="24"/>
        </w:rPr>
        <w:t xml:space="preserve">his finding suggests that efforts to increase agricultural production in Mozambique </w:t>
      </w:r>
      <w:r>
        <w:rPr>
          <w:rFonts w:ascii="Times New Roman" w:hAnsi="Times New Roman" w:cs="Times New Roman"/>
          <w:sz w:val="24"/>
          <w:szCs w:val="24"/>
        </w:rPr>
        <w:t xml:space="preserve">should continue </w:t>
      </w:r>
      <w:r w:rsidR="0089700E">
        <w:rPr>
          <w:rFonts w:ascii="Times New Roman" w:hAnsi="Times New Roman" w:cs="Times New Roman"/>
          <w:sz w:val="24"/>
          <w:szCs w:val="24"/>
        </w:rPr>
        <w:t xml:space="preserve">focusing </w:t>
      </w:r>
      <w:r w:rsidRPr="005B5BB7">
        <w:rPr>
          <w:rFonts w:ascii="Times New Roman" w:hAnsi="Times New Roman" w:cs="Times New Roman"/>
          <w:sz w:val="24"/>
          <w:szCs w:val="24"/>
        </w:rPr>
        <w:t>o</w:t>
      </w:r>
      <w:r w:rsidR="0089700E">
        <w:rPr>
          <w:rFonts w:ascii="Times New Roman" w:hAnsi="Times New Roman" w:cs="Times New Roman"/>
          <w:sz w:val="24"/>
          <w:szCs w:val="24"/>
        </w:rPr>
        <w:t>n</w:t>
      </w:r>
      <w:r w:rsidRPr="005B5BB7">
        <w:rPr>
          <w:rFonts w:ascii="Times New Roman" w:hAnsi="Times New Roman" w:cs="Times New Roman"/>
          <w:sz w:val="24"/>
          <w:szCs w:val="24"/>
        </w:rPr>
        <w:t xml:space="preserve"> support </w:t>
      </w:r>
      <w:r>
        <w:rPr>
          <w:rFonts w:ascii="Times New Roman" w:hAnsi="Times New Roman" w:cs="Times New Roman"/>
          <w:sz w:val="24"/>
          <w:szCs w:val="24"/>
        </w:rPr>
        <w:t>services such as credit access, markets and infrastructure that would promote increase</w:t>
      </w:r>
      <w:r w:rsidR="0089700E">
        <w:rPr>
          <w:rFonts w:ascii="Times New Roman" w:hAnsi="Times New Roman" w:cs="Times New Roman"/>
          <w:sz w:val="24"/>
          <w:szCs w:val="24"/>
        </w:rPr>
        <w:t>d use of improved inputs.</w:t>
      </w:r>
    </w:p>
    <w:p w:rsidR="002B490D" w:rsidRDefault="00C75A89" w:rsidP="002B490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thesis used regional dummies to control for differences among farmers in these regions. However, </w:t>
      </w:r>
      <w:r w:rsidR="005B3186">
        <w:rPr>
          <w:rFonts w:ascii="Times New Roman" w:hAnsi="Times New Roman" w:cs="Times New Roman"/>
          <w:sz w:val="24"/>
          <w:szCs w:val="24"/>
        </w:rPr>
        <w:t xml:space="preserve">these variables have limited application in control of characteristics of groups of farmers with the same region. For instance, some CAPs adopters in Barue district receive free inputs, CAPs adopters in Tsangano and Angonia received inputs on loan, while other farmers bought inputs. These input supply arrangement may affect farmers input use decision, but this analysis does not </w:t>
      </w:r>
      <w:r w:rsidR="003B4C40">
        <w:rPr>
          <w:rFonts w:ascii="Times New Roman" w:hAnsi="Times New Roman" w:cs="Times New Roman"/>
          <w:sz w:val="24"/>
          <w:szCs w:val="24"/>
        </w:rPr>
        <w:t>distinguish</w:t>
      </w:r>
      <w:r w:rsidR="005B3186">
        <w:rPr>
          <w:rFonts w:ascii="Times New Roman" w:hAnsi="Times New Roman" w:cs="Times New Roman"/>
          <w:sz w:val="24"/>
          <w:szCs w:val="24"/>
        </w:rPr>
        <w:t xml:space="preserve"> between these groups in estimating technical efficiency.</w:t>
      </w:r>
    </w:p>
    <w:p w:rsidR="004E184E" w:rsidRPr="007C5D3E" w:rsidRDefault="002B490D" w:rsidP="002B490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 future policy</w:t>
      </w:r>
      <w:r w:rsidR="009840D4">
        <w:rPr>
          <w:rFonts w:ascii="Times New Roman" w:hAnsi="Times New Roman" w:cs="Times New Roman"/>
          <w:sz w:val="24"/>
          <w:szCs w:val="24"/>
        </w:rPr>
        <w:t>,</w:t>
      </w:r>
      <w:r>
        <w:rPr>
          <w:rFonts w:ascii="Times New Roman" w:hAnsi="Times New Roman" w:cs="Times New Roman"/>
          <w:sz w:val="24"/>
          <w:szCs w:val="24"/>
        </w:rPr>
        <w:t xml:space="preserve"> this study </w:t>
      </w:r>
      <w:r w:rsidR="00653247">
        <w:rPr>
          <w:rFonts w:ascii="Times New Roman" w:hAnsi="Times New Roman" w:cs="Times New Roman"/>
          <w:sz w:val="24"/>
          <w:szCs w:val="24"/>
        </w:rPr>
        <w:t xml:space="preserve">suggests that </w:t>
      </w:r>
      <w:r w:rsidR="002838B3">
        <w:rPr>
          <w:rFonts w:ascii="Times New Roman" w:hAnsi="Times New Roman" w:cs="Times New Roman"/>
          <w:sz w:val="24"/>
          <w:szCs w:val="24"/>
        </w:rPr>
        <w:t>promoting adoption of CAPs to smallholders farmers in Mozambique may improve resource their use efficiency.</w:t>
      </w:r>
      <w:r w:rsidR="00BC768E">
        <w:rPr>
          <w:rFonts w:ascii="Times New Roman" w:hAnsi="Times New Roman" w:cs="Times New Roman"/>
          <w:sz w:val="24"/>
          <w:szCs w:val="24"/>
        </w:rPr>
        <w:t xml:space="preserve"> Smallholder farmers are usually resource poor, thus an increase in efficiency of their resource use</w:t>
      </w:r>
      <w:r w:rsidR="00960104">
        <w:rPr>
          <w:rFonts w:ascii="Times New Roman" w:hAnsi="Times New Roman" w:cs="Times New Roman"/>
          <w:sz w:val="24"/>
          <w:szCs w:val="24"/>
        </w:rPr>
        <w:t xml:space="preserve"> may significantly decrease resource waste</w:t>
      </w:r>
      <w:r w:rsidR="00BC768E">
        <w:rPr>
          <w:rFonts w:ascii="Times New Roman" w:hAnsi="Times New Roman" w:cs="Times New Roman"/>
          <w:sz w:val="24"/>
          <w:szCs w:val="24"/>
        </w:rPr>
        <w:t>.</w:t>
      </w:r>
      <w:r w:rsidR="005E3B9A">
        <w:rPr>
          <w:rFonts w:ascii="Times New Roman" w:hAnsi="Times New Roman" w:cs="Times New Roman"/>
          <w:sz w:val="24"/>
          <w:szCs w:val="24"/>
        </w:rPr>
        <w:t xml:space="preserve"> </w:t>
      </w:r>
      <w:r w:rsidR="00960104">
        <w:rPr>
          <w:rFonts w:ascii="Times New Roman" w:hAnsi="Times New Roman" w:cs="Times New Roman"/>
          <w:sz w:val="24"/>
          <w:szCs w:val="24"/>
        </w:rPr>
        <w:t>Promotion of CAPs however should not be undertaken alone other aspects such as increased accessibility to agricultural markets and cash also need to be addressed to improve agricultural production in Mozambique.</w:t>
      </w:r>
      <w:r w:rsidR="005E3B9A">
        <w:rPr>
          <w:rFonts w:ascii="Times New Roman" w:hAnsi="Times New Roman" w:cs="Times New Roman"/>
          <w:sz w:val="24"/>
          <w:szCs w:val="24"/>
        </w:rPr>
        <w:t xml:space="preserve"> </w:t>
      </w:r>
      <w:r w:rsidR="00BC768E">
        <w:rPr>
          <w:rFonts w:ascii="Times New Roman" w:hAnsi="Times New Roman" w:cs="Times New Roman"/>
          <w:sz w:val="24"/>
          <w:szCs w:val="24"/>
        </w:rPr>
        <w:t xml:space="preserve"> </w:t>
      </w:r>
      <w:r w:rsidR="002838B3">
        <w:rPr>
          <w:rFonts w:ascii="Times New Roman" w:hAnsi="Times New Roman" w:cs="Times New Roman"/>
          <w:sz w:val="24"/>
          <w:szCs w:val="24"/>
        </w:rPr>
        <w:t xml:space="preserve"> </w:t>
      </w:r>
      <w:r w:rsidR="004E184E" w:rsidRPr="007C5D3E">
        <w:rPr>
          <w:rFonts w:ascii="Times New Roman" w:hAnsi="Times New Roman" w:cs="Times New Roman"/>
          <w:sz w:val="24"/>
          <w:szCs w:val="24"/>
        </w:rPr>
        <w:br w:type="page"/>
      </w:r>
    </w:p>
    <w:p w:rsidR="004E184E" w:rsidRPr="001D4B0E" w:rsidRDefault="004E184E" w:rsidP="00163983">
      <w:pPr>
        <w:pStyle w:val="Heading2"/>
        <w:spacing w:before="0" w:line="480" w:lineRule="auto"/>
        <w:rPr>
          <w:rFonts w:ascii="Times New Roman" w:hAnsi="Times New Roman" w:cs="Times New Roman"/>
          <w:color w:val="auto"/>
          <w:sz w:val="24"/>
          <w:szCs w:val="24"/>
        </w:rPr>
      </w:pPr>
      <w:bookmarkStart w:id="98" w:name="_Toc381261998"/>
      <w:bookmarkStart w:id="99" w:name="_Toc381263571"/>
      <w:bookmarkStart w:id="100" w:name="_Toc381263673"/>
      <w:bookmarkStart w:id="101" w:name="_Toc381275877"/>
      <w:bookmarkStart w:id="102" w:name="_Toc381276107"/>
      <w:bookmarkStart w:id="103" w:name="_Toc393198978"/>
      <w:r w:rsidRPr="007C5D3E">
        <w:rPr>
          <w:rFonts w:ascii="Times New Roman" w:hAnsi="Times New Roman" w:cs="Times New Roman"/>
          <w:color w:val="auto"/>
          <w:sz w:val="24"/>
          <w:szCs w:val="24"/>
        </w:rPr>
        <w:lastRenderedPageBreak/>
        <w:t>References</w:t>
      </w:r>
      <w:bookmarkEnd w:id="74"/>
      <w:bookmarkEnd w:id="98"/>
      <w:bookmarkEnd w:id="99"/>
      <w:bookmarkEnd w:id="100"/>
      <w:bookmarkEnd w:id="101"/>
      <w:bookmarkEnd w:id="102"/>
      <w:bookmarkEnd w:id="103"/>
    </w:p>
    <w:p w:rsidR="003F6A7F" w:rsidRDefault="001A1D12" w:rsidP="003F6A7F">
      <w:pPr>
        <w:pStyle w:val="Caption"/>
        <w:spacing w:after="0" w:line="480" w:lineRule="auto"/>
        <w:ind w:left="720" w:hanging="720"/>
        <w:rPr>
          <w:rFonts w:ascii="Times New Roman" w:hAnsi="Times New Roman" w:cs="Times New Roman"/>
          <w:b w:val="0"/>
          <w:noProof/>
          <w:color w:val="auto"/>
          <w:sz w:val="24"/>
          <w:szCs w:val="24"/>
        </w:rPr>
      </w:pPr>
      <w:r>
        <w:rPr>
          <w:rFonts w:ascii="Times New Roman" w:hAnsi="Times New Roman" w:cs="Times New Roman"/>
          <w:b w:val="0"/>
          <w:color w:val="auto"/>
          <w:sz w:val="24"/>
          <w:szCs w:val="24"/>
        </w:rPr>
        <w:fldChar w:fldCharType="begin"/>
      </w:r>
      <w:r w:rsidR="005B2A12">
        <w:rPr>
          <w:rFonts w:ascii="Times New Roman" w:hAnsi="Times New Roman" w:cs="Times New Roman"/>
          <w:b w:val="0"/>
          <w:color w:val="auto"/>
          <w:sz w:val="24"/>
          <w:szCs w:val="24"/>
        </w:rPr>
        <w:instrText xml:space="preserve"> ADDIN EN.SECTION.REFLIST </w:instrText>
      </w:r>
      <w:r>
        <w:rPr>
          <w:rFonts w:ascii="Times New Roman" w:hAnsi="Times New Roman" w:cs="Times New Roman"/>
          <w:b w:val="0"/>
          <w:color w:val="auto"/>
          <w:sz w:val="24"/>
          <w:szCs w:val="24"/>
        </w:rPr>
        <w:fldChar w:fldCharType="separate"/>
      </w:r>
      <w:bookmarkStart w:id="104" w:name="_ENREF_7_1"/>
      <w:r w:rsidR="003F6A7F">
        <w:rPr>
          <w:rFonts w:ascii="Times New Roman" w:hAnsi="Times New Roman" w:cs="Times New Roman"/>
          <w:b w:val="0"/>
          <w:noProof/>
          <w:color w:val="auto"/>
          <w:sz w:val="24"/>
          <w:szCs w:val="24"/>
        </w:rPr>
        <w:t>Al-Hassan, S. 2008. "Technical efficiency of rice farmers in Northern Ghana." African Economic Research Consortium.</w:t>
      </w:r>
      <w:bookmarkEnd w:id="104"/>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05" w:name="_ENREF_7_2"/>
      <w:r>
        <w:rPr>
          <w:rFonts w:ascii="Times New Roman" w:hAnsi="Times New Roman" w:cs="Times New Roman"/>
          <w:b w:val="0"/>
          <w:noProof/>
          <w:color w:val="auto"/>
          <w:sz w:val="24"/>
          <w:szCs w:val="24"/>
        </w:rPr>
        <w:t xml:space="preserve">Amemiya, T. 1973. "Regression analysis when the dependent variable is truncated normal." </w:t>
      </w:r>
      <w:r w:rsidRPr="003F6A7F">
        <w:rPr>
          <w:rFonts w:ascii="Times New Roman" w:hAnsi="Times New Roman" w:cs="Times New Roman"/>
          <w:b w:val="0"/>
          <w:i/>
          <w:noProof/>
          <w:color w:val="auto"/>
          <w:sz w:val="24"/>
          <w:szCs w:val="24"/>
        </w:rPr>
        <w:t>Econometrica</w:t>
      </w:r>
      <w:r>
        <w:rPr>
          <w:rFonts w:ascii="Times New Roman" w:hAnsi="Times New Roman" w:cs="Times New Roman"/>
          <w:b w:val="0"/>
          <w:noProof/>
          <w:color w:val="auto"/>
          <w:sz w:val="24"/>
          <w:szCs w:val="24"/>
        </w:rPr>
        <w:t xml:space="preserve"> 41:997-1016.</w:t>
      </w:r>
      <w:bookmarkEnd w:id="105"/>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06" w:name="_ENREF_7_3"/>
      <w:r>
        <w:rPr>
          <w:rFonts w:ascii="Times New Roman" w:hAnsi="Times New Roman" w:cs="Times New Roman"/>
          <w:b w:val="0"/>
          <w:noProof/>
          <w:color w:val="auto"/>
          <w:sz w:val="24"/>
          <w:szCs w:val="24"/>
        </w:rPr>
        <w:t xml:space="preserve">Amudavi, D.M., Z.R. Khan, J.M. Wanyama, C.A.O. Midega, J. Pittchar, I.M. Nyangau, A. Hassanali, and J.A. Pickett. 2009. "Assessment of technical efficiency of farmer teachers in the uptake and dissemination of push–pull technology in Western Kenya." </w:t>
      </w:r>
      <w:r w:rsidRPr="003F6A7F">
        <w:rPr>
          <w:rFonts w:ascii="Times New Roman" w:hAnsi="Times New Roman" w:cs="Times New Roman"/>
          <w:b w:val="0"/>
          <w:i/>
          <w:noProof/>
          <w:color w:val="auto"/>
          <w:sz w:val="24"/>
          <w:szCs w:val="24"/>
        </w:rPr>
        <w:t>Crop Protection</w:t>
      </w:r>
      <w:r>
        <w:rPr>
          <w:rFonts w:ascii="Times New Roman" w:hAnsi="Times New Roman" w:cs="Times New Roman"/>
          <w:b w:val="0"/>
          <w:noProof/>
          <w:color w:val="auto"/>
          <w:sz w:val="24"/>
          <w:szCs w:val="24"/>
        </w:rPr>
        <w:t xml:space="preserve"> 28:987-996.</w:t>
      </w:r>
      <w:bookmarkEnd w:id="106"/>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07" w:name="_ENREF_7_4"/>
      <w:r>
        <w:rPr>
          <w:rFonts w:ascii="Times New Roman" w:hAnsi="Times New Roman" w:cs="Times New Roman"/>
          <w:b w:val="0"/>
          <w:noProof/>
          <w:color w:val="auto"/>
          <w:sz w:val="24"/>
          <w:szCs w:val="24"/>
        </w:rPr>
        <w:t xml:space="preserve">Arndt, C., R. Benfica, F. Tarp, J. Thurlow, and R. Uaiene. 2010. "Biofuels, poverty, and growth: a computable general equilibrium analysis of Mozambique." </w:t>
      </w:r>
      <w:r w:rsidRPr="003F6A7F">
        <w:rPr>
          <w:rFonts w:ascii="Times New Roman" w:hAnsi="Times New Roman" w:cs="Times New Roman"/>
          <w:b w:val="0"/>
          <w:i/>
          <w:noProof/>
          <w:color w:val="auto"/>
          <w:sz w:val="24"/>
          <w:szCs w:val="24"/>
        </w:rPr>
        <w:t>Environment and Development Economics</w:t>
      </w:r>
      <w:r>
        <w:rPr>
          <w:rFonts w:ascii="Times New Roman" w:hAnsi="Times New Roman" w:cs="Times New Roman"/>
          <w:b w:val="0"/>
          <w:noProof/>
          <w:color w:val="auto"/>
          <w:sz w:val="24"/>
          <w:szCs w:val="24"/>
        </w:rPr>
        <w:t xml:space="preserve"> 15:81-105.</w:t>
      </w:r>
      <w:bookmarkEnd w:id="107"/>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08" w:name="_ENREF_7_5"/>
      <w:r>
        <w:rPr>
          <w:rFonts w:ascii="Times New Roman" w:hAnsi="Times New Roman" w:cs="Times New Roman"/>
          <w:b w:val="0"/>
          <w:noProof/>
          <w:color w:val="auto"/>
          <w:sz w:val="24"/>
          <w:szCs w:val="24"/>
        </w:rPr>
        <w:t xml:space="preserve">Arndt, C., R.C. James, and K.R. Simler. 2006. "Has Economic Growth in Mozambique been Pro-Poor?" </w:t>
      </w:r>
      <w:r w:rsidRPr="003F6A7F">
        <w:rPr>
          <w:rFonts w:ascii="Times New Roman" w:hAnsi="Times New Roman" w:cs="Times New Roman"/>
          <w:b w:val="0"/>
          <w:i/>
          <w:noProof/>
          <w:color w:val="auto"/>
          <w:sz w:val="24"/>
          <w:szCs w:val="24"/>
        </w:rPr>
        <w:t>Journal of African Economies</w:t>
      </w:r>
      <w:r>
        <w:rPr>
          <w:rFonts w:ascii="Times New Roman" w:hAnsi="Times New Roman" w:cs="Times New Roman"/>
          <w:b w:val="0"/>
          <w:noProof/>
          <w:color w:val="auto"/>
          <w:sz w:val="24"/>
          <w:szCs w:val="24"/>
        </w:rPr>
        <w:t xml:space="preserve"> 15:571-602.</w:t>
      </w:r>
      <w:bookmarkEnd w:id="108"/>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09" w:name="_ENREF_7_6"/>
      <w:r>
        <w:rPr>
          <w:rFonts w:ascii="Times New Roman" w:hAnsi="Times New Roman" w:cs="Times New Roman"/>
          <w:b w:val="0"/>
          <w:noProof/>
          <w:color w:val="auto"/>
          <w:sz w:val="24"/>
          <w:szCs w:val="24"/>
        </w:rPr>
        <w:t>Bagamba, F., K. Burger, and A. Kuyvenhoven. 2009. "Determinant of smallholder farmer labor allocation decisions in Uganda." International Food Policy Research Institute (IFPRI).</w:t>
      </w:r>
      <w:bookmarkEnd w:id="109"/>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10" w:name="_ENREF_7_7"/>
      <w:r>
        <w:rPr>
          <w:rFonts w:ascii="Times New Roman" w:hAnsi="Times New Roman" w:cs="Times New Roman"/>
          <w:b w:val="0"/>
          <w:noProof/>
          <w:color w:val="auto"/>
          <w:sz w:val="24"/>
          <w:szCs w:val="24"/>
        </w:rPr>
        <w:t xml:space="preserve">Barrett, C.B., T. Reardon, and P. Webb. 2001. "Nonfarm income diversification and household livelihood strategies in rural Africa: concepts, dynamics, and policy implications." </w:t>
      </w:r>
      <w:r w:rsidRPr="003F6A7F">
        <w:rPr>
          <w:rFonts w:ascii="Times New Roman" w:hAnsi="Times New Roman" w:cs="Times New Roman"/>
          <w:b w:val="0"/>
          <w:i/>
          <w:noProof/>
          <w:color w:val="auto"/>
          <w:sz w:val="24"/>
          <w:szCs w:val="24"/>
        </w:rPr>
        <w:t>Food Policy</w:t>
      </w:r>
      <w:r>
        <w:rPr>
          <w:rFonts w:ascii="Times New Roman" w:hAnsi="Times New Roman" w:cs="Times New Roman"/>
          <w:b w:val="0"/>
          <w:noProof/>
          <w:color w:val="auto"/>
          <w:sz w:val="24"/>
          <w:szCs w:val="24"/>
        </w:rPr>
        <w:t xml:space="preserve"> 26:315-331.</w:t>
      </w:r>
      <w:bookmarkEnd w:id="110"/>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11" w:name="_ENREF_7_8"/>
      <w:r>
        <w:rPr>
          <w:rFonts w:ascii="Times New Roman" w:hAnsi="Times New Roman" w:cs="Times New Roman"/>
          <w:b w:val="0"/>
          <w:noProof/>
          <w:color w:val="auto"/>
          <w:sz w:val="24"/>
          <w:szCs w:val="24"/>
        </w:rPr>
        <w:t xml:space="preserve">Baudron, F., P. Tittonell, M. Corbeels, P. Letourmy, and K.E. Giller. 2012. "Comparative performance of conservation agriculture and current smallholder farming practices in semi-arid Zimbabwe." </w:t>
      </w:r>
      <w:r w:rsidRPr="003F6A7F">
        <w:rPr>
          <w:rFonts w:ascii="Times New Roman" w:hAnsi="Times New Roman" w:cs="Times New Roman"/>
          <w:b w:val="0"/>
          <w:i/>
          <w:noProof/>
          <w:color w:val="auto"/>
          <w:sz w:val="24"/>
          <w:szCs w:val="24"/>
        </w:rPr>
        <w:t>Field Crops Research</w:t>
      </w:r>
      <w:r>
        <w:rPr>
          <w:rFonts w:ascii="Times New Roman" w:hAnsi="Times New Roman" w:cs="Times New Roman"/>
          <w:b w:val="0"/>
          <w:noProof/>
          <w:color w:val="auto"/>
          <w:sz w:val="24"/>
          <w:szCs w:val="24"/>
        </w:rPr>
        <w:t xml:space="preserve"> 132:117-128.</w:t>
      </w:r>
      <w:bookmarkEnd w:id="111"/>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12" w:name="_ENREF_7_9"/>
      <w:r>
        <w:rPr>
          <w:rFonts w:ascii="Times New Roman" w:hAnsi="Times New Roman" w:cs="Times New Roman"/>
          <w:b w:val="0"/>
          <w:noProof/>
          <w:color w:val="auto"/>
          <w:sz w:val="24"/>
          <w:szCs w:val="24"/>
        </w:rPr>
        <w:lastRenderedPageBreak/>
        <w:t xml:space="preserve">Berger, A.N., and D.B. Humphrey. 1997. "Efficiency of financial institutions: International survey and directions for future research." </w:t>
      </w:r>
      <w:r w:rsidRPr="003F6A7F">
        <w:rPr>
          <w:rFonts w:ascii="Times New Roman" w:hAnsi="Times New Roman" w:cs="Times New Roman"/>
          <w:b w:val="0"/>
          <w:i/>
          <w:noProof/>
          <w:color w:val="auto"/>
          <w:sz w:val="24"/>
          <w:szCs w:val="24"/>
        </w:rPr>
        <w:t>European Journal of Operational Research</w:t>
      </w:r>
      <w:r>
        <w:rPr>
          <w:rFonts w:ascii="Times New Roman" w:hAnsi="Times New Roman" w:cs="Times New Roman"/>
          <w:b w:val="0"/>
          <w:noProof/>
          <w:color w:val="auto"/>
          <w:sz w:val="24"/>
          <w:szCs w:val="24"/>
        </w:rPr>
        <w:t xml:space="preserve"> 98:175-212.</w:t>
      </w:r>
      <w:bookmarkEnd w:id="112"/>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13" w:name="_ENREF_7_10"/>
      <w:r>
        <w:rPr>
          <w:rFonts w:ascii="Times New Roman" w:hAnsi="Times New Roman" w:cs="Times New Roman"/>
          <w:b w:val="0"/>
          <w:noProof/>
          <w:color w:val="auto"/>
          <w:sz w:val="24"/>
          <w:szCs w:val="24"/>
        </w:rPr>
        <w:t xml:space="preserve">Cameron, A.C., and P.K. Trivedi. 2009. </w:t>
      </w:r>
      <w:r w:rsidRPr="003F6A7F">
        <w:rPr>
          <w:rFonts w:ascii="Times New Roman" w:hAnsi="Times New Roman" w:cs="Times New Roman"/>
          <w:b w:val="0"/>
          <w:i/>
          <w:noProof/>
          <w:color w:val="auto"/>
          <w:sz w:val="24"/>
          <w:szCs w:val="24"/>
        </w:rPr>
        <w:t>Microeconometrics Using Stata</w:t>
      </w:r>
      <w:r>
        <w:rPr>
          <w:rFonts w:ascii="Times New Roman" w:hAnsi="Times New Roman" w:cs="Times New Roman"/>
          <w:b w:val="0"/>
          <w:noProof/>
          <w:color w:val="auto"/>
          <w:sz w:val="24"/>
          <w:szCs w:val="24"/>
        </w:rPr>
        <w:t>. College Station, TX, USA: Stata Press.</w:t>
      </w:r>
      <w:bookmarkEnd w:id="113"/>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14" w:name="_ENREF_7_11"/>
      <w:r>
        <w:rPr>
          <w:rFonts w:ascii="Times New Roman" w:hAnsi="Times New Roman" w:cs="Times New Roman"/>
          <w:b w:val="0"/>
          <w:noProof/>
          <w:color w:val="auto"/>
          <w:sz w:val="24"/>
          <w:szCs w:val="24"/>
        </w:rPr>
        <w:t xml:space="preserve">Chavas, J.-P., and M. Aliber. 1993. "An analysis of economic efficiency in agriculture: A nonparametric approach." </w:t>
      </w:r>
      <w:r w:rsidRPr="003F6A7F">
        <w:rPr>
          <w:rFonts w:ascii="Times New Roman" w:hAnsi="Times New Roman" w:cs="Times New Roman"/>
          <w:b w:val="0"/>
          <w:i/>
          <w:noProof/>
          <w:color w:val="auto"/>
          <w:sz w:val="24"/>
          <w:szCs w:val="24"/>
        </w:rPr>
        <w:t>Journal of Agricultural and Resource Economics</w:t>
      </w:r>
      <w:r>
        <w:rPr>
          <w:rFonts w:ascii="Times New Roman" w:hAnsi="Times New Roman" w:cs="Times New Roman"/>
          <w:b w:val="0"/>
          <w:noProof/>
          <w:color w:val="auto"/>
          <w:sz w:val="24"/>
          <w:szCs w:val="24"/>
        </w:rPr>
        <w:t xml:space="preserve"> 18:1-16.</w:t>
      </w:r>
      <w:bookmarkEnd w:id="114"/>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15" w:name="_ENREF_7_12"/>
      <w:r>
        <w:rPr>
          <w:rFonts w:ascii="Times New Roman" w:hAnsi="Times New Roman" w:cs="Times New Roman"/>
          <w:b w:val="0"/>
          <w:noProof/>
          <w:color w:val="auto"/>
          <w:sz w:val="24"/>
          <w:szCs w:val="24"/>
        </w:rPr>
        <w:t xml:space="preserve">Chidmi, B., D. Solis, and V.E. Cabrera. 2011. "Analyzing the sources of technical efficiency among heterogeneous dairy farms: A quantile regression approach." </w:t>
      </w:r>
      <w:r w:rsidRPr="003F6A7F">
        <w:rPr>
          <w:rFonts w:ascii="Times New Roman" w:hAnsi="Times New Roman" w:cs="Times New Roman"/>
          <w:b w:val="0"/>
          <w:i/>
          <w:noProof/>
          <w:color w:val="auto"/>
          <w:sz w:val="24"/>
          <w:szCs w:val="24"/>
        </w:rPr>
        <w:t>Journal of Development and Agricultural Economics</w:t>
      </w:r>
      <w:r>
        <w:rPr>
          <w:rFonts w:ascii="Times New Roman" w:hAnsi="Times New Roman" w:cs="Times New Roman"/>
          <w:b w:val="0"/>
          <w:noProof/>
          <w:color w:val="auto"/>
          <w:sz w:val="24"/>
          <w:szCs w:val="24"/>
        </w:rPr>
        <w:t xml:space="preserve"> 3:318-324.</w:t>
      </w:r>
      <w:bookmarkEnd w:id="115"/>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16" w:name="_ENREF_7_13"/>
      <w:r>
        <w:rPr>
          <w:rFonts w:ascii="Times New Roman" w:hAnsi="Times New Roman" w:cs="Times New Roman"/>
          <w:b w:val="0"/>
          <w:noProof/>
          <w:color w:val="auto"/>
          <w:sz w:val="24"/>
          <w:szCs w:val="24"/>
        </w:rPr>
        <w:t>Chiona, S. 2011. "Technical and allocative efficiency of smallholder maize farmers in Zambia." The University of Zambia.</w:t>
      </w:r>
      <w:bookmarkEnd w:id="116"/>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17" w:name="_ENREF_7_14"/>
      <w:r>
        <w:rPr>
          <w:rFonts w:ascii="Times New Roman" w:hAnsi="Times New Roman" w:cs="Times New Roman"/>
          <w:b w:val="0"/>
          <w:noProof/>
          <w:color w:val="auto"/>
          <w:sz w:val="24"/>
          <w:szCs w:val="24"/>
        </w:rPr>
        <w:t xml:space="preserve">Coelli, T.J., D.P. Rao, C.J. O'Donnell, and G.E. Battese. 2005. </w:t>
      </w:r>
      <w:r w:rsidRPr="003F6A7F">
        <w:rPr>
          <w:rFonts w:ascii="Times New Roman" w:hAnsi="Times New Roman" w:cs="Times New Roman"/>
          <w:b w:val="0"/>
          <w:i/>
          <w:noProof/>
          <w:color w:val="auto"/>
          <w:sz w:val="24"/>
          <w:szCs w:val="24"/>
        </w:rPr>
        <w:t>An Introduction to Efficiency and Productivity Analysis</w:t>
      </w:r>
      <w:r>
        <w:rPr>
          <w:rFonts w:ascii="Times New Roman" w:hAnsi="Times New Roman" w:cs="Times New Roman"/>
          <w:b w:val="0"/>
          <w:noProof/>
          <w:color w:val="auto"/>
          <w:sz w:val="24"/>
          <w:szCs w:val="24"/>
        </w:rPr>
        <w:t>. Second ed. New York: Springer Science+Business Media.</w:t>
      </w:r>
      <w:bookmarkEnd w:id="117"/>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18" w:name="_ENREF_7_15"/>
      <w:r>
        <w:rPr>
          <w:rFonts w:ascii="Times New Roman" w:hAnsi="Times New Roman" w:cs="Times New Roman"/>
          <w:b w:val="0"/>
          <w:noProof/>
          <w:color w:val="auto"/>
          <w:sz w:val="24"/>
          <w:szCs w:val="24"/>
        </w:rPr>
        <w:t xml:space="preserve">Coelli, T.J., and D.S.P. Rao. 2005. "Total factor productivity growth in agriculture: A Malmquist index analysis of 93 countries, 1980–2000." </w:t>
      </w:r>
      <w:r w:rsidRPr="003F6A7F">
        <w:rPr>
          <w:rFonts w:ascii="Times New Roman" w:hAnsi="Times New Roman" w:cs="Times New Roman"/>
          <w:b w:val="0"/>
          <w:i/>
          <w:noProof/>
          <w:color w:val="auto"/>
          <w:sz w:val="24"/>
          <w:szCs w:val="24"/>
        </w:rPr>
        <w:t>Agricultural Economics</w:t>
      </w:r>
      <w:r>
        <w:rPr>
          <w:rFonts w:ascii="Times New Roman" w:hAnsi="Times New Roman" w:cs="Times New Roman"/>
          <w:b w:val="0"/>
          <w:noProof/>
          <w:color w:val="auto"/>
          <w:sz w:val="24"/>
          <w:szCs w:val="24"/>
        </w:rPr>
        <w:t xml:space="preserve"> 32:115-134.</w:t>
      </w:r>
      <w:bookmarkEnd w:id="118"/>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19" w:name="_ENREF_7_16"/>
      <w:r>
        <w:rPr>
          <w:rFonts w:ascii="Times New Roman" w:hAnsi="Times New Roman" w:cs="Times New Roman"/>
          <w:b w:val="0"/>
          <w:noProof/>
          <w:color w:val="auto"/>
          <w:sz w:val="24"/>
          <w:szCs w:val="24"/>
        </w:rPr>
        <w:t>Cunguara, B. 2011. "Assessing strategies to reduce poverty in rural Mozambique." University of Natural Resources and Life Sciences.</w:t>
      </w:r>
      <w:bookmarkEnd w:id="119"/>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20" w:name="_ENREF_7_17"/>
      <w:r>
        <w:rPr>
          <w:rFonts w:ascii="Times New Roman" w:hAnsi="Times New Roman" w:cs="Times New Roman"/>
          <w:b w:val="0"/>
          <w:noProof/>
          <w:color w:val="auto"/>
          <w:sz w:val="24"/>
          <w:szCs w:val="24"/>
        </w:rPr>
        <w:t xml:space="preserve">Cunguara, B., and J. Hanlon. 2012. "Whose wealth is it anyway? Mozambique's outstanding economic growth with worsening rural poverty." </w:t>
      </w:r>
      <w:r w:rsidRPr="003F6A7F">
        <w:rPr>
          <w:rFonts w:ascii="Times New Roman" w:hAnsi="Times New Roman" w:cs="Times New Roman"/>
          <w:b w:val="0"/>
          <w:i/>
          <w:noProof/>
          <w:color w:val="auto"/>
          <w:sz w:val="24"/>
          <w:szCs w:val="24"/>
        </w:rPr>
        <w:t>Development and Change</w:t>
      </w:r>
      <w:r>
        <w:rPr>
          <w:rFonts w:ascii="Times New Roman" w:hAnsi="Times New Roman" w:cs="Times New Roman"/>
          <w:b w:val="0"/>
          <w:noProof/>
          <w:color w:val="auto"/>
          <w:sz w:val="24"/>
          <w:szCs w:val="24"/>
        </w:rPr>
        <w:t xml:space="preserve"> 43:623-647.</w:t>
      </w:r>
      <w:bookmarkEnd w:id="120"/>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21" w:name="_ENREF_7_18"/>
      <w:r>
        <w:rPr>
          <w:rFonts w:ascii="Times New Roman" w:hAnsi="Times New Roman" w:cs="Times New Roman"/>
          <w:b w:val="0"/>
          <w:noProof/>
          <w:color w:val="auto"/>
          <w:sz w:val="24"/>
          <w:szCs w:val="24"/>
        </w:rPr>
        <w:t>Cunguara, B., and B. Kelly. 2009. "Trends in agriculture producers’ income in rural Mozambique."</w:t>
      </w:r>
      <w:bookmarkEnd w:id="121"/>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22" w:name="_ENREF_7_19"/>
      <w:r>
        <w:rPr>
          <w:rFonts w:ascii="Times New Roman" w:hAnsi="Times New Roman" w:cs="Times New Roman"/>
          <w:b w:val="0"/>
          <w:noProof/>
          <w:color w:val="auto"/>
          <w:sz w:val="24"/>
          <w:szCs w:val="24"/>
        </w:rPr>
        <w:t xml:space="preserve">Debreu, G. 1951. "The coefficient of resource utilization." </w:t>
      </w:r>
      <w:r w:rsidRPr="003F6A7F">
        <w:rPr>
          <w:rFonts w:ascii="Times New Roman" w:hAnsi="Times New Roman" w:cs="Times New Roman"/>
          <w:b w:val="0"/>
          <w:i/>
          <w:noProof/>
          <w:color w:val="auto"/>
          <w:sz w:val="24"/>
          <w:szCs w:val="24"/>
        </w:rPr>
        <w:t>Econometrica</w:t>
      </w:r>
      <w:r>
        <w:rPr>
          <w:rFonts w:ascii="Times New Roman" w:hAnsi="Times New Roman" w:cs="Times New Roman"/>
          <w:b w:val="0"/>
          <w:noProof/>
          <w:color w:val="auto"/>
          <w:sz w:val="24"/>
          <w:szCs w:val="24"/>
        </w:rPr>
        <w:t xml:space="preserve"> 19:273-292.</w:t>
      </w:r>
      <w:bookmarkEnd w:id="122"/>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23" w:name="_ENREF_7_20"/>
      <w:r>
        <w:rPr>
          <w:rFonts w:ascii="Times New Roman" w:hAnsi="Times New Roman" w:cs="Times New Roman"/>
          <w:b w:val="0"/>
          <w:noProof/>
          <w:color w:val="auto"/>
          <w:sz w:val="24"/>
          <w:szCs w:val="24"/>
        </w:rPr>
        <w:lastRenderedPageBreak/>
        <w:t xml:space="preserve">Dercon, S. 1998. "Wealth, risk and activity choice: Cattle in Western Tanzania." </w:t>
      </w:r>
      <w:r w:rsidRPr="003F6A7F">
        <w:rPr>
          <w:rFonts w:ascii="Times New Roman" w:hAnsi="Times New Roman" w:cs="Times New Roman"/>
          <w:b w:val="0"/>
          <w:i/>
          <w:noProof/>
          <w:color w:val="auto"/>
          <w:sz w:val="24"/>
          <w:szCs w:val="24"/>
        </w:rPr>
        <w:t>Journal of Development Economics</w:t>
      </w:r>
      <w:r>
        <w:rPr>
          <w:rFonts w:ascii="Times New Roman" w:hAnsi="Times New Roman" w:cs="Times New Roman"/>
          <w:b w:val="0"/>
          <w:noProof/>
          <w:color w:val="auto"/>
          <w:sz w:val="24"/>
          <w:szCs w:val="24"/>
        </w:rPr>
        <w:t xml:space="preserve"> 55:1-42.</w:t>
      </w:r>
      <w:bookmarkEnd w:id="123"/>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24" w:name="_ENREF_7_21"/>
      <w:r>
        <w:rPr>
          <w:rFonts w:ascii="Times New Roman" w:hAnsi="Times New Roman" w:cs="Times New Roman"/>
          <w:b w:val="0"/>
          <w:noProof/>
          <w:color w:val="auto"/>
          <w:sz w:val="24"/>
          <w:szCs w:val="24"/>
        </w:rPr>
        <w:t>Donovan, C., and E. Tostão. 2010. "Staple food prices in Mozambique." Paper presented at Variation in staple food prices: Causes, consequence, and policy options Maputo, Mozambique, 25-26 January.</w:t>
      </w:r>
      <w:bookmarkEnd w:id="124"/>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25" w:name="_ENREF_7_22"/>
      <w:r>
        <w:rPr>
          <w:rFonts w:ascii="Times New Roman" w:hAnsi="Times New Roman" w:cs="Times New Roman"/>
          <w:b w:val="0"/>
          <w:noProof/>
          <w:color w:val="auto"/>
          <w:sz w:val="24"/>
          <w:szCs w:val="24"/>
        </w:rPr>
        <w:t xml:space="preserve">Ehui, S., and J. Pender. 2005. "Resource degradation, low agricultural productivity, and poverty in sub-Saharan Africa: pathways out of the spiral." </w:t>
      </w:r>
      <w:r w:rsidRPr="003F6A7F">
        <w:rPr>
          <w:rFonts w:ascii="Times New Roman" w:hAnsi="Times New Roman" w:cs="Times New Roman"/>
          <w:b w:val="0"/>
          <w:i/>
          <w:noProof/>
          <w:color w:val="auto"/>
          <w:sz w:val="24"/>
          <w:szCs w:val="24"/>
        </w:rPr>
        <w:t>Agricultural Economics</w:t>
      </w:r>
      <w:r>
        <w:rPr>
          <w:rFonts w:ascii="Times New Roman" w:hAnsi="Times New Roman" w:cs="Times New Roman"/>
          <w:b w:val="0"/>
          <w:noProof/>
          <w:color w:val="auto"/>
          <w:sz w:val="24"/>
          <w:szCs w:val="24"/>
        </w:rPr>
        <w:t xml:space="preserve"> 32:225-242.</w:t>
      </w:r>
      <w:bookmarkEnd w:id="125"/>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26" w:name="_ENREF_7_23"/>
      <w:r>
        <w:rPr>
          <w:rFonts w:ascii="Times New Roman" w:hAnsi="Times New Roman" w:cs="Times New Roman"/>
          <w:b w:val="0"/>
          <w:noProof/>
          <w:color w:val="auto"/>
          <w:sz w:val="24"/>
          <w:szCs w:val="24"/>
        </w:rPr>
        <w:t xml:space="preserve">Ekboir, J., K. Boa, and A. Dankyi. 2002. </w:t>
      </w:r>
      <w:r w:rsidRPr="003F6A7F">
        <w:rPr>
          <w:rFonts w:ascii="Times New Roman" w:hAnsi="Times New Roman" w:cs="Times New Roman"/>
          <w:b w:val="0"/>
          <w:i/>
          <w:noProof/>
          <w:color w:val="auto"/>
          <w:sz w:val="24"/>
          <w:szCs w:val="24"/>
        </w:rPr>
        <w:t>Impact of No-till Technologies in Ghana</w:t>
      </w:r>
      <w:r>
        <w:rPr>
          <w:rFonts w:ascii="Times New Roman" w:hAnsi="Times New Roman" w:cs="Times New Roman"/>
          <w:b w:val="0"/>
          <w:noProof/>
          <w:color w:val="auto"/>
          <w:sz w:val="24"/>
          <w:szCs w:val="24"/>
        </w:rPr>
        <w:t>. Mexico, D.F.: CIMMYT.</w:t>
      </w:r>
      <w:bookmarkEnd w:id="126"/>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27" w:name="_ENREF_7_24"/>
      <w:r>
        <w:rPr>
          <w:rFonts w:ascii="Times New Roman" w:hAnsi="Times New Roman" w:cs="Times New Roman"/>
          <w:b w:val="0"/>
          <w:noProof/>
          <w:color w:val="auto"/>
          <w:sz w:val="24"/>
          <w:szCs w:val="24"/>
        </w:rPr>
        <w:t xml:space="preserve">Erenstein, O., K. Sayre, P. Wall, J. Dixon, and J. Hellin 2008 "Adapting no-tillage agriculture to the conditions of smallholder maize and wheat farmers in the tropics and sub-tropics." In M.A.Z. T. Goddard, Y. T. Gan, W. Ellis, A. Watson, S. Sombatpanit, ed. </w:t>
      </w:r>
      <w:r w:rsidRPr="003F6A7F">
        <w:rPr>
          <w:rFonts w:ascii="Times New Roman" w:hAnsi="Times New Roman" w:cs="Times New Roman"/>
          <w:b w:val="0"/>
          <w:i/>
          <w:noProof/>
          <w:color w:val="auto"/>
          <w:sz w:val="24"/>
          <w:szCs w:val="24"/>
        </w:rPr>
        <w:t>No-Till Farming Systems.</w:t>
      </w:r>
      <w:r>
        <w:rPr>
          <w:rFonts w:ascii="Times New Roman" w:hAnsi="Times New Roman" w:cs="Times New Roman"/>
          <w:b w:val="0"/>
          <w:noProof/>
          <w:color w:val="auto"/>
          <w:sz w:val="24"/>
          <w:szCs w:val="24"/>
        </w:rPr>
        <w:t xml:space="preserve"> Bangkok, World Association of Soil and Water Conservation, pp. 253-278.</w:t>
      </w:r>
      <w:bookmarkEnd w:id="127"/>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28" w:name="_ENREF_7_25"/>
      <w:r>
        <w:rPr>
          <w:rFonts w:ascii="Times New Roman" w:hAnsi="Times New Roman" w:cs="Times New Roman"/>
          <w:b w:val="0"/>
          <w:noProof/>
          <w:color w:val="auto"/>
          <w:sz w:val="24"/>
          <w:szCs w:val="24"/>
        </w:rPr>
        <w:t xml:space="preserve">Falcão, M.P. 2009 "Política agrícola e política agrária: Experiência Moçambicana." In J. Almeida ed. </w:t>
      </w:r>
      <w:r w:rsidRPr="003F6A7F">
        <w:rPr>
          <w:rFonts w:ascii="Times New Roman" w:hAnsi="Times New Roman" w:cs="Times New Roman"/>
          <w:b w:val="0"/>
          <w:i/>
          <w:noProof/>
          <w:color w:val="auto"/>
          <w:sz w:val="24"/>
          <w:szCs w:val="24"/>
        </w:rPr>
        <w:t xml:space="preserve">Desenvolvimento Rural: Percepções e Perspectivas no Brasil e em Moçambique </w:t>
      </w:r>
      <w:r>
        <w:rPr>
          <w:rFonts w:ascii="Times New Roman" w:hAnsi="Times New Roman" w:cs="Times New Roman"/>
          <w:b w:val="0"/>
          <w:noProof/>
          <w:color w:val="auto"/>
          <w:sz w:val="24"/>
          <w:szCs w:val="24"/>
        </w:rPr>
        <w:t>Porto Alegre, Brazil, Universidade Federal do Rio Grande do Sul, pp. 220-241.</w:t>
      </w:r>
      <w:bookmarkEnd w:id="128"/>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29" w:name="_ENREF_7_26"/>
      <w:r>
        <w:rPr>
          <w:rFonts w:ascii="Times New Roman" w:hAnsi="Times New Roman" w:cs="Times New Roman"/>
          <w:b w:val="0"/>
          <w:noProof/>
          <w:color w:val="auto"/>
          <w:sz w:val="24"/>
          <w:szCs w:val="24"/>
        </w:rPr>
        <w:t xml:space="preserve">Fane, G. 1975. "Education and the managerial efficiency of farmers." </w:t>
      </w:r>
      <w:r w:rsidRPr="003F6A7F">
        <w:rPr>
          <w:rFonts w:ascii="Times New Roman" w:hAnsi="Times New Roman" w:cs="Times New Roman"/>
          <w:b w:val="0"/>
          <w:i/>
          <w:noProof/>
          <w:color w:val="auto"/>
          <w:sz w:val="24"/>
          <w:szCs w:val="24"/>
        </w:rPr>
        <w:t>The Review of Economics and Statistics</w:t>
      </w:r>
      <w:r>
        <w:rPr>
          <w:rFonts w:ascii="Times New Roman" w:hAnsi="Times New Roman" w:cs="Times New Roman"/>
          <w:b w:val="0"/>
          <w:noProof/>
          <w:color w:val="auto"/>
          <w:sz w:val="24"/>
          <w:szCs w:val="24"/>
        </w:rPr>
        <w:t xml:space="preserve"> 57:452-461.</w:t>
      </w:r>
      <w:bookmarkEnd w:id="129"/>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30" w:name="_ENREF_7_27"/>
      <w:r>
        <w:rPr>
          <w:rFonts w:ascii="Times New Roman" w:hAnsi="Times New Roman" w:cs="Times New Roman"/>
          <w:b w:val="0"/>
          <w:noProof/>
          <w:color w:val="auto"/>
          <w:sz w:val="24"/>
          <w:szCs w:val="24"/>
        </w:rPr>
        <w:t xml:space="preserve">Färe, R., S. Grosskopf, and C.A.K. Lovell. 1994. </w:t>
      </w:r>
      <w:r w:rsidRPr="003F6A7F">
        <w:rPr>
          <w:rFonts w:ascii="Times New Roman" w:hAnsi="Times New Roman" w:cs="Times New Roman"/>
          <w:b w:val="0"/>
          <w:i/>
          <w:noProof/>
          <w:color w:val="auto"/>
          <w:sz w:val="24"/>
          <w:szCs w:val="24"/>
        </w:rPr>
        <w:t>Production Frontiers</w:t>
      </w:r>
      <w:r>
        <w:rPr>
          <w:rFonts w:ascii="Times New Roman" w:hAnsi="Times New Roman" w:cs="Times New Roman"/>
          <w:b w:val="0"/>
          <w:noProof/>
          <w:color w:val="auto"/>
          <w:sz w:val="24"/>
          <w:szCs w:val="24"/>
        </w:rPr>
        <w:t>: Cambridge University Press.</w:t>
      </w:r>
      <w:bookmarkEnd w:id="130"/>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31" w:name="_ENREF_7_28"/>
      <w:r>
        <w:rPr>
          <w:rFonts w:ascii="Times New Roman" w:hAnsi="Times New Roman" w:cs="Times New Roman"/>
          <w:b w:val="0"/>
          <w:noProof/>
          <w:color w:val="auto"/>
          <w:sz w:val="24"/>
          <w:szCs w:val="24"/>
        </w:rPr>
        <w:lastRenderedPageBreak/>
        <w:t xml:space="preserve">Farrell, M.J. 1957. "The measurement of productive efficiency." </w:t>
      </w:r>
      <w:r w:rsidRPr="003F6A7F">
        <w:rPr>
          <w:rFonts w:ascii="Times New Roman" w:hAnsi="Times New Roman" w:cs="Times New Roman"/>
          <w:b w:val="0"/>
          <w:i/>
          <w:noProof/>
          <w:color w:val="auto"/>
          <w:sz w:val="24"/>
          <w:szCs w:val="24"/>
        </w:rPr>
        <w:t>Journal of the Royal Statistical Society. Series A (General)</w:t>
      </w:r>
      <w:r>
        <w:rPr>
          <w:rFonts w:ascii="Times New Roman" w:hAnsi="Times New Roman" w:cs="Times New Roman"/>
          <w:b w:val="0"/>
          <w:noProof/>
          <w:color w:val="auto"/>
          <w:sz w:val="24"/>
          <w:szCs w:val="24"/>
        </w:rPr>
        <w:t xml:space="preserve"> 120:253-290.</w:t>
      </w:r>
      <w:bookmarkEnd w:id="131"/>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32" w:name="_ENREF_7_29"/>
      <w:r>
        <w:rPr>
          <w:rFonts w:ascii="Times New Roman" w:hAnsi="Times New Roman" w:cs="Times New Roman"/>
          <w:b w:val="0"/>
          <w:noProof/>
          <w:color w:val="auto"/>
          <w:sz w:val="24"/>
          <w:szCs w:val="24"/>
        </w:rPr>
        <w:t xml:space="preserve">Freeman, H.A., S.K. Ehui, and M. A. Jabbar. 1998. "Credit constraints and smallholder dairy production in the East African highlands: Application of a switching regression model." </w:t>
      </w:r>
      <w:r w:rsidRPr="003F6A7F">
        <w:rPr>
          <w:rFonts w:ascii="Times New Roman" w:hAnsi="Times New Roman" w:cs="Times New Roman"/>
          <w:b w:val="0"/>
          <w:i/>
          <w:noProof/>
          <w:color w:val="auto"/>
          <w:sz w:val="24"/>
          <w:szCs w:val="24"/>
        </w:rPr>
        <w:t>Agricultural Economics</w:t>
      </w:r>
      <w:r>
        <w:rPr>
          <w:rFonts w:ascii="Times New Roman" w:hAnsi="Times New Roman" w:cs="Times New Roman"/>
          <w:b w:val="0"/>
          <w:noProof/>
          <w:color w:val="auto"/>
          <w:sz w:val="24"/>
          <w:szCs w:val="24"/>
        </w:rPr>
        <w:t xml:space="preserve"> 19:33-44.</w:t>
      </w:r>
      <w:bookmarkEnd w:id="132"/>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33" w:name="_ENREF_7_30"/>
      <w:r>
        <w:rPr>
          <w:rFonts w:ascii="Times New Roman" w:hAnsi="Times New Roman" w:cs="Times New Roman"/>
          <w:b w:val="0"/>
          <w:noProof/>
          <w:color w:val="auto"/>
          <w:sz w:val="24"/>
          <w:szCs w:val="24"/>
        </w:rPr>
        <w:t xml:space="preserve">Freund, R.J., W.J. Wilson, and P. Sa. 2006. </w:t>
      </w:r>
      <w:r w:rsidRPr="003F6A7F">
        <w:rPr>
          <w:rFonts w:ascii="Times New Roman" w:hAnsi="Times New Roman" w:cs="Times New Roman"/>
          <w:b w:val="0"/>
          <w:i/>
          <w:noProof/>
          <w:color w:val="auto"/>
          <w:sz w:val="24"/>
          <w:szCs w:val="24"/>
        </w:rPr>
        <w:t>Regression Analysis</w:t>
      </w:r>
      <w:r>
        <w:rPr>
          <w:rFonts w:ascii="Times New Roman" w:hAnsi="Times New Roman" w:cs="Times New Roman"/>
          <w:b w:val="0"/>
          <w:noProof/>
          <w:color w:val="auto"/>
          <w:sz w:val="24"/>
          <w:szCs w:val="24"/>
        </w:rPr>
        <w:t>: Elsevier Science.</w:t>
      </w:r>
      <w:bookmarkEnd w:id="133"/>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34" w:name="_ENREF_7_31"/>
      <w:r>
        <w:rPr>
          <w:rFonts w:ascii="Times New Roman" w:hAnsi="Times New Roman" w:cs="Times New Roman"/>
          <w:b w:val="0"/>
          <w:noProof/>
          <w:color w:val="auto"/>
          <w:sz w:val="24"/>
          <w:szCs w:val="24"/>
        </w:rPr>
        <w:t>Friedrich, T., A. Kassam, and F. Taher. 2009. "Adoption of conservation agriculture and the role of policy and institutional support." Paper presented at International Consultation on No-Till with Soil Cover and Crop Rotation: A Basis for Policy Support to Conservation Agriculture for Sustainable Production Intensification. Astana-Shortandy, Kazakhstan, 8-10 July.</w:t>
      </w:r>
      <w:bookmarkEnd w:id="134"/>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35" w:name="_ENREF_7_32"/>
      <w:r>
        <w:rPr>
          <w:rFonts w:ascii="Times New Roman" w:hAnsi="Times New Roman" w:cs="Times New Roman"/>
          <w:b w:val="0"/>
          <w:noProof/>
          <w:color w:val="auto"/>
          <w:sz w:val="24"/>
          <w:szCs w:val="24"/>
        </w:rPr>
        <w:t xml:space="preserve">Garrett, J.L., and M.T. Ruel. 1999. "Are determinants of rural and urban food security and nutritional status different? some insights from Mozambique." </w:t>
      </w:r>
      <w:r w:rsidRPr="003F6A7F">
        <w:rPr>
          <w:rFonts w:ascii="Times New Roman" w:hAnsi="Times New Roman" w:cs="Times New Roman"/>
          <w:b w:val="0"/>
          <w:i/>
          <w:noProof/>
          <w:color w:val="auto"/>
          <w:sz w:val="24"/>
          <w:szCs w:val="24"/>
        </w:rPr>
        <w:t>World Development</w:t>
      </w:r>
      <w:r>
        <w:rPr>
          <w:rFonts w:ascii="Times New Roman" w:hAnsi="Times New Roman" w:cs="Times New Roman"/>
          <w:b w:val="0"/>
          <w:noProof/>
          <w:color w:val="auto"/>
          <w:sz w:val="24"/>
          <w:szCs w:val="24"/>
        </w:rPr>
        <w:t xml:space="preserve"> 27:1955-1975.</w:t>
      </w:r>
      <w:bookmarkEnd w:id="135"/>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36" w:name="_ENREF_7_33"/>
      <w:r>
        <w:rPr>
          <w:rFonts w:ascii="Times New Roman" w:hAnsi="Times New Roman" w:cs="Times New Roman"/>
          <w:b w:val="0"/>
          <w:noProof/>
          <w:color w:val="auto"/>
          <w:sz w:val="24"/>
          <w:szCs w:val="24"/>
        </w:rPr>
        <w:t xml:space="preserve">Gawaya, R. 2008. "Investing in women farmers to eliminate food insecurity in Southern Africa: Policy-related research from Mozambique." </w:t>
      </w:r>
      <w:r w:rsidRPr="003F6A7F">
        <w:rPr>
          <w:rFonts w:ascii="Times New Roman" w:hAnsi="Times New Roman" w:cs="Times New Roman"/>
          <w:b w:val="0"/>
          <w:i/>
          <w:noProof/>
          <w:color w:val="auto"/>
          <w:sz w:val="24"/>
          <w:szCs w:val="24"/>
        </w:rPr>
        <w:t>Gender and Development</w:t>
      </w:r>
      <w:r>
        <w:rPr>
          <w:rFonts w:ascii="Times New Roman" w:hAnsi="Times New Roman" w:cs="Times New Roman"/>
          <w:b w:val="0"/>
          <w:noProof/>
          <w:color w:val="auto"/>
          <w:sz w:val="24"/>
          <w:szCs w:val="24"/>
        </w:rPr>
        <w:t xml:space="preserve"> 16:147-159.</w:t>
      </w:r>
      <w:bookmarkEnd w:id="136"/>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37" w:name="_ENREF_7_34"/>
      <w:r>
        <w:rPr>
          <w:rFonts w:ascii="Times New Roman" w:hAnsi="Times New Roman" w:cs="Times New Roman"/>
          <w:b w:val="0"/>
          <w:noProof/>
          <w:color w:val="auto"/>
          <w:sz w:val="24"/>
          <w:szCs w:val="24"/>
        </w:rPr>
        <w:t xml:space="preserve">Giller, K.E., G. Cadisch, C. Ehaliotis, E. Adams, W.D. Sakala, and P.L. Mafongoya. 1996 "Building soil nitrogen capital in Africa." In R.J. Buresh,P.A. Sánchez,F. Calhoun,J. Hatfield, and J.M. Bigham eds. </w:t>
      </w:r>
      <w:r w:rsidRPr="003F6A7F">
        <w:rPr>
          <w:rFonts w:ascii="Times New Roman" w:hAnsi="Times New Roman" w:cs="Times New Roman"/>
          <w:b w:val="0"/>
          <w:i/>
          <w:noProof/>
          <w:color w:val="auto"/>
          <w:sz w:val="24"/>
          <w:szCs w:val="24"/>
        </w:rPr>
        <w:t>Replenishing Soil Fertility in Africa.</w:t>
      </w:r>
      <w:r>
        <w:rPr>
          <w:rFonts w:ascii="Times New Roman" w:hAnsi="Times New Roman" w:cs="Times New Roman"/>
          <w:b w:val="0"/>
          <w:noProof/>
          <w:color w:val="auto"/>
          <w:sz w:val="24"/>
          <w:szCs w:val="24"/>
        </w:rPr>
        <w:t xml:space="preserve"> Idianapolis, In, Soil Science Society of America and American Society of Agronomy, pp. 151-192.</w:t>
      </w:r>
      <w:bookmarkEnd w:id="137"/>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38" w:name="_ENREF_7_35"/>
      <w:r>
        <w:rPr>
          <w:rFonts w:ascii="Times New Roman" w:hAnsi="Times New Roman" w:cs="Times New Roman"/>
          <w:b w:val="0"/>
          <w:noProof/>
          <w:color w:val="auto"/>
          <w:sz w:val="24"/>
          <w:szCs w:val="24"/>
        </w:rPr>
        <w:t xml:space="preserve">Giller, K.E., E. Witter, M. Corbeels, and P. Tittonell. 2009. "Conservation agriculture and smallholder farming in Africa: The heretics' view." </w:t>
      </w:r>
      <w:r w:rsidRPr="003F6A7F">
        <w:rPr>
          <w:rFonts w:ascii="Times New Roman" w:hAnsi="Times New Roman" w:cs="Times New Roman"/>
          <w:b w:val="0"/>
          <w:i/>
          <w:noProof/>
          <w:color w:val="auto"/>
          <w:sz w:val="24"/>
          <w:szCs w:val="24"/>
        </w:rPr>
        <w:t>Field Crops Research</w:t>
      </w:r>
      <w:r>
        <w:rPr>
          <w:rFonts w:ascii="Times New Roman" w:hAnsi="Times New Roman" w:cs="Times New Roman"/>
          <w:b w:val="0"/>
          <w:noProof/>
          <w:color w:val="auto"/>
          <w:sz w:val="24"/>
          <w:szCs w:val="24"/>
        </w:rPr>
        <w:t xml:space="preserve"> 114:23-34.</w:t>
      </w:r>
      <w:bookmarkEnd w:id="138"/>
    </w:p>
    <w:p w:rsidR="003F6A7F" w:rsidRPr="003F6A7F" w:rsidRDefault="003F6A7F" w:rsidP="003F6A7F">
      <w:pPr>
        <w:pStyle w:val="Caption"/>
        <w:spacing w:after="0" w:line="480" w:lineRule="auto"/>
        <w:ind w:left="720" w:hanging="720"/>
        <w:rPr>
          <w:rFonts w:ascii="Times New Roman" w:hAnsi="Times New Roman" w:cs="Times New Roman"/>
          <w:b w:val="0"/>
          <w:i/>
          <w:noProof/>
          <w:color w:val="auto"/>
          <w:sz w:val="24"/>
          <w:szCs w:val="24"/>
        </w:rPr>
      </w:pPr>
      <w:bookmarkStart w:id="139" w:name="_ENREF_7_36"/>
      <w:r>
        <w:rPr>
          <w:rFonts w:ascii="Times New Roman" w:hAnsi="Times New Roman" w:cs="Times New Roman"/>
          <w:b w:val="0"/>
          <w:noProof/>
          <w:color w:val="auto"/>
          <w:sz w:val="24"/>
          <w:szCs w:val="24"/>
        </w:rPr>
        <w:lastRenderedPageBreak/>
        <w:t xml:space="preserve">Governo da Província de Manica. 2011. </w:t>
      </w:r>
      <w:r w:rsidRPr="003F6A7F">
        <w:rPr>
          <w:rFonts w:ascii="Times New Roman" w:hAnsi="Times New Roman" w:cs="Times New Roman"/>
          <w:b w:val="0"/>
          <w:i/>
          <w:noProof/>
          <w:color w:val="auto"/>
          <w:sz w:val="24"/>
          <w:szCs w:val="24"/>
        </w:rPr>
        <w:t>Plano estratégico de desenvolvimento da província de Manica.</w:t>
      </w:r>
      <w:bookmarkEnd w:id="139"/>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40" w:name="_ENREF_7_37"/>
      <w:r>
        <w:rPr>
          <w:rFonts w:ascii="Times New Roman" w:hAnsi="Times New Roman" w:cs="Times New Roman"/>
          <w:b w:val="0"/>
          <w:noProof/>
          <w:color w:val="auto"/>
          <w:sz w:val="24"/>
          <w:szCs w:val="24"/>
        </w:rPr>
        <w:t xml:space="preserve">Grabowski, P.P. 2011. "Constraints to adoption of conservation agriculture in the angonia highlands of Mozambique perspectives from smallholder hand-hoe farmers." MS, Michigan State University </w:t>
      </w:r>
      <w:bookmarkEnd w:id="140"/>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41" w:name="_ENREF_7_38"/>
      <w:r>
        <w:rPr>
          <w:rFonts w:ascii="Times New Roman" w:hAnsi="Times New Roman" w:cs="Times New Roman"/>
          <w:b w:val="0"/>
          <w:noProof/>
          <w:color w:val="auto"/>
          <w:sz w:val="24"/>
          <w:szCs w:val="24"/>
        </w:rPr>
        <w:t xml:space="preserve">Greene, W.H. 2003. </w:t>
      </w:r>
      <w:r w:rsidRPr="003F6A7F">
        <w:rPr>
          <w:rFonts w:ascii="Times New Roman" w:hAnsi="Times New Roman" w:cs="Times New Roman"/>
          <w:b w:val="0"/>
          <w:i/>
          <w:noProof/>
          <w:color w:val="auto"/>
          <w:sz w:val="24"/>
          <w:szCs w:val="24"/>
        </w:rPr>
        <w:t>Econometric analysis</w:t>
      </w:r>
      <w:r>
        <w:rPr>
          <w:rFonts w:ascii="Times New Roman" w:hAnsi="Times New Roman" w:cs="Times New Roman"/>
          <w:b w:val="0"/>
          <w:noProof/>
          <w:color w:val="auto"/>
          <w:sz w:val="24"/>
          <w:szCs w:val="24"/>
        </w:rPr>
        <w:t>. Delhi, India: Pearson Education.</w:t>
      </w:r>
      <w:bookmarkEnd w:id="141"/>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42" w:name="_ENREF_7_39"/>
      <w:r>
        <w:rPr>
          <w:rFonts w:ascii="Times New Roman" w:hAnsi="Times New Roman" w:cs="Times New Roman"/>
          <w:b w:val="0"/>
          <w:noProof/>
          <w:color w:val="auto"/>
          <w:sz w:val="24"/>
          <w:szCs w:val="24"/>
        </w:rPr>
        <w:t xml:space="preserve">Haan, C.d., H. Steinfeld, and H. Blackburn. 1997. </w:t>
      </w:r>
      <w:r w:rsidRPr="003F6A7F">
        <w:rPr>
          <w:rFonts w:ascii="Times New Roman" w:hAnsi="Times New Roman" w:cs="Times New Roman"/>
          <w:b w:val="0"/>
          <w:i/>
          <w:noProof/>
          <w:color w:val="auto"/>
          <w:sz w:val="24"/>
          <w:szCs w:val="24"/>
        </w:rPr>
        <w:t>Livestock &amp; the Environment: Finding a Balance</w:t>
      </w:r>
      <w:r>
        <w:rPr>
          <w:rFonts w:ascii="Times New Roman" w:hAnsi="Times New Roman" w:cs="Times New Roman"/>
          <w:b w:val="0"/>
          <w:noProof/>
          <w:color w:val="auto"/>
          <w:sz w:val="24"/>
          <w:szCs w:val="24"/>
        </w:rPr>
        <w:t>: The World Bank.</w:t>
      </w:r>
      <w:bookmarkEnd w:id="142"/>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43" w:name="_ENREF_7_40"/>
      <w:r>
        <w:rPr>
          <w:rFonts w:ascii="Times New Roman" w:hAnsi="Times New Roman" w:cs="Times New Roman"/>
          <w:b w:val="0"/>
          <w:noProof/>
          <w:color w:val="auto"/>
          <w:sz w:val="24"/>
          <w:szCs w:val="24"/>
        </w:rPr>
        <w:t xml:space="preserve">Hansson, H. 2008. "How can farmer managerial capacity contribute to improved farm performance? A study of sairy farms in Sweden." </w:t>
      </w:r>
      <w:r w:rsidRPr="003F6A7F">
        <w:rPr>
          <w:rFonts w:ascii="Times New Roman" w:hAnsi="Times New Roman" w:cs="Times New Roman"/>
          <w:b w:val="0"/>
          <w:i/>
          <w:noProof/>
          <w:color w:val="auto"/>
          <w:sz w:val="24"/>
          <w:szCs w:val="24"/>
        </w:rPr>
        <w:t>Food Economics – Acta Agriculturae Scandinavica, Section C</w:t>
      </w:r>
      <w:r>
        <w:rPr>
          <w:rFonts w:ascii="Times New Roman" w:hAnsi="Times New Roman" w:cs="Times New Roman"/>
          <w:b w:val="0"/>
          <w:noProof/>
          <w:color w:val="auto"/>
          <w:sz w:val="24"/>
          <w:szCs w:val="24"/>
        </w:rPr>
        <w:t xml:space="preserve"> 5:44-61.</w:t>
      </w:r>
      <w:bookmarkEnd w:id="143"/>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44" w:name="_ENREF_7_41"/>
      <w:r>
        <w:rPr>
          <w:rFonts w:ascii="Times New Roman" w:hAnsi="Times New Roman" w:cs="Times New Roman"/>
          <w:b w:val="0"/>
          <w:noProof/>
          <w:color w:val="auto"/>
          <w:sz w:val="24"/>
          <w:szCs w:val="24"/>
        </w:rPr>
        <w:t xml:space="preserve">Harman, W.L., D.C. Hardin, A.F. Wiese, P.W. Unger, and J.T. Musick. 1985. "No-till technology: Impacts on farm income, energy use and groundwater depletion in the plains." </w:t>
      </w:r>
      <w:r w:rsidRPr="003F6A7F">
        <w:rPr>
          <w:rFonts w:ascii="Times New Roman" w:hAnsi="Times New Roman" w:cs="Times New Roman"/>
          <w:b w:val="0"/>
          <w:i/>
          <w:noProof/>
          <w:color w:val="auto"/>
          <w:sz w:val="24"/>
          <w:szCs w:val="24"/>
        </w:rPr>
        <w:t>Western Journal of Agricultural Economics</w:t>
      </w:r>
      <w:r>
        <w:rPr>
          <w:rFonts w:ascii="Times New Roman" w:hAnsi="Times New Roman" w:cs="Times New Roman"/>
          <w:b w:val="0"/>
          <w:noProof/>
          <w:color w:val="auto"/>
          <w:sz w:val="24"/>
          <w:szCs w:val="24"/>
        </w:rPr>
        <w:t xml:space="preserve"> 10:134-146.</w:t>
      </w:r>
      <w:bookmarkEnd w:id="144"/>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45" w:name="_ENREF_7_42"/>
      <w:r>
        <w:rPr>
          <w:rFonts w:ascii="Times New Roman" w:hAnsi="Times New Roman" w:cs="Times New Roman"/>
          <w:b w:val="0"/>
          <w:noProof/>
          <w:color w:val="auto"/>
          <w:sz w:val="24"/>
          <w:szCs w:val="24"/>
        </w:rPr>
        <w:t xml:space="preserve">Hausman, J.A. 1978. "Specification tests in econometrics." </w:t>
      </w:r>
      <w:r w:rsidRPr="003F6A7F">
        <w:rPr>
          <w:rFonts w:ascii="Times New Roman" w:hAnsi="Times New Roman" w:cs="Times New Roman"/>
          <w:b w:val="0"/>
          <w:i/>
          <w:noProof/>
          <w:color w:val="auto"/>
          <w:sz w:val="24"/>
          <w:szCs w:val="24"/>
        </w:rPr>
        <w:t>Econometrica</w:t>
      </w:r>
      <w:r>
        <w:rPr>
          <w:rFonts w:ascii="Times New Roman" w:hAnsi="Times New Roman" w:cs="Times New Roman"/>
          <w:b w:val="0"/>
          <w:noProof/>
          <w:color w:val="auto"/>
          <w:sz w:val="24"/>
          <w:szCs w:val="24"/>
        </w:rPr>
        <w:t xml:space="preserve"> 46:1251-1271.</w:t>
      </w:r>
      <w:bookmarkEnd w:id="145"/>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46" w:name="_ENREF_7_43"/>
      <w:r>
        <w:rPr>
          <w:rFonts w:ascii="Times New Roman" w:hAnsi="Times New Roman" w:cs="Times New Roman"/>
          <w:b w:val="0"/>
          <w:noProof/>
          <w:color w:val="auto"/>
          <w:sz w:val="24"/>
          <w:szCs w:val="24"/>
        </w:rPr>
        <w:t xml:space="preserve">Howard, J., E. Crawford, V. Kelly, M. Demeke, and J.J. Jeje. 2003. "Promoting high-input maize technologies in Africa: The Sasakawa-Global 2000 experience in Ethiopia and Mozambique." </w:t>
      </w:r>
      <w:r w:rsidRPr="003F6A7F">
        <w:rPr>
          <w:rFonts w:ascii="Times New Roman" w:hAnsi="Times New Roman" w:cs="Times New Roman"/>
          <w:b w:val="0"/>
          <w:i/>
          <w:noProof/>
          <w:color w:val="auto"/>
          <w:sz w:val="24"/>
          <w:szCs w:val="24"/>
        </w:rPr>
        <w:t>Food Policy</w:t>
      </w:r>
      <w:r>
        <w:rPr>
          <w:rFonts w:ascii="Times New Roman" w:hAnsi="Times New Roman" w:cs="Times New Roman"/>
          <w:b w:val="0"/>
          <w:noProof/>
          <w:color w:val="auto"/>
          <w:sz w:val="24"/>
          <w:szCs w:val="24"/>
        </w:rPr>
        <w:t xml:space="preserve"> 28:335-348.</w:t>
      </w:r>
      <w:bookmarkEnd w:id="146"/>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47" w:name="_ENREF_7_44"/>
      <w:r>
        <w:rPr>
          <w:rFonts w:ascii="Times New Roman" w:hAnsi="Times New Roman" w:cs="Times New Roman"/>
          <w:b w:val="0"/>
          <w:noProof/>
          <w:color w:val="auto"/>
          <w:sz w:val="24"/>
          <w:szCs w:val="24"/>
        </w:rPr>
        <w:t xml:space="preserve">Hurd, M. 1979. "Estimation in truncated samples when there is heteroscedasticity." </w:t>
      </w:r>
      <w:r w:rsidRPr="003F6A7F">
        <w:rPr>
          <w:rFonts w:ascii="Times New Roman" w:hAnsi="Times New Roman" w:cs="Times New Roman"/>
          <w:b w:val="0"/>
          <w:i/>
          <w:noProof/>
          <w:color w:val="auto"/>
          <w:sz w:val="24"/>
          <w:szCs w:val="24"/>
        </w:rPr>
        <w:t>Journal of Econometrics</w:t>
      </w:r>
      <w:r>
        <w:rPr>
          <w:rFonts w:ascii="Times New Roman" w:hAnsi="Times New Roman" w:cs="Times New Roman"/>
          <w:b w:val="0"/>
          <w:noProof/>
          <w:color w:val="auto"/>
          <w:sz w:val="24"/>
          <w:szCs w:val="24"/>
        </w:rPr>
        <w:t xml:space="preserve"> 11:247-258.</w:t>
      </w:r>
      <w:bookmarkEnd w:id="147"/>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48" w:name="_ENREF_7_45"/>
      <w:r>
        <w:rPr>
          <w:rFonts w:ascii="Times New Roman" w:hAnsi="Times New Roman" w:cs="Times New Roman"/>
          <w:b w:val="0"/>
          <w:noProof/>
          <w:color w:val="auto"/>
          <w:sz w:val="24"/>
          <w:szCs w:val="24"/>
        </w:rPr>
        <w:t xml:space="preserve">Idris, N.D.M., C. Siwar, and B. Talib. 2013. "Determinants of technical efficiency on pineapple farming." </w:t>
      </w:r>
      <w:r w:rsidRPr="003F6A7F">
        <w:rPr>
          <w:rFonts w:ascii="Times New Roman" w:hAnsi="Times New Roman" w:cs="Times New Roman"/>
          <w:b w:val="0"/>
          <w:i/>
          <w:noProof/>
          <w:color w:val="auto"/>
          <w:sz w:val="24"/>
          <w:szCs w:val="24"/>
        </w:rPr>
        <w:t>American Journal of Applied Sciences</w:t>
      </w:r>
      <w:r>
        <w:rPr>
          <w:rFonts w:ascii="Times New Roman" w:hAnsi="Times New Roman" w:cs="Times New Roman"/>
          <w:b w:val="0"/>
          <w:noProof/>
          <w:color w:val="auto"/>
          <w:sz w:val="24"/>
          <w:szCs w:val="24"/>
        </w:rPr>
        <w:t xml:space="preserve"> 10:426.</w:t>
      </w:r>
      <w:bookmarkEnd w:id="148"/>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49" w:name="_ENREF_7_46"/>
      <w:r>
        <w:rPr>
          <w:rFonts w:ascii="Times New Roman" w:hAnsi="Times New Roman" w:cs="Times New Roman"/>
          <w:b w:val="0"/>
          <w:noProof/>
          <w:color w:val="auto"/>
          <w:sz w:val="24"/>
          <w:szCs w:val="24"/>
        </w:rPr>
        <w:lastRenderedPageBreak/>
        <w:t xml:space="preserve">Jaleta, M., M. Kassie, and B. Shiferaw. 2013. "Tradeoffs in crop residue utilization in mixed crop–livestock systems and implications for conservation agriculture." </w:t>
      </w:r>
      <w:r w:rsidRPr="003F6A7F">
        <w:rPr>
          <w:rFonts w:ascii="Times New Roman" w:hAnsi="Times New Roman" w:cs="Times New Roman"/>
          <w:b w:val="0"/>
          <w:i/>
          <w:noProof/>
          <w:color w:val="auto"/>
          <w:sz w:val="24"/>
          <w:szCs w:val="24"/>
        </w:rPr>
        <w:t>Agricultural Systems</w:t>
      </w:r>
      <w:r>
        <w:rPr>
          <w:rFonts w:ascii="Times New Roman" w:hAnsi="Times New Roman" w:cs="Times New Roman"/>
          <w:b w:val="0"/>
          <w:noProof/>
          <w:color w:val="auto"/>
          <w:sz w:val="24"/>
          <w:szCs w:val="24"/>
        </w:rPr>
        <w:t xml:space="preserve"> 121:96-105.</w:t>
      </w:r>
      <w:bookmarkEnd w:id="149"/>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50" w:name="_ENREF_7_47"/>
      <w:r>
        <w:rPr>
          <w:rFonts w:ascii="Times New Roman" w:hAnsi="Times New Roman" w:cs="Times New Roman"/>
          <w:b w:val="0"/>
          <w:noProof/>
          <w:color w:val="auto"/>
          <w:sz w:val="24"/>
          <w:szCs w:val="24"/>
        </w:rPr>
        <w:t>Jeje, J.J., C. Machungo, J.A. Howard, P.J. Strasberg, D.L. Tschirley, E.W. Crawford, and M.T. Weber. 1998. "What makes agricultural intensification profitable for Mozambican smallholders? An appraisal of the inputs subsector and the 1996/97 DNER/SG2000 Program." Ministry of Agriculture and Fisheries.</w:t>
      </w:r>
      <w:bookmarkEnd w:id="150"/>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51" w:name="_ENREF_7_48"/>
      <w:r>
        <w:rPr>
          <w:rFonts w:ascii="Times New Roman" w:hAnsi="Times New Roman" w:cs="Times New Roman"/>
          <w:b w:val="0"/>
          <w:noProof/>
          <w:color w:val="auto"/>
          <w:sz w:val="24"/>
          <w:szCs w:val="24"/>
        </w:rPr>
        <w:t>Kabwe, S. 2012. "Factors affecting efficiency of smallholder cotton producers in Zambia." University of Zambia.</w:t>
      </w:r>
      <w:bookmarkEnd w:id="151"/>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52" w:name="_ENREF_7_49"/>
      <w:r>
        <w:rPr>
          <w:rFonts w:ascii="Times New Roman" w:hAnsi="Times New Roman" w:cs="Times New Roman"/>
          <w:b w:val="0"/>
          <w:noProof/>
          <w:color w:val="auto"/>
          <w:sz w:val="24"/>
          <w:szCs w:val="24"/>
        </w:rPr>
        <w:t xml:space="preserve">Kalaitzandonakes, N.G., and E.G. Dunn. 1995. "Technical efficiency, managerial ability and farmer education in Guatemalan corn production: A latent variable analysis." </w:t>
      </w:r>
      <w:r w:rsidRPr="003F6A7F">
        <w:rPr>
          <w:rFonts w:ascii="Times New Roman" w:hAnsi="Times New Roman" w:cs="Times New Roman"/>
          <w:b w:val="0"/>
          <w:i/>
          <w:noProof/>
          <w:color w:val="auto"/>
          <w:sz w:val="24"/>
          <w:szCs w:val="24"/>
        </w:rPr>
        <w:t>Agricultural and Resource Economics Review</w:t>
      </w:r>
      <w:r>
        <w:rPr>
          <w:rFonts w:ascii="Times New Roman" w:hAnsi="Times New Roman" w:cs="Times New Roman"/>
          <w:b w:val="0"/>
          <w:noProof/>
          <w:color w:val="auto"/>
          <w:sz w:val="24"/>
          <w:szCs w:val="24"/>
        </w:rPr>
        <w:t xml:space="preserve"> 24.</w:t>
      </w:r>
      <w:bookmarkEnd w:id="152"/>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53" w:name="_ENREF_7_50"/>
      <w:r>
        <w:rPr>
          <w:rFonts w:ascii="Times New Roman" w:hAnsi="Times New Roman" w:cs="Times New Roman"/>
          <w:b w:val="0"/>
          <w:noProof/>
          <w:color w:val="auto"/>
          <w:sz w:val="24"/>
          <w:szCs w:val="24"/>
        </w:rPr>
        <w:t xml:space="preserve">Kassam, A., T. Friedrich, F. Shaxson, and J. Pretty. 2009. "The spread of conservation agriculture: Justification, sustainability and uptake." </w:t>
      </w:r>
      <w:r w:rsidRPr="003F6A7F">
        <w:rPr>
          <w:rFonts w:ascii="Times New Roman" w:hAnsi="Times New Roman" w:cs="Times New Roman"/>
          <w:b w:val="0"/>
          <w:i/>
          <w:noProof/>
          <w:color w:val="auto"/>
          <w:sz w:val="24"/>
          <w:szCs w:val="24"/>
        </w:rPr>
        <w:t>International Journal of Agricultural Sustainability</w:t>
      </w:r>
      <w:r>
        <w:rPr>
          <w:rFonts w:ascii="Times New Roman" w:hAnsi="Times New Roman" w:cs="Times New Roman"/>
          <w:b w:val="0"/>
          <w:noProof/>
          <w:color w:val="auto"/>
          <w:sz w:val="24"/>
          <w:szCs w:val="24"/>
        </w:rPr>
        <w:t xml:space="preserve"> 7:292-320.</w:t>
      </w:r>
      <w:bookmarkEnd w:id="153"/>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54" w:name="_ENREF_7_51"/>
      <w:r>
        <w:rPr>
          <w:rFonts w:ascii="Times New Roman" w:hAnsi="Times New Roman" w:cs="Times New Roman"/>
          <w:b w:val="0"/>
          <w:noProof/>
          <w:color w:val="auto"/>
          <w:sz w:val="24"/>
          <w:szCs w:val="24"/>
        </w:rPr>
        <w:t xml:space="preserve">Koenker, R., and K. Hallock. 2001. "Quantile regression." </w:t>
      </w:r>
      <w:r w:rsidRPr="003F6A7F">
        <w:rPr>
          <w:rFonts w:ascii="Times New Roman" w:hAnsi="Times New Roman" w:cs="Times New Roman"/>
          <w:b w:val="0"/>
          <w:i/>
          <w:noProof/>
          <w:color w:val="auto"/>
          <w:sz w:val="24"/>
          <w:szCs w:val="24"/>
        </w:rPr>
        <w:t>Journal of Economic Perspectives</w:t>
      </w:r>
      <w:r>
        <w:rPr>
          <w:rFonts w:ascii="Times New Roman" w:hAnsi="Times New Roman" w:cs="Times New Roman"/>
          <w:b w:val="0"/>
          <w:noProof/>
          <w:color w:val="auto"/>
          <w:sz w:val="24"/>
          <w:szCs w:val="24"/>
        </w:rPr>
        <w:t xml:space="preserve"> 15:143-156.</w:t>
      </w:r>
      <w:bookmarkEnd w:id="154"/>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55" w:name="_ENREF_7_52"/>
      <w:r>
        <w:rPr>
          <w:rFonts w:ascii="Times New Roman" w:hAnsi="Times New Roman" w:cs="Times New Roman"/>
          <w:b w:val="0"/>
          <w:noProof/>
          <w:color w:val="auto"/>
          <w:sz w:val="24"/>
          <w:szCs w:val="24"/>
        </w:rPr>
        <w:t xml:space="preserve">Koopmans, T.C. 1951. </w:t>
      </w:r>
      <w:r w:rsidRPr="003F6A7F">
        <w:rPr>
          <w:rFonts w:ascii="Times New Roman" w:hAnsi="Times New Roman" w:cs="Times New Roman"/>
          <w:b w:val="0"/>
          <w:i/>
          <w:noProof/>
          <w:color w:val="auto"/>
          <w:sz w:val="24"/>
          <w:szCs w:val="24"/>
        </w:rPr>
        <w:t>Activity Analysis of Production and Allocation</w:t>
      </w:r>
      <w:r>
        <w:rPr>
          <w:rFonts w:ascii="Times New Roman" w:hAnsi="Times New Roman" w:cs="Times New Roman"/>
          <w:b w:val="0"/>
          <w:noProof/>
          <w:color w:val="auto"/>
          <w:sz w:val="24"/>
          <w:szCs w:val="24"/>
        </w:rPr>
        <w:t>. New York: Wiley.</w:t>
      </w:r>
      <w:bookmarkEnd w:id="155"/>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56" w:name="_ENREF_7_53"/>
      <w:r>
        <w:rPr>
          <w:rFonts w:ascii="Times New Roman" w:hAnsi="Times New Roman" w:cs="Times New Roman"/>
          <w:b w:val="0"/>
          <w:noProof/>
          <w:color w:val="auto"/>
          <w:sz w:val="24"/>
          <w:szCs w:val="24"/>
        </w:rPr>
        <w:t xml:space="preserve">Kumbhakar, S., E. Tsionas, and T. Sipiläinen. 2009. "Joint estimation of technology choice and technical efficiency: An application to organic and conventional dairy farming." </w:t>
      </w:r>
      <w:r w:rsidRPr="003F6A7F">
        <w:rPr>
          <w:rFonts w:ascii="Times New Roman" w:hAnsi="Times New Roman" w:cs="Times New Roman"/>
          <w:b w:val="0"/>
          <w:i/>
          <w:noProof/>
          <w:color w:val="auto"/>
          <w:sz w:val="24"/>
          <w:szCs w:val="24"/>
        </w:rPr>
        <w:t>Journal of Productivity Analysis</w:t>
      </w:r>
      <w:r>
        <w:rPr>
          <w:rFonts w:ascii="Times New Roman" w:hAnsi="Times New Roman" w:cs="Times New Roman"/>
          <w:b w:val="0"/>
          <w:noProof/>
          <w:color w:val="auto"/>
          <w:sz w:val="24"/>
          <w:szCs w:val="24"/>
        </w:rPr>
        <w:t xml:space="preserve"> 31:151-161.</w:t>
      </w:r>
      <w:bookmarkEnd w:id="156"/>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57" w:name="_ENREF_7_54"/>
      <w:r>
        <w:rPr>
          <w:rFonts w:ascii="Times New Roman" w:hAnsi="Times New Roman" w:cs="Times New Roman"/>
          <w:b w:val="0"/>
          <w:noProof/>
          <w:color w:val="auto"/>
          <w:sz w:val="24"/>
          <w:szCs w:val="24"/>
        </w:rPr>
        <w:lastRenderedPageBreak/>
        <w:t xml:space="preserve">Lansink, A.O., K. Pietola, and S. Bäckman. 2002. "Efficiency and productivity of conventional and organic farms in Finland 1994–1997." </w:t>
      </w:r>
      <w:r w:rsidRPr="003F6A7F">
        <w:rPr>
          <w:rFonts w:ascii="Times New Roman" w:hAnsi="Times New Roman" w:cs="Times New Roman"/>
          <w:b w:val="0"/>
          <w:i/>
          <w:noProof/>
          <w:color w:val="auto"/>
          <w:sz w:val="24"/>
          <w:szCs w:val="24"/>
        </w:rPr>
        <w:t>European Review of Agricultural Economics</w:t>
      </w:r>
      <w:r>
        <w:rPr>
          <w:rFonts w:ascii="Times New Roman" w:hAnsi="Times New Roman" w:cs="Times New Roman"/>
          <w:b w:val="0"/>
          <w:noProof/>
          <w:color w:val="auto"/>
          <w:sz w:val="24"/>
          <w:szCs w:val="24"/>
        </w:rPr>
        <w:t xml:space="preserve"> 29:51-65.</w:t>
      </w:r>
      <w:bookmarkEnd w:id="157"/>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58" w:name="_ENREF_7_55"/>
      <w:r>
        <w:rPr>
          <w:rFonts w:ascii="Times New Roman" w:hAnsi="Times New Roman" w:cs="Times New Roman"/>
          <w:b w:val="0"/>
          <w:noProof/>
          <w:color w:val="auto"/>
          <w:sz w:val="24"/>
          <w:szCs w:val="24"/>
        </w:rPr>
        <w:t xml:space="preserve">Lohr, S. 2009. </w:t>
      </w:r>
      <w:r w:rsidRPr="003F6A7F">
        <w:rPr>
          <w:rFonts w:ascii="Times New Roman" w:hAnsi="Times New Roman" w:cs="Times New Roman"/>
          <w:b w:val="0"/>
          <w:i/>
          <w:noProof/>
          <w:color w:val="auto"/>
          <w:sz w:val="24"/>
          <w:szCs w:val="24"/>
        </w:rPr>
        <w:t>Sampling: Design and Analysis</w:t>
      </w:r>
      <w:r>
        <w:rPr>
          <w:rFonts w:ascii="Times New Roman" w:hAnsi="Times New Roman" w:cs="Times New Roman"/>
          <w:b w:val="0"/>
          <w:noProof/>
          <w:color w:val="auto"/>
          <w:sz w:val="24"/>
          <w:szCs w:val="24"/>
        </w:rPr>
        <w:t>. 2nd ed: Cengage Learning.</w:t>
      </w:r>
      <w:bookmarkEnd w:id="158"/>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59" w:name="_ENREF_7_56"/>
      <w:r>
        <w:rPr>
          <w:rFonts w:ascii="Times New Roman" w:hAnsi="Times New Roman" w:cs="Times New Roman"/>
          <w:b w:val="0"/>
          <w:noProof/>
          <w:color w:val="auto"/>
          <w:sz w:val="24"/>
          <w:szCs w:val="24"/>
        </w:rPr>
        <w:t xml:space="preserve">Mazvimavi, K., P.V. Ndlovu, H. An, and C. Murendo. 2012 "Productivity and Efficiency Analysis of Maize under Conservation Agriculture in Zimbabwe." In  </w:t>
      </w:r>
      <w:r w:rsidRPr="003F6A7F">
        <w:rPr>
          <w:rFonts w:ascii="Times New Roman" w:hAnsi="Times New Roman" w:cs="Times New Roman"/>
          <w:b w:val="0"/>
          <w:i/>
          <w:noProof/>
          <w:color w:val="auto"/>
          <w:sz w:val="24"/>
          <w:szCs w:val="24"/>
        </w:rPr>
        <w:t>2012 Conference, August 18-24, 2012, Foz do Iguacu, Brazil.</w:t>
      </w:r>
      <w:r>
        <w:rPr>
          <w:rFonts w:ascii="Times New Roman" w:hAnsi="Times New Roman" w:cs="Times New Roman"/>
          <w:b w:val="0"/>
          <w:noProof/>
          <w:color w:val="auto"/>
          <w:sz w:val="24"/>
          <w:szCs w:val="24"/>
        </w:rPr>
        <w:t xml:space="preserve"> International Association of Agricultural Economists.</w:t>
      </w:r>
      <w:bookmarkEnd w:id="159"/>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60" w:name="_ENREF_7_57"/>
      <w:r>
        <w:rPr>
          <w:rFonts w:ascii="Times New Roman" w:hAnsi="Times New Roman" w:cs="Times New Roman"/>
          <w:b w:val="0"/>
          <w:noProof/>
          <w:color w:val="auto"/>
          <w:sz w:val="24"/>
          <w:szCs w:val="24"/>
        </w:rPr>
        <w:t xml:space="preserve">McDonald, J. 2009. "Using least squares and tobit in second stage DEA efficiency analyses." </w:t>
      </w:r>
      <w:r w:rsidRPr="003F6A7F">
        <w:rPr>
          <w:rFonts w:ascii="Times New Roman" w:hAnsi="Times New Roman" w:cs="Times New Roman"/>
          <w:b w:val="0"/>
          <w:i/>
          <w:noProof/>
          <w:color w:val="auto"/>
          <w:sz w:val="24"/>
          <w:szCs w:val="24"/>
        </w:rPr>
        <w:t>European Journal of Operational Research</w:t>
      </w:r>
      <w:r>
        <w:rPr>
          <w:rFonts w:ascii="Times New Roman" w:hAnsi="Times New Roman" w:cs="Times New Roman"/>
          <w:b w:val="0"/>
          <w:noProof/>
          <w:color w:val="auto"/>
          <w:sz w:val="24"/>
          <w:szCs w:val="24"/>
        </w:rPr>
        <w:t xml:space="preserve"> 197:792-798.</w:t>
      </w:r>
      <w:bookmarkEnd w:id="160"/>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61" w:name="_ENREF_7_58"/>
      <w:r>
        <w:rPr>
          <w:rFonts w:ascii="Times New Roman" w:hAnsi="Times New Roman" w:cs="Times New Roman"/>
          <w:b w:val="0"/>
          <w:noProof/>
          <w:color w:val="auto"/>
          <w:sz w:val="24"/>
          <w:szCs w:val="24"/>
        </w:rPr>
        <w:t>McDonald, J.B., and H. Nguyen. 2012. "Heteroskedasticity and Distributional Assumptions in the Censored Regression Model." Brigham Young University, Department of Economics, BYU Macroeconomics and Computational Laboratory.</w:t>
      </w:r>
      <w:bookmarkEnd w:id="161"/>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62" w:name="_ENREF_7_59"/>
      <w:r>
        <w:rPr>
          <w:rFonts w:ascii="Times New Roman" w:hAnsi="Times New Roman" w:cs="Times New Roman"/>
          <w:b w:val="0"/>
          <w:noProof/>
          <w:color w:val="auto"/>
          <w:sz w:val="24"/>
          <w:szCs w:val="24"/>
        </w:rPr>
        <w:t>McNair, W.E. 2013. "Assessing the influence of conservation agriculture on household wellbeing and maize marketing in Tete and Manica Mozambique." The University of Tennessee.</w:t>
      </w:r>
      <w:bookmarkEnd w:id="162"/>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63" w:name="_ENREF_7_60"/>
      <w:r>
        <w:rPr>
          <w:rFonts w:ascii="Times New Roman" w:hAnsi="Times New Roman" w:cs="Times New Roman"/>
          <w:b w:val="0"/>
          <w:noProof/>
          <w:color w:val="auto"/>
          <w:sz w:val="24"/>
          <w:szCs w:val="24"/>
        </w:rPr>
        <w:t>Ministério da Agricultura-Governo de Moçambique. 2011. "Balanço preliminar da campanha agrícola 2010/11."</w:t>
      </w:r>
      <w:bookmarkEnd w:id="163"/>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64" w:name="_ENREF_7_61"/>
      <w:r>
        <w:rPr>
          <w:rFonts w:ascii="Times New Roman" w:hAnsi="Times New Roman" w:cs="Times New Roman"/>
          <w:b w:val="0"/>
          <w:noProof/>
          <w:color w:val="auto"/>
          <w:sz w:val="24"/>
          <w:szCs w:val="24"/>
        </w:rPr>
        <w:t xml:space="preserve">Mugera, A., and A. Ojede. 2013. "Technical efficiency in African agriculture: Is it catching up or lagging behind?" </w:t>
      </w:r>
      <w:r w:rsidRPr="003F6A7F">
        <w:rPr>
          <w:rFonts w:ascii="Times New Roman" w:hAnsi="Times New Roman" w:cs="Times New Roman"/>
          <w:b w:val="0"/>
          <w:i/>
          <w:noProof/>
          <w:color w:val="auto"/>
          <w:sz w:val="24"/>
          <w:szCs w:val="24"/>
        </w:rPr>
        <w:t>Journal of International Development</w:t>
      </w:r>
      <w:r>
        <w:rPr>
          <w:rFonts w:ascii="Times New Roman" w:hAnsi="Times New Roman" w:cs="Times New Roman"/>
          <w:b w:val="0"/>
          <w:noProof/>
          <w:color w:val="auto"/>
          <w:sz w:val="24"/>
          <w:szCs w:val="24"/>
        </w:rPr>
        <w:t>.</w:t>
      </w:r>
      <w:bookmarkEnd w:id="164"/>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65" w:name="_ENREF_7_62"/>
      <w:r>
        <w:rPr>
          <w:rFonts w:ascii="Times New Roman" w:hAnsi="Times New Roman" w:cs="Times New Roman"/>
          <w:b w:val="0"/>
          <w:noProof/>
          <w:color w:val="auto"/>
          <w:sz w:val="24"/>
          <w:szCs w:val="24"/>
        </w:rPr>
        <w:t xml:space="preserve">Mugera, A.W., and A.M. Featherstone. 2008. "Backyard hog production efficiency: Evidence from the Philippines." </w:t>
      </w:r>
      <w:r w:rsidRPr="003F6A7F">
        <w:rPr>
          <w:rFonts w:ascii="Times New Roman" w:hAnsi="Times New Roman" w:cs="Times New Roman"/>
          <w:b w:val="0"/>
          <w:i/>
          <w:noProof/>
          <w:color w:val="auto"/>
          <w:sz w:val="24"/>
          <w:szCs w:val="24"/>
        </w:rPr>
        <w:t>Asian Economic Journal</w:t>
      </w:r>
      <w:r>
        <w:rPr>
          <w:rFonts w:ascii="Times New Roman" w:hAnsi="Times New Roman" w:cs="Times New Roman"/>
          <w:b w:val="0"/>
          <w:noProof/>
          <w:color w:val="auto"/>
          <w:sz w:val="24"/>
          <w:szCs w:val="24"/>
        </w:rPr>
        <w:t xml:space="preserve"> 22:267-287.</w:t>
      </w:r>
      <w:bookmarkEnd w:id="165"/>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66" w:name="_ENREF_7_63"/>
      <w:r>
        <w:rPr>
          <w:rFonts w:ascii="Times New Roman" w:hAnsi="Times New Roman" w:cs="Times New Roman"/>
          <w:b w:val="0"/>
          <w:noProof/>
          <w:color w:val="auto"/>
          <w:sz w:val="24"/>
          <w:szCs w:val="24"/>
        </w:rPr>
        <w:lastRenderedPageBreak/>
        <w:t xml:space="preserve">Mugera, A.W., and M.R. Langemeier. 2011. "Does farm size and specialization matter for productive efficiency? results from Kansas." </w:t>
      </w:r>
      <w:r w:rsidRPr="003F6A7F">
        <w:rPr>
          <w:rFonts w:ascii="Times New Roman" w:hAnsi="Times New Roman" w:cs="Times New Roman"/>
          <w:b w:val="0"/>
          <w:i/>
          <w:noProof/>
          <w:color w:val="auto"/>
          <w:sz w:val="24"/>
          <w:szCs w:val="24"/>
        </w:rPr>
        <w:t>Journal of Agricultural and Applied Economics</w:t>
      </w:r>
      <w:r>
        <w:rPr>
          <w:rFonts w:ascii="Times New Roman" w:hAnsi="Times New Roman" w:cs="Times New Roman"/>
          <w:b w:val="0"/>
          <w:noProof/>
          <w:color w:val="auto"/>
          <w:sz w:val="24"/>
          <w:szCs w:val="24"/>
        </w:rPr>
        <w:t xml:space="preserve"> 43:515.</w:t>
      </w:r>
      <w:bookmarkEnd w:id="166"/>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67" w:name="_ENREF_7_64"/>
      <w:r>
        <w:rPr>
          <w:rFonts w:ascii="Times New Roman" w:hAnsi="Times New Roman" w:cs="Times New Roman"/>
          <w:b w:val="0"/>
          <w:noProof/>
          <w:color w:val="auto"/>
          <w:sz w:val="24"/>
          <w:szCs w:val="24"/>
        </w:rPr>
        <w:t xml:space="preserve">Muoni, T., L. Rusinamhodzi, and C. Thierfelder. 2013. "Weed control in conservation agriculture systems of Zimbabwe: Identifying economical best strategies." </w:t>
      </w:r>
      <w:r w:rsidRPr="003F6A7F">
        <w:rPr>
          <w:rFonts w:ascii="Times New Roman" w:hAnsi="Times New Roman" w:cs="Times New Roman"/>
          <w:b w:val="0"/>
          <w:i/>
          <w:noProof/>
          <w:color w:val="auto"/>
          <w:sz w:val="24"/>
          <w:szCs w:val="24"/>
        </w:rPr>
        <w:t>Crop Protection</w:t>
      </w:r>
      <w:r>
        <w:rPr>
          <w:rFonts w:ascii="Times New Roman" w:hAnsi="Times New Roman" w:cs="Times New Roman"/>
          <w:b w:val="0"/>
          <w:noProof/>
          <w:color w:val="auto"/>
          <w:sz w:val="24"/>
          <w:szCs w:val="24"/>
        </w:rPr>
        <w:t xml:space="preserve"> 53:23-28.</w:t>
      </w:r>
      <w:bookmarkEnd w:id="167"/>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68" w:name="_ENREF_7_65"/>
      <w:r>
        <w:rPr>
          <w:rFonts w:ascii="Times New Roman" w:hAnsi="Times New Roman" w:cs="Times New Roman"/>
          <w:b w:val="0"/>
          <w:noProof/>
          <w:color w:val="auto"/>
          <w:sz w:val="24"/>
          <w:szCs w:val="24"/>
        </w:rPr>
        <w:t xml:space="preserve">Newey, W.K. 1987. "Specification tests for distributional assumptions in the Tobit model." </w:t>
      </w:r>
      <w:r w:rsidRPr="003F6A7F">
        <w:rPr>
          <w:rFonts w:ascii="Times New Roman" w:hAnsi="Times New Roman" w:cs="Times New Roman"/>
          <w:b w:val="0"/>
          <w:i/>
          <w:noProof/>
          <w:color w:val="auto"/>
          <w:sz w:val="24"/>
          <w:szCs w:val="24"/>
        </w:rPr>
        <w:t>Journal of Econometrics</w:t>
      </w:r>
      <w:r>
        <w:rPr>
          <w:rFonts w:ascii="Times New Roman" w:hAnsi="Times New Roman" w:cs="Times New Roman"/>
          <w:b w:val="0"/>
          <w:noProof/>
          <w:color w:val="auto"/>
          <w:sz w:val="24"/>
          <w:szCs w:val="24"/>
        </w:rPr>
        <w:t xml:space="preserve"> 34:125-145.</w:t>
      </w:r>
      <w:bookmarkEnd w:id="168"/>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69" w:name="_ENREF_7_66"/>
      <w:r>
        <w:rPr>
          <w:rFonts w:ascii="Times New Roman" w:hAnsi="Times New Roman" w:cs="Times New Roman"/>
          <w:b w:val="0"/>
          <w:noProof/>
          <w:color w:val="auto"/>
          <w:sz w:val="24"/>
          <w:szCs w:val="24"/>
        </w:rPr>
        <w:t xml:space="preserve">Nicholson, W. 2005. </w:t>
      </w:r>
      <w:r w:rsidRPr="003F6A7F">
        <w:rPr>
          <w:rFonts w:ascii="Times New Roman" w:hAnsi="Times New Roman" w:cs="Times New Roman"/>
          <w:b w:val="0"/>
          <w:i/>
          <w:noProof/>
          <w:color w:val="auto"/>
          <w:sz w:val="24"/>
          <w:szCs w:val="24"/>
        </w:rPr>
        <w:t>Microeconomic Theory: Basic Principles and Extensions</w:t>
      </w:r>
      <w:r>
        <w:rPr>
          <w:rFonts w:ascii="Times New Roman" w:hAnsi="Times New Roman" w:cs="Times New Roman"/>
          <w:b w:val="0"/>
          <w:noProof/>
          <w:color w:val="auto"/>
          <w:sz w:val="24"/>
          <w:szCs w:val="24"/>
        </w:rPr>
        <w:t>: Thomson/South-Western.</w:t>
      </w:r>
      <w:bookmarkEnd w:id="169"/>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70" w:name="_ENREF_7_67"/>
      <w:r>
        <w:rPr>
          <w:rFonts w:ascii="Times New Roman" w:hAnsi="Times New Roman" w:cs="Times New Roman"/>
          <w:b w:val="0"/>
          <w:noProof/>
          <w:color w:val="auto"/>
          <w:sz w:val="24"/>
          <w:szCs w:val="24"/>
        </w:rPr>
        <w:t xml:space="preserve">Rios, A.R., W.A. Masters, and G.E. Shively. 2008 "Linkages between market participation and productivity: Results from a multi-country farm household sample." In  </w:t>
      </w:r>
      <w:r w:rsidRPr="003F6A7F">
        <w:rPr>
          <w:rFonts w:ascii="Times New Roman" w:hAnsi="Times New Roman" w:cs="Times New Roman"/>
          <w:b w:val="0"/>
          <w:i/>
          <w:noProof/>
          <w:color w:val="auto"/>
          <w:sz w:val="24"/>
          <w:szCs w:val="24"/>
        </w:rPr>
        <w:t>American Agricultural Economics Association Annual Meeting.</w:t>
      </w:r>
      <w:r>
        <w:rPr>
          <w:rFonts w:ascii="Times New Roman" w:hAnsi="Times New Roman" w:cs="Times New Roman"/>
          <w:b w:val="0"/>
          <w:noProof/>
          <w:color w:val="auto"/>
          <w:sz w:val="24"/>
          <w:szCs w:val="24"/>
        </w:rPr>
        <w:t xml:space="preserve"> Orlando, Florida, USA.</w:t>
      </w:r>
      <w:bookmarkEnd w:id="170"/>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71" w:name="_ENREF_7_68"/>
      <w:r>
        <w:rPr>
          <w:rFonts w:ascii="Times New Roman" w:hAnsi="Times New Roman" w:cs="Times New Roman"/>
          <w:b w:val="0"/>
          <w:noProof/>
          <w:color w:val="auto"/>
          <w:sz w:val="24"/>
          <w:szCs w:val="24"/>
        </w:rPr>
        <w:t xml:space="preserve">Rockstrom, J., P. Kaumbutho, P. Mwalley, and M. Temesgen 2003 "Conservation farming among small-holder farmers in E. Africa: Adapting and adopting innovative land management options." In L. Garcia Torres,J. Benites,A. Martinez Vilela, and A. Holgado Cabrera eds. </w:t>
      </w:r>
      <w:r w:rsidRPr="003F6A7F">
        <w:rPr>
          <w:rFonts w:ascii="Times New Roman" w:hAnsi="Times New Roman" w:cs="Times New Roman"/>
          <w:b w:val="0"/>
          <w:i/>
          <w:noProof/>
          <w:color w:val="auto"/>
          <w:sz w:val="24"/>
          <w:szCs w:val="24"/>
        </w:rPr>
        <w:t>Conservation Agriculture: Environment, Farmers Experiences, Innovations, Socio-Economy, Policy.</w:t>
      </w:r>
      <w:r>
        <w:rPr>
          <w:rFonts w:ascii="Times New Roman" w:hAnsi="Times New Roman" w:cs="Times New Roman"/>
          <w:b w:val="0"/>
          <w:noProof/>
          <w:color w:val="auto"/>
          <w:sz w:val="24"/>
          <w:szCs w:val="24"/>
        </w:rPr>
        <w:t xml:space="preserve"> Dordrecht, Netherlands, Springer, pp. 459-469.</w:t>
      </w:r>
      <w:bookmarkEnd w:id="171"/>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72" w:name="_ENREF_7_69"/>
      <w:r>
        <w:rPr>
          <w:rFonts w:ascii="Times New Roman" w:hAnsi="Times New Roman" w:cs="Times New Roman"/>
          <w:b w:val="0"/>
          <w:noProof/>
          <w:color w:val="auto"/>
          <w:sz w:val="24"/>
          <w:szCs w:val="24"/>
        </w:rPr>
        <w:t xml:space="preserve">Rougoor, C.W., G. Trip, R.B.M. Huirne, and J.A. Renkema. 1998. "How to define and study farmers' management capacity: Theory and use in agricultural economics." </w:t>
      </w:r>
      <w:r w:rsidRPr="003F6A7F">
        <w:rPr>
          <w:rFonts w:ascii="Times New Roman" w:hAnsi="Times New Roman" w:cs="Times New Roman"/>
          <w:b w:val="0"/>
          <w:i/>
          <w:noProof/>
          <w:color w:val="auto"/>
          <w:sz w:val="24"/>
          <w:szCs w:val="24"/>
        </w:rPr>
        <w:t>Agricultural Economics</w:t>
      </w:r>
      <w:r>
        <w:rPr>
          <w:rFonts w:ascii="Times New Roman" w:hAnsi="Times New Roman" w:cs="Times New Roman"/>
          <w:b w:val="0"/>
          <w:noProof/>
          <w:color w:val="auto"/>
          <w:sz w:val="24"/>
          <w:szCs w:val="24"/>
        </w:rPr>
        <w:t xml:space="preserve"> 18:261-272.</w:t>
      </w:r>
      <w:bookmarkEnd w:id="172"/>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73" w:name="_ENREF_7_70"/>
      <w:r>
        <w:rPr>
          <w:rFonts w:ascii="Times New Roman" w:hAnsi="Times New Roman" w:cs="Times New Roman"/>
          <w:b w:val="0"/>
          <w:noProof/>
          <w:color w:val="auto"/>
          <w:sz w:val="24"/>
          <w:szCs w:val="24"/>
        </w:rPr>
        <w:t xml:space="preserve">Sansoucy, R. 1995. "Livestock- a driving force for food security and sustainable development." </w:t>
      </w:r>
      <w:r w:rsidRPr="003F6A7F">
        <w:rPr>
          <w:rFonts w:ascii="Times New Roman" w:hAnsi="Times New Roman" w:cs="Times New Roman"/>
          <w:b w:val="0"/>
          <w:i/>
          <w:noProof/>
          <w:color w:val="auto"/>
          <w:sz w:val="24"/>
          <w:szCs w:val="24"/>
        </w:rPr>
        <w:t>World Animal Review</w:t>
      </w:r>
      <w:r>
        <w:rPr>
          <w:rFonts w:ascii="Times New Roman" w:hAnsi="Times New Roman" w:cs="Times New Roman"/>
          <w:b w:val="0"/>
          <w:noProof/>
          <w:color w:val="auto"/>
          <w:sz w:val="24"/>
          <w:szCs w:val="24"/>
        </w:rPr>
        <w:t xml:space="preserve"> 84/85:5-17.</w:t>
      </w:r>
      <w:bookmarkEnd w:id="173"/>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74" w:name="_ENREF_7_71"/>
      <w:r>
        <w:rPr>
          <w:rFonts w:ascii="Times New Roman" w:hAnsi="Times New Roman" w:cs="Times New Roman"/>
          <w:b w:val="0"/>
          <w:noProof/>
          <w:color w:val="auto"/>
          <w:sz w:val="24"/>
          <w:szCs w:val="24"/>
        </w:rPr>
        <w:lastRenderedPageBreak/>
        <w:t xml:space="preserve">Scully, J.J. 1962. "The influence of family size on efficiency within the farm." </w:t>
      </w:r>
      <w:r w:rsidRPr="003F6A7F">
        <w:rPr>
          <w:rFonts w:ascii="Times New Roman" w:hAnsi="Times New Roman" w:cs="Times New Roman"/>
          <w:b w:val="0"/>
          <w:i/>
          <w:noProof/>
          <w:color w:val="auto"/>
          <w:sz w:val="24"/>
          <w:szCs w:val="24"/>
        </w:rPr>
        <w:t>Journal of Agricultural Economics</w:t>
      </w:r>
      <w:r>
        <w:rPr>
          <w:rFonts w:ascii="Times New Roman" w:hAnsi="Times New Roman" w:cs="Times New Roman"/>
          <w:b w:val="0"/>
          <w:noProof/>
          <w:color w:val="auto"/>
          <w:sz w:val="24"/>
          <w:szCs w:val="24"/>
        </w:rPr>
        <w:t xml:space="preserve"> 15:116-121.</w:t>
      </w:r>
      <w:bookmarkEnd w:id="174"/>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75" w:name="_ENREF_7_72"/>
      <w:r>
        <w:rPr>
          <w:rFonts w:ascii="Times New Roman" w:hAnsi="Times New Roman" w:cs="Times New Roman"/>
          <w:b w:val="0"/>
          <w:noProof/>
          <w:color w:val="auto"/>
          <w:sz w:val="24"/>
          <w:szCs w:val="24"/>
        </w:rPr>
        <w:t xml:space="preserve">Seyoum, E.T., G.E. Battese, and E.M. Fleming. 1998. "Technical efficiency and productivity of maize producers in eastern Ethiopia: a study of farmers within and outside the Sasakawa Global 2000 project." </w:t>
      </w:r>
      <w:r w:rsidRPr="003F6A7F">
        <w:rPr>
          <w:rFonts w:ascii="Times New Roman" w:hAnsi="Times New Roman" w:cs="Times New Roman"/>
          <w:b w:val="0"/>
          <w:i/>
          <w:noProof/>
          <w:color w:val="auto"/>
          <w:sz w:val="24"/>
          <w:szCs w:val="24"/>
        </w:rPr>
        <w:t>Agricultural Economics</w:t>
      </w:r>
      <w:r>
        <w:rPr>
          <w:rFonts w:ascii="Times New Roman" w:hAnsi="Times New Roman" w:cs="Times New Roman"/>
          <w:b w:val="0"/>
          <w:noProof/>
          <w:color w:val="auto"/>
          <w:sz w:val="24"/>
          <w:szCs w:val="24"/>
        </w:rPr>
        <w:t xml:space="preserve"> 19:341-348.</w:t>
      </w:r>
      <w:bookmarkEnd w:id="175"/>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76" w:name="_ENREF_7_73"/>
      <w:r>
        <w:rPr>
          <w:rFonts w:ascii="Times New Roman" w:hAnsi="Times New Roman" w:cs="Times New Roman"/>
          <w:b w:val="0"/>
          <w:noProof/>
          <w:color w:val="auto"/>
          <w:sz w:val="24"/>
          <w:szCs w:val="24"/>
        </w:rPr>
        <w:t xml:space="preserve">Sims, B., T. Friedrich, A. Kassam, and J. Kienzle. 2009 "Agroforestry and conservation agriculture: Complementary practices for sustainable development." In  </w:t>
      </w:r>
      <w:r w:rsidRPr="003F6A7F">
        <w:rPr>
          <w:rFonts w:ascii="Times New Roman" w:hAnsi="Times New Roman" w:cs="Times New Roman"/>
          <w:b w:val="0"/>
          <w:i/>
          <w:noProof/>
          <w:color w:val="auto"/>
          <w:sz w:val="24"/>
          <w:szCs w:val="24"/>
        </w:rPr>
        <w:t>II World Congress of Agroforestry.</w:t>
      </w:r>
      <w:r>
        <w:rPr>
          <w:rFonts w:ascii="Times New Roman" w:hAnsi="Times New Roman" w:cs="Times New Roman"/>
          <w:b w:val="0"/>
          <w:noProof/>
          <w:color w:val="auto"/>
          <w:sz w:val="24"/>
          <w:szCs w:val="24"/>
        </w:rPr>
        <w:t xml:space="preserve"> Nairobi, Kenya, Tropical Agriculture Association, pp. 13-18.</w:t>
      </w:r>
      <w:bookmarkEnd w:id="176"/>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77" w:name="_ENREF_7_74"/>
      <w:r>
        <w:rPr>
          <w:rFonts w:ascii="Times New Roman" w:hAnsi="Times New Roman" w:cs="Times New Roman"/>
          <w:b w:val="0"/>
          <w:noProof/>
          <w:color w:val="auto"/>
          <w:sz w:val="24"/>
          <w:szCs w:val="24"/>
        </w:rPr>
        <w:t xml:space="preserve">Skeels, C.L., and F. Vella. 1999. "A monte carlo investigation of the sampling behavior of conditional moment tests in tobit and probit models." </w:t>
      </w:r>
      <w:r w:rsidRPr="003F6A7F">
        <w:rPr>
          <w:rFonts w:ascii="Times New Roman" w:hAnsi="Times New Roman" w:cs="Times New Roman"/>
          <w:b w:val="0"/>
          <w:i/>
          <w:noProof/>
          <w:color w:val="auto"/>
          <w:sz w:val="24"/>
          <w:szCs w:val="24"/>
        </w:rPr>
        <w:t>Journal of Econometrics</w:t>
      </w:r>
      <w:r>
        <w:rPr>
          <w:rFonts w:ascii="Times New Roman" w:hAnsi="Times New Roman" w:cs="Times New Roman"/>
          <w:b w:val="0"/>
          <w:noProof/>
          <w:color w:val="auto"/>
          <w:sz w:val="24"/>
          <w:szCs w:val="24"/>
        </w:rPr>
        <w:t xml:space="preserve"> 92:275-294.</w:t>
      </w:r>
      <w:bookmarkEnd w:id="177"/>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78" w:name="_ENREF_7_75"/>
      <w:r>
        <w:rPr>
          <w:rFonts w:ascii="Times New Roman" w:hAnsi="Times New Roman" w:cs="Times New Roman"/>
          <w:b w:val="0"/>
          <w:noProof/>
          <w:color w:val="auto"/>
          <w:sz w:val="24"/>
          <w:szCs w:val="24"/>
        </w:rPr>
        <w:t xml:space="preserve">Smirnov, N.V. 1939. "Estimate of deviation between empirical distribution functions in two independent samples." </w:t>
      </w:r>
      <w:r w:rsidRPr="003F6A7F">
        <w:rPr>
          <w:rFonts w:ascii="Times New Roman" w:hAnsi="Times New Roman" w:cs="Times New Roman"/>
          <w:b w:val="0"/>
          <w:i/>
          <w:noProof/>
          <w:color w:val="auto"/>
          <w:sz w:val="24"/>
          <w:szCs w:val="24"/>
        </w:rPr>
        <w:t>Bulletin Moscow University</w:t>
      </w:r>
      <w:r>
        <w:rPr>
          <w:rFonts w:ascii="Times New Roman" w:hAnsi="Times New Roman" w:cs="Times New Roman"/>
          <w:b w:val="0"/>
          <w:noProof/>
          <w:color w:val="auto"/>
          <w:sz w:val="24"/>
          <w:szCs w:val="24"/>
        </w:rPr>
        <w:t xml:space="preserve"> 2:3-16.</w:t>
      </w:r>
      <w:bookmarkEnd w:id="178"/>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79" w:name="_ENREF_7_76"/>
      <w:r>
        <w:rPr>
          <w:rFonts w:ascii="Times New Roman" w:hAnsi="Times New Roman" w:cs="Times New Roman"/>
          <w:b w:val="0"/>
          <w:noProof/>
          <w:color w:val="auto"/>
          <w:sz w:val="24"/>
          <w:szCs w:val="24"/>
        </w:rPr>
        <w:t>Sonne-Schmidt, C., C. Arndt, and M. Magaua. 2009. "Contribution of mega-projects to GPD in Mozambique." Paper presented at Conference on Poverty Dynamics and the Patterns of Economic Accumulation in Mozambique Maputo, Mozambique, 22–23 April.</w:t>
      </w:r>
      <w:bookmarkEnd w:id="179"/>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80" w:name="_ENREF_7_77"/>
      <w:r>
        <w:rPr>
          <w:rFonts w:ascii="Times New Roman" w:hAnsi="Times New Roman" w:cs="Times New Roman"/>
          <w:b w:val="0"/>
          <w:noProof/>
          <w:color w:val="auto"/>
          <w:sz w:val="24"/>
          <w:szCs w:val="24"/>
        </w:rPr>
        <w:t xml:space="preserve">Staiger, D., and J.H. Stock. 1997. "Instrumental variables regression with weak instruments." </w:t>
      </w:r>
      <w:r w:rsidRPr="003F6A7F">
        <w:rPr>
          <w:rFonts w:ascii="Times New Roman" w:hAnsi="Times New Roman" w:cs="Times New Roman"/>
          <w:b w:val="0"/>
          <w:i/>
          <w:noProof/>
          <w:color w:val="auto"/>
          <w:sz w:val="24"/>
          <w:szCs w:val="24"/>
        </w:rPr>
        <w:t>Econometrica</w:t>
      </w:r>
      <w:r>
        <w:rPr>
          <w:rFonts w:ascii="Times New Roman" w:hAnsi="Times New Roman" w:cs="Times New Roman"/>
          <w:b w:val="0"/>
          <w:noProof/>
          <w:color w:val="auto"/>
          <w:sz w:val="24"/>
          <w:szCs w:val="24"/>
        </w:rPr>
        <w:t xml:space="preserve"> 65:557-586.</w:t>
      </w:r>
      <w:bookmarkEnd w:id="180"/>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81" w:name="_ENREF_7_78"/>
      <w:r>
        <w:rPr>
          <w:rFonts w:ascii="Times New Roman" w:hAnsi="Times New Roman" w:cs="Times New Roman"/>
          <w:b w:val="0"/>
          <w:noProof/>
          <w:color w:val="auto"/>
          <w:sz w:val="24"/>
          <w:szCs w:val="24"/>
        </w:rPr>
        <w:t xml:space="preserve">Stanton, K.R. 2002. "Trends in relationship lending and factors affecting relationship lending efficiency." </w:t>
      </w:r>
      <w:r w:rsidRPr="003F6A7F">
        <w:rPr>
          <w:rFonts w:ascii="Times New Roman" w:hAnsi="Times New Roman" w:cs="Times New Roman"/>
          <w:b w:val="0"/>
          <w:i/>
          <w:noProof/>
          <w:color w:val="auto"/>
          <w:sz w:val="24"/>
          <w:szCs w:val="24"/>
        </w:rPr>
        <w:t>Journal of Banking &amp; Finance</w:t>
      </w:r>
      <w:r>
        <w:rPr>
          <w:rFonts w:ascii="Times New Roman" w:hAnsi="Times New Roman" w:cs="Times New Roman"/>
          <w:b w:val="0"/>
          <w:noProof/>
          <w:color w:val="auto"/>
          <w:sz w:val="24"/>
          <w:szCs w:val="24"/>
        </w:rPr>
        <w:t xml:space="preserve"> 26:127-152.</w:t>
      </w:r>
      <w:bookmarkEnd w:id="181"/>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82" w:name="_ENREF_7_79"/>
      <w:r>
        <w:rPr>
          <w:rFonts w:ascii="Times New Roman" w:hAnsi="Times New Roman" w:cs="Times New Roman"/>
          <w:b w:val="0"/>
          <w:noProof/>
          <w:color w:val="auto"/>
          <w:sz w:val="24"/>
          <w:szCs w:val="24"/>
        </w:rPr>
        <w:t xml:space="preserve">Sufian, F., and M.S. Habibullah. 2010. "Developments in the efficiency of the Thailand banking sector: a DEA approach." </w:t>
      </w:r>
      <w:r w:rsidRPr="003F6A7F">
        <w:rPr>
          <w:rFonts w:ascii="Times New Roman" w:hAnsi="Times New Roman" w:cs="Times New Roman"/>
          <w:b w:val="0"/>
          <w:i/>
          <w:noProof/>
          <w:color w:val="auto"/>
          <w:sz w:val="24"/>
          <w:szCs w:val="24"/>
        </w:rPr>
        <w:t>International Journal of Development Issues</w:t>
      </w:r>
      <w:r>
        <w:rPr>
          <w:rFonts w:ascii="Times New Roman" w:hAnsi="Times New Roman" w:cs="Times New Roman"/>
          <w:b w:val="0"/>
          <w:noProof/>
          <w:color w:val="auto"/>
          <w:sz w:val="24"/>
          <w:szCs w:val="24"/>
        </w:rPr>
        <w:t xml:space="preserve"> 9:226-245.</w:t>
      </w:r>
      <w:bookmarkEnd w:id="182"/>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83" w:name="_ENREF_7_80"/>
      <w:r>
        <w:rPr>
          <w:rFonts w:ascii="Times New Roman" w:hAnsi="Times New Roman" w:cs="Times New Roman"/>
          <w:b w:val="0"/>
          <w:noProof/>
          <w:color w:val="auto"/>
          <w:sz w:val="24"/>
          <w:szCs w:val="24"/>
        </w:rPr>
        <w:lastRenderedPageBreak/>
        <w:t xml:space="preserve">Takane, T. 2008. "Labor use in smallholder agriculture in Malawi: Six village case studies." </w:t>
      </w:r>
      <w:r w:rsidRPr="003F6A7F">
        <w:rPr>
          <w:rFonts w:ascii="Times New Roman" w:hAnsi="Times New Roman" w:cs="Times New Roman"/>
          <w:b w:val="0"/>
          <w:i/>
          <w:noProof/>
          <w:color w:val="auto"/>
          <w:sz w:val="24"/>
          <w:szCs w:val="24"/>
        </w:rPr>
        <w:t>African Study Monographs</w:t>
      </w:r>
      <w:r>
        <w:rPr>
          <w:rFonts w:ascii="Times New Roman" w:hAnsi="Times New Roman" w:cs="Times New Roman"/>
          <w:b w:val="0"/>
          <w:noProof/>
          <w:color w:val="auto"/>
          <w:sz w:val="24"/>
          <w:szCs w:val="24"/>
        </w:rPr>
        <w:t xml:space="preserve"> 29:183-200.</w:t>
      </w:r>
      <w:bookmarkEnd w:id="183"/>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84" w:name="_ENREF_7_81"/>
      <w:r>
        <w:rPr>
          <w:rFonts w:ascii="Times New Roman" w:hAnsi="Times New Roman" w:cs="Times New Roman"/>
          <w:b w:val="0"/>
          <w:noProof/>
          <w:color w:val="auto"/>
          <w:sz w:val="24"/>
          <w:szCs w:val="24"/>
        </w:rPr>
        <w:t>Tarp, F., C. Arndt, H.T. Jensen, S. Robinson, and R. Heltberg. 2002. "Facing the development challenge in Mozambique: An economywide perspective." Bulletin. IFPRI.</w:t>
      </w:r>
      <w:bookmarkEnd w:id="184"/>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85" w:name="_ENREF_7_82"/>
      <w:r>
        <w:rPr>
          <w:rFonts w:ascii="Times New Roman" w:hAnsi="Times New Roman" w:cs="Times New Roman"/>
          <w:b w:val="0"/>
          <w:noProof/>
          <w:color w:val="auto"/>
          <w:sz w:val="24"/>
          <w:szCs w:val="24"/>
        </w:rPr>
        <w:t xml:space="preserve">Thierfelder, C., S. Cheesman, and L. Rusinamhodzi. 2012. "Benefits and challenges of crop rotations in maize-based conservation agriculture (CA) cropping systems of southern Africa." </w:t>
      </w:r>
      <w:r w:rsidRPr="003F6A7F">
        <w:rPr>
          <w:rFonts w:ascii="Times New Roman" w:hAnsi="Times New Roman" w:cs="Times New Roman"/>
          <w:b w:val="0"/>
          <w:i/>
          <w:noProof/>
          <w:color w:val="auto"/>
          <w:sz w:val="24"/>
          <w:szCs w:val="24"/>
        </w:rPr>
        <w:t>International Journal of Agricultural Sustainability</w:t>
      </w:r>
      <w:r>
        <w:rPr>
          <w:rFonts w:ascii="Times New Roman" w:hAnsi="Times New Roman" w:cs="Times New Roman"/>
          <w:b w:val="0"/>
          <w:noProof/>
          <w:color w:val="auto"/>
          <w:sz w:val="24"/>
          <w:szCs w:val="24"/>
        </w:rPr>
        <w:t xml:space="preserve"> 11:108-124.</w:t>
      </w:r>
      <w:bookmarkEnd w:id="185"/>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86" w:name="_ENREF_7_83"/>
      <w:r>
        <w:rPr>
          <w:rFonts w:ascii="Times New Roman" w:hAnsi="Times New Roman" w:cs="Times New Roman"/>
          <w:b w:val="0"/>
          <w:noProof/>
          <w:color w:val="auto"/>
          <w:sz w:val="24"/>
          <w:szCs w:val="24"/>
        </w:rPr>
        <w:t xml:space="preserve">Thierfelder, C., and P.C. Wall. 2010. "Investigating conservation agriculture (CA) systems in Zambia and Zimbabwe to mitigate future effects of climate change." </w:t>
      </w:r>
      <w:r w:rsidRPr="003F6A7F">
        <w:rPr>
          <w:rFonts w:ascii="Times New Roman" w:hAnsi="Times New Roman" w:cs="Times New Roman"/>
          <w:b w:val="0"/>
          <w:i/>
          <w:noProof/>
          <w:color w:val="auto"/>
          <w:sz w:val="24"/>
          <w:szCs w:val="24"/>
        </w:rPr>
        <w:t>Journal of Crop Improvement</w:t>
      </w:r>
      <w:r>
        <w:rPr>
          <w:rFonts w:ascii="Times New Roman" w:hAnsi="Times New Roman" w:cs="Times New Roman"/>
          <w:b w:val="0"/>
          <w:noProof/>
          <w:color w:val="auto"/>
          <w:sz w:val="24"/>
          <w:szCs w:val="24"/>
        </w:rPr>
        <w:t xml:space="preserve"> 24:113-121.</w:t>
      </w:r>
      <w:bookmarkEnd w:id="186"/>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87" w:name="_ENREF_7_84"/>
      <w:r>
        <w:rPr>
          <w:rFonts w:ascii="Times New Roman" w:hAnsi="Times New Roman" w:cs="Times New Roman"/>
          <w:b w:val="0"/>
          <w:noProof/>
          <w:color w:val="auto"/>
          <w:sz w:val="24"/>
          <w:szCs w:val="24"/>
        </w:rPr>
        <w:t xml:space="preserve">Tschirley, D.L., and R. Benfica. 2001. "Smallholder agriculture, wage labour and rural poverty alleviation in land-abundant areas of Africa: evidence from Mozambique." </w:t>
      </w:r>
      <w:r w:rsidRPr="003F6A7F">
        <w:rPr>
          <w:rFonts w:ascii="Times New Roman" w:hAnsi="Times New Roman" w:cs="Times New Roman"/>
          <w:b w:val="0"/>
          <w:i/>
          <w:noProof/>
          <w:color w:val="auto"/>
          <w:sz w:val="24"/>
          <w:szCs w:val="24"/>
        </w:rPr>
        <w:t>The Journal of Modern African Studies</w:t>
      </w:r>
      <w:r>
        <w:rPr>
          <w:rFonts w:ascii="Times New Roman" w:hAnsi="Times New Roman" w:cs="Times New Roman"/>
          <w:b w:val="0"/>
          <w:noProof/>
          <w:color w:val="auto"/>
          <w:sz w:val="24"/>
          <w:szCs w:val="24"/>
        </w:rPr>
        <w:t xml:space="preserve"> 39:333-358.</w:t>
      </w:r>
      <w:bookmarkEnd w:id="187"/>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88" w:name="_ENREF_7_85"/>
      <w:r>
        <w:rPr>
          <w:rFonts w:ascii="Times New Roman" w:hAnsi="Times New Roman" w:cs="Times New Roman"/>
          <w:b w:val="0"/>
          <w:noProof/>
          <w:color w:val="auto"/>
          <w:sz w:val="24"/>
          <w:szCs w:val="24"/>
        </w:rPr>
        <w:t>Tvedten, I., M. Paulo, and C. Rosário. 2010. "'Opitanha' revisited. Assessing the implications of PARPA II in rural Northern Mozambique 2006-2009."</w:t>
      </w:r>
      <w:bookmarkEnd w:id="188"/>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89" w:name="_ENREF_7_86"/>
      <w:r>
        <w:rPr>
          <w:rFonts w:ascii="Times New Roman" w:hAnsi="Times New Roman" w:cs="Times New Roman"/>
          <w:b w:val="0"/>
          <w:noProof/>
          <w:color w:val="auto"/>
          <w:sz w:val="24"/>
          <w:szCs w:val="24"/>
        </w:rPr>
        <w:t>Uaiene, R.N. 2008. "Determinants of agricultural technical efficiency and technology adoption in Mozambique." Ph.D., Purdue University.</w:t>
      </w:r>
      <w:bookmarkEnd w:id="189"/>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90" w:name="_ENREF_7_87"/>
      <w:r>
        <w:rPr>
          <w:rFonts w:ascii="Times New Roman" w:hAnsi="Times New Roman" w:cs="Times New Roman"/>
          <w:b w:val="0"/>
          <w:noProof/>
          <w:color w:val="auto"/>
          <w:sz w:val="24"/>
          <w:szCs w:val="24"/>
        </w:rPr>
        <w:t xml:space="preserve">Valbuena, D., O. Erenstein, S. Homann-Kee Tui, T. Abdoulaye, L. Claessens, A.J. Duncan, B. Gérard, M.C. Rufino, N. Teufel, A. van Rooyen, and M.T. van Wijk. 2012. "Conservation Agriculture in mixed crop–livestock systems: Scoping crop residue trade-offs in Sub-Saharan Africa and South Asia." </w:t>
      </w:r>
      <w:r w:rsidRPr="003F6A7F">
        <w:rPr>
          <w:rFonts w:ascii="Times New Roman" w:hAnsi="Times New Roman" w:cs="Times New Roman"/>
          <w:b w:val="0"/>
          <w:i/>
          <w:noProof/>
          <w:color w:val="auto"/>
          <w:sz w:val="24"/>
          <w:szCs w:val="24"/>
        </w:rPr>
        <w:t>Field Crops Research</w:t>
      </w:r>
      <w:r>
        <w:rPr>
          <w:rFonts w:ascii="Times New Roman" w:hAnsi="Times New Roman" w:cs="Times New Roman"/>
          <w:b w:val="0"/>
          <w:noProof/>
          <w:color w:val="auto"/>
          <w:sz w:val="24"/>
          <w:szCs w:val="24"/>
        </w:rPr>
        <w:t xml:space="preserve"> 132:175-184.</w:t>
      </w:r>
      <w:bookmarkEnd w:id="190"/>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91" w:name="_ENREF_7_88"/>
      <w:r>
        <w:rPr>
          <w:rFonts w:ascii="Times New Roman" w:hAnsi="Times New Roman" w:cs="Times New Roman"/>
          <w:b w:val="0"/>
          <w:noProof/>
          <w:color w:val="auto"/>
          <w:sz w:val="24"/>
          <w:szCs w:val="24"/>
        </w:rPr>
        <w:lastRenderedPageBreak/>
        <w:t xml:space="preserve">Wang, X., and X. Yu. 2011 "Scale effects, technical efficiency and land lease in China." In  </w:t>
      </w:r>
      <w:r w:rsidRPr="003F6A7F">
        <w:rPr>
          <w:rFonts w:ascii="Times New Roman" w:hAnsi="Times New Roman" w:cs="Times New Roman"/>
          <w:b w:val="0"/>
          <w:i/>
          <w:noProof/>
          <w:color w:val="auto"/>
          <w:sz w:val="24"/>
          <w:szCs w:val="24"/>
        </w:rPr>
        <w:t>European Association of Agricultural Economists' International Congress.</w:t>
      </w:r>
      <w:r>
        <w:rPr>
          <w:rFonts w:ascii="Times New Roman" w:hAnsi="Times New Roman" w:cs="Times New Roman"/>
          <w:b w:val="0"/>
          <w:noProof/>
          <w:color w:val="auto"/>
          <w:sz w:val="24"/>
          <w:szCs w:val="24"/>
        </w:rPr>
        <w:t xml:space="preserve"> Zurich, Switzerland.</w:t>
      </w:r>
      <w:bookmarkEnd w:id="191"/>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92" w:name="_ENREF_7_89"/>
      <w:r>
        <w:rPr>
          <w:rFonts w:ascii="Times New Roman" w:hAnsi="Times New Roman" w:cs="Times New Roman"/>
          <w:b w:val="0"/>
          <w:noProof/>
          <w:color w:val="auto"/>
          <w:sz w:val="24"/>
          <w:szCs w:val="24"/>
        </w:rPr>
        <w:t xml:space="preserve">Welch, F. 1970. "Education in production." </w:t>
      </w:r>
      <w:r w:rsidRPr="003F6A7F">
        <w:rPr>
          <w:rFonts w:ascii="Times New Roman" w:hAnsi="Times New Roman" w:cs="Times New Roman"/>
          <w:b w:val="0"/>
          <w:i/>
          <w:noProof/>
          <w:color w:val="auto"/>
          <w:sz w:val="24"/>
          <w:szCs w:val="24"/>
        </w:rPr>
        <w:t>Journal of Political Economy</w:t>
      </w:r>
      <w:r>
        <w:rPr>
          <w:rFonts w:ascii="Times New Roman" w:hAnsi="Times New Roman" w:cs="Times New Roman"/>
          <w:b w:val="0"/>
          <w:noProof/>
          <w:color w:val="auto"/>
          <w:sz w:val="24"/>
          <w:szCs w:val="24"/>
        </w:rPr>
        <w:t xml:space="preserve"> 78:35-59.</w:t>
      </w:r>
      <w:bookmarkEnd w:id="192"/>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93" w:name="_ENREF_7_90"/>
      <w:r>
        <w:rPr>
          <w:rFonts w:ascii="Times New Roman" w:hAnsi="Times New Roman" w:cs="Times New Roman"/>
          <w:b w:val="0"/>
          <w:noProof/>
          <w:color w:val="auto"/>
          <w:sz w:val="24"/>
          <w:szCs w:val="24"/>
        </w:rPr>
        <w:t xml:space="preserve">Wilson, P., D. Hadley, and C. Asby. 2001. "The Influence of management characteristics on the technical efficiency of wheat farmers in Eastern England." </w:t>
      </w:r>
      <w:r w:rsidRPr="003F6A7F">
        <w:rPr>
          <w:rFonts w:ascii="Times New Roman" w:hAnsi="Times New Roman" w:cs="Times New Roman"/>
          <w:b w:val="0"/>
          <w:i/>
          <w:noProof/>
          <w:color w:val="auto"/>
          <w:sz w:val="24"/>
          <w:szCs w:val="24"/>
        </w:rPr>
        <w:t>Agricultural Economics</w:t>
      </w:r>
      <w:r>
        <w:rPr>
          <w:rFonts w:ascii="Times New Roman" w:hAnsi="Times New Roman" w:cs="Times New Roman"/>
          <w:b w:val="0"/>
          <w:noProof/>
          <w:color w:val="auto"/>
          <w:sz w:val="24"/>
          <w:szCs w:val="24"/>
        </w:rPr>
        <w:t xml:space="preserve"> 24:329-338.</w:t>
      </w:r>
      <w:bookmarkEnd w:id="193"/>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94" w:name="_ENREF_7_91"/>
      <w:r>
        <w:rPr>
          <w:rFonts w:ascii="Times New Roman" w:hAnsi="Times New Roman" w:cs="Times New Roman"/>
          <w:b w:val="0"/>
          <w:noProof/>
          <w:color w:val="auto"/>
          <w:sz w:val="24"/>
          <w:szCs w:val="24"/>
        </w:rPr>
        <w:t xml:space="preserve">Wooldridge, J.M. 2010. </w:t>
      </w:r>
      <w:r w:rsidRPr="003F6A7F">
        <w:rPr>
          <w:rFonts w:ascii="Times New Roman" w:hAnsi="Times New Roman" w:cs="Times New Roman"/>
          <w:b w:val="0"/>
          <w:i/>
          <w:noProof/>
          <w:color w:val="auto"/>
          <w:sz w:val="24"/>
          <w:szCs w:val="24"/>
        </w:rPr>
        <w:t>Econometric Analysis of Cross Section and Panel Data</w:t>
      </w:r>
      <w:r>
        <w:rPr>
          <w:rFonts w:ascii="Times New Roman" w:hAnsi="Times New Roman" w:cs="Times New Roman"/>
          <w:b w:val="0"/>
          <w:noProof/>
          <w:color w:val="auto"/>
          <w:sz w:val="24"/>
          <w:szCs w:val="24"/>
        </w:rPr>
        <w:t>. 2nd ed. Cambridge, MA, USA: MIT Press.</w:t>
      </w:r>
      <w:bookmarkEnd w:id="194"/>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95" w:name="_ENREF_7_92"/>
      <w:r>
        <w:rPr>
          <w:rFonts w:ascii="Times New Roman" w:hAnsi="Times New Roman" w:cs="Times New Roman"/>
          <w:b w:val="0"/>
          <w:noProof/>
          <w:color w:val="auto"/>
          <w:sz w:val="24"/>
          <w:szCs w:val="24"/>
        </w:rPr>
        <w:t xml:space="preserve">---. 2009. </w:t>
      </w:r>
      <w:r w:rsidRPr="003F6A7F">
        <w:rPr>
          <w:rFonts w:ascii="Times New Roman" w:hAnsi="Times New Roman" w:cs="Times New Roman"/>
          <w:b w:val="0"/>
          <w:i/>
          <w:noProof/>
          <w:color w:val="auto"/>
          <w:sz w:val="24"/>
          <w:szCs w:val="24"/>
        </w:rPr>
        <w:t>Introductory Econometrics: A Modern Approach</w:t>
      </w:r>
      <w:r>
        <w:rPr>
          <w:rFonts w:ascii="Times New Roman" w:hAnsi="Times New Roman" w:cs="Times New Roman"/>
          <w:b w:val="0"/>
          <w:noProof/>
          <w:color w:val="auto"/>
          <w:sz w:val="24"/>
          <w:szCs w:val="24"/>
        </w:rPr>
        <w:t>. 4th ed. Mason, OH: South Western, Cengage Learning.</w:t>
      </w:r>
      <w:bookmarkEnd w:id="195"/>
    </w:p>
    <w:p w:rsidR="003F6A7F" w:rsidRDefault="003F6A7F" w:rsidP="003F6A7F">
      <w:pPr>
        <w:pStyle w:val="Caption"/>
        <w:spacing w:after="0" w:line="480" w:lineRule="auto"/>
        <w:ind w:left="720" w:hanging="720"/>
        <w:rPr>
          <w:rFonts w:ascii="Times New Roman" w:hAnsi="Times New Roman" w:cs="Times New Roman"/>
          <w:b w:val="0"/>
          <w:noProof/>
          <w:color w:val="auto"/>
          <w:sz w:val="24"/>
          <w:szCs w:val="24"/>
        </w:rPr>
      </w:pPr>
      <w:bookmarkStart w:id="196" w:name="_ENREF_7_93"/>
      <w:r>
        <w:rPr>
          <w:rFonts w:ascii="Times New Roman" w:hAnsi="Times New Roman" w:cs="Times New Roman"/>
          <w:b w:val="0"/>
          <w:noProof/>
          <w:color w:val="auto"/>
          <w:sz w:val="24"/>
          <w:szCs w:val="24"/>
        </w:rPr>
        <w:t>Zavale, H., E. Mabaya, and R. Christy. 2005. "Smallholders' Cost Efficiency in Mozambique: Implications for Improved Maize Seed adoption." Paper presented at International Association of Agricultural Economists Conference. Gold Coast, Australia, August 12-18.</w:t>
      </w:r>
      <w:bookmarkEnd w:id="196"/>
    </w:p>
    <w:p w:rsidR="003F6A7F" w:rsidRDefault="003F6A7F" w:rsidP="003F6A7F">
      <w:pPr>
        <w:pStyle w:val="Caption"/>
        <w:spacing w:line="480" w:lineRule="auto"/>
        <w:ind w:left="720" w:hanging="720"/>
        <w:rPr>
          <w:rFonts w:ascii="Times New Roman" w:hAnsi="Times New Roman" w:cs="Times New Roman"/>
          <w:b w:val="0"/>
          <w:noProof/>
          <w:color w:val="auto"/>
          <w:sz w:val="24"/>
          <w:szCs w:val="24"/>
        </w:rPr>
      </w:pPr>
      <w:bookmarkStart w:id="197" w:name="_ENREF_7_94"/>
      <w:r>
        <w:rPr>
          <w:rFonts w:ascii="Times New Roman" w:hAnsi="Times New Roman" w:cs="Times New Roman"/>
          <w:b w:val="0"/>
          <w:noProof/>
          <w:color w:val="auto"/>
          <w:sz w:val="24"/>
          <w:szCs w:val="24"/>
        </w:rPr>
        <w:t xml:space="preserve">Zheng, J., X. Liu, and A. Bigsten. 1998. "Ownership structure and determinants of technical efficiency: An application of data envelopment analysis to Chinese enterprises (1986–1990)." </w:t>
      </w:r>
      <w:r w:rsidRPr="003F6A7F">
        <w:rPr>
          <w:rFonts w:ascii="Times New Roman" w:hAnsi="Times New Roman" w:cs="Times New Roman"/>
          <w:b w:val="0"/>
          <w:i/>
          <w:noProof/>
          <w:color w:val="auto"/>
          <w:sz w:val="24"/>
          <w:szCs w:val="24"/>
        </w:rPr>
        <w:t>Journal of Comparative Economics</w:t>
      </w:r>
      <w:r>
        <w:rPr>
          <w:rFonts w:ascii="Times New Roman" w:hAnsi="Times New Roman" w:cs="Times New Roman"/>
          <w:b w:val="0"/>
          <w:noProof/>
          <w:color w:val="auto"/>
          <w:sz w:val="24"/>
          <w:szCs w:val="24"/>
        </w:rPr>
        <w:t xml:space="preserve"> 26:465-484.</w:t>
      </w:r>
      <w:bookmarkEnd w:id="197"/>
    </w:p>
    <w:p w:rsidR="003F6A7F" w:rsidRDefault="003F6A7F" w:rsidP="003F6A7F">
      <w:pPr>
        <w:pStyle w:val="Caption"/>
        <w:spacing w:line="480" w:lineRule="auto"/>
        <w:rPr>
          <w:rFonts w:ascii="Times New Roman" w:hAnsi="Times New Roman" w:cs="Times New Roman"/>
          <w:b w:val="0"/>
          <w:noProof/>
          <w:color w:val="auto"/>
          <w:sz w:val="24"/>
          <w:szCs w:val="24"/>
        </w:rPr>
      </w:pPr>
    </w:p>
    <w:p w:rsidR="00B975F3" w:rsidRDefault="001A1D12" w:rsidP="00C67C0B">
      <w:pPr>
        <w:pStyle w:val="Caption"/>
        <w:spacing w:after="0" w:line="480" w:lineRule="auto"/>
        <w:rPr>
          <w:rFonts w:ascii="Times New Roman" w:hAnsi="Times New Roman"/>
          <w:sz w:val="24"/>
          <w:szCs w:val="24"/>
        </w:rPr>
      </w:pPr>
      <w:r>
        <w:rPr>
          <w:rFonts w:ascii="Times New Roman" w:hAnsi="Times New Roman" w:cs="Times New Roman"/>
          <w:b w:val="0"/>
          <w:color w:val="auto"/>
          <w:sz w:val="24"/>
          <w:szCs w:val="24"/>
        </w:rPr>
        <w:fldChar w:fldCharType="end"/>
      </w:r>
    </w:p>
    <w:p w:rsidR="00073B93" w:rsidRDefault="00073B93" w:rsidP="00D65EDE">
      <w:pPr>
        <w:spacing w:after="0" w:line="480" w:lineRule="auto"/>
        <w:rPr>
          <w:rFonts w:ascii="Times New Roman" w:hAnsi="Times New Roman"/>
          <w:sz w:val="24"/>
          <w:szCs w:val="24"/>
        </w:rPr>
      </w:pPr>
      <w:r w:rsidRPr="003F095F">
        <w:rPr>
          <w:rFonts w:ascii="Times New Roman" w:hAnsi="Times New Roman"/>
          <w:sz w:val="24"/>
          <w:szCs w:val="24"/>
        </w:rPr>
        <w:t xml:space="preserve">    </w:t>
      </w:r>
    </w:p>
    <w:p w:rsidR="00073B93" w:rsidRDefault="00073B93" w:rsidP="00F14CCB">
      <w:pPr>
        <w:spacing w:after="0"/>
        <w:rPr>
          <w:rFonts w:ascii="Times New Roman" w:hAnsi="Times New Roman"/>
          <w:sz w:val="24"/>
          <w:szCs w:val="24"/>
        </w:rPr>
      </w:pPr>
    </w:p>
    <w:p w:rsidR="005B2A12" w:rsidRPr="007C5D3E" w:rsidRDefault="005B2A12" w:rsidP="00F14CCB">
      <w:pPr>
        <w:widowControl w:val="0"/>
        <w:autoSpaceDE w:val="0"/>
        <w:autoSpaceDN w:val="0"/>
        <w:adjustRightInd w:val="0"/>
        <w:spacing w:after="0" w:line="240" w:lineRule="auto"/>
        <w:rPr>
          <w:rFonts w:ascii="Times New Roman" w:hAnsi="Times New Roman" w:cs="Times New Roman"/>
          <w:sz w:val="24"/>
          <w:szCs w:val="24"/>
        </w:rPr>
      </w:pPr>
    </w:p>
    <w:p w:rsidR="005B2A12" w:rsidRPr="007C5D3E" w:rsidRDefault="005B2A12" w:rsidP="00F14CCB">
      <w:pPr>
        <w:spacing w:after="0" w:line="480" w:lineRule="auto"/>
        <w:rPr>
          <w:rFonts w:ascii="Times New Roman" w:hAnsi="Times New Roman" w:cs="Times New Roman"/>
        </w:rPr>
      </w:pPr>
      <w:r w:rsidRPr="007C5D3E">
        <w:rPr>
          <w:rFonts w:ascii="Times New Roman" w:hAnsi="Times New Roman" w:cs="Times New Roman"/>
        </w:rPr>
        <w:br w:type="page"/>
      </w:r>
    </w:p>
    <w:p w:rsidR="00495A18" w:rsidRDefault="00495A18" w:rsidP="00F14CCB">
      <w:pPr>
        <w:pStyle w:val="Caption"/>
        <w:spacing w:after="0" w:line="480" w:lineRule="auto"/>
        <w:rPr>
          <w:rFonts w:ascii="Times New Roman" w:hAnsi="Times New Roman" w:cs="Times New Roman"/>
          <w:b w:val="0"/>
          <w:color w:val="auto"/>
          <w:sz w:val="24"/>
          <w:szCs w:val="24"/>
        </w:rPr>
        <w:sectPr w:rsidR="00495A18" w:rsidSect="00B82EE3">
          <w:pgSz w:w="12240" w:h="15840" w:code="1"/>
          <w:pgMar w:top="1440" w:right="1440" w:bottom="1440" w:left="1440" w:header="720" w:footer="720" w:gutter="0"/>
          <w:cols w:space="720"/>
          <w:docGrid w:linePitch="360"/>
        </w:sectPr>
      </w:pPr>
    </w:p>
    <w:p w:rsidR="00495A18" w:rsidRPr="004A7D8C" w:rsidRDefault="001609C3" w:rsidP="003D09E3">
      <w:pPr>
        <w:pStyle w:val="Heading1"/>
        <w:spacing w:before="0" w:line="480" w:lineRule="auto"/>
        <w:jc w:val="center"/>
        <w:rPr>
          <w:rFonts w:ascii="Times New Roman" w:hAnsi="Times New Roman" w:cs="Times New Roman"/>
          <w:color w:val="auto"/>
        </w:rPr>
        <w:sectPr w:rsidR="00495A18" w:rsidRPr="004A7D8C" w:rsidSect="00B82EE3">
          <w:footerReference w:type="default" r:id="rId17"/>
          <w:pgSz w:w="12240" w:h="15840"/>
          <w:pgMar w:top="1440" w:right="1440" w:bottom="1440" w:left="1440" w:header="720" w:footer="720" w:gutter="0"/>
          <w:cols w:space="720"/>
          <w:vAlign w:val="center"/>
          <w:titlePg/>
          <w:docGrid w:linePitch="360"/>
        </w:sectPr>
      </w:pPr>
      <w:bookmarkStart w:id="198" w:name="_Toc381262002"/>
      <w:bookmarkStart w:id="199" w:name="_Toc381263583"/>
      <w:bookmarkStart w:id="200" w:name="_Toc381263685"/>
      <w:bookmarkStart w:id="201" w:name="_Toc381275889"/>
      <w:bookmarkStart w:id="202" w:name="_Toc381276119"/>
      <w:bookmarkStart w:id="203" w:name="_Toc393198979"/>
      <w:r>
        <w:rPr>
          <w:rFonts w:ascii="Times New Roman" w:hAnsi="Times New Roman" w:cs="Times New Roman"/>
          <w:color w:val="auto"/>
        </w:rPr>
        <w:lastRenderedPageBreak/>
        <w:t xml:space="preserve">- </w:t>
      </w:r>
      <w:r w:rsidR="00495A18" w:rsidRPr="004A7D8C">
        <w:rPr>
          <w:rFonts w:ascii="Times New Roman" w:hAnsi="Times New Roman" w:cs="Times New Roman"/>
          <w:color w:val="auto"/>
        </w:rPr>
        <w:t xml:space="preserve">Soil </w:t>
      </w:r>
      <w:r w:rsidR="00B364E1">
        <w:rPr>
          <w:rFonts w:ascii="Times New Roman" w:hAnsi="Times New Roman" w:cs="Times New Roman"/>
          <w:color w:val="auto"/>
        </w:rPr>
        <w:t>C</w:t>
      </w:r>
      <w:r w:rsidR="00495A18" w:rsidRPr="004A7D8C">
        <w:rPr>
          <w:rFonts w:ascii="Times New Roman" w:hAnsi="Times New Roman" w:cs="Times New Roman"/>
          <w:color w:val="auto"/>
        </w:rPr>
        <w:t xml:space="preserve">arbon </w:t>
      </w:r>
      <w:r w:rsidR="00B364E1">
        <w:rPr>
          <w:rFonts w:ascii="Times New Roman" w:hAnsi="Times New Roman" w:cs="Times New Roman"/>
          <w:color w:val="auto"/>
        </w:rPr>
        <w:t>S</w:t>
      </w:r>
      <w:r w:rsidR="00495A18" w:rsidRPr="004A7D8C">
        <w:rPr>
          <w:rFonts w:ascii="Times New Roman" w:hAnsi="Times New Roman" w:cs="Times New Roman"/>
          <w:color w:val="auto"/>
        </w:rPr>
        <w:t xml:space="preserve">equestration, </w:t>
      </w:r>
      <w:r w:rsidR="00B364E1">
        <w:rPr>
          <w:rFonts w:ascii="Times New Roman" w:hAnsi="Times New Roman" w:cs="Times New Roman"/>
          <w:color w:val="auto"/>
        </w:rPr>
        <w:t>C</w:t>
      </w:r>
      <w:r w:rsidR="00495A18" w:rsidRPr="004A7D8C">
        <w:rPr>
          <w:rFonts w:ascii="Times New Roman" w:hAnsi="Times New Roman" w:cs="Times New Roman"/>
          <w:color w:val="auto"/>
        </w:rPr>
        <w:t xml:space="preserve">arbon </w:t>
      </w:r>
      <w:r w:rsidR="00B364E1">
        <w:rPr>
          <w:rFonts w:ascii="Times New Roman" w:hAnsi="Times New Roman" w:cs="Times New Roman"/>
          <w:color w:val="auto"/>
        </w:rPr>
        <w:t>M</w:t>
      </w:r>
      <w:r w:rsidR="00495A18" w:rsidRPr="004A7D8C">
        <w:rPr>
          <w:rFonts w:ascii="Times New Roman" w:hAnsi="Times New Roman" w:cs="Times New Roman"/>
          <w:color w:val="auto"/>
        </w:rPr>
        <w:t xml:space="preserve">arkets, and </w:t>
      </w:r>
      <w:r w:rsidR="00B364E1">
        <w:rPr>
          <w:rFonts w:ascii="Times New Roman" w:hAnsi="Times New Roman" w:cs="Times New Roman"/>
          <w:color w:val="auto"/>
        </w:rPr>
        <w:t>S</w:t>
      </w:r>
      <w:r w:rsidR="00495A18" w:rsidRPr="004A7D8C">
        <w:rPr>
          <w:rFonts w:ascii="Times New Roman" w:hAnsi="Times New Roman" w:cs="Times New Roman"/>
          <w:color w:val="auto"/>
        </w:rPr>
        <w:t xml:space="preserve">mallholder </w:t>
      </w:r>
      <w:r w:rsidR="00B364E1">
        <w:rPr>
          <w:rFonts w:ascii="Times New Roman" w:hAnsi="Times New Roman" w:cs="Times New Roman"/>
          <w:color w:val="auto"/>
        </w:rPr>
        <w:t>A</w:t>
      </w:r>
      <w:r w:rsidR="00495A18" w:rsidRPr="004A7D8C">
        <w:rPr>
          <w:rFonts w:ascii="Times New Roman" w:hAnsi="Times New Roman" w:cs="Times New Roman"/>
          <w:color w:val="auto"/>
        </w:rPr>
        <w:t xml:space="preserve">doption of </w:t>
      </w:r>
      <w:r w:rsidR="00B364E1">
        <w:rPr>
          <w:rFonts w:ascii="Times New Roman" w:hAnsi="Times New Roman" w:cs="Times New Roman"/>
          <w:color w:val="auto"/>
        </w:rPr>
        <w:t>C</w:t>
      </w:r>
      <w:r w:rsidR="00495A18" w:rsidRPr="004A7D8C">
        <w:rPr>
          <w:rFonts w:ascii="Times New Roman" w:hAnsi="Times New Roman" w:cs="Times New Roman"/>
          <w:color w:val="auto"/>
        </w:rPr>
        <w:t xml:space="preserve">onservation </w:t>
      </w:r>
      <w:r w:rsidR="00B364E1">
        <w:rPr>
          <w:rFonts w:ascii="Times New Roman" w:hAnsi="Times New Roman" w:cs="Times New Roman"/>
          <w:color w:val="auto"/>
        </w:rPr>
        <w:t>A</w:t>
      </w:r>
      <w:r w:rsidR="00495A18" w:rsidRPr="004A7D8C">
        <w:rPr>
          <w:rFonts w:ascii="Times New Roman" w:hAnsi="Times New Roman" w:cs="Times New Roman"/>
          <w:color w:val="auto"/>
        </w:rPr>
        <w:t>griculture in Mozambique</w:t>
      </w:r>
      <w:bookmarkEnd w:id="198"/>
      <w:bookmarkEnd w:id="199"/>
      <w:bookmarkEnd w:id="200"/>
      <w:bookmarkEnd w:id="201"/>
      <w:bookmarkEnd w:id="202"/>
      <w:bookmarkEnd w:id="203"/>
    </w:p>
    <w:p w:rsidR="008A0A9D" w:rsidRPr="00B33F56" w:rsidRDefault="00495A18" w:rsidP="003D09E3">
      <w:pPr>
        <w:pStyle w:val="Heading2"/>
        <w:spacing w:before="0" w:line="480" w:lineRule="auto"/>
        <w:rPr>
          <w:rFonts w:ascii="Times New Roman" w:hAnsi="Times New Roman" w:cs="Times New Roman"/>
          <w:color w:val="auto"/>
          <w:sz w:val="24"/>
          <w:szCs w:val="24"/>
        </w:rPr>
      </w:pPr>
      <w:bookmarkStart w:id="204" w:name="_Toc381262003"/>
      <w:bookmarkStart w:id="205" w:name="_Toc381263584"/>
      <w:bookmarkStart w:id="206" w:name="_Toc381263686"/>
      <w:bookmarkStart w:id="207" w:name="_Toc381275890"/>
      <w:bookmarkStart w:id="208" w:name="_Toc381276120"/>
      <w:bookmarkStart w:id="209" w:name="_Toc393198980"/>
      <w:r w:rsidRPr="00B33F56">
        <w:rPr>
          <w:rFonts w:ascii="Times New Roman" w:hAnsi="Times New Roman" w:cs="Times New Roman"/>
          <w:color w:val="auto"/>
          <w:sz w:val="24"/>
          <w:szCs w:val="24"/>
        </w:rPr>
        <w:lastRenderedPageBreak/>
        <w:t>A</w:t>
      </w:r>
      <w:r w:rsidR="004662E9">
        <w:rPr>
          <w:rFonts w:ascii="Times New Roman" w:hAnsi="Times New Roman" w:cs="Times New Roman"/>
          <w:color w:val="auto"/>
          <w:sz w:val="24"/>
          <w:szCs w:val="24"/>
        </w:rPr>
        <w:t>bstract</w:t>
      </w:r>
      <w:bookmarkEnd w:id="204"/>
      <w:bookmarkEnd w:id="205"/>
      <w:bookmarkEnd w:id="206"/>
      <w:bookmarkEnd w:id="207"/>
      <w:bookmarkEnd w:id="208"/>
      <w:bookmarkEnd w:id="209"/>
    </w:p>
    <w:p w:rsidR="00731679" w:rsidRDefault="00731679" w:rsidP="0073167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Payments for Environmental Services (PES) are relatively </w:t>
      </w:r>
      <w:r w:rsidR="00375DF3">
        <w:rPr>
          <w:rFonts w:ascii="Times New Roman" w:hAnsi="Times New Roman" w:cs="Times New Roman"/>
          <w:sz w:val="24"/>
          <w:szCs w:val="24"/>
        </w:rPr>
        <w:t>new</w:t>
      </w:r>
      <w:r>
        <w:rPr>
          <w:rFonts w:ascii="Times New Roman" w:hAnsi="Times New Roman" w:cs="Times New Roman"/>
          <w:sz w:val="24"/>
          <w:szCs w:val="24"/>
        </w:rPr>
        <w:t xml:space="preserve"> </w:t>
      </w:r>
      <w:r w:rsidR="00375DF3">
        <w:rPr>
          <w:rFonts w:ascii="Times New Roman" w:hAnsi="Times New Roman" w:cs="Times New Roman"/>
          <w:sz w:val="24"/>
          <w:szCs w:val="24"/>
        </w:rPr>
        <w:t>approaches</w:t>
      </w:r>
      <w:r>
        <w:rPr>
          <w:rFonts w:ascii="Times New Roman" w:hAnsi="Times New Roman" w:cs="Times New Roman"/>
          <w:sz w:val="24"/>
          <w:szCs w:val="24"/>
        </w:rPr>
        <w:t xml:space="preserve"> </w:t>
      </w:r>
      <w:r w:rsidR="00375DF3">
        <w:rPr>
          <w:rFonts w:ascii="Times New Roman" w:hAnsi="Times New Roman" w:cs="Times New Roman"/>
          <w:sz w:val="24"/>
          <w:szCs w:val="24"/>
        </w:rPr>
        <w:t>to environmental conservation whereby environmental service providers are rewarded for adopting specific sustainable natural resources practices</w:t>
      </w:r>
      <w:r>
        <w:rPr>
          <w:rFonts w:ascii="Times New Roman" w:hAnsi="Times New Roman" w:cs="Times New Roman"/>
          <w:sz w:val="24"/>
          <w:szCs w:val="24"/>
        </w:rPr>
        <w:t xml:space="preserve">. </w:t>
      </w:r>
      <w:r w:rsidR="00BC0566">
        <w:rPr>
          <w:rFonts w:ascii="Times New Roman" w:hAnsi="Times New Roman" w:cs="Times New Roman"/>
          <w:sz w:val="24"/>
          <w:szCs w:val="24"/>
        </w:rPr>
        <w:t>Smallholder farmer a</w:t>
      </w:r>
      <w:r>
        <w:rPr>
          <w:rFonts w:ascii="Times New Roman" w:hAnsi="Times New Roman" w:cs="Times New Roman"/>
          <w:sz w:val="24"/>
          <w:szCs w:val="24"/>
        </w:rPr>
        <w:t xml:space="preserve">doption of conservation agriculture practices (CAPs) </w:t>
      </w:r>
      <w:r w:rsidR="00BC0566">
        <w:rPr>
          <w:rFonts w:ascii="Times New Roman" w:hAnsi="Times New Roman" w:cs="Times New Roman"/>
          <w:sz w:val="24"/>
          <w:szCs w:val="24"/>
        </w:rPr>
        <w:t xml:space="preserve">such as minimum tillage, crop rotation and crop residue management </w:t>
      </w:r>
      <w:r>
        <w:rPr>
          <w:rFonts w:ascii="Times New Roman" w:hAnsi="Times New Roman" w:cs="Times New Roman"/>
          <w:sz w:val="24"/>
          <w:szCs w:val="24"/>
        </w:rPr>
        <w:t xml:space="preserve">may provide opportunities to increase household income or cover the costs of adoption if the carbon sequestration benefits of CA are quantifiable, adoption rates are accelerated and maintained, and carbon exchange markets are transparent and viable. This research provides an </w:t>
      </w:r>
      <w:r w:rsidRPr="00375DF3">
        <w:rPr>
          <w:rFonts w:ascii="Times New Roman" w:hAnsi="Times New Roman" w:cs="Times New Roman"/>
          <w:i/>
          <w:sz w:val="24"/>
          <w:szCs w:val="24"/>
        </w:rPr>
        <w:t>ex ante</w:t>
      </w:r>
      <w:r>
        <w:rPr>
          <w:rFonts w:ascii="Times New Roman" w:hAnsi="Times New Roman" w:cs="Times New Roman"/>
          <w:sz w:val="24"/>
          <w:szCs w:val="24"/>
        </w:rPr>
        <w:t xml:space="preserve"> analysis of a PES market for carbon offsets generated by the adoption of CA by smallholder farmers in the Tete and Manica provinces of Mozambique. Conservation agriculture adoption </w:t>
      </w:r>
      <w:r w:rsidR="00BC0566">
        <w:rPr>
          <w:rFonts w:ascii="Times New Roman" w:hAnsi="Times New Roman" w:cs="Times New Roman"/>
          <w:sz w:val="24"/>
          <w:szCs w:val="24"/>
        </w:rPr>
        <w:t xml:space="preserve">is predicted </w:t>
      </w:r>
      <w:r>
        <w:rPr>
          <w:rFonts w:ascii="Times New Roman" w:hAnsi="Times New Roman" w:cs="Times New Roman"/>
          <w:sz w:val="24"/>
          <w:szCs w:val="24"/>
        </w:rPr>
        <w:t>to 2032</w:t>
      </w:r>
      <w:r w:rsidR="00BC0566">
        <w:rPr>
          <w:rFonts w:ascii="Times New Roman" w:hAnsi="Times New Roman" w:cs="Times New Roman"/>
          <w:sz w:val="24"/>
          <w:szCs w:val="24"/>
        </w:rPr>
        <w:t xml:space="preserve"> based on adoption rates obtained from a household survey conducted in 2011.</w:t>
      </w:r>
      <w:r>
        <w:rPr>
          <w:rFonts w:ascii="Times New Roman" w:hAnsi="Times New Roman" w:cs="Times New Roman"/>
          <w:sz w:val="24"/>
          <w:szCs w:val="24"/>
        </w:rPr>
        <w:t xml:space="preserve"> Carbon sequestration </w:t>
      </w:r>
      <w:r w:rsidR="00BC0566">
        <w:rPr>
          <w:rFonts w:ascii="Times New Roman" w:hAnsi="Times New Roman" w:cs="Times New Roman"/>
          <w:sz w:val="24"/>
          <w:szCs w:val="24"/>
        </w:rPr>
        <w:t>simulation</w:t>
      </w:r>
      <w:r w:rsidR="000444EE">
        <w:rPr>
          <w:rFonts w:ascii="Times New Roman" w:hAnsi="Times New Roman" w:cs="Times New Roman"/>
          <w:sz w:val="24"/>
          <w:szCs w:val="24"/>
        </w:rPr>
        <w:t>s</w:t>
      </w:r>
      <w:r w:rsidR="00BC0566">
        <w:rPr>
          <w:rFonts w:ascii="Times New Roman" w:hAnsi="Times New Roman" w:cs="Times New Roman"/>
          <w:sz w:val="24"/>
          <w:szCs w:val="24"/>
        </w:rPr>
        <w:t xml:space="preserve"> until 2032</w:t>
      </w:r>
      <w:r>
        <w:rPr>
          <w:rFonts w:ascii="Times New Roman" w:hAnsi="Times New Roman" w:cs="Times New Roman"/>
          <w:sz w:val="24"/>
          <w:szCs w:val="24"/>
        </w:rPr>
        <w:t xml:space="preserve"> for conventional and conservation agriculture practices are calibrated usin</w:t>
      </w:r>
      <w:r w:rsidR="000444EE">
        <w:rPr>
          <w:rFonts w:ascii="Times New Roman" w:hAnsi="Times New Roman" w:cs="Times New Roman"/>
          <w:sz w:val="24"/>
          <w:szCs w:val="24"/>
        </w:rPr>
        <w:t>g local meteorological and soil</w:t>
      </w:r>
      <w:r>
        <w:rPr>
          <w:rFonts w:ascii="Times New Roman" w:hAnsi="Times New Roman" w:cs="Times New Roman"/>
          <w:sz w:val="24"/>
          <w:szCs w:val="24"/>
        </w:rPr>
        <w:t xml:space="preserve"> data,</w:t>
      </w:r>
      <w:r w:rsidR="000444EE">
        <w:rPr>
          <w:rFonts w:ascii="Times New Roman" w:hAnsi="Times New Roman" w:cs="Times New Roman"/>
          <w:sz w:val="24"/>
          <w:szCs w:val="24"/>
        </w:rPr>
        <w:t xml:space="preserve"> and</w:t>
      </w:r>
      <w:r>
        <w:rPr>
          <w:rFonts w:ascii="Times New Roman" w:hAnsi="Times New Roman" w:cs="Times New Roman"/>
          <w:sz w:val="24"/>
          <w:szCs w:val="24"/>
        </w:rPr>
        <w:t xml:space="preserve"> information about fertilizer use from extension personnel and survey respondents. Prices of carbon are forecasted assuming optimistic, pessimistic, and status quo trends, also terminating in 2032. Aggregated present value</w:t>
      </w:r>
      <w:r w:rsidR="00E6254A">
        <w:rPr>
          <w:rFonts w:ascii="Times New Roman" w:hAnsi="Times New Roman" w:cs="Times New Roman"/>
          <w:sz w:val="24"/>
          <w:szCs w:val="24"/>
        </w:rPr>
        <w:t>s</w:t>
      </w:r>
      <w:r>
        <w:rPr>
          <w:rFonts w:ascii="Times New Roman" w:hAnsi="Times New Roman" w:cs="Times New Roman"/>
          <w:sz w:val="24"/>
          <w:szCs w:val="24"/>
        </w:rPr>
        <w:t xml:space="preserve"> of returns to the community of producers partially and fully adopting CA, given the potential for market exchange of carbon, are compared. </w:t>
      </w:r>
      <w:r w:rsidRPr="00CD12B0">
        <w:rPr>
          <w:rFonts w:ascii="Times New Roman" w:hAnsi="Times New Roman" w:cs="Times New Roman"/>
          <w:sz w:val="24"/>
          <w:szCs w:val="24"/>
        </w:rPr>
        <w:t>Full adoption of CA over the simulated 20 year period generated returns two fold higher than those from an adopt-then-abandon scenario, and returns four fold higher than late adoption of CA.</w:t>
      </w:r>
    </w:p>
    <w:p w:rsidR="00E84A35" w:rsidRDefault="00E84A35" w:rsidP="003D09E3">
      <w:pPr>
        <w:spacing w:after="0" w:line="480" w:lineRule="auto"/>
        <w:ind w:firstLine="720"/>
        <w:rPr>
          <w:rFonts w:ascii="Times New Roman" w:hAnsi="Times New Roman" w:cs="Times New Roman"/>
          <w:sz w:val="24"/>
          <w:szCs w:val="24"/>
        </w:rPr>
      </w:pPr>
    </w:p>
    <w:p w:rsidR="00495A18" w:rsidRDefault="00495A18" w:rsidP="003D09E3">
      <w:pPr>
        <w:spacing w:after="0" w:line="480" w:lineRule="auto"/>
        <w:ind w:left="1260" w:hanging="1260"/>
        <w:rPr>
          <w:rFonts w:ascii="Times New Roman" w:hAnsi="Times New Roman" w:cs="Times New Roman"/>
          <w:sz w:val="24"/>
          <w:szCs w:val="24"/>
        </w:rPr>
      </w:pPr>
      <w:r>
        <w:rPr>
          <w:rFonts w:ascii="Times New Roman" w:hAnsi="Times New Roman" w:cs="Times New Roman"/>
          <w:sz w:val="24"/>
          <w:szCs w:val="24"/>
        </w:rPr>
        <w:br w:type="page"/>
      </w:r>
    </w:p>
    <w:p w:rsidR="008A0A9D" w:rsidRPr="00B33F56" w:rsidRDefault="008E458C" w:rsidP="003D09E3">
      <w:pPr>
        <w:pStyle w:val="Heading2"/>
        <w:numPr>
          <w:ilvl w:val="0"/>
          <w:numId w:val="11"/>
        </w:numPr>
        <w:spacing w:before="0" w:line="480" w:lineRule="auto"/>
        <w:ind w:hanging="720"/>
        <w:rPr>
          <w:rFonts w:ascii="Times New Roman" w:hAnsi="Times New Roman" w:cs="Times New Roman"/>
          <w:color w:val="auto"/>
          <w:sz w:val="24"/>
          <w:szCs w:val="24"/>
        </w:rPr>
      </w:pPr>
      <w:bookmarkStart w:id="210" w:name="_Toc381262004"/>
      <w:bookmarkStart w:id="211" w:name="_Toc381263585"/>
      <w:bookmarkStart w:id="212" w:name="_Toc381263687"/>
      <w:bookmarkStart w:id="213" w:name="_Toc381275891"/>
      <w:bookmarkStart w:id="214" w:name="_Toc381276121"/>
      <w:bookmarkStart w:id="215" w:name="_Toc393198981"/>
      <w:r w:rsidRPr="00B33F56">
        <w:rPr>
          <w:rFonts w:ascii="Times New Roman" w:hAnsi="Times New Roman" w:cs="Times New Roman"/>
          <w:color w:val="auto"/>
          <w:sz w:val="24"/>
          <w:szCs w:val="24"/>
        </w:rPr>
        <w:lastRenderedPageBreak/>
        <w:t>Literature review</w:t>
      </w:r>
      <w:bookmarkEnd w:id="210"/>
      <w:bookmarkEnd w:id="211"/>
      <w:bookmarkEnd w:id="212"/>
      <w:bookmarkEnd w:id="213"/>
      <w:bookmarkEnd w:id="214"/>
      <w:bookmarkEnd w:id="215"/>
    </w:p>
    <w:p w:rsidR="00E67F69" w:rsidRPr="00E67F69" w:rsidRDefault="00E67F69" w:rsidP="003D09E3">
      <w:pPr>
        <w:autoSpaceDE w:val="0"/>
        <w:autoSpaceDN w:val="0"/>
        <w:adjustRightInd w:val="0"/>
        <w:spacing w:after="0" w:line="480" w:lineRule="auto"/>
        <w:rPr>
          <w:rFonts w:ascii="Times New Roman" w:hAnsi="Times New Roman" w:cs="Times New Roman"/>
          <w:i/>
          <w:sz w:val="24"/>
          <w:szCs w:val="24"/>
        </w:rPr>
      </w:pPr>
      <w:r w:rsidRPr="00E67F69">
        <w:rPr>
          <w:rFonts w:ascii="Times New Roman" w:hAnsi="Times New Roman" w:cs="Times New Roman"/>
          <w:i/>
          <w:sz w:val="24"/>
          <w:szCs w:val="24"/>
        </w:rPr>
        <w:t>Role of agriculture in greenhouse gas emissions</w:t>
      </w:r>
    </w:p>
    <w:p w:rsidR="00731679" w:rsidRDefault="00731679" w:rsidP="00731679">
      <w:pPr>
        <w:autoSpaceDE w:val="0"/>
        <w:autoSpaceDN w:val="0"/>
        <w:adjustRightInd w:val="0"/>
        <w:spacing w:after="0" w:line="480" w:lineRule="auto"/>
        <w:ind w:firstLine="720"/>
        <w:rPr>
          <w:rFonts w:ascii="Times New Roman" w:hAnsi="Times New Roman" w:cs="Times New Roman"/>
          <w:sz w:val="24"/>
          <w:szCs w:val="24"/>
        </w:rPr>
      </w:pPr>
      <w:r w:rsidRPr="00731679">
        <w:rPr>
          <w:rFonts w:ascii="Times New Roman" w:hAnsi="Times New Roman" w:cs="Times New Roman"/>
          <w:sz w:val="24"/>
          <w:szCs w:val="24"/>
        </w:rPr>
        <w:t xml:space="preserve">Human activities including agriculture affect climate change by increasing greenhouse gas (GHG) concentration in the atmosphere </w:t>
      </w:r>
      <w:r w:rsidRPr="00731679">
        <w:rPr>
          <w:rFonts w:ascii="Times New Roman" w:hAnsi="Times New Roman" w:cs="Times New Roman"/>
          <w:sz w:val="24"/>
          <w:szCs w:val="24"/>
        </w:rPr>
        <w:fldChar w:fldCharType="begin"/>
      </w:r>
      <w:r w:rsidR="003F6A7F">
        <w:rPr>
          <w:rFonts w:ascii="Times New Roman" w:hAnsi="Times New Roman" w:cs="Times New Roman"/>
          <w:sz w:val="24"/>
          <w:szCs w:val="24"/>
        </w:rPr>
        <w:instrText xml:space="preserve"> ADDIN EN.CITE &lt;EndNote&gt;&lt;Cite ExcludeAuth="1"&gt;&lt;Author&gt;Intergovernmental Panel on Climate Change&lt;/Author&gt;&lt;Year&gt;1995&lt;/Year&gt;&lt;RecNum&gt;62&lt;/RecNum&gt;&lt;Prefix&gt;IPCC &lt;/Prefix&gt;&lt;DisplayText&gt;(IPCC 1995)&lt;/DisplayText&gt;&lt;record&gt;&lt;rec-number&gt;62&lt;/rec-number&gt;&lt;foreign-keys&gt;&lt;key app="EN" db-id="x9p9552zx555aaets97xdad7vaw5t2vapdrd"&gt;62&lt;/key&gt;&lt;/foreign-keys&gt;&lt;ref-type name="Report"&gt;27&lt;/ref-type&gt;&lt;contributors&gt;&lt;authors&gt;&lt;author&gt;Intergovernmental Panel on Climate Change,&lt;/author&gt;&lt;/authors&gt;&lt;secondary-authors&gt;&lt;author&gt;IPCC&lt;/author&gt;&lt;/secondary-authors&gt;&lt;/contributors&gt;&lt;titles&gt;&lt;title&gt;IPCC Second Assessment: Climate Change&lt;/title&gt;&lt;secondary-title&gt;A Synthesis Report&lt;/secondary-title&gt;&lt;/titles&gt;&lt;dates&gt;&lt;year&gt;1995&lt;/year&gt;&lt;/dates&gt;&lt;publisher&gt;WMO and UNEP&lt;/publisher&gt;&lt;urls&gt;&lt;related-urls&gt;&lt;url&gt;http://www.ipcc.ch/publications_and_data/publications_and_data_reports.shtml#.UjCSbNJ_4sk&lt;/url&gt;&lt;/related-urls&gt;&lt;/urls&gt;&lt;/record&gt;&lt;/Cite&gt;&lt;/EndNote&gt;</w:instrText>
      </w:r>
      <w:r w:rsidRPr="00731679">
        <w:rPr>
          <w:rFonts w:ascii="Times New Roman" w:hAnsi="Times New Roman" w:cs="Times New Roman"/>
          <w:sz w:val="24"/>
          <w:szCs w:val="24"/>
        </w:rPr>
        <w:fldChar w:fldCharType="separate"/>
      </w:r>
      <w:r w:rsidR="003F6A7F">
        <w:rPr>
          <w:rFonts w:ascii="Times New Roman" w:hAnsi="Times New Roman" w:cs="Times New Roman"/>
          <w:noProof/>
          <w:sz w:val="24"/>
          <w:szCs w:val="24"/>
        </w:rPr>
        <w:t>(</w:t>
      </w:r>
      <w:hyperlink w:anchor="_ENREF_9_32" w:tooltip="Intergovernmental Panel on Climate Change, 1995 #62" w:history="1">
        <w:r w:rsidR="003F6A7F">
          <w:rPr>
            <w:rFonts w:ascii="Times New Roman" w:hAnsi="Times New Roman" w:cs="Times New Roman"/>
            <w:noProof/>
            <w:sz w:val="24"/>
            <w:szCs w:val="24"/>
          </w:rPr>
          <w:t>IPCC 1995</w:t>
        </w:r>
      </w:hyperlink>
      <w:r w:rsidR="003F6A7F">
        <w:rPr>
          <w:rFonts w:ascii="Times New Roman" w:hAnsi="Times New Roman" w:cs="Times New Roman"/>
          <w:noProof/>
          <w:sz w:val="24"/>
          <w:szCs w:val="24"/>
        </w:rPr>
        <w:t>)</w:t>
      </w:r>
      <w:r w:rsidRPr="00731679">
        <w:rPr>
          <w:rFonts w:ascii="Times New Roman" w:hAnsi="Times New Roman" w:cs="Times New Roman"/>
          <w:sz w:val="24"/>
          <w:szCs w:val="24"/>
        </w:rPr>
        <w:fldChar w:fldCharType="end"/>
      </w:r>
      <w:r w:rsidRPr="00731679">
        <w:rPr>
          <w:rFonts w:ascii="Times New Roman" w:hAnsi="Times New Roman" w:cs="Times New Roman"/>
          <w:sz w:val="24"/>
          <w:szCs w:val="24"/>
        </w:rPr>
        <w:t>. Naturally</w:t>
      </w:r>
      <w:r w:rsidRPr="003E2041">
        <w:rPr>
          <w:rFonts w:ascii="Times New Roman" w:hAnsi="Times New Roman" w:cs="Times New Roman"/>
          <w:sz w:val="24"/>
          <w:szCs w:val="24"/>
        </w:rPr>
        <w:t xml:space="preserve"> occurring and </w:t>
      </w:r>
      <w:r>
        <w:rPr>
          <w:rFonts w:ascii="Times New Roman" w:hAnsi="Times New Roman" w:cs="Times New Roman"/>
          <w:sz w:val="24"/>
          <w:szCs w:val="24"/>
        </w:rPr>
        <w:t xml:space="preserve">anthropogenic GHG can change the amount of radiation received by the earth, its redistribution and loss which in turn influences </w:t>
      </w:r>
      <w:r w:rsidR="000444EE">
        <w:rPr>
          <w:rFonts w:ascii="Times New Roman" w:hAnsi="Times New Roman" w:cs="Times New Roman"/>
          <w:sz w:val="24"/>
          <w:szCs w:val="24"/>
        </w:rPr>
        <w:t xml:space="preserve">the </w:t>
      </w:r>
      <w:r>
        <w:rPr>
          <w:rFonts w:ascii="Times New Roman" w:hAnsi="Times New Roman" w:cs="Times New Roman"/>
          <w:sz w:val="24"/>
          <w:szCs w:val="24"/>
        </w:rPr>
        <w:t xml:space="preserve">energy balance of the earth </w:t>
      </w:r>
      <w:r>
        <w:rPr>
          <w:rFonts w:ascii="Times New Roman" w:hAnsi="Times New Roman" w:cs="Times New Roman"/>
          <w:sz w:val="24"/>
          <w:szCs w:val="24"/>
        </w:rPr>
        <w:fldChar w:fldCharType="begin"/>
      </w:r>
      <w:r w:rsidR="00DB75D5">
        <w:rPr>
          <w:rFonts w:ascii="Times New Roman" w:hAnsi="Times New Roman" w:cs="Times New Roman"/>
          <w:sz w:val="24"/>
          <w:szCs w:val="24"/>
        </w:rPr>
        <w:instrText xml:space="preserve"> ADDIN EN.CITE &lt;EndNote&gt;&lt;Cite&gt;&lt;Author&gt;Alves&lt;/Author&gt;&lt;Year&gt;1996&lt;/Year&gt;&lt;RecNum&gt;63&lt;/RecNum&gt;&lt;DisplayText&gt;(Alves et al., 1996)&lt;/DisplayText&gt;&lt;record&gt;&lt;rec-number&gt;63&lt;/rec-number&gt;&lt;foreign-keys&gt;&lt;key app="EN" db-id="x9p9552zx555aaets97xdad7vaw5t2vapdrd"&gt;63&lt;/key&gt;&lt;/foreign-keys&gt;&lt;ref-type name="Report"&gt;27&lt;/ref-type&gt;&lt;contributors&gt;&lt;authors&gt;&lt;author&gt;D. Alves&lt;/author&gt;&lt;author&gt;R. Charlson&lt;/author&gt;&lt;author&gt;R. Derwent&lt;/author&gt;&lt;author&gt;D. Ehhalt&lt;/author&gt;&lt;author&gt;I. Enting&lt;/author&gt;&lt;author&gt;Y. Fouquart&lt;/author&gt;&lt;author&gt;P. Eraser&lt;/author&gt;&lt;author&gt;M. Heimann&lt;/author&gt;&lt;author&gt;I. Isaksen&lt;/author&gt;&lt;author&gt;F. Joos&lt;/author&gt;&lt;author&gt;M. Lai&lt;/author&gt;&lt;author&gt;V. Ramaswamy&lt;/author&gt;&lt;author&gt;D. Raynaud&lt;/author&gt;&lt;author&gt;H. Rodhe&lt;/author&gt;&lt;author&gt;S. Sadasivan&lt;/author&gt;&lt;author&gt;E. Sanhueza&lt;/author&gt;&lt;author&gt;S. Solomon&lt;/author&gt;&lt;author&gt;J. Srinivasan&lt;/author&gt;&lt;author&gt;T. Wigley&lt;/author&gt;&lt;author&gt;D. Wuebbles&lt;/author&gt;&lt;author&gt;X. Zhou&lt;/author&gt;&lt;/authors&gt;&lt;secondary-authors&gt;&lt;author&gt;Houghton, John T&lt;/author&gt;&lt;author&gt;Meira Filho, L. G.&lt;/author&gt;&lt;author&gt;Callender, B. A.&lt;/author&gt;&lt;author&gt;Harris, N.&lt;/author&gt;&lt;author&gt;Kattenberg, A.&lt;/author&gt;&lt;author&gt;Maskell, K.&lt;/author&gt;&lt;/secondary-authors&gt;&lt;tertiary-authors&gt;&lt;author&gt;Cambridge University Press&lt;/author&gt;&lt;/tertiary-authors&gt;&lt;/contributors&gt;&lt;titles&gt;&lt;title&gt;The science of climate change&lt;/title&gt;&lt;secondary-title&gt;Climate Change 1995&lt;/secondary-title&gt;&lt;/titles&gt;&lt;volume&gt;2&lt;/volume&gt;&lt;dates&gt;&lt;year&gt;1996&lt;/year&gt;&lt;/dates&gt;&lt;pub-location&gt;Cambridge, UK&lt;/pub-location&gt;&lt;publisher&gt;Intergovernmental Panel on Climate Change&lt;/publisher&gt;&lt;isbn&gt;0521564360&lt;/isbn&gt;&lt;urls&gt;&lt;related-urls&gt;&lt;url&gt;http://www.ipcc.ch/publications_and_data/publications_and_data_reports.shtml#.UjC42NJ_4sk&lt;/url&gt;&lt;/related-urls&gt;&lt;/urls&gt;&lt;/record&gt;&lt;/Cite&gt;&lt;/EndNote&gt;</w:instrText>
      </w:r>
      <w:r>
        <w:rPr>
          <w:rFonts w:ascii="Times New Roman" w:hAnsi="Times New Roman" w:cs="Times New Roman"/>
          <w:sz w:val="24"/>
          <w:szCs w:val="24"/>
        </w:rPr>
        <w:fldChar w:fldCharType="separate"/>
      </w:r>
      <w:r w:rsidR="00DB75D5">
        <w:rPr>
          <w:rFonts w:ascii="Times New Roman" w:hAnsi="Times New Roman" w:cs="Times New Roman"/>
          <w:noProof/>
          <w:sz w:val="24"/>
          <w:szCs w:val="24"/>
        </w:rPr>
        <w:t>(</w:t>
      </w:r>
      <w:hyperlink w:anchor="_ENREF_9_4" w:tooltip="Alves, 1996 #63" w:history="1">
        <w:r w:rsidR="003F6A7F">
          <w:rPr>
            <w:rFonts w:ascii="Times New Roman" w:hAnsi="Times New Roman" w:cs="Times New Roman"/>
            <w:noProof/>
            <w:sz w:val="24"/>
            <w:szCs w:val="24"/>
          </w:rPr>
          <w:t>Alves et al., 1996</w:t>
        </w:r>
      </w:hyperlink>
      <w:r w:rsidR="00DB75D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The contribution of agricultural cultivation to atmospheric GHG is considerable. Agriculture accounts for about 25% of the CO</w:t>
      </w:r>
      <w:r>
        <w:rPr>
          <w:rFonts w:ascii="Times New Roman" w:hAnsi="Times New Roman" w:cs="Times New Roman"/>
          <w:sz w:val="24"/>
          <w:szCs w:val="24"/>
          <w:vertAlign w:val="subscript"/>
        </w:rPr>
        <w:t>2</w:t>
      </w:r>
      <w:r>
        <w:rPr>
          <w:rFonts w:ascii="Times New Roman" w:hAnsi="Times New Roman" w:cs="Times New Roman"/>
          <w:sz w:val="24"/>
          <w:szCs w:val="24"/>
        </w:rPr>
        <w:t>, 50% of the CH</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70% of the N</w:t>
      </w:r>
      <w:r>
        <w:rPr>
          <w:rFonts w:ascii="Times New Roman" w:hAnsi="Times New Roman" w:cs="Times New Roman"/>
          <w:sz w:val="24"/>
          <w:szCs w:val="24"/>
          <w:vertAlign w:val="subscript"/>
        </w:rPr>
        <w:t>2</w:t>
      </w:r>
      <w:r>
        <w:rPr>
          <w:rFonts w:ascii="Times New Roman" w:hAnsi="Times New Roman" w:cs="Times New Roman"/>
          <w:sz w:val="24"/>
          <w:szCs w:val="24"/>
        </w:rPr>
        <w:t xml:space="preserve">O anthropogenic gas emissions </w:t>
      </w:r>
      <w:r>
        <w:rPr>
          <w:rFonts w:ascii="Times New Roman" w:hAnsi="Times New Roman" w:cs="Times New Roman"/>
          <w:sz w:val="24"/>
          <w:szCs w:val="24"/>
        </w:rPr>
        <w:fldChar w:fldCharType="begin"/>
      </w:r>
      <w:r w:rsidR="00DB75D5">
        <w:rPr>
          <w:rFonts w:ascii="Times New Roman" w:hAnsi="Times New Roman" w:cs="Times New Roman"/>
          <w:sz w:val="24"/>
          <w:szCs w:val="24"/>
        </w:rPr>
        <w:instrText xml:space="preserve"> ADDIN EN.CITE &lt;EndNote&gt;&lt;Cite&gt;&lt;Author&gt;Hutchinson&lt;/Author&gt;&lt;Year&gt;2007&lt;/Year&gt;&lt;RecNum&gt;64&lt;/RecNum&gt;&lt;DisplayText&gt;(Hutchinson et al., 2007)&lt;/DisplayText&gt;&lt;record&gt;&lt;rec-number&gt;64&lt;/rec-number&gt;&lt;foreign-keys&gt;&lt;key app="EN" db-id="x9p9552zx555aaets97xdad7vaw5t2vapdrd"&gt;64&lt;/key&gt;&lt;/foreign-keys&gt;&lt;ref-type name="Journal Article"&gt;17&lt;/ref-type&gt;&lt;contributors&gt;&lt;authors&gt;&lt;author&gt;Hutchinson, J. J.&lt;/author&gt;&lt;author&gt;Campbell, C. A.&lt;/author&gt;&lt;author&gt;Desjardins, R. L.&lt;/author&gt;&lt;/authors&gt;&lt;/contributors&gt;&lt;titles&gt;&lt;title&gt;Some perspectives on carbon sequestration in agriculture&lt;/title&gt;&lt;secondary-title&gt;Agricultural and Forest Meteorology&lt;/secondary-title&gt;&lt;/titles&gt;&lt;periodical&gt;&lt;full-title&gt;Agricultural and Forest Meteorology&lt;/full-title&gt;&lt;/periodical&gt;&lt;pages&gt;288-302&lt;/pages&gt;&lt;volume&gt;142&lt;/volume&gt;&lt;number&gt;2–4&lt;/number&gt;&lt;keywords&gt;&lt;keyword&gt;Carbon sequestration&lt;/keyword&gt;&lt;keyword&gt;Mitigation options&lt;/keyword&gt;&lt;keyword&gt;Canadian Prairies&lt;/keyword&gt;&lt;keyword&gt;Tropics&lt;/keyword&gt;&lt;keyword&gt;Tillage&lt;/keyword&gt;&lt;keyword&gt;Fertilizer effects&lt;/keyword&gt;&lt;keyword&gt;Cropping frequency&lt;/keyword&gt;&lt;/keywords&gt;&lt;dates&gt;&lt;year&gt;2007&lt;/year&gt;&lt;/dates&gt;&lt;isbn&gt;0168-1923&lt;/isbn&gt;&lt;urls&gt;&lt;related-urls&gt;&lt;url&gt;http://www.sciencedirect.com/science/article/pii/S0168192306003017&lt;/url&gt;&lt;/related-urls&gt;&lt;/urls&gt;&lt;electronic-resource-num&gt;http://dx.doi.org/10.1016/j.agrformet.2006.03.030&lt;/electronic-resource-num&gt;&lt;/record&gt;&lt;/Cite&gt;&lt;/EndNote&gt;</w:instrText>
      </w:r>
      <w:r>
        <w:rPr>
          <w:rFonts w:ascii="Times New Roman" w:hAnsi="Times New Roman" w:cs="Times New Roman"/>
          <w:sz w:val="24"/>
          <w:szCs w:val="24"/>
        </w:rPr>
        <w:fldChar w:fldCharType="separate"/>
      </w:r>
      <w:r w:rsidR="00DB75D5">
        <w:rPr>
          <w:rFonts w:ascii="Times New Roman" w:hAnsi="Times New Roman" w:cs="Times New Roman"/>
          <w:noProof/>
          <w:sz w:val="24"/>
          <w:szCs w:val="24"/>
        </w:rPr>
        <w:t>(</w:t>
      </w:r>
      <w:hyperlink w:anchor="_ENREF_9_31" w:tooltip="Hutchinson, 2007 #64" w:history="1">
        <w:r w:rsidR="003F6A7F">
          <w:rPr>
            <w:rFonts w:ascii="Times New Roman" w:hAnsi="Times New Roman" w:cs="Times New Roman"/>
            <w:noProof/>
            <w:sz w:val="24"/>
            <w:szCs w:val="24"/>
          </w:rPr>
          <w:t>Hutchinson et al., 2007</w:t>
        </w:r>
      </w:hyperlink>
      <w:r w:rsidR="00DB75D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Agriculture is also a significant source of CO, NO, NO</w:t>
      </w:r>
      <w:r>
        <w:rPr>
          <w:rFonts w:ascii="Times New Roman" w:hAnsi="Times New Roman" w:cs="Times New Roman"/>
          <w:i/>
          <w:sz w:val="24"/>
          <w:szCs w:val="24"/>
          <w:vertAlign w:val="subscript"/>
        </w:rPr>
        <w:t>x</w:t>
      </w:r>
      <w:r>
        <w:rPr>
          <w:rFonts w:ascii="Times New Roman" w:hAnsi="Times New Roman" w:cs="Times New Roman"/>
          <w:sz w:val="24"/>
          <w:szCs w:val="24"/>
        </w:rPr>
        <w:t xml:space="preserve"> and NH</w:t>
      </w:r>
      <w:r>
        <w:rPr>
          <w:rFonts w:ascii="Times New Roman" w:hAnsi="Times New Roman" w:cs="Times New Roman"/>
          <w:sz w:val="24"/>
          <w:szCs w:val="24"/>
          <w:vertAlign w:val="subscript"/>
        </w:rPr>
        <w:t>4</w:t>
      </w:r>
      <w:r>
        <w:rPr>
          <w:rFonts w:ascii="Times New Roman" w:hAnsi="Times New Roman" w:cs="Times New Roman"/>
          <w:sz w:val="24"/>
          <w:szCs w:val="24"/>
        </w:rPr>
        <w:t xml:space="preserve">. But improving certain agricultural practices such as reducing tillage, adopting agroforestry, and more efficient use of fertilizers could significantly curb current GHG emissions </w:t>
      </w:r>
      <w:r>
        <w:rPr>
          <w:rFonts w:ascii="Times New Roman" w:hAnsi="Times New Roman" w:cs="Times New Roman"/>
          <w:sz w:val="24"/>
          <w:szCs w:val="24"/>
        </w:rPr>
        <w:fldChar w:fldCharType="begin"/>
      </w:r>
      <w:r w:rsidR="00DB75D5">
        <w:rPr>
          <w:rFonts w:ascii="Times New Roman" w:hAnsi="Times New Roman" w:cs="Times New Roman"/>
          <w:sz w:val="24"/>
          <w:szCs w:val="24"/>
        </w:rPr>
        <w:instrText xml:space="preserve"> ADDIN EN.CITE &lt;EndNote&gt;&lt;Cite&gt;&lt;Author&gt;Smith&lt;/Author&gt;&lt;Year&gt;2008&lt;/Year&gt;&lt;RecNum&gt;164&lt;/RecNum&gt;&lt;DisplayText&gt;(Smith et al., 2008)&lt;/DisplayText&gt;&lt;record&gt;&lt;rec-number&gt;164&lt;/rec-number&gt;&lt;foreign-keys&gt;&lt;key app="EN" db-id="x9p9552zx555aaets97xdad7vaw5t2vapdrd"&gt;164&lt;/key&gt;&lt;/foreign-keys&gt;&lt;ref-type name="Journal Article"&gt;17&lt;/ref-type&gt;&lt;contributors&gt;&lt;authors&gt;&lt;author&gt;Smith, Pete&lt;/author&gt;&lt;author&gt;Martino, Daniel&lt;/author&gt;&lt;author&gt;Cai, Zucong&lt;/author&gt;&lt;author&gt;Gwary, Daniel&lt;/author&gt;&lt;author&gt;Janzen, Henry&lt;/author&gt;&lt;author&gt;Kumar, Pushpam&lt;/author&gt;&lt;author&gt;McCarl, Bruce&lt;/author&gt;&lt;author&gt;Ogle, Stephen&lt;/author&gt;&lt;author&gt;O&amp;apos;Mara, Frank&lt;/author&gt;&lt;author&gt;Rice, Charles&lt;/author&gt;&lt;author&gt;Scholes, Bob&lt;/author&gt;&lt;author&gt;Sirotenko, Oleg&lt;/author&gt;&lt;author&gt;Howden, Mark&lt;/author&gt;&lt;author&gt;McAllister, Tim&lt;/author&gt;&lt;author&gt;Pan, Genxing&lt;/author&gt;&lt;author&gt;Romanenkov, Vladimir&lt;/author&gt;&lt;author&gt;Schneider, Uwe&lt;/author&gt;&lt;author&gt;Towprayoon, Sirintornthep&lt;/author&gt;&lt;author&gt;Wattenbach, Martin&lt;/author&gt;&lt;author&gt;Smith, Jo&lt;/author&gt;&lt;/authors&gt;&lt;/contributors&gt;&lt;titles&gt;&lt;title&gt;Greenhouse gas mitigation in agriculture&lt;/title&gt;&lt;secondary-title&gt;Philosophical Transactions of the Royal Society B-Biological Sciences&lt;/secondary-title&gt;&lt;/titles&gt;&lt;periodical&gt;&lt;full-title&gt;Philosophical Transactions of the Royal Society B-Biological Sciences&lt;/full-title&gt;&lt;/periodical&gt;&lt;pages&gt;789-813&lt;/pages&gt;&lt;volume&gt;363&lt;/volume&gt;&lt;number&gt;1492&lt;/number&gt;&lt;dates&gt;&lt;year&gt;2008&lt;/year&gt;&lt;pub-dates&gt;&lt;date&gt;Feb 27&lt;/date&gt;&lt;/pub-dates&gt;&lt;/dates&gt;&lt;isbn&gt;0962-8436&lt;/isbn&gt;&lt;accession-num&gt;WOS:000252663200008&lt;/accession-num&gt;&lt;urls&gt;&lt;related-urls&gt;&lt;url&gt;&amp;lt;Go to ISI&amp;gt;://WOS:000252663200008&lt;/url&gt;&lt;/related-urls&gt;&lt;/urls&gt;&lt;electronic-resource-num&gt;10.1098/rstb.2007.2184&lt;/electronic-resource-num&gt;&lt;/record&gt;&lt;/Cite&gt;&lt;/EndNote&gt;</w:instrText>
      </w:r>
      <w:r>
        <w:rPr>
          <w:rFonts w:ascii="Times New Roman" w:hAnsi="Times New Roman" w:cs="Times New Roman"/>
          <w:sz w:val="24"/>
          <w:szCs w:val="24"/>
        </w:rPr>
        <w:fldChar w:fldCharType="separate"/>
      </w:r>
      <w:r w:rsidR="00DB75D5">
        <w:rPr>
          <w:rFonts w:ascii="Times New Roman" w:hAnsi="Times New Roman" w:cs="Times New Roman"/>
          <w:noProof/>
          <w:sz w:val="24"/>
          <w:szCs w:val="24"/>
        </w:rPr>
        <w:t>(</w:t>
      </w:r>
      <w:hyperlink w:anchor="_ENREF_9_76" w:tooltip="Smith, 2008 #164" w:history="1">
        <w:r w:rsidR="003F6A7F">
          <w:rPr>
            <w:rFonts w:ascii="Times New Roman" w:hAnsi="Times New Roman" w:cs="Times New Roman"/>
            <w:noProof/>
            <w:sz w:val="24"/>
            <w:szCs w:val="24"/>
          </w:rPr>
          <w:t>Smith et al., 2008</w:t>
        </w:r>
      </w:hyperlink>
      <w:r w:rsidR="00DB75D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Agriculture can reduce emissions by creating or expanding C sinks in soil organic matter and above ground biomass, burning less fossil fuel and hence decreasing emissions during farming operations, or by providing products like biofuels that can substitute products with higher GHG emissions </w:t>
      </w:r>
      <w:r>
        <w:rPr>
          <w:rFonts w:ascii="Times New Roman" w:hAnsi="Times New Roman" w:cs="Times New Roman"/>
          <w:sz w:val="24"/>
          <w:szCs w:val="24"/>
        </w:rPr>
        <w:fldChar w:fldCharType="begin">
          <w:fldData xml:space="preserve">PEVuZE5vdGU+PENpdGU+PEF1dGhvcj5QcmV0dHk8L0F1dGhvcj48WWVhcj4yMDAyPC9ZZWFyPjxS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</w:fldData>
        </w:fldChar>
      </w:r>
      <w:r w:rsidR="00DB75D5">
        <w:rPr>
          <w:rFonts w:ascii="Times New Roman" w:hAnsi="Times New Roman" w:cs="Times New Roman"/>
          <w:sz w:val="24"/>
          <w:szCs w:val="24"/>
        </w:rPr>
        <w:instrText xml:space="preserve"> ADDIN EN.CITE </w:instrText>
      </w:r>
      <w:r w:rsidR="00DB75D5">
        <w:rPr>
          <w:rFonts w:ascii="Times New Roman" w:hAnsi="Times New Roman" w:cs="Times New Roman"/>
          <w:sz w:val="24"/>
          <w:szCs w:val="24"/>
        </w:rPr>
        <w:fldChar w:fldCharType="begin">
          <w:fldData xml:space="preserve">PEVuZE5vdGU+PENpdGU+PEF1dGhvcj5QcmV0dHk8L0F1dGhvcj48WWVhcj4yMDAyPC9ZZWFyPjxS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</w:fldData>
        </w:fldChar>
      </w:r>
      <w:r w:rsidR="00DB75D5">
        <w:rPr>
          <w:rFonts w:ascii="Times New Roman" w:hAnsi="Times New Roman" w:cs="Times New Roman"/>
          <w:sz w:val="24"/>
          <w:szCs w:val="24"/>
        </w:rPr>
        <w:instrText xml:space="preserve"> ADDIN EN.CITE.DATA </w:instrText>
      </w:r>
      <w:r w:rsidR="00DB75D5">
        <w:rPr>
          <w:rFonts w:ascii="Times New Roman" w:hAnsi="Times New Roman" w:cs="Times New Roman"/>
          <w:sz w:val="24"/>
          <w:szCs w:val="24"/>
        </w:rPr>
      </w:r>
      <w:r w:rsidR="00DB75D5">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DB75D5">
        <w:rPr>
          <w:rFonts w:ascii="Times New Roman" w:hAnsi="Times New Roman" w:cs="Times New Roman"/>
          <w:noProof/>
          <w:sz w:val="24"/>
          <w:szCs w:val="24"/>
        </w:rPr>
        <w:t>(</w:t>
      </w:r>
      <w:hyperlink w:anchor="_ENREF_9_56" w:tooltip="McCarl, 2000 #65" w:history="1">
        <w:r w:rsidR="003F6A7F">
          <w:rPr>
            <w:rFonts w:ascii="Times New Roman" w:hAnsi="Times New Roman" w:cs="Times New Roman"/>
            <w:noProof/>
            <w:sz w:val="24"/>
            <w:szCs w:val="24"/>
          </w:rPr>
          <w:t>McCarl and Schneider, 2000</w:t>
        </w:r>
      </w:hyperlink>
      <w:r w:rsidR="00DB75D5">
        <w:rPr>
          <w:rFonts w:ascii="Times New Roman" w:hAnsi="Times New Roman" w:cs="Times New Roman"/>
          <w:noProof/>
          <w:sz w:val="24"/>
          <w:szCs w:val="24"/>
        </w:rPr>
        <w:t xml:space="preserve">; </w:t>
      </w:r>
      <w:hyperlink w:anchor="_ENREF_9_68" w:tooltip="Pretty, 2002 #48" w:history="1">
        <w:r w:rsidR="003F6A7F">
          <w:rPr>
            <w:rFonts w:ascii="Times New Roman" w:hAnsi="Times New Roman" w:cs="Times New Roman"/>
            <w:noProof/>
            <w:sz w:val="24"/>
            <w:szCs w:val="24"/>
          </w:rPr>
          <w:t>Pretty et al., 2002</w:t>
        </w:r>
      </w:hyperlink>
      <w:r w:rsidR="00DB75D5">
        <w:rPr>
          <w:rFonts w:ascii="Times New Roman" w:hAnsi="Times New Roman" w:cs="Times New Roman"/>
          <w:noProof/>
          <w:sz w:val="24"/>
          <w:szCs w:val="24"/>
        </w:rPr>
        <w:t xml:space="preserve">; </w:t>
      </w:r>
      <w:hyperlink w:anchor="_ENREF_9_76" w:tooltip="Smith, 2008 #164" w:history="1">
        <w:r w:rsidR="003F6A7F">
          <w:rPr>
            <w:rFonts w:ascii="Times New Roman" w:hAnsi="Times New Roman" w:cs="Times New Roman"/>
            <w:noProof/>
            <w:sz w:val="24"/>
            <w:szCs w:val="24"/>
          </w:rPr>
          <w:t>Smith et al., 2008</w:t>
        </w:r>
      </w:hyperlink>
      <w:r w:rsidR="00DB75D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p>
    <w:p w:rsidR="00E67F69" w:rsidRDefault="00731679" w:rsidP="005F0CD8">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evaluates the extent to which CAPs can mitigate GHG emissions through C sequestration as practiced by smallholder farmers in Mozambique. CAPs such as zero or reduced tillage, crop rotation and crop residue management could decrease GHG emissions from agriculture </w:t>
      </w:r>
      <w:r>
        <w:rPr>
          <w:rFonts w:ascii="Times New Roman" w:hAnsi="Times New Roman" w:cs="Times New Roman"/>
          <w:sz w:val="24"/>
          <w:szCs w:val="24"/>
        </w:rPr>
        <w:fldChar w:fldCharType="begin"/>
      </w:r>
      <w:r w:rsidR="00DB75D5">
        <w:rPr>
          <w:rFonts w:ascii="Times New Roman" w:hAnsi="Times New Roman" w:cs="Times New Roman"/>
          <w:sz w:val="24"/>
          <w:szCs w:val="24"/>
        </w:rPr>
        <w:instrText xml:space="preserve"> ADDIN EN.CITE &lt;EndNote&gt;&lt;Cite&gt;&lt;Author&gt;Dumanski&lt;/Author&gt;&lt;Year&gt;2006&lt;/Year&gt;&lt;RecNum&gt;50&lt;/RecNum&gt;&lt;DisplayText&gt;(Dumanski et al., 2006)&lt;/DisplayText&gt;&lt;record&gt;&lt;rec-number&gt;50&lt;/rec-number&gt;&lt;foreign-keys&gt;&lt;key app="EN" db-id="x9p9552zx555aaets97xdad7vaw5t2vapdrd"&gt;50&lt;/key&gt;&lt;/foreign-keys&gt;&lt;ref-type name="Aggregated Database"&gt;55&lt;/ref-type&gt;&lt;contributors&gt;&lt;authors&gt;&lt;author&gt;Dumanski, J.&lt;/author&gt;&lt;author&gt;Peiretti, R.&lt;/author&gt;&lt;author&gt;Benites, J. R.&lt;/author&gt;&lt;author&gt;McGarry, D.&lt;/author&gt;&lt;author&gt;Pieri, C.&lt;/author&gt;&lt;/authors&gt;&lt;/contributors&gt;&lt;titles&gt;&lt;title&gt;The paradigm of conservation agriculture&lt;/title&gt;&lt;secondary-title&gt;Proceedings of World Association Soil Water Conservation&lt;/secondary-title&gt;&lt;/titles&gt;&lt;pages&gt;58-64&lt;/pages&gt;&lt;volume&gt;P1&lt;/volume&gt;&lt;edition&gt;August 31&lt;/edition&gt;&lt;dates&gt;&lt;year&gt;2006&lt;/year&gt;&lt;pub-dates&gt;&lt;date&gt;January 13, 2014&lt;/date&gt;&lt;/pub-dates&gt;&lt;/dates&gt;&lt;urls&gt;&lt;related-urls&gt;&lt;url&gt;http://www.unapcaem.org/publication/ConservationAgri/ParaOfCA.pdf&lt;/url&gt;&lt;/related-urls&gt;&lt;/urls&gt;&lt;/record&gt;&lt;/Cite&gt;&lt;/EndNote&gt;</w:instrText>
      </w:r>
      <w:r>
        <w:rPr>
          <w:rFonts w:ascii="Times New Roman" w:hAnsi="Times New Roman" w:cs="Times New Roman"/>
          <w:sz w:val="24"/>
          <w:szCs w:val="24"/>
        </w:rPr>
        <w:fldChar w:fldCharType="separate"/>
      </w:r>
      <w:r w:rsidR="00DB75D5">
        <w:rPr>
          <w:rFonts w:ascii="Times New Roman" w:hAnsi="Times New Roman" w:cs="Times New Roman"/>
          <w:noProof/>
          <w:sz w:val="24"/>
          <w:szCs w:val="24"/>
        </w:rPr>
        <w:t>(</w:t>
      </w:r>
      <w:hyperlink w:anchor="_ENREF_9_17" w:tooltip="Dumanski, 2006 #50" w:history="1">
        <w:r w:rsidR="003F6A7F">
          <w:rPr>
            <w:rFonts w:ascii="Times New Roman" w:hAnsi="Times New Roman" w:cs="Times New Roman"/>
            <w:noProof/>
            <w:sz w:val="24"/>
            <w:szCs w:val="24"/>
          </w:rPr>
          <w:t>Dumanski et al., 2006</w:t>
        </w:r>
      </w:hyperlink>
      <w:r w:rsidR="00DB75D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Avoiding ploughing decreases microbial action </w:t>
      </w:r>
      <w:r>
        <w:rPr>
          <w:rFonts w:ascii="Times New Roman" w:hAnsi="Times New Roman" w:cs="Times New Roman"/>
          <w:sz w:val="24"/>
          <w:szCs w:val="24"/>
        </w:rPr>
        <w:fldChar w:fldCharType="begin"/>
      </w:r>
      <w:r w:rsidR="00DB75D5">
        <w:rPr>
          <w:rFonts w:ascii="Times New Roman" w:hAnsi="Times New Roman" w:cs="Times New Roman"/>
          <w:sz w:val="24"/>
          <w:szCs w:val="24"/>
        </w:rPr>
        <w:instrText xml:space="preserve"> ADDIN EN.CITE &lt;EndNote&gt;&lt;Cite&gt;&lt;Author&gt;Beare&lt;/Author&gt;&lt;Year&gt;1994&lt;/Year&gt;&lt;RecNum&gt;68&lt;/RecNum&gt;&lt;DisplayText&gt;(Beare et al., 1994)&lt;/DisplayText&gt;&lt;record&gt;&lt;rec-number&gt;68&lt;/rec-number&gt;&lt;foreign-keys&gt;&lt;key app="EN" db-id="x9p9552zx555aaets97xdad7vaw5t2vapdrd"&gt;68&lt;/key&gt;&lt;/foreign-keys&gt;&lt;ref-type name="Journal Article"&gt;17&lt;/ref-type&gt;&lt;contributors&gt;&lt;authors&gt;&lt;author&gt;Beare, M. H.&lt;/author&gt;&lt;author&gt;Hendrix, P. F.&lt;/author&gt;&lt;author&gt;Cabrera, M. L.&lt;/author&gt;&lt;author&gt;Coleman, D. C.&lt;/author&gt;&lt;/authors&gt;&lt;/contributors&gt;&lt;titles&gt;&lt;title&gt;Aggregate-protected and unprotected organic matter pools in conventional- and no-tillage soils&lt;/title&gt;&lt;secondary-title&gt;Soil Science Society of America Journal&lt;/secondary-title&gt;&lt;short-title&gt;Soil Sci. Soc. Am. J.&lt;/short-title&gt;&lt;/titles&gt;&lt;periodical&gt;&lt;full-title&gt;Soil Science Society of America Journal&lt;/full-title&gt;&lt;abbr-1&gt;Soil Sci. Soc. Am. J.&lt;/abbr-1&gt;&lt;abbr-2&gt;Soil Sci Soc Am J&lt;/abbr-2&gt;&lt;/periodical&gt;&lt;pages&gt;787-795&lt;/pages&gt;&lt;volume&gt;58&lt;/volume&gt;&lt;number&gt;3&lt;/number&gt;&lt;dates&gt;&lt;year&gt;1994&lt;/year&gt;&lt;pub-dates&gt;&lt;date&gt;1994&lt;/date&gt;&lt;/pub-dates&gt;&lt;/dates&gt;&lt;urls&gt;&lt;related-urls&gt;&lt;url&gt;https://www.soils.org/publications/sssaj/abstracts/58/3/787&lt;/url&gt;&lt;/related-urls&gt;&lt;/urls&gt;&lt;electronic-resource-num&gt;10.2136/sssaj1994.03615995005800030021x&lt;/electronic-resource-num&gt;&lt;/record&gt;&lt;/Cite&gt;&lt;/EndNote&gt;</w:instrText>
      </w:r>
      <w:r>
        <w:rPr>
          <w:rFonts w:ascii="Times New Roman" w:hAnsi="Times New Roman" w:cs="Times New Roman"/>
          <w:sz w:val="24"/>
          <w:szCs w:val="24"/>
        </w:rPr>
        <w:fldChar w:fldCharType="separate"/>
      </w:r>
      <w:r w:rsidR="00DB75D5">
        <w:rPr>
          <w:rFonts w:ascii="Times New Roman" w:hAnsi="Times New Roman" w:cs="Times New Roman"/>
          <w:noProof/>
          <w:sz w:val="24"/>
          <w:szCs w:val="24"/>
        </w:rPr>
        <w:t>(</w:t>
      </w:r>
      <w:hyperlink w:anchor="_ENREF_9_9" w:tooltip="Beare, 1994 #68" w:history="1">
        <w:r w:rsidR="003F6A7F">
          <w:rPr>
            <w:rFonts w:ascii="Times New Roman" w:hAnsi="Times New Roman" w:cs="Times New Roman"/>
            <w:noProof/>
            <w:sz w:val="24"/>
            <w:szCs w:val="24"/>
          </w:rPr>
          <w:t>Beare et al., 1994</w:t>
        </w:r>
      </w:hyperlink>
      <w:r w:rsidR="00DB75D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and soil organic matter oxidation which in turn decreases CO</w:t>
      </w:r>
      <w:r>
        <w:rPr>
          <w:rFonts w:ascii="Times New Roman" w:hAnsi="Times New Roman" w:cs="Times New Roman"/>
          <w:sz w:val="24"/>
          <w:szCs w:val="24"/>
          <w:vertAlign w:val="subscript"/>
        </w:rPr>
        <w:t>2</w:t>
      </w:r>
      <w:r>
        <w:rPr>
          <w:rFonts w:ascii="Times New Roman" w:hAnsi="Times New Roman" w:cs="Times New Roman"/>
          <w:sz w:val="24"/>
          <w:szCs w:val="24"/>
        </w:rPr>
        <w:t xml:space="preserve"> emissions </w:t>
      </w:r>
      <w:r>
        <w:rPr>
          <w:rFonts w:ascii="Times New Roman" w:hAnsi="Times New Roman" w:cs="Times New Roman"/>
          <w:sz w:val="24"/>
          <w:szCs w:val="24"/>
        </w:rPr>
        <w:fldChar w:fldCharType="begin"/>
      </w:r>
      <w:r w:rsidR="00DB75D5">
        <w:rPr>
          <w:rFonts w:ascii="Times New Roman" w:hAnsi="Times New Roman" w:cs="Times New Roman"/>
          <w:sz w:val="24"/>
          <w:szCs w:val="24"/>
        </w:rPr>
        <w:instrText xml:space="preserve"> ADDIN EN.CITE &lt;EndNote&gt;&lt;Cite&gt;&lt;Author&gt;Logan&lt;/Author&gt;&lt;Year&gt;1991&lt;/Year&gt;&lt;RecNum&gt;67&lt;/RecNum&gt;&lt;DisplayText&gt;(Logan et al., 1991)&lt;/DisplayText&gt;&lt;record&gt;&lt;rec-number&gt;67&lt;/rec-number&gt;&lt;foreign-keys&gt;&lt;key app="EN" db-id="x9p9552zx555aaets97xdad7vaw5t2vapdrd"&gt;67&lt;/key&gt;&lt;/foreign-keys&gt;&lt;ref-type name="Journal Article"&gt;17&lt;/ref-type&gt;&lt;contributors&gt;&lt;authors&gt;&lt;author&gt;Logan, T. J.&lt;/author&gt;&lt;author&gt;Lal, R.&lt;/author&gt;&lt;author&gt;Dick, W. A.&lt;/author&gt;&lt;/authors&gt;&lt;/contributors&gt;&lt;titles&gt;&lt;title&gt;Tillage systems and soil properties in North America&lt;/title&gt;&lt;secondary-title&gt;Soil and Tillage Research&lt;/secondary-title&gt;&lt;/titles&gt;&lt;periodical&gt;&lt;full-title&gt;Soil and Tillage Research&lt;/full-title&gt;&lt;/periodical&gt;&lt;pages&gt;241-270&lt;/pages&gt;&lt;volume&gt;20&lt;/volume&gt;&lt;number&gt;2–4&lt;/number&gt;&lt;dates&gt;&lt;year&gt;1991&lt;/year&gt;&lt;/dates&gt;&lt;isbn&gt;0167-1987&lt;/isbn&gt;&lt;urls&gt;&lt;related-urls&gt;&lt;url&gt;http://www.sciencedirect.com/science/article/pii/016719879190042V&lt;/url&gt;&lt;/related-urls&gt;&lt;/urls&gt;&lt;electronic-resource-num&gt;http://dx.doi.org/10.1016/0167-1987(91)90042-V&lt;/electronic-resource-num&gt;&lt;/record&gt;&lt;/Cite&gt;&lt;/EndNote&gt;</w:instrText>
      </w:r>
      <w:r>
        <w:rPr>
          <w:rFonts w:ascii="Times New Roman" w:hAnsi="Times New Roman" w:cs="Times New Roman"/>
          <w:sz w:val="24"/>
          <w:szCs w:val="24"/>
        </w:rPr>
        <w:fldChar w:fldCharType="separate"/>
      </w:r>
      <w:r w:rsidR="00DB75D5">
        <w:rPr>
          <w:rFonts w:ascii="Times New Roman" w:hAnsi="Times New Roman" w:cs="Times New Roman"/>
          <w:noProof/>
          <w:sz w:val="24"/>
          <w:szCs w:val="24"/>
        </w:rPr>
        <w:t>(</w:t>
      </w:r>
      <w:hyperlink w:anchor="_ENREF_9_53" w:tooltip="Logan, 1991 #67" w:history="1">
        <w:r w:rsidR="003F6A7F">
          <w:rPr>
            <w:rFonts w:ascii="Times New Roman" w:hAnsi="Times New Roman" w:cs="Times New Roman"/>
            <w:noProof/>
            <w:sz w:val="24"/>
            <w:szCs w:val="24"/>
          </w:rPr>
          <w:t>Logan et al., 1991</w:t>
        </w:r>
      </w:hyperlink>
      <w:r w:rsidR="00DB75D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Crop residues undergo reduced decomposition on untilled land due to reduced soil-residue contact and lower soil temperature </w:t>
      </w:r>
      <w:r>
        <w:rPr>
          <w:rFonts w:ascii="Times New Roman" w:hAnsi="Times New Roman" w:cs="Times New Roman"/>
          <w:sz w:val="24"/>
          <w:szCs w:val="24"/>
        </w:rPr>
        <w:fldChar w:fldCharType="begin"/>
      </w:r>
      <w:r w:rsidR="00DB75D5">
        <w:rPr>
          <w:rFonts w:ascii="Times New Roman" w:hAnsi="Times New Roman" w:cs="Times New Roman"/>
          <w:sz w:val="24"/>
          <w:szCs w:val="24"/>
        </w:rPr>
        <w:instrText xml:space="preserve"> ADDIN EN.CITE &lt;EndNote&gt;&lt;Cite&gt;&lt;Author&gt;Reicosky&lt;/Author&gt;&lt;Year&gt;1999&lt;/Year&gt;&lt;RecNum&gt;69&lt;/RecNum&gt;&lt;DisplayText&gt;(Reicosky et al., 1999)&lt;/DisplayText&gt;&lt;record&gt;&lt;rec-number&gt;69&lt;/rec-number&gt;&lt;foreign-keys&gt;&lt;key app="EN" db-id="x9p9552zx555aaets97xdad7vaw5t2vapdrd"&gt;69&lt;/key&gt;&lt;/foreign-keys&gt;&lt;ref-type name="Journal Article"&gt;17&lt;/ref-type&gt;&lt;contributors&gt;&lt;authors&gt;&lt;author&gt;Reicosky, D. C.&lt;/author&gt;&lt;author&gt;Reeves, D. W.&lt;/author&gt;&lt;author&gt;Prior, S. A.&lt;/author&gt;&lt;author&gt;Runion, G. B.&lt;/author&gt;&lt;author&gt;Rogers, H. H.&lt;/author&gt;&lt;author&gt;Raper, R. L.&lt;/author&gt;&lt;/authors&gt;&lt;/contributors&gt;&lt;titles&gt;&lt;title&gt;Effects of residue management and controlled traffic on carbon dioxide and water loss&lt;/title&gt;&lt;secondary-title&gt;Soil and Tillage Research&lt;/secondary-title&gt;&lt;/titles&gt;&lt;periodical&gt;&lt;full-title&gt;Soil and Tillage Research&lt;/full-title&gt;&lt;/periodical&gt;&lt;pages&gt;153-165&lt;/pages&gt;&lt;volume&gt;52&lt;/volume&gt;&lt;number&gt;3–4&lt;/number&gt;&lt;keywords&gt;&lt;keyword&gt;Tillage&lt;/keyword&gt;&lt;keyword&gt;Organic matter&lt;/keyword&gt;&lt;keyword&gt;Soil carbon&lt;/keyword&gt;&lt;keyword&gt;Greenhouse effect&lt;/keyword&gt;&lt;keyword&gt;Gas exchange&lt;/keyword&gt;&lt;/keywords&gt;&lt;dates&gt;&lt;year&gt;1999&lt;/year&gt;&lt;/dates&gt;&lt;isbn&gt;0167-1987&lt;/isbn&gt;&lt;urls&gt;&lt;related-urls&gt;&lt;url&gt;http://www.sciencedirect.com/science/article/pii/S0167198799000653&lt;/url&gt;&lt;/related-urls&gt;&lt;/urls&gt;&lt;electronic-resource-num&gt;http://dx.doi.org/10.1016/S0167-1987(99)00065-3&lt;/electronic-resource-num&gt;&lt;/record&gt;&lt;/Cite&gt;&lt;/EndNote&gt;</w:instrText>
      </w:r>
      <w:r>
        <w:rPr>
          <w:rFonts w:ascii="Times New Roman" w:hAnsi="Times New Roman" w:cs="Times New Roman"/>
          <w:sz w:val="24"/>
          <w:szCs w:val="24"/>
        </w:rPr>
        <w:fldChar w:fldCharType="separate"/>
      </w:r>
      <w:r w:rsidR="00DB75D5">
        <w:rPr>
          <w:rFonts w:ascii="Times New Roman" w:hAnsi="Times New Roman" w:cs="Times New Roman"/>
          <w:noProof/>
          <w:sz w:val="24"/>
          <w:szCs w:val="24"/>
        </w:rPr>
        <w:t>(</w:t>
      </w:r>
      <w:hyperlink w:anchor="_ENREF_9_70" w:tooltip="Reicosky, 1999 #69" w:history="1">
        <w:r w:rsidR="003F6A7F">
          <w:rPr>
            <w:rFonts w:ascii="Times New Roman" w:hAnsi="Times New Roman" w:cs="Times New Roman"/>
            <w:noProof/>
            <w:sz w:val="24"/>
            <w:szCs w:val="24"/>
          </w:rPr>
          <w:t>Reicosky et al., 1999</w:t>
        </w:r>
      </w:hyperlink>
      <w:r w:rsidR="00DB75D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Including leguminous plants in crop rotations may affect fossil fuel use in farming because legumes decrease inorganic </w:t>
      </w:r>
      <w:r>
        <w:rPr>
          <w:rFonts w:ascii="Times New Roman" w:hAnsi="Times New Roman" w:cs="Times New Roman"/>
          <w:sz w:val="24"/>
          <w:szCs w:val="24"/>
        </w:rPr>
        <w:lastRenderedPageBreak/>
        <w:t xml:space="preserve">fertilizer requirements </w:t>
      </w:r>
      <w:r>
        <w:rPr>
          <w:rFonts w:ascii="Times New Roman" w:hAnsi="Times New Roman" w:cs="Times New Roman"/>
          <w:sz w:val="24"/>
          <w:szCs w:val="24"/>
        </w:rPr>
        <w:fldChar w:fldCharType="begin"/>
      </w:r>
      <w:r w:rsidR="00DB75D5">
        <w:rPr>
          <w:rFonts w:ascii="Times New Roman" w:hAnsi="Times New Roman" w:cs="Times New Roman"/>
          <w:sz w:val="24"/>
          <w:szCs w:val="24"/>
        </w:rPr>
        <w:instrText xml:space="preserve"> ADDIN EN.CITE &lt;EndNote&gt;&lt;Cite&gt;&lt;Author&gt;Zentner&lt;/Author&gt;&lt;Year&gt;2004&lt;/Year&gt;&lt;RecNum&gt;70&lt;/RecNum&gt;&lt;DisplayText&gt;(Zentner et al., 2004)&lt;/DisplayText&gt;&lt;record&gt;&lt;rec-number&gt;70&lt;/rec-number&gt;&lt;foreign-keys&gt;&lt;key app="EN" db-id="x9p9552zx555aaets97xdad7vaw5t2vapdrd"&gt;70&lt;/key&gt;&lt;/foreign-keys&gt;&lt;ref-type name="Journal Article"&gt;17&lt;/ref-type&gt;&lt;contributors&gt;&lt;authors&gt;&lt;author&gt;Zentner, R. P.&lt;/author&gt;&lt;author&gt;Campbell, C. A.&lt;/author&gt;&lt;author&gt;Biederbeck, V. O.&lt;/author&gt;&lt;author&gt;Selles, F.&lt;/author&gt;&lt;author&gt;Lemke, R.&lt;/author&gt;&lt;author&gt;Jefferson, P. G.&lt;/author&gt;&lt;author&gt;Gan, Y.&lt;/author&gt;&lt;/authors&gt;&lt;/contributors&gt;&lt;titles&gt;&lt;title&gt;Long-term assessment of management of an annual legume green manure crop for fallow replacement in the brown soil zone&lt;/title&gt;&lt;secondary-title&gt;Canadian Journal of Plant Science&lt;/secondary-title&gt;&lt;/titles&gt;&lt;periodical&gt;&lt;full-title&gt;Canadian Journal of Plant Science&lt;/full-title&gt;&lt;/periodical&gt;&lt;pages&gt;11-22&lt;/pages&gt;&lt;volume&gt;84&lt;/volume&gt;&lt;number&gt;1&lt;/number&gt;&lt;dates&gt;&lt;year&gt;2004&lt;/year&gt;&lt;pub-dates&gt;&lt;date&gt;2004/01/01&lt;/date&gt;&lt;/pub-dates&gt;&lt;/dates&gt;&lt;publisher&gt;Agricultural Institute of Canada&lt;/publisher&gt;&lt;isbn&gt;0008-4220&lt;/isbn&gt;&lt;urls&gt;&lt;related-urls&gt;&lt;url&gt;http://dx.doi.org/10.4141/P02-188&lt;/url&gt;&lt;/related-urls&gt;&lt;/urls&gt;&lt;electronic-resource-num&gt;10.4141/p02-188&lt;/electronic-resource-num&gt;&lt;access-date&gt;2013/09/12&lt;/access-date&gt;&lt;/record&gt;&lt;/Cite&gt;&lt;/EndNote&gt;</w:instrText>
      </w:r>
      <w:r>
        <w:rPr>
          <w:rFonts w:ascii="Times New Roman" w:hAnsi="Times New Roman" w:cs="Times New Roman"/>
          <w:sz w:val="24"/>
          <w:szCs w:val="24"/>
        </w:rPr>
        <w:fldChar w:fldCharType="separate"/>
      </w:r>
      <w:r w:rsidR="00DB75D5">
        <w:rPr>
          <w:rFonts w:ascii="Times New Roman" w:hAnsi="Times New Roman" w:cs="Times New Roman"/>
          <w:noProof/>
          <w:sz w:val="24"/>
          <w:szCs w:val="24"/>
        </w:rPr>
        <w:t>(</w:t>
      </w:r>
      <w:hyperlink w:anchor="_ENREF_9_87" w:tooltip="Zentner, 2004 #70" w:history="1">
        <w:r w:rsidR="003F6A7F">
          <w:rPr>
            <w:rFonts w:ascii="Times New Roman" w:hAnsi="Times New Roman" w:cs="Times New Roman"/>
            <w:noProof/>
            <w:sz w:val="24"/>
            <w:szCs w:val="24"/>
          </w:rPr>
          <w:t>Zentner et al., 2004</w:t>
        </w:r>
      </w:hyperlink>
      <w:r w:rsidR="00DB75D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Practicing crop rotations may also decrease fossil fuel use by promoting the biological control of pests and diseases which may reduce pesticide use </w:t>
      </w:r>
      <w:r>
        <w:rPr>
          <w:rFonts w:ascii="Times New Roman" w:hAnsi="Times New Roman" w:cs="Times New Roman"/>
          <w:sz w:val="24"/>
          <w:szCs w:val="24"/>
        </w:rPr>
        <w:fldChar w:fldCharType="begin"/>
      </w:r>
      <w:r w:rsidR="00DB75D5">
        <w:rPr>
          <w:rFonts w:ascii="Times New Roman" w:hAnsi="Times New Roman" w:cs="Times New Roman"/>
          <w:sz w:val="24"/>
          <w:szCs w:val="24"/>
        </w:rPr>
        <w:instrText xml:space="preserve"> ADDIN EN.CITE &lt;EndNote&gt;&lt;Cite&gt;&lt;Author&gt;Pretty&lt;/Author&gt;&lt;Year&gt;2002&lt;/Year&gt;&lt;RecNum&gt;48&lt;/RecNum&gt;&lt;DisplayText&gt;(Pretty et al., 2002)&lt;/DisplayText&gt;&lt;record&gt;&lt;rec-number&gt;48&lt;/rec-number&gt;&lt;foreign-keys&gt;&lt;key app="EN" db-id="x9p9552zx555aaets97xdad7vaw5t2vapdrd"&gt;48&lt;/key&gt;&lt;/foreign-keys&gt;&lt;ref-type name="Journal Article"&gt;17&lt;/ref-type&gt;&lt;contributors&gt;&lt;authors&gt;&lt;author&gt;Pretty, J. N.&lt;/author&gt;&lt;author&gt;Ball, A. S.&lt;/author&gt;&lt;author&gt;Li, X. Y.&lt;/author&gt;&lt;author&gt;Ravindranath, N. H.&lt;/author&gt;&lt;/authors&gt;&lt;/contributors&gt;&lt;titles&gt;&lt;title&gt;The role of sustainable agriculture and renewable-resource management in reducing greenhouse-gas emissions and increasing sinks in China and India&lt;/title&gt;&lt;secondary-title&gt;Philosophical Transactions of the Royal Society of London Series a-Mathematical Physical and Engineering Sciences&lt;/secondary-title&gt;&lt;/titles&gt;&lt;periodical&gt;&lt;full-title&gt;Philosophical Transactions of the Royal Society of London Series a-Mathematical Physical and Engineering Sciences&lt;/full-title&gt;&lt;/periodical&gt;&lt;pages&gt;1741-1761&lt;/pages&gt;&lt;volume&gt;360&lt;/volume&gt;&lt;number&gt;1797&lt;/number&gt;&lt;dates&gt;&lt;year&gt;2002&lt;/year&gt;&lt;pub-dates&gt;&lt;date&gt;Aug&lt;/date&gt;&lt;/pub-dates&gt;&lt;/dates&gt;&lt;isbn&gt;1364-503X&lt;/isbn&gt;&lt;accession-num&gt;WOS:000177340500012&lt;/accession-num&gt;&lt;urls&gt;&lt;related-urls&gt;&lt;url&gt;&amp;lt;Go to ISI&amp;gt;://WOS:000177340500012&lt;/url&gt;&lt;/related-urls&gt;&lt;/urls&gt;&lt;electronic-resource-num&gt;10.1098/rsta.2002.1029&lt;/electronic-resource-num&gt;&lt;/record&gt;&lt;/Cite&gt;&lt;/EndNote&gt;</w:instrText>
      </w:r>
      <w:r>
        <w:rPr>
          <w:rFonts w:ascii="Times New Roman" w:hAnsi="Times New Roman" w:cs="Times New Roman"/>
          <w:sz w:val="24"/>
          <w:szCs w:val="24"/>
        </w:rPr>
        <w:fldChar w:fldCharType="separate"/>
      </w:r>
      <w:r w:rsidR="00DB75D5">
        <w:rPr>
          <w:rFonts w:ascii="Times New Roman" w:hAnsi="Times New Roman" w:cs="Times New Roman"/>
          <w:noProof/>
          <w:sz w:val="24"/>
          <w:szCs w:val="24"/>
        </w:rPr>
        <w:t>(</w:t>
      </w:r>
      <w:hyperlink w:anchor="_ENREF_9_68" w:tooltip="Pretty, 2002 #48" w:history="1">
        <w:r w:rsidR="003F6A7F">
          <w:rPr>
            <w:rFonts w:ascii="Times New Roman" w:hAnsi="Times New Roman" w:cs="Times New Roman"/>
            <w:noProof/>
            <w:sz w:val="24"/>
            <w:szCs w:val="24"/>
          </w:rPr>
          <w:t>Pretty et al., 2002</w:t>
        </w:r>
      </w:hyperlink>
      <w:r w:rsidR="00DB75D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p>
    <w:p w:rsidR="00731679" w:rsidRDefault="00731679" w:rsidP="00731679">
      <w:pPr>
        <w:autoSpaceDE w:val="0"/>
        <w:autoSpaceDN w:val="0"/>
        <w:adjustRightInd w:val="0"/>
        <w:spacing w:after="0" w:line="480" w:lineRule="auto"/>
        <w:rPr>
          <w:rFonts w:ascii="Times New Roman" w:hAnsi="Times New Roman" w:cs="Times New Roman"/>
          <w:sz w:val="24"/>
          <w:szCs w:val="24"/>
        </w:rPr>
      </w:pPr>
    </w:p>
    <w:p w:rsidR="00E67F69" w:rsidRPr="00E67F69" w:rsidRDefault="00E67F69" w:rsidP="003D09E3">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i/>
          <w:sz w:val="24"/>
          <w:szCs w:val="24"/>
        </w:rPr>
        <w:t>Studies on c</w:t>
      </w:r>
      <w:r w:rsidRPr="00E67F69">
        <w:rPr>
          <w:rFonts w:ascii="Times New Roman" w:hAnsi="Times New Roman" w:cs="Times New Roman"/>
          <w:i/>
          <w:sz w:val="24"/>
          <w:szCs w:val="24"/>
        </w:rPr>
        <w:t xml:space="preserve">onservation agriculture </w:t>
      </w:r>
      <w:r>
        <w:rPr>
          <w:rFonts w:ascii="Times New Roman" w:hAnsi="Times New Roman" w:cs="Times New Roman"/>
          <w:i/>
          <w:sz w:val="24"/>
          <w:szCs w:val="24"/>
        </w:rPr>
        <w:t>practices, g</w:t>
      </w:r>
      <w:r w:rsidRPr="00E67F69">
        <w:rPr>
          <w:rFonts w:ascii="Times New Roman" w:hAnsi="Times New Roman" w:cs="Times New Roman"/>
          <w:i/>
          <w:sz w:val="24"/>
          <w:szCs w:val="24"/>
        </w:rPr>
        <w:t xml:space="preserve">reenhouse gas emissions </w:t>
      </w:r>
      <w:r w:rsidR="003F7C47">
        <w:rPr>
          <w:rFonts w:ascii="Times New Roman" w:hAnsi="Times New Roman" w:cs="Times New Roman"/>
          <w:i/>
          <w:sz w:val="24"/>
          <w:szCs w:val="24"/>
        </w:rPr>
        <w:t xml:space="preserve">control </w:t>
      </w:r>
      <w:r w:rsidRPr="00E67F69">
        <w:rPr>
          <w:rFonts w:ascii="Times New Roman" w:hAnsi="Times New Roman" w:cs="Times New Roman"/>
          <w:i/>
          <w:sz w:val="24"/>
          <w:szCs w:val="24"/>
        </w:rPr>
        <w:t xml:space="preserve">and </w:t>
      </w:r>
      <w:r>
        <w:rPr>
          <w:rFonts w:ascii="Times New Roman" w:hAnsi="Times New Roman" w:cs="Times New Roman"/>
          <w:i/>
          <w:sz w:val="24"/>
          <w:szCs w:val="24"/>
        </w:rPr>
        <w:t xml:space="preserve">carbon </w:t>
      </w:r>
      <w:r w:rsidRPr="00E67F69">
        <w:rPr>
          <w:rFonts w:ascii="Times New Roman" w:hAnsi="Times New Roman" w:cs="Times New Roman"/>
          <w:i/>
          <w:sz w:val="24"/>
          <w:szCs w:val="24"/>
        </w:rPr>
        <w:t>sequestr</w:t>
      </w:r>
      <w:r>
        <w:rPr>
          <w:rFonts w:ascii="Times New Roman" w:hAnsi="Times New Roman" w:cs="Times New Roman"/>
          <w:i/>
          <w:sz w:val="24"/>
          <w:szCs w:val="24"/>
        </w:rPr>
        <w:t>ation</w:t>
      </w:r>
    </w:p>
    <w:p w:rsidR="00CD23FF" w:rsidRDefault="00CD23FF" w:rsidP="00CD23FF">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Several previous works evaluated GHG emissions and C sequestration of farmers using CAPS.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AuthorYear="1"&gt;&lt;Author&gt;Bayer&lt;/Author&gt;&lt;Year&gt;2006&lt;/Year&gt;&lt;RecNum&gt;18&lt;/RecNum&gt;&lt;DisplayText&gt;Bayer et al. (2006)&lt;/DisplayText&gt;&lt;record&gt;&lt;rec-number&gt;18&lt;/rec-number&gt;&lt;foreign-keys&gt;&lt;key app="EN" db-id="x9p9552zx555aaets97xdad7vaw5t2vapdrd"&gt;18&lt;/key&gt;&lt;/foreign-keys&gt;&lt;ref-type name="Journal Article"&gt;17&lt;/ref-type&gt;&lt;contributors&gt;&lt;authors&gt;&lt;author&gt;Bayer, C.&lt;/author&gt;&lt;author&gt;Martin-Neto, L.&lt;/author&gt;&lt;author&gt;Mielniczuk, J.&lt;/author&gt;&lt;author&gt;Pavinato, A.&lt;/author&gt;&lt;author&gt;Dieckow, J.&lt;/author&gt;&lt;/authors&gt;&lt;/contributors&gt;&lt;titles&gt;&lt;title&gt;Carbon sequestration in two Brazilian cerrado soils under no-till&lt;/title&gt;&lt;secondary-title&gt;Soil and Tillage Research&lt;/secondary-title&gt;&lt;/titles&gt;&lt;periodical&gt;&lt;full-title&gt;Soil and Tillage Research&lt;/full-title&gt;&lt;/periodical&gt;&lt;pages&gt;237-245&lt;/pages&gt;&lt;volume&gt;86&lt;/volume&gt;&lt;number&gt;2&lt;/number&gt;&lt;keywords&gt;&lt;keyword&gt;C sequestration&lt;/keyword&gt;&lt;keyword&gt;No-till&lt;/keyword&gt;&lt;keyword&gt;Soil organic matter&lt;/keyword&gt;&lt;keyword&gt;Sustainable agriculture&lt;/keyword&gt;&lt;keyword&gt;Tropical soils&lt;/keyword&gt;&lt;/keywords&gt;&lt;dates&gt;&lt;year&gt;2006&lt;/year&gt;&lt;/dates&gt;&lt;isbn&gt;0167-1987&lt;/isbn&gt;&lt;urls&gt;&lt;related-urls&gt;&lt;url&gt;http://www.sciencedirect.com/science/article/pii/S0167198705000723&lt;/url&gt;&lt;/related-urls&gt;&lt;/urls&gt;&lt;electronic-resource-num&gt;http://dx.doi.org/10.1016/j.still.2005.02.023&lt;/electronic-resource-num&gt;&lt;/record&gt;&lt;/Cite&gt;&lt;/EndNote&gt;</w:instrText>
      </w:r>
      <w:r>
        <w:rPr>
          <w:rFonts w:ascii="Times New Roman" w:hAnsi="Times New Roman" w:cs="Times New Roman"/>
          <w:sz w:val="24"/>
          <w:szCs w:val="24"/>
        </w:rPr>
        <w:fldChar w:fldCharType="separate"/>
      </w:r>
      <w:hyperlink w:anchor="_ENREF_9_8" w:tooltip="Bayer, 2006 #18" w:history="1">
        <w:r w:rsidR="003F6A7F">
          <w:rPr>
            <w:rFonts w:ascii="Times New Roman" w:hAnsi="Times New Roman" w:cs="Times New Roman"/>
            <w:noProof/>
            <w:sz w:val="24"/>
            <w:szCs w:val="24"/>
          </w:rPr>
          <w:t>Bayer et al. (2006</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found that untilled tropical and subtropical soils stored more C than similar tilled soils.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AuthorYear="1"&gt;&lt;Author&gt;Campos&lt;/Author&gt;&lt;Year&gt;2011&lt;/Year&gt;&lt;RecNum&gt;19&lt;/RecNum&gt;&lt;DisplayText&gt;Campos et al. (2011)&lt;/DisplayText&gt;&lt;record&gt;&lt;rec-number&gt;19&lt;/rec-number&gt;&lt;foreign-keys&gt;&lt;key app="EN" db-id="x9p9552zx555aaets97xdad7vaw5t2vapdrd"&gt;19&lt;/key&gt;&lt;/foreign-keys&gt;&lt;ref-type name="Journal Article"&gt;17&lt;/ref-type&gt;&lt;contributors&gt;&lt;authors&gt;&lt;author&gt;Campos, Ben-Hur C.&lt;/author&gt;&lt;author&gt;Amado, Telmo Jorge Carneiro&lt;/author&gt;&lt;author&gt;Bayer, Cimélio&lt;/author&gt;&lt;author&gt;Nicoloso, R.&lt;/author&gt;&lt;author&gt;Fiorin, Jackson Ernani&lt;/author&gt;&lt;/authors&gt;&lt;/contributors&gt;&lt;titles&gt;&lt;title&gt;Carbon stock and its compartments in a subtropical oxisol under long-term tillage and crop rotation systems&lt;/title&gt;&lt;secondary-title&gt;Revista Brasileira de Ciência do Solo&lt;/secondary-title&gt;&lt;/titles&gt;&lt;periodical&gt;&lt;full-title&gt;Revista Brasileira de Ciência do Solo&lt;/full-title&gt;&lt;/periodical&gt;&lt;pages&gt;805-817&lt;/pages&gt;&lt;volume&gt;35&lt;/volume&gt;&lt;dates&gt;&lt;year&gt;2011&lt;/year&gt;&lt;/dates&gt;&lt;isbn&gt;0100-0683&lt;/isbn&gt;&lt;urls&gt;&lt;related-urls&gt;&lt;url&gt;http://www.scielo.br/scielo.php?script=sci_arttext&amp;amp;pid=S0100-06832011000300016&amp;amp;nrm=iso&lt;/url&gt;&lt;/related-urls&gt;&lt;/urls&gt;&lt;/record&gt;&lt;/Cite&gt;&lt;/EndNote&gt;</w:instrText>
      </w:r>
      <w:r>
        <w:rPr>
          <w:rFonts w:ascii="Times New Roman" w:hAnsi="Times New Roman" w:cs="Times New Roman"/>
          <w:sz w:val="24"/>
          <w:szCs w:val="24"/>
        </w:rPr>
        <w:fldChar w:fldCharType="separate"/>
      </w:r>
      <w:hyperlink w:anchor="_ENREF_9_11" w:tooltip="Campos, 2011 #19" w:history="1">
        <w:r w:rsidR="003F6A7F">
          <w:rPr>
            <w:rFonts w:ascii="Times New Roman" w:hAnsi="Times New Roman" w:cs="Times New Roman"/>
            <w:noProof/>
            <w:sz w:val="24"/>
            <w:szCs w:val="24"/>
          </w:rPr>
          <w:t>Campos et al. (2011</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concluded that combining no-till and crop rotation in farming increases C sequestration. </w:t>
      </w:r>
      <w:r>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 AuthorYear="1"&gt;&lt;Author&gt;Naab&lt;/Author&gt;&lt;Year&gt;2008&lt;/Year&gt;&lt;RecNum&gt;10&lt;/RecNum&gt;&lt;DisplayText&gt;Naab et al. (2008)&lt;/DisplayText&gt;&lt;record&gt;&lt;rec-number&gt;10&lt;/rec-number&gt;&lt;foreign-keys&gt;&lt;key app="EN" db-id="x9p9552zx555aaets97xdad7vaw5t2vapdrd"&gt;10&lt;/key&gt;&lt;/foreign-keys&gt;&lt;ref-type name="Book"&gt;6&lt;/ref-type&gt;&lt;contributors&gt;&lt;authors&gt;&lt;author&gt;Naab, J.B.&lt;/author&gt;&lt;author&gt;Koo, J.&lt;/author&gt;&lt;author&gt;Traore, P.C.S.&lt;/author&gt;&lt;author&gt;Adiku, S.G.K.&lt;/author&gt;&lt;author&gt;Jones, J.W.&lt;/author&gt;&lt;author&gt;Boote, K.J. &lt;/author&gt;&lt;/authors&gt;&lt;/contributors&gt;&lt;titles&gt;&lt;title&gt;Carbon enhancing management systems (CEMS): Estimation of soil carbon sequestration potential in small-holder farming systems in Northern Ghana.&lt;/title&gt;&lt;/titles&gt;&lt;keywords&gt;&lt;keyword&gt;Subsistence Production&lt;/keyword&gt;&lt;keyword&gt;Carbon Sequestration&lt;/keyword&gt;&lt;keyword&gt;Soil Fertility&lt;/keyword&gt;&lt;keyword&gt;Soil Management&lt;/keyword&gt;&lt;keyword&gt;Soil Organic Matter&lt;/keyword&gt;&lt;keyword&gt;Soil Quality&lt;/keyword&gt;&lt;keyword&gt;Ghana&lt;/keyword&gt;&lt;keyword&gt;direct measurement&lt;/keyword&gt;&lt;keyword&gt;simulation modeling&lt;/keyword&gt;&lt;keyword&gt;soil organic carbon&lt;/keyword&gt;&lt;keyword&gt;quantification&lt;/keyword&gt;&lt;keyword&gt;climate change&lt;/keyword&gt;&lt;keyword&gt;crop residue&lt;/keyword&gt;&lt;keyword&gt;residue retention&lt;/keyword&gt;&lt;keyword&gt;fertilizer application&lt;/keyword&gt;&lt;/keywords&gt;&lt;dates&gt;&lt;year&gt;2008&lt;/year&gt;&lt;/dates&gt;&lt;pub-location&gt;Gainesville, FL&lt;/pub-location&gt;&lt;publisher&gt;University of Florida&lt;/publisher&gt;&lt;urls&gt;&lt;related-urls&gt;&lt;url&gt;http://pdf.usaid.gov/pdf_docs/PNADP655.pdf&lt;/url&gt;&lt;/related-urls&gt;&lt;/urls&gt;&lt;language&gt;English&lt;/language&gt;&lt;/record&gt;&lt;/Cite&gt;&lt;/EndNote&gt;</w:instrText>
      </w:r>
      <w:r>
        <w:rPr>
          <w:rFonts w:ascii="Times New Roman" w:hAnsi="Times New Roman" w:cs="Times New Roman"/>
          <w:sz w:val="24"/>
          <w:szCs w:val="24"/>
        </w:rPr>
        <w:fldChar w:fldCharType="separate"/>
      </w:r>
      <w:hyperlink w:anchor="_ENREF_9_58" w:tooltip="Naab, 2008 #10" w:history="1">
        <w:r w:rsidR="003F6A7F">
          <w:rPr>
            <w:rFonts w:ascii="Times New Roman" w:hAnsi="Times New Roman" w:cs="Times New Roman"/>
            <w:noProof/>
            <w:sz w:val="24"/>
            <w:szCs w:val="24"/>
          </w:rPr>
          <w:t>Naab et al. (2008</w:t>
        </w:r>
      </w:hyperlink>
      <w:r w:rsidR="00AC44CD">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found that combining no-till and crop residue retention results in higher C stocks.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AuthorYear="1"&gt;&lt;Author&gt;Six&lt;/Author&gt;&lt;Year&gt;2004&lt;/Year&gt;&lt;RecNum&gt;176&lt;/RecNum&gt;&lt;DisplayText&gt;Six et al. (2004)&lt;/DisplayText&gt;&lt;record&gt;&lt;rec-number&gt;176&lt;/rec-number&gt;&lt;foreign-keys&gt;&lt;key app="EN" db-id="x9p9552zx555aaets97xdad7vaw5t2vapdrd"&gt;176&lt;/key&gt;&lt;/foreign-keys&gt;&lt;ref-type name="Journal Article"&gt;17&lt;/ref-type&gt;&lt;contributors&gt;&lt;authors&gt;&lt;author&gt;Six, J.&lt;/author&gt;&lt;author&gt;Ogle, S. M.&lt;/author&gt;&lt;author&gt;Breidt, F. J.&lt;/author&gt;&lt;author&gt;Conant, R. T.&lt;/author&gt;&lt;author&gt;Mosier, A. R.&lt;/author&gt;&lt;author&gt;Paustian, K.&lt;/author&gt;&lt;/authors&gt;&lt;/contributors&gt;&lt;titles&gt;&lt;title&gt;The potential to mitigate global warming with no-tillage management is only realized when practised in the long term&lt;/title&gt;&lt;secondary-title&gt;Global Change Biology&lt;/secondary-title&gt;&lt;/titles&gt;&lt;periodical&gt;&lt;full-title&gt;Global Change Biology&lt;/full-title&gt;&lt;abbr-1&gt;Global Change Biol.&lt;/abbr-1&gt;&lt;abbr-2&gt;Global Change Biol&lt;/abbr-2&gt;&lt;/periodical&gt;&lt;pages&gt;155-160&lt;/pages&gt;&lt;volume&gt;10&lt;/volume&gt;&lt;dates&gt;&lt;year&gt;2004&lt;/year&gt;&lt;/dates&gt;&lt;publisher&gt;Blackwell Publishing LTD&lt;/publisher&gt;&lt;urls&gt;&lt;related-urls&gt;&lt;url&gt;http://www.escholarship.org/uc/item/1bz3k63v&lt;/url&gt;&lt;/related-urls&gt;&lt;/urls&gt;&lt;/record&gt;&lt;/Cite&gt;&lt;/EndNote&gt;</w:instrText>
      </w:r>
      <w:r>
        <w:rPr>
          <w:rFonts w:ascii="Times New Roman" w:hAnsi="Times New Roman" w:cs="Times New Roman"/>
          <w:sz w:val="24"/>
          <w:szCs w:val="24"/>
        </w:rPr>
        <w:fldChar w:fldCharType="separate"/>
      </w:r>
      <w:hyperlink w:anchor="_ENREF_9_74" w:tooltip="Six, 2004 #176" w:history="1">
        <w:r w:rsidR="003F6A7F">
          <w:rPr>
            <w:rFonts w:ascii="Times New Roman" w:hAnsi="Times New Roman" w:cs="Times New Roman"/>
            <w:noProof/>
            <w:sz w:val="24"/>
            <w:szCs w:val="24"/>
          </w:rPr>
          <w:t>Six et al. (2004</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concluded that N</w:t>
      </w:r>
      <w:r>
        <w:rPr>
          <w:rFonts w:ascii="Times New Roman" w:hAnsi="Times New Roman" w:cs="Times New Roman"/>
          <w:sz w:val="24"/>
          <w:szCs w:val="24"/>
          <w:vertAlign w:val="subscript"/>
        </w:rPr>
        <w:t>2</w:t>
      </w:r>
      <w:r>
        <w:rPr>
          <w:rFonts w:ascii="Times New Roman" w:hAnsi="Times New Roman" w:cs="Times New Roman"/>
          <w:sz w:val="24"/>
          <w:szCs w:val="24"/>
        </w:rPr>
        <w:t>O emissions of farms using no-till initially increase but in the long term (more than 20 years), use of CAPs resulted in N</w:t>
      </w:r>
      <w:r>
        <w:rPr>
          <w:rFonts w:ascii="Times New Roman" w:hAnsi="Times New Roman" w:cs="Times New Roman"/>
          <w:sz w:val="24"/>
          <w:szCs w:val="24"/>
          <w:vertAlign w:val="subscript"/>
        </w:rPr>
        <w:t>2</w:t>
      </w:r>
      <w:r>
        <w:rPr>
          <w:rFonts w:ascii="Times New Roman" w:hAnsi="Times New Roman" w:cs="Times New Roman"/>
          <w:sz w:val="24"/>
          <w:szCs w:val="24"/>
        </w:rPr>
        <w:t>O emission levels equal to conventional tillage farming. Estimates of C sequestration for farmers using no-till and mulching show that it varies widely from 50-150 kg C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yr</w:t>
      </w:r>
      <w:r>
        <w:rPr>
          <w:rFonts w:ascii="Times New Roman" w:hAnsi="Times New Roman" w:cs="Times New Roman"/>
          <w:sz w:val="24"/>
          <w:szCs w:val="24"/>
          <w:vertAlign w:val="superscript"/>
        </w:rPr>
        <w:t>-1</w:t>
      </w:r>
      <w:r>
        <w:rPr>
          <w:rFonts w:ascii="Times New Roman" w:hAnsi="Times New Roman" w:cs="Times New Roman"/>
          <w:sz w:val="24"/>
          <w:szCs w:val="24"/>
        </w:rPr>
        <w:t xml:space="preserve"> in dry zones, to 1000-1500 kg C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yr</w:t>
      </w:r>
      <w:r>
        <w:rPr>
          <w:rFonts w:ascii="Times New Roman" w:hAnsi="Times New Roman" w:cs="Times New Roman"/>
          <w:sz w:val="24"/>
          <w:szCs w:val="24"/>
          <w:vertAlign w:val="superscript"/>
        </w:rPr>
        <w:t>-1</w:t>
      </w:r>
      <w:r>
        <w:rPr>
          <w:rFonts w:ascii="Times New Roman" w:hAnsi="Times New Roman" w:cs="Times New Roman"/>
          <w:sz w:val="24"/>
          <w:szCs w:val="24"/>
        </w:rPr>
        <w:t xml:space="preserve"> in humid climate </w:t>
      </w:r>
      <w:r>
        <w:rPr>
          <w:rFonts w:ascii="Times New Roman" w:hAnsi="Times New Roman" w:cs="Times New Roman"/>
          <w:sz w:val="24"/>
          <w:szCs w:val="24"/>
        </w:rPr>
        <w:fldChar w:fldCharType="begin">
          <w:fldData xml:space="preserve">PEVuZE5vdGU+PENpdGU+PEF1dGhvcj5MYWw8L0F1dGhvcj48WWVhcj4yMDA0PC9ZZWFyPjxSZWNO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</w:fldData>
        </w:fldChar>
      </w:r>
      <w:r w:rsidR="00DB75D5">
        <w:rPr>
          <w:rFonts w:ascii="Times New Roman" w:hAnsi="Times New Roman" w:cs="Times New Roman"/>
          <w:sz w:val="24"/>
          <w:szCs w:val="24"/>
        </w:rPr>
        <w:instrText xml:space="preserve"> ADDIN EN.CITE </w:instrText>
      </w:r>
      <w:r w:rsidR="00DB75D5">
        <w:rPr>
          <w:rFonts w:ascii="Times New Roman" w:hAnsi="Times New Roman" w:cs="Times New Roman"/>
          <w:sz w:val="24"/>
          <w:szCs w:val="24"/>
        </w:rPr>
        <w:fldChar w:fldCharType="begin">
          <w:fldData xml:space="preserve">PEVuZE5vdGU+PENpdGU+PEF1dGhvcj5MYWw8L0F1dGhvcj48WWVhcj4yMDA0PC9ZZWFyPjxSZWNO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</w:fldData>
        </w:fldChar>
      </w:r>
      <w:r w:rsidR="00DB75D5">
        <w:rPr>
          <w:rFonts w:ascii="Times New Roman" w:hAnsi="Times New Roman" w:cs="Times New Roman"/>
          <w:sz w:val="24"/>
          <w:szCs w:val="24"/>
        </w:rPr>
        <w:instrText xml:space="preserve"> ADDIN EN.CITE.DATA </w:instrText>
      </w:r>
      <w:r w:rsidR="00DB75D5">
        <w:rPr>
          <w:rFonts w:ascii="Times New Roman" w:hAnsi="Times New Roman" w:cs="Times New Roman"/>
          <w:sz w:val="24"/>
          <w:szCs w:val="24"/>
        </w:rPr>
      </w:r>
      <w:r w:rsidR="00DB75D5">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DB75D5">
        <w:rPr>
          <w:rFonts w:ascii="Times New Roman" w:hAnsi="Times New Roman" w:cs="Times New Roman"/>
          <w:noProof/>
          <w:sz w:val="24"/>
          <w:szCs w:val="24"/>
        </w:rPr>
        <w:t>(</w:t>
      </w:r>
      <w:hyperlink w:anchor="_ENREF_9_43" w:tooltip="Lal, 2011 #203" w:history="1">
        <w:r w:rsidR="003F6A7F">
          <w:rPr>
            <w:rFonts w:ascii="Times New Roman" w:hAnsi="Times New Roman" w:cs="Times New Roman"/>
            <w:noProof/>
            <w:sz w:val="24"/>
            <w:szCs w:val="24"/>
          </w:rPr>
          <w:t>Lal, 2011</w:t>
        </w:r>
      </w:hyperlink>
      <w:r w:rsidR="00DB75D5">
        <w:rPr>
          <w:rFonts w:ascii="Times New Roman" w:hAnsi="Times New Roman" w:cs="Times New Roman"/>
          <w:noProof/>
          <w:sz w:val="24"/>
          <w:szCs w:val="24"/>
        </w:rPr>
        <w:t xml:space="preserve">; </w:t>
      </w:r>
      <w:hyperlink w:anchor="_ENREF_9_44" w:tooltip="Lal, 2004 #160" w:history="1">
        <w:r w:rsidR="003F6A7F">
          <w:rPr>
            <w:rFonts w:ascii="Times New Roman" w:hAnsi="Times New Roman" w:cs="Times New Roman"/>
            <w:noProof/>
            <w:sz w:val="24"/>
            <w:szCs w:val="24"/>
          </w:rPr>
          <w:t>Lal, 2004</w:t>
        </w:r>
      </w:hyperlink>
      <w:r w:rsidR="00DB75D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p>
    <w:p w:rsidR="00CD23FF" w:rsidRDefault="00CD23FF" w:rsidP="00CD23FF">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Environmental damage due to GHG emitted from agricultural activities is an externality. The damage happens concomitantly with agricultural production, but the environmental costs are not paid by producers and not included in the prices paid by consumers </w:t>
      </w:r>
      <w:r>
        <w:rPr>
          <w:rFonts w:ascii="Times New Roman" w:hAnsi="Times New Roman" w:cs="Times New Roman"/>
          <w:sz w:val="24"/>
          <w:szCs w:val="24"/>
        </w:rPr>
        <w:fldChar w:fldCharType="begin"/>
      </w:r>
      <w:r w:rsidR="00DB75D5">
        <w:rPr>
          <w:rFonts w:ascii="Times New Roman" w:hAnsi="Times New Roman" w:cs="Times New Roman"/>
          <w:sz w:val="24"/>
          <w:szCs w:val="24"/>
        </w:rPr>
        <w:instrText xml:space="preserve"> ADDIN EN.CITE &lt;EndNote&gt;&lt;Cite&gt;&lt;Author&gt;Pretty&lt;/Author&gt;&lt;Year&gt;2000&lt;/Year&gt;&lt;RecNum&gt;208&lt;/RecNum&gt;&lt;DisplayText&gt;(Pretty et al., 2000)&lt;/DisplayText&gt;&lt;record&gt;&lt;rec-number&gt;208&lt;/rec-number&gt;&lt;foreign-keys&gt;&lt;key app="EN" db-id="x9p9552zx555aaets97xdad7vaw5t2vapdrd"&gt;208&lt;/key&gt;&lt;/foreign-keys&gt;&lt;ref-type name="Journal Article"&gt;17&lt;/ref-type&gt;&lt;contributors&gt;&lt;authors&gt;&lt;author&gt;Pretty, J. N.&lt;/author&gt;&lt;author&gt;Brett, C.&lt;/author&gt;&lt;author&gt;Gee, D.&lt;/author&gt;&lt;author&gt;Hine, R. E.&lt;/author&gt;&lt;author&gt;Mason, C. F.&lt;/author&gt;&lt;author&gt;Morison, J. I. L.&lt;/author&gt;&lt;author&gt;Raven, H.&lt;/author&gt;&lt;author&gt;Rayment, M. D.&lt;/author&gt;&lt;author&gt;van der Bijl, G.&lt;/author&gt;&lt;/authors&gt;&lt;/contributors&gt;&lt;titles&gt;&lt;title&gt;An assessment of the total external costs of UK agriculture&lt;/title&gt;&lt;secondary-title&gt;Agricultural Systems&lt;/secondary-title&gt;&lt;/titles&gt;&lt;periodical&gt;&lt;full-title&gt;Agricultural Systems&lt;/full-title&gt;&lt;/periodical&gt;&lt;pages&gt;113-136&lt;/pages&gt;&lt;volume&gt;65&lt;/volume&gt;&lt;number&gt;2&lt;/number&gt;&lt;keywords&gt;&lt;keyword&gt;Externalities&lt;/keyword&gt;&lt;keyword&gt;Agriculture&lt;/keyword&gt;&lt;keyword&gt;Water pollution&lt;/keyword&gt;&lt;keyword&gt;Health&lt;/keyword&gt;&lt;keyword&gt;Pesticides&lt;/keyword&gt;&lt;keyword&gt;Biodiversity&lt;/keyword&gt;&lt;keyword&gt;Food poisoning&lt;/keyword&gt;&lt;keyword&gt;Policies&lt;/keyword&gt;&lt;/keywords&gt;&lt;dates&gt;&lt;year&gt;2000&lt;/year&gt;&lt;pub-dates&gt;&lt;date&gt;8//&lt;/date&gt;&lt;/pub-dates&gt;&lt;/dates&gt;&lt;isbn&gt;0308-521X&lt;/isbn&gt;&lt;urls&gt;&lt;related-urls&gt;&lt;url&gt;http://www.sciencedirect.com/science/article/pii/S0308521X00000317&lt;/url&gt;&lt;/related-urls&gt;&lt;/urls&gt;&lt;electronic-resource-num&gt;http://dx.doi.org/10.1016/S0308-521X(00)00031-7&lt;/electronic-resource-num&gt;&lt;/record&gt;&lt;/Cite&gt;&lt;/EndNote&gt;</w:instrText>
      </w:r>
      <w:r>
        <w:rPr>
          <w:rFonts w:ascii="Times New Roman" w:hAnsi="Times New Roman" w:cs="Times New Roman"/>
          <w:sz w:val="24"/>
          <w:szCs w:val="24"/>
        </w:rPr>
        <w:fldChar w:fldCharType="separate"/>
      </w:r>
      <w:r w:rsidR="00DB75D5">
        <w:rPr>
          <w:rFonts w:ascii="Times New Roman" w:hAnsi="Times New Roman" w:cs="Times New Roman"/>
          <w:noProof/>
          <w:sz w:val="24"/>
          <w:szCs w:val="24"/>
        </w:rPr>
        <w:t>(</w:t>
      </w:r>
      <w:hyperlink w:anchor="_ENREF_9_69" w:tooltip="Pretty, 2000 #208" w:history="1">
        <w:r w:rsidR="003F6A7F">
          <w:rPr>
            <w:rFonts w:ascii="Times New Roman" w:hAnsi="Times New Roman" w:cs="Times New Roman"/>
            <w:noProof/>
            <w:sz w:val="24"/>
            <w:szCs w:val="24"/>
          </w:rPr>
          <w:t>Pretty et al., 2000</w:t>
        </w:r>
      </w:hyperlink>
      <w:r w:rsidR="00DB75D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Other types of externalities from agricultural activities may benefit the environment. Sequestration of C by farmers using CAPs, for example, is a positive externality from these farming practices </w:t>
      </w:r>
      <w:r>
        <w:rPr>
          <w:rFonts w:ascii="Times New Roman" w:hAnsi="Times New Roman" w:cs="Times New Roman"/>
          <w:sz w:val="24"/>
          <w:szCs w:val="24"/>
        </w:rPr>
        <w:fldChar w:fldCharType="begin"/>
      </w:r>
      <w:r w:rsidR="00DB75D5">
        <w:rPr>
          <w:rFonts w:ascii="Times New Roman" w:hAnsi="Times New Roman" w:cs="Times New Roman"/>
          <w:sz w:val="24"/>
          <w:szCs w:val="24"/>
        </w:rPr>
        <w:instrText xml:space="preserve"> ADDIN EN.CITE &lt;EndNote&gt;&lt;Cite&gt;&lt;Author&gt;Akpalu&lt;/Author&gt;&lt;Year&gt;2010&lt;/Year&gt;&lt;RecNum&gt;206&lt;/RecNum&gt;&lt;DisplayText&gt;(Akpalu and Ekbom, 2010)&lt;/DisplayText&gt;&lt;record&gt;&lt;rec-number&gt;206&lt;/rec-number&gt;&lt;foreign-keys&gt;&lt;key app="EN" db-id="x9p9552zx555aaets97xdad7vaw5t2vapdrd"&gt;206&lt;/key&gt;&lt;/foreign-keys&gt;&lt;ref-type name="Journal Article"&gt;17&lt;/ref-type&gt;&lt;contributors&gt;&lt;authors&gt;&lt;author&gt;Akpalu, W.&lt;/author&gt;&lt;author&gt;Ekbom, A.&lt;/author&gt;&lt;/authors&gt;&lt;/contributors&gt;&lt;titles&gt;&lt;title&gt;The bioeconomics of conservation agriculture and soil carbon sequestration in developing countries&lt;/title&gt;&lt;secondary-title&gt;Environment for Development Discussion Paper - Resources for the Future (RFF)&lt;/secondary-title&gt;&lt;/titles&gt;&lt;periodical&gt;&lt;full-title&gt;Environment for Development Discussion Paper - Resources for the Future (RFF)&lt;/full-title&gt;&lt;/periodical&gt;&lt;pages&gt;21 pp.&lt;/pages&gt;&lt;volume&gt;10-07&lt;/volume&gt;&lt;dates&gt;&lt;year&gt;2010&lt;/year&gt;&lt;/dates&gt;&lt;accession-num&gt;CABI:20103135972&lt;/accession-num&gt;&lt;urls&gt;&lt;related-urls&gt;&lt;url&gt;&amp;lt;Go to ISI&amp;gt;://CABI:20103135972&lt;/url&gt;&lt;/related-urls&gt;&lt;/urls&gt;&lt;/record&gt;&lt;/Cite&gt;&lt;/EndNote&gt;</w:instrText>
      </w:r>
      <w:r>
        <w:rPr>
          <w:rFonts w:ascii="Times New Roman" w:hAnsi="Times New Roman" w:cs="Times New Roman"/>
          <w:sz w:val="24"/>
          <w:szCs w:val="24"/>
        </w:rPr>
        <w:fldChar w:fldCharType="separate"/>
      </w:r>
      <w:r w:rsidR="00DB75D5">
        <w:rPr>
          <w:rFonts w:ascii="Times New Roman" w:hAnsi="Times New Roman" w:cs="Times New Roman"/>
          <w:noProof/>
          <w:sz w:val="24"/>
          <w:szCs w:val="24"/>
        </w:rPr>
        <w:t>(</w:t>
      </w:r>
      <w:hyperlink w:anchor="_ENREF_9_1" w:tooltip="Akpalu, 2010 #206" w:history="1">
        <w:r w:rsidR="003F6A7F">
          <w:rPr>
            <w:rFonts w:ascii="Times New Roman" w:hAnsi="Times New Roman" w:cs="Times New Roman"/>
            <w:noProof/>
            <w:sz w:val="24"/>
            <w:szCs w:val="24"/>
          </w:rPr>
          <w:t>Akpalu and Ekbom, 2010</w:t>
        </w:r>
      </w:hyperlink>
      <w:r w:rsidR="00DB75D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It is difficult to limit the production of externalities in agricult</w:t>
      </w:r>
      <w:r w:rsidR="000444EE">
        <w:rPr>
          <w:rFonts w:ascii="Times New Roman" w:hAnsi="Times New Roman" w:cs="Times New Roman"/>
          <w:sz w:val="24"/>
          <w:szCs w:val="24"/>
        </w:rPr>
        <w:t>ure because the private farmer</w:t>
      </w:r>
      <w:r>
        <w:rPr>
          <w:rFonts w:ascii="Times New Roman" w:hAnsi="Times New Roman" w:cs="Times New Roman"/>
          <w:sz w:val="24"/>
          <w:szCs w:val="24"/>
        </w:rPr>
        <w:t xml:space="preserve"> costs of production of goods do not account for external costs and differ from the social costs of production. As a result, farmers tend </w:t>
      </w:r>
      <w:r>
        <w:rPr>
          <w:rFonts w:ascii="Times New Roman" w:hAnsi="Times New Roman" w:cs="Times New Roman"/>
          <w:sz w:val="24"/>
          <w:szCs w:val="24"/>
        </w:rPr>
        <w:lastRenderedPageBreak/>
        <w:t xml:space="preserve">to over produce the goods and increase the externality associated with them </w:t>
      </w:r>
      <w:r>
        <w:rPr>
          <w:rFonts w:ascii="Times New Roman" w:hAnsi="Times New Roman" w:cs="Times New Roman"/>
          <w:sz w:val="24"/>
          <w:szCs w:val="24"/>
        </w:rPr>
        <w:fldChar w:fldCharType="begin"/>
      </w:r>
      <w:r w:rsidR="00DB75D5">
        <w:rPr>
          <w:rFonts w:ascii="Times New Roman" w:hAnsi="Times New Roman" w:cs="Times New Roman"/>
          <w:sz w:val="24"/>
          <w:szCs w:val="24"/>
        </w:rPr>
        <w:instrText xml:space="preserve"> ADDIN EN.CITE &lt;EndNote&gt;&lt;Cite&gt;&lt;Author&gt;Pearce&lt;/Author&gt;&lt;Year&gt;1998&lt;/Year&gt;&lt;RecNum&gt;207&lt;/RecNum&gt;&lt;DisplayText&gt;(Pearce and Tinch, 1998)&lt;/DisplayText&gt;&lt;record&gt;&lt;rec-number&gt;207&lt;/rec-number&gt;&lt;foreign-keys&gt;&lt;key app="EN" db-id="x9p9552zx555aaets97xdad7vaw5t2vapdrd"&gt;207&lt;/key&gt;&lt;/foreign-keys&gt;&lt;ref-type name="Book Section"&gt;5&lt;/ref-type&gt;&lt;contributors&gt;&lt;authors&gt;&lt;author&gt;Pearce, David&lt;/author&gt;&lt;author&gt;Tinch, Robert&lt;/author&gt;&lt;/authors&gt;&lt;secondary-authors&gt;&lt;author&gt;Vorley, W &lt;/author&gt;&lt;author&gt;Keeney, D &lt;/author&gt;&lt;/secondary-authors&gt;&lt;/contributors&gt;&lt;titles&gt;&lt;title&gt;The true price of pesticides&lt;/title&gt;&lt;secondary-title&gt;Bugs in the System: Redesigning the Pesticide Industry for Sustainable Agriculture&lt;/secondary-title&gt;&lt;/titles&gt;&lt;periodical&gt;&lt;full-title&gt;Bugs in the System: Redesigning the Pesticide Industry for Sustainable Agriculture&lt;/full-title&gt;&lt;/periodical&gt;&lt;pages&gt;50-93&lt;/pages&gt;&lt;dates&gt;&lt;year&gt;1998&lt;/year&gt;&lt;/dates&gt;&lt;pub-location&gt;London&lt;/pub-location&gt;&lt;publisher&gt;Earthscan Publications&lt;/publisher&gt;&lt;urls&gt;&lt;related-urls&gt;&lt;url&gt;http://books.google.com/books?hl=en&amp;amp;lr=&amp;amp;id=btoxSPuUhKMC&amp;amp;oi=fnd&amp;amp;pg=PA50&amp;amp;dq=The+true+price+of+pesticides+pearce&amp;amp;ots=QovKvXEWLl&amp;amp;sig=LUt0uLL6G3Ra4rnZuAF90icO_0c#v=onepage&amp;amp;q=The%20true%20price%20of%20pesticides%20pearce&amp;amp;f=false&lt;/url&gt;&lt;/related-urls&gt;&lt;/urls&gt;&lt;/record&gt;&lt;/Cite&gt;&lt;/EndNote&gt;</w:instrText>
      </w:r>
      <w:r>
        <w:rPr>
          <w:rFonts w:ascii="Times New Roman" w:hAnsi="Times New Roman" w:cs="Times New Roman"/>
          <w:sz w:val="24"/>
          <w:szCs w:val="24"/>
        </w:rPr>
        <w:fldChar w:fldCharType="separate"/>
      </w:r>
      <w:r w:rsidR="00DB75D5">
        <w:rPr>
          <w:rFonts w:ascii="Times New Roman" w:hAnsi="Times New Roman" w:cs="Times New Roman"/>
          <w:noProof/>
          <w:sz w:val="24"/>
          <w:szCs w:val="24"/>
        </w:rPr>
        <w:t>(</w:t>
      </w:r>
      <w:hyperlink w:anchor="_ENREF_9_66" w:tooltip="Pearce, 1998 #207" w:history="1">
        <w:r w:rsidR="003F6A7F">
          <w:rPr>
            <w:rFonts w:ascii="Times New Roman" w:hAnsi="Times New Roman" w:cs="Times New Roman"/>
            <w:noProof/>
            <w:sz w:val="24"/>
            <w:szCs w:val="24"/>
          </w:rPr>
          <w:t>Pearce and Tinch, 1998</w:t>
        </w:r>
      </w:hyperlink>
      <w:r w:rsidR="00DB75D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p>
    <w:p w:rsidR="003F7C47" w:rsidRDefault="00CD23FF" w:rsidP="0018213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control of externalities is difficult because markets for them are generally nonexistent. Consequently, providers of environmentally beneficial externalities such as C sequestration are not paid for providing these services, leading to under-investment in environmental service provision </w:t>
      </w:r>
      <w:r>
        <w:rPr>
          <w:rFonts w:ascii="Times New Roman" w:hAnsi="Times New Roman" w:cs="Times New Roman"/>
          <w:sz w:val="24"/>
          <w:szCs w:val="24"/>
        </w:rPr>
        <w:fldChar w:fldCharType="begin"/>
      </w:r>
      <w:r w:rsidR="00DB75D5">
        <w:rPr>
          <w:rFonts w:ascii="Times New Roman" w:hAnsi="Times New Roman" w:cs="Times New Roman"/>
          <w:sz w:val="24"/>
          <w:szCs w:val="24"/>
        </w:rPr>
        <w:instrText xml:space="preserve"> ADDIN EN.CITE &lt;EndNote&gt;&lt;Cite&gt;&lt;Author&gt;Landell-Mills&lt;/Author&gt;&lt;Year&gt;2002&lt;/Year&gt;&lt;RecNum&gt;185&lt;/RecNum&gt;&lt;DisplayText&gt;(Landell-Mills and Porras, 2002)&lt;/DisplayText&gt;&lt;record&gt;&lt;rec-number&gt;185&lt;/rec-number&gt;&lt;foreign-keys&gt;&lt;key app="EN" db-id="x9p9552zx555aaets97xdad7vaw5t2vapdrd"&gt;185&lt;/key&gt;&lt;/foreign-keys&gt;&lt;ref-type name="Book"&gt;6&lt;/ref-type&gt;&lt;contributors&gt;&lt;authors&gt;&lt;author&gt;Landell-Mills, Natasha&lt;/author&gt;&lt;author&gt;Porras, Ina T&lt;/author&gt;&lt;/authors&gt;&lt;/contributors&gt;&lt;titles&gt;&lt;title&gt;Silver bullet or fools&amp;apos; gold?: A global review of markets for forest environmental services and their impact on the poor&lt;/title&gt;&lt;/titles&gt;&lt;dates&gt;&lt;year&gt;2002&lt;/year&gt;&lt;/dates&gt;&lt;pub-location&gt;London, UK&lt;/pub-location&gt;&lt;publisher&gt;International Institute for Environment and Development&lt;/publisher&gt;&lt;isbn&gt;1899825924&lt;/isbn&gt;&lt;urls&gt;&lt;/urls&gt;&lt;/record&gt;&lt;/Cite&gt;&lt;/EndNote&gt;</w:instrText>
      </w:r>
      <w:r>
        <w:rPr>
          <w:rFonts w:ascii="Times New Roman" w:hAnsi="Times New Roman" w:cs="Times New Roman"/>
          <w:sz w:val="24"/>
          <w:szCs w:val="24"/>
        </w:rPr>
        <w:fldChar w:fldCharType="separate"/>
      </w:r>
      <w:r w:rsidR="00DB75D5">
        <w:rPr>
          <w:rFonts w:ascii="Times New Roman" w:hAnsi="Times New Roman" w:cs="Times New Roman"/>
          <w:noProof/>
          <w:sz w:val="24"/>
          <w:szCs w:val="24"/>
        </w:rPr>
        <w:t>(</w:t>
      </w:r>
      <w:hyperlink w:anchor="_ENREF_9_46" w:tooltip="Landell-Mills, 2002 #185" w:history="1">
        <w:r w:rsidR="003F6A7F">
          <w:rPr>
            <w:rFonts w:ascii="Times New Roman" w:hAnsi="Times New Roman" w:cs="Times New Roman"/>
            <w:noProof/>
            <w:sz w:val="24"/>
            <w:szCs w:val="24"/>
          </w:rPr>
          <w:t>Landell-Mills and Porras, 2002</w:t>
        </w:r>
      </w:hyperlink>
      <w:r w:rsidR="00DB75D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Absence of markets for externalities prevents mutually beneficial transactions of environmental services to take place and results in social welfare losses </w:t>
      </w:r>
      <w:r>
        <w:rPr>
          <w:rFonts w:ascii="Times New Roman" w:hAnsi="Times New Roman" w:cs="Times New Roman"/>
          <w:sz w:val="24"/>
          <w:szCs w:val="24"/>
        </w:rPr>
        <w:fldChar w:fldCharType="begin"/>
      </w:r>
      <w:r w:rsidR="00DB75D5">
        <w:rPr>
          <w:rFonts w:ascii="Times New Roman" w:hAnsi="Times New Roman" w:cs="Times New Roman"/>
          <w:sz w:val="24"/>
          <w:szCs w:val="24"/>
        </w:rPr>
        <w:instrText xml:space="preserve"> ADDIN EN.CITE &lt;EndNote&gt;&lt;Cite&gt;&lt;Author&gt;Landell-Mills&lt;/Author&gt;&lt;Year&gt;2002&lt;/Year&gt;&lt;RecNum&gt;185&lt;/RecNum&gt;&lt;DisplayText&gt;(Dahlman, 1979; Landell-Mills and Porras, 2002)&lt;/DisplayText&gt;&lt;record&gt;&lt;rec-number&gt;185&lt;/rec-number&gt;&lt;foreign-keys&gt;&lt;key app="EN" db-id="x9p9552zx555aaets97xdad7vaw5t2vapdrd"&gt;185&lt;/key&gt;&lt;/foreign-keys&gt;&lt;ref-type name="Book"&gt;6&lt;/ref-type&gt;&lt;contributors&gt;&lt;authors&gt;&lt;author&gt;Landell-Mills, Natasha&lt;/author&gt;&lt;author&gt;Porras, Ina T&lt;/author&gt;&lt;/authors&gt;&lt;/contributors&gt;&lt;titles&gt;&lt;title&gt;Silver bullet or fools&amp;apos; gold?: A global review of markets for forest environmental services and their impact on the poor&lt;/title&gt;&lt;/titles&gt;&lt;dates&gt;&lt;year&gt;2002&lt;/year&gt;&lt;/dates&gt;&lt;pub-location&gt;London, UK&lt;/pub-location&gt;&lt;publisher&gt;International Institute for Environment and Development&lt;/publisher&gt;&lt;isbn&gt;1899825924&lt;/isbn&gt;&lt;urls&gt;&lt;/urls&gt;&lt;/record&gt;&lt;/Cite&gt;&lt;Cite&gt;&lt;Author&gt;Dahlman&lt;/Author&gt;&lt;Year&gt;1979&lt;/Year&gt;&lt;RecNum&gt;210&lt;/RecNum&gt;&lt;record&gt;&lt;rec-number&gt;210&lt;/rec-number&gt;&lt;foreign-keys&gt;&lt;key app="EN" db-id="x9p9552zx555aaets97xdad7vaw5t2vapdrd"&gt;210&lt;/key&gt;&lt;/foreign-keys&gt;&lt;ref-type name="Journal Article"&gt;17&lt;/ref-type&gt;&lt;contributors&gt;&lt;authors&gt;&lt;author&gt;Dahlman, Carl J.&lt;/author&gt;&lt;/authors&gt;&lt;/contributors&gt;&lt;titles&gt;&lt;title&gt;The problem of externality&lt;/title&gt;&lt;secondary-title&gt;Journal of Law and Economics&lt;/secondary-title&gt;&lt;/titles&gt;&lt;periodical&gt;&lt;full-title&gt;Journal of Law and Economics&lt;/full-title&gt;&lt;abbr-1&gt;J. Law Econ.&lt;/abbr-1&gt;&lt;abbr-2&gt;J Law Econ&lt;/abbr-2&gt;&lt;/periodical&gt;&lt;pages&gt;141-162&lt;/pages&gt;&lt;volume&gt;22&lt;/volume&gt;&lt;number&gt;1&lt;/number&gt;&lt;dates&gt;&lt;year&gt;1979&lt;/year&gt;&lt;/dates&gt;&lt;publisher&gt;The University of Chicago Press for The Booth School of Business of The University of Chicago and The University of Chicago Law School&lt;/publisher&gt;&lt;isbn&gt;00222186&lt;/isbn&gt;&lt;urls&gt;&lt;related-urls&gt;&lt;url&gt;http://www.jstor.org/stable/725216&lt;/url&gt;&lt;/related-urls&gt;&lt;/urls&gt;&lt;electronic-resource-num&gt;10.2307/725216&lt;/electronic-resource-num&gt;&lt;/record&gt;&lt;/Cite&gt;&lt;/EndNote&gt;</w:instrText>
      </w:r>
      <w:r>
        <w:rPr>
          <w:rFonts w:ascii="Times New Roman" w:hAnsi="Times New Roman" w:cs="Times New Roman"/>
          <w:sz w:val="24"/>
          <w:szCs w:val="24"/>
        </w:rPr>
        <w:fldChar w:fldCharType="separate"/>
      </w:r>
      <w:r w:rsidR="00DB75D5">
        <w:rPr>
          <w:rFonts w:ascii="Times New Roman" w:hAnsi="Times New Roman" w:cs="Times New Roman"/>
          <w:noProof/>
          <w:sz w:val="24"/>
          <w:szCs w:val="24"/>
        </w:rPr>
        <w:t>(</w:t>
      </w:r>
      <w:hyperlink w:anchor="_ENREF_9_14" w:tooltip="Dahlman, 1979 #210" w:history="1">
        <w:r w:rsidR="003F6A7F">
          <w:rPr>
            <w:rFonts w:ascii="Times New Roman" w:hAnsi="Times New Roman" w:cs="Times New Roman"/>
            <w:noProof/>
            <w:sz w:val="24"/>
            <w:szCs w:val="24"/>
          </w:rPr>
          <w:t>Dahlman, 1979</w:t>
        </w:r>
      </w:hyperlink>
      <w:r w:rsidR="00DB75D5">
        <w:rPr>
          <w:rFonts w:ascii="Times New Roman" w:hAnsi="Times New Roman" w:cs="Times New Roman"/>
          <w:noProof/>
          <w:sz w:val="24"/>
          <w:szCs w:val="24"/>
        </w:rPr>
        <w:t xml:space="preserve">; </w:t>
      </w:r>
      <w:hyperlink w:anchor="_ENREF_9_46" w:tooltip="Landell-Mills, 2002 #185" w:history="1">
        <w:r w:rsidR="003F6A7F">
          <w:rPr>
            <w:rFonts w:ascii="Times New Roman" w:hAnsi="Times New Roman" w:cs="Times New Roman"/>
            <w:noProof/>
            <w:sz w:val="24"/>
            <w:szCs w:val="24"/>
          </w:rPr>
          <w:t>Landell-Mills and Porras, 2002</w:t>
        </w:r>
      </w:hyperlink>
      <w:r w:rsidR="00DB75D5">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p>
    <w:p w:rsidR="00CD23FF" w:rsidRDefault="00CD23FF" w:rsidP="00CD23FF">
      <w:pPr>
        <w:autoSpaceDE w:val="0"/>
        <w:autoSpaceDN w:val="0"/>
        <w:adjustRightInd w:val="0"/>
        <w:spacing w:after="0" w:line="480" w:lineRule="auto"/>
        <w:rPr>
          <w:rFonts w:ascii="Times New Roman" w:hAnsi="Times New Roman" w:cs="Times New Roman"/>
          <w:sz w:val="24"/>
          <w:szCs w:val="24"/>
        </w:rPr>
      </w:pPr>
    </w:p>
    <w:p w:rsidR="003F7C47" w:rsidRPr="003F7C47" w:rsidRDefault="003F7C47" w:rsidP="003D09E3">
      <w:pPr>
        <w:autoSpaceDE w:val="0"/>
        <w:autoSpaceDN w:val="0"/>
        <w:adjustRightInd w:val="0"/>
        <w:spacing w:after="0" w:line="480" w:lineRule="auto"/>
        <w:rPr>
          <w:rFonts w:ascii="Times New Roman" w:hAnsi="Times New Roman" w:cs="Times New Roman"/>
          <w:i/>
          <w:sz w:val="24"/>
          <w:szCs w:val="24"/>
        </w:rPr>
      </w:pPr>
      <w:r w:rsidRPr="003F7C47">
        <w:rPr>
          <w:rFonts w:ascii="Times New Roman" w:hAnsi="Times New Roman" w:cs="Times New Roman"/>
          <w:i/>
          <w:sz w:val="24"/>
          <w:szCs w:val="24"/>
        </w:rPr>
        <w:t>Payments for environmental services</w:t>
      </w:r>
    </w:p>
    <w:p w:rsidR="00DB75D5" w:rsidRPr="008040A7" w:rsidRDefault="00DB75D5" w:rsidP="00182137">
      <w:pPr>
        <w:autoSpaceDE w:val="0"/>
        <w:autoSpaceDN w:val="0"/>
        <w:adjustRightInd w:val="0"/>
        <w:spacing w:after="0"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Payments for environmental services (PES) are a potential market-based solution to moderate externalities and promote environmental conservation. Payments for environmental services are designed as voluntary schemes where users of an environmental service pay the providers for the service itself or for adoption of a land use that will provide it </w:t>
      </w:r>
      <w:r>
        <w:rPr>
          <w:rFonts w:ascii="Times New Roman" w:hAnsi="Times New Roman" w:cs="Times New Roman"/>
          <w:sz w:val="24"/>
          <w:szCs w:val="24"/>
        </w:rPr>
        <w:fldChar w:fldCharType="begin">
          <w:fldData xml:space="preserve">PEVuZE5vdGU+PENpdGU+PEF1dGhvcj5XdW5kZXI8L0F1dGhvcj48WWVhcj4yMDA1PC9ZZWFyPjxS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</w:fldData>
        </w:fldChar>
      </w:r>
      <w:r w:rsidR="003F6A7F">
        <w:rPr>
          <w:rFonts w:ascii="Times New Roman" w:hAnsi="Times New Roman" w:cs="Times New Roman"/>
          <w:sz w:val="24"/>
          <w:szCs w:val="24"/>
        </w:rPr>
        <w:instrText xml:space="preserve"> ADDIN EN.CITE </w:instrText>
      </w:r>
      <w:r w:rsidR="003F6A7F">
        <w:rPr>
          <w:rFonts w:ascii="Times New Roman" w:hAnsi="Times New Roman" w:cs="Times New Roman"/>
          <w:sz w:val="24"/>
          <w:szCs w:val="24"/>
        </w:rPr>
        <w:fldChar w:fldCharType="begin">
          <w:fldData xml:space="preserve">PEVuZE5vdGU+PENpdGU+PEF1dGhvcj5XdW5kZXI8L0F1dGhvcj48WWVhcj4yMDA1PC9ZZWFyPjxS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</w:fldData>
        </w:fldChar>
      </w:r>
      <w:r w:rsidR="003F6A7F">
        <w:rPr>
          <w:rFonts w:ascii="Times New Roman" w:hAnsi="Times New Roman" w:cs="Times New Roman"/>
          <w:sz w:val="24"/>
          <w:szCs w:val="24"/>
        </w:rPr>
        <w:instrText xml:space="preserve"> ADDIN EN.CITE.DATA </w:instrText>
      </w:r>
      <w:r w:rsidR="003F6A7F">
        <w:rPr>
          <w:rFonts w:ascii="Times New Roman" w:hAnsi="Times New Roman" w:cs="Times New Roman"/>
          <w:sz w:val="24"/>
          <w:szCs w:val="24"/>
        </w:rPr>
      </w:r>
      <w:r w:rsidR="003F6A7F">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_16" w:tooltip="Development Alternatives, 2008 #11" w:history="1">
        <w:r w:rsidR="003F6A7F">
          <w:rPr>
            <w:rFonts w:ascii="Times New Roman" w:hAnsi="Times New Roman" w:cs="Times New Roman"/>
            <w:noProof/>
            <w:sz w:val="24"/>
            <w:szCs w:val="24"/>
          </w:rPr>
          <w:t>DAI 2008</w:t>
        </w:r>
      </w:hyperlink>
      <w:r>
        <w:rPr>
          <w:rFonts w:ascii="Times New Roman" w:hAnsi="Times New Roman" w:cs="Times New Roman"/>
          <w:noProof/>
          <w:sz w:val="24"/>
          <w:szCs w:val="24"/>
        </w:rPr>
        <w:t xml:space="preserve">; </w:t>
      </w:r>
      <w:hyperlink w:anchor="_ENREF_9_85" w:tooltip="Wunder, 2005 #182" w:history="1">
        <w:r w:rsidR="003F6A7F">
          <w:rPr>
            <w:rFonts w:ascii="Times New Roman" w:hAnsi="Times New Roman" w:cs="Times New Roman"/>
            <w:noProof/>
            <w:sz w:val="24"/>
            <w:szCs w:val="24"/>
          </w:rPr>
          <w:t>Wunder, 2005</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The payments received by service providers under the PES are financial incentives to increase production of environmental services or adoption of farming practices that promote resource conservation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&lt;EndNote&gt;&lt;Cite&gt;&lt;Author&gt;Engel&lt;/Author&gt;&lt;Year&gt;2008&lt;/Year&gt;&lt;RecNum&gt;115&lt;/RecNum&gt;&lt;DisplayText&gt;(Engel et al., 2008)&lt;/DisplayText&gt;&lt;record&gt;&lt;rec-number&gt;115&lt;/rec-number&gt;&lt;foreign-keys&gt;&lt;key app="EN" db-id="x9p9552zx555aaets97xdad7vaw5t2vapdrd"&gt;115&lt;/key&gt;&lt;/foreign-keys&gt;&lt;ref-type name="Journal Article"&gt;17&lt;/ref-type&gt;&lt;contributors&gt;&lt;authors&gt;&lt;author&gt;Engel, Stefanie&lt;/author&gt;&lt;author&gt;Pagiola, Stefano&lt;/author&gt;&lt;author&gt;Wunder, Sven&lt;/author&gt;&lt;/authors&gt;&lt;/contributors&gt;&lt;titles&gt;&lt;title&gt;Designing payments for environmental services in theory and practice: An overview of the issues&lt;/title&gt;&lt;secondary-title&gt;Ecological Economics&lt;/secondary-title&gt;&lt;/titles&gt;&lt;periodical&gt;&lt;full-title&gt;Ecological Economics&lt;/full-title&gt;&lt;abbr-1&gt;Ecol. Econ.&lt;/abbr-1&gt;&lt;abbr-2&gt;Ecol Econ&lt;/abbr-2&gt;&lt;/periodical&gt;&lt;pages&gt;663-674&lt;/pages&gt;&lt;volume&gt;65&lt;/volume&gt;&lt;number&gt;4&lt;/number&gt;&lt;dates&gt;&lt;year&gt;2008&lt;/year&gt;&lt;pub-dates&gt;&lt;date&gt;May 1&lt;/date&gt;&lt;/pub-dates&gt;&lt;/dates&gt;&lt;isbn&gt;0921-8009&lt;/isbn&gt;&lt;accession-num&gt;WOS:000256151100001&lt;/accession-num&gt;&lt;urls&gt;&lt;related-urls&gt;&lt;url&gt;&amp;lt;Go to ISI&amp;gt;://WOS:000256151100001&lt;/url&gt;&lt;/related-urls&gt;&lt;/urls&gt;&lt;electronic-resource-num&gt;10.1016/j.ecolecon.2008.03.011&lt;/electronic-resource-num&gt;&lt;/record&gt;&lt;/Cite&gt;&lt;/EndNote&gt;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_18" w:tooltip="Engel, 2008 #115" w:history="1">
        <w:r w:rsidR="003F6A7F">
          <w:rPr>
            <w:rFonts w:ascii="Times New Roman" w:hAnsi="Times New Roman" w:cs="Times New Roman"/>
            <w:noProof/>
            <w:sz w:val="24"/>
            <w:szCs w:val="24"/>
          </w:rPr>
          <w:t>Engel et al., 2008</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In </w:t>
      </w:r>
      <w:r w:rsidR="000444EE">
        <w:rPr>
          <w:rFonts w:ascii="Times New Roman" w:hAnsi="Times New Roman" w:cs="Times New Roman"/>
          <w:sz w:val="24"/>
          <w:szCs w:val="24"/>
        </w:rPr>
        <w:t xml:space="preserve">the </w:t>
      </w:r>
      <w:r>
        <w:rPr>
          <w:rFonts w:ascii="Times New Roman" w:hAnsi="Times New Roman" w:cs="Times New Roman"/>
          <w:sz w:val="24"/>
          <w:szCs w:val="24"/>
        </w:rPr>
        <w:t>case of C emissions, the mechanism that allows countries to trade C emission rights was created by the Kyoto protocol of the United Nations. Under this mechanism stakeholders that emit CO</w:t>
      </w:r>
      <w:r>
        <w:rPr>
          <w:rFonts w:ascii="Times New Roman" w:hAnsi="Times New Roman" w:cs="Times New Roman"/>
          <w:sz w:val="24"/>
          <w:szCs w:val="24"/>
          <w:vertAlign w:val="subscript"/>
        </w:rPr>
        <w:t>2</w:t>
      </w:r>
      <w:r>
        <w:rPr>
          <w:rFonts w:ascii="Times New Roman" w:hAnsi="Times New Roman" w:cs="Times New Roman"/>
          <w:sz w:val="24"/>
          <w:szCs w:val="24"/>
        </w:rPr>
        <w:t xml:space="preserve"> above the agreed limit in developed countries can counter balance their emissions by paying environmental services provided by agents implementing activities that biologically reduce or absorb C in developing countries </w:t>
      </w:r>
      <w:r>
        <w:rPr>
          <w:rFonts w:ascii="Times New Roman" w:hAnsi="Times New Roman" w:cs="Times New Roman"/>
          <w:sz w:val="24"/>
          <w:szCs w:val="24"/>
        </w:rPr>
        <w:fldChar w:fldCharType="begin">
          <w:fldData xml:space="preserve">PEVuZE5vdGU+PENpdGU+PEF1dGhvcj5SaW5naXVzPC9BdXRob3I+PFllYXI+MjAwMjwvWWVhcj48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==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PEVuZE5vdGU+PENpdGU+PEF1dGhvcj5SaW5naXVzPC9BdXRob3I+PFllYXI+MjAwMjwvWWVhcj48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==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_10" w:tooltip="Breidenich, 1998 #178" w:history="1">
        <w:r w:rsidR="003F6A7F">
          <w:rPr>
            <w:rFonts w:ascii="Times New Roman" w:hAnsi="Times New Roman" w:cs="Times New Roman"/>
            <w:noProof/>
            <w:sz w:val="24"/>
            <w:szCs w:val="24"/>
          </w:rPr>
          <w:t>Breidenich et al., 1998</w:t>
        </w:r>
      </w:hyperlink>
      <w:r>
        <w:rPr>
          <w:rFonts w:ascii="Times New Roman" w:hAnsi="Times New Roman" w:cs="Times New Roman"/>
          <w:noProof/>
          <w:sz w:val="24"/>
          <w:szCs w:val="24"/>
        </w:rPr>
        <w:t xml:space="preserve">; </w:t>
      </w:r>
      <w:hyperlink w:anchor="_ENREF_9_71" w:tooltip="Ringius, 2002 #177" w:history="1">
        <w:r w:rsidR="003F6A7F">
          <w:rPr>
            <w:rFonts w:ascii="Times New Roman" w:hAnsi="Times New Roman" w:cs="Times New Roman"/>
            <w:noProof/>
            <w:sz w:val="24"/>
            <w:szCs w:val="24"/>
          </w:rPr>
          <w:t>Ringius, 2002</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p>
    <w:p w:rsidR="00DB75D5" w:rsidRDefault="00DB75D5" w:rsidP="00DB75D5">
      <w:pPr>
        <w:autoSpaceDE w:val="0"/>
        <w:autoSpaceDN w:val="0"/>
        <w:adjustRightInd w:val="0"/>
        <w:spacing w:after="0" w:line="480" w:lineRule="auto"/>
        <w:ind w:firstLine="720"/>
        <w:rPr>
          <w:rFonts w:ascii="Times New Roman" w:eastAsia="Arial Unicode MS" w:hAnsi="Times New Roman" w:cs="Times New Roman"/>
          <w:b/>
          <w:bCs/>
          <w:color w:val="2E2E2E"/>
          <w:sz w:val="24"/>
          <w:szCs w:val="24"/>
        </w:rPr>
      </w:pPr>
      <w:r>
        <w:rPr>
          <w:rFonts w:ascii="Times New Roman" w:hAnsi="Times New Roman" w:cs="Times New Roman"/>
          <w:sz w:val="24"/>
          <w:szCs w:val="24"/>
        </w:rPr>
        <w:lastRenderedPageBreak/>
        <w:t xml:space="preserve">Payments for environmental services are generally considered efficient in promoting environmental conservation. Perpetuation of the schemes is motivated by the interests of service providers and users. PES programs are likely to achieve efficient outcomes, providing only environmental services whose benefits are higher than their costs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&lt;EndNote&gt;&lt;Cite&gt;&lt;Author&gt;Whittington&lt;/Author&gt;&lt;Year&gt;2012&lt;/Year&gt;&lt;RecNum&gt;209&lt;/RecNum&gt;&lt;DisplayText&gt;(Whittington and Pagiola, 2012)&lt;/DisplayText&gt;&lt;record&gt;&lt;rec-number&gt;209&lt;/rec-number&gt;&lt;foreign-keys&gt;&lt;key app="EN" db-id="x9p9552zx555aaets97xdad7vaw5t2vapdrd"&gt;209&lt;/key&gt;&lt;/foreign-keys&gt;&lt;ref-type name="Journal Article"&gt;17&lt;/ref-type&gt;&lt;contributors&gt;&lt;authors&gt;&lt;author&gt;Whittington, Dale&lt;/author&gt;&lt;author&gt;Pagiola, Stefano&lt;/author&gt;&lt;/authors&gt;&lt;/contributors&gt;&lt;titles&gt;&lt;title&gt;Using contingent valuation in the design of payments for environmental services mechanisms: A review and assessment&lt;/title&gt;&lt;secondary-title&gt;The World Bank Research Observer&lt;/secondary-title&gt;&lt;/titles&gt;&lt;periodical&gt;&lt;full-title&gt;The World Bank Research Observer&lt;/full-title&gt;&lt;/periodical&gt;&lt;pages&gt;261-287&lt;/pages&gt;&lt;volume&gt;27&lt;/volume&gt;&lt;number&gt;2&lt;/number&gt;&lt;dates&gt;&lt;year&gt;2012&lt;/year&gt;&lt;/dates&gt;&lt;isbn&gt;0257-3032&lt;/isbn&gt;&lt;urls&gt;&lt;related-urls&gt;&lt;url&gt;http://elibrary.worldbank.org/doi/pdf/10.1093/wbro/lks004&lt;/url&gt;&lt;/related-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_83" w:tooltip="Whittington, 2012 #209" w:history="1">
        <w:r w:rsidR="003F6A7F">
          <w:rPr>
            <w:rFonts w:ascii="Times New Roman" w:hAnsi="Times New Roman" w:cs="Times New Roman"/>
            <w:noProof/>
            <w:sz w:val="24"/>
            <w:szCs w:val="24"/>
          </w:rPr>
          <w:t>Whittington and Pagiola, 2012</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AuthorYear="1"&gt;&lt;Author&gt;Sven Wunder&lt;/Author&gt;&lt;Year&gt;2010&lt;/Year&gt;&lt;RecNum&gt;217&lt;/RecNum&gt;&lt;DisplayText&gt;Wunder et al. (2010)&lt;/DisplayText&gt;&lt;record&gt;&lt;rec-number&gt;217&lt;/rec-number&gt;&lt;foreign-keys&gt;&lt;key app="EN" db-id="x9p9552zx555aaets97xdad7vaw5t2vapdrd"&gt;217&lt;/key&gt;&lt;/foreign-keys&gt;&lt;ref-type name="Report"&gt;27&lt;/ref-type&gt;&lt;contributors&gt;&lt;authors&gt;&lt;author&gt;Sven Wunder&lt;/author&gt;&lt;author&gt;Sheila Wertz-Kanounnikoff&lt;/author&gt;&lt;author&gt;Paul Ferraro&lt;/author&gt;&lt;/authors&gt;&lt;/contributors&gt;&lt;titles&gt;&lt;title&gt;Payments for environmental services and the Global Environment Facility&lt;/title&gt;&lt;/titles&gt;&lt;dates&gt;&lt;year&gt;2010&lt;/year&gt;&lt;/dates&gt;&lt;publisher&gt;Global Environmental Facility-UNEP&lt;/publisher&gt;&lt;urls&gt;&lt;related-urls&gt;&lt;url&gt;http://www.thegef.org/gef/sites/thegef.org/files/publication/STAP_PES_2010.pdf&lt;/url&gt;&lt;/related-urls&gt;&lt;/urls&gt;&lt;access-date&gt;March 2014&lt;/access-date&gt;&lt;/record&gt;&lt;/Cite&gt;&lt;/EndNote&gt;</w:instrText>
      </w:r>
      <w:r>
        <w:rPr>
          <w:rFonts w:ascii="Times New Roman" w:hAnsi="Times New Roman" w:cs="Times New Roman"/>
          <w:sz w:val="24"/>
          <w:szCs w:val="24"/>
        </w:rPr>
        <w:fldChar w:fldCharType="separate"/>
      </w:r>
      <w:hyperlink w:anchor="_ENREF_9_86" w:tooltip="Wunder, 2010 #217" w:history="1">
        <w:r w:rsidR="003F6A7F">
          <w:rPr>
            <w:rFonts w:ascii="Times New Roman" w:hAnsi="Times New Roman" w:cs="Times New Roman"/>
            <w:noProof/>
            <w:sz w:val="24"/>
            <w:szCs w:val="24"/>
          </w:rPr>
          <w:t>Wunder et al. (2010</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note that the efficiency of PES </w:t>
      </w:r>
      <w:r w:rsidR="00053CF4">
        <w:rPr>
          <w:rFonts w:ascii="Times New Roman" w:hAnsi="Times New Roman" w:cs="Times New Roman"/>
          <w:sz w:val="24"/>
          <w:szCs w:val="24"/>
        </w:rPr>
        <w:t xml:space="preserve">programs </w:t>
      </w:r>
      <w:r>
        <w:rPr>
          <w:rFonts w:ascii="Times New Roman" w:hAnsi="Times New Roman" w:cs="Times New Roman"/>
          <w:sz w:val="24"/>
          <w:szCs w:val="24"/>
        </w:rPr>
        <w:t xml:space="preserve">sometimes may be reduced because political or social goals are given priority to environmental service provision efficiency goals during the selection of program participants.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AuthorYear="1"&gt;&lt;Author&gt;Wunder&lt;/Author&gt;&lt;Year&gt;2007&lt;/Year&gt;&lt;RecNum&gt;214&lt;/RecNum&gt;&lt;DisplayText&gt;Wunder (2007)&lt;/DisplayText&gt;&lt;record&gt;&lt;rec-number&gt;214&lt;/rec-number&gt;&lt;foreign-keys&gt;&lt;key app="EN" db-id="x9p9552zx555aaets97xdad7vaw5t2vapdrd"&gt;214&lt;/key&gt;&lt;/foreign-keys&gt;&lt;ref-type name="Journal Article"&gt;17&lt;/ref-type&gt;&lt;contributors&gt;&lt;authors&gt;&lt;author&gt;Wunder, Sven&lt;/author&gt;&lt;/authors&gt;&lt;/contributors&gt;&lt;titles&gt;&lt;title&gt;The efficiency of payments for environmental services in tropical conservation&lt;/title&gt;&lt;secondary-title&gt;Conservation Biology&lt;/secondary-title&gt;&lt;/titles&gt;&lt;periodical&gt;&lt;full-title&gt;Conservation Biology&lt;/full-title&gt;&lt;abbr-1&gt;Conserv. Biol.&lt;/abbr-1&gt;&lt;abbr-2&gt;Conserv Biol&lt;/abbr-2&gt;&lt;/periodical&gt;&lt;pages&gt;48-58&lt;/pages&gt;&lt;volume&gt;21&lt;/volume&gt;&lt;number&gt;1&lt;/number&gt;&lt;keywords&gt;&lt;keyword&gt;economic incentives&lt;/keyword&gt;&lt;keyword&gt;integrated conservation and development projects&lt;/keyword&gt;&lt;keyword&gt;landowner compensation&lt;/keyword&gt;&lt;keyword&gt;stewardship&lt;/keyword&gt;&lt;keyword&gt;compensación a propietarios&lt;/keyword&gt;&lt;keyword&gt;corresponsabilidad&lt;/keyword&gt;&lt;keyword&gt;incentivos económicos&lt;/keyword&gt;&lt;keyword&gt;proyectos integrales de conservación y desarrollo&lt;/keyword&gt;&lt;/keywords&gt;&lt;dates&gt;&lt;year&gt;2007&lt;/year&gt;&lt;/dates&gt;&lt;publisher&gt;Blackwell Publishing Inc&lt;/publisher&gt;&lt;isbn&gt;1523-1739&lt;/isbn&gt;&lt;urls&gt;&lt;related-urls&gt;&lt;url&gt;http://dx.doi.org/10.1111/j.1523-1739.2006.00559.x&lt;/url&gt;&lt;/related-urls&gt;&lt;/urls&gt;&lt;electronic-resource-num&gt;10.1111/j.1523-1739.2006.00559.x&lt;/electronic-resource-num&gt;&lt;/record&gt;&lt;/Cite&gt;&lt;/EndNote&gt;</w:instrText>
      </w:r>
      <w:r>
        <w:rPr>
          <w:rFonts w:ascii="Times New Roman" w:hAnsi="Times New Roman" w:cs="Times New Roman"/>
          <w:sz w:val="24"/>
          <w:szCs w:val="24"/>
        </w:rPr>
        <w:fldChar w:fldCharType="separate"/>
      </w:r>
      <w:hyperlink w:anchor="_ENREF_9_84" w:tooltip="Wunder, 2007 #214" w:history="1">
        <w:r w:rsidR="003F6A7F" w:rsidRPr="003E2041">
          <w:rPr>
            <w:rFonts w:ascii="Times New Roman" w:hAnsi="Times New Roman" w:cs="Times New Roman"/>
            <w:noProof/>
            <w:sz w:val="24"/>
            <w:szCs w:val="24"/>
          </w:rPr>
          <w:t>Wunder (2007</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pointed out that, for a PES program to be efficient, it must avoid selecting participants who would provide the environmental service even without the payments, and select individuals who are more likely to increase the service provision with the payments.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AuthorYear="1"&gt;&lt;Author&gt;Sierra&lt;/Author&gt;&lt;Year&gt;2006&lt;/Year&gt;&lt;RecNum&gt;212&lt;/RecNum&gt;&lt;DisplayText&gt;Sierra and Russman (2006)&lt;/DisplayText&gt;&lt;record&gt;&lt;rec-number&gt;212&lt;/rec-number&gt;&lt;foreign-keys&gt;&lt;key app="EN" db-id="x9p9552zx555aaets97xdad7vaw5t2vapdrd"&gt;212&lt;/key&gt;&lt;/foreign-keys&gt;&lt;ref-type name="Journal Article"&gt;17&lt;/ref-type&gt;&lt;contributors&gt;&lt;authors&gt;&lt;author&gt;Sierra, Rodrigo&lt;/author&gt;&lt;author&gt;Russman, Eric&lt;/author&gt;&lt;/authors&gt;&lt;/contributors&gt;&lt;titles&gt;&lt;title&gt;On the efficiency of environmental service payments: A forest conservation assessment in the Osa Peninsula, Costa Rica&lt;/title&gt;&lt;secondary-title&gt;Ecological Economics&lt;/secondary-title&gt;&lt;/titles&gt;&lt;periodical&gt;&lt;full-title&gt;Ecological Economics&lt;/full-title&gt;&lt;abbr-1&gt;Ecol. Econ.&lt;/abbr-1&gt;&lt;abbr-2&gt;Ecol Econ&lt;/abbr-2&gt;&lt;/periodical&gt;&lt;pages&gt;131-141&lt;/pages&gt;&lt;volume&gt;59&lt;/volume&gt;&lt;number&gt;1&lt;/number&gt;&lt;keywords&gt;&lt;keyword&gt;Environmental payments&lt;/keyword&gt;&lt;keyword&gt;Forest conservation&lt;/keyword&gt;&lt;keyword&gt;Biodiversity&lt;/keyword&gt;&lt;keyword&gt;Ecological services&lt;/keyword&gt;&lt;keyword&gt;Costa Rica&lt;/keyword&gt;&lt;/keywords&gt;&lt;dates&gt;&lt;year&gt;2006&lt;/year&gt;&lt;pub-dates&gt;&lt;date&gt;8/5/&lt;/date&gt;&lt;/pub-dates&gt;&lt;/dates&gt;&lt;isbn&gt;0921-8009&lt;/isbn&gt;&lt;urls&gt;&lt;related-urls&gt;&lt;url&gt;http://www.sciencedirect.com/science/article/pii/S0921800905004982&lt;/url&gt;&lt;/related-urls&gt;&lt;/urls&gt;&lt;electronic-resource-num&gt;http://dx.doi.org/10.1016/j.ecolecon.2005.10.010&lt;/electronic-resource-num&gt;&lt;/record&gt;&lt;/Cite&gt;&lt;/EndNote&gt;</w:instrText>
      </w:r>
      <w:r>
        <w:rPr>
          <w:rFonts w:ascii="Times New Roman" w:hAnsi="Times New Roman" w:cs="Times New Roman"/>
          <w:sz w:val="24"/>
          <w:szCs w:val="24"/>
        </w:rPr>
        <w:fldChar w:fldCharType="separate"/>
      </w:r>
      <w:hyperlink w:anchor="_ENREF_9_73" w:tooltip="Sierra, 2006 #212" w:history="1">
        <w:r w:rsidR="003F6A7F" w:rsidRPr="003E2041">
          <w:rPr>
            <w:rFonts w:ascii="Times New Roman" w:hAnsi="Times New Roman" w:cs="Times New Roman"/>
            <w:noProof/>
            <w:sz w:val="24"/>
            <w:szCs w:val="24"/>
          </w:rPr>
          <w:t>Sierra and Russman (2006</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suggested measuring PES efficiency by seeing whether the payments would induce permanent land use change, and if the payments for land use change on one site would not shift degradation pressure to other ecological systems.</w:t>
      </w:r>
    </w:p>
    <w:p w:rsidR="00DB75D5" w:rsidRDefault="00DB75D5" w:rsidP="00DB75D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Previous studies suggest that successful implementation of PES schemes depends on existence of well-defined property rights over resources used to supply the environmental service, scientific knowledge about the environmental service, and institutional support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&lt;EndNote&gt;&lt;Cite&gt;&lt;Author&gt;Crook&lt;/Author&gt;&lt;Year&gt;1998&lt;/Year&gt;&lt;RecNum&gt;211&lt;/RecNum&gt;&lt;DisplayText&gt;(Crook and Clapp, 1998; Jack et al., 2008)&lt;/DisplayText&gt;&lt;record&gt;&lt;rec-number&gt;211&lt;/rec-number&gt;&lt;foreign-keys&gt;&lt;key app="EN" db-id="x9p9552zx555aaets97xdad7vaw5t2vapdrd"&gt;211&lt;/key&gt;&lt;/foreign-keys&gt;&lt;ref-type name="Journal Article"&gt;17&lt;/ref-type&gt;&lt;contributors&gt;&lt;authors&gt;&lt;author&gt;Crook, Carolyn&lt;/author&gt;&lt;author&gt;Clapp, Roger Alex&lt;/author&gt;&lt;/authors&gt;&lt;/contributors&gt;&lt;titles&gt;&lt;title&gt;Is market-oriented forest conservation a contradiction in terms?&lt;/title&gt;&lt;secondary-title&gt;Environmental Conservation&lt;/secondary-title&gt;&lt;/titles&gt;&lt;periodical&gt;&lt;full-title&gt;Environmental Conservation&lt;/full-title&gt;&lt;abbr-1&gt;Environ. Conserv.&lt;/abbr-1&gt;&lt;abbr-2&gt;Environ Conserv&lt;/abbr-2&gt;&lt;/periodical&gt;&lt;pages&gt;131-145&lt;/pages&gt;&lt;volume&gt;25&lt;/volume&gt;&lt;number&gt;02&lt;/number&gt;&lt;dates&gt;&lt;year&gt;1998&lt;/year&gt;&lt;/dates&gt;&lt;isbn&gt;1469-4387&lt;/isbn&gt;&lt;urls&gt;&lt;/urls&gt;&lt;/record&gt;&lt;/Cite&gt;&lt;Cite&gt;&lt;Author&gt;Jack&lt;/Author&gt;&lt;Year&gt;2008&lt;/Year&gt;&lt;RecNum&gt;202&lt;/RecNum&gt;&lt;record&gt;&lt;rec-number&gt;202&lt;/rec-number&gt;&lt;foreign-keys&gt;&lt;key app="EN" db-id="x9p9552zx555aaets97xdad7vaw5t2vapdrd"&gt;202&lt;/key&gt;&lt;/foreign-keys&gt;&lt;ref-type name="Journal Article"&gt;17&lt;/ref-type&gt;&lt;contributors&gt;&lt;authors&gt;&lt;author&gt;Jack, B. Kelsey&lt;/author&gt;&lt;author&gt;Kousky, Carolyn&lt;/author&gt;&lt;author&gt;Sims, Katharine R. E.&lt;/author&gt;&lt;/authors&gt;&lt;/contributors&gt;&lt;titles&gt;&lt;title&gt;Designing payments for ecosystem services: Lessons from previous experience with incentive-based mechanisms&lt;/title&gt;&lt;secondary-title&gt;Proceedings of the National Academy of Sciences&lt;/secondary-title&gt;&lt;alt-title&gt;Proc. Nat. Ac. Sc.&lt;/alt-title&gt;&lt;/titles&gt;&lt;periodical&gt;&lt;full-title&gt;Proceedings of the National Academy of Sciences&lt;/full-title&gt;&lt;/periodical&gt;&lt;pages&gt;9465-9470&lt;/pages&gt;&lt;volume&gt;105&lt;/volume&gt;&lt;number&gt;28&lt;/number&gt;&lt;dates&gt;&lt;year&gt;2008&lt;/year&gt;&lt;pub-dates&gt;&lt;date&gt;July 15, 2008&lt;/date&gt;&lt;/pub-dates&gt;&lt;/dates&gt;&lt;urls&gt;&lt;related-urls&gt;&lt;url&gt;http://www.pnas.org/content/105/28/9465.abstract&lt;/url&gt;&lt;/related-urls&gt;&lt;/urls&gt;&lt;electronic-resource-num&gt;10.1073/pnas.0705503104&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_13" w:tooltip="Crook, 1998 #211" w:history="1">
        <w:r w:rsidR="003F6A7F">
          <w:rPr>
            <w:rFonts w:ascii="Times New Roman" w:hAnsi="Times New Roman" w:cs="Times New Roman"/>
            <w:noProof/>
            <w:sz w:val="24"/>
            <w:szCs w:val="24"/>
          </w:rPr>
          <w:t>Crook and Clapp, 1998</w:t>
        </w:r>
      </w:hyperlink>
      <w:r>
        <w:rPr>
          <w:rFonts w:ascii="Times New Roman" w:hAnsi="Times New Roman" w:cs="Times New Roman"/>
          <w:noProof/>
          <w:sz w:val="24"/>
          <w:szCs w:val="24"/>
        </w:rPr>
        <w:t xml:space="preserve">; </w:t>
      </w:r>
      <w:hyperlink w:anchor="_ENREF_9_35" w:tooltip="Jack, 2008 #202" w:history="1">
        <w:r w:rsidR="003F6A7F">
          <w:rPr>
            <w:rFonts w:ascii="Times New Roman" w:hAnsi="Times New Roman" w:cs="Times New Roman"/>
            <w:noProof/>
            <w:sz w:val="24"/>
            <w:szCs w:val="24"/>
          </w:rPr>
          <w:t>Jack et al., 2008</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In the developing country context, informal property rights are very common and private property rights often do not exist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&lt;EndNote&gt;&lt;Cite&gt;&lt;Author&gt;Feder&lt;/Author&gt;&lt;Year&gt;1991&lt;/Year&gt;&lt;RecNum&gt;219&lt;/RecNum&gt;&lt;DisplayText&gt;(Feder and Feeny, 1991; Jacoby and Minten, 2007)&lt;/DisplayText&gt;&lt;record&gt;&lt;rec-number&gt;219&lt;/rec-number&gt;&lt;foreign-keys&gt;&lt;key app="EN" db-id="x9p9552zx555aaets97xdad7vaw5t2vapdrd"&gt;219&lt;/key&gt;&lt;/foreign-keys&gt;&lt;ref-type name="Journal Article"&gt;17&lt;/ref-type&gt;&lt;contributors&gt;&lt;authors&gt;&lt;author&gt;Feder, Gershon&lt;/author&gt;&lt;author&gt;Feeny, David&lt;/author&gt;&lt;/authors&gt;&lt;/contributors&gt;&lt;titles&gt;&lt;title&gt;Land tenure and property rights: Theory and implications for development policy&lt;/title&gt;&lt;secondary-title&gt;The World Bank Economic Review&lt;/secondary-title&gt;&lt;/titles&gt;&lt;periodical&gt;&lt;full-title&gt;The World Bank Economic Review&lt;/full-title&gt;&lt;/periodical&gt;&lt;pages&gt;135-153&lt;/pages&gt;&lt;volume&gt;5&lt;/volume&gt;&lt;number&gt;1&lt;/number&gt;&lt;dates&gt;&lt;year&gt;1991&lt;/year&gt;&lt;pub-dates&gt;&lt;date&gt;January 1, 1991&lt;/date&gt;&lt;/pub-dates&gt;&lt;/dates&gt;&lt;urls&gt;&lt;related-urls&gt;&lt;url&gt;http://wber.oxfordjournals.org/content/5/1/135.abstract&lt;/url&gt;&lt;/related-urls&gt;&lt;/urls&gt;&lt;electronic-resource-num&gt;10.1093/wber/5.1.135&lt;/electronic-resource-num&gt;&lt;/record&gt;&lt;/Cite&gt;&lt;Cite&gt;&lt;Author&gt;Jacoby&lt;/Author&gt;&lt;Year&gt;2007&lt;/Year&gt;&lt;RecNum&gt;220&lt;/RecNum&gt;&lt;record&gt;&lt;rec-number&gt;220&lt;/rec-number&gt;&lt;foreign-keys&gt;&lt;key app="EN" db-id="x9p9552zx555aaets97xdad7vaw5t2vapdrd"&gt;220&lt;/key&gt;&lt;/foreign-keys&gt;&lt;ref-type name="Journal Article"&gt;17&lt;/ref-type&gt;&lt;contributors&gt;&lt;authors&gt;&lt;author&gt;Jacoby, Hanan G.&lt;/author&gt;&lt;author&gt;Minten, Bart&lt;/author&gt;&lt;/authors&gt;&lt;/contributors&gt;&lt;titles&gt;&lt;title&gt;Is land titling in Sub-Saharan Africa cost-effective? Evidence from Madagascar&lt;/title&gt;&lt;secondary-title&gt;The World Bank Economic Review&lt;/secondary-title&gt;&lt;/titles&gt;&lt;periodical&gt;&lt;full-title&gt;The World Bank Economic Review&lt;/full-title&gt;&lt;/periodical&gt;&lt;pages&gt;461-485&lt;/pages&gt;&lt;volume&gt;21&lt;/volume&gt;&lt;number&gt;3&lt;/number&gt;&lt;dates&gt;&lt;year&gt;2007&lt;/year&gt;&lt;pub-dates&gt;&lt;date&gt;January 1, 2007&lt;/date&gt;&lt;/pub-dates&gt;&lt;/dates&gt;&lt;urls&gt;&lt;related-urls&gt;&lt;url&gt;http://wber.oxfordjournals.org/content/21/3/461.abstract&lt;/url&gt;&lt;/related-urls&gt;&lt;/urls&gt;&lt;electronic-resource-num&gt;10.1093/wber/lhm011&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_21" w:tooltip="Feder, 1991 #219" w:history="1">
        <w:r w:rsidR="003F6A7F">
          <w:rPr>
            <w:rFonts w:ascii="Times New Roman" w:hAnsi="Times New Roman" w:cs="Times New Roman"/>
            <w:noProof/>
            <w:sz w:val="24"/>
            <w:szCs w:val="24"/>
          </w:rPr>
          <w:t>Feder and Feeny, 1991</w:t>
        </w:r>
      </w:hyperlink>
      <w:r>
        <w:rPr>
          <w:rFonts w:ascii="Times New Roman" w:hAnsi="Times New Roman" w:cs="Times New Roman"/>
          <w:noProof/>
          <w:sz w:val="24"/>
          <w:szCs w:val="24"/>
        </w:rPr>
        <w:t xml:space="preserve">; </w:t>
      </w:r>
      <w:hyperlink w:anchor="_ENREF_9_36" w:tooltip="Jacoby, 2007 #220" w:history="1">
        <w:r w:rsidR="003F6A7F">
          <w:rPr>
            <w:rFonts w:ascii="Times New Roman" w:hAnsi="Times New Roman" w:cs="Times New Roman"/>
            <w:noProof/>
            <w:sz w:val="24"/>
            <w:szCs w:val="24"/>
          </w:rPr>
          <w:t>Jacoby and Minten, 2007</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In these cases a common property right can be used to implement PES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&lt;EndNote&gt;&lt;Cite&gt;&lt;Author&gt;Corbera&lt;/Author&gt;&lt;Year&gt;2007&lt;/Year&gt;&lt;RecNum&gt;218&lt;/RecNum&gt;&lt;DisplayText&gt;(Corbera et al., 2007)&lt;/DisplayText&gt;&lt;record&gt;&lt;rec-number&gt;218&lt;/rec-number&gt;&lt;foreign-keys&gt;&lt;key app="EN" db-id="x9p9552zx555aaets97xdad7vaw5t2vapdrd"&gt;218&lt;/key&gt;&lt;/foreign-keys&gt;&lt;ref-type name="Journal Article"&gt;17&lt;/ref-type&gt;&lt;contributors&gt;&lt;authors&gt;&lt;author&gt;Corbera, Esteve&lt;/author&gt;&lt;author&gt;Brown, Katrina&lt;/author&gt;&lt;author&gt;Adger, W. Neil&lt;/author&gt;&lt;/authors&gt;&lt;/contributors&gt;&lt;titles&gt;&lt;title&gt;The equity and legitimacy of markets for ecosystem services&lt;/title&gt;&lt;secondary-title&gt;Development and Change&lt;/secondary-title&gt;&lt;/titles&gt;&lt;periodical&gt;&lt;full-title&gt;Development and Change&lt;/full-title&gt;&lt;abbr-1&gt;Dev. Change&lt;/abbr-1&gt;&lt;abbr-2&gt;Dev Change&lt;/abbr-2&gt;&lt;/periodical&gt;&lt;pages&gt;587-613&lt;/pages&gt;&lt;volume&gt;38&lt;/volume&gt;&lt;number&gt;4&lt;/number&gt;&lt;dates&gt;&lt;year&gt;2007&lt;/year&gt;&lt;/dates&gt;&lt;publisher&gt;Blackwell Publishing Ltd&lt;/publisher&gt;&lt;isbn&gt;1467-7660&lt;/isbn&gt;&lt;urls&gt;&lt;related-urls&gt;&lt;url&gt;http://dx.doi.org/10.1111/j.1467-7660.2007.00425.x&lt;/url&gt;&lt;/related-urls&gt;&lt;/urls&gt;&lt;electronic-resource-num&gt;10.1111/j.1467-7660.2007.00425.x&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_12" w:tooltip="Corbera, 2007 #218" w:history="1">
        <w:r w:rsidR="003F6A7F">
          <w:rPr>
            <w:rFonts w:ascii="Times New Roman" w:hAnsi="Times New Roman" w:cs="Times New Roman"/>
            <w:noProof/>
            <w:sz w:val="24"/>
            <w:szCs w:val="24"/>
          </w:rPr>
          <w:t>Corbera et al., 2007</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Examples of this type of PES are the carbon sequestration projects contracts established in land owned by entire communities in Mozambique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&lt;EndNote&gt;&lt;Cite&gt;&lt;Author&gt;International Institute for Environment and Development&lt;/Author&gt;&lt;Year&gt;2012&lt;/Year&gt;&lt;RecNum&gt;227&lt;/RecNum&gt;&lt;DisplayText&gt;(International Institute for Environment and Development, 2012)&lt;/DisplayText&gt;&lt;record&gt;&lt;rec-number&gt;227&lt;/rec-number&gt;&lt;foreign-keys&gt;&lt;key app="EN" db-id="x9p9552zx555aaets97xdad7vaw5t2vapdrd"&gt;227&lt;/key&gt;&lt;/foreign-keys&gt;&lt;ref-type name="Report"&gt;27&lt;/ref-type&gt;&lt;contributors&gt;&lt;authors&gt;&lt;author&gt;International Institute for Environment and Development,&lt;/author&gt;&lt;/authors&gt;&lt;/contributors&gt;&lt;titles&gt;&lt;title&gt;Supporting small forest enterprises: Reports from the field, Mozambique&lt;/title&gt;&lt;secondary-title&gt;Supporting small forest enterprises&lt;/secondary-title&gt;&lt;/titles&gt;&lt;dates&gt;&lt;year&gt;2012&lt;/year&gt;&lt;/dates&gt;&lt;publisher&gt;IIED and Centro Terra Viva&lt;/publisher&gt;&lt;urls&gt;&lt;related-urls&gt;&lt;url&gt;http://pubs.iied.org/13564IIED.html&lt;/url&gt;&lt;/related-urls&gt;&lt;/urls&gt;&lt;access-date&gt;January, 2014&lt;/access-date&gt;&lt;/record&gt;&lt;/Cite&gt;&lt;/EndNote&gt;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_33" w:tooltip="International Institute for Environment and Development, 2012 #227" w:history="1">
        <w:r w:rsidR="003F6A7F">
          <w:rPr>
            <w:rFonts w:ascii="Times New Roman" w:hAnsi="Times New Roman" w:cs="Times New Roman"/>
            <w:noProof/>
            <w:sz w:val="24"/>
            <w:szCs w:val="24"/>
          </w:rPr>
          <w:t>International Institute for Environment and Development, 2012</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Nevertheless, some form of property recognition is crucial to allow service providers the flexibility to change land use and establish </w:t>
      </w:r>
      <w:r>
        <w:rPr>
          <w:rFonts w:ascii="Times New Roman" w:hAnsi="Times New Roman" w:cs="Times New Roman"/>
          <w:sz w:val="24"/>
          <w:szCs w:val="24"/>
        </w:rPr>
        <w:lastRenderedPageBreak/>
        <w:t xml:space="preserve">long-term PES contracts such as C sequestration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&lt;EndNote&gt;&lt;Cite&gt;&lt;Author&gt;Tschakert&lt;/Author&gt;&lt;Year&gt;2007&lt;/Year&gt;&lt;RecNum&gt;201&lt;/RecNum&gt;&lt;DisplayText&gt;(Tschakert, 2007)&lt;/DisplayText&gt;&lt;record&gt;&lt;rec-number&gt;201&lt;/rec-number&gt;&lt;foreign-keys&gt;&lt;key app="EN" db-id="x9p9552zx555aaets97xdad7vaw5t2vapdrd"&gt;201&lt;/key&gt;&lt;/foreign-keys&gt;&lt;ref-type name="Journal Article"&gt;17&lt;/ref-type&gt;&lt;contributors&gt;&lt;authors&gt;&lt;author&gt;Tschakert, Petra&lt;/author&gt;&lt;/authors&gt;&lt;/contributors&gt;&lt;titles&gt;&lt;title&gt;Environmental services and poverty reduction: Options for smallholders in the Sahel&lt;/title&gt;&lt;secondary-title&gt;Agricultural Systems&lt;/secondary-title&gt;&lt;/titles&gt;&lt;periodical&gt;&lt;full-title&gt;Agricultural Systems&lt;/full-title&gt;&lt;/periodical&gt;&lt;pages&gt;75-86&lt;/pages&gt;&lt;volume&gt;94&lt;/volume&gt;&lt;number&gt;1&lt;/number&gt;&lt;keywords&gt;&lt;keyword&gt;Environmental services&lt;/keyword&gt;&lt;keyword&gt;Poverty reduction&lt;/keyword&gt;&lt;keyword&gt;Participation&lt;/keyword&gt;&lt;keyword&gt;Small-scale farmers&lt;/keyword&gt;&lt;keyword&gt;Drylands&lt;/keyword&gt;&lt;keyword&gt;Sahel&lt;/keyword&gt;&lt;/keywords&gt;&lt;dates&gt;&lt;year&gt;2007&lt;/year&gt;&lt;pub-dates&gt;&lt;date&gt;4//&lt;/date&gt;&lt;/pub-dates&gt;&lt;/dates&gt;&lt;isbn&gt;0308-521X&lt;/isbn&gt;&lt;urls&gt;&lt;related-urls&gt;&lt;url&gt;http://www.sciencedirect.com/science/article/pii/S0308521X06001119&lt;/url&gt;&lt;/related-urls&gt;&lt;/urls&gt;&lt;electronic-resource-num&gt;http://dx.doi.org/10.1016/j.agsy.2005.07.010&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_80" w:tooltip="Tschakert, 2007 #201" w:history="1">
        <w:r w:rsidR="003F6A7F">
          <w:rPr>
            <w:rFonts w:ascii="Times New Roman" w:hAnsi="Times New Roman" w:cs="Times New Roman"/>
            <w:noProof/>
            <w:sz w:val="24"/>
            <w:szCs w:val="24"/>
          </w:rPr>
          <w:t>Tschakert, 2007</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Institutional support is needed because many PES schemes are implemented in collaboration with NGOs and government institutions. These institutions are necessary for verification, monitoring and other activities supporting the PES program process </w:t>
      </w:r>
      <w:r>
        <w:rPr>
          <w:rFonts w:ascii="Times New Roman" w:hAnsi="Times New Roman" w:cs="Times New Roman"/>
          <w:sz w:val="24"/>
          <w:szCs w:val="24"/>
        </w:rPr>
        <w:fldChar w:fldCharType="begin">
          <w:fldData xml:space="preserve">PEVuZE5vdGU+PENpdGU+PEF1dGhvcj5QZXJlejwvQXV0aG9yPjxZZWFyPjIwMDc8L1llYXI+PFJl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PEVuZE5vdGU+PENpdGU+PEF1dGhvcj5QZXJlejwvQXV0aG9yPjxZZWFyPjIwMDc8L1llYXI+PFJl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_35" w:tooltip="Jack, 2008 #202" w:history="1">
        <w:r w:rsidR="003F6A7F">
          <w:rPr>
            <w:rFonts w:ascii="Times New Roman" w:hAnsi="Times New Roman" w:cs="Times New Roman"/>
            <w:noProof/>
            <w:sz w:val="24"/>
            <w:szCs w:val="24"/>
          </w:rPr>
          <w:t>Jack et al., 2008</w:t>
        </w:r>
      </w:hyperlink>
      <w:r>
        <w:rPr>
          <w:rFonts w:ascii="Times New Roman" w:hAnsi="Times New Roman" w:cs="Times New Roman"/>
          <w:noProof/>
          <w:sz w:val="24"/>
          <w:szCs w:val="24"/>
        </w:rPr>
        <w:t xml:space="preserve">; </w:t>
      </w:r>
      <w:hyperlink w:anchor="_ENREF_9_67" w:tooltip="Perez, 2007 #147" w:history="1">
        <w:r w:rsidR="003F6A7F">
          <w:rPr>
            <w:rFonts w:ascii="Times New Roman" w:hAnsi="Times New Roman" w:cs="Times New Roman"/>
            <w:noProof/>
            <w:sz w:val="24"/>
            <w:szCs w:val="24"/>
          </w:rPr>
          <w:t>Perez et al., 2007</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p>
    <w:p w:rsidR="00DB75D5" w:rsidRDefault="00DB75D5" w:rsidP="00DB75D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AuthorYear="1"&gt;&lt;Author&gt;Pagiola&lt;/Author&gt;&lt;Year&gt;2005&lt;/Year&gt;&lt;RecNum&gt;184&lt;/RecNum&gt;&lt;DisplayText&gt;Pagiola et al. (2005)&lt;/DisplayText&gt;&lt;record&gt;&lt;rec-number&gt;184&lt;/rec-number&gt;&lt;foreign-keys&gt;&lt;key app="EN" db-id="x9p9552zx555aaets97xdad7vaw5t2vapdrd"&gt;184&lt;/key&gt;&lt;/foreign-keys&gt;&lt;ref-type name="Journal Article"&gt;17&lt;/ref-type&gt;&lt;contributors&gt;&lt;authors&gt;&lt;author&gt;Pagiola, Stefano&lt;/author&gt;&lt;author&gt;Arcenas, Agustin&lt;/author&gt;&lt;author&gt;Platais, Gunars&lt;/author&gt;&lt;/authors&gt;&lt;/contributors&gt;&lt;titles&gt;&lt;title&gt;Can payments for environmental services help reduce poverty? An exploration of the issues and the evidence to date from Latin America&lt;/title&gt;&lt;secondary-title&gt;World Development&lt;/secondary-title&gt;&lt;/titles&gt;&lt;periodical&gt;&lt;full-title&gt;World Development&lt;/full-title&gt;&lt;abbr-1&gt;World Devel.&lt;/abbr-1&gt;&lt;abbr-2&gt;World Devel&lt;/abbr-2&gt;&lt;/periodical&gt;&lt;pages&gt;237-253&lt;/pages&gt;&lt;volume&gt;33&lt;/volume&gt;&lt;number&gt;2&lt;/number&gt;&lt;keywords&gt;&lt;keyword&gt;Payments for environmental services&lt;/keyword&gt;&lt;keyword&gt;poverty&lt;/keyword&gt;&lt;keyword&gt;conservation&lt;/keyword&gt;&lt;keyword&gt;market-based mechanisms&lt;/keyword&gt;&lt;/keywords&gt;&lt;dates&gt;&lt;year&gt;2005&lt;/year&gt;&lt;pub-dates&gt;&lt;date&gt;2//&lt;/date&gt;&lt;/pub-dates&gt;&lt;/dates&gt;&lt;isbn&gt;0305-750X&lt;/isbn&gt;&lt;urls&gt;&lt;related-urls&gt;&lt;url&gt;http://www.sciencedirect.com/science/article/pii/S0305750X04001925&lt;/url&gt;&lt;/related-urls&gt;&lt;/urls&gt;&lt;electronic-resource-num&gt;http://dx.doi.org/10.1016/j.worlddev.2004.07.011&lt;/electronic-resource-num&gt;&lt;/record&gt;&lt;/Cite&gt;&lt;/EndNote&gt;</w:instrText>
      </w:r>
      <w:r>
        <w:rPr>
          <w:rFonts w:ascii="Times New Roman" w:hAnsi="Times New Roman" w:cs="Times New Roman"/>
          <w:sz w:val="24"/>
          <w:szCs w:val="24"/>
        </w:rPr>
        <w:fldChar w:fldCharType="separate"/>
      </w:r>
      <w:hyperlink w:anchor="_ENREF_9_61" w:tooltip="Pagiola, 2005 #184" w:history="1">
        <w:r w:rsidR="003F6A7F">
          <w:rPr>
            <w:rFonts w:ascii="Times New Roman" w:hAnsi="Times New Roman" w:cs="Times New Roman"/>
            <w:noProof/>
            <w:sz w:val="24"/>
            <w:szCs w:val="24"/>
          </w:rPr>
          <w:t>Pagiola et al. (2005</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identify the financial hindrances discouraging farmer participation in PES programs. Adoption of an alternative land-use may require initial investments that resource poor farmers may be unable to provide. Investment costs make participation in some PES programs more difficult because the opportunity costs of land might be higher than returns in the initial years of the program, causing farmers to forgo part of their income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&lt;EndNote&gt;&lt;Cite&gt;&lt;Author&gt;Pagiola&lt;/Author&gt;&lt;Year&gt;2005&lt;/Year&gt;&lt;RecNum&gt;184&lt;/RecNum&gt;&lt;DisplayText&gt;(Pagiola et al., 2005)&lt;/DisplayText&gt;&lt;record&gt;&lt;rec-number&gt;184&lt;/rec-number&gt;&lt;foreign-keys&gt;&lt;key app="EN" db-id="x9p9552zx555aaets97xdad7vaw5t2vapdrd"&gt;184&lt;/key&gt;&lt;/foreign-keys&gt;&lt;ref-type name="Journal Article"&gt;17&lt;/ref-type&gt;&lt;contributors&gt;&lt;authors&gt;&lt;author&gt;Pagiola, Stefano&lt;/author&gt;&lt;author&gt;Arcenas, Agustin&lt;/author&gt;&lt;author&gt;Platais, Gunars&lt;/author&gt;&lt;/authors&gt;&lt;/contributors&gt;&lt;titles&gt;&lt;title&gt;Can payments for environmental services help reduce poverty? An exploration of the issues and the evidence to date from Latin America&lt;/title&gt;&lt;secondary-title&gt;World Development&lt;/secondary-title&gt;&lt;/titles&gt;&lt;periodical&gt;&lt;full-title&gt;World Development&lt;/full-title&gt;&lt;abbr-1&gt;World Devel.&lt;/abbr-1&gt;&lt;abbr-2&gt;World Devel&lt;/abbr-2&gt;&lt;/periodical&gt;&lt;pages&gt;237-253&lt;/pages&gt;&lt;volume&gt;33&lt;/volume&gt;&lt;number&gt;2&lt;/number&gt;&lt;keywords&gt;&lt;keyword&gt;Payments for environmental services&lt;/keyword&gt;&lt;keyword&gt;poverty&lt;/keyword&gt;&lt;keyword&gt;conservation&lt;/keyword&gt;&lt;keyword&gt;market-based mechanisms&lt;/keyword&gt;&lt;/keywords&gt;&lt;dates&gt;&lt;year&gt;2005&lt;/year&gt;&lt;pub-dates&gt;&lt;date&gt;2//&lt;/date&gt;&lt;/pub-dates&gt;&lt;/dates&gt;&lt;isbn&gt;0305-750X&lt;/isbn&gt;&lt;urls&gt;&lt;related-urls&gt;&lt;url&gt;http://www.sciencedirect.com/science/article/pii/S0305750X04001925&lt;/url&gt;&lt;/related-urls&gt;&lt;/urls&gt;&lt;electronic-resource-num&gt;http://dx.doi.org/10.1016/j.worlddev.2004.07.011&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_61" w:tooltip="Pagiola, 2005 #184" w:history="1">
        <w:r w:rsidR="003F6A7F">
          <w:rPr>
            <w:rFonts w:ascii="Times New Roman" w:hAnsi="Times New Roman" w:cs="Times New Roman"/>
            <w:noProof/>
            <w:sz w:val="24"/>
            <w:szCs w:val="24"/>
          </w:rPr>
          <w:t>Pagiola et al., 2005</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AuthorYear="1"&gt;&lt;Author&gt;Perez&lt;/Author&gt;&lt;Year&gt;2007&lt;/Year&gt;&lt;RecNum&gt;147&lt;/RecNum&gt;&lt;DisplayText&gt;Perez et al. (2007)&lt;/DisplayText&gt;&lt;record&gt;&lt;rec-number&gt;147&lt;/rec-number&gt;&lt;foreign-keys&gt;&lt;key app="EN" db-id="x9p9552zx555aaets97xdad7vaw5t2vapdrd"&gt;147&lt;/key&gt;&lt;/foreign-keys&gt;&lt;ref-type name="Journal Article"&gt;17&lt;/ref-type&gt;&lt;contributors&gt;&lt;authors&gt;&lt;author&gt;Perez, Carlos&lt;/author&gt;&lt;author&gt;Roncoli, Carla&lt;/author&gt;&lt;author&gt;Neely, Constance&lt;/author&gt;&lt;author&gt;Steiner, Jean L.&lt;/author&gt;&lt;/authors&gt;&lt;/contributors&gt;&lt;titles&gt;&lt;title&gt;Can carbon sequestration markets benefit low-income producers in semi-arid Africa? Potentials and challenges&lt;/title&gt;&lt;secondary-title&gt;Agricultural Systems&lt;/secondary-title&gt;&lt;/titles&gt;&lt;periodical&gt;&lt;full-title&gt;Agricultural Systems&lt;/full-title&gt;&lt;/periodical&gt;&lt;pages&gt;2-12&lt;/pages&gt;&lt;volume&gt;94&lt;/volume&gt;&lt;number&gt;1&lt;/number&gt;&lt;dates&gt;&lt;year&gt;2007&lt;/year&gt;&lt;pub-dates&gt;&lt;date&gt;Apr&lt;/date&gt;&lt;/pub-dates&gt;&lt;/dates&gt;&lt;isbn&gt;0308-521X&lt;/isbn&gt;&lt;accession-num&gt;WOS:000246229800002&lt;/accession-num&gt;&lt;urls&gt;&lt;related-urls&gt;&lt;url&gt;&amp;lt;Go to ISI&amp;gt;://WOS:000246229800002&lt;/url&gt;&lt;/related-urls&gt;&lt;/urls&gt;&lt;electronic-resource-num&gt;10.1016/j.agsy.2005.09.009&lt;/electronic-resource-num&gt;&lt;/record&gt;&lt;/Cite&gt;&lt;/EndNote&gt;</w:instrText>
      </w:r>
      <w:r>
        <w:rPr>
          <w:rFonts w:ascii="Times New Roman" w:hAnsi="Times New Roman" w:cs="Times New Roman"/>
          <w:sz w:val="24"/>
          <w:szCs w:val="24"/>
        </w:rPr>
        <w:fldChar w:fldCharType="separate"/>
      </w:r>
      <w:hyperlink w:anchor="_ENREF_9_67" w:tooltip="Perez, 2007 #147" w:history="1">
        <w:r w:rsidR="003F6A7F">
          <w:rPr>
            <w:rFonts w:ascii="Times New Roman" w:hAnsi="Times New Roman" w:cs="Times New Roman"/>
            <w:noProof/>
            <w:sz w:val="24"/>
            <w:szCs w:val="24"/>
          </w:rPr>
          <w:t>Perez et al. (2007</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propose adjusting the timing of C payments with the beginning of the program to cover costs of transitioning to new land uses or practices. The importance of adjusting payment timing or another incentive mechanism might be even greater on more productive land where opportunity costs are higher. For instance, the marginal cost of sequestering C through tree planting in fallow land in the </w:t>
      </w:r>
      <w:proofErr w:type="spellStart"/>
      <w:r>
        <w:rPr>
          <w:rFonts w:ascii="Times New Roman" w:hAnsi="Times New Roman" w:cs="Times New Roman"/>
          <w:sz w:val="24"/>
          <w:szCs w:val="24"/>
        </w:rPr>
        <w:t>Manupali</w:t>
      </w:r>
      <w:proofErr w:type="spellEnd"/>
      <w:r>
        <w:rPr>
          <w:rFonts w:ascii="Times New Roman" w:hAnsi="Times New Roman" w:cs="Times New Roman"/>
          <w:sz w:val="24"/>
          <w:szCs w:val="24"/>
        </w:rPr>
        <w:t xml:space="preserve"> watershed in the Philippines were calculated to be US$ 3.3 per ton of C. In land planted with maize the opportunity cost of C sequestration was US$ 25 but it was lower than opportunity costs of sequestration in more productive land planted with vegetable crops, US$ 61.1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&lt;EndNote&gt;&lt;Cite&gt;&lt;Author&gt;Shively&lt;/Author&gt;&lt;Year&gt;2004&lt;/Year&gt;&lt;RecNum&gt;16&lt;/RecNum&gt;&lt;DisplayText&gt;(Shively et al., 2004)&lt;/DisplayText&gt;&lt;record&gt;&lt;rec-number&gt;16&lt;/rec-number&gt;&lt;foreign-keys&gt;&lt;key app="EN" db-id="x9p9552zx555aaets97xdad7vaw5t2vapdrd"&gt;16&lt;/key&gt;&lt;/foreign-keys&gt;&lt;ref-type name="Journal Article"&gt;17&lt;/ref-type&gt;&lt;contributors&gt;&lt;authors&gt;&lt;author&gt;Shively, G. E.&lt;/author&gt;&lt;author&gt;Zelek, C. A.&lt;/author&gt;&lt;author&gt;Midmore, D. J.&lt;/author&gt;&lt;author&gt;Nissen, T. M.&lt;/author&gt;&lt;/authors&gt;&lt;/contributors&gt;&lt;titles&gt;&lt;title&gt;Carbon sequestration in a tropical landscape: an economic model to measure its incremental cost&lt;/title&gt;&lt;secondary-title&gt;Agroforestry Systems&lt;/secondary-title&gt;&lt;alt-title&gt;Agroforestry Systems&lt;/alt-title&gt;&lt;/titles&gt;&lt;periodical&gt;&lt;full-title&gt;Agroforestry Systems&lt;/full-title&gt;&lt;abbr-1&gt;Agroforestry Systems&lt;/abbr-1&gt;&lt;/periodical&gt;&lt;alt-periodical&gt;&lt;full-title&gt;Agroforestry Systems&lt;/full-title&gt;&lt;abbr-1&gt;Agroforestry Systems&lt;/abbr-1&gt;&lt;/alt-periodical&gt;&lt;pages&gt;189-197&lt;/pages&gt;&lt;volume&gt;60&lt;/volume&gt;&lt;number&gt;3&lt;/number&gt;&lt;keywords&gt;&lt;keyword&gt;Farm forestry&lt;/keyword&gt;&lt;keyword&gt;Land conversion&lt;/keyword&gt;&lt;keyword&gt;Marginal cost&lt;/keyword&gt;&lt;keyword&gt;Paraserianthes falcataria&lt;/keyword&gt;&lt;keyword&gt;Philippines&lt;/keyword&gt;&lt;/keywords&gt;&lt;dates&gt;&lt;year&gt;2004&lt;/year&gt;&lt;pub-dates&gt;&lt;date&gt;2004/05/01&lt;/date&gt;&lt;/pub-dates&gt;&lt;/dates&gt;&lt;publisher&gt;Kluwer Academic Publishers&lt;/publisher&gt;&lt;isbn&gt;0167-4366&lt;/isbn&gt;&lt;urls&gt;&lt;related-urls&gt;&lt;url&gt;http://dx.doi.org/10.1023/B%3AAGFO.0000024409.05640.ca&lt;/url&gt;&lt;/related-urls&gt;&lt;/urls&gt;&lt;electronic-resource-num&gt;10.1023/B:AGFO.0000024409.05640.ca&lt;/electronic-resource-num&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_72" w:tooltip="Shively, 2004 #16" w:history="1">
        <w:r w:rsidR="003F6A7F">
          <w:rPr>
            <w:rFonts w:ascii="Times New Roman" w:hAnsi="Times New Roman" w:cs="Times New Roman"/>
            <w:noProof/>
            <w:sz w:val="24"/>
            <w:szCs w:val="24"/>
          </w:rPr>
          <w:t>Shively et al., 2004</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5208CB" w:rsidRDefault="00DB75D5" w:rsidP="00DB75D5">
      <w:pPr>
        <w:autoSpaceDE w:val="0"/>
        <w:autoSpaceDN w:val="0"/>
        <w:adjustRightInd w:val="0"/>
        <w:spacing w:after="0" w:line="480" w:lineRule="auto"/>
        <w:ind w:firstLine="720"/>
        <w:rPr>
          <w:rFonts w:ascii="Times New Roman" w:hAnsi="Times New Roman" w:cs="Times New Roman"/>
          <w:sz w:val="24"/>
          <w:szCs w:val="24"/>
        </w:rPr>
      </w:pPr>
      <w:r w:rsidRPr="009B1351">
        <w:rPr>
          <w:rFonts w:ascii="Times New Roman" w:hAnsi="Times New Roman" w:cs="Times New Roman"/>
          <w:sz w:val="24"/>
          <w:szCs w:val="24"/>
        </w:rPr>
        <w:t>Payments for environmental services programs</w:t>
      </w:r>
      <w:r>
        <w:rPr>
          <w:rFonts w:ascii="Times New Roman" w:hAnsi="Times New Roman" w:cs="Times New Roman"/>
          <w:sz w:val="24"/>
          <w:szCs w:val="24"/>
        </w:rPr>
        <w:t xml:space="preserve"> use market mechanisms to promote environmental conservation goals </w:t>
      </w:r>
      <w:r>
        <w:rPr>
          <w:rFonts w:ascii="Times New Roman" w:hAnsi="Times New Roman" w:cs="Times New Roman"/>
          <w:sz w:val="24"/>
          <w:szCs w:val="24"/>
        </w:rPr>
        <w:fldChar w:fldCharType="begin">
          <w:fldData xml:space="preserve">PEVuZE5vdGU+PENpdGU+PEF1dGhvcj5QYWdpb2xhPC9BdXRob3I+PFllYXI+MjAwNzwvWWVhcj48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PEVuZE5vdGU+PENpdGU+PEF1dGhvcj5QYWdpb2xhPC9BdXRob3I+PFllYXI+MjAwNzwvWWVhcj48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_62" w:tooltip="Pagiola, 2007 #102" w:history="1">
        <w:r w:rsidR="003F6A7F">
          <w:rPr>
            <w:rFonts w:ascii="Times New Roman" w:hAnsi="Times New Roman" w:cs="Times New Roman"/>
            <w:noProof/>
            <w:sz w:val="24"/>
            <w:szCs w:val="24"/>
          </w:rPr>
          <w:t>Pagiola et al., 2007</w:t>
        </w:r>
      </w:hyperlink>
      <w:r>
        <w:rPr>
          <w:rFonts w:ascii="Times New Roman" w:hAnsi="Times New Roman" w:cs="Times New Roman"/>
          <w:noProof/>
          <w:sz w:val="24"/>
          <w:szCs w:val="24"/>
        </w:rPr>
        <w:t xml:space="preserve">; </w:t>
      </w:r>
      <w:hyperlink w:anchor="_ENREF_9_85" w:tooltip="Wunder, 2005 #182" w:history="1">
        <w:r w:rsidR="003F6A7F">
          <w:rPr>
            <w:rFonts w:ascii="Times New Roman" w:hAnsi="Times New Roman" w:cs="Times New Roman"/>
            <w:noProof/>
            <w:sz w:val="24"/>
            <w:szCs w:val="24"/>
          </w:rPr>
          <w:t>Wunder, 2005</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but they may also stabilize the incomes of service providers engaged in activities with high income fluctuations such as agriculture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&lt;EndNote&gt;&lt;Cite&gt;&lt;Author&gt;Pagiola&lt;/Author&gt;&lt;Year&gt;2005&lt;/Year&gt;&lt;RecNum&gt;184&lt;/RecNum&gt;&lt;DisplayText&gt;(Pagiola et al., 2005)&lt;/DisplayText&gt;&lt;record&gt;&lt;rec-number&gt;184&lt;/rec-number&gt;&lt;foreign-keys&gt;&lt;key app="EN" db-id="x9p9552zx555aaets97xdad7vaw5t2vapdrd"&gt;184&lt;/key&gt;&lt;/foreign-keys&gt;&lt;ref-type name="Journal Article"&gt;17&lt;/ref-type&gt;&lt;contributors&gt;&lt;authors&gt;&lt;author&gt;Pagiola, Stefano&lt;/author&gt;&lt;author&gt;Arcenas, Agustin&lt;/author&gt;&lt;author&gt;Platais, Gunars&lt;/author&gt;&lt;/authors&gt;&lt;/contributors&gt;&lt;titles&gt;&lt;title&gt;Can payments for environmental services help reduce poverty? An exploration of the issues and the evidence to date from Latin America&lt;/title&gt;&lt;secondary-title&gt;World Development&lt;/secondary-title&gt;&lt;/titles&gt;&lt;periodical&gt;&lt;full-title&gt;World Development&lt;/full-title&gt;&lt;abbr-1&gt;World Devel.&lt;/abbr-1&gt;&lt;abbr-2&gt;World Devel&lt;/abbr-2&gt;&lt;/periodical&gt;&lt;pages&gt;237-253&lt;/pages&gt;&lt;volume&gt;33&lt;/volume&gt;&lt;number&gt;2&lt;/number&gt;&lt;keywords&gt;&lt;keyword&gt;Payments for environmental services&lt;/keyword&gt;&lt;keyword&gt;poverty&lt;/keyword&gt;&lt;keyword&gt;conservation&lt;/keyword&gt;&lt;keyword&gt;market-based mechanisms&lt;/keyword&gt;&lt;/keywords&gt;&lt;dates&gt;&lt;year&gt;2005&lt;/year&gt;&lt;pub-dates&gt;&lt;date&gt;2//&lt;/date&gt;&lt;/pub-dates&gt;&lt;/dates&gt;&lt;isbn&gt;0305-750X&lt;/isbn&gt;&lt;urls&gt;&lt;related-urls&gt;&lt;url&gt;http://www.sciencedirect.com/science/article/pii/S0305750X04001925&lt;/url&gt;&lt;/related-urls&gt;&lt;/urls&gt;&lt;electronic-resource-num&gt;http://dx.doi.org/10.1016/j.worlddev.2004.07.011&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_61" w:tooltip="Pagiola, 2005 #184" w:history="1">
        <w:r w:rsidR="003F6A7F">
          <w:rPr>
            <w:rFonts w:ascii="Times New Roman" w:hAnsi="Times New Roman" w:cs="Times New Roman"/>
            <w:noProof/>
            <w:sz w:val="24"/>
            <w:szCs w:val="24"/>
          </w:rPr>
          <w:t>Pagiola et al., 2005</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Payments for environmental services may also increase rural incomes in developing countries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&lt;EndNote&gt;&lt;Cite&gt;&lt;Author&gt;Landell-Mills&lt;/Author&gt;&lt;Year&gt;2002&lt;/Year&gt;&lt;RecNum&gt;185&lt;/RecNum&gt;&lt;DisplayText&gt;(Landell-Mills and Porras, 2002; Smith and Scherr, 2002)&lt;/DisplayText&gt;&lt;record&gt;&lt;rec-number&gt;185&lt;/rec-number&gt;&lt;foreign-keys&gt;&lt;key app="EN" db-id="x9p9552zx555aaets97xdad7vaw5t2vapdrd"&gt;185&lt;/key&gt;&lt;/foreign-keys&gt;&lt;ref-type name="Book"&gt;6&lt;/ref-type&gt;&lt;contributors&gt;&lt;authors&gt;&lt;author&gt;Landell-Mills, Natasha&lt;/author&gt;&lt;author&gt;Porras, Ina T&lt;/author&gt;&lt;/authors&gt;&lt;/contributors&gt;&lt;titles&gt;&lt;title&gt;Silver bullet or fools&amp;apos; gold?: A global review of markets for forest environmental services and their impact on the poor&lt;/title&gt;&lt;/titles&gt;&lt;dates&gt;&lt;year&gt;2002&lt;/year&gt;&lt;/dates&gt;&lt;pub-location&gt;London, UK&lt;/pub-location&gt;&lt;publisher&gt;International Institute for Environment and Development&lt;/publisher&gt;&lt;isbn&gt;1899825924&lt;/isbn&gt;&lt;urls&gt;&lt;/urls&gt;&lt;/record&gt;&lt;/Cite&gt;&lt;Cite&gt;&lt;Author&gt;Smith&lt;/Author&gt;&lt;Year&gt;2002&lt;/Year&gt;&lt;RecNum&gt;179&lt;/RecNum&gt;&lt;record&gt;&lt;rec-number&gt;179&lt;/rec-number&gt;&lt;foreign-keys&gt;&lt;key app="EN" db-id="x9p9552zx555aaets97xdad7vaw5t2vapdrd"&gt;179&lt;/key&gt;&lt;/foreign-keys&gt;&lt;ref-type name="Journal Article"&gt;17&lt;/ref-type&gt;&lt;contributors&gt;&lt;authors&gt;&lt;author&gt;Smith, J.&lt;/author&gt;&lt;author&gt;Scherr, S.J&lt;/author&gt;&lt;/authors&gt;&lt;/contributors&gt;&lt;titles&gt;&lt;title&gt;Forest carbon and local livelihoods: Assessment of opportunities and policy recommendations&lt;/title&gt;&lt;secondary-title&gt;Center for International Forestry Research&lt;/secondary-title&gt;&lt;/titles&gt;&lt;periodical&gt;&lt;full-title&gt;Center for International Forestry Research&lt;/full-title&gt;&lt;/periodical&gt;&lt;pages&gt;45pp&lt;/pages&gt;&lt;volume&gt;Occasional Paper 37&lt;/volume&gt;&lt;keywords&gt;&lt;keyword&gt;clean development mechanism, projects, forests, community involvement, community forestry, policy, socioeconomics, social impact, Socioeconomic Aspects, CDM&lt;/keyword&gt;&lt;/keywords&gt;&lt;dates&gt;&lt;year&gt;2002&lt;/year&gt;&lt;/dates&gt;&lt;publisher&gt;CIFOR&lt;/publisher&gt;&lt;label&gt;CIFORHQ 1086&lt;/label&gt;&lt;urls&gt;&lt;related-urls&gt;&lt;url&gt;http://www.cifor.org/publications/pdf_files/OccPapers/OP-037.pdf&lt;/url&gt;&lt;/related-urls&gt;&lt;/urls&gt;&lt;language&gt;english&lt;/language&gt;&lt;access-date&gt;15.01.2014&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_46" w:tooltip="Landell-Mills, 2002 #185" w:history="1">
        <w:r w:rsidR="003F6A7F">
          <w:rPr>
            <w:rFonts w:ascii="Times New Roman" w:hAnsi="Times New Roman" w:cs="Times New Roman"/>
            <w:noProof/>
            <w:sz w:val="24"/>
            <w:szCs w:val="24"/>
          </w:rPr>
          <w:t>Landell-Mills and Porras, 2002</w:t>
        </w:r>
      </w:hyperlink>
      <w:r>
        <w:rPr>
          <w:rFonts w:ascii="Times New Roman" w:hAnsi="Times New Roman" w:cs="Times New Roman"/>
          <w:noProof/>
          <w:sz w:val="24"/>
          <w:szCs w:val="24"/>
        </w:rPr>
        <w:t xml:space="preserve">; </w:t>
      </w:r>
      <w:hyperlink w:anchor="_ENREF_9_75" w:tooltip="Smith, 2002 #179" w:history="1">
        <w:r w:rsidR="003F6A7F">
          <w:rPr>
            <w:rFonts w:ascii="Times New Roman" w:hAnsi="Times New Roman" w:cs="Times New Roman"/>
            <w:noProof/>
            <w:sz w:val="24"/>
            <w:szCs w:val="24"/>
          </w:rPr>
          <w:t>Smith and Scherr, 2002</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The empirical evidence finds positive and negative impacts of PES programs on farmer income. </w:t>
      </w: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ADDIN EN.CITE &lt;EndNote&gt;&lt;Cite AuthorYear="1"&gt;&lt;Author&gt;Tschakert&lt;/Author&gt;&lt;Year&gt;2004&lt;/Year&gt;&lt;RecNum&gt;199&lt;/RecNum&gt;&lt;DisplayText&gt;Tschakert (2004)&lt;/DisplayText&gt;&lt;record&gt;&lt;rec-number&gt;199&lt;/rec-number&gt;&lt;foreign-keys&gt;&lt;key app="EN" db-id="x9p9552zx555aaets97xdad7vaw5t2vapdrd"&gt;199&lt;/key&gt;&lt;/foreign-keys&gt;&lt;ref-type name="Journal Article"&gt;17&lt;/ref-type&gt;&lt;contributors&gt;&lt;authors&gt;&lt;author&gt;Tschakert, Petra&lt;/author&gt;&lt;/authors&gt;&lt;/contributors&gt;&lt;titles&gt;&lt;title&gt;The costs of soil carbon sequestration: An economic analysis for small-scale farming systems in Senegal&lt;/title&gt;&lt;secondary-title&gt;Agricultural Systems&lt;/secondary-title&gt;&lt;/titles&gt;&lt;periodical&gt;&lt;full-title&gt;Agricultural Systems&lt;/full-title&gt;&lt;/periodical&gt;&lt;pages&gt;227-253&lt;/pages&gt;&lt;volume&gt;81&lt;/volume&gt;&lt;number&gt;3&lt;/number&gt;&lt;keywords&gt;&lt;keyword&gt;Cost–benefit analysis&lt;/keyword&gt;&lt;keyword&gt;Carbon sequestration&lt;/keyword&gt;&lt;keyword&gt;Farming systems&lt;/keyword&gt;&lt;keyword&gt;Drylands&lt;/keyword&gt;&lt;keyword&gt;Systems analysis&lt;/keyword&gt;&lt;/keywords&gt;&lt;dates&gt;&lt;year&gt;2004&lt;/year&gt;&lt;pub-dates&gt;&lt;date&gt;9//&lt;/date&gt;&lt;/pub-dates&gt;&lt;/dates&gt;&lt;isbn&gt;0308-521X&lt;/isbn&gt;&lt;urls&gt;&lt;related-urls&gt;&lt;url&gt;http://www.sciencedirect.com/science/article/pii/S0308521X03002002&lt;/url&gt;&lt;/related-urls&gt;&lt;/urls&gt;&lt;electronic-resource-num&gt;http://dx.doi.org/10.1016/j.agsy.2003.11.004&lt;/electronic-resource-num&gt;&lt;/record&gt;&lt;/Cite&gt;&lt;/EndNote&gt;</w:instrText>
      </w:r>
      <w:r>
        <w:rPr>
          <w:rFonts w:ascii="Times New Roman" w:hAnsi="Times New Roman" w:cs="Times New Roman"/>
          <w:sz w:val="24"/>
          <w:szCs w:val="24"/>
        </w:rPr>
        <w:fldChar w:fldCharType="separate"/>
      </w:r>
      <w:hyperlink w:anchor="_ENREF_9_79" w:tooltip="Tschakert, 2004 #199" w:history="1">
        <w:r w:rsidR="003F6A7F" w:rsidRPr="003E2041">
          <w:rPr>
            <w:rFonts w:ascii="Times New Roman" w:hAnsi="Times New Roman" w:cs="Times New Roman"/>
            <w:noProof/>
            <w:sz w:val="24"/>
            <w:szCs w:val="24"/>
          </w:rPr>
          <w:t>Tschakert (2004</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simulated the impact of C sequestration through the adoption of various farming practices such as manure use, grazing, and crop rotations on smallholder farmer income in Senegal. The 25 years simulation found net benefits varying from US$ -1400 to US$ 9600 t</w:t>
      </w:r>
      <w:r>
        <w:rPr>
          <w:rFonts w:ascii="Times New Roman" w:hAnsi="Times New Roman" w:cs="Times New Roman"/>
          <w:sz w:val="24"/>
          <w:szCs w:val="24"/>
          <w:vertAlign w:val="superscript"/>
        </w:rPr>
        <w:t>-1</w:t>
      </w:r>
      <w:r>
        <w:rPr>
          <w:rFonts w:ascii="Times New Roman" w:hAnsi="Times New Roman" w:cs="Times New Roman"/>
          <w:sz w:val="24"/>
          <w:szCs w:val="24"/>
        </w:rPr>
        <w:t xml:space="preserve"> C depending on the land use system adopted and initial farmer resource endowments.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AuthorYear="1"&gt;&lt;Author&gt;Antle&lt;/Author&gt;&lt;Year&gt;2007&lt;/Year&gt;&lt;RecNum&gt;200&lt;/RecNum&gt;&lt;DisplayText&gt;Antle et al. (2007)&lt;/DisplayText&gt;&lt;record&gt;&lt;rec-number&gt;200&lt;/rec-number&gt;&lt;foreign-keys&gt;&lt;key app="EN" db-id="x9p9552zx555aaets97xdad7vaw5t2vapdrd"&gt;200&lt;/key&gt;&lt;/foreign-keys&gt;&lt;ref-type name="Journal Article"&gt;17&lt;/ref-type&gt;&lt;contributors&gt;&lt;authors&gt;&lt;author&gt;Antle, John M.&lt;/author&gt;&lt;author&gt;Stoorvogel, Jetse J.&lt;/author&gt;&lt;author&gt;Valdivia, Roberto O.&lt;/author&gt;&lt;/authors&gt;&lt;/contributors&gt;&lt;titles&gt;&lt;title&gt;Assessing the economic impacts of agricultural carbon sequestration: Terraces and agroforestry in the Peruvian Andes&lt;/title&gt;&lt;secondary-title&gt;Agriculture, Ecosystems &amp;amp; Environment&lt;/secondary-title&gt;&lt;/titles&gt;&lt;periodical&gt;&lt;full-title&gt;Agriculture, Ecosystems &amp;amp; Environment&lt;/full-title&gt;&lt;abbr-1&gt;Agric., Ecosyst. Environ.&lt;/abbr-1&gt;&lt;abbr-2&gt;Agric, Ecosyst Environ&lt;/abbr-2&gt;&lt;/periodical&gt;&lt;pages&gt;435-445&lt;/pages&gt;&lt;volume&gt;122&lt;/volume&gt;&lt;number&gt;4&lt;/number&gt;&lt;keywords&gt;&lt;keyword&gt;Carbon sequestration&lt;/keyword&gt;&lt;keyword&gt;Agriculture&lt;/keyword&gt;&lt;keyword&gt;Terrace&lt;/keyword&gt;&lt;keyword&gt;Agroforestry&lt;/keyword&gt;&lt;keyword&gt;Economic impact&lt;/keyword&gt;&lt;keyword&gt;Poverty&lt;/keyword&gt;&lt;keyword&gt;Peru&lt;/keyword&gt;&lt;/keywords&gt;&lt;dates&gt;&lt;year&gt;2007&lt;/year&gt;&lt;pub-dates&gt;&lt;date&gt;12//&lt;/date&gt;&lt;/pub-dates&gt;&lt;/dates&gt;&lt;isbn&gt;0167-8809&lt;/isbn&gt;&lt;urls&gt;&lt;related-urls&gt;&lt;url&gt;http://www.sciencedirect.com/science/article/pii/S0167880907000825&lt;/url&gt;&lt;/related-urls&gt;&lt;/urls&gt;&lt;electronic-resource-num&gt;http://dx.doi.org/10.1016/j.agee.2007.02.003&lt;/electronic-resource-num&gt;&lt;/record&gt;&lt;/Cite&gt;&lt;/EndNote&gt;</w:instrText>
      </w:r>
      <w:r>
        <w:rPr>
          <w:rFonts w:ascii="Times New Roman" w:hAnsi="Times New Roman" w:cs="Times New Roman"/>
          <w:sz w:val="24"/>
          <w:szCs w:val="24"/>
        </w:rPr>
        <w:fldChar w:fldCharType="separate"/>
      </w:r>
      <w:hyperlink w:anchor="_ENREF_9_5" w:tooltip="Antle, 2007 #200" w:history="1">
        <w:r w:rsidR="003F6A7F">
          <w:rPr>
            <w:rFonts w:ascii="Times New Roman" w:hAnsi="Times New Roman" w:cs="Times New Roman"/>
            <w:noProof/>
            <w:sz w:val="24"/>
            <w:szCs w:val="24"/>
          </w:rPr>
          <w:t>Antle et al. (2007</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studied C sequestration through terracing and agro-forestry systems and found that C sequestration can potentially increase farmer income by 15%. But sequestering a metric </w:t>
      </w:r>
      <w:proofErr w:type="spellStart"/>
      <w:r>
        <w:rPr>
          <w:rFonts w:ascii="Times New Roman" w:hAnsi="Times New Roman" w:cs="Times New Roman"/>
          <w:sz w:val="24"/>
          <w:szCs w:val="24"/>
        </w:rPr>
        <w:t>tonne</w:t>
      </w:r>
      <w:proofErr w:type="spellEnd"/>
      <w:r>
        <w:rPr>
          <w:rFonts w:ascii="Times New Roman" w:hAnsi="Times New Roman" w:cs="Times New Roman"/>
          <w:sz w:val="24"/>
          <w:szCs w:val="24"/>
        </w:rPr>
        <w:t xml:space="preserve"> of C in these systems costs US$ 25 and US$ 150. Thus, a minimum price of US$ 50 per </w:t>
      </w:r>
      <w:proofErr w:type="spellStart"/>
      <w:r>
        <w:rPr>
          <w:rFonts w:ascii="Times New Roman" w:hAnsi="Times New Roman" w:cs="Times New Roman"/>
          <w:sz w:val="24"/>
          <w:szCs w:val="24"/>
        </w:rPr>
        <w:t>tonne</w:t>
      </w:r>
      <w:proofErr w:type="spellEnd"/>
      <w:r>
        <w:rPr>
          <w:rFonts w:ascii="Times New Roman" w:hAnsi="Times New Roman" w:cs="Times New Roman"/>
          <w:sz w:val="24"/>
          <w:szCs w:val="24"/>
        </w:rPr>
        <w:t xml:space="preserve"> of C would be necessary to significantly increase farmer income in this case.</w:t>
      </w:r>
    </w:p>
    <w:p w:rsidR="00BC227B" w:rsidRDefault="00BC227B" w:rsidP="00BC227B">
      <w:pPr>
        <w:autoSpaceDE w:val="0"/>
        <w:autoSpaceDN w:val="0"/>
        <w:adjustRightInd w:val="0"/>
        <w:spacing w:after="0" w:line="480" w:lineRule="auto"/>
        <w:rPr>
          <w:rFonts w:ascii="Times New Roman" w:hAnsi="Times New Roman" w:cs="Times New Roman"/>
          <w:sz w:val="24"/>
          <w:szCs w:val="24"/>
        </w:rPr>
      </w:pPr>
    </w:p>
    <w:p w:rsidR="00BC227B" w:rsidRPr="00BC227B" w:rsidRDefault="00BC227B" w:rsidP="00BC227B">
      <w:pPr>
        <w:autoSpaceDE w:val="0"/>
        <w:autoSpaceDN w:val="0"/>
        <w:adjustRightInd w:val="0"/>
        <w:spacing w:after="0" w:line="480" w:lineRule="auto"/>
        <w:rPr>
          <w:rFonts w:ascii="Times New Roman" w:hAnsi="Times New Roman" w:cs="Times New Roman"/>
          <w:i/>
          <w:sz w:val="24"/>
          <w:szCs w:val="24"/>
        </w:rPr>
      </w:pPr>
      <w:r w:rsidRPr="00BC227B">
        <w:rPr>
          <w:rFonts w:ascii="Times New Roman" w:hAnsi="Times New Roman" w:cs="Times New Roman"/>
          <w:i/>
          <w:sz w:val="24"/>
          <w:szCs w:val="24"/>
        </w:rPr>
        <w:t>Payments for environmental services programs in Mozambique</w:t>
      </w:r>
    </w:p>
    <w:p w:rsidR="00D93B24" w:rsidRDefault="00560500" w:rsidP="00D93B24">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00D93B24">
        <w:rPr>
          <w:rFonts w:ascii="Times New Roman" w:hAnsi="Times New Roman" w:cs="Times New Roman"/>
          <w:sz w:val="24"/>
          <w:szCs w:val="24"/>
        </w:rPr>
        <w:fldChar w:fldCharType="begin"/>
      </w:r>
      <w:r w:rsidR="00D93B24">
        <w:rPr>
          <w:rFonts w:ascii="Times New Roman" w:hAnsi="Times New Roman" w:cs="Times New Roman"/>
          <w:sz w:val="24"/>
          <w:szCs w:val="24"/>
        </w:rPr>
        <w:instrText xml:space="preserve"> ADDIN EN.CITE &lt;EndNote&gt;&lt;Cite AuthorYear="1"&gt;&lt;Author&gt;Jindal&lt;/Author&gt;&lt;Year&gt;2012&lt;/Year&gt;&lt;RecNum&gt;141&lt;/RecNum&gt;&lt;DisplayText&gt;Jindal et al. (2012)&lt;/DisplayText&gt;&lt;record&gt;&lt;rec-number&gt;141&lt;/rec-number&gt;&lt;foreign-keys&gt;&lt;key app="EN" db-id="x9p9552zx555aaets97xdad7vaw5t2vapdrd"&gt;141&lt;/key&gt;&lt;/foreign-keys&gt;&lt;ref-type name="Journal Article"&gt;17&lt;/ref-type&gt;&lt;contributors&gt;&lt;authors&gt;&lt;author&gt;Jindal, Rohit&lt;/author&gt;&lt;author&gt;Kerr, John M.&lt;/author&gt;&lt;author&gt;Carter, Sarah&lt;/author&gt;&lt;/authors&gt;&lt;/contributors&gt;&lt;titles&gt;&lt;title&gt;Reducing poverty through carbon forestry? Impacts of the N&amp;apos;hambita community carbon project in Mozambique&lt;/title&gt;&lt;secondary-title&gt;World Development&lt;/secondary-title&gt;&lt;/titles&gt;&lt;periodical&gt;&lt;full-title&gt;World Development&lt;/full-title&gt;&lt;abbr-1&gt;World Devel.&lt;/abbr-1&gt;&lt;abbr-2&gt;World Devel&lt;/abbr-2&gt;&lt;/periodical&gt;&lt;pages&gt;2123-2135&lt;/pages&gt;&lt;volume&gt;40&lt;/volume&gt;&lt;number&gt;10&lt;/number&gt;&lt;dates&gt;&lt;year&gt;2012&lt;/year&gt;&lt;pub-dates&gt;&lt;date&gt;Oct&lt;/date&gt;&lt;/pub-dates&gt;&lt;/dates&gt;&lt;isbn&gt;0305-750X&lt;/isbn&gt;&lt;accession-num&gt;WOS:000309310900013&lt;/accession-num&gt;&lt;urls&gt;&lt;related-urls&gt;&lt;url&gt;&amp;lt;Go to ISI&amp;gt;://WOS:000309310900013&lt;/url&gt;&lt;/related-urls&gt;&lt;/urls&gt;&lt;electronic-resource-num&gt;10.1016/j.worlddev.2012.05.003&lt;/electronic-resource-num&gt;&lt;/record&gt;&lt;/Cite&gt;&lt;/EndNote&gt;</w:instrText>
      </w:r>
      <w:r w:rsidR="00D93B24">
        <w:rPr>
          <w:rFonts w:ascii="Times New Roman" w:hAnsi="Times New Roman" w:cs="Times New Roman"/>
          <w:sz w:val="24"/>
          <w:szCs w:val="24"/>
        </w:rPr>
        <w:fldChar w:fldCharType="separate"/>
      </w:r>
      <w:hyperlink w:anchor="_ENREF_9_38" w:tooltip="Jindal, 2012 #141" w:history="1">
        <w:r w:rsidR="003F6A7F">
          <w:rPr>
            <w:rFonts w:ascii="Times New Roman" w:hAnsi="Times New Roman" w:cs="Times New Roman"/>
            <w:noProof/>
            <w:sz w:val="24"/>
            <w:szCs w:val="24"/>
          </w:rPr>
          <w:t>Jindal et al. (2012</w:t>
        </w:r>
      </w:hyperlink>
      <w:r w:rsidR="00D93B24">
        <w:rPr>
          <w:rFonts w:ascii="Times New Roman" w:hAnsi="Times New Roman" w:cs="Times New Roman"/>
          <w:noProof/>
          <w:sz w:val="24"/>
          <w:szCs w:val="24"/>
        </w:rPr>
        <w:t>)</w:t>
      </w:r>
      <w:r w:rsidR="00D93B24">
        <w:rPr>
          <w:rFonts w:ascii="Times New Roman" w:hAnsi="Times New Roman" w:cs="Times New Roman"/>
          <w:sz w:val="24"/>
          <w:szCs w:val="24"/>
        </w:rPr>
        <w:fldChar w:fldCharType="end"/>
      </w:r>
      <w:r w:rsidR="00D93B24">
        <w:rPr>
          <w:rFonts w:ascii="Times New Roman" w:hAnsi="Times New Roman" w:cs="Times New Roman"/>
          <w:sz w:val="24"/>
          <w:szCs w:val="24"/>
        </w:rPr>
        <w:t xml:space="preserve"> evaluated a forestry based PES program implemented in the Chicale </w:t>
      </w:r>
      <w:r w:rsidR="00D93B24">
        <w:rPr>
          <w:rFonts w:ascii="Times New Roman" w:hAnsi="Times New Roman" w:cs="Times New Roman"/>
          <w:i/>
          <w:sz w:val="24"/>
          <w:szCs w:val="24"/>
        </w:rPr>
        <w:t>regulado,</w:t>
      </w:r>
      <w:r w:rsidR="00D93B24">
        <w:rPr>
          <w:rFonts w:ascii="Times New Roman" w:hAnsi="Times New Roman" w:cs="Times New Roman"/>
          <w:sz w:val="24"/>
          <w:szCs w:val="24"/>
        </w:rPr>
        <w:t xml:space="preserve"> Nhambita region of Mozambique. This program established seven year contracts with participating households to adopt agro-forestry systems such as intercropping with nitrogen fixing tree acacia (</w:t>
      </w:r>
      <w:proofErr w:type="spellStart"/>
      <w:r w:rsidR="00D93B24">
        <w:rPr>
          <w:rFonts w:ascii="Times New Roman" w:hAnsi="Times New Roman" w:cs="Times New Roman"/>
          <w:i/>
          <w:sz w:val="24"/>
          <w:szCs w:val="24"/>
        </w:rPr>
        <w:t>Faidherbia</w:t>
      </w:r>
      <w:proofErr w:type="spellEnd"/>
      <w:r w:rsidR="00D93B24">
        <w:rPr>
          <w:rFonts w:ascii="Times New Roman" w:hAnsi="Times New Roman" w:cs="Times New Roman"/>
          <w:i/>
          <w:sz w:val="24"/>
          <w:szCs w:val="24"/>
        </w:rPr>
        <w:t xml:space="preserve"> </w:t>
      </w:r>
      <w:proofErr w:type="spellStart"/>
      <w:r w:rsidR="00D93B24">
        <w:rPr>
          <w:rFonts w:ascii="Times New Roman" w:hAnsi="Times New Roman" w:cs="Times New Roman"/>
          <w:i/>
          <w:sz w:val="24"/>
          <w:szCs w:val="24"/>
        </w:rPr>
        <w:t>albida</w:t>
      </w:r>
      <w:proofErr w:type="spellEnd"/>
      <w:r w:rsidR="00D93B24">
        <w:rPr>
          <w:rFonts w:ascii="Times New Roman" w:hAnsi="Times New Roman" w:cs="Times New Roman"/>
          <w:sz w:val="24"/>
          <w:szCs w:val="24"/>
        </w:rPr>
        <w:t xml:space="preserve">), planting native hardwood </w:t>
      </w:r>
      <w:proofErr w:type="spellStart"/>
      <w:r w:rsidR="00D93B24">
        <w:rPr>
          <w:rFonts w:ascii="Times New Roman" w:hAnsi="Times New Roman" w:cs="Times New Roman"/>
          <w:sz w:val="24"/>
          <w:szCs w:val="24"/>
        </w:rPr>
        <w:t>panga</w:t>
      </w:r>
      <w:proofErr w:type="spellEnd"/>
      <w:r w:rsidR="00D93B24">
        <w:rPr>
          <w:rFonts w:ascii="Times New Roman" w:hAnsi="Times New Roman" w:cs="Times New Roman"/>
          <w:sz w:val="24"/>
          <w:szCs w:val="24"/>
        </w:rPr>
        <w:t xml:space="preserve"> </w:t>
      </w:r>
      <w:proofErr w:type="spellStart"/>
      <w:r w:rsidR="00D93B24">
        <w:rPr>
          <w:rFonts w:ascii="Times New Roman" w:hAnsi="Times New Roman" w:cs="Times New Roman"/>
          <w:sz w:val="24"/>
          <w:szCs w:val="24"/>
        </w:rPr>
        <w:t>panga</w:t>
      </w:r>
      <w:proofErr w:type="spellEnd"/>
      <w:r w:rsidR="00D93B24">
        <w:rPr>
          <w:rFonts w:ascii="Times New Roman" w:hAnsi="Times New Roman" w:cs="Times New Roman"/>
          <w:sz w:val="24"/>
          <w:szCs w:val="24"/>
        </w:rPr>
        <w:t xml:space="preserve"> (</w:t>
      </w:r>
      <w:proofErr w:type="spellStart"/>
      <w:r w:rsidR="00D93B24">
        <w:rPr>
          <w:rFonts w:ascii="Times New Roman" w:hAnsi="Times New Roman" w:cs="Times New Roman"/>
          <w:i/>
          <w:sz w:val="24"/>
          <w:szCs w:val="24"/>
        </w:rPr>
        <w:t>Millettia</w:t>
      </w:r>
      <w:proofErr w:type="spellEnd"/>
      <w:r w:rsidR="00D93B24">
        <w:rPr>
          <w:rFonts w:ascii="Times New Roman" w:hAnsi="Times New Roman" w:cs="Times New Roman"/>
          <w:i/>
          <w:sz w:val="24"/>
          <w:szCs w:val="24"/>
        </w:rPr>
        <w:t xml:space="preserve"> </w:t>
      </w:r>
      <w:proofErr w:type="spellStart"/>
      <w:r w:rsidR="00D93B24">
        <w:rPr>
          <w:rFonts w:ascii="Times New Roman" w:hAnsi="Times New Roman" w:cs="Times New Roman"/>
          <w:i/>
          <w:sz w:val="24"/>
          <w:szCs w:val="24"/>
        </w:rPr>
        <w:t>stuhlmannii</w:t>
      </w:r>
      <w:proofErr w:type="spellEnd"/>
      <w:r w:rsidR="00D93B24">
        <w:rPr>
          <w:rFonts w:ascii="Times New Roman" w:hAnsi="Times New Roman" w:cs="Times New Roman"/>
          <w:sz w:val="24"/>
          <w:szCs w:val="24"/>
        </w:rPr>
        <w:t xml:space="preserve">) on cropping plot boundaries, and planting fruit trees. In return, these households received revenues from the sale of C offsets to international buyers at a price of US$ 4.5 </w:t>
      </w:r>
      <w:r w:rsidR="00D93B24" w:rsidRPr="00387E86">
        <w:rPr>
          <w:rFonts w:ascii="Times New Roman" w:hAnsi="Times New Roman" w:cs="Times New Roman"/>
          <w:sz w:val="24"/>
          <w:szCs w:val="24"/>
        </w:rPr>
        <w:t>t</w:t>
      </w:r>
      <w:r w:rsidR="00D93B24" w:rsidRPr="00387E86">
        <w:rPr>
          <w:rFonts w:ascii="Times New Roman" w:hAnsi="Times New Roman" w:cs="Times New Roman"/>
          <w:sz w:val="24"/>
          <w:szCs w:val="24"/>
          <w:vertAlign w:val="superscript"/>
        </w:rPr>
        <w:t>-1</w:t>
      </w:r>
      <w:r w:rsidR="00D93B24">
        <w:rPr>
          <w:rFonts w:ascii="Times New Roman" w:hAnsi="Times New Roman" w:cs="Times New Roman"/>
          <w:sz w:val="24"/>
          <w:szCs w:val="24"/>
        </w:rPr>
        <w:t xml:space="preserve"> CO</w:t>
      </w:r>
      <w:r w:rsidR="00D93B24">
        <w:rPr>
          <w:rFonts w:ascii="Times New Roman" w:hAnsi="Times New Roman" w:cs="Times New Roman"/>
          <w:sz w:val="24"/>
          <w:szCs w:val="24"/>
          <w:vertAlign w:val="subscript"/>
        </w:rPr>
        <w:t>2</w:t>
      </w:r>
      <w:r w:rsidR="00D93B24">
        <w:rPr>
          <w:rFonts w:ascii="Times New Roman" w:hAnsi="Times New Roman" w:cs="Times New Roman"/>
          <w:sz w:val="24"/>
          <w:szCs w:val="24"/>
        </w:rPr>
        <w:t>. In 2007-2008, each participating household received about US$ 80 from C payments. The study used household survey data to investigate the income effects of the PES program and concluded that after seven years the nominal value of cash income of households with agro-forestry contracts increased by 48%. Households without agro-forestry contracts also experienced positive changes in income during the same period but the nominal income change of this group was not different from zero.</w:t>
      </w:r>
    </w:p>
    <w:p w:rsidR="00D93B24" w:rsidRDefault="00D93B24" w:rsidP="00D93B24">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ADDIN EN.CITE &lt;EndNote&gt;&lt;Cite AuthorYear="1"&gt;&lt;Author&gt;Hegde&lt;/Author&gt;&lt;Year&gt;2011&lt;/Year&gt;&lt;RecNum&gt;153&lt;/RecNum&gt;&lt;DisplayText&gt;Hegde and Bull (2011)&lt;/DisplayText&gt;&lt;record&gt;&lt;rec-number&gt;153&lt;/rec-number&gt;&lt;foreign-keys&gt;&lt;key app="EN" db-id="x9p9552zx555aaets97xdad7vaw5t2vapdrd"&gt;153&lt;/key&gt;&lt;/foreign-keys&gt;&lt;ref-type name="Journal Article"&gt;17&lt;/ref-type&gt;&lt;contributors&gt;&lt;authors&gt;&lt;author&gt;Hegde, Ravi&lt;/author&gt;&lt;author&gt;Bull, Gary Q.&lt;/author&gt;&lt;/authors&gt;&lt;/contributors&gt;&lt;titles&gt;&lt;title&gt;Performance of an agro-forestry based payments-for-environmental-services project in Mozambique: A household level analysis&lt;/title&gt;&lt;secondary-title&gt;Ecological Economics&lt;/secondary-title&gt;&lt;/titles&gt;&lt;periodical&gt;&lt;full-title&gt;Ecological Economics&lt;/full-title&gt;&lt;abbr-1&gt;Ecol. Econ.&lt;/abbr-1&gt;&lt;abbr-2&gt;Ecol Econ&lt;/abbr-2&gt;&lt;/periodical&gt;&lt;pages&gt;122-130&lt;/pages&gt;&lt;volume&gt;71&lt;/volume&gt;&lt;dates&gt;&lt;year&gt;2011&lt;/year&gt;&lt;pub-dates&gt;&lt;date&gt;Nov 15&lt;/date&gt;&lt;/pub-dates&gt;&lt;/dates&gt;&lt;isbn&gt;0921-8009&lt;/isbn&gt;&lt;accession-num&gt;WOS:000297396700013&lt;/accession-num&gt;&lt;urls&gt;&lt;related-urls&gt;&lt;url&gt;&amp;lt;Go to ISI&amp;gt;://WOS:000297396700013&lt;/url&gt;&lt;/related-urls&gt;&lt;/urls&gt;&lt;electronic-resource-num&gt;10.1016/j.ecolecon.2011.08.014&lt;/electronic-resource-num&gt;&lt;/record&gt;&lt;/Cite&gt;&lt;/EndNote&gt;</w:instrText>
      </w:r>
      <w:r>
        <w:rPr>
          <w:rFonts w:ascii="Times New Roman" w:hAnsi="Times New Roman" w:cs="Times New Roman"/>
          <w:sz w:val="24"/>
          <w:szCs w:val="24"/>
        </w:rPr>
        <w:fldChar w:fldCharType="separate"/>
      </w:r>
      <w:hyperlink w:anchor="_ENREF_9_28" w:tooltip="Hegde, 2011 #153" w:history="1">
        <w:r w:rsidR="003F6A7F" w:rsidRPr="003E2041">
          <w:rPr>
            <w:rFonts w:ascii="Times New Roman" w:hAnsi="Times New Roman" w:cs="Times New Roman"/>
            <w:noProof/>
            <w:sz w:val="24"/>
            <w:szCs w:val="24"/>
          </w:rPr>
          <w:t>Hegde and Bull (2011</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used survey data to analyze the impacts of agro-forestry based PES in Chicale </w:t>
      </w:r>
      <w:r>
        <w:rPr>
          <w:rFonts w:ascii="Times New Roman" w:hAnsi="Times New Roman" w:cs="Times New Roman"/>
          <w:i/>
          <w:sz w:val="24"/>
          <w:szCs w:val="24"/>
        </w:rPr>
        <w:t xml:space="preserve">regulado. </w:t>
      </w:r>
      <w:r>
        <w:rPr>
          <w:rFonts w:ascii="Times New Roman" w:hAnsi="Times New Roman" w:cs="Times New Roman"/>
          <w:sz w:val="24"/>
          <w:szCs w:val="24"/>
        </w:rPr>
        <w:t xml:space="preserve">Using total expenses on items such as grains, vegetables, and meat to proxy consumption and household income,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AuthorYear="1"&gt;&lt;Author&gt;Hegde&lt;/Author&gt;&lt;Year&gt;2011&lt;/Year&gt;&lt;RecNum&gt;153&lt;/RecNum&gt;&lt;DisplayText&gt;Hegde and Bull (2011)&lt;/DisplayText&gt;&lt;record&gt;&lt;rec-number&gt;153&lt;/rec-number&gt;&lt;foreign-keys&gt;&lt;key app="EN" db-id="x9p9552zx555aaets97xdad7vaw5t2vapdrd"&gt;153&lt;/key&gt;&lt;/foreign-keys&gt;&lt;ref-type name="Journal Article"&gt;17&lt;/ref-type&gt;&lt;contributors&gt;&lt;authors&gt;&lt;author&gt;Hegde, Ravi&lt;/author&gt;&lt;author&gt;Bull, Gary Q.&lt;/author&gt;&lt;/authors&gt;&lt;/contributors&gt;&lt;titles&gt;&lt;title&gt;Performance of an agro-forestry based payments-for-environmental-services project in Mozambique: A household level analysis&lt;/title&gt;&lt;secondary-title&gt;Ecological Economics&lt;/secondary-title&gt;&lt;/titles&gt;&lt;periodical&gt;&lt;full-title&gt;Ecological Economics&lt;/full-title&gt;&lt;abbr-1&gt;Ecol. Econ.&lt;/abbr-1&gt;&lt;abbr-2&gt;Ecol Econ&lt;/abbr-2&gt;&lt;/periodical&gt;&lt;pages&gt;122-130&lt;/pages&gt;&lt;volume&gt;71&lt;/volume&gt;&lt;dates&gt;&lt;year&gt;2011&lt;/year&gt;&lt;pub-dates&gt;&lt;date&gt;Nov 15&lt;/date&gt;&lt;/pub-dates&gt;&lt;/dates&gt;&lt;isbn&gt;0921-8009&lt;/isbn&gt;&lt;accession-num&gt;WOS:000297396700013&lt;/accession-num&gt;&lt;urls&gt;&lt;related-urls&gt;&lt;url&gt;&amp;lt;Go to ISI&amp;gt;://WOS:000297396700013&lt;/url&gt;&lt;/related-urls&gt;&lt;/urls&gt;&lt;electronic-resource-num&gt;10.1016/j.ecolecon.2011.08.014&lt;/electronic-resource-num&gt;&lt;/record&gt;&lt;/Cite&gt;&lt;/EndNote&gt;</w:instrText>
      </w:r>
      <w:r>
        <w:rPr>
          <w:rFonts w:ascii="Times New Roman" w:hAnsi="Times New Roman" w:cs="Times New Roman"/>
          <w:sz w:val="24"/>
          <w:szCs w:val="24"/>
        </w:rPr>
        <w:fldChar w:fldCharType="separate"/>
      </w:r>
      <w:hyperlink w:anchor="_ENREF_9_28" w:tooltip="Hegde, 2011 #153" w:history="1">
        <w:r w:rsidR="003F6A7F" w:rsidRPr="003E2041">
          <w:rPr>
            <w:rFonts w:ascii="Times New Roman" w:hAnsi="Times New Roman" w:cs="Times New Roman"/>
            <w:noProof/>
            <w:sz w:val="24"/>
            <w:szCs w:val="24"/>
          </w:rPr>
          <w:t>Hegde and Bull (2011</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concluded the PES program evaluated had positive impact on the income of participating households and their expenditure food items including food-grains, vegetables and meat. Similar impacts were not identified on a subsample of the poorest and the female headed participating households. </w:t>
      </w:r>
    </w:p>
    <w:p w:rsidR="00D93B24" w:rsidRDefault="00D93B24" w:rsidP="00D93B24">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AuthorYear="1"&gt;&lt;Author&gt;Palmer&lt;/Author&gt;&lt;Year&gt;2012&lt;/Year&gt;&lt;RecNum&gt;146&lt;/RecNum&gt;&lt;DisplayText&gt;Palmer and Silber (2012)&lt;/DisplayText&gt;&lt;record&gt;&lt;rec-number&gt;146&lt;/rec-number&gt;&lt;foreign-keys&gt;&lt;key app="EN" db-id="x9p9552zx555aaets97xdad7vaw5t2vapdrd"&gt;146&lt;/key&gt;&lt;/foreign-keys&gt;&lt;ref-type name="Journal Article"&gt;17&lt;/ref-type&gt;&lt;contributors&gt;&lt;authors&gt;&lt;author&gt;Palmer, Charles&lt;/author&gt;&lt;author&gt;Silber, Tilmann&lt;/author&gt;&lt;/authors&gt;&lt;/contributors&gt;&lt;titles&gt;&lt;title&gt;Trade-offs between carbon sequestration and rural incomes in the N&amp;apos;hambita community carbon project, Mozambique&lt;/title&gt;&lt;secondary-title&gt;Land Use Policy&lt;/secondary-title&gt;&lt;/titles&gt;&lt;periodical&gt;&lt;full-title&gt;Land Use Policy&lt;/full-title&gt;&lt;/periodical&gt;&lt;pages&gt;83-93&lt;/pages&gt;&lt;volume&gt;29&lt;/volume&gt;&lt;number&gt;1&lt;/number&gt;&lt;dates&gt;&lt;year&gt;2012&lt;/year&gt;&lt;pub-dates&gt;&lt;date&gt;Jan&lt;/date&gt;&lt;/pub-dates&gt;&lt;/dates&gt;&lt;isbn&gt;0264-8377&lt;/isbn&gt;&lt;accession-num&gt;WOS:000296041300009&lt;/accession-num&gt;&lt;urls&gt;&lt;related-urls&gt;&lt;url&gt;&amp;lt;Go to ISI&amp;gt;://WOS:000296041300009&lt;/url&gt;&lt;/related-urls&gt;&lt;/urls&gt;&lt;electronic-resource-num&gt;10.1016/j.landusepol.2011.05.007&lt;/electronic-resource-num&gt;&lt;/record&gt;&lt;/Cite&gt;&lt;/EndNote&gt;</w:instrText>
      </w:r>
      <w:r>
        <w:rPr>
          <w:rFonts w:ascii="Times New Roman" w:hAnsi="Times New Roman" w:cs="Times New Roman"/>
          <w:sz w:val="24"/>
          <w:szCs w:val="24"/>
        </w:rPr>
        <w:fldChar w:fldCharType="separate"/>
      </w:r>
      <w:hyperlink w:anchor="_ENREF_9_63" w:tooltip="Palmer, 2012 #146" w:history="1">
        <w:r w:rsidR="003F6A7F" w:rsidRPr="003E2041">
          <w:rPr>
            <w:rFonts w:ascii="Times New Roman" w:hAnsi="Times New Roman" w:cs="Times New Roman"/>
            <w:noProof/>
            <w:sz w:val="24"/>
            <w:szCs w:val="24"/>
          </w:rPr>
          <w:t>Palmer and Silber (2012</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conducted a benefit-cost analysis on a C sequestration PES program of Nhambita. Participants enrolled in this program by adopting land-use systems such as boundary or homestead tree planting, growing cash crop like cashew (</w:t>
      </w:r>
      <w:proofErr w:type="spellStart"/>
      <w:r>
        <w:rPr>
          <w:rFonts w:ascii="Times New Roman" w:hAnsi="Times New Roman" w:cs="Times New Roman"/>
          <w:i/>
          <w:sz w:val="24"/>
          <w:szCs w:val="24"/>
        </w:rPr>
        <w:t>Anacardium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occidentale</w:t>
      </w:r>
      <w:proofErr w:type="spellEnd"/>
      <w:r>
        <w:rPr>
          <w:rFonts w:ascii="Times New Roman" w:hAnsi="Times New Roman" w:cs="Times New Roman"/>
          <w:sz w:val="24"/>
          <w:szCs w:val="24"/>
        </w:rPr>
        <w:t>) and mango (</w:t>
      </w:r>
      <w:proofErr w:type="spellStart"/>
      <w:r>
        <w:rPr>
          <w:rFonts w:ascii="Times New Roman" w:hAnsi="Times New Roman" w:cs="Times New Roman"/>
          <w:i/>
          <w:sz w:val="24"/>
          <w:szCs w:val="24"/>
        </w:rPr>
        <w:t>Mangifera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indica</w:t>
      </w:r>
      <w:proofErr w:type="spellEnd"/>
      <w:r>
        <w:rPr>
          <w:rFonts w:ascii="Times New Roman" w:hAnsi="Times New Roman" w:cs="Times New Roman"/>
          <w:sz w:val="24"/>
          <w:szCs w:val="24"/>
        </w:rPr>
        <w:t xml:space="preserve">) orchards, inter-planting trees with crops, or planting woodlots. The analysis compared the benefits such as revenues from C offsets sold at the price of US$ 6.72 </w:t>
      </w:r>
      <w:r w:rsidRPr="00064F5D">
        <w:rPr>
          <w:rFonts w:ascii="Times New Roman" w:hAnsi="Times New Roman" w:cs="Times New Roman"/>
          <w:sz w:val="24"/>
          <w:szCs w:val="24"/>
        </w:rPr>
        <w:t>t</w:t>
      </w:r>
      <w:r w:rsidRPr="00064F5D">
        <w:rPr>
          <w:rFonts w:ascii="Times New Roman" w:hAnsi="Times New Roman" w:cs="Times New Roman"/>
          <w:sz w:val="24"/>
          <w:szCs w:val="24"/>
          <w:vertAlign w:val="superscript"/>
        </w:rPr>
        <w:t>-1</w:t>
      </w:r>
      <w:r>
        <w:rPr>
          <w:rFonts w:ascii="Times New Roman" w:hAnsi="Times New Roman" w:cs="Times New Roman"/>
          <w:sz w:val="24"/>
          <w:szCs w:val="24"/>
        </w:rPr>
        <w:t xml:space="preserve"> CO</w:t>
      </w:r>
      <w:r>
        <w:rPr>
          <w:rFonts w:ascii="Times New Roman" w:hAnsi="Times New Roman" w:cs="Times New Roman"/>
          <w:sz w:val="24"/>
          <w:szCs w:val="24"/>
          <w:vertAlign w:val="subscript"/>
        </w:rPr>
        <w:t>2</w:t>
      </w:r>
      <w:r>
        <w:rPr>
          <w:rFonts w:ascii="Times New Roman" w:hAnsi="Times New Roman" w:cs="Times New Roman"/>
          <w:sz w:val="24"/>
          <w:szCs w:val="24"/>
        </w:rPr>
        <w:t xml:space="preserve">, the sale of cash crops, timber harvest, and crop yields gains, to the cost of establishing agro-forestry land-use systems included in the PES program. The project was simulated for 100 years. This analysis found that farmers who adopted cash crops have the highest income gains in the long-run. Growing cash crops resulted in negative annual net benefits in the first 6 years but after the first harvest of fruits, which was assumed to happen in the seventh year, the annual net benefits adopting this land use system became positive. Payments for C only occurred during the first 7 years, which is the period of establishment of the cash crops. The authors concluded that C payments could provide farmers with financial means for long-run investments such as cash crops. </w:t>
      </w:r>
    </w:p>
    <w:p w:rsidR="00D93B24" w:rsidRDefault="00D93B24" w:rsidP="00D93B2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Empirical evidence of GHG reduction potential for no-till agriculture in Mozambique is limited. This study simulates 20 years of C sequestration for farmers adopting CAPs. The total amount of C sequestered is simulated using estimates of area managed using CAPs during the </w:t>
      </w:r>
      <w:r>
        <w:rPr>
          <w:rFonts w:ascii="Times New Roman" w:hAnsi="Times New Roman" w:cs="Times New Roman"/>
          <w:sz w:val="24"/>
          <w:szCs w:val="24"/>
        </w:rPr>
        <w:lastRenderedPageBreak/>
        <w:t>relevant period. Combinations of the amount of sequestered C, CAPs adopters, and the costs of adoption of CAPs are used to estimate community benefits from a 20 year PES scheme.</w:t>
      </w:r>
    </w:p>
    <w:p w:rsidR="00E91CF7" w:rsidRDefault="00E91CF7" w:rsidP="00D93B24">
      <w:pPr>
        <w:spacing w:after="0" w:line="480" w:lineRule="auto"/>
        <w:ind w:firstLine="720"/>
        <w:rPr>
          <w:rFonts w:ascii="Times New Roman" w:hAnsi="Times New Roman" w:cs="Times New Roman"/>
          <w:sz w:val="24"/>
          <w:szCs w:val="24"/>
        </w:rPr>
      </w:pPr>
    </w:p>
    <w:p w:rsidR="00EE1EB4" w:rsidRPr="00A23A5C" w:rsidRDefault="005B3855" w:rsidP="003D09E3">
      <w:pPr>
        <w:pStyle w:val="Heading2"/>
        <w:numPr>
          <w:ilvl w:val="0"/>
          <w:numId w:val="11"/>
        </w:numPr>
        <w:spacing w:before="0" w:line="480" w:lineRule="auto"/>
        <w:ind w:hanging="720"/>
        <w:rPr>
          <w:rFonts w:ascii="Times New Roman" w:hAnsi="Times New Roman" w:cs="Times New Roman"/>
          <w:color w:val="auto"/>
          <w:sz w:val="24"/>
          <w:szCs w:val="24"/>
        </w:rPr>
      </w:pPr>
      <w:bookmarkStart w:id="216" w:name="_Toc393198982"/>
      <w:r>
        <w:rPr>
          <w:rFonts w:ascii="Times New Roman" w:hAnsi="Times New Roman" w:cs="Times New Roman"/>
          <w:color w:val="auto"/>
          <w:sz w:val="24"/>
          <w:szCs w:val="24"/>
        </w:rPr>
        <w:t>Conceptual f</w:t>
      </w:r>
      <w:r w:rsidR="00EE1EB4" w:rsidRPr="00A23A5C">
        <w:rPr>
          <w:rFonts w:ascii="Times New Roman" w:hAnsi="Times New Roman" w:cs="Times New Roman"/>
          <w:color w:val="auto"/>
          <w:sz w:val="24"/>
          <w:szCs w:val="24"/>
        </w:rPr>
        <w:t xml:space="preserve">ramework </w:t>
      </w:r>
      <w:r w:rsidR="003F6A7F">
        <w:rPr>
          <w:rFonts w:ascii="Times New Roman" w:hAnsi="Times New Roman" w:cs="Times New Roman"/>
          <w:color w:val="auto"/>
          <w:sz w:val="24"/>
          <w:szCs w:val="24"/>
        </w:rPr>
        <w:t>for diffusion of agricultural practices</w:t>
      </w:r>
      <w:bookmarkEnd w:id="216"/>
    </w:p>
    <w:p w:rsidR="00B24E45" w:rsidRPr="00B24E45" w:rsidRDefault="00B24E45" w:rsidP="00B24E45">
      <w:pPr>
        <w:autoSpaceDE w:val="0"/>
        <w:autoSpaceDN w:val="0"/>
        <w:adjustRightInd w:val="0"/>
        <w:spacing w:after="0" w:line="480" w:lineRule="auto"/>
        <w:ind w:firstLine="720"/>
        <w:rPr>
          <w:rFonts w:ascii="Times New Roman" w:hAnsi="Times New Roman" w:cs="Times New Roman"/>
          <w:sz w:val="24"/>
          <w:szCs w:val="24"/>
        </w:rPr>
      </w:pPr>
      <w:r w:rsidRPr="00B24E45">
        <w:rPr>
          <w:rFonts w:ascii="Times New Roman" w:hAnsi="Times New Roman" w:cs="Times New Roman"/>
          <w:sz w:val="24"/>
          <w:szCs w:val="24"/>
        </w:rPr>
        <w:t xml:space="preserve">Diffusion of </w:t>
      </w:r>
      <w:r w:rsidR="00205A89">
        <w:rPr>
          <w:rFonts w:ascii="Times New Roman" w:hAnsi="Times New Roman" w:cs="Times New Roman"/>
          <w:sz w:val="24"/>
          <w:szCs w:val="24"/>
        </w:rPr>
        <w:t xml:space="preserve">agricultural </w:t>
      </w:r>
      <w:r w:rsidRPr="00B24E45">
        <w:rPr>
          <w:rFonts w:ascii="Times New Roman" w:hAnsi="Times New Roman" w:cs="Times New Roman"/>
          <w:sz w:val="24"/>
          <w:szCs w:val="24"/>
        </w:rPr>
        <w:t xml:space="preserve">technologies is often a long process and complex process than many characterize by an S-shaped curve with increasing initial adoption of the technology followed by slower adoption rate later </w:t>
      </w:r>
      <w:r w:rsidRPr="00B24E45">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&lt;EndNote&gt;&lt;Cite&gt;&lt;Author&gt;Geroski&lt;/Author&gt;&lt;Year&gt;2000&lt;/Year&gt;&lt;RecNum&gt;25&lt;/RecNum&gt;&lt;DisplayText&gt;(&lt;style font="Times New Roman"&gt;Geroski&lt;/style&gt;, &lt;style font="Times New Roman"&gt;2000&lt;/style&gt;)&lt;/DisplayText&gt;&lt;record&gt;&lt;rec-number&gt;25&lt;/rec-number&gt;&lt;foreign-keys&gt;&lt;key app="EN" db-id="r95exwszovta2kew0aexefzia5fs0fvw9095"&gt;25&lt;/key&gt;&lt;/foreign-keys&gt;&lt;ref-type name="Journal Article"&gt;17&lt;/ref-type&gt;&lt;contributors&gt;&lt;authors&gt;&lt;author&gt;&lt;style face="normal" font="Times New Roman" size="100%"&gt;Geroski, P. A.&lt;/style&gt;&lt;/author&gt;&lt;/authors&gt;&lt;/contributors&gt;&lt;titles&gt;&lt;title&gt;&lt;style face="normal" font="Times New Roman" size="100%"&gt;Models of technology diffusion&lt;/style&gt;&lt;/title&gt;&lt;secondary-title&gt;&lt;style face="normal" font="Times New Roman" size="100%"&gt;Research Policy&lt;/style&gt;&lt;/secondary-title&gt;&lt;/titles&gt;&lt;periodical&gt;&lt;full-title&gt;Research Policy&lt;/full-title&gt;&lt;/periodical&gt;&lt;pages&gt;&lt;style face="normal" font="Times New Roman" size="100%"&gt;603-625&lt;/style&gt;&lt;/pages&gt;&lt;volume&gt;&lt;style face="normal" font="Times New Roman" size="100%"&gt;29&lt;/style&gt;&lt;/volume&gt;&lt;number&gt;&lt;style face="normal" font="Times New Roman" size="100%"&gt;4–5&lt;/style&gt;&lt;/number&gt;&lt;keywords&gt;&lt;keyword&gt;Technology diffusion&lt;/keyword&gt;&lt;keyword&gt;Epidemics&lt;/keyword&gt;&lt;keyword&gt;Probit models&lt;/keyword&gt;&lt;keyword&gt;Density dependence&lt;/keyword&gt;&lt;keyword&gt;Information cascades&lt;/keyword&gt;&lt;/keywords&gt;&lt;dates&gt;&lt;year&gt;&lt;style face="normal" font="Times New Roman" size="100%"&gt;2000&lt;/style&gt;&lt;/year&gt;&lt;/dates&gt;&lt;isbn&gt;&lt;style face="normal" font="Times New Roman" size="100%"&gt;0048-7333&lt;/style&gt;&lt;/isbn&gt;&lt;urls&gt;&lt;related-urls&gt;&lt;url&gt;&lt;style face="normal" font="Times New Roman" size="100%"&gt;http://www.sciencedirect.com/science/article/pii/S004873339900092X&lt;/style&gt;&lt;/url&gt;&lt;/related-urls&gt;&lt;/urls&gt;&lt;electronic-resource-num&gt;&lt;style face="normal" font="Times New Roman" size="100%"&gt;http://dx.doi.org/10.1016/S0048-7333(99)00092-X&lt;/style&gt;&lt;/electronic-resource-num&gt;&lt;/record&gt;&lt;/Cite&gt;&lt;/EndNote&gt;</w:instrText>
      </w:r>
      <w:r w:rsidRPr="00B24E45">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24" w:tooltip="Geroski, 2000 #25" w:history="1">
        <w:r w:rsidR="003F6A7F">
          <w:rPr>
            <w:rFonts w:ascii="Times New Roman" w:hAnsi="Times New Roman" w:cs="Times New Roman"/>
            <w:noProof/>
            <w:sz w:val="24"/>
            <w:szCs w:val="24"/>
          </w:rPr>
          <w:t>Geroski, 2000</w:t>
        </w:r>
      </w:hyperlink>
      <w:r w:rsidR="00AC44CD">
        <w:rPr>
          <w:rFonts w:ascii="Times New Roman" w:hAnsi="Times New Roman" w:cs="Times New Roman"/>
          <w:noProof/>
          <w:sz w:val="24"/>
          <w:szCs w:val="24"/>
        </w:rPr>
        <w:t>)</w:t>
      </w:r>
      <w:r w:rsidRPr="00B24E45">
        <w:rPr>
          <w:rFonts w:ascii="Times New Roman" w:hAnsi="Times New Roman" w:cs="Times New Roman"/>
          <w:sz w:val="24"/>
          <w:szCs w:val="24"/>
        </w:rPr>
        <w:fldChar w:fldCharType="end"/>
      </w:r>
      <w:r w:rsidRPr="00B24E45">
        <w:rPr>
          <w:rFonts w:ascii="Times New Roman" w:hAnsi="Times New Roman" w:cs="Times New Roman"/>
          <w:sz w:val="24"/>
          <w:szCs w:val="24"/>
        </w:rPr>
        <w:t xml:space="preserve">. This paper uses the S-shaped curve to characterize the adoption of CA which consequently will also determine the enrolment into the C sequestration PES program. As a simplification it is assumed that enrolment into the PES progresses at the same rate as the adoption of CA. In other words every new land that is farmed using CA practices will also be enrolled into the PES. </w:t>
      </w:r>
    </w:p>
    <w:p w:rsidR="00FA28E4" w:rsidRDefault="00B24E45" w:rsidP="00B24E45">
      <w:pPr>
        <w:autoSpaceDE w:val="0"/>
        <w:autoSpaceDN w:val="0"/>
        <w:adjustRightInd w:val="0"/>
        <w:spacing w:after="0" w:line="480" w:lineRule="auto"/>
        <w:ind w:firstLine="720"/>
        <w:rPr>
          <w:rFonts w:ascii="Times New Roman" w:hAnsi="Times New Roman" w:cs="Times New Roman"/>
          <w:sz w:val="24"/>
          <w:szCs w:val="24"/>
        </w:rPr>
      </w:pPr>
      <w:r w:rsidRPr="00B24E45">
        <w:rPr>
          <w:rFonts w:ascii="Times New Roman" w:hAnsi="Times New Roman" w:cs="Times New Roman"/>
          <w:sz w:val="24"/>
          <w:szCs w:val="24"/>
        </w:rPr>
        <w:t xml:space="preserve">A popular conceptual explanation for the S-shaped path of diffusion is that diffusion of technology is learning process </w:t>
      </w:r>
      <w:r w:rsidRPr="00B24E45">
        <w:rPr>
          <w:rFonts w:ascii="Times New Roman" w:hAnsi="Times New Roman" w:cs="Times New Roman"/>
          <w:sz w:val="24"/>
          <w:szCs w:val="24"/>
        </w:rPr>
        <w:fldChar w:fldCharType="begin">
          <w:fldData xml:space="preserve">PEVuZE5vdGU+PENpdGU+PEF1dGhvcj5HZXJvc2tpPC9BdXRob3I+PFllYXI+MjAwMDwvWWVhcj48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</w:fldData>
        </w:fldChar>
      </w:r>
      <w:r w:rsidR="00AC44CD">
        <w:rPr>
          <w:rFonts w:ascii="Times New Roman" w:hAnsi="Times New Roman" w:cs="Times New Roman"/>
          <w:sz w:val="24"/>
          <w:szCs w:val="24"/>
        </w:rPr>
        <w:instrText xml:space="preserve"> ADDIN EN.CITE </w:instrText>
      </w:r>
      <w:r w:rsidR="00AC44CD">
        <w:rPr>
          <w:rFonts w:ascii="Times New Roman" w:hAnsi="Times New Roman" w:cs="Times New Roman"/>
          <w:sz w:val="24"/>
          <w:szCs w:val="24"/>
        </w:rPr>
        <w:fldChar w:fldCharType="begin">
          <w:fldData xml:space="preserve">PEVuZE5vdGU+PENpdGU+PEF1dGhvcj5HZXJvc2tpPC9BdXRob3I+PFllYXI+MjAwMDwvWWVhcj48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</w:fldData>
        </w:fldChar>
      </w:r>
      <w:r w:rsidR="00AC44CD">
        <w:rPr>
          <w:rFonts w:ascii="Times New Roman" w:hAnsi="Times New Roman" w:cs="Times New Roman"/>
          <w:sz w:val="24"/>
          <w:szCs w:val="24"/>
        </w:rPr>
        <w:instrText xml:space="preserve"> ADDIN EN.CITE.DATA </w:instrText>
      </w:r>
      <w:r w:rsidR="00AC44CD">
        <w:rPr>
          <w:rFonts w:ascii="Times New Roman" w:hAnsi="Times New Roman" w:cs="Times New Roman"/>
          <w:sz w:val="24"/>
          <w:szCs w:val="24"/>
        </w:rPr>
      </w:r>
      <w:r w:rsidR="00AC44CD">
        <w:rPr>
          <w:rFonts w:ascii="Times New Roman" w:hAnsi="Times New Roman" w:cs="Times New Roman"/>
          <w:sz w:val="24"/>
          <w:szCs w:val="24"/>
        </w:rPr>
        <w:fldChar w:fldCharType="end"/>
      </w:r>
      <w:r w:rsidRPr="00B24E45">
        <w:rPr>
          <w:rFonts w:ascii="Times New Roman" w:hAnsi="Times New Roman" w:cs="Times New Roman"/>
          <w:sz w:val="24"/>
          <w:szCs w:val="24"/>
        </w:rPr>
      </w:r>
      <w:r w:rsidRPr="00B24E45">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24" w:tooltip="Geroski, 2000 #25" w:history="1">
        <w:r w:rsidR="003F6A7F">
          <w:rPr>
            <w:rFonts w:ascii="Times New Roman" w:hAnsi="Times New Roman" w:cs="Times New Roman"/>
            <w:noProof/>
            <w:sz w:val="24"/>
            <w:szCs w:val="24"/>
          </w:rPr>
          <w:t>Geroski, 2000</w:t>
        </w:r>
      </w:hyperlink>
      <w:r w:rsidR="00AC44CD">
        <w:rPr>
          <w:rFonts w:ascii="Times New Roman" w:hAnsi="Times New Roman" w:cs="Times New Roman"/>
          <w:noProof/>
          <w:sz w:val="24"/>
          <w:szCs w:val="24"/>
        </w:rPr>
        <w:t xml:space="preserve">; </w:t>
      </w:r>
      <w:hyperlink w:anchor="_ENREF_9_29" w:tooltip="Hiebert, 1974 #24" w:history="1">
        <w:r w:rsidR="003F6A7F">
          <w:rPr>
            <w:rFonts w:ascii="Times New Roman" w:hAnsi="Times New Roman" w:cs="Times New Roman"/>
            <w:noProof/>
            <w:sz w:val="24"/>
            <w:szCs w:val="24"/>
          </w:rPr>
          <w:t>Hiebert, 1974</w:t>
        </w:r>
      </w:hyperlink>
      <w:r w:rsidR="00AC44CD">
        <w:rPr>
          <w:rFonts w:ascii="Times New Roman" w:hAnsi="Times New Roman" w:cs="Times New Roman"/>
          <w:noProof/>
          <w:sz w:val="24"/>
          <w:szCs w:val="24"/>
        </w:rPr>
        <w:t>)</w:t>
      </w:r>
      <w:r w:rsidRPr="00B24E45">
        <w:rPr>
          <w:rFonts w:ascii="Times New Roman" w:hAnsi="Times New Roman" w:cs="Times New Roman"/>
          <w:sz w:val="24"/>
          <w:szCs w:val="24"/>
        </w:rPr>
        <w:fldChar w:fldCharType="end"/>
      </w:r>
      <w:r w:rsidRPr="00B24E45">
        <w:rPr>
          <w:rFonts w:ascii="Times New Roman" w:hAnsi="Times New Roman" w:cs="Times New Roman"/>
          <w:sz w:val="24"/>
          <w:szCs w:val="24"/>
        </w:rPr>
        <w:t xml:space="preserve">. At the beginning of technology diffusion farmers have basic knowledge about the technology, but lack perfect knowledge about all of its aspects, learning is relevant in revealing those unknown parameters of the technology as farmers acquire such information by experimenting with the technology </w:t>
      </w:r>
      <w:r w:rsidRPr="00B24E45">
        <w:rPr>
          <w:rFonts w:ascii="Times New Roman" w:hAnsi="Times New Roman" w:cs="Times New Roman"/>
          <w:sz w:val="24"/>
          <w:szCs w:val="24"/>
        </w:rPr>
        <w:fldChar w:fldCharType="begin">
          <w:fldData xml:space="preserve">PEVuZE5vdGU+PENpdGU+PEF1dGhvcj5IaWViZXJ0PC9BdXRob3I+PFllYXI+MTk3NDwvWWVhcj48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</w:fldData>
        </w:fldChar>
      </w:r>
      <w:r w:rsidR="00AC44CD">
        <w:rPr>
          <w:rFonts w:ascii="Times New Roman" w:hAnsi="Times New Roman" w:cs="Times New Roman"/>
          <w:sz w:val="24"/>
          <w:szCs w:val="24"/>
        </w:rPr>
        <w:instrText xml:space="preserve"> ADDIN EN.CITE </w:instrText>
      </w:r>
      <w:r w:rsidR="00AC44CD">
        <w:rPr>
          <w:rFonts w:ascii="Times New Roman" w:hAnsi="Times New Roman" w:cs="Times New Roman"/>
          <w:sz w:val="24"/>
          <w:szCs w:val="24"/>
        </w:rPr>
        <w:fldChar w:fldCharType="begin">
          <w:fldData xml:space="preserve">PEVuZE5vdGU+PENpdGU+PEF1dGhvcj5IaWViZXJ0PC9BdXRob3I+PFllYXI+MTk3NDwvWWVhcj48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</w:fldData>
        </w:fldChar>
      </w:r>
      <w:r w:rsidR="00AC44CD">
        <w:rPr>
          <w:rFonts w:ascii="Times New Roman" w:hAnsi="Times New Roman" w:cs="Times New Roman"/>
          <w:sz w:val="24"/>
          <w:szCs w:val="24"/>
        </w:rPr>
        <w:instrText xml:space="preserve"> ADDIN EN.CITE.DATA </w:instrText>
      </w:r>
      <w:r w:rsidR="00AC44CD">
        <w:rPr>
          <w:rFonts w:ascii="Times New Roman" w:hAnsi="Times New Roman" w:cs="Times New Roman"/>
          <w:sz w:val="24"/>
          <w:szCs w:val="24"/>
        </w:rPr>
      </w:r>
      <w:r w:rsidR="00AC44CD">
        <w:rPr>
          <w:rFonts w:ascii="Times New Roman" w:hAnsi="Times New Roman" w:cs="Times New Roman"/>
          <w:sz w:val="24"/>
          <w:szCs w:val="24"/>
        </w:rPr>
        <w:fldChar w:fldCharType="end"/>
      </w:r>
      <w:r w:rsidRPr="00B24E45">
        <w:rPr>
          <w:rFonts w:ascii="Times New Roman" w:hAnsi="Times New Roman" w:cs="Times New Roman"/>
          <w:sz w:val="24"/>
          <w:szCs w:val="24"/>
        </w:rPr>
      </w:r>
      <w:r w:rsidRPr="00B24E45">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7" w:tooltip="Bardhan, 1999 #24" w:history="1">
        <w:r w:rsidR="003F6A7F">
          <w:rPr>
            <w:rFonts w:ascii="Times New Roman" w:hAnsi="Times New Roman" w:cs="Times New Roman"/>
            <w:noProof/>
            <w:sz w:val="24"/>
            <w:szCs w:val="24"/>
          </w:rPr>
          <w:t>Bardhan and Udry, 1999</w:t>
        </w:r>
      </w:hyperlink>
      <w:r w:rsidR="00AC44CD">
        <w:rPr>
          <w:rFonts w:ascii="Times New Roman" w:hAnsi="Times New Roman" w:cs="Times New Roman"/>
          <w:noProof/>
          <w:sz w:val="24"/>
          <w:szCs w:val="24"/>
        </w:rPr>
        <w:t xml:space="preserve">; </w:t>
      </w:r>
      <w:hyperlink w:anchor="_ENREF_9_29" w:tooltip="Hiebert, 1974 #24" w:history="1">
        <w:r w:rsidR="003F6A7F">
          <w:rPr>
            <w:rFonts w:ascii="Times New Roman" w:hAnsi="Times New Roman" w:cs="Times New Roman"/>
            <w:noProof/>
            <w:sz w:val="24"/>
            <w:szCs w:val="24"/>
          </w:rPr>
          <w:t>Hiebert, 1974</w:t>
        </w:r>
      </w:hyperlink>
      <w:r w:rsidR="00AC44CD">
        <w:rPr>
          <w:rFonts w:ascii="Times New Roman" w:hAnsi="Times New Roman" w:cs="Times New Roman"/>
          <w:noProof/>
          <w:sz w:val="24"/>
          <w:szCs w:val="24"/>
        </w:rPr>
        <w:t xml:space="preserve">; </w:t>
      </w:r>
      <w:hyperlink w:anchor="_ENREF_9_81" w:tooltip="Welch, 1970 #19" w:history="1">
        <w:r w:rsidR="003F6A7F">
          <w:rPr>
            <w:rFonts w:ascii="Times New Roman" w:hAnsi="Times New Roman" w:cs="Times New Roman"/>
            <w:noProof/>
            <w:sz w:val="24"/>
            <w:szCs w:val="24"/>
          </w:rPr>
          <w:t>Welch, 1970</w:t>
        </w:r>
      </w:hyperlink>
      <w:r w:rsidR="00AC44CD">
        <w:rPr>
          <w:rFonts w:ascii="Times New Roman" w:hAnsi="Times New Roman" w:cs="Times New Roman"/>
          <w:noProof/>
          <w:sz w:val="24"/>
          <w:szCs w:val="24"/>
        </w:rPr>
        <w:t>)</w:t>
      </w:r>
      <w:r w:rsidRPr="00B24E45">
        <w:rPr>
          <w:rFonts w:ascii="Times New Roman" w:hAnsi="Times New Roman" w:cs="Times New Roman"/>
          <w:sz w:val="24"/>
          <w:szCs w:val="24"/>
        </w:rPr>
        <w:fldChar w:fldCharType="end"/>
      </w:r>
      <w:r w:rsidRPr="00B24E45">
        <w:rPr>
          <w:rFonts w:ascii="Times New Roman" w:hAnsi="Times New Roman" w:cs="Times New Roman"/>
          <w:sz w:val="24"/>
          <w:szCs w:val="24"/>
        </w:rPr>
        <w:t xml:space="preserve">. For instance, CA practices are relatively new in Mozambique </w:t>
      </w:r>
      <w:r w:rsidRPr="00B24E45">
        <w:rPr>
          <w:rFonts w:ascii="Times New Roman" w:hAnsi="Times New Roman" w:cs="Times New Roman"/>
          <w:sz w:val="24"/>
          <w:szCs w:val="24"/>
        </w:rPr>
        <w:fldChar w:fldCharType="begin">
          <w:fldData xml:space="preserve">PEVuZE5vdGU+PENpdGU+PEF1dGhvcj5LYXNzYW08L0F1dGhvcj48WWVhcj4yMDA5PC9ZZWFyPjxS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</w:fldData>
        </w:fldChar>
      </w:r>
      <w:r w:rsidR="00AC44CD">
        <w:rPr>
          <w:rFonts w:ascii="Times New Roman" w:hAnsi="Times New Roman" w:cs="Times New Roman"/>
          <w:sz w:val="24"/>
          <w:szCs w:val="24"/>
        </w:rPr>
        <w:instrText xml:space="preserve"> ADDIN EN.CITE </w:instrText>
      </w:r>
      <w:r w:rsidR="00AC44CD">
        <w:rPr>
          <w:rFonts w:ascii="Times New Roman" w:hAnsi="Times New Roman" w:cs="Times New Roman"/>
          <w:sz w:val="24"/>
          <w:szCs w:val="24"/>
        </w:rPr>
        <w:fldChar w:fldCharType="begin">
          <w:fldData xml:space="preserve">PEVuZE5vdGU+PENpdGU+PEF1dGhvcj5LYXNzYW08L0F1dGhvcj48WWVhcj4yMDA5PC9ZZWFyPjxS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</w:fldData>
        </w:fldChar>
      </w:r>
      <w:r w:rsidR="00AC44CD">
        <w:rPr>
          <w:rFonts w:ascii="Times New Roman" w:hAnsi="Times New Roman" w:cs="Times New Roman"/>
          <w:sz w:val="24"/>
          <w:szCs w:val="24"/>
        </w:rPr>
        <w:instrText xml:space="preserve"> ADDIN EN.CITE.DATA </w:instrText>
      </w:r>
      <w:r w:rsidR="00AC44CD">
        <w:rPr>
          <w:rFonts w:ascii="Times New Roman" w:hAnsi="Times New Roman" w:cs="Times New Roman"/>
          <w:sz w:val="24"/>
          <w:szCs w:val="24"/>
        </w:rPr>
      </w:r>
      <w:r w:rsidR="00AC44CD">
        <w:rPr>
          <w:rFonts w:ascii="Times New Roman" w:hAnsi="Times New Roman" w:cs="Times New Roman"/>
          <w:sz w:val="24"/>
          <w:szCs w:val="24"/>
        </w:rPr>
        <w:fldChar w:fldCharType="end"/>
      </w:r>
      <w:r w:rsidRPr="00B24E45">
        <w:rPr>
          <w:rFonts w:ascii="Times New Roman" w:hAnsi="Times New Roman" w:cs="Times New Roman"/>
          <w:sz w:val="24"/>
          <w:szCs w:val="24"/>
        </w:rPr>
      </w:r>
      <w:r w:rsidRPr="00B24E45">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40" w:tooltip="Kassam, 2009 #10" w:history="1">
        <w:r w:rsidR="003F6A7F">
          <w:rPr>
            <w:rFonts w:ascii="Times New Roman" w:hAnsi="Times New Roman" w:cs="Times New Roman"/>
            <w:noProof/>
            <w:sz w:val="24"/>
            <w:szCs w:val="24"/>
          </w:rPr>
          <w:t>Kassam et al., 2009</w:t>
        </w:r>
      </w:hyperlink>
      <w:r w:rsidR="00AC44CD">
        <w:rPr>
          <w:rFonts w:ascii="Times New Roman" w:hAnsi="Times New Roman" w:cs="Times New Roman"/>
          <w:noProof/>
          <w:sz w:val="24"/>
          <w:szCs w:val="24"/>
        </w:rPr>
        <w:t>)</w:t>
      </w:r>
      <w:r w:rsidRPr="00B24E45">
        <w:rPr>
          <w:rFonts w:ascii="Times New Roman" w:hAnsi="Times New Roman" w:cs="Times New Roman"/>
          <w:sz w:val="24"/>
          <w:szCs w:val="24"/>
        </w:rPr>
        <w:fldChar w:fldCharType="end"/>
      </w:r>
      <w:r w:rsidRPr="00B24E45">
        <w:rPr>
          <w:rFonts w:ascii="Times New Roman" w:hAnsi="Times New Roman" w:cs="Times New Roman"/>
          <w:sz w:val="24"/>
          <w:szCs w:val="24"/>
        </w:rPr>
        <w:t>, and it is reasonable to think that the amount of inputs, yields,</w:t>
      </w:r>
      <w:r w:rsidR="00271B2A">
        <w:rPr>
          <w:rFonts w:ascii="Times New Roman" w:hAnsi="Times New Roman" w:cs="Times New Roman"/>
          <w:sz w:val="24"/>
          <w:szCs w:val="24"/>
        </w:rPr>
        <w:t xml:space="preserve"> and</w:t>
      </w:r>
      <w:r w:rsidRPr="00B24E45">
        <w:rPr>
          <w:rFonts w:ascii="Times New Roman" w:hAnsi="Times New Roman" w:cs="Times New Roman"/>
          <w:sz w:val="24"/>
          <w:szCs w:val="24"/>
        </w:rPr>
        <w:t xml:space="preserve"> profitability. </w:t>
      </w:r>
      <w:proofErr w:type="gramStart"/>
      <w:r w:rsidRPr="00B24E45">
        <w:rPr>
          <w:rFonts w:ascii="Times New Roman" w:hAnsi="Times New Roman" w:cs="Times New Roman"/>
          <w:sz w:val="24"/>
          <w:szCs w:val="24"/>
        </w:rPr>
        <w:t>for</w:t>
      </w:r>
      <w:proofErr w:type="gramEnd"/>
      <w:r w:rsidRPr="00B24E45">
        <w:rPr>
          <w:rFonts w:ascii="Times New Roman" w:hAnsi="Times New Roman" w:cs="Times New Roman"/>
          <w:sz w:val="24"/>
          <w:szCs w:val="24"/>
        </w:rPr>
        <w:t xml:space="preserve"> this technology are not well known by the farmers. The theory on adoption as a learning process predicts that each farmer who adopts CA practices generates knowledge about the parameters involved in this technology </w:t>
      </w:r>
      <w:r w:rsidRPr="00B24E45">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&lt;EndNote&gt;&lt;Cite&gt;&lt;Author&gt;Bardhan&lt;/Author&gt;&lt;Year&gt;1999&lt;/Year&gt;&lt;RecNum&gt;24&lt;/RecNum&gt;&lt;DisplayText&gt;(&lt;style font="Times New Roman"&gt;Bardhan&lt;/style&gt; and &lt;style font="Times New Roman"&gt;Udry&lt;/style&gt;, &lt;style font="Times New Roman"&gt;1999&lt;/style&gt;)&lt;/DisplayText&gt;&lt;record&gt;&lt;rec-number&gt;24&lt;/rec-number&gt;&lt;foreign-keys&gt;&lt;key app="EN" db-id="r95exwszovta2kew0aexefzia5fs0fvw9095"&gt;24&lt;/key&gt;&lt;/foreign-keys&gt;&lt;ref-type name="Book"&gt;6&lt;/ref-type&gt;&lt;contributors&gt;&lt;authors&gt;&lt;author&gt;&lt;style face="normal" font="Times New Roman" size="100%"&gt;Bardhan, Pranab&lt;/style&gt;&lt;/author&gt;&lt;author&gt;&lt;style face="normal" font="Times New Roman" size="100%"&gt;Udry, Christopher&lt;/style&gt;&lt;/author&gt;&lt;/authors&gt;&lt;/contributors&gt;&lt;titles&gt;&lt;title&gt;&lt;style face="normal" font="Times New Roman" size="100%"&gt;Development Microeconomics&lt;/style&gt;&lt;/title&gt;&lt;/titles&gt;&lt;dates&gt;&lt;year&gt;&lt;style face="normal" font="Times New Roman" size="100%"&gt;1999&lt;/style&gt;&lt;/year&gt;&lt;/dates&gt;&lt;pub-location&gt;&lt;style face="normal" font="Times New Roman" size="100%"&gt;New York&lt;/style&gt;&lt;/pub-location&gt;&lt;publisher&gt;&lt;style face="normal" font="Times New Roman" size="100%"&gt;Oxford University Press&lt;/style&gt;&lt;/publisher&gt;&lt;isbn&gt;&lt;style face="normal" font="Times New Roman" size="100%"&gt;0191525030&lt;/style&gt;&lt;/isbn&gt;&lt;urls&gt;&lt;/urls&gt;&lt;/record&gt;&lt;/Cite&gt;&lt;/EndNote&gt;</w:instrText>
      </w:r>
      <w:r w:rsidRPr="00B24E45">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7" w:tooltip="Bardhan, 1999 #24" w:history="1">
        <w:r w:rsidR="003F6A7F">
          <w:rPr>
            <w:rFonts w:ascii="Times New Roman" w:hAnsi="Times New Roman" w:cs="Times New Roman"/>
            <w:noProof/>
            <w:sz w:val="24"/>
            <w:szCs w:val="24"/>
          </w:rPr>
          <w:t>Bardhan and Udry, 1999</w:t>
        </w:r>
      </w:hyperlink>
      <w:r w:rsidR="00AC44CD">
        <w:rPr>
          <w:rFonts w:ascii="Times New Roman" w:hAnsi="Times New Roman" w:cs="Times New Roman"/>
          <w:noProof/>
          <w:sz w:val="24"/>
          <w:szCs w:val="24"/>
        </w:rPr>
        <w:t>)</w:t>
      </w:r>
      <w:r w:rsidRPr="00B24E45">
        <w:rPr>
          <w:rFonts w:ascii="Times New Roman" w:hAnsi="Times New Roman" w:cs="Times New Roman"/>
          <w:sz w:val="24"/>
          <w:szCs w:val="24"/>
        </w:rPr>
        <w:fldChar w:fldCharType="end"/>
      </w:r>
      <w:r w:rsidRPr="00B24E45">
        <w:rPr>
          <w:rFonts w:ascii="Times New Roman" w:hAnsi="Times New Roman" w:cs="Times New Roman"/>
          <w:sz w:val="24"/>
          <w:szCs w:val="24"/>
        </w:rPr>
        <w:t xml:space="preserve"> and as more of such knowledge is acquired more area will be dedicated to farming using CA technology </w:t>
      </w:r>
      <w:r w:rsidRPr="00B24E45">
        <w:rPr>
          <w:rFonts w:ascii="Times New Roman" w:hAnsi="Times New Roman" w:cs="Times New Roman"/>
          <w:sz w:val="24"/>
          <w:szCs w:val="24"/>
        </w:rPr>
        <w:fldChar w:fldCharType="begin">
          <w:fldData xml:space="preserve">PEVuZE5vdGU+PENpdGU+PEF1dGhvcj5Gb3N0ZXI8L0F1dGhvcj48WWVhcj4xOTk1PC9ZZWFyPjxS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</w:fldData>
        </w:fldChar>
      </w:r>
      <w:r w:rsidR="00AC44CD">
        <w:rPr>
          <w:rFonts w:ascii="Times New Roman" w:hAnsi="Times New Roman" w:cs="Times New Roman"/>
          <w:sz w:val="24"/>
          <w:szCs w:val="24"/>
        </w:rPr>
        <w:instrText xml:space="preserve"> ADDIN EN.CITE </w:instrText>
      </w:r>
      <w:r w:rsidR="00AC44CD">
        <w:rPr>
          <w:rFonts w:ascii="Times New Roman" w:hAnsi="Times New Roman" w:cs="Times New Roman"/>
          <w:sz w:val="24"/>
          <w:szCs w:val="24"/>
        </w:rPr>
        <w:fldChar w:fldCharType="begin">
          <w:fldData xml:space="preserve">PEVuZE5vdGU+PENpdGU+PEF1dGhvcj5Gb3N0ZXI8L0F1dGhvcj48WWVhcj4xOTk1PC9ZZWFyPjxS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</w:fldData>
        </w:fldChar>
      </w:r>
      <w:r w:rsidR="00AC44CD">
        <w:rPr>
          <w:rFonts w:ascii="Times New Roman" w:hAnsi="Times New Roman" w:cs="Times New Roman"/>
          <w:sz w:val="24"/>
          <w:szCs w:val="24"/>
        </w:rPr>
        <w:instrText xml:space="preserve"> ADDIN EN.CITE.DATA </w:instrText>
      </w:r>
      <w:r w:rsidR="00AC44CD">
        <w:rPr>
          <w:rFonts w:ascii="Times New Roman" w:hAnsi="Times New Roman" w:cs="Times New Roman"/>
          <w:sz w:val="24"/>
          <w:szCs w:val="24"/>
        </w:rPr>
      </w:r>
      <w:r w:rsidR="00AC44CD">
        <w:rPr>
          <w:rFonts w:ascii="Times New Roman" w:hAnsi="Times New Roman" w:cs="Times New Roman"/>
          <w:sz w:val="24"/>
          <w:szCs w:val="24"/>
        </w:rPr>
        <w:fldChar w:fldCharType="end"/>
      </w:r>
      <w:r w:rsidRPr="00B24E45">
        <w:rPr>
          <w:rFonts w:ascii="Times New Roman" w:hAnsi="Times New Roman" w:cs="Times New Roman"/>
          <w:sz w:val="24"/>
          <w:szCs w:val="24"/>
        </w:rPr>
      </w:r>
      <w:r w:rsidRPr="00B24E45">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23" w:tooltip="Foster, 1995 #11" w:history="1">
        <w:r w:rsidR="003F6A7F">
          <w:rPr>
            <w:rFonts w:ascii="Times New Roman" w:hAnsi="Times New Roman" w:cs="Times New Roman"/>
            <w:noProof/>
            <w:sz w:val="24"/>
            <w:szCs w:val="24"/>
          </w:rPr>
          <w:t xml:space="preserve">Foster and </w:t>
        </w:r>
        <w:r w:rsidR="003F6A7F">
          <w:rPr>
            <w:rFonts w:ascii="Times New Roman" w:hAnsi="Times New Roman" w:cs="Times New Roman"/>
            <w:noProof/>
            <w:sz w:val="24"/>
            <w:szCs w:val="24"/>
          </w:rPr>
          <w:lastRenderedPageBreak/>
          <w:t>Rosenzweig, 1995</w:t>
        </w:r>
      </w:hyperlink>
      <w:r w:rsidR="00AC44CD">
        <w:rPr>
          <w:rFonts w:ascii="Times New Roman" w:hAnsi="Times New Roman" w:cs="Times New Roman"/>
          <w:noProof/>
          <w:sz w:val="24"/>
          <w:szCs w:val="24"/>
        </w:rPr>
        <w:t xml:space="preserve">; </w:t>
      </w:r>
      <w:hyperlink w:anchor="_ENREF_9_42" w:tooltip="Krishnan, 2014 #181" w:history="1">
        <w:r w:rsidR="003F6A7F">
          <w:rPr>
            <w:rFonts w:ascii="Times New Roman" w:hAnsi="Times New Roman" w:cs="Times New Roman"/>
            <w:noProof/>
            <w:sz w:val="24"/>
            <w:szCs w:val="24"/>
          </w:rPr>
          <w:t>Krishnan and Patnam, 2014</w:t>
        </w:r>
      </w:hyperlink>
      <w:r w:rsidR="00AC44CD">
        <w:rPr>
          <w:rFonts w:ascii="Times New Roman" w:hAnsi="Times New Roman" w:cs="Times New Roman"/>
          <w:noProof/>
          <w:sz w:val="24"/>
          <w:szCs w:val="24"/>
        </w:rPr>
        <w:t>)</w:t>
      </w:r>
      <w:r w:rsidRPr="00B24E45">
        <w:rPr>
          <w:rFonts w:ascii="Times New Roman" w:hAnsi="Times New Roman" w:cs="Times New Roman"/>
          <w:sz w:val="24"/>
          <w:szCs w:val="24"/>
        </w:rPr>
        <w:fldChar w:fldCharType="end"/>
      </w:r>
      <w:r w:rsidRPr="00B24E45">
        <w:rPr>
          <w:rFonts w:ascii="Times New Roman" w:hAnsi="Times New Roman" w:cs="Times New Roman"/>
          <w:sz w:val="24"/>
          <w:szCs w:val="24"/>
        </w:rPr>
        <w:t xml:space="preserve">. </w:t>
      </w:r>
      <w:r w:rsidRPr="00B24E45">
        <w:rPr>
          <w:rFonts w:ascii="Times New Roman" w:hAnsi="Times New Roman" w:cs="Times New Roman"/>
          <w:sz w:val="24"/>
          <w:szCs w:val="24"/>
        </w:rPr>
        <w:fldChar w:fldCharType="begin"/>
      </w:r>
      <w:r w:rsidRPr="00B24E45">
        <w:rPr>
          <w:rFonts w:ascii="Times New Roman" w:hAnsi="Times New Roman" w:cs="Times New Roman"/>
          <w:sz w:val="24"/>
          <w:szCs w:val="24"/>
        </w:rPr>
        <w:instrText xml:space="preserve"> ADDIN EN.CITE &lt;EndNote&gt;&lt;Cite AuthorYear="1"&gt;&lt;Author&gt;Bardhan&lt;/Author&gt;&lt;Year&gt;1999&lt;/Year&gt;&lt;RecNum&gt;24&lt;/RecNum&gt;&lt;Pages&gt;152-167&lt;/Pages&gt;&lt;DisplayText&gt;&lt;style font="Times New Roman"&gt;Bardhan&lt;/style&gt; and &lt;style font="Times New Roman"&gt;Udry&lt;/style&gt; (&lt;style font="Times New Roman"&gt;1999&lt;/style&gt;)&lt;/DisplayText&gt;&lt;record&gt;&lt;rec-number&gt;24&lt;/rec-number&gt;&lt;foreign-keys&gt;&lt;key app="EN" db-id="r95exwszovta2kew0aexefzia5fs0fvw9095"&gt;24&lt;/key&gt;&lt;/foreign-keys&gt;&lt;ref-type name="Book"&gt;6&lt;/ref-type&gt;&lt;contributors&gt;&lt;authors&gt;&lt;author&gt;&lt;style face="normal" font="Times New Roman" size="100%"&gt;Bardhan, Pranab&lt;/style&gt;&lt;/author&gt;&lt;author&gt;&lt;style face="normal" font="Times New Roman" size="100%"&gt;Udry, Christopher&lt;/style&gt;&lt;/author&gt;&lt;/authors&gt;&lt;/contributors&gt;&lt;titles&gt;&lt;title&gt;&lt;style face="normal" font="Times New Roman" size="100%"&gt;Development Microeconomics&lt;/style&gt;&lt;/title&gt;&lt;/titles&gt;&lt;dates&gt;&lt;year&gt;&lt;style face="normal" font="Times New Roman" size="100%"&gt;1999&lt;/style&gt;&lt;/year&gt;&lt;/dates&gt;&lt;pub-location&gt;&lt;style face="normal" font="Times New Roman" size="100%"&gt;New York&lt;/style&gt;&lt;/pub-location&gt;&lt;publisher&gt;&lt;style face="normal" font="Times New Roman" size="100%"&gt;Oxford University Press&lt;/style&gt;&lt;/publisher&gt;&lt;isbn&gt;&lt;style face="normal" font="Times New Roman" size="100%"&gt;0191525030&lt;/style&gt;&lt;/isbn&gt;&lt;urls&gt;&lt;/urls&gt;&lt;/record&gt;&lt;/Cite&gt;&lt;/EndNote&gt;</w:instrText>
      </w:r>
      <w:r w:rsidRPr="00B24E45">
        <w:rPr>
          <w:rFonts w:ascii="Times New Roman" w:hAnsi="Times New Roman" w:cs="Times New Roman"/>
          <w:sz w:val="24"/>
          <w:szCs w:val="24"/>
        </w:rPr>
        <w:fldChar w:fldCharType="separate"/>
      </w:r>
      <w:hyperlink w:anchor="_ENREF_9_7" w:tooltip="Bardhan, 1999 #24" w:history="1">
        <w:r w:rsidR="003F6A7F" w:rsidRPr="00B24E45">
          <w:rPr>
            <w:rFonts w:ascii="Times New Roman" w:hAnsi="Times New Roman" w:cs="Times New Roman"/>
            <w:noProof/>
            <w:sz w:val="24"/>
            <w:szCs w:val="24"/>
          </w:rPr>
          <w:t>Bardhan and Udry (1999</w:t>
        </w:r>
      </w:hyperlink>
      <w:r w:rsidRPr="00B24E45">
        <w:rPr>
          <w:rFonts w:ascii="Times New Roman" w:hAnsi="Times New Roman" w:cs="Times New Roman"/>
          <w:noProof/>
          <w:sz w:val="24"/>
          <w:szCs w:val="24"/>
        </w:rPr>
        <w:t>)</w:t>
      </w:r>
      <w:r w:rsidRPr="00B24E45">
        <w:rPr>
          <w:rFonts w:ascii="Times New Roman" w:hAnsi="Times New Roman" w:cs="Times New Roman"/>
          <w:sz w:val="24"/>
          <w:szCs w:val="24"/>
        </w:rPr>
        <w:fldChar w:fldCharType="end"/>
      </w:r>
      <w:r w:rsidRPr="00B24E45">
        <w:rPr>
          <w:rFonts w:ascii="Times New Roman" w:hAnsi="Times New Roman" w:cs="Times New Roman"/>
          <w:sz w:val="24"/>
          <w:szCs w:val="24"/>
        </w:rPr>
        <w:t xml:space="preserve"> formalized the theory of adoption by learning.</w:t>
      </w:r>
    </w:p>
    <w:p w:rsidR="00B24E45" w:rsidRPr="00B24E45" w:rsidRDefault="00B24E45" w:rsidP="00DF6294">
      <w:pPr>
        <w:autoSpaceDE w:val="0"/>
        <w:autoSpaceDN w:val="0"/>
        <w:adjustRightInd w:val="0"/>
        <w:spacing w:after="0" w:line="480" w:lineRule="auto"/>
        <w:ind w:firstLine="720"/>
        <w:rPr>
          <w:rFonts w:ascii="Times New Roman" w:hAnsi="Times New Roman" w:cs="Times New Roman"/>
          <w:sz w:val="24"/>
          <w:szCs w:val="24"/>
        </w:rPr>
      </w:pPr>
      <w:r w:rsidRPr="00B24E45">
        <w:rPr>
          <w:rFonts w:ascii="Times New Roman" w:hAnsi="Times New Roman" w:cs="Times New Roman"/>
          <w:sz w:val="24"/>
          <w:szCs w:val="24"/>
        </w:rPr>
        <w:t xml:space="preserve">Assuming that a farmer has the alternatives of using the conventional technology with a known return </w:t>
      </w:r>
      <m:oMath>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a</m:t>
            </m:r>
          </m:sub>
        </m:sSub>
      </m:oMath>
      <w:r w:rsidRPr="00B24E45">
        <w:rPr>
          <w:rFonts w:ascii="Times New Roman" w:hAnsi="Times New Roman" w:cs="Times New Roman"/>
          <w:sz w:val="24"/>
          <w:szCs w:val="24"/>
        </w:rPr>
        <w:t xml:space="preserve"> or a conservation technology with expected return from agricultural production yields and </w:t>
      </w:r>
      <w:proofErr w:type="gramStart"/>
      <w:r w:rsidRPr="00B24E45">
        <w:rPr>
          <w:rFonts w:ascii="Times New Roman" w:hAnsi="Times New Roman" w:cs="Times New Roman"/>
          <w:sz w:val="24"/>
          <w:szCs w:val="24"/>
        </w:rPr>
        <w:t xml:space="preserve">PES </w:t>
      </w:r>
      <w:proofErr w:type="gramEnd"/>
      <m:oMath>
        <m:r>
          <w:rPr>
            <w:rFonts w:ascii="Cambria Math" w:hAnsi="Cambria Math" w:cs="Times New Roman"/>
            <w:sz w:val="24"/>
            <w:szCs w:val="24"/>
          </w:rPr>
          <m:t>E(</m:t>
        </m:r>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s</m:t>
            </m:r>
          </m:sub>
        </m:sSub>
        <m:r>
          <w:rPr>
            <w:rFonts w:ascii="Cambria Math" w:hAnsi="Times New Roman" w:cs="Times New Roman"/>
            <w:sz w:val="24"/>
            <w:szCs w:val="24"/>
          </w:rPr>
          <m:t>)</m:t>
        </m:r>
      </m:oMath>
      <w:r w:rsidRPr="00B24E45">
        <w:rPr>
          <w:rFonts w:ascii="Times New Roman" w:hAnsi="Times New Roman" w:cs="Times New Roman"/>
          <w:sz w:val="24"/>
          <w:szCs w:val="24"/>
        </w:rPr>
        <w:t xml:space="preserve">. The value of future profits from period </w:t>
      </w:r>
      <w:r w:rsidRPr="00B24E45">
        <w:rPr>
          <w:rFonts w:ascii="Times New Roman" w:hAnsi="Times New Roman" w:cs="Times New Roman"/>
          <w:i/>
          <w:sz w:val="24"/>
          <w:szCs w:val="24"/>
        </w:rPr>
        <w:t xml:space="preserve">t </w:t>
      </w:r>
      <w:r w:rsidRPr="00B24E45">
        <w:rPr>
          <w:rFonts w:ascii="Times New Roman" w:hAnsi="Times New Roman" w:cs="Times New Roman"/>
          <w:sz w:val="24"/>
          <w:szCs w:val="24"/>
        </w:rPr>
        <w:t xml:space="preserve">until </w:t>
      </w:r>
      <w:r w:rsidRPr="00B24E45">
        <w:rPr>
          <w:rFonts w:ascii="Times New Roman" w:hAnsi="Times New Roman" w:cs="Times New Roman"/>
          <w:i/>
          <w:sz w:val="24"/>
          <w:szCs w:val="24"/>
        </w:rPr>
        <w:t xml:space="preserve">T </w:t>
      </w:r>
      <w:r w:rsidRPr="00B24E45">
        <w:rPr>
          <w:rFonts w:ascii="Times New Roman" w:hAnsi="Times New Roman" w:cs="Times New Roman"/>
          <w:sz w:val="24"/>
          <w:szCs w:val="24"/>
        </w:rPr>
        <w:t>will be:</w:t>
      </w:r>
    </w:p>
    <w:p w:rsidR="00B24E45" w:rsidRPr="00B24E45" w:rsidRDefault="00B24E45" w:rsidP="00DF6294">
      <w:pPr>
        <w:autoSpaceDE w:val="0"/>
        <w:autoSpaceDN w:val="0"/>
        <w:adjustRightInd w:val="0"/>
        <w:spacing w:after="0" w:line="480" w:lineRule="auto"/>
        <w:ind w:firstLine="720"/>
        <w:rPr>
          <w:rFonts w:ascii="Times New Roman" w:hAnsi="Times New Roman" w:cs="Times New Roman"/>
          <w:sz w:val="24"/>
          <w:szCs w:val="24"/>
        </w:rPr>
      </w:pPr>
    </w:p>
    <w:p w:rsidR="00B24E45" w:rsidRDefault="00CD07C5" w:rsidP="00DF6294">
      <w:pPr>
        <w:autoSpaceDE w:val="0"/>
        <w:autoSpaceDN w:val="0"/>
        <w:adjustRightInd w:val="0"/>
        <w:spacing w:after="0" w:line="480" w:lineRule="auto"/>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t</m:t>
            </m:r>
          </m:sub>
        </m:sSub>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t-</m:t>
                </m:r>
                <m:r>
                  <w:rPr>
                    <w:rFonts w:ascii="Cambria Math" w:hAnsi="Times New Roman" w:cs="Times New Roman"/>
                    <w:sz w:val="24"/>
                    <w:szCs w:val="24"/>
                  </w:rPr>
                  <m:t>1</m:t>
                </m:r>
              </m:sub>
            </m:sSub>
          </m:e>
        </m:d>
        <m:r>
          <w:rPr>
            <w:rFonts w:ascii="Cambria Math" w:hAnsi="Times New Roman" w:cs="Times New Roman"/>
            <w:sz w:val="24"/>
            <w:szCs w:val="24"/>
          </w:rPr>
          <m:t>=</m:t>
        </m:r>
        <m:func>
          <m:funcPr>
            <m:ctrlPr>
              <w:rPr>
                <w:rFonts w:ascii="Cambria Math" w:hAnsi="Times New Roman" w:cs="Times New Roman"/>
                <w:i/>
                <w:sz w:val="24"/>
                <w:szCs w:val="24"/>
              </w:rPr>
            </m:ctrlPr>
          </m:funcPr>
          <m:fName>
            <m:limLow>
              <m:limLowPr>
                <m:ctrlPr>
                  <w:rPr>
                    <w:rFonts w:ascii="Cambria Math" w:hAnsi="Times New Roman" w:cs="Times New Roman"/>
                    <w:i/>
                    <w:sz w:val="24"/>
                    <w:szCs w:val="24"/>
                  </w:rPr>
                </m:ctrlPr>
              </m:limLowPr>
              <m:e>
                <m:r>
                  <m:rPr>
                    <m:sty m:val="p"/>
                  </m:rPr>
                  <w:rPr>
                    <w:rFonts w:ascii="Cambria Math" w:hAnsi="Times New Roman" w:cs="Times New Roman"/>
                    <w:sz w:val="24"/>
                    <w:szCs w:val="24"/>
                  </w:rPr>
                  <m:t>max</m:t>
                </m:r>
              </m:e>
              <m:lim>
                <m:sSub>
                  <m:sSubPr>
                    <m:ctrlPr>
                      <w:rPr>
                        <w:rFonts w:ascii="Cambria Math" w:hAnsi="Cambria Math" w:cs="Times New Roman"/>
                        <w:i/>
                        <w:sz w:val="24"/>
                        <w:szCs w:val="24"/>
                      </w:rPr>
                    </m:ctrlPr>
                  </m:sSubPr>
                  <m:e>
                    <m:r>
                      <w:rPr>
                        <w:rFonts w:ascii="Cambria Math" w:hAnsi="Cambria Math" w:cs="Times New Roman"/>
                        <w:sz w:val="24"/>
                        <w:szCs w:val="24"/>
                      </w:rPr>
                      <m:t>ι</m:t>
                    </m:r>
                  </m:e>
                  <m:sub>
                    <m:r>
                      <w:rPr>
                        <w:rFonts w:ascii="Cambria Math" w:hAnsi="Cambria Math" w:cs="Times New Roman"/>
                        <w:sz w:val="24"/>
                        <w:szCs w:val="24"/>
                      </w:rPr>
                      <m:t>s</m:t>
                    </m:r>
                  </m:sub>
                </m:sSub>
                <m:r>
                  <m:rPr>
                    <m:sty m:val="p"/>
                  </m:rPr>
                  <w:rPr>
                    <w:rFonts w:ascii="Cambria Math" w:hAnsi="Cambria Math" w:cs="Times New Roman"/>
                    <w:sz w:val="24"/>
                    <w:szCs w:val="24"/>
                  </w:rPr>
                  <m:t>ϵ</m:t>
                </m:r>
                <m:d>
                  <m:dPr>
                    <m:begChr m:val="{"/>
                    <m:endChr m:val="}"/>
                    <m:ctrlPr>
                      <w:rPr>
                        <w:rFonts w:ascii="Cambria Math" w:hAnsi="Times New Roman" w:cs="Times New Roman"/>
                        <w:i/>
                        <w:sz w:val="24"/>
                        <w:szCs w:val="24"/>
                      </w:rPr>
                    </m:ctrlPr>
                  </m:dPr>
                  <m:e>
                    <m:r>
                      <w:rPr>
                        <w:rFonts w:ascii="Cambria Math" w:hAnsi="Times New Roman" w:cs="Times New Roman"/>
                        <w:sz w:val="24"/>
                        <w:szCs w:val="24"/>
                      </w:rPr>
                      <m:t>0,1</m:t>
                    </m:r>
                  </m:e>
                </m:d>
              </m:lim>
            </m:limLow>
          </m:fName>
          <m:e>
            <m:sSub>
              <m:sSubPr>
                <m:ctrlPr>
                  <w:rPr>
                    <w:rFonts w:ascii="Cambria Math"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nary>
              <m:naryPr>
                <m:chr m:val="∑"/>
                <m:limLoc m:val="undOvr"/>
                <m:ctrlPr>
                  <w:rPr>
                    <w:rFonts w:ascii="Cambria Math" w:hAnsi="Times New Roman" w:cs="Times New Roman"/>
                    <w:i/>
                    <w:sz w:val="24"/>
                    <w:szCs w:val="24"/>
                  </w:rPr>
                </m:ctrlPr>
              </m:naryPr>
              <m:sub>
                <m:r>
                  <w:rPr>
                    <w:rFonts w:ascii="Cambria Math" w:hAnsi="Cambria Math" w:cs="Times New Roman"/>
                    <w:sz w:val="24"/>
                    <w:szCs w:val="24"/>
                  </w:rPr>
                  <m:t>s</m:t>
                </m:r>
                <m:r>
                  <w:rPr>
                    <w:rFonts w:ascii="Cambria Math" w:hAnsi="Times New Roman" w:cs="Times New Roman"/>
                    <w:sz w:val="24"/>
                    <w:szCs w:val="24"/>
                  </w:rPr>
                  <m:t>=</m:t>
                </m:r>
                <m:r>
                  <w:rPr>
                    <w:rFonts w:ascii="Cambria Math" w:hAnsi="Cambria Math" w:cs="Times New Roman"/>
                    <w:sz w:val="24"/>
                    <w:szCs w:val="24"/>
                  </w:rPr>
                  <m:t>t</m:t>
                </m:r>
              </m:sub>
              <m:sup>
                <m:r>
                  <w:rPr>
                    <w:rFonts w:ascii="Cambria Math" w:hAnsi="Cambria Math" w:cs="Times New Roman"/>
                    <w:sz w:val="24"/>
                    <w:szCs w:val="24"/>
                  </w:rPr>
                  <m:t>T</m:t>
                </m:r>
              </m:sup>
              <m:e>
                <m:sSup>
                  <m:sSupPr>
                    <m:ctrlPr>
                      <w:rPr>
                        <w:rFonts w:ascii="Cambria Math" w:hAnsi="Times New Roman" w:cs="Times New Roman"/>
                        <w:i/>
                        <w:sz w:val="24"/>
                        <w:szCs w:val="24"/>
                      </w:rPr>
                    </m:ctrlPr>
                  </m:sSupPr>
                  <m:e>
                    <m:r>
                      <w:rPr>
                        <w:rFonts w:ascii="Cambria Math" w:hAnsi="Cambria Math" w:cs="Times New Roman"/>
                        <w:sz w:val="24"/>
                        <w:szCs w:val="24"/>
                      </w:rPr>
                      <m:t>δ</m:t>
                    </m:r>
                  </m:e>
                  <m:sup>
                    <m:r>
                      <w:rPr>
                        <w:rFonts w:ascii="Cambria Math" w:hAnsi="Cambria Math" w:cs="Times New Roman"/>
                        <w:sz w:val="24"/>
                        <w:szCs w:val="24"/>
                      </w:rPr>
                      <m:t>s-t</m:t>
                    </m:r>
                  </m:sup>
                </m:sSup>
                <m:d>
                  <m:dPr>
                    <m:begChr m:val="["/>
                    <m:endChr m:val="]"/>
                    <m:ctrlPr>
                      <w:rPr>
                        <w:rFonts w:ascii="Cambria Math" w:hAnsi="Times New Roman" w:cs="Times New Roman"/>
                        <w:i/>
                        <w:sz w:val="24"/>
                        <w:szCs w:val="24"/>
                      </w:rPr>
                    </m:ctrlPr>
                  </m:dPr>
                  <m:e>
                    <m:d>
                      <m:dPr>
                        <m:ctrlPr>
                          <w:rPr>
                            <w:rFonts w:ascii="Cambria Math" w:hAnsi="Times New Roman" w:cs="Times New Roman"/>
                            <w:i/>
                            <w:sz w:val="24"/>
                            <w:szCs w:val="24"/>
                          </w:rPr>
                        </m:ctrlPr>
                      </m:dPr>
                      <m:e>
                        <m:r>
                          <w:rPr>
                            <w:rFonts w:ascii="Cambria Math" w:hAnsi="Times New Roman" w:cs="Times New Roman"/>
                            <w:sz w:val="24"/>
                            <w:szCs w:val="24"/>
                          </w:rPr>
                          <m:t>1</m:t>
                        </m:r>
                        <m:r>
                          <w:rPr>
                            <w:rFonts w:ascii="Cambria Math" w:hAnsi="Cambria Math"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ι</m:t>
                            </m:r>
                          </m:e>
                          <m:sub>
                            <m:r>
                              <w:rPr>
                                <w:rFonts w:ascii="Cambria Math" w:hAnsi="Cambria Math" w:cs="Times New Roman"/>
                                <w:sz w:val="24"/>
                                <w:szCs w:val="24"/>
                              </w:rPr>
                              <m:t>s</m:t>
                            </m:r>
                          </m:sub>
                        </m:sSub>
                      </m:e>
                    </m:d>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a</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ι</m:t>
                        </m:r>
                      </m:e>
                      <m:sub>
                        <m:r>
                          <w:rPr>
                            <w:rFonts w:ascii="Cambria Math" w:hAnsi="Cambria Math" w:cs="Times New Roman"/>
                            <w:sz w:val="24"/>
                            <w:szCs w:val="24"/>
                          </w:rPr>
                          <m:t>s</m:t>
                        </m:r>
                      </m:sub>
                    </m:sSub>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s</m:t>
                        </m:r>
                      </m:sub>
                    </m:sSub>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s-</m:t>
                            </m:r>
                            <m:r>
                              <w:rPr>
                                <w:rFonts w:ascii="Cambria Math" w:hAnsi="Times New Roman" w:cs="Times New Roman"/>
                                <w:sz w:val="24"/>
                                <w:szCs w:val="24"/>
                              </w:rPr>
                              <m:t>1</m:t>
                            </m:r>
                          </m:sub>
                        </m:sSub>
                      </m:e>
                    </m:d>
                  </m:e>
                </m:d>
                <m:r>
                  <w:rPr>
                    <w:rFonts w:ascii="Cambria Math" w:hAnsi="Times New Roman" w:cs="Times New Roman"/>
                    <w:sz w:val="24"/>
                    <w:szCs w:val="24"/>
                  </w:rPr>
                  <m:t>,</m:t>
                </m:r>
              </m:e>
            </m:nary>
          </m:e>
        </m:func>
      </m:oMath>
      <w:r w:rsidR="0019324E">
        <w:rPr>
          <w:rFonts w:ascii="Times New Roman" w:hAnsi="Times New Roman" w:cs="Times New Roman"/>
          <w:sz w:val="24"/>
          <w:szCs w:val="24"/>
        </w:rPr>
        <w:tab/>
      </w:r>
      <w:r w:rsidR="0019324E">
        <w:rPr>
          <w:rFonts w:ascii="Times New Roman" w:hAnsi="Times New Roman" w:cs="Times New Roman"/>
          <w:sz w:val="24"/>
          <w:szCs w:val="24"/>
        </w:rPr>
        <w:tab/>
      </w:r>
      <w:r w:rsidR="0019324E">
        <w:rPr>
          <w:rFonts w:ascii="Times New Roman" w:hAnsi="Times New Roman" w:cs="Times New Roman"/>
          <w:sz w:val="24"/>
          <w:szCs w:val="24"/>
        </w:rPr>
        <w:tab/>
      </w:r>
      <w:r w:rsidR="0019324E">
        <w:rPr>
          <w:rFonts w:ascii="Times New Roman" w:hAnsi="Times New Roman" w:cs="Times New Roman"/>
          <w:sz w:val="24"/>
          <w:szCs w:val="24"/>
        </w:rPr>
        <w:tab/>
        <w:t xml:space="preserve">    </w:t>
      </w:r>
      <w:r w:rsidR="00B24E45" w:rsidRPr="00425139">
        <w:rPr>
          <w:rFonts w:ascii="Times New Roman" w:hAnsi="Times New Roman" w:cs="Times New Roman"/>
          <w:sz w:val="24"/>
          <w:szCs w:val="24"/>
        </w:rPr>
        <w:t>(</w:t>
      </w:r>
      <w:r w:rsidR="0019324E" w:rsidRPr="00425139">
        <w:rPr>
          <w:rFonts w:ascii="Times New Roman" w:hAnsi="Times New Roman" w:cs="Times New Roman"/>
          <w:sz w:val="24"/>
          <w:szCs w:val="24"/>
        </w:rPr>
        <w:t>3.</w:t>
      </w:r>
      <w:r w:rsidR="00B24E45" w:rsidRPr="00425139">
        <w:rPr>
          <w:rFonts w:ascii="Times New Roman" w:hAnsi="Times New Roman" w:cs="Times New Roman"/>
          <w:sz w:val="24"/>
          <w:szCs w:val="24"/>
        </w:rPr>
        <w:t>1)</w:t>
      </w:r>
    </w:p>
    <w:p w:rsidR="00B24E45" w:rsidRPr="00B24E45" w:rsidRDefault="00B24E45" w:rsidP="00DF6294">
      <w:pPr>
        <w:autoSpaceDE w:val="0"/>
        <w:autoSpaceDN w:val="0"/>
        <w:adjustRightInd w:val="0"/>
        <w:spacing w:after="0" w:line="480" w:lineRule="auto"/>
        <w:rPr>
          <w:rFonts w:ascii="Times New Roman" w:hAnsi="Times New Roman" w:cs="Times New Roman"/>
          <w:sz w:val="24"/>
          <w:szCs w:val="24"/>
        </w:rPr>
      </w:pPr>
    </w:p>
    <w:p w:rsidR="00861AFC" w:rsidRDefault="00B24E45" w:rsidP="00DF6294">
      <w:pPr>
        <w:autoSpaceDE w:val="0"/>
        <w:autoSpaceDN w:val="0"/>
        <w:adjustRightInd w:val="0"/>
        <w:spacing w:after="0" w:line="480" w:lineRule="auto"/>
        <w:rPr>
          <w:rFonts w:ascii="Times New Roman" w:hAnsi="Times New Roman" w:cs="Times New Roman"/>
          <w:sz w:val="24"/>
          <w:szCs w:val="24"/>
        </w:rPr>
      </w:pPr>
      <w:proofErr w:type="gramStart"/>
      <w:r w:rsidRPr="00B24E45">
        <w:rPr>
          <w:rFonts w:ascii="Times New Roman" w:hAnsi="Times New Roman" w:cs="Times New Roman"/>
          <w:sz w:val="24"/>
          <w:szCs w:val="24"/>
        </w:rPr>
        <w:t xml:space="preserve">where </w:t>
      </w:r>
      <w:proofErr w:type="gramEnd"/>
      <m:oMath>
        <m:sSub>
          <m:sSubPr>
            <m:ctrlPr>
              <w:rPr>
                <w:rFonts w:ascii="Cambria Math" w:hAnsi="Times New Roman"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s</m:t>
            </m:r>
          </m:sub>
        </m:sSub>
        <m:r>
          <w:rPr>
            <w:rFonts w:ascii="Cambria Math" w:hAnsi="Times New Roman" w:cs="Times New Roman"/>
            <w:sz w:val="24"/>
            <w:szCs w:val="24"/>
          </w:rPr>
          <m:t>=</m:t>
        </m:r>
        <m:nary>
          <m:naryPr>
            <m:chr m:val="∑"/>
            <m:limLoc m:val="undOvr"/>
            <m:ctrlPr>
              <w:rPr>
                <w:rFonts w:ascii="Cambria Math" w:hAnsi="Times New Roman" w:cs="Times New Roman"/>
                <w:i/>
                <w:sz w:val="24"/>
                <w:szCs w:val="24"/>
              </w:rPr>
            </m:ctrlPr>
          </m:naryPr>
          <m:sub>
            <m:r>
              <w:rPr>
                <w:rFonts w:ascii="Cambria Math" w:hAnsi="Cambria Math" w:cs="Times New Roman"/>
                <w:sz w:val="24"/>
                <w:szCs w:val="24"/>
              </w:rPr>
              <m:t>t</m:t>
            </m:r>
            <m:r>
              <w:rPr>
                <w:rFonts w:ascii="Cambria Math" w:hAnsi="Times New Roman" w:cs="Times New Roman"/>
                <w:sz w:val="24"/>
                <w:szCs w:val="24"/>
              </w:rPr>
              <m:t>=0</m:t>
            </m:r>
          </m:sub>
          <m:sup>
            <m:r>
              <w:rPr>
                <w:rFonts w:ascii="Cambria Math" w:hAnsi="Cambria Math" w:cs="Times New Roman"/>
                <w:sz w:val="24"/>
                <w:szCs w:val="24"/>
              </w:rPr>
              <m:t>s</m:t>
            </m:r>
          </m:sup>
          <m:e>
            <m:sSub>
              <m:sSubPr>
                <m:ctrlPr>
                  <w:rPr>
                    <w:rFonts w:ascii="Cambria Math" w:hAnsi="Times New Roman" w:cs="Times New Roman"/>
                    <w:i/>
                    <w:sz w:val="24"/>
                    <w:szCs w:val="24"/>
                  </w:rPr>
                </m:ctrlPr>
              </m:sSubPr>
              <m:e>
                <m:r>
                  <w:rPr>
                    <w:rFonts w:ascii="Cambria Math" w:hAnsi="Cambria Math" w:cs="Times New Roman"/>
                    <w:sz w:val="24"/>
                    <w:szCs w:val="24"/>
                  </w:rPr>
                  <m:t>ι</m:t>
                </m:r>
              </m:e>
              <m:sub>
                <m:r>
                  <w:rPr>
                    <w:rFonts w:ascii="Cambria Math" w:hAnsi="Cambria Math" w:cs="Times New Roman"/>
                    <w:sz w:val="24"/>
                    <w:szCs w:val="24"/>
                  </w:rPr>
                  <m:t>t</m:t>
                </m:r>
              </m:sub>
            </m:sSub>
          </m:e>
        </m:nary>
      </m:oMath>
      <w:r w:rsidRPr="00B24E45">
        <w:rPr>
          <w:rFonts w:ascii="Times New Roman" w:hAnsi="Times New Roman" w:cs="Times New Roman"/>
          <w:sz w:val="24"/>
          <w:szCs w:val="24"/>
        </w:rPr>
        <w:t xml:space="preserve">, </w:t>
      </w:r>
      <m:oMath>
        <m:sSub>
          <m:sSubPr>
            <m:ctrlPr>
              <w:rPr>
                <w:rFonts w:ascii="Cambria Math" w:hAnsi="Times New Roman" w:cs="Times New Roman"/>
                <w:i/>
                <w:sz w:val="24"/>
                <w:szCs w:val="24"/>
              </w:rPr>
            </m:ctrlPr>
          </m:sSubPr>
          <m:e>
            <m:r>
              <w:rPr>
                <w:rFonts w:ascii="Cambria Math" w:hAnsi="Cambria Math" w:cs="Times New Roman"/>
                <w:sz w:val="24"/>
                <w:szCs w:val="24"/>
              </w:rPr>
              <m:t>ι</m:t>
            </m:r>
          </m:e>
          <m:sub>
            <m:r>
              <w:rPr>
                <w:rFonts w:ascii="Cambria Math" w:hAnsi="Cambria Math" w:cs="Times New Roman"/>
                <w:sz w:val="24"/>
                <w:szCs w:val="24"/>
              </w:rPr>
              <m:t>t</m:t>
            </m:r>
          </m:sub>
        </m:sSub>
      </m:oMath>
      <w:r w:rsidRPr="00B24E45">
        <w:rPr>
          <w:rFonts w:ascii="Times New Roman" w:hAnsi="Times New Roman" w:cs="Times New Roman"/>
          <w:sz w:val="24"/>
          <w:szCs w:val="24"/>
        </w:rPr>
        <w:t xml:space="preserve"> is a binary variable that is equal to 1 when fa</w:t>
      </w:r>
      <w:r w:rsidR="00373203">
        <w:rPr>
          <w:rFonts w:ascii="Times New Roman" w:hAnsi="Times New Roman" w:cs="Times New Roman"/>
          <w:sz w:val="24"/>
          <w:szCs w:val="24"/>
        </w:rPr>
        <w:t xml:space="preserve">rmer adopts CA and 0 otherwise and </w:t>
      </w:r>
      <m:oMath>
        <m:r>
          <w:rPr>
            <w:rFonts w:ascii="Cambria Math" w:hAnsi="Cambria Math" w:cs="Times New Roman"/>
            <w:sz w:val="24"/>
            <w:szCs w:val="24"/>
          </w:rPr>
          <m:t>δ</m:t>
        </m:r>
      </m:oMath>
      <w:r w:rsidR="00373203">
        <w:rPr>
          <w:rFonts w:ascii="Times New Roman" w:hAnsi="Times New Roman" w:cs="Times New Roman"/>
          <w:sz w:val="24"/>
          <w:szCs w:val="24"/>
        </w:rPr>
        <w:t xml:space="preserve"> is </w:t>
      </w:r>
      <w:r w:rsidR="009A3A2D">
        <w:rPr>
          <w:rFonts w:ascii="Times New Roman" w:hAnsi="Times New Roman" w:cs="Times New Roman"/>
          <w:sz w:val="24"/>
          <w:szCs w:val="24"/>
        </w:rPr>
        <w:t xml:space="preserve">the </w:t>
      </w:r>
      <w:r w:rsidR="002B7CD9">
        <w:rPr>
          <w:rFonts w:ascii="Times New Roman" w:hAnsi="Times New Roman" w:cs="Times New Roman"/>
          <w:sz w:val="24"/>
          <w:szCs w:val="24"/>
        </w:rPr>
        <w:t>discount factor</w:t>
      </w:r>
      <w:r w:rsidR="00373203">
        <w:rPr>
          <w:rFonts w:ascii="Times New Roman" w:hAnsi="Times New Roman" w:cs="Times New Roman"/>
          <w:sz w:val="24"/>
          <w:szCs w:val="24"/>
        </w:rPr>
        <w:t>.</w:t>
      </w:r>
      <w:r w:rsidR="009230E8">
        <w:rPr>
          <w:rFonts w:ascii="Times New Roman" w:hAnsi="Times New Roman" w:cs="Times New Roman"/>
          <w:sz w:val="24"/>
          <w:szCs w:val="24"/>
        </w:rPr>
        <w:t xml:space="preserve"> For time </w:t>
      </w:r>
      <w:proofErr w:type="spellStart"/>
      <w:r w:rsidR="009230E8" w:rsidRPr="009230E8">
        <w:rPr>
          <w:rFonts w:ascii="Times New Roman" w:hAnsi="Times New Roman" w:cs="Times New Roman"/>
          <w:i/>
          <w:sz w:val="24"/>
          <w:szCs w:val="24"/>
        </w:rPr>
        <w:t>t</w:t>
      </w:r>
      <w:proofErr w:type="spellEnd"/>
      <w:r w:rsidR="009230E8">
        <w:rPr>
          <w:rFonts w:ascii="Times New Roman" w:hAnsi="Times New Roman" w:cs="Times New Roman"/>
          <w:i/>
          <w:sz w:val="24"/>
          <w:szCs w:val="24"/>
        </w:rPr>
        <w:t xml:space="preserve"> </w:t>
      </w:r>
      <w:r w:rsidR="00861AFC">
        <w:rPr>
          <w:rFonts w:ascii="Times New Roman" w:hAnsi="Times New Roman" w:cs="Times New Roman"/>
          <w:sz w:val="24"/>
          <w:szCs w:val="24"/>
        </w:rPr>
        <w:t>the value of future stream of profits is:</w:t>
      </w:r>
    </w:p>
    <w:p w:rsidR="00861AFC" w:rsidRDefault="00861AFC" w:rsidP="00DF6294">
      <w:pPr>
        <w:autoSpaceDE w:val="0"/>
        <w:autoSpaceDN w:val="0"/>
        <w:adjustRightInd w:val="0"/>
        <w:spacing w:after="0" w:line="480" w:lineRule="auto"/>
        <w:rPr>
          <w:rFonts w:ascii="Times New Roman" w:hAnsi="Times New Roman" w:cs="Times New Roman"/>
          <w:sz w:val="24"/>
          <w:szCs w:val="24"/>
        </w:rPr>
      </w:pPr>
    </w:p>
    <w:p w:rsidR="00861AFC" w:rsidRPr="00861AFC" w:rsidRDefault="00CD07C5" w:rsidP="00DF6294">
      <w:pPr>
        <w:autoSpaceDE w:val="0"/>
        <w:autoSpaceDN w:val="0"/>
        <w:adjustRightInd w:val="0"/>
        <w:spacing w:after="0" w:line="480" w:lineRule="auto"/>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t</m:t>
            </m:r>
          </m:sub>
        </m:sSub>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t-</m:t>
                </m:r>
                <m:r>
                  <w:rPr>
                    <w:rFonts w:ascii="Cambria Math" w:hAnsi="Times New Roman" w:cs="Times New Roman"/>
                    <w:sz w:val="24"/>
                    <w:szCs w:val="24"/>
                  </w:rPr>
                  <m:t>1</m:t>
                </m:r>
              </m:sub>
            </m:sSub>
          </m:e>
        </m:d>
        <m:r>
          <w:rPr>
            <w:rFonts w:ascii="Cambria Math" w:hAnsi="Times New Roman" w:cs="Times New Roman"/>
            <w:sz w:val="24"/>
            <w:szCs w:val="24"/>
          </w:rPr>
          <m:t>=</m:t>
        </m:r>
        <m:func>
          <m:funcPr>
            <m:ctrlPr>
              <w:rPr>
                <w:rFonts w:ascii="Cambria Math" w:hAnsi="Times New Roman" w:cs="Times New Roman"/>
                <w:i/>
                <w:sz w:val="24"/>
                <w:szCs w:val="24"/>
              </w:rPr>
            </m:ctrlPr>
          </m:funcPr>
          <m:fName>
            <m:limLow>
              <m:limLowPr>
                <m:ctrlPr>
                  <w:rPr>
                    <w:rFonts w:ascii="Cambria Math" w:hAnsi="Times New Roman" w:cs="Times New Roman"/>
                    <w:i/>
                    <w:sz w:val="24"/>
                    <w:szCs w:val="24"/>
                  </w:rPr>
                </m:ctrlPr>
              </m:limLowPr>
              <m:e>
                <m:r>
                  <w:rPr>
                    <w:rFonts w:ascii="Cambria Math" w:hAnsi="Times New Roman" w:cs="Times New Roman"/>
                    <w:sz w:val="24"/>
                    <w:szCs w:val="24"/>
                  </w:rPr>
                  <m:t>max</m:t>
                </m:r>
              </m:e>
              <m:lim>
                <m:sSub>
                  <m:sSubPr>
                    <m:ctrlPr>
                      <w:rPr>
                        <w:rFonts w:ascii="Cambria Math" w:hAnsi="Cambria Math" w:cs="Times New Roman"/>
                        <w:i/>
                        <w:sz w:val="24"/>
                        <w:szCs w:val="24"/>
                      </w:rPr>
                    </m:ctrlPr>
                  </m:sSubPr>
                  <m:e>
                    <m:r>
                      <w:rPr>
                        <w:rFonts w:ascii="Cambria Math" w:hAnsi="Cambria Math" w:cs="Times New Roman"/>
                        <w:sz w:val="24"/>
                        <w:szCs w:val="24"/>
                      </w:rPr>
                      <m:t>ι</m:t>
                    </m:r>
                  </m:e>
                  <m:sub>
                    <m:r>
                      <w:rPr>
                        <w:rFonts w:ascii="Cambria Math" w:hAnsi="Cambria Math" w:cs="Times New Roman"/>
                        <w:sz w:val="24"/>
                        <w:szCs w:val="24"/>
                      </w:rPr>
                      <m:t>t</m:t>
                    </m:r>
                  </m:sub>
                </m:sSub>
              </m:lim>
            </m:limLow>
          </m:fName>
          <m:e>
            <m:d>
              <m:dPr>
                <m:ctrlPr>
                  <w:rPr>
                    <w:rFonts w:ascii="Cambria Math" w:hAnsi="Times New Roman" w:cs="Times New Roman"/>
                    <w:i/>
                    <w:sz w:val="24"/>
                    <w:szCs w:val="24"/>
                  </w:rPr>
                </m:ctrlPr>
              </m:dPr>
              <m:e>
                <m:r>
                  <w:rPr>
                    <w:rFonts w:ascii="Cambria Math" w:hAnsi="Times New Roman" w:cs="Times New Roman"/>
                    <w:sz w:val="24"/>
                    <w:szCs w:val="24"/>
                  </w:rPr>
                  <m:t>1</m:t>
                </m:r>
                <m:r>
                  <w:rPr>
                    <w:rFonts w:ascii="Cambria Math" w:hAnsi="Cambria Math"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ι</m:t>
                    </m:r>
                  </m:e>
                  <m:sub>
                    <m:r>
                      <w:rPr>
                        <w:rFonts w:ascii="Cambria Math" w:hAnsi="Cambria Math" w:cs="Times New Roman"/>
                        <w:sz w:val="24"/>
                        <w:szCs w:val="24"/>
                      </w:rPr>
                      <m:t>t</m:t>
                    </m:r>
                  </m:sub>
                </m:sSub>
              </m:e>
            </m:d>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a</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ι</m:t>
                </m:r>
              </m:e>
              <m:sub>
                <m:r>
                  <w:rPr>
                    <w:rFonts w:ascii="Cambria Math" w:hAnsi="Cambria Math" w:cs="Times New Roman"/>
                    <w:sz w:val="24"/>
                    <w:szCs w:val="24"/>
                  </w:rPr>
                  <m:t>t</m:t>
                </m:r>
              </m:sub>
            </m:sSub>
            <m:sSub>
              <m:sSubPr>
                <m:ctrlPr>
                  <w:rPr>
                    <w:rFonts w:ascii="Cambria Math"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t</m:t>
                </m:r>
              </m:sub>
            </m:sSub>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t-</m:t>
                    </m:r>
                    <m:r>
                      <w:rPr>
                        <w:rFonts w:ascii="Cambria Math" w:hAnsi="Times New Roman" w:cs="Times New Roman"/>
                        <w:sz w:val="24"/>
                        <w:szCs w:val="24"/>
                      </w:rPr>
                      <m:t>1</m:t>
                    </m:r>
                  </m:sub>
                </m:sSub>
              </m:e>
            </m:d>
            <m:r>
              <w:rPr>
                <w:rFonts w:ascii="Cambria Math" w:hAnsi="Times New Roman" w:cs="Times New Roman"/>
                <w:sz w:val="24"/>
                <w:szCs w:val="24"/>
              </w:rPr>
              <m:t>+</m:t>
            </m:r>
            <m: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t+1</m:t>
                </m:r>
              </m:sub>
            </m:sSub>
            <m:d>
              <m:dPr>
                <m:ctrlPr>
                  <w:rPr>
                    <w:rFonts w:ascii="Cambria Math" w:hAnsi="Cambria Math"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t</m:t>
                    </m:r>
                  </m:sub>
                </m:sSub>
                <m:ctrlPr>
                  <w:rPr>
                    <w:rFonts w:ascii="Cambria Math" w:hAnsi="Times New Roman" w:cs="Times New Roman"/>
                    <w:i/>
                    <w:sz w:val="24"/>
                    <w:szCs w:val="24"/>
                  </w:rPr>
                </m:ctrlPr>
              </m:e>
            </m:d>
            <m:r>
              <w:rPr>
                <w:rFonts w:ascii="Cambria Math" w:hAnsi="Times New Roman" w:cs="Times New Roman"/>
                <w:sz w:val="24"/>
                <w:szCs w:val="24"/>
              </w:rPr>
              <m:t>,</m:t>
            </m:r>
          </m:e>
        </m:func>
      </m:oMath>
      <w:r w:rsidR="00B978E1">
        <w:rPr>
          <w:rFonts w:ascii="Times New Roman" w:hAnsi="Times New Roman" w:cs="Times New Roman"/>
          <w:sz w:val="24"/>
          <w:szCs w:val="24"/>
        </w:rPr>
        <w:tab/>
      </w:r>
      <w:r w:rsidR="00B978E1">
        <w:rPr>
          <w:rFonts w:ascii="Times New Roman" w:hAnsi="Times New Roman" w:cs="Times New Roman"/>
          <w:sz w:val="24"/>
          <w:szCs w:val="24"/>
        </w:rPr>
        <w:tab/>
      </w:r>
      <w:r w:rsidR="00B978E1">
        <w:rPr>
          <w:rFonts w:ascii="Times New Roman" w:hAnsi="Times New Roman" w:cs="Times New Roman"/>
          <w:sz w:val="24"/>
          <w:szCs w:val="24"/>
        </w:rPr>
        <w:tab/>
      </w:r>
      <w:r w:rsidR="00B978E1">
        <w:rPr>
          <w:rFonts w:ascii="Times New Roman" w:hAnsi="Times New Roman" w:cs="Times New Roman"/>
          <w:sz w:val="24"/>
          <w:szCs w:val="24"/>
        </w:rPr>
        <w:tab/>
        <w:t xml:space="preserve">                (3.2)</w:t>
      </w:r>
    </w:p>
    <w:p w:rsidR="00373203" w:rsidRPr="00861AFC" w:rsidRDefault="00373203" w:rsidP="00DF6294">
      <w:pPr>
        <w:autoSpaceDE w:val="0"/>
        <w:autoSpaceDN w:val="0"/>
        <w:adjustRightInd w:val="0"/>
        <w:spacing w:after="0" w:line="480" w:lineRule="auto"/>
        <w:rPr>
          <w:rFonts w:ascii="Times New Roman" w:hAnsi="Times New Roman" w:cs="Times New Roman"/>
          <w:sz w:val="24"/>
          <w:szCs w:val="24"/>
        </w:rPr>
      </w:pPr>
    </w:p>
    <w:p w:rsidR="00B24E45" w:rsidRPr="00B24E45" w:rsidRDefault="00B24E45" w:rsidP="00DF6294">
      <w:pPr>
        <w:autoSpaceDE w:val="0"/>
        <w:autoSpaceDN w:val="0"/>
        <w:adjustRightInd w:val="0"/>
        <w:spacing w:after="0" w:line="480" w:lineRule="auto"/>
        <w:ind w:firstLine="720"/>
        <w:rPr>
          <w:rFonts w:ascii="Times New Roman" w:hAnsi="Times New Roman" w:cs="Times New Roman"/>
          <w:sz w:val="24"/>
          <w:szCs w:val="24"/>
        </w:rPr>
      </w:pPr>
      <w:r w:rsidRPr="00B24E45">
        <w:rPr>
          <w:rFonts w:ascii="Times New Roman" w:hAnsi="Times New Roman" w:cs="Times New Roman"/>
          <w:sz w:val="24"/>
          <w:szCs w:val="24"/>
        </w:rPr>
        <w:t>The farmer has incentive to try CA technology because of expected future gains in profit which are revealed by such trials. And, the decision to bring additional land into CA farming will happen whenever the incurred loss of current expected profits is less than the (discounted) future profitability that results from own trials with the technology. For instance, the adoption in period 0 can be represented</w:t>
      </w:r>
      <w:r w:rsidR="00450F79">
        <w:rPr>
          <w:rFonts w:ascii="Times New Roman" w:hAnsi="Times New Roman" w:cs="Times New Roman"/>
          <w:sz w:val="24"/>
          <w:szCs w:val="24"/>
        </w:rPr>
        <w:t xml:space="preserve"> as</w:t>
      </w:r>
      <w:r w:rsidRPr="00B24E45">
        <w:rPr>
          <w:rFonts w:ascii="Times New Roman" w:hAnsi="Times New Roman" w:cs="Times New Roman"/>
          <w:sz w:val="24"/>
          <w:szCs w:val="24"/>
        </w:rPr>
        <w:t>:</w:t>
      </w:r>
    </w:p>
    <w:p w:rsidR="00B24E45" w:rsidRPr="00B24E45" w:rsidRDefault="00B24E45" w:rsidP="00B24E45">
      <w:pPr>
        <w:autoSpaceDE w:val="0"/>
        <w:autoSpaceDN w:val="0"/>
        <w:adjustRightInd w:val="0"/>
        <w:spacing w:after="0" w:line="480" w:lineRule="auto"/>
        <w:ind w:firstLine="720"/>
        <w:rPr>
          <w:rFonts w:ascii="Times New Roman" w:hAnsi="Times New Roman" w:cs="Times New Roman"/>
          <w:sz w:val="24"/>
          <w:szCs w:val="24"/>
        </w:rPr>
      </w:pPr>
    </w:p>
    <w:p w:rsidR="00B24E45" w:rsidRPr="00B24E45" w:rsidRDefault="00CD07C5" w:rsidP="00B24E45">
      <w:pPr>
        <w:autoSpaceDE w:val="0"/>
        <w:autoSpaceDN w:val="0"/>
        <w:adjustRightInd w:val="0"/>
        <w:spacing w:after="0" w:line="480" w:lineRule="auto"/>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a</m:t>
            </m:r>
          </m:sub>
        </m:sSub>
        <m:r>
          <w:rPr>
            <w:rFonts w:ascii="Cambria Math" w:hAnsi="Cambria Math" w:cs="Times New Roman"/>
            <w:sz w:val="24"/>
            <w:szCs w:val="24"/>
          </w:rPr>
          <m:t>-Eq</m:t>
        </m:r>
        <m:r>
          <w:rPr>
            <w:rFonts w:ascii="Cambria Math" w:hAnsi="Times New Roman" w:cs="Times New Roman"/>
            <w:sz w:val="24"/>
            <w:szCs w:val="24"/>
          </w:rPr>
          <m:t>(0)</m:t>
        </m:r>
        <m:r>
          <w:rPr>
            <w:rFonts w:ascii="Cambria Math" w:hAnsi="Cambria Math" w:cs="Times New Roman"/>
            <w:sz w:val="24"/>
            <w:szCs w:val="24"/>
          </w:rPr>
          <m:t>≤δ</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Ι</m:t>
            </m:r>
          </m:sub>
        </m:sSub>
        <m:d>
          <m:dPr>
            <m:ctrlPr>
              <w:rPr>
                <w:rFonts w:ascii="Cambria Math" w:hAnsi="Times New Roman" w:cs="Times New Roman"/>
                <w:i/>
                <w:sz w:val="24"/>
                <w:szCs w:val="24"/>
              </w:rPr>
            </m:ctrlPr>
          </m:dPr>
          <m:e>
            <m:r>
              <w:rPr>
                <w:rFonts w:ascii="Cambria Math" w:hAnsi="Times New Roman" w:cs="Times New Roman"/>
                <w:sz w:val="24"/>
                <w:szCs w:val="24"/>
              </w:rPr>
              <m:t>1</m:t>
            </m:r>
          </m:e>
        </m:d>
        <m:r>
          <w:rPr>
            <w:rFonts w:ascii="Cambria Math" w:hAnsi="Cambria Math"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Ι</m:t>
            </m:r>
          </m:sub>
        </m:sSub>
        <m:d>
          <m:dPr>
            <m:ctrlPr>
              <w:rPr>
                <w:rFonts w:ascii="Cambria Math" w:hAnsi="Times New Roman" w:cs="Times New Roman"/>
                <w:i/>
                <w:sz w:val="24"/>
                <w:szCs w:val="24"/>
              </w:rPr>
            </m:ctrlPr>
          </m:dPr>
          <m:e>
            <m:r>
              <w:rPr>
                <w:rFonts w:ascii="Cambria Math" w:hAnsi="Times New Roman" w:cs="Times New Roman"/>
                <w:sz w:val="24"/>
                <w:szCs w:val="24"/>
              </w:rPr>
              <m:t>0</m:t>
            </m:r>
          </m:e>
        </m:d>
        <m:r>
          <w:rPr>
            <w:rFonts w:ascii="Cambria Math" w:hAnsi="Times New Roman" w:cs="Times New Roman"/>
            <w:sz w:val="24"/>
            <w:szCs w:val="24"/>
          </w:rPr>
          <m:t>)</m:t>
        </m:r>
      </m:oMath>
      <w:r w:rsidR="0019324E">
        <w:rPr>
          <w:rFonts w:ascii="Times New Roman" w:hAnsi="Times New Roman" w:cs="Times New Roman"/>
          <w:sz w:val="24"/>
          <w:szCs w:val="24"/>
        </w:rPr>
        <w:tab/>
      </w:r>
      <w:r w:rsidR="0019324E">
        <w:rPr>
          <w:rFonts w:ascii="Times New Roman" w:hAnsi="Times New Roman" w:cs="Times New Roman"/>
          <w:sz w:val="24"/>
          <w:szCs w:val="24"/>
        </w:rPr>
        <w:tab/>
      </w:r>
      <w:r w:rsidR="0019324E">
        <w:rPr>
          <w:rFonts w:ascii="Times New Roman" w:hAnsi="Times New Roman" w:cs="Times New Roman"/>
          <w:sz w:val="24"/>
          <w:szCs w:val="24"/>
        </w:rPr>
        <w:tab/>
      </w:r>
      <w:r w:rsidR="0019324E">
        <w:rPr>
          <w:rFonts w:ascii="Times New Roman" w:hAnsi="Times New Roman" w:cs="Times New Roman"/>
          <w:sz w:val="24"/>
          <w:szCs w:val="24"/>
        </w:rPr>
        <w:tab/>
      </w:r>
      <w:r w:rsidR="0019324E">
        <w:rPr>
          <w:rFonts w:ascii="Times New Roman" w:hAnsi="Times New Roman" w:cs="Times New Roman"/>
          <w:sz w:val="24"/>
          <w:szCs w:val="24"/>
        </w:rPr>
        <w:tab/>
      </w:r>
      <w:r w:rsidR="0019324E">
        <w:rPr>
          <w:rFonts w:ascii="Times New Roman" w:hAnsi="Times New Roman" w:cs="Times New Roman"/>
          <w:sz w:val="24"/>
          <w:szCs w:val="24"/>
        </w:rPr>
        <w:tab/>
      </w:r>
      <w:r w:rsidR="0019324E">
        <w:rPr>
          <w:rFonts w:ascii="Times New Roman" w:hAnsi="Times New Roman" w:cs="Times New Roman"/>
          <w:sz w:val="24"/>
          <w:szCs w:val="24"/>
        </w:rPr>
        <w:tab/>
      </w:r>
      <w:r w:rsidR="0019324E">
        <w:rPr>
          <w:rFonts w:ascii="Times New Roman" w:hAnsi="Times New Roman" w:cs="Times New Roman"/>
          <w:sz w:val="24"/>
          <w:szCs w:val="24"/>
        </w:rPr>
        <w:tab/>
        <w:t xml:space="preserve">    </w:t>
      </w:r>
      <w:r w:rsidR="00B24E45" w:rsidRPr="00B24E45">
        <w:rPr>
          <w:rFonts w:ascii="Times New Roman" w:hAnsi="Times New Roman" w:cs="Times New Roman"/>
          <w:sz w:val="24"/>
          <w:szCs w:val="24"/>
        </w:rPr>
        <w:t>(</w:t>
      </w:r>
      <w:r w:rsidR="0019324E">
        <w:rPr>
          <w:rFonts w:ascii="Times New Roman" w:hAnsi="Times New Roman" w:cs="Times New Roman"/>
          <w:sz w:val="24"/>
          <w:szCs w:val="24"/>
        </w:rPr>
        <w:t>3.</w:t>
      </w:r>
      <w:r w:rsidR="001C1F6B">
        <w:rPr>
          <w:rFonts w:ascii="Times New Roman" w:hAnsi="Times New Roman" w:cs="Times New Roman"/>
          <w:sz w:val="24"/>
          <w:szCs w:val="24"/>
        </w:rPr>
        <w:t>3</w:t>
      </w:r>
      <w:r w:rsidR="00B24E45" w:rsidRPr="00B24E45">
        <w:rPr>
          <w:rFonts w:ascii="Times New Roman" w:hAnsi="Times New Roman" w:cs="Times New Roman"/>
          <w:sz w:val="24"/>
          <w:szCs w:val="24"/>
        </w:rPr>
        <w:t>)</w:t>
      </w:r>
    </w:p>
    <w:p w:rsidR="00B24E45" w:rsidRPr="00B24E45" w:rsidRDefault="00B24E45" w:rsidP="00B24E45">
      <w:pPr>
        <w:autoSpaceDE w:val="0"/>
        <w:autoSpaceDN w:val="0"/>
        <w:adjustRightInd w:val="0"/>
        <w:spacing w:after="0" w:line="480" w:lineRule="auto"/>
        <w:ind w:firstLine="720"/>
        <w:rPr>
          <w:rFonts w:ascii="Times New Roman" w:hAnsi="Times New Roman" w:cs="Times New Roman"/>
          <w:sz w:val="24"/>
          <w:szCs w:val="24"/>
        </w:rPr>
      </w:pPr>
    </w:p>
    <w:p w:rsidR="00B24E45" w:rsidRPr="00B24E45" w:rsidRDefault="00CD07C5" w:rsidP="00B24E45">
      <w:pPr>
        <w:autoSpaceDE w:val="0"/>
        <w:autoSpaceDN w:val="0"/>
        <w:adjustRightInd w:val="0"/>
        <w:spacing w:after="0" w:line="480" w:lineRule="auto"/>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Ι</m:t>
            </m:r>
          </m:sub>
        </m:sSub>
        <m:d>
          <m:dPr>
            <m:ctrlPr>
              <w:rPr>
                <w:rFonts w:ascii="Cambria Math" w:hAnsi="Times New Roman" w:cs="Times New Roman"/>
                <w:i/>
                <w:sz w:val="24"/>
                <w:szCs w:val="24"/>
              </w:rPr>
            </m:ctrlPr>
          </m:dPr>
          <m:e>
            <m:r>
              <w:rPr>
                <w:rFonts w:ascii="Cambria Math" w:hAnsi="Times New Roman" w:cs="Times New Roman"/>
                <w:sz w:val="24"/>
                <w:szCs w:val="24"/>
              </w:rPr>
              <m:t>1</m:t>
            </m:r>
          </m:e>
        </m:d>
        <m:r>
          <w:rPr>
            <w:rFonts w:ascii="Cambria Math" w:hAnsi="Cambria Math"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Ι</m:t>
            </m:r>
          </m:sub>
        </m:sSub>
        <m:d>
          <m:dPr>
            <m:ctrlPr>
              <w:rPr>
                <w:rFonts w:ascii="Cambria Math" w:hAnsi="Times New Roman" w:cs="Times New Roman"/>
                <w:i/>
                <w:sz w:val="24"/>
                <w:szCs w:val="24"/>
              </w:rPr>
            </m:ctrlPr>
          </m:dPr>
          <m:e>
            <m:r>
              <w:rPr>
                <w:rFonts w:ascii="Cambria Math" w:hAnsi="Times New Roman" w:cs="Times New Roman"/>
                <w:sz w:val="24"/>
                <w:szCs w:val="24"/>
              </w:rPr>
              <m:t>0</m:t>
            </m:r>
          </m:e>
        </m:d>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E</m:t>
            </m:r>
          </m:e>
          <m:sub>
            <m:r>
              <w:rPr>
                <w:rFonts w:ascii="Cambria Math" w:hAnsi="Times New Roman" w:cs="Times New Roman"/>
                <w:sz w:val="24"/>
                <w:szCs w:val="24"/>
              </w:rPr>
              <m:t>0</m:t>
            </m:r>
          </m:sub>
        </m:sSub>
        <m:nary>
          <m:naryPr>
            <m:chr m:val="∑"/>
            <m:limLoc m:val="undOvr"/>
            <m:ctrlPr>
              <w:rPr>
                <w:rFonts w:ascii="Cambria Math" w:hAnsi="Times New Roman" w:cs="Times New Roman"/>
                <w:i/>
                <w:sz w:val="24"/>
                <w:szCs w:val="24"/>
              </w:rPr>
            </m:ctrlPr>
          </m:naryPr>
          <m:sub>
            <m:r>
              <w:rPr>
                <w:rFonts w:ascii="Cambria Math" w:hAnsi="Cambria Math" w:cs="Times New Roman"/>
                <w:sz w:val="24"/>
                <w:szCs w:val="24"/>
              </w:rPr>
              <m:t>s</m:t>
            </m:r>
            <m:r>
              <w:rPr>
                <w:rFonts w:ascii="Cambria Math" w:hAnsi="Times New Roman" w:cs="Times New Roman"/>
                <w:sz w:val="24"/>
                <w:szCs w:val="24"/>
              </w:rPr>
              <m:t>=1</m:t>
            </m:r>
          </m:sub>
          <m:sup>
            <m:r>
              <w:rPr>
                <w:rFonts w:ascii="Cambria Math" w:hAnsi="Cambria Math" w:cs="Times New Roman"/>
                <w:sz w:val="24"/>
                <w:szCs w:val="24"/>
              </w:rPr>
              <m:t>T</m:t>
            </m:r>
          </m:sup>
          <m:e>
            <m:sSup>
              <m:sSupPr>
                <m:ctrlPr>
                  <w:rPr>
                    <w:rFonts w:ascii="Cambria Math" w:hAnsi="Times New Roman" w:cs="Times New Roman"/>
                    <w:i/>
                    <w:sz w:val="24"/>
                    <w:szCs w:val="24"/>
                  </w:rPr>
                </m:ctrlPr>
              </m:sSupPr>
              <m:e>
                <m:r>
                  <w:rPr>
                    <w:rFonts w:ascii="Cambria Math" w:hAnsi="Cambria Math" w:cs="Times New Roman"/>
                    <w:sz w:val="24"/>
                    <w:szCs w:val="24"/>
                  </w:rPr>
                  <m:t>δ</m:t>
                </m:r>
              </m:e>
              <m:sup>
                <m:r>
                  <w:rPr>
                    <w:rFonts w:ascii="Cambria Math" w:hAnsi="Cambria Math" w:cs="Times New Roman"/>
                    <w:sz w:val="24"/>
                    <w:szCs w:val="24"/>
                  </w:rPr>
                  <m:t>s</m:t>
                </m:r>
              </m:sup>
            </m:sSup>
            <m:r>
              <w:rPr>
                <w:rFonts w:ascii="Cambria Math" w:hAnsi="Times New Roman" w:cs="Times New Roman"/>
                <w:sz w:val="24"/>
                <w:szCs w:val="24"/>
              </w:rPr>
              <m:t>(</m:t>
            </m:r>
            <m:r>
              <w:rPr>
                <w:rFonts w:ascii="Cambria Math" w:hAnsi="Cambria Math" w:cs="Times New Roman"/>
                <w:sz w:val="24"/>
                <w:szCs w:val="24"/>
              </w:rPr>
              <m:t>q</m:t>
            </m:r>
            <m:d>
              <m:dPr>
                <m:ctrlPr>
                  <w:rPr>
                    <w:rFonts w:ascii="Cambria Math" w:hAnsi="Times New Roman" w:cs="Times New Roman"/>
                    <w:i/>
                    <w:sz w:val="24"/>
                    <w:szCs w:val="24"/>
                  </w:rPr>
                </m:ctrlPr>
              </m:dPr>
              <m:e>
                <m:r>
                  <w:rPr>
                    <w:rFonts w:ascii="Cambria Math" w:hAnsi="Cambria Math" w:cs="Times New Roman"/>
                    <w:sz w:val="24"/>
                    <w:szCs w:val="24"/>
                  </w:rPr>
                  <m:t>s</m:t>
                </m:r>
              </m:e>
            </m:d>
            <m:r>
              <w:rPr>
                <w:rFonts w:ascii="Cambria Math" w:hAnsi="Cambria Math" w:cs="Times New Roman"/>
                <w:sz w:val="24"/>
                <w:szCs w:val="24"/>
              </w:rPr>
              <m:t>-q</m:t>
            </m:r>
            <m:d>
              <m:dPr>
                <m:ctrlPr>
                  <w:rPr>
                    <w:rFonts w:ascii="Cambria Math" w:hAnsi="Times New Roman" w:cs="Times New Roman"/>
                    <w:i/>
                    <w:sz w:val="24"/>
                    <w:szCs w:val="24"/>
                  </w:rPr>
                </m:ctrlPr>
              </m:dPr>
              <m:e>
                <m:r>
                  <w:rPr>
                    <w:rFonts w:ascii="Cambria Math" w:hAnsi="Cambria Math" w:cs="Times New Roman"/>
                    <w:sz w:val="24"/>
                    <w:szCs w:val="24"/>
                  </w:rPr>
                  <m:t>s-</m:t>
                </m:r>
                <m:r>
                  <w:rPr>
                    <w:rFonts w:ascii="Cambria Math" w:hAnsi="Times New Roman" w:cs="Times New Roman"/>
                    <w:sz w:val="24"/>
                    <w:szCs w:val="24"/>
                  </w:rPr>
                  <m:t>1</m:t>
                </m:r>
              </m:e>
            </m:d>
          </m:e>
        </m:nary>
        <m:r>
          <w:rPr>
            <w:rFonts w:ascii="Cambria Math" w:hAnsi="Times New Roman" w:cs="Times New Roman"/>
            <w:sz w:val="24"/>
            <w:szCs w:val="24"/>
          </w:rPr>
          <m:t>)</m:t>
        </m:r>
      </m:oMath>
      <w:r w:rsidR="00B24E45" w:rsidRPr="00B24E45">
        <w:rPr>
          <w:rFonts w:ascii="Times New Roman" w:hAnsi="Times New Roman" w:cs="Times New Roman"/>
          <w:sz w:val="24"/>
          <w:szCs w:val="24"/>
        </w:rPr>
        <w:tab/>
        <w:t xml:space="preserve">                                  </w:t>
      </w:r>
      <w:r w:rsidR="0019324E">
        <w:rPr>
          <w:rFonts w:ascii="Times New Roman" w:hAnsi="Times New Roman" w:cs="Times New Roman"/>
          <w:sz w:val="24"/>
          <w:szCs w:val="24"/>
        </w:rPr>
        <w:t xml:space="preserve">                             </w:t>
      </w:r>
      <w:r w:rsidR="00B24E45" w:rsidRPr="00B24E45">
        <w:rPr>
          <w:rFonts w:ascii="Times New Roman" w:hAnsi="Times New Roman" w:cs="Times New Roman"/>
          <w:sz w:val="24"/>
          <w:szCs w:val="24"/>
        </w:rPr>
        <w:t xml:space="preserve"> (</w:t>
      </w:r>
      <w:r w:rsidR="0019324E">
        <w:rPr>
          <w:rFonts w:ascii="Times New Roman" w:hAnsi="Times New Roman" w:cs="Times New Roman"/>
          <w:sz w:val="24"/>
          <w:szCs w:val="24"/>
        </w:rPr>
        <w:t>3.</w:t>
      </w:r>
      <w:r w:rsidR="001C1F6B">
        <w:rPr>
          <w:rFonts w:ascii="Times New Roman" w:hAnsi="Times New Roman" w:cs="Times New Roman"/>
          <w:sz w:val="24"/>
          <w:szCs w:val="24"/>
        </w:rPr>
        <w:t>4</w:t>
      </w:r>
      <w:r w:rsidR="00B24E45" w:rsidRPr="00B24E45">
        <w:rPr>
          <w:rFonts w:ascii="Times New Roman" w:hAnsi="Times New Roman" w:cs="Times New Roman"/>
          <w:sz w:val="24"/>
          <w:szCs w:val="24"/>
        </w:rPr>
        <w:t>)</w:t>
      </w:r>
    </w:p>
    <w:p w:rsidR="00B24E45" w:rsidRPr="00B24E45" w:rsidRDefault="00B24E45" w:rsidP="00B24E45">
      <w:pPr>
        <w:autoSpaceDE w:val="0"/>
        <w:autoSpaceDN w:val="0"/>
        <w:adjustRightInd w:val="0"/>
        <w:spacing w:after="0" w:line="480" w:lineRule="auto"/>
        <w:ind w:firstLine="720"/>
        <w:rPr>
          <w:rFonts w:ascii="Times New Roman" w:hAnsi="Times New Roman" w:cs="Times New Roman"/>
          <w:sz w:val="24"/>
          <w:szCs w:val="24"/>
        </w:rPr>
      </w:pPr>
    </w:p>
    <w:p w:rsidR="00CA4445" w:rsidRDefault="00B24E45" w:rsidP="00B24E45">
      <w:pPr>
        <w:spacing w:line="480" w:lineRule="auto"/>
        <w:ind w:firstLine="720"/>
        <w:rPr>
          <w:rFonts w:ascii="Times New Roman" w:hAnsi="Times New Roman" w:cs="Times New Roman"/>
          <w:sz w:val="24"/>
          <w:szCs w:val="24"/>
        </w:rPr>
      </w:pPr>
      <w:r w:rsidRPr="00B24E45">
        <w:rPr>
          <w:rFonts w:ascii="Times New Roman" w:hAnsi="Times New Roman" w:cs="Times New Roman"/>
          <w:sz w:val="24"/>
          <w:szCs w:val="24"/>
        </w:rPr>
        <w:lastRenderedPageBreak/>
        <w:t xml:space="preserve">When interaction between farmers is taken into consideration, a farmer’s decision </w:t>
      </w:r>
      <w:r w:rsidR="00213C1E">
        <w:rPr>
          <w:rFonts w:ascii="Times New Roman" w:hAnsi="Times New Roman" w:cs="Times New Roman"/>
          <w:sz w:val="24"/>
          <w:szCs w:val="24"/>
        </w:rPr>
        <w:t>to</w:t>
      </w:r>
      <w:r w:rsidRPr="00B24E45">
        <w:rPr>
          <w:rFonts w:ascii="Times New Roman" w:hAnsi="Times New Roman" w:cs="Times New Roman"/>
          <w:sz w:val="24"/>
          <w:szCs w:val="24"/>
        </w:rPr>
        <w:t xml:space="preserve"> adopt CA</w:t>
      </w:r>
      <w:r w:rsidR="00213C1E">
        <w:rPr>
          <w:rFonts w:ascii="Times New Roman" w:hAnsi="Times New Roman" w:cs="Times New Roman"/>
          <w:sz w:val="24"/>
          <w:szCs w:val="24"/>
        </w:rPr>
        <w:t>Ps</w:t>
      </w:r>
      <w:r w:rsidRPr="00B24E45">
        <w:rPr>
          <w:rFonts w:ascii="Times New Roman" w:hAnsi="Times New Roman" w:cs="Times New Roman"/>
          <w:sz w:val="24"/>
          <w:szCs w:val="24"/>
        </w:rPr>
        <w:t xml:space="preserve"> will also be influenced </w:t>
      </w:r>
      <w:r w:rsidR="00213C1E">
        <w:rPr>
          <w:rFonts w:ascii="Times New Roman" w:hAnsi="Times New Roman" w:cs="Times New Roman"/>
          <w:sz w:val="24"/>
          <w:szCs w:val="24"/>
        </w:rPr>
        <w:t xml:space="preserve">by </w:t>
      </w:r>
      <w:r w:rsidRPr="00B24E45">
        <w:rPr>
          <w:rFonts w:ascii="Times New Roman" w:hAnsi="Times New Roman" w:cs="Times New Roman"/>
          <w:sz w:val="24"/>
          <w:szCs w:val="24"/>
        </w:rPr>
        <w:t xml:space="preserve">the parameters revealed in the trials of other farmers in the same community. The future value of the profits of a particular farmer will depend upon his expectation of other farmer profits. More trials in </w:t>
      </w:r>
      <w:r w:rsidR="00213C1E">
        <w:rPr>
          <w:rFonts w:ascii="Times New Roman" w:hAnsi="Times New Roman" w:cs="Times New Roman"/>
          <w:sz w:val="24"/>
          <w:szCs w:val="24"/>
        </w:rPr>
        <w:t xml:space="preserve">one farmer </w:t>
      </w:r>
      <w:r w:rsidRPr="00B24E45">
        <w:rPr>
          <w:rFonts w:ascii="Times New Roman" w:hAnsi="Times New Roman" w:cs="Times New Roman"/>
          <w:sz w:val="24"/>
          <w:szCs w:val="24"/>
        </w:rPr>
        <w:t>fields</w:t>
      </w:r>
      <w:r w:rsidR="00CA4445">
        <w:rPr>
          <w:rFonts w:ascii="Times New Roman" w:hAnsi="Times New Roman" w:cs="Times New Roman"/>
          <w:sz w:val="24"/>
          <w:szCs w:val="24"/>
        </w:rPr>
        <w:t>,</w:t>
      </w:r>
      <w:r w:rsidRPr="00B24E45">
        <w:rPr>
          <w:rFonts w:ascii="Times New Roman" w:hAnsi="Times New Roman" w:cs="Times New Roman"/>
          <w:sz w:val="24"/>
          <w:szCs w:val="24"/>
        </w:rPr>
        <w:t xml:space="preserve"> increase</w:t>
      </w:r>
      <w:r w:rsidR="00213C1E">
        <w:rPr>
          <w:rFonts w:ascii="Times New Roman" w:hAnsi="Times New Roman" w:cs="Times New Roman"/>
          <w:sz w:val="24"/>
          <w:szCs w:val="24"/>
        </w:rPr>
        <w:t>s</w:t>
      </w:r>
      <w:r w:rsidRPr="00B24E45">
        <w:rPr>
          <w:rFonts w:ascii="Times New Roman" w:hAnsi="Times New Roman" w:cs="Times New Roman"/>
          <w:sz w:val="24"/>
          <w:szCs w:val="24"/>
        </w:rPr>
        <w:t xml:space="preserve"> his as well as his neighbors’ expected profits, it also increases the probability </w:t>
      </w:r>
      <w:r w:rsidR="00213C1E">
        <w:rPr>
          <w:rFonts w:ascii="Times New Roman" w:hAnsi="Times New Roman" w:cs="Times New Roman"/>
          <w:sz w:val="24"/>
          <w:szCs w:val="24"/>
        </w:rPr>
        <w:t xml:space="preserve">of </w:t>
      </w:r>
      <w:r w:rsidR="00CA4445">
        <w:rPr>
          <w:rFonts w:ascii="Times New Roman" w:hAnsi="Times New Roman" w:cs="Times New Roman"/>
          <w:sz w:val="24"/>
          <w:szCs w:val="24"/>
        </w:rPr>
        <w:t>dissemination of the technology to other farmers in the community</w:t>
      </w:r>
      <w:r w:rsidRPr="00B24E45">
        <w:rPr>
          <w:rFonts w:ascii="Times New Roman" w:hAnsi="Times New Roman" w:cs="Times New Roman"/>
          <w:sz w:val="24"/>
          <w:szCs w:val="24"/>
        </w:rPr>
        <w:t>.</w:t>
      </w:r>
    </w:p>
    <w:p w:rsidR="00996CC1" w:rsidRPr="00B24E45" w:rsidRDefault="00996CC1" w:rsidP="00B24E45">
      <w:pPr>
        <w:spacing w:line="480" w:lineRule="auto"/>
        <w:ind w:firstLine="720"/>
        <w:rPr>
          <w:rFonts w:ascii="Times New Roman" w:hAnsi="Times New Roman" w:cs="Times New Roman"/>
          <w:sz w:val="24"/>
          <w:szCs w:val="24"/>
        </w:rPr>
      </w:pPr>
      <w:r w:rsidRPr="00B24E45">
        <w:rPr>
          <w:rFonts w:ascii="Times New Roman" w:hAnsi="Times New Roman" w:cs="Times New Roman"/>
          <w:sz w:val="24"/>
          <w:szCs w:val="24"/>
        </w:rPr>
        <w:t xml:space="preserve">  </w:t>
      </w:r>
    </w:p>
    <w:p w:rsidR="00495A18" w:rsidRDefault="00495A18" w:rsidP="003D09E3">
      <w:pPr>
        <w:pStyle w:val="Heading2"/>
        <w:numPr>
          <w:ilvl w:val="0"/>
          <w:numId w:val="11"/>
        </w:numPr>
        <w:spacing w:before="0" w:line="480" w:lineRule="auto"/>
        <w:ind w:hanging="720"/>
        <w:rPr>
          <w:rFonts w:ascii="Times New Roman" w:hAnsi="Times New Roman" w:cs="Times New Roman"/>
          <w:color w:val="auto"/>
          <w:sz w:val="24"/>
          <w:szCs w:val="24"/>
        </w:rPr>
      </w:pPr>
      <w:bookmarkStart w:id="217" w:name="_Toc381262005"/>
      <w:bookmarkStart w:id="218" w:name="_Toc381263586"/>
      <w:bookmarkStart w:id="219" w:name="_Toc381263688"/>
      <w:bookmarkStart w:id="220" w:name="_Toc381275892"/>
      <w:bookmarkStart w:id="221" w:name="_Toc381276122"/>
      <w:bookmarkStart w:id="222" w:name="_Toc393198983"/>
      <w:r w:rsidRPr="00B33F56">
        <w:rPr>
          <w:rFonts w:ascii="Times New Roman" w:hAnsi="Times New Roman" w:cs="Times New Roman"/>
          <w:color w:val="auto"/>
          <w:sz w:val="24"/>
          <w:szCs w:val="24"/>
        </w:rPr>
        <w:t>Methods</w:t>
      </w:r>
      <w:bookmarkEnd w:id="217"/>
      <w:bookmarkEnd w:id="218"/>
      <w:bookmarkEnd w:id="219"/>
      <w:bookmarkEnd w:id="220"/>
      <w:bookmarkEnd w:id="221"/>
      <w:bookmarkEnd w:id="222"/>
    </w:p>
    <w:p w:rsidR="00F3332F" w:rsidRDefault="00182137" w:rsidP="00182137">
      <w:pPr>
        <w:spacing w:line="480" w:lineRule="auto"/>
        <w:ind w:firstLine="720"/>
        <w:rPr>
          <w:rFonts w:ascii="Times New Roman" w:hAnsi="Times New Roman" w:cs="Times New Roman"/>
          <w:sz w:val="24"/>
          <w:szCs w:val="24"/>
        </w:rPr>
      </w:pPr>
      <w:r w:rsidRPr="008C2526">
        <w:rPr>
          <w:rFonts w:ascii="Times New Roman" w:hAnsi="Times New Roman" w:cs="Times New Roman"/>
          <w:sz w:val="24"/>
          <w:szCs w:val="24"/>
        </w:rPr>
        <w:t xml:space="preserve">Figure </w:t>
      </w:r>
      <w:r w:rsidR="00CA3411">
        <w:rPr>
          <w:rFonts w:ascii="Times New Roman" w:hAnsi="Times New Roman" w:cs="Times New Roman"/>
          <w:sz w:val="24"/>
          <w:szCs w:val="24"/>
        </w:rPr>
        <w:t>3-</w:t>
      </w:r>
      <w:r w:rsidRPr="008C2526">
        <w:rPr>
          <w:rFonts w:ascii="Times New Roman" w:hAnsi="Times New Roman" w:cs="Times New Roman"/>
          <w:sz w:val="24"/>
          <w:szCs w:val="24"/>
        </w:rPr>
        <w:t>1</w:t>
      </w:r>
      <w:r w:rsidRPr="00477575">
        <w:rPr>
          <w:rFonts w:ascii="Times New Roman" w:hAnsi="Times New Roman" w:cs="Times New Roman"/>
          <w:sz w:val="24"/>
          <w:szCs w:val="24"/>
        </w:rPr>
        <w:t xml:space="preserve"> summar</w:t>
      </w:r>
      <w:r>
        <w:rPr>
          <w:rFonts w:ascii="Times New Roman" w:hAnsi="Times New Roman" w:cs="Times New Roman"/>
          <w:sz w:val="24"/>
          <w:szCs w:val="24"/>
        </w:rPr>
        <w:t>izes</w:t>
      </w:r>
      <w:r w:rsidRPr="00477575">
        <w:rPr>
          <w:rFonts w:ascii="Times New Roman" w:hAnsi="Times New Roman" w:cs="Times New Roman"/>
          <w:sz w:val="24"/>
          <w:szCs w:val="24"/>
        </w:rPr>
        <w:t xml:space="preserve"> </w:t>
      </w:r>
      <w:r>
        <w:rPr>
          <w:rFonts w:ascii="Times New Roman" w:hAnsi="Times New Roman" w:cs="Times New Roman"/>
          <w:sz w:val="24"/>
          <w:szCs w:val="24"/>
        </w:rPr>
        <w:t>the steps</w:t>
      </w:r>
      <w:r w:rsidRPr="00477575">
        <w:rPr>
          <w:rFonts w:ascii="Times New Roman" w:hAnsi="Times New Roman" w:cs="Times New Roman"/>
          <w:sz w:val="24"/>
          <w:szCs w:val="24"/>
        </w:rPr>
        <w:t xml:space="preserve"> used to link agricultural practices with soil C dynamics and estimate benefits of PES program for C sequestration. Estimating the benefits of PES for C sequestration requires annual estimates of C sequestration per hectare, </w:t>
      </w:r>
      <w:r>
        <w:rPr>
          <w:rFonts w:ascii="Times New Roman" w:hAnsi="Times New Roman" w:cs="Times New Roman"/>
          <w:sz w:val="24"/>
          <w:szCs w:val="24"/>
        </w:rPr>
        <w:t xml:space="preserve">the </w:t>
      </w:r>
      <w:r w:rsidRPr="00477575">
        <w:rPr>
          <w:rFonts w:ascii="Times New Roman" w:hAnsi="Times New Roman" w:cs="Times New Roman"/>
          <w:sz w:val="24"/>
          <w:szCs w:val="24"/>
        </w:rPr>
        <w:t>area farmed using CAPs and with potential to sequester C, and C prices.</w:t>
      </w:r>
      <w:r>
        <w:rPr>
          <w:rFonts w:ascii="Times New Roman" w:hAnsi="Times New Roman" w:cs="Times New Roman"/>
          <w:sz w:val="24"/>
          <w:szCs w:val="24"/>
        </w:rPr>
        <w:t xml:space="preserve"> Each component used in the calculation of the PES program benefits is considered for a period of 20 years.</w:t>
      </w:r>
    </w:p>
    <w:p w:rsidR="00F3332F" w:rsidRDefault="00F3332F">
      <w:pPr>
        <w:rPr>
          <w:rFonts w:ascii="Times New Roman" w:hAnsi="Times New Roman" w:cs="Times New Roman"/>
          <w:sz w:val="24"/>
          <w:szCs w:val="24"/>
        </w:rPr>
      </w:pPr>
      <w:r>
        <w:rPr>
          <w:rFonts w:ascii="Times New Roman" w:hAnsi="Times New Roman" w:cs="Times New Roman"/>
          <w:sz w:val="24"/>
          <w:szCs w:val="24"/>
        </w:rPr>
        <w:br w:type="page"/>
      </w:r>
    </w:p>
    <w:p w:rsidR="00181CBD" w:rsidRDefault="00F3332F" w:rsidP="00182137">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61824" behindDoc="0" locked="0" layoutInCell="1" allowOverlap="1" wp14:anchorId="518CC87F" wp14:editId="20F4A075">
                <wp:simplePos x="0" y="0"/>
                <wp:positionH relativeFrom="column">
                  <wp:posOffset>-57150</wp:posOffset>
                </wp:positionH>
                <wp:positionV relativeFrom="paragraph">
                  <wp:posOffset>38100</wp:posOffset>
                </wp:positionV>
                <wp:extent cx="5657850" cy="5317490"/>
                <wp:effectExtent l="0" t="0" r="19050" b="16510"/>
                <wp:wrapNone/>
                <wp:docPr id="60" name="Group 60"/>
                <wp:cNvGraphicFramePr/>
                <a:graphic xmlns:a="http://schemas.openxmlformats.org/drawingml/2006/main">
                  <a:graphicData uri="http://schemas.microsoft.com/office/word/2010/wordprocessingGroup">
                    <wpg:wgp>
                      <wpg:cNvGrpSpPr/>
                      <wpg:grpSpPr>
                        <a:xfrm>
                          <a:off x="0" y="0"/>
                          <a:ext cx="5657850" cy="5317490"/>
                          <a:chOff x="0" y="0"/>
                          <a:chExt cx="5953125" cy="5979795"/>
                        </a:xfrm>
                      </wpg:grpSpPr>
                      <wpg:grpSp>
                        <wpg:cNvPr id="58" name="Group 58"/>
                        <wpg:cNvGrpSpPr/>
                        <wpg:grpSpPr>
                          <a:xfrm>
                            <a:off x="0" y="0"/>
                            <a:ext cx="5953125" cy="5979795"/>
                            <a:chOff x="0" y="0"/>
                            <a:chExt cx="5953125" cy="5979795"/>
                          </a:xfrm>
                        </wpg:grpSpPr>
                        <wpg:grpSp>
                          <wpg:cNvPr id="55" name="Group 55"/>
                          <wpg:cNvGrpSpPr/>
                          <wpg:grpSpPr>
                            <a:xfrm>
                              <a:off x="0" y="0"/>
                              <a:ext cx="5953125" cy="5979795"/>
                              <a:chOff x="0" y="0"/>
                              <a:chExt cx="5953125" cy="5979795"/>
                            </a:xfrm>
                          </wpg:grpSpPr>
                          <wpg:grpSp>
                            <wpg:cNvPr id="4" name="Group 102"/>
                            <wpg:cNvGrpSpPr>
                              <a:grpSpLocks/>
                            </wpg:cNvGrpSpPr>
                            <wpg:grpSpPr bwMode="auto">
                              <a:xfrm>
                                <a:off x="0" y="0"/>
                                <a:ext cx="5953125" cy="5979795"/>
                                <a:chOff x="1200" y="2625"/>
                                <a:chExt cx="9375" cy="9417"/>
                              </a:xfrm>
                            </wpg:grpSpPr>
                            <wps:wsp>
                              <wps:cNvPr id="5" name="Rounded Rectangle 7"/>
                              <wps:cNvSpPr>
                                <a:spLocks noChangeArrowheads="1"/>
                              </wps:cNvSpPr>
                              <wps:spPr bwMode="auto">
                                <a:xfrm>
                                  <a:off x="1200" y="2625"/>
                                  <a:ext cx="2899" cy="6136"/>
                                </a:xfrm>
                                <a:prstGeom prst="roundRect">
                                  <a:avLst>
                                    <a:gd name="adj" fmla="val 16667"/>
                                  </a:avLst>
                                </a:prstGeom>
                                <a:noFill/>
                                <a:ln w="15875">
                                  <a:solidFill>
                                    <a:schemeClr val="tx1">
                                      <a:lumMod val="100000"/>
                                      <a:lumOff val="0"/>
                                    </a:schemeClr>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 name="Rounded Rectangle 9"/>
                              <wps:cNvSpPr>
                                <a:spLocks noChangeArrowheads="1"/>
                              </wps:cNvSpPr>
                              <wps:spPr bwMode="auto">
                                <a:xfrm>
                                  <a:off x="1345" y="5727"/>
                                  <a:ext cx="2568" cy="2757"/>
                                </a:xfrm>
                                <a:prstGeom prst="roundRect">
                                  <a:avLst>
                                    <a:gd name="adj" fmla="val 16667"/>
                                  </a:avLst>
                                </a:prstGeom>
                                <a:solidFill>
                                  <a:schemeClr val="lt1">
                                    <a:lumMod val="100000"/>
                                    <a:lumOff val="0"/>
                                  </a:schemeClr>
                                </a:solidFill>
                                <a:ln w="25400">
                                  <a:solidFill>
                                    <a:schemeClr val="tx1">
                                      <a:lumMod val="100000"/>
                                      <a:lumOff val="0"/>
                                    </a:schemeClr>
                                  </a:solidFill>
                                  <a:round/>
                                  <a:headEnd/>
                                  <a:tailEnd/>
                                </a:ln>
                              </wps:spPr>
                              <wps:txbx>
                                <w:txbxContent>
                                  <w:p w:rsidR="00CD07C5" w:rsidRPr="00B321BC" w:rsidRDefault="00CD07C5" w:rsidP="00FA28E4">
                                    <w:pPr>
                                      <w:spacing w:line="240" w:lineRule="auto"/>
                                      <w:jc w:val="center"/>
                                      <w:rPr>
                                        <w:rFonts w:ascii="Times New Roman" w:hAnsi="Times New Roman" w:cs="Times New Roman"/>
                                        <w:sz w:val="20"/>
                                        <w:szCs w:val="20"/>
                                      </w:rPr>
                                    </w:pPr>
                                    <w:r w:rsidRPr="00B321BC">
                                      <w:rPr>
                                        <w:rFonts w:ascii="Times New Roman" w:hAnsi="Times New Roman" w:cs="Times New Roman"/>
                                        <w:sz w:val="20"/>
                                        <w:szCs w:val="20"/>
                                      </w:rPr>
                                      <w:t>Farm management</w:t>
                                    </w:r>
                                  </w:p>
                                  <w:p w:rsidR="00CD07C5" w:rsidRPr="00B321BC" w:rsidRDefault="00CD07C5" w:rsidP="00FA28E4">
                                    <w:pPr>
                                      <w:pStyle w:val="ListParagraph"/>
                                      <w:numPr>
                                        <w:ilvl w:val="0"/>
                                        <w:numId w:val="15"/>
                                      </w:numPr>
                                      <w:spacing w:line="240" w:lineRule="auto"/>
                                      <w:ind w:left="540"/>
                                      <w:rPr>
                                        <w:rFonts w:ascii="Times New Roman" w:hAnsi="Times New Roman" w:cs="Times New Roman"/>
                                        <w:sz w:val="20"/>
                                        <w:szCs w:val="20"/>
                                      </w:rPr>
                                    </w:pPr>
                                    <w:r w:rsidRPr="00B321BC">
                                      <w:rPr>
                                        <w:rFonts w:ascii="Times New Roman" w:hAnsi="Times New Roman" w:cs="Times New Roman"/>
                                        <w:sz w:val="20"/>
                                        <w:szCs w:val="20"/>
                                      </w:rPr>
                                      <w:t>Fertilizer</w:t>
                                    </w:r>
                                  </w:p>
                                  <w:p w:rsidR="00CD07C5" w:rsidRPr="00B321BC" w:rsidRDefault="00CD07C5" w:rsidP="00FA28E4">
                                    <w:pPr>
                                      <w:pStyle w:val="ListParagraph"/>
                                      <w:numPr>
                                        <w:ilvl w:val="0"/>
                                        <w:numId w:val="15"/>
                                      </w:numPr>
                                      <w:spacing w:line="240" w:lineRule="auto"/>
                                      <w:ind w:left="540"/>
                                      <w:rPr>
                                        <w:rFonts w:ascii="Times New Roman" w:hAnsi="Times New Roman" w:cs="Times New Roman"/>
                                        <w:sz w:val="20"/>
                                        <w:szCs w:val="20"/>
                                      </w:rPr>
                                    </w:pPr>
                                    <w:r w:rsidRPr="00B321BC">
                                      <w:rPr>
                                        <w:rFonts w:ascii="Times New Roman" w:hAnsi="Times New Roman" w:cs="Times New Roman"/>
                                        <w:sz w:val="20"/>
                                        <w:szCs w:val="20"/>
                                      </w:rPr>
                                      <w:t>Tillage/no-till</w:t>
                                    </w:r>
                                  </w:p>
                                  <w:p w:rsidR="00CD07C5" w:rsidRPr="00B321BC" w:rsidRDefault="00CD07C5" w:rsidP="00FA28E4">
                                    <w:pPr>
                                      <w:pStyle w:val="ListParagraph"/>
                                      <w:numPr>
                                        <w:ilvl w:val="0"/>
                                        <w:numId w:val="15"/>
                                      </w:numPr>
                                      <w:spacing w:line="240" w:lineRule="auto"/>
                                      <w:ind w:left="540"/>
                                      <w:rPr>
                                        <w:rFonts w:ascii="Times New Roman" w:hAnsi="Times New Roman" w:cs="Times New Roman"/>
                                        <w:sz w:val="20"/>
                                        <w:szCs w:val="20"/>
                                      </w:rPr>
                                    </w:pPr>
                                    <w:r w:rsidRPr="00B321BC">
                                      <w:rPr>
                                        <w:rFonts w:ascii="Times New Roman" w:hAnsi="Times New Roman" w:cs="Times New Roman"/>
                                        <w:sz w:val="20"/>
                                        <w:szCs w:val="20"/>
                                      </w:rPr>
                                      <w:t>Residue management</w:t>
                                    </w:r>
                                  </w:p>
                                  <w:p w:rsidR="00CD07C5" w:rsidRPr="00B321BC" w:rsidRDefault="00CD07C5" w:rsidP="00FA28E4">
                                    <w:pPr>
                                      <w:pStyle w:val="ListParagraph"/>
                                      <w:numPr>
                                        <w:ilvl w:val="0"/>
                                        <w:numId w:val="15"/>
                                      </w:numPr>
                                      <w:spacing w:line="240" w:lineRule="auto"/>
                                      <w:ind w:left="540"/>
                                      <w:rPr>
                                        <w:rFonts w:ascii="Times New Roman" w:hAnsi="Times New Roman" w:cs="Times New Roman"/>
                                        <w:sz w:val="20"/>
                                        <w:szCs w:val="20"/>
                                      </w:rPr>
                                    </w:pPr>
                                    <w:r w:rsidRPr="00B321BC">
                                      <w:rPr>
                                        <w:rFonts w:ascii="Times New Roman" w:hAnsi="Times New Roman" w:cs="Times New Roman"/>
                                        <w:sz w:val="20"/>
                                        <w:szCs w:val="20"/>
                                      </w:rPr>
                                      <w:t>Crop types</w:t>
                                    </w:r>
                                  </w:p>
                                  <w:p w:rsidR="00CD07C5" w:rsidRPr="00B321BC" w:rsidRDefault="00CD07C5" w:rsidP="00FA28E4">
                                    <w:pPr>
                                      <w:pStyle w:val="ListParagraph"/>
                                      <w:numPr>
                                        <w:ilvl w:val="0"/>
                                        <w:numId w:val="15"/>
                                      </w:numPr>
                                      <w:spacing w:line="240" w:lineRule="auto"/>
                                      <w:ind w:left="540"/>
                                      <w:rPr>
                                        <w:rFonts w:ascii="Times New Roman" w:hAnsi="Times New Roman" w:cs="Times New Roman"/>
                                        <w:sz w:val="20"/>
                                        <w:szCs w:val="20"/>
                                      </w:rPr>
                                    </w:pPr>
                                    <w:r w:rsidRPr="00B321BC">
                                      <w:rPr>
                                        <w:rFonts w:ascii="Times New Roman" w:hAnsi="Times New Roman" w:cs="Times New Roman"/>
                                        <w:sz w:val="20"/>
                                        <w:szCs w:val="20"/>
                                      </w:rPr>
                                      <w:t>Planting dates</w:t>
                                    </w:r>
                                  </w:p>
                                  <w:p w:rsidR="00CD07C5" w:rsidRPr="00B321BC" w:rsidRDefault="00CD07C5" w:rsidP="00FA28E4">
                                    <w:pPr>
                                      <w:pStyle w:val="ListParagraph"/>
                                      <w:rPr>
                                        <w:rFonts w:ascii="Times New Roman" w:hAnsi="Times New Roman" w:cs="Times New Roman"/>
                                        <w:sz w:val="20"/>
                                        <w:szCs w:val="20"/>
                                      </w:rPr>
                                    </w:pPr>
                                  </w:p>
                                </w:txbxContent>
                              </wps:txbx>
                              <wps:bodyPr rot="0" vert="horz" wrap="square" lIns="91440" tIns="45720" rIns="91440" bIns="45720" anchor="ctr" anchorCtr="0" upright="1">
                                <a:noAutofit/>
                              </wps:bodyPr>
                            </wps:wsp>
                            <wps:wsp>
                              <wps:cNvPr id="7" name="Rounded Rectangle 10"/>
                              <wps:cNvSpPr>
                                <a:spLocks noChangeArrowheads="1"/>
                              </wps:cNvSpPr>
                              <wps:spPr bwMode="auto">
                                <a:xfrm>
                                  <a:off x="1290" y="9241"/>
                                  <a:ext cx="2703" cy="2801"/>
                                </a:xfrm>
                                <a:prstGeom prst="roundRect">
                                  <a:avLst>
                                    <a:gd name="adj" fmla="val 16667"/>
                                  </a:avLst>
                                </a:prstGeom>
                                <a:solidFill>
                                  <a:schemeClr val="lt1">
                                    <a:lumMod val="100000"/>
                                    <a:lumOff val="0"/>
                                  </a:schemeClr>
                                </a:solidFill>
                                <a:ln w="25400">
                                  <a:solidFill>
                                    <a:schemeClr val="tx1">
                                      <a:lumMod val="100000"/>
                                      <a:lumOff val="0"/>
                                    </a:schemeClr>
                                  </a:solidFill>
                                  <a:round/>
                                  <a:headEnd/>
                                  <a:tailEnd/>
                                </a:ln>
                              </wps:spPr>
                              <wps:txbx>
                                <w:txbxContent>
                                  <w:p w:rsidR="00CD07C5" w:rsidRPr="00B321BC" w:rsidRDefault="00CD07C5" w:rsidP="00FA28E4">
                                    <w:pPr>
                                      <w:spacing w:line="240" w:lineRule="auto"/>
                                      <w:jc w:val="center"/>
                                      <w:rPr>
                                        <w:rFonts w:ascii="Times New Roman" w:hAnsi="Times New Roman" w:cs="Times New Roman"/>
                                        <w:b/>
                                        <w:sz w:val="20"/>
                                        <w:szCs w:val="20"/>
                                      </w:rPr>
                                    </w:pPr>
                                    <w:r w:rsidRPr="00B321BC">
                                      <w:rPr>
                                        <w:rFonts w:ascii="Times New Roman" w:hAnsi="Times New Roman" w:cs="Times New Roman"/>
                                        <w:b/>
                                        <w:sz w:val="20"/>
                                        <w:szCs w:val="20"/>
                                      </w:rPr>
                                      <w:t>External data</w:t>
                                    </w:r>
                                  </w:p>
                                  <w:p w:rsidR="00CD07C5" w:rsidRPr="00B321BC" w:rsidRDefault="00CD07C5" w:rsidP="00FA28E4">
                                    <w:pPr>
                                      <w:spacing w:line="240" w:lineRule="auto"/>
                                      <w:rPr>
                                        <w:rFonts w:ascii="Times New Roman" w:hAnsi="Times New Roman" w:cs="Times New Roman"/>
                                        <w:sz w:val="20"/>
                                        <w:szCs w:val="20"/>
                                      </w:rPr>
                                    </w:pPr>
                                    <w:r w:rsidRPr="00B321BC">
                                      <w:rPr>
                                        <w:rFonts w:ascii="Times New Roman" w:hAnsi="Times New Roman" w:cs="Times New Roman"/>
                                        <w:sz w:val="20"/>
                                        <w:szCs w:val="20"/>
                                      </w:rPr>
                                      <w:t>Soil types</w:t>
                                    </w:r>
                                  </w:p>
                                  <w:p w:rsidR="00CD07C5" w:rsidRPr="00B321BC" w:rsidRDefault="00CD07C5" w:rsidP="00FA28E4">
                                    <w:pPr>
                                      <w:spacing w:line="240" w:lineRule="auto"/>
                                      <w:rPr>
                                        <w:rFonts w:ascii="Times New Roman" w:hAnsi="Times New Roman" w:cs="Times New Roman"/>
                                        <w:sz w:val="20"/>
                                        <w:szCs w:val="20"/>
                                      </w:rPr>
                                    </w:pPr>
                                    <w:r w:rsidRPr="00B321BC">
                                      <w:rPr>
                                        <w:rFonts w:ascii="Times New Roman" w:hAnsi="Times New Roman" w:cs="Times New Roman"/>
                                        <w:sz w:val="20"/>
                                        <w:szCs w:val="20"/>
                                      </w:rPr>
                                      <w:t>Local Meteorological Data:</w:t>
                                    </w:r>
                                  </w:p>
                                  <w:p w:rsidR="00CD07C5" w:rsidRPr="00B321BC" w:rsidRDefault="00CD07C5" w:rsidP="00FA28E4">
                                    <w:pPr>
                                      <w:pStyle w:val="ListParagraph"/>
                                      <w:numPr>
                                        <w:ilvl w:val="0"/>
                                        <w:numId w:val="16"/>
                                      </w:numPr>
                                      <w:spacing w:line="240" w:lineRule="auto"/>
                                      <w:rPr>
                                        <w:rFonts w:ascii="Times New Roman" w:hAnsi="Times New Roman" w:cs="Times New Roman"/>
                                        <w:sz w:val="20"/>
                                        <w:szCs w:val="20"/>
                                      </w:rPr>
                                    </w:pPr>
                                    <w:r w:rsidRPr="00B321BC">
                                      <w:rPr>
                                        <w:rFonts w:ascii="Times New Roman" w:hAnsi="Times New Roman" w:cs="Times New Roman"/>
                                        <w:sz w:val="20"/>
                                        <w:szCs w:val="20"/>
                                      </w:rPr>
                                      <w:t>Precipitation</w:t>
                                    </w:r>
                                  </w:p>
                                  <w:p w:rsidR="00CD07C5" w:rsidRPr="00B321BC" w:rsidRDefault="00CD07C5" w:rsidP="00FA28E4">
                                    <w:pPr>
                                      <w:pStyle w:val="ListParagraph"/>
                                      <w:numPr>
                                        <w:ilvl w:val="0"/>
                                        <w:numId w:val="16"/>
                                      </w:numPr>
                                      <w:spacing w:line="240" w:lineRule="auto"/>
                                      <w:rPr>
                                        <w:rFonts w:ascii="Times New Roman" w:hAnsi="Times New Roman" w:cs="Times New Roman"/>
                                        <w:sz w:val="20"/>
                                        <w:szCs w:val="20"/>
                                      </w:rPr>
                                    </w:pPr>
                                    <w:r w:rsidRPr="00B321BC">
                                      <w:rPr>
                                        <w:rFonts w:ascii="Times New Roman" w:hAnsi="Times New Roman" w:cs="Times New Roman"/>
                                        <w:sz w:val="20"/>
                                        <w:szCs w:val="20"/>
                                      </w:rPr>
                                      <w:t>Temperature</w:t>
                                    </w:r>
                                  </w:p>
                                </w:txbxContent>
                              </wps:txbx>
                              <wps:bodyPr rot="0" vert="horz" wrap="square" lIns="91440" tIns="45720" rIns="91440" bIns="45720" anchor="ctr" anchorCtr="0" upright="1">
                                <a:noAutofit/>
                              </wps:bodyPr>
                            </wps:wsp>
                            <wps:wsp>
                              <wps:cNvPr id="8" name="Rounded Rectangle 11"/>
                              <wps:cNvSpPr>
                                <a:spLocks noChangeArrowheads="1"/>
                              </wps:cNvSpPr>
                              <wps:spPr bwMode="auto">
                                <a:xfrm>
                                  <a:off x="4488" y="3285"/>
                                  <a:ext cx="2909" cy="2670"/>
                                </a:xfrm>
                                <a:prstGeom prst="roundRect">
                                  <a:avLst>
                                    <a:gd name="adj" fmla="val 16667"/>
                                  </a:avLst>
                                </a:prstGeom>
                                <a:solidFill>
                                  <a:schemeClr val="lt1">
                                    <a:lumMod val="100000"/>
                                    <a:lumOff val="0"/>
                                  </a:schemeClr>
                                </a:solidFill>
                                <a:ln w="25400">
                                  <a:solidFill>
                                    <a:schemeClr val="tx1">
                                      <a:lumMod val="100000"/>
                                      <a:lumOff val="0"/>
                                    </a:schemeClr>
                                  </a:solidFill>
                                  <a:round/>
                                  <a:headEnd/>
                                  <a:tailEnd/>
                                </a:ln>
                              </wps:spPr>
                              <wps:txbx>
                                <w:txbxContent>
                                  <w:p w:rsidR="00CD07C5" w:rsidRPr="00B321BC" w:rsidRDefault="00CD07C5" w:rsidP="00FA28E4">
                                    <w:pPr>
                                      <w:spacing w:line="240" w:lineRule="auto"/>
                                      <w:jc w:val="center"/>
                                      <w:rPr>
                                        <w:rFonts w:ascii="Times New Roman" w:hAnsi="Times New Roman" w:cs="Times New Roman"/>
                                        <w:b/>
                                        <w:sz w:val="20"/>
                                        <w:szCs w:val="20"/>
                                      </w:rPr>
                                    </w:pPr>
                                    <w:r w:rsidRPr="00B321BC">
                                      <w:rPr>
                                        <w:rFonts w:ascii="Times New Roman" w:hAnsi="Times New Roman" w:cs="Times New Roman"/>
                                        <w:b/>
                                        <w:sz w:val="20"/>
                                        <w:szCs w:val="20"/>
                                      </w:rPr>
                                      <w:t>Price data</w:t>
                                    </w:r>
                                  </w:p>
                                  <w:p w:rsidR="00CD07C5" w:rsidRPr="00B321BC" w:rsidRDefault="00CD07C5" w:rsidP="00FA28E4">
                                    <w:pPr>
                                      <w:spacing w:line="240" w:lineRule="auto"/>
                                      <w:jc w:val="center"/>
                                      <w:rPr>
                                        <w:rFonts w:ascii="Times New Roman" w:hAnsi="Times New Roman" w:cs="Times New Roman"/>
                                        <w:sz w:val="20"/>
                                        <w:szCs w:val="20"/>
                                      </w:rPr>
                                    </w:pPr>
                                    <w:r w:rsidRPr="00B321BC">
                                      <w:rPr>
                                        <w:rFonts w:ascii="Times New Roman" w:hAnsi="Times New Roman" w:cs="Times New Roman"/>
                                        <w:sz w:val="20"/>
                                        <w:szCs w:val="20"/>
                                      </w:rPr>
                                      <w:t>EU Energy Exchange CO</w:t>
                                    </w:r>
                                    <w:r w:rsidRPr="00B321BC">
                                      <w:rPr>
                                        <w:rFonts w:ascii="Times New Roman" w:hAnsi="Times New Roman" w:cs="Times New Roman"/>
                                        <w:sz w:val="20"/>
                                        <w:szCs w:val="20"/>
                                        <w:vertAlign w:val="subscript"/>
                                      </w:rPr>
                                      <w:t>2</w:t>
                                    </w:r>
                                    <w:r w:rsidRPr="00B321BC">
                                      <w:rPr>
                                        <w:rFonts w:ascii="Times New Roman" w:hAnsi="Times New Roman" w:cs="Times New Roman"/>
                                        <w:sz w:val="20"/>
                                        <w:szCs w:val="20"/>
                                      </w:rPr>
                                      <w:t xml:space="preserve"> Prices (2011-2018)</w:t>
                                    </w:r>
                                  </w:p>
                                  <w:p w:rsidR="00CD07C5" w:rsidRPr="00B321BC" w:rsidRDefault="00CD07C5" w:rsidP="00FA28E4">
                                    <w:pPr>
                                      <w:spacing w:line="240" w:lineRule="auto"/>
                                      <w:jc w:val="center"/>
                                      <w:rPr>
                                        <w:rFonts w:ascii="Times New Roman" w:hAnsi="Times New Roman" w:cs="Times New Roman"/>
                                        <w:sz w:val="20"/>
                                        <w:szCs w:val="20"/>
                                      </w:rPr>
                                    </w:pPr>
                                    <w:proofErr w:type="gramStart"/>
                                    <w:r w:rsidRPr="00B321BC">
                                      <w:rPr>
                                        <w:rFonts w:ascii="Times New Roman" w:hAnsi="Times New Roman" w:cs="Times New Roman"/>
                                        <w:sz w:val="20"/>
                                        <w:szCs w:val="20"/>
                                      </w:rPr>
                                      <w:t>Brownian motion price simulations (2018-2031).</w:t>
                                    </w:r>
                                    <w:proofErr w:type="gramEnd"/>
                                  </w:p>
                                </w:txbxContent>
                              </wps:txbx>
                              <wps:bodyPr rot="0" vert="horz" wrap="square" lIns="91440" tIns="45720" rIns="91440" bIns="45720" anchor="ctr" anchorCtr="0" upright="1">
                                <a:noAutofit/>
                              </wps:bodyPr>
                            </wps:wsp>
                            <wps:wsp>
                              <wps:cNvPr id="12" name="Rounded Rectangle 12"/>
                              <wps:cNvSpPr>
                                <a:spLocks noChangeArrowheads="1"/>
                              </wps:cNvSpPr>
                              <wps:spPr bwMode="auto">
                                <a:xfrm>
                                  <a:off x="4469" y="6360"/>
                                  <a:ext cx="2820" cy="2401"/>
                                </a:xfrm>
                                <a:prstGeom prst="roundRect">
                                  <a:avLst>
                                    <a:gd name="adj" fmla="val 16667"/>
                                  </a:avLst>
                                </a:prstGeom>
                                <a:solidFill>
                                  <a:schemeClr val="lt1">
                                    <a:lumMod val="100000"/>
                                    <a:lumOff val="0"/>
                                  </a:schemeClr>
                                </a:solidFill>
                                <a:ln w="25400">
                                  <a:solidFill>
                                    <a:schemeClr val="tx1">
                                      <a:lumMod val="100000"/>
                                      <a:lumOff val="0"/>
                                    </a:schemeClr>
                                  </a:solidFill>
                                  <a:round/>
                                  <a:headEnd/>
                                  <a:tailEnd/>
                                </a:ln>
                              </wps:spPr>
                              <wps:txbx>
                                <w:txbxContent>
                                  <w:p w:rsidR="00CD07C5" w:rsidRPr="00B321BC" w:rsidRDefault="00CD07C5" w:rsidP="00FA28E4">
                                    <w:pPr>
                                      <w:spacing w:line="240" w:lineRule="auto"/>
                                      <w:jc w:val="center"/>
                                      <w:rPr>
                                        <w:rFonts w:ascii="Times New Roman" w:hAnsi="Times New Roman" w:cs="Times New Roman"/>
                                        <w:b/>
                                        <w:sz w:val="20"/>
                                        <w:szCs w:val="20"/>
                                      </w:rPr>
                                    </w:pPr>
                                    <w:r w:rsidRPr="00B321BC">
                                      <w:rPr>
                                        <w:rFonts w:ascii="Times New Roman" w:hAnsi="Times New Roman" w:cs="Times New Roman"/>
                                        <w:b/>
                                        <w:sz w:val="20"/>
                                        <w:szCs w:val="20"/>
                                      </w:rPr>
                                      <w:t>Adoption simulation</w:t>
                                    </w:r>
                                  </w:p>
                                  <w:p w:rsidR="00CD07C5" w:rsidRPr="00B321BC" w:rsidRDefault="00CD07C5" w:rsidP="00FA28E4">
                                    <w:pPr>
                                      <w:spacing w:line="240" w:lineRule="auto"/>
                                      <w:jc w:val="center"/>
                                      <w:rPr>
                                        <w:rFonts w:ascii="Times New Roman" w:hAnsi="Times New Roman" w:cs="Times New Roman"/>
                                        <w:sz w:val="20"/>
                                        <w:szCs w:val="20"/>
                                      </w:rPr>
                                    </w:pPr>
                                    <w:r w:rsidRPr="00B321BC">
                                      <w:rPr>
                                        <w:rFonts w:ascii="Times New Roman" w:hAnsi="Times New Roman" w:cs="Times New Roman"/>
                                        <w:sz w:val="20"/>
                                        <w:szCs w:val="20"/>
                                      </w:rPr>
                                      <w:t>Forecasts of CAPs area (2011-2031)</w:t>
                                    </w:r>
                                  </w:p>
                                </w:txbxContent>
                              </wps:txbx>
                              <wps:bodyPr rot="0" vert="horz" wrap="square" lIns="91440" tIns="45720" rIns="91440" bIns="45720" anchor="ctr" anchorCtr="0" upright="1">
                                <a:noAutofit/>
                              </wps:bodyPr>
                            </wps:wsp>
                            <wps:wsp>
                              <wps:cNvPr id="13" name="Rounded Rectangle 13"/>
                              <wps:cNvSpPr>
                                <a:spLocks noChangeArrowheads="1"/>
                              </wps:cNvSpPr>
                              <wps:spPr bwMode="auto">
                                <a:xfrm>
                                  <a:off x="4608" y="9286"/>
                                  <a:ext cx="2361" cy="2753"/>
                                </a:xfrm>
                                <a:prstGeom prst="roundRect">
                                  <a:avLst>
                                    <a:gd name="adj" fmla="val 16667"/>
                                  </a:avLst>
                                </a:prstGeom>
                                <a:solidFill>
                                  <a:schemeClr val="lt1">
                                    <a:lumMod val="100000"/>
                                    <a:lumOff val="0"/>
                                  </a:schemeClr>
                                </a:solidFill>
                                <a:ln w="25400">
                                  <a:solidFill>
                                    <a:schemeClr val="tx1">
                                      <a:lumMod val="100000"/>
                                      <a:lumOff val="0"/>
                                    </a:schemeClr>
                                  </a:solidFill>
                                  <a:round/>
                                  <a:headEnd/>
                                  <a:tailEnd/>
                                </a:ln>
                              </wps:spPr>
                              <wps:txbx>
                                <w:txbxContent>
                                  <w:p w:rsidR="00CD07C5" w:rsidRPr="00B321BC" w:rsidRDefault="00CD07C5" w:rsidP="00FA28E4">
                                    <w:pPr>
                                      <w:spacing w:line="240" w:lineRule="auto"/>
                                      <w:jc w:val="center"/>
                                      <w:rPr>
                                        <w:rFonts w:ascii="Times New Roman" w:hAnsi="Times New Roman" w:cs="Times New Roman"/>
                                        <w:sz w:val="20"/>
                                        <w:szCs w:val="20"/>
                                      </w:rPr>
                                    </w:pPr>
                                    <w:proofErr w:type="gramStart"/>
                                    <w:r w:rsidRPr="00B321BC">
                                      <w:rPr>
                                        <w:rFonts w:ascii="Times New Roman" w:hAnsi="Times New Roman" w:cs="Times New Roman"/>
                                        <w:sz w:val="20"/>
                                        <w:szCs w:val="20"/>
                                      </w:rPr>
                                      <w:t>DNDC carbon sequestration model.</w:t>
                                    </w:r>
                                    <w:proofErr w:type="gramEnd"/>
                                  </w:p>
                                </w:txbxContent>
                              </wps:txbx>
                              <wps:bodyPr rot="0" vert="horz" wrap="square" lIns="91440" tIns="45720" rIns="91440" bIns="45720" anchor="ctr" anchorCtr="0" upright="1">
                                <a:noAutofit/>
                              </wps:bodyPr>
                            </wps:wsp>
                            <wps:wsp>
                              <wps:cNvPr id="14" name="Rounded Rectangle 14"/>
                              <wps:cNvSpPr>
                                <a:spLocks noChangeArrowheads="1"/>
                              </wps:cNvSpPr>
                              <wps:spPr bwMode="auto">
                                <a:xfrm>
                                  <a:off x="7921" y="6269"/>
                                  <a:ext cx="2654" cy="2492"/>
                                </a:xfrm>
                                <a:prstGeom prst="roundRect">
                                  <a:avLst>
                                    <a:gd name="adj" fmla="val 16667"/>
                                  </a:avLst>
                                </a:prstGeom>
                                <a:solidFill>
                                  <a:schemeClr val="lt1">
                                    <a:lumMod val="100000"/>
                                    <a:lumOff val="0"/>
                                  </a:schemeClr>
                                </a:solidFill>
                                <a:ln w="25400">
                                  <a:solidFill>
                                    <a:schemeClr val="tx1">
                                      <a:lumMod val="100000"/>
                                      <a:lumOff val="0"/>
                                    </a:schemeClr>
                                  </a:solidFill>
                                  <a:round/>
                                  <a:headEnd/>
                                  <a:tailEnd/>
                                </a:ln>
                              </wps:spPr>
                              <wps:txbx>
                                <w:txbxContent>
                                  <w:p w:rsidR="00CD07C5" w:rsidRPr="00B321BC" w:rsidRDefault="00CD07C5" w:rsidP="00FA28E4">
                                    <w:pPr>
                                      <w:spacing w:line="240" w:lineRule="auto"/>
                                      <w:jc w:val="center"/>
                                      <w:rPr>
                                        <w:rFonts w:ascii="Times New Roman" w:hAnsi="Times New Roman" w:cs="Times New Roman"/>
                                        <w:sz w:val="20"/>
                                        <w:szCs w:val="20"/>
                                      </w:rPr>
                                    </w:pPr>
                                    <w:r w:rsidRPr="00B321BC">
                                      <w:rPr>
                                        <w:rFonts w:ascii="Times New Roman" w:hAnsi="Times New Roman" w:cs="Times New Roman"/>
                                        <w:sz w:val="20"/>
                                        <w:szCs w:val="20"/>
                                      </w:rPr>
                                      <w:t xml:space="preserve">Community returns for C sequestration and participation in PES program. </w:t>
                                    </w:r>
                                  </w:p>
                                </w:txbxContent>
                              </wps:txbx>
                              <wps:bodyPr rot="0" vert="horz" wrap="square" lIns="91440" tIns="45720" rIns="91440" bIns="45720" anchor="ctr" anchorCtr="0" upright="1">
                                <a:noAutofit/>
                              </wps:bodyPr>
                            </wps:wsp>
                            <wps:wsp>
                              <wps:cNvPr id="16" name="Rounded Rectangle 15"/>
                              <wps:cNvSpPr>
                                <a:spLocks noChangeArrowheads="1"/>
                              </wps:cNvSpPr>
                              <wps:spPr bwMode="auto">
                                <a:xfrm>
                                  <a:off x="7886" y="9286"/>
                                  <a:ext cx="2653" cy="2754"/>
                                </a:xfrm>
                                <a:prstGeom prst="roundRect">
                                  <a:avLst>
                                    <a:gd name="adj" fmla="val 16667"/>
                                  </a:avLst>
                                </a:prstGeom>
                                <a:solidFill>
                                  <a:schemeClr val="lt1">
                                    <a:lumMod val="100000"/>
                                    <a:lumOff val="0"/>
                                  </a:schemeClr>
                                </a:solidFill>
                                <a:ln w="25400">
                                  <a:solidFill>
                                    <a:schemeClr val="tx1">
                                      <a:lumMod val="100000"/>
                                      <a:lumOff val="0"/>
                                    </a:schemeClr>
                                  </a:solidFill>
                                  <a:round/>
                                  <a:headEnd/>
                                  <a:tailEnd/>
                                </a:ln>
                              </wps:spPr>
                              <wps:txbx>
                                <w:txbxContent>
                                  <w:p w:rsidR="00CD07C5" w:rsidRPr="00B321BC" w:rsidRDefault="00CD07C5" w:rsidP="00FA28E4">
                                    <w:pPr>
                                      <w:spacing w:line="240" w:lineRule="auto"/>
                                      <w:jc w:val="center"/>
                                      <w:rPr>
                                        <w:rFonts w:ascii="Times New Roman" w:hAnsi="Times New Roman" w:cs="Times New Roman"/>
                                        <w:sz w:val="20"/>
                                        <w:szCs w:val="20"/>
                                      </w:rPr>
                                    </w:pPr>
                                    <w:r w:rsidRPr="00B321BC">
                                      <w:rPr>
                                        <w:rFonts w:ascii="Times New Roman" w:hAnsi="Times New Roman" w:cs="Times New Roman"/>
                                        <w:sz w:val="20"/>
                                        <w:szCs w:val="20"/>
                                      </w:rPr>
                                      <w:t>Soil C sequestration in conservation and conventional agriculture practices.</w:t>
                                    </w:r>
                                  </w:p>
                                </w:txbxContent>
                              </wps:txbx>
                              <wps:bodyPr rot="0" vert="horz" wrap="square" lIns="91440" tIns="45720" rIns="91440" bIns="45720" anchor="ctr" anchorCtr="0" upright="1">
                                <a:noAutofit/>
                              </wps:bodyPr>
                            </wps:wsp>
                            <wps:wsp>
                              <wps:cNvPr id="17" name="Rectangle 16"/>
                              <wps:cNvSpPr>
                                <a:spLocks noChangeArrowheads="1"/>
                              </wps:cNvSpPr>
                              <wps:spPr bwMode="auto">
                                <a:xfrm>
                                  <a:off x="1467" y="2784"/>
                                  <a:ext cx="2332" cy="549"/>
                                </a:xfrm>
                                <a:prstGeom prst="rect">
                                  <a:avLst/>
                                </a:prstGeom>
                                <a:solidFill>
                                  <a:schemeClr val="lt1">
                                    <a:lumMod val="100000"/>
                                    <a:lumOff val="0"/>
                                  </a:schemeClr>
                                </a:solidFill>
                                <a:ln w="25400">
                                  <a:solidFill>
                                    <a:schemeClr val="bg1">
                                      <a:lumMod val="100000"/>
                                      <a:lumOff val="0"/>
                                    </a:schemeClr>
                                  </a:solidFill>
                                  <a:miter lim="800000"/>
                                  <a:headEnd/>
                                  <a:tailEnd/>
                                </a:ln>
                              </wps:spPr>
                              <wps:txbx>
                                <w:txbxContent>
                                  <w:p w:rsidR="00CD07C5" w:rsidRPr="00B321BC" w:rsidRDefault="00CD07C5" w:rsidP="00FA28E4">
                                    <w:pPr>
                                      <w:rPr>
                                        <w:rFonts w:ascii="Times New Roman" w:hAnsi="Times New Roman" w:cs="Times New Roman"/>
                                        <w:color w:val="000000" w:themeColor="text1"/>
                                        <w:sz w:val="20"/>
                                        <w:szCs w:val="20"/>
                                      </w:rPr>
                                    </w:pPr>
                                    <w:r w:rsidRPr="00B321BC">
                                      <w:rPr>
                                        <w:rFonts w:ascii="Times New Roman" w:hAnsi="Times New Roman" w:cs="Times New Roman"/>
                                        <w:b/>
                                        <w:sz w:val="20"/>
                                        <w:szCs w:val="20"/>
                                      </w:rPr>
                                      <w:t>Household survey</w:t>
                                    </w:r>
                                  </w:p>
                                </w:txbxContent>
                              </wps:txbx>
                              <wps:bodyPr rot="0" vert="horz" wrap="square" lIns="91440" tIns="45720" rIns="91440" bIns="45720" anchor="ctr" anchorCtr="0" upright="1">
                                <a:noAutofit/>
                              </wps:bodyPr>
                            </wps:wsp>
                            <wps:wsp>
                              <wps:cNvPr id="18" name="Elbow Connector 17"/>
                              <wps:cNvCnPr>
                                <a:cxnSpLocks noChangeShapeType="1"/>
                              </wps:cNvCnPr>
                              <wps:spPr bwMode="auto">
                                <a:xfrm>
                                  <a:off x="3854" y="3958"/>
                                  <a:ext cx="599" cy="3321"/>
                                </a:xfrm>
                                <a:prstGeom prst="bentConnector3">
                                  <a:avLst>
                                    <a:gd name="adj1" fmla="val 66065"/>
                                  </a:avLst>
                                </a:prstGeom>
                                <a:noFill/>
                                <a:ln w="15875">
                                  <a:solidFill>
                                    <a:schemeClr val="tx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19" name="Straight Connector 18"/>
                              <wps:cNvCnPr/>
                              <wps:spPr bwMode="auto">
                                <a:xfrm flipV="1">
                                  <a:off x="4004" y="10785"/>
                                  <a:ext cx="560" cy="0"/>
                                </a:xfrm>
                                <a:prstGeom prst="line">
                                  <a:avLst/>
                                </a:prstGeom>
                                <a:noFill/>
                                <a:ln w="158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0" name="Elbow Connector 20"/>
                              <wps:cNvCnPr>
                                <a:cxnSpLocks noChangeShapeType="1"/>
                              </wps:cNvCnPr>
                              <wps:spPr bwMode="auto">
                                <a:xfrm>
                                  <a:off x="7412" y="4048"/>
                                  <a:ext cx="470" cy="6589"/>
                                </a:xfrm>
                                <a:prstGeom prst="bentConnector3">
                                  <a:avLst>
                                    <a:gd name="adj1" fmla="val 50000"/>
                                  </a:avLst>
                                </a:prstGeom>
                                <a:noFill/>
                                <a:ln w="1587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1" name="Elbow Connector 36"/>
                              <wps:cNvCnPr>
                                <a:cxnSpLocks/>
                              </wps:cNvCnPr>
                              <wps:spPr bwMode="auto">
                                <a:xfrm>
                                  <a:off x="3955" y="7850"/>
                                  <a:ext cx="671" cy="2935"/>
                                </a:xfrm>
                                <a:prstGeom prst="bentConnector3">
                                  <a:avLst>
                                    <a:gd name="adj1" fmla="val 50000"/>
                                  </a:avLst>
                                </a:prstGeom>
                                <a:noFill/>
                                <a:ln w="15875">
                                  <a:solidFill>
                                    <a:schemeClr val="tx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g:grpSp>
                          <wps:wsp>
                            <wps:cNvPr id="2" name="Rounded Rectangle 8"/>
                            <wps:cNvSpPr>
                              <a:spLocks noChangeArrowheads="1"/>
                            </wps:cNvSpPr>
                            <wps:spPr bwMode="auto">
                              <a:xfrm>
                                <a:off x="184228" y="580834"/>
                                <a:ext cx="1501037" cy="1125031"/>
                              </a:xfrm>
                              <a:prstGeom prst="roundRect">
                                <a:avLst>
                                  <a:gd name="adj" fmla="val 16667"/>
                                </a:avLst>
                              </a:prstGeom>
                              <a:solidFill>
                                <a:schemeClr val="lt1">
                                  <a:lumMod val="100000"/>
                                  <a:lumOff val="0"/>
                                </a:schemeClr>
                              </a:solidFill>
                              <a:ln w="25400">
                                <a:solidFill>
                                  <a:schemeClr val="tx1">
                                    <a:lumMod val="100000"/>
                                    <a:lumOff val="0"/>
                                  </a:schemeClr>
                                </a:solidFill>
                                <a:round/>
                                <a:headEnd/>
                                <a:tailEnd/>
                              </a:ln>
                            </wps:spPr>
                            <wps:txbx>
                              <w:txbxContent>
                                <w:p w:rsidR="00CD07C5" w:rsidRDefault="00CD07C5" w:rsidP="00FA28E4">
                                  <w:pPr>
                                    <w:spacing w:line="240" w:lineRule="auto"/>
                                    <w:jc w:val="center"/>
                                    <w:rPr>
                                      <w:rFonts w:ascii="Times New Roman" w:hAnsi="Times New Roman" w:cs="Times New Roman"/>
                                      <w:sz w:val="20"/>
                                      <w:szCs w:val="20"/>
                                    </w:rPr>
                                  </w:pPr>
                                  <w:r w:rsidRPr="00B321BC">
                                    <w:rPr>
                                      <w:rFonts w:ascii="Times New Roman" w:hAnsi="Times New Roman" w:cs="Times New Roman"/>
                                      <w:sz w:val="20"/>
                                      <w:szCs w:val="20"/>
                                    </w:rPr>
                                    <w:t>Area farmed using</w:t>
                                  </w:r>
                                </w:p>
                                <w:p w:rsidR="00CD07C5" w:rsidRPr="00B321BC" w:rsidRDefault="00CD07C5" w:rsidP="00FA28E4">
                                  <w:pPr>
                                    <w:spacing w:line="240" w:lineRule="auto"/>
                                    <w:jc w:val="center"/>
                                    <w:rPr>
                                      <w:rFonts w:ascii="Times New Roman" w:hAnsi="Times New Roman" w:cs="Times New Roman"/>
                                      <w:sz w:val="20"/>
                                      <w:szCs w:val="20"/>
                                    </w:rPr>
                                  </w:pPr>
                                  <w:r w:rsidRPr="00B321BC">
                                    <w:rPr>
                                      <w:rFonts w:ascii="Times New Roman" w:hAnsi="Times New Roman" w:cs="Times New Roman"/>
                                      <w:sz w:val="20"/>
                                      <w:szCs w:val="20"/>
                                    </w:rPr>
                                    <w:t>CAPs (1998 to 2011)</w:t>
                                  </w:r>
                                </w:p>
                              </w:txbxContent>
                            </wps:txbx>
                            <wps:bodyPr rot="0" vert="horz" wrap="square" lIns="91440" tIns="45720" rIns="91440" bIns="45720" anchor="ctr" anchorCtr="0" upright="1">
                              <a:noAutofit/>
                            </wps:bodyPr>
                          </wps:wsp>
                        </wpg:grpSp>
                        <wps:wsp>
                          <wps:cNvPr id="56" name="Straight Arrow Connector 56"/>
                          <wps:cNvCnPr/>
                          <wps:spPr>
                            <a:xfrm flipV="1">
                              <a:off x="3866333" y="3219450"/>
                              <a:ext cx="386715" cy="1"/>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59" name="Straight Arrow Connector 59"/>
                        <wps:cNvCnPr/>
                        <wps:spPr>
                          <a:xfrm>
                            <a:off x="3714584" y="5582347"/>
                            <a:ext cx="538274"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60" o:spid="_x0000_s1054" style="position:absolute;left:0;text-align:left;margin-left:-4.5pt;margin-top:3pt;width:445.5pt;height:418.7pt;z-index:251661824;mso-width-relative:margin;mso-height-relative:margin" coordsize="59531,59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">
                <v:group id="Group 58" o:spid="_x0000_s1055" style="position:absolute;width:59531;height:59797" coordsize="59531,597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group id="Group 55" o:spid="_x0000_s1056" style="position:absolute;width:59531;height:59797" coordsize="59531,597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group id="Group 102" o:spid="_x0000_s1057" style="position:absolute;width:59531;height:59797" coordorigin="1200,2625" coordsize="9375,9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oundrect id="Rounded Rectangle 7" o:spid="_x0000_s1058" style="position:absolute;left:1200;top:2625;width:2899;height:613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6tdMIA&#10;AADaAAAADwAAAGRycy9kb3ducmV2LnhtbESPQWvCQBSE74X+h+UVehHdpLSiqasEodBja/T+3H0m&#10;sdm3Ibua7b/vFgSPw8x8w6w20XbiSoNvHSvIZxkIYu1My7WCffUxXYDwAdlg55gU/JKHzfrxYYWF&#10;cSN/03UXapEg7AtU0ITQF1J63ZBFP3M9cfJObrAYkhxqaQYcE9x28iXL5tJiy2mhwZ62Demf3cUq&#10;MHwe8auPx8Mk3y9r/VpNYnlW6vkplu8gAsVwD9/an0bBG/xfSTd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rq10wgAAANoAAAAPAAAAAAAAAAAAAAAAAJgCAABkcnMvZG93&#10;bnJldi54bWxQSwUGAAAAAAQABAD1AAAAhwMAAAAA&#10;" filled="f" strokecolor="black [3213]" strokeweight="1.25pt">
                        <v:stroke endarrow="open"/>
                      </v:roundrect>
                      <v:roundrect id="Rounded Rectangle 9" o:spid="_x0000_s1059" style="position:absolute;left:1345;top:5727;width:2568;height:275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0wicQA&#10;AADaAAAADwAAAGRycy9kb3ducmV2LnhtbESPzWrDMBCE74W+g9hCLiWRk4MpjpVQSgtJoYckNfS4&#10;WOufxFoZSYntt68KgR6HmfmGybej6cSNnG8tK1guEhDEpdUt1wq+Tx/zFxA+IGvsLJOCiTxsN48P&#10;OWbaDnyg2zHUIkLYZ6igCaHPpPRlQwb9wvbE0ausMxiidLXUDocIN51cJUkqDbYcFxrs6a2h8nK8&#10;GgXv55/E7evW9tXnZGX1VTy7tFBq9jS+rkEEGsN/+N7eaQUp/F2JN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tMInEAAAA2gAAAA8AAAAAAAAAAAAAAAAAmAIAAGRycy9k&#10;b3ducmV2LnhtbFBLBQYAAAAABAAEAPUAAACJAwAAAAA=&#10;" fillcolor="white [3201]" strokecolor="black [3213]" strokeweight="2pt">
                        <v:textbox>
                          <w:txbxContent>
                            <w:p w:rsidR="00CD07C5" w:rsidRPr="00B321BC" w:rsidRDefault="00CD07C5" w:rsidP="00FA28E4">
                              <w:pPr>
                                <w:spacing w:line="240" w:lineRule="auto"/>
                                <w:jc w:val="center"/>
                                <w:rPr>
                                  <w:rFonts w:ascii="Times New Roman" w:hAnsi="Times New Roman" w:cs="Times New Roman"/>
                                  <w:sz w:val="20"/>
                                  <w:szCs w:val="20"/>
                                </w:rPr>
                              </w:pPr>
                              <w:r w:rsidRPr="00B321BC">
                                <w:rPr>
                                  <w:rFonts w:ascii="Times New Roman" w:hAnsi="Times New Roman" w:cs="Times New Roman"/>
                                  <w:sz w:val="20"/>
                                  <w:szCs w:val="20"/>
                                </w:rPr>
                                <w:t>Farm management</w:t>
                              </w:r>
                            </w:p>
                            <w:p w:rsidR="00CD07C5" w:rsidRPr="00B321BC" w:rsidRDefault="00CD07C5" w:rsidP="00FA28E4">
                              <w:pPr>
                                <w:pStyle w:val="ListParagraph"/>
                                <w:numPr>
                                  <w:ilvl w:val="0"/>
                                  <w:numId w:val="15"/>
                                </w:numPr>
                                <w:spacing w:line="240" w:lineRule="auto"/>
                                <w:ind w:left="540"/>
                                <w:rPr>
                                  <w:rFonts w:ascii="Times New Roman" w:hAnsi="Times New Roman" w:cs="Times New Roman"/>
                                  <w:sz w:val="20"/>
                                  <w:szCs w:val="20"/>
                                </w:rPr>
                              </w:pPr>
                              <w:r w:rsidRPr="00B321BC">
                                <w:rPr>
                                  <w:rFonts w:ascii="Times New Roman" w:hAnsi="Times New Roman" w:cs="Times New Roman"/>
                                  <w:sz w:val="20"/>
                                  <w:szCs w:val="20"/>
                                </w:rPr>
                                <w:t>Fertilizer</w:t>
                              </w:r>
                            </w:p>
                            <w:p w:rsidR="00CD07C5" w:rsidRPr="00B321BC" w:rsidRDefault="00CD07C5" w:rsidP="00FA28E4">
                              <w:pPr>
                                <w:pStyle w:val="ListParagraph"/>
                                <w:numPr>
                                  <w:ilvl w:val="0"/>
                                  <w:numId w:val="15"/>
                                </w:numPr>
                                <w:spacing w:line="240" w:lineRule="auto"/>
                                <w:ind w:left="540"/>
                                <w:rPr>
                                  <w:rFonts w:ascii="Times New Roman" w:hAnsi="Times New Roman" w:cs="Times New Roman"/>
                                  <w:sz w:val="20"/>
                                  <w:szCs w:val="20"/>
                                </w:rPr>
                              </w:pPr>
                              <w:r w:rsidRPr="00B321BC">
                                <w:rPr>
                                  <w:rFonts w:ascii="Times New Roman" w:hAnsi="Times New Roman" w:cs="Times New Roman"/>
                                  <w:sz w:val="20"/>
                                  <w:szCs w:val="20"/>
                                </w:rPr>
                                <w:t>Tillage/no-till</w:t>
                              </w:r>
                            </w:p>
                            <w:p w:rsidR="00CD07C5" w:rsidRPr="00B321BC" w:rsidRDefault="00CD07C5" w:rsidP="00FA28E4">
                              <w:pPr>
                                <w:pStyle w:val="ListParagraph"/>
                                <w:numPr>
                                  <w:ilvl w:val="0"/>
                                  <w:numId w:val="15"/>
                                </w:numPr>
                                <w:spacing w:line="240" w:lineRule="auto"/>
                                <w:ind w:left="540"/>
                                <w:rPr>
                                  <w:rFonts w:ascii="Times New Roman" w:hAnsi="Times New Roman" w:cs="Times New Roman"/>
                                  <w:sz w:val="20"/>
                                  <w:szCs w:val="20"/>
                                </w:rPr>
                              </w:pPr>
                              <w:r w:rsidRPr="00B321BC">
                                <w:rPr>
                                  <w:rFonts w:ascii="Times New Roman" w:hAnsi="Times New Roman" w:cs="Times New Roman"/>
                                  <w:sz w:val="20"/>
                                  <w:szCs w:val="20"/>
                                </w:rPr>
                                <w:t>Residue management</w:t>
                              </w:r>
                            </w:p>
                            <w:p w:rsidR="00CD07C5" w:rsidRPr="00B321BC" w:rsidRDefault="00CD07C5" w:rsidP="00FA28E4">
                              <w:pPr>
                                <w:pStyle w:val="ListParagraph"/>
                                <w:numPr>
                                  <w:ilvl w:val="0"/>
                                  <w:numId w:val="15"/>
                                </w:numPr>
                                <w:spacing w:line="240" w:lineRule="auto"/>
                                <w:ind w:left="540"/>
                                <w:rPr>
                                  <w:rFonts w:ascii="Times New Roman" w:hAnsi="Times New Roman" w:cs="Times New Roman"/>
                                  <w:sz w:val="20"/>
                                  <w:szCs w:val="20"/>
                                </w:rPr>
                              </w:pPr>
                              <w:r w:rsidRPr="00B321BC">
                                <w:rPr>
                                  <w:rFonts w:ascii="Times New Roman" w:hAnsi="Times New Roman" w:cs="Times New Roman"/>
                                  <w:sz w:val="20"/>
                                  <w:szCs w:val="20"/>
                                </w:rPr>
                                <w:t>Crop types</w:t>
                              </w:r>
                            </w:p>
                            <w:p w:rsidR="00CD07C5" w:rsidRPr="00B321BC" w:rsidRDefault="00CD07C5" w:rsidP="00FA28E4">
                              <w:pPr>
                                <w:pStyle w:val="ListParagraph"/>
                                <w:numPr>
                                  <w:ilvl w:val="0"/>
                                  <w:numId w:val="15"/>
                                </w:numPr>
                                <w:spacing w:line="240" w:lineRule="auto"/>
                                <w:ind w:left="540"/>
                                <w:rPr>
                                  <w:rFonts w:ascii="Times New Roman" w:hAnsi="Times New Roman" w:cs="Times New Roman"/>
                                  <w:sz w:val="20"/>
                                  <w:szCs w:val="20"/>
                                </w:rPr>
                              </w:pPr>
                              <w:r w:rsidRPr="00B321BC">
                                <w:rPr>
                                  <w:rFonts w:ascii="Times New Roman" w:hAnsi="Times New Roman" w:cs="Times New Roman"/>
                                  <w:sz w:val="20"/>
                                  <w:szCs w:val="20"/>
                                </w:rPr>
                                <w:t>Planting dates</w:t>
                              </w:r>
                            </w:p>
                            <w:p w:rsidR="00CD07C5" w:rsidRPr="00B321BC" w:rsidRDefault="00CD07C5" w:rsidP="00FA28E4">
                              <w:pPr>
                                <w:pStyle w:val="ListParagraph"/>
                                <w:rPr>
                                  <w:rFonts w:ascii="Times New Roman" w:hAnsi="Times New Roman" w:cs="Times New Roman"/>
                                  <w:sz w:val="20"/>
                                  <w:szCs w:val="20"/>
                                </w:rPr>
                              </w:pPr>
                            </w:p>
                          </w:txbxContent>
                        </v:textbox>
                      </v:roundrect>
                      <v:roundrect id="Rounded Rectangle 10" o:spid="_x0000_s1060" style="position:absolute;left:1290;top:9241;width:2703;height:28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GVEsQA&#10;AADaAAAADwAAAGRycy9kb3ducmV2LnhtbESPT2vCQBTE7wW/w/KEXopu2kMq0VVELNhCD00VPD6y&#10;L380+zbsrjH59t1CocdhZn7DrDaDaUVPzjeWFTzPExDEhdUNVwqO32+zBQgfkDW2lknBSB4268nD&#10;CjNt7/xFfR4qESHsM1RQh9BlUvqiJoN+bjvi6JXWGQxRukpqh/cIN618SZJUGmw4LtTY0a6m4prf&#10;jIL95Zy496qxXfkxWll+np5celLqcTpslyACDeE//Nc+aAWv8Hsl3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hlRLEAAAA2gAAAA8AAAAAAAAAAAAAAAAAmAIAAGRycy9k&#10;b3ducmV2LnhtbFBLBQYAAAAABAAEAPUAAACJAwAAAAA=&#10;" fillcolor="white [3201]" strokecolor="black [3213]" strokeweight="2pt">
                        <v:textbox>
                          <w:txbxContent>
                            <w:p w:rsidR="00CD07C5" w:rsidRPr="00B321BC" w:rsidRDefault="00CD07C5" w:rsidP="00FA28E4">
                              <w:pPr>
                                <w:spacing w:line="240" w:lineRule="auto"/>
                                <w:jc w:val="center"/>
                                <w:rPr>
                                  <w:rFonts w:ascii="Times New Roman" w:hAnsi="Times New Roman" w:cs="Times New Roman"/>
                                  <w:b/>
                                  <w:sz w:val="20"/>
                                  <w:szCs w:val="20"/>
                                </w:rPr>
                              </w:pPr>
                              <w:r w:rsidRPr="00B321BC">
                                <w:rPr>
                                  <w:rFonts w:ascii="Times New Roman" w:hAnsi="Times New Roman" w:cs="Times New Roman"/>
                                  <w:b/>
                                  <w:sz w:val="20"/>
                                  <w:szCs w:val="20"/>
                                </w:rPr>
                                <w:t>External data</w:t>
                              </w:r>
                            </w:p>
                            <w:p w:rsidR="00CD07C5" w:rsidRPr="00B321BC" w:rsidRDefault="00CD07C5" w:rsidP="00FA28E4">
                              <w:pPr>
                                <w:spacing w:line="240" w:lineRule="auto"/>
                                <w:rPr>
                                  <w:rFonts w:ascii="Times New Roman" w:hAnsi="Times New Roman" w:cs="Times New Roman"/>
                                  <w:sz w:val="20"/>
                                  <w:szCs w:val="20"/>
                                </w:rPr>
                              </w:pPr>
                              <w:r w:rsidRPr="00B321BC">
                                <w:rPr>
                                  <w:rFonts w:ascii="Times New Roman" w:hAnsi="Times New Roman" w:cs="Times New Roman"/>
                                  <w:sz w:val="20"/>
                                  <w:szCs w:val="20"/>
                                </w:rPr>
                                <w:t>Soil types</w:t>
                              </w:r>
                            </w:p>
                            <w:p w:rsidR="00CD07C5" w:rsidRPr="00B321BC" w:rsidRDefault="00CD07C5" w:rsidP="00FA28E4">
                              <w:pPr>
                                <w:spacing w:line="240" w:lineRule="auto"/>
                                <w:rPr>
                                  <w:rFonts w:ascii="Times New Roman" w:hAnsi="Times New Roman" w:cs="Times New Roman"/>
                                  <w:sz w:val="20"/>
                                  <w:szCs w:val="20"/>
                                </w:rPr>
                              </w:pPr>
                              <w:r w:rsidRPr="00B321BC">
                                <w:rPr>
                                  <w:rFonts w:ascii="Times New Roman" w:hAnsi="Times New Roman" w:cs="Times New Roman"/>
                                  <w:sz w:val="20"/>
                                  <w:szCs w:val="20"/>
                                </w:rPr>
                                <w:t>Local Meteorological Data:</w:t>
                              </w:r>
                            </w:p>
                            <w:p w:rsidR="00CD07C5" w:rsidRPr="00B321BC" w:rsidRDefault="00CD07C5" w:rsidP="00FA28E4">
                              <w:pPr>
                                <w:pStyle w:val="ListParagraph"/>
                                <w:numPr>
                                  <w:ilvl w:val="0"/>
                                  <w:numId w:val="16"/>
                                </w:numPr>
                                <w:spacing w:line="240" w:lineRule="auto"/>
                                <w:rPr>
                                  <w:rFonts w:ascii="Times New Roman" w:hAnsi="Times New Roman" w:cs="Times New Roman"/>
                                  <w:sz w:val="20"/>
                                  <w:szCs w:val="20"/>
                                </w:rPr>
                              </w:pPr>
                              <w:r w:rsidRPr="00B321BC">
                                <w:rPr>
                                  <w:rFonts w:ascii="Times New Roman" w:hAnsi="Times New Roman" w:cs="Times New Roman"/>
                                  <w:sz w:val="20"/>
                                  <w:szCs w:val="20"/>
                                </w:rPr>
                                <w:t>Precipitation</w:t>
                              </w:r>
                            </w:p>
                            <w:p w:rsidR="00CD07C5" w:rsidRPr="00B321BC" w:rsidRDefault="00CD07C5" w:rsidP="00FA28E4">
                              <w:pPr>
                                <w:pStyle w:val="ListParagraph"/>
                                <w:numPr>
                                  <w:ilvl w:val="0"/>
                                  <w:numId w:val="16"/>
                                </w:numPr>
                                <w:spacing w:line="240" w:lineRule="auto"/>
                                <w:rPr>
                                  <w:rFonts w:ascii="Times New Roman" w:hAnsi="Times New Roman" w:cs="Times New Roman"/>
                                  <w:sz w:val="20"/>
                                  <w:szCs w:val="20"/>
                                </w:rPr>
                              </w:pPr>
                              <w:r w:rsidRPr="00B321BC">
                                <w:rPr>
                                  <w:rFonts w:ascii="Times New Roman" w:hAnsi="Times New Roman" w:cs="Times New Roman"/>
                                  <w:sz w:val="20"/>
                                  <w:szCs w:val="20"/>
                                </w:rPr>
                                <w:t>Temperature</w:t>
                              </w:r>
                            </w:p>
                          </w:txbxContent>
                        </v:textbox>
                      </v:roundrect>
                      <v:roundrect id="Rounded Rectangle 11" o:spid="_x0000_s1061" style="position:absolute;left:4488;top:3285;width:2909;height:267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4BYMEA&#10;AADaAAAADwAAAGRycy9kb3ducmV2LnhtbERPu2rDMBTdA/0HcQtZQi2nQwiuZVNKA2mgQ5MYOl6s&#10;60drXRlJcZy/r4ZCxsN55+VsBjGR871lBeskBUFcW91zq+B82j1tQfiArHGwTApu5KEsHhY5Ztpe&#10;+YumY2hFDGGfoYIuhDGT0tcdGfSJHYkj11hnMEToWqkdXmO4GeRzmm6kwZ5jQ4cjvXVU/x4vRsH7&#10;z3fqPtrejs3hZmXzWa3cplJq+Ti/voAINIe7+N+91wri1ngl3gBZ/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AWDBAAAA2gAAAA8AAAAAAAAAAAAAAAAAmAIAAGRycy9kb3du&#10;cmV2LnhtbFBLBQYAAAAABAAEAPUAAACGAwAAAAA=&#10;" fillcolor="white [3201]" strokecolor="black [3213]" strokeweight="2pt">
                        <v:textbox>
                          <w:txbxContent>
                            <w:p w:rsidR="00CD07C5" w:rsidRPr="00B321BC" w:rsidRDefault="00CD07C5" w:rsidP="00FA28E4">
                              <w:pPr>
                                <w:spacing w:line="240" w:lineRule="auto"/>
                                <w:jc w:val="center"/>
                                <w:rPr>
                                  <w:rFonts w:ascii="Times New Roman" w:hAnsi="Times New Roman" w:cs="Times New Roman"/>
                                  <w:b/>
                                  <w:sz w:val="20"/>
                                  <w:szCs w:val="20"/>
                                </w:rPr>
                              </w:pPr>
                              <w:r w:rsidRPr="00B321BC">
                                <w:rPr>
                                  <w:rFonts w:ascii="Times New Roman" w:hAnsi="Times New Roman" w:cs="Times New Roman"/>
                                  <w:b/>
                                  <w:sz w:val="20"/>
                                  <w:szCs w:val="20"/>
                                </w:rPr>
                                <w:t>Price data</w:t>
                              </w:r>
                            </w:p>
                            <w:p w:rsidR="00CD07C5" w:rsidRPr="00B321BC" w:rsidRDefault="00CD07C5" w:rsidP="00FA28E4">
                              <w:pPr>
                                <w:spacing w:line="240" w:lineRule="auto"/>
                                <w:jc w:val="center"/>
                                <w:rPr>
                                  <w:rFonts w:ascii="Times New Roman" w:hAnsi="Times New Roman" w:cs="Times New Roman"/>
                                  <w:sz w:val="20"/>
                                  <w:szCs w:val="20"/>
                                </w:rPr>
                              </w:pPr>
                              <w:r w:rsidRPr="00B321BC">
                                <w:rPr>
                                  <w:rFonts w:ascii="Times New Roman" w:hAnsi="Times New Roman" w:cs="Times New Roman"/>
                                  <w:sz w:val="20"/>
                                  <w:szCs w:val="20"/>
                                </w:rPr>
                                <w:t>EU Energy Exchange CO</w:t>
                              </w:r>
                              <w:r w:rsidRPr="00B321BC">
                                <w:rPr>
                                  <w:rFonts w:ascii="Times New Roman" w:hAnsi="Times New Roman" w:cs="Times New Roman"/>
                                  <w:sz w:val="20"/>
                                  <w:szCs w:val="20"/>
                                  <w:vertAlign w:val="subscript"/>
                                </w:rPr>
                                <w:t>2</w:t>
                              </w:r>
                              <w:r w:rsidRPr="00B321BC">
                                <w:rPr>
                                  <w:rFonts w:ascii="Times New Roman" w:hAnsi="Times New Roman" w:cs="Times New Roman"/>
                                  <w:sz w:val="20"/>
                                  <w:szCs w:val="20"/>
                                </w:rPr>
                                <w:t xml:space="preserve"> Prices (2011-2018)</w:t>
                              </w:r>
                            </w:p>
                            <w:p w:rsidR="00CD07C5" w:rsidRPr="00B321BC" w:rsidRDefault="00CD07C5" w:rsidP="00FA28E4">
                              <w:pPr>
                                <w:spacing w:line="240" w:lineRule="auto"/>
                                <w:jc w:val="center"/>
                                <w:rPr>
                                  <w:rFonts w:ascii="Times New Roman" w:hAnsi="Times New Roman" w:cs="Times New Roman"/>
                                  <w:sz w:val="20"/>
                                  <w:szCs w:val="20"/>
                                </w:rPr>
                              </w:pPr>
                              <w:proofErr w:type="gramStart"/>
                              <w:r w:rsidRPr="00B321BC">
                                <w:rPr>
                                  <w:rFonts w:ascii="Times New Roman" w:hAnsi="Times New Roman" w:cs="Times New Roman"/>
                                  <w:sz w:val="20"/>
                                  <w:szCs w:val="20"/>
                                </w:rPr>
                                <w:t>Brownian motion price simulations (2018-2031).</w:t>
                              </w:r>
                              <w:proofErr w:type="gramEnd"/>
                            </w:p>
                          </w:txbxContent>
                        </v:textbox>
                      </v:roundrect>
                      <v:roundrect id="Rounded Rectangle 12" o:spid="_x0000_s1062" style="position:absolute;left:4469;top:6360;width:2820;height:24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ogA8EA&#10;AADbAAAADwAAAGRycy9kb3ducmV2LnhtbERPS4vCMBC+C/6HMIIX0XQ9iFSjiLigCx7W3YLHoZk+&#10;tJmUJGr99xthwdt8fM9ZrjvTiDs5X1tW8DFJQBDnVtdcKvj9+RzPQfiArLGxTAqe5GG96veWmGr7&#10;4G+6n0IpYgj7FBVUIbSplD6vyKCf2JY4coV1BkOErpTa4SOGm0ZOk2QmDdYcGypsaVtRfj3djILd&#10;5Zy4Q1nbtvh6Wlkcs5GbZUoNB91mASJQF97if/dex/lTeP0SD5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KIAPBAAAA2wAAAA8AAAAAAAAAAAAAAAAAmAIAAGRycy9kb3du&#10;cmV2LnhtbFBLBQYAAAAABAAEAPUAAACGAwAAAAA=&#10;" fillcolor="white [3201]" strokecolor="black [3213]" strokeweight="2pt">
                        <v:textbox>
                          <w:txbxContent>
                            <w:p w:rsidR="00CD07C5" w:rsidRPr="00B321BC" w:rsidRDefault="00CD07C5" w:rsidP="00FA28E4">
                              <w:pPr>
                                <w:spacing w:line="240" w:lineRule="auto"/>
                                <w:jc w:val="center"/>
                                <w:rPr>
                                  <w:rFonts w:ascii="Times New Roman" w:hAnsi="Times New Roman" w:cs="Times New Roman"/>
                                  <w:b/>
                                  <w:sz w:val="20"/>
                                  <w:szCs w:val="20"/>
                                </w:rPr>
                              </w:pPr>
                              <w:r w:rsidRPr="00B321BC">
                                <w:rPr>
                                  <w:rFonts w:ascii="Times New Roman" w:hAnsi="Times New Roman" w:cs="Times New Roman"/>
                                  <w:b/>
                                  <w:sz w:val="20"/>
                                  <w:szCs w:val="20"/>
                                </w:rPr>
                                <w:t>Adoption simulation</w:t>
                              </w:r>
                            </w:p>
                            <w:p w:rsidR="00CD07C5" w:rsidRPr="00B321BC" w:rsidRDefault="00CD07C5" w:rsidP="00FA28E4">
                              <w:pPr>
                                <w:spacing w:line="240" w:lineRule="auto"/>
                                <w:jc w:val="center"/>
                                <w:rPr>
                                  <w:rFonts w:ascii="Times New Roman" w:hAnsi="Times New Roman" w:cs="Times New Roman"/>
                                  <w:sz w:val="20"/>
                                  <w:szCs w:val="20"/>
                                </w:rPr>
                              </w:pPr>
                              <w:r w:rsidRPr="00B321BC">
                                <w:rPr>
                                  <w:rFonts w:ascii="Times New Roman" w:hAnsi="Times New Roman" w:cs="Times New Roman"/>
                                  <w:sz w:val="20"/>
                                  <w:szCs w:val="20"/>
                                </w:rPr>
                                <w:t>Forecasts of CAPs area (2011-2031)</w:t>
                              </w:r>
                            </w:p>
                          </w:txbxContent>
                        </v:textbox>
                      </v:roundrect>
                      <v:roundrect id="Rounded Rectangle 13" o:spid="_x0000_s1063" style="position:absolute;left:4608;top:9286;width:2361;height:27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aFmMIA&#10;AADbAAAADwAAAGRycy9kb3ducmV2LnhtbERPS2vCQBC+C/6HZYReRDdtIUh0FRELbaGHpgoeh+zk&#10;odnZsLuNyb/vFgq9zcf3nM1uMK3oyfnGsoLHZQKCuLC64UrB6etlsQLhA7LG1jIpGMnDbjudbDDT&#10;9s6f1OehEjGEfYYK6hC6TEpf1GTQL21HHLnSOoMhQldJ7fAew00rn5IklQYbjg01dnSoqbjl30bB&#10;8XpJ3FvV2K58H60sP85zl56VepgN+zWIQEP4F/+5X3Wc/wy/v8QD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BoWYwgAAANsAAAAPAAAAAAAAAAAAAAAAAJgCAABkcnMvZG93&#10;bnJldi54bWxQSwUGAAAAAAQABAD1AAAAhwMAAAAA&#10;" fillcolor="white [3201]" strokecolor="black [3213]" strokeweight="2pt">
                        <v:textbox>
                          <w:txbxContent>
                            <w:p w:rsidR="00CD07C5" w:rsidRPr="00B321BC" w:rsidRDefault="00CD07C5" w:rsidP="00FA28E4">
                              <w:pPr>
                                <w:spacing w:line="240" w:lineRule="auto"/>
                                <w:jc w:val="center"/>
                                <w:rPr>
                                  <w:rFonts w:ascii="Times New Roman" w:hAnsi="Times New Roman" w:cs="Times New Roman"/>
                                  <w:sz w:val="20"/>
                                  <w:szCs w:val="20"/>
                                </w:rPr>
                              </w:pPr>
                              <w:proofErr w:type="gramStart"/>
                              <w:r w:rsidRPr="00B321BC">
                                <w:rPr>
                                  <w:rFonts w:ascii="Times New Roman" w:hAnsi="Times New Roman" w:cs="Times New Roman"/>
                                  <w:sz w:val="20"/>
                                  <w:szCs w:val="20"/>
                                </w:rPr>
                                <w:t>DNDC carbon sequestration model.</w:t>
                              </w:r>
                              <w:proofErr w:type="gramEnd"/>
                            </w:p>
                          </w:txbxContent>
                        </v:textbox>
                      </v:roundrect>
                      <v:roundrect id="Rounded Rectangle 14" o:spid="_x0000_s1064" style="position:absolute;left:7921;top:6269;width:2654;height:24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d7MIA&#10;AADbAAAADwAAAGRycy9kb3ducmV2LnhtbERPS2vCQBC+C/6HZYReRDctJUh0FRELbaGHpgoeh+zk&#10;odnZsLuNyb/vFgq9zcf3nM1uMK3oyfnGsoLHZQKCuLC64UrB6etlsQLhA7LG1jIpGMnDbjudbDDT&#10;9s6f1OehEjGEfYYK6hC6TEpf1GTQL21HHLnSOoMhQldJ7fAew00rn5IklQYbjg01dnSoqbjl30bB&#10;8XpJ3FvV2K58H60sP85zl56VepgN+zWIQEP4F/+5X3Wc/wy/v8QD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7x3swgAAANsAAAAPAAAAAAAAAAAAAAAAAJgCAABkcnMvZG93&#10;bnJldi54bWxQSwUGAAAAAAQABAD1AAAAhwMAAAAA&#10;" fillcolor="white [3201]" strokecolor="black [3213]" strokeweight="2pt">
                        <v:textbox>
                          <w:txbxContent>
                            <w:p w:rsidR="00CD07C5" w:rsidRPr="00B321BC" w:rsidRDefault="00CD07C5" w:rsidP="00FA28E4">
                              <w:pPr>
                                <w:spacing w:line="240" w:lineRule="auto"/>
                                <w:jc w:val="center"/>
                                <w:rPr>
                                  <w:rFonts w:ascii="Times New Roman" w:hAnsi="Times New Roman" w:cs="Times New Roman"/>
                                  <w:sz w:val="20"/>
                                  <w:szCs w:val="20"/>
                                </w:rPr>
                              </w:pPr>
                              <w:r w:rsidRPr="00B321BC">
                                <w:rPr>
                                  <w:rFonts w:ascii="Times New Roman" w:hAnsi="Times New Roman" w:cs="Times New Roman"/>
                                  <w:sz w:val="20"/>
                                  <w:szCs w:val="20"/>
                                </w:rPr>
                                <w:t xml:space="preserve">Community returns for C sequestration and participation in PES program. </w:t>
                              </w:r>
                            </w:p>
                          </w:txbxContent>
                        </v:textbox>
                      </v:roundrect>
                      <v:roundrect id="Rounded Rectangle 15" o:spid="_x0000_s1065" style="position:absolute;left:7886;top:9286;width:2653;height:27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mAMAA&#10;AADbAAAADwAAAGRycy9kb3ducmV2LnhtbERPS4vCMBC+C/6HMMJeZE13D0W6RhFRWAUPvsDj0Ewf&#10;u82kJFHrvzeC4G0+vudMZp1pxJWcry0r+BolIIhzq2suFRwPq88xCB+QNTaWScGdPMym/d4EM21v&#10;vKPrPpQihrDPUEEVQptJ6fOKDPqRbYkjV1hnMEToSqkd3mK4aeR3kqTSYM2xocKWFhXl//uLUbD8&#10;OyduXda2LTZ3K4vtaejSk1Ifg27+AyJQF97il/tXx/kpPH+JB8jp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HEmAMAAAADbAAAADwAAAAAAAAAAAAAAAACYAgAAZHJzL2Rvd25y&#10;ZXYueG1sUEsFBgAAAAAEAAQA9QAAAIUDAAAAAA==&#10;" fillcolor="white [3201]" strokecolor="black [3213]" strokeweight="2pt">
                        <v:textbox>
                          <w:txbxContent>
                            <w:p w:rsidR="00CD07C5" w:rsidRPr="00B321BC" w:rsidRDefault="00CD07C5" w:rsidP="00FA28E4">
                              <w:pPr>
                                <w:spacing w:line="240" w:lineRule="auto"/>
                                <w:jc w:val="center"/>
                                <w:rPr>
                                  <w:rFonts w:ascii="Times New Roman" w:hAnsi="Times New Roman" w:cs="Times New Roman"/>
                                  <w:sz w:val="20"/>
                                  <w:szCs w:val="20"/>
                                </w:rPr>
                              </w:pPr>
                              <w:r w:rsidRPr="00B321BC">
                                <w:rPr>
                                  <w:rFonts w:ascii="Times New Roman" w:hAnsi="Times New Roman" w:cs="Times New Roman"/>
                                  <w:sz w:val="20"/>
                                  <w:szCs w:val="20"/>
                                </w:rPr>
                                <w:t>Soil C sequestration in conservation and conventional agriculture practices.</w:t>
                              </w:r>
                            </w:p>
                          </w:txbxContent>
                        </v:textbox>
                      </v:roundrect>
                      <v:rect id="Rectangle 16" o:spid="_x0000_s1066" style="position:absolute;left:1467;top:2784;width:2332;height:5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7QwcEA&#10;AADbAAAADwAAAGRycy9kb3ducmV2LnhtbERPzYrCMBC+C/sOYRa8iKZ60LWaFnFZ0IP4sz7A2My2&#10;ZZtJaWKtb28Ewdt8fL+zTDtTiZYaV1pWMB5FIIgzq0vOFZx/f4ZfIJxH1lhZJgV3cpAmH70lxtre&#10;+EjtyecihLCLUUHhfR1L6bKCDLqRrYkD92cbgz7AJpe6wVsIN5WcRNFUGiw5NBRY07qg7P90NQrW&#10;ft8Ovi+XVaWvg4Ob77ZubGul+p/dagHCU+ff4pd7o8P8GTx/CQfI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u0MHBAAAA2wAAAA8AAAAAAAAAAAAAAAAAmAIAAGRycy9kb3du&#10;cmV2LnhtbFBLBQYAAAAABAAEAPUAAACGAwAAAAA=&#10;" fillcolor="white [3201]" strokecolor="white [3212]" strokeweight="2pt">
                        <v:textbox>
                          <w:txbxContent>
                            <w:p w:rsidR="00CD07C5" w:rsidRPr="00B321BC" w:rsidRDefault="00CD07C5" w:rsidP="00FA28E4">
                              <w:pPr>
                                <w:rPr>
                                  <w:rFonts w:ascii="Times New Roman" w:hAnsi="Times New Roman" w:cs="Times New Roman"/>
                                  <w:color w:val="000000" w:themeColor="text1"/>
                                  <w:sz w:val="20"/>
                                  <w:szCs w:val="20"/>
                                </w:rPr>
                              </w:pPr>
                              <w:r w:rsidRPr="00B321BC">
                                <w:rPr>
                                  <w:rFonts w:ascii="Times New Roman" w:hAnsi="Times New Roman" w:cs="Times New Roman"/>
                                  <w:b/>
                                  <w:sz w:val="20"/>
                                  <w:szCs w:val="20"/>
                                </w:rPr>
                                <w:t>Household survey</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 o:spid="_x0000_s1067" type="#_x0000_t34" style="position:absolute;left:3854;top:3958;width:599;height:332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fQ2MUAAADbAAAADwAAAGRycy9kb3ducmV2LnhtbESPQWvCQBCF70L/wzKF3szGQrWkriKF&#10;gr0I1V56G7NjNiQ7G7PbmPrrnUPB2wzvzXvfLNejb9VAfawDG5hlOSjiMtiaKwPfh4/pK6iYkC22&#10;gcnAH0VYrx4mSyxsuPAXDftUKQnhWKABl1JXaB1LRx5jFjpi0U6h95hk7Stte7xIuG/1c57Ptcea&#10;pcFhR++Oymb/6w0cB3fF48vn+bDZ/sx3O2wW56Yx5ulx3LyBSjSmu/n/emsFX2DlFxlAr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fQ2MUAAADbAAAADwAAAAAAAAAA&#10;AAAAAAChAgAAZHJzL2Rvd25yZXYueG1sUEsFBgAAAAAEAAQA+QAAAJMDAAAAAA==&#10;" adj="14270" strokecolor="black [3213]" strokeweight="1.25pt">
                        <v:stroke endarrow="open"/>
                      </v:shape>
                      <v:line id="Straight Connector 18" o:spid="_x0000_s1068" style="position:absolute;flip:y;visibility:visible;mso-wrap-style:square" from="4004,10785" to="4564,10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zTkcAAAADbAAAADwAAAGRycy9kb3ducmV2LnhtbERPTYvCMBC9L/gfwgheFk1VEK2mRQRB&#10;FBasXrwNzdiWNpPSRK3/3iws7G0e73M2aW8a8aTOVZYVTCcRCOLc6ooLBdfLfrwE4TyyxsYyKXiT&#10;gzQZfG0w1vbFZ3pmvhAhhF2MCkrv21hKl5dk0E1sSxy4u+0M+gC7QuoOXyHcNHIWRQtpsOLQUGJL&#10;u5LyOnsYBY/aWzzUx9vJum2/n2c/up19KzUa9ts1CE+9/xf/uQ86zF/B7y/hAJl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7805HAAAAA2wAAAA8AAAAAAAAAAAAAAAAA&#10;oQIAAGRycy9kb3ducmV2LnhtbFBLBQYAAAAABAAEAPkAAACOAwAAAAA=&#10;" strokecolor="black [3213]" strokeweight="1.25pt"/>
                      <v:shape id="Elbow Connector 20" o:spid="_x0000_s1069" type="#_x0000_t34" style="position:absolute;left:7412;top:4048;width:470;height:6589;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byb4AAADbAAAADwAAAGRycy9kb3ducmV2LnhtbERPTWvCQBC9C/6HZQRvujEWsamrWFHw&#10;WhW9DtlpEpqdTbNrjP++cyh4fLzv1aZ3teqoDZVnA7NpAoo497biwsDlfJgsQYWIbLH2TAaeFGCz&#10;Hg5WmFn/4C/qTrFQEsIhQwNljE2mdchLchimviEW7tu3DqPAttC2xYeEu1qnSbLQDiuWhhIb2pWU&#10;/5zuzoB++7zO7/v30O3F9jvv/a1Lj8aMR/32A1SkPr7E/+6jNZDKevkiP0C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z+tvJvgAAANsAAAAPAAAAAAAAAAAAAAAAAKEC&#10;AABkcnMvZG93bnJldi54bWxQSwUGAAAAAAQABAD5AAAAjAMAAAAA&#10;" strokecolor="black [3213]" strokeweight="1.25pt"/>
                      <v:shape id="Elbow Connector 36" o:spid="_x0000_s1070" type="#_x0000_t34" style="position:absolute;left:3955;top:7850;width:671;height:2935;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BNMcEAAADbAAAADwAAAGRycy9kb3ducmV2LnhtbESPQYvCMBSE7wv+h/AEL4um6qJSTUUW&#10;BGFP2np/NM+2tnmpTVbrv98Iwh6HmfmG2Wx704g7da6yrGA6iUAQ51ZXXCjI0v14BcJ5ZI2NZVLw&#10;JAfbZPCxwVjbBx/pfvKFCBB2MSoovW9jKV1ekkE3sS1x8C62M+iD7AqpO3wEuGnkLIoW0mDFYaHE&#10;lr5LyuvTr1Hg8DbHz6/ltbX6J+X0nGF1q5UaDfvdGoSn3v+H3+2DVjCbwutL+AE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YE0xwQAAANsAAAAPAAAAAAAAAAAAAAAA&#10;AKECAABkcnMvZG93bnJldi54bWxQSwUGAAAAAAQABAD5AAAAjwMAAAAA&#10;" strokecolor="black [3213]" strokeweight="1.25pt">
                        <v:stroke endarrow="open"/>
                        <o:lock v:ext="edit" shapetype="f"/>
                      </v:shape>
                    </v:group>
                    <v:roundrect id="Rounded Rectangle 8" o:spid="_x0000_s1071" style="position:absolute;left:1842;top:5808;width:15010;height:112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2isIA&#10;AADaAAAADwAAAGRycy9kb3ducmV2LnhtbESPzYoCMRCE74LvEFrwIppZDyKjUURc0AUP6+6Ax2bS&#10;86OTzpBEHd9+Iyx4LKrqK2q57kwj7uR8bVnBxyQBQZxbXXOp4PfnczwH4QOyxsYyKXiSh/Wq31ti&#10;qu2Dv+l+CqWIEPYpKqhCaFMpfV6RQT+xLXH0CusMhihdKbXDR4SbRk6TZCYN1hwXKmxpW1F+Pd2M&#10;gt3lnLhDWdu2+HpaWRyzkZtlSg0H3WYBIlAX3uH/9l4rmMLrSrw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1jaKwgAAANoAAAAPAAAAAAAAAAAAAAAAAJgCAABkcnMvZG93&#10;bnJldi54bWxQSwUGAAAAAAQABAD1AAAAhwMAAAAA&#10;" fillcolor="white [3201]" strokecolor="black [3213]" strokeweight="2pt">
                      <v:textbox>
                        <w:txbxContent>
                          <w:p w:rsidR="00CD07C5" w:rsidRDefault="00CD07C5" w:rsidP="00FA28E4">
                            <w:pPr>
                              <w:spacing w:line="240" w:lineRule="auto"/>
                              <w:jc w:val="center"/>
                              <w:rPr>
                                <w:rFonts w:ascii="Times New Roman" w:hAnsi="Times New Roman" w:cs="Times New Roman"/>
                                <w:sz w:val="20"/>
                                <w:szCs w:val="20"/>
                              </w:rPr>
                            </w:pPr>
                            <w:r w:rsidRPr="00B321BC">
                              <w:rPr>
                                <w:rFonts w:ascii="Times New Roman" w:hAnsi="Times New Roman" w:cs="Times New Roman"/>
                                <w:sz w:val="20"/>
                                <w:szCs w:val="20"/>
                              </w:rPr>
                              <w:t>Area farmed using</w:t>
                            </w:r>
                          </w:p>
                          <w:p w:rsidR="00CD07C5" w:rsidRPr="00B321BC" w:rsidRDefault="00CD07C5" w:rsidP="00FA28E4">
                            <w:pPr>
                              <w:spacing w:line="240" w:lineRule="auto"/>
                              <w:jc w:val="center"/>
                              <w:rPr>
                                <w:rFonts w:ascii="Times New Roman" w:hAnsi="Times New Roman" w:cs="Times New Roman"/>
                                <w:sz w:val="20"/>
                                <w:szCs w:val="20"/>
                              </w:rPr>
                            </w:pPr>
                            <w:r w:rsidRPr="00B321BC">
                              <w:rPr>
                                <w:rFonts w:ascii="Times New Roman" w:hAnsi="Times New Roman" w:cs="Times New Roman"/>
                                <w:sz w:val="20"/>
                                <w:szCs w:val="20"/>
                              </w:rPr>
                              <w:t>CAPs (1998 to 2011)</w:t>
                            </w:r>
                          </w:p>
                        </w:txbxContent>
                      </v:textbox>
                    </v:roundrect>
                  </v:group>
                  <v:shape id="Straight Arrow Connector 56" o:spid="_x0000_s1072" type="#_x0000_t32" style="position:absolute;left:38663;top:32194;width:3867;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k2sMAAADbAAAADwAAAGRycy9kb3ducmV2LnhtbESP3YrCMBCF7xd8hzCCN4umK1ilGkVE&#10;wQtd/HuAsRnbYjMpSVbr25uFhb08nDnfmTNbtKYWD3K+sqzga5CAIM6trrhQcDlv+hMQPiBrrC2T&#10;ghd5WMw7HzPMtH3ykR6nUIgIYZ+hgjKEJpPS5yUZ9APbEEfvZp3BEKUrpHb4jHBTy2GSpNJgxbGh&#10;xIZWJeX304+Jb+wOm8kyXX/v2+K8/ry4sbN8VarXbZdTEIHa8H/8l95qBaMUfrdEAMj5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yJNrDAAAA2wAAAA8AAAAAAAAAAAAA&#10;AAAAoQIAAGRycy9kb3ducmV2LnhtbFBLBQYAAAAABAAEAPkAAACRAwAAAAA=&#10;" strokecolor="black [3213]" strokeweight="1.5pt">
                    <v:stroke endarrow="open"/>
                  </v:shape>
                </v:group>
                <v:shape id="Straight Arrow Connector 59" o:spid="_x0000_s1073" type="#_x0000_t32" style="position:absolute;left:37145;top:55823;width:53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mUg8QAAADbAAAADwAAAGRycy9kb3ducmV2LnhtbESP3WoCMRSE74W+QzhC7zRrof6sRin9&#10;AS8K4uoDHDbHZDU5WTapu337plDo5TAz3zCb3eCduFMXm8AKZtMCBHEddMNGwfn0MVmCiAlZowtM&#10;Cr4pwm77MNpgqUPPR7pXyYgM4ViiAptSW0oZa0se4zS0xNm7hM5jyrIzUnfYZ7h38qko5tJjw3nB&#10;Ykuvlupb9eUVXA+L1fn2ZmYX81m4Y+X6k33vlXocDy9rEImG9B/+a++1gucV/H7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aZSDxAAAANsAAAAPAAAAAAAAAAAA&#10;AAAAAKECAABkcnMvZG93bnJldi54bWxQSwUGAAAAAAQABAD5AAAAkgMAAAAA&#10;" strokecolor="black [3213]" strokeweight="1.5pt">
                  <v:stroke endarrow="open"/>
                </v:shape>
              </v:group>
            </w:pict>
          </mc:Fallback>
        </mc:AlternateContent>
      </w:r>
    </w:p>
    <w:p w:rsidR="00B321BC" w:rsidRDefault="00B321BC" w:rsidP="00182137">
      <w:pPr>
        <w:spacing w:line="480" w:lineRule="auto"/>
        <w:ind w:firstLine="720"/>
        <w:rPr>
          <w:rFonts w:ascii="Times New Roman" w:hAnsi="Times New Roman" w:cs="Times New Roman"/>
          <w:sz w:val="20"/>
          <w:szCs w:val="20"/>
        </w:rPr>
      </w:pPr>
    </w:p>
    <w:p w:rsidR="00FA28E4" w:rsidRDefault="00FA28E4" w:rsidP="00182137">
      <w:pPr>
        <w:spacing w:line="480" w:lineRule="auto"/>
        <w:ind w:firstLine="720"/>
        <w:rPr>
          <w:rFonts w:ascii="Times New Roman" w:hAnsi="Times New Roman" w:cs="Times New Roman"/>
          <w:sz w:val="20"/>
          <w:szCs w:val="20"/>
        </w:rPr>
      </w:pPr>
    </w:p>
    <w:p w:rsidR="00FA28E4" w:rsidRDefault="00FA28E4" w:rsidP="00182137">
      <w:pPr>
        <w:spacing w:line="480" w:lineRule="auto"/>
        <w:ind w:firstLine="720"/>
        <w:rPr>
          <w:rFonts w:ascii="Times New Roman" w:hAnsi="Times New Roman" w:cs="Times New Roman"/>
          <w:sz w:val="20"/>
          <w:szCs w:val="20"/>
        </w:rPr>
      </w:pPr>
    </w:p>
    <w:p w:rsidR="00FA28E4" w:rsidRDefault="00FA28E4" w:rsidP="00182137">
      <w:pPr>
        <w:spacing w:line="480" w:lineRule="auto"/>
        <w:ind w:firstLine="720"/>
        <w:rPr>
          <w:rFonts w:ascii="Times New Roman" w:hAnsi="Times New Roman" w:cs="Times New Roman"/>
          <w:sz w:val="20"/>
          <w:szCs w:val="20"/>
        </w:rPr>
      </w:pPr>
    </w:p>
    <w:p w:rsidR="00FA28E4" w:rsidRDefault="00FA28E4" w:rsidP="00182137">
      <w:pPr>
        <w:spacing w:line="480" w:lineRule="auto"/>
        <w:ind w:firstLine="720"/>
        <w:rPr>
          <w:rFonts w:ascii="Times New Roman" w:hAnsi="Times New Roman" w:cs="Times New Roman"/>
          <w:sz w:val="20"/>
          <w:szCs w:val="20"/>
        </w:rPr>
      </w:pPr>
    </w:p>
    <w:p w:rsidR="00FA28E4" w:rsidRDefault="00FA28E4" w:rsidP="00182137">
      <w:pPr>
        <w:spacing w:line="480" w:lineRule="auto"/>
        <w:ind w:firstLine="720"/>
        <w:rPr>
          <w:rFonts w:ascii="Times New Roman" w:hAnsi="Times New Roman" w:cs="Times New Roman"/>
          <w:sz w:val="20"/>
          <w:szCs w:val="20"/>
        </w:rPr>
      </w:pPr>
    </w:p>
    <w:p w:rsidR="00FA28E4" w:rsidRDefault="00FA28E4" w:rsidP="00182137">
      <w:pPr>
        <w:spacing w:line="480" w:lineRule="auto"/>
        <w:ind w:firstLine="720"/>
        <w:rPr>
          <w:rFonts w:ascii="Times New Roman" w:hAnsi="Times New Roman" w:cs="Times New Roman"/>
          <w:sz w:val="20"/>
          <w:szCs w:val="20"/>
        </w:rPr>
      </w:pPr>
    </w:p>
    <w:p w:rsidR="00FA28E4" w:rsidRDefault="00FA28E4" w:rsidP="00182137">
      <w:pPr>
        <w:spacing w:line="480" w:lineRule="auto"/>
        <w:ind w:firstLine="720"/>
        <w:rPr>
          <w:rFonts w:ascii="Times New Roman" w:hAnsi="Times New Roman" w:cs="Times New Roman"/>
          <w:sz w:val="20"/>
          <w:szCs w:val="20"/>
        </w:rPr>
      </w:pPr>
    </w:p>
    <w:p w:rsidR="00FA28E4" w:rsidRDefault="00FA28E4" w:rsidP="00182137">
      <w:pPr>
        <w:spacing w:line="480" w:lineRule="auto"/>
        <w:ind w:firstLine="720"/>
        <w:rPr>
          <w:rFonts w:ascii="Times New Roman" w:hAnsi="Times New Roman" w:cs="Times New Roman"/>
          <w:sz w:val="20"/>
          <w:szCs w:val="20"/>
        </w:rPr>
      </w:pPr>
    </w:p>
    <w:p w:rsidR="00FA28E4" w:rsidRDefault="00FA28E4" w:rsidP="00182137">
      <w:pPr>
        <w:spacing w:line="480" w:lineRule="auto"/>
        <w:ind w:firstLine="720"/>
        <w:rPr>
          <w:rFonts w:ascii="Times New Roman" w:hAnsi="Times New Roman" w:cs="Times New Roman"/>
          <w:sz w:val="20"/>
          <w:szCs w:val="20"/>
        </w:rPr>
      </w:pPr>
    </w:p>
    <w:p w:rsidR="00FA28E4" w:rsidRDefault="00FA28E4" w:rsidP="00182137">
      <w:pPr>
        <w:spacing w:line="480" w:lineRule="auto"/>
        <w:ind w:firstLine="720"/>
        <w:rPr>
          <w:rFonts w:ascii="Times New Roman" w:hAnsi="Times New Roman" w:cs="Times New Roman"/>
          <w:sz w:val="20"/>
          <w:szCs w:val="20"/>
        </w:rPr>
      </w:pPr>
    </w:p>
    <w:p w:rsidR="00FA28E4" w:rsidRDefault="00FA28E4" w:rsidP="00182137">
      <w:pPr>
        <w:spacing w:line="480" w:lineRule="auto"/>
        <w:ind w:firstLine="720"/>
        <w:rPr>
          <w:rFonts w:ascii="Times New Roman" w:hAnsi="Times New Roman" w:cs="Times New Roman"/>
          <w:sz w:val="20"/>
          <w:szCs w:val="20"/>
        </w:rPr>
      </w:pPr>
    </w:p>
    <w:p w:rsidR="00E1549B" w:rsidRDefault="00E1549B" w:rsidP="00560500">
      <w:pPr>
        <w:pStyle w:val="Caption"/>
        <w:spacing w:after="0"/>
        <w:rPr>
          <w:rFonts w:ascii="Times New Roman" w:hAnsi="Times New Roman" w:cs="Times New Roman"/>
          <w:b w:val="0"/>
          <w:noProof/>
          <w:color w:val="auto"/>
          <w:sz w:val="24"/>
          <w:szCs w:val="24"/>
        </w:rPr>
      </w:pPr>
      <w:bookmarkStart w:id="223" w:name="_Toc393198935"/>
      <w:r w:rsidRPr="004C611B">
        <w:rPr>
          <w:rFonts w:ascii="Times New Roman" w:hAnsi="Times New Roman" w:cs="Times New Roman"/>
          <w:b w:val="0"/>
          <w:noProof/>
          <w:color w:val="auto"/>
          <w:sz w:val="24"/>
          <w:szCs w:val="24"/>
        </w:rPr>
        <w:t xml:space="preserve">Figure </w:t>
      </w:r>
      <w:r w:rsidR="00437820">
        <w:rPr>
          <w:rFonts w:ascii="Times New Roman" w:hAnsi="Times New Roman" w:cs="Times New Roman"/>
          <w:b w:val="0"/>
          <w:noProof/>
          <w:color w:val="auto"/>
          <w:sz w:val="24"/>
          <w:szCs w:val="24"/>
        </w:rPr>
        <w:fldChar w:fldCharType="begin"/>
      </w:r>
      <w:r w:rsidR="00437820">
        <w:rPr>
          <w:rFonts w:ascii="Times New Roman" w:hAnsi="Times New Roman" w:cs="Times New Roman"/>
          <w:b w:val="0"/>
          <w:noProof/>
          <w:color w:val="auto"/>
          <w:sz w:val="24"/>
          <w:szCs w:val="24"/>
        </w:rPr>
        <w:instrText xml:space="preserve"> STYLEREF 1 \s </w:instrText>
      </w:r>
      <w:r w:rsidR="00437820">
        <w:rPr>
          <w:rFonts w:ascii="Times New Roman" w:hAnsi="Times New Roman" w:cs="Times New Roman"/>
          <w:b w:val="0"/>
          <w:noProof/>
          <w:color w:val="auto"/>
          <w:sz w:val="24"/>
          <w:szCs w:val="24"/>
        </w:rPr>
        <w:fldChar w:fldCharType="separate"/>
      </w:r>
      <w:r w:rsidR="00437820">
        <w:rPr>
          <w:rFonts w:ascii="Times New Roman" w:hAnsi="Times New Roman" w:cs="Times New Roman"/>
          <w:b w:val="0"/>
          <w:noProof/>
          <w:color w:val="auto"/>
          <w:sz w:val="24"/>
          <w:szCs w:val="24"/>
        </w:rPr>
        <w:t>3</w:t>
      </w:r>
      <w:r w:rsidR="00437820">
        <w:rPr>
          <w:rFonts w:ascii="Times New Roman" w:hAnsi="Times New Roman" w:cs="Times New Roman"/>
          <w:b w:val="0"/>
          <w:noProof/>
          <w:color w:val="auto"/>
          <w:sz w:val="24"/>
          <w:szCs w:val="24"/>
        </w:rPr>
        <w:fldChar w:fldCharType="end"/>
      </w:r>
      <w:r w:rsidR="00437820">
        <w:rPr>
          <w:rFonts w:ascii="Times New Roman" w:hAnsi="Times New Roman" w:cs="Times New Roman"/>
          <w:b w:val="0"/>
          <w:noProof/>
          <w:color w:val="auto"/>
          <w:sz w:val="24"/>
          <w:szCs w:val="24"/>
        </w:rPr>
        <w:noBreakHyphen/>
      </w:r>
      <w:r w:rsidR="00437820">
        <w:rPr>
          <w:rFonts w:ascii="Times New Roman" w:hAnsi="Times New Roman" w:cs="Times New Roman"/>
          <w:b w:val="0"/>
          <w:noProof/>
          <w:color w:val="auto"/>
          <w:sz w:val="24"/>
          <w:szCs w:val="24"/>
        </w:rPr>
        <w:fldChar w:fldCharType="begin"/>
      </w:r>
      <w:r w:rsidR="00437820">
        <w:rPr>
          <w:rFonts w:ascii="Times New Roman" w:hAnsi="Times New Roman" w:cs="Times New Roman"/>
          <w:b w:val="0"/>
          <w:noProof/>
          <w:color w:val="auto"/>
          <w:sz w:val="24"/>
          <w:szCs w:val="24"/>
        </w:rPr>
        <w:instrText xml:space="preserve"> SEQ Figure \* ARABIC \s 1 </w:instrText>
      </w:r>
      <w:r w:rsidR="00437820">
        <w:rPr>
          <w:rFonts w:ascii="Times New Roman" w:hAnsi="Times New Roman" w:cs="Times New Roman"/>
          <w:b w:val="0"/>
          <w:noProof/>
          <w:color w:val="auto"/>
          <w:sz w:val="24"/>
          <w:szCs w:val="24"/>
        </w:rPr>
        <w:fldChar w:fldCharType="separate"/>
      </w:r>
      <w:r w:rsidR="00437820">
        <w:rPr>
          <w:rFonts w:ascii="Times New Roman" w:hAnsi="Times New Roman" w:cs="Times New Roman"/>
          <w:b w:val="0"/>
          <w:noProof/>
          <w:color w:val="auto"/>
          <w:sz w:val="24"/>
          <w:szCs w:val="24"/>
        </w:rPr>
        <w:t>1</w:t>
      </w:r>
      <w:r w:rsidR="00437820">
        <w:rPr>
          <w:rFonts w:ascii="Times New Roman" w:hAnsi="Times New Roman" w:cs="Times New Roman"/>
          <w:b w:val="0"/>
          <w:noProof/>
          <w:color w:val="auto"/>
          <w:sz w:val="24"/>
          <w:szCs w:val="24"/>
        </w:rPr>
        <w:fldChar w:fldCharType="end"/>
      </w:r>
      <w:r w:rsidRPr="004C611B">
        <w:rPr>
          <w:rFonts w:ascii="Times New Roman" w:hAnsi="Times New Roman" w:cs="Times New Roman"/>
          <w:b w:val="0"/>
          <w:noProof/>
          <w:color w:val="auto"/>
          <w:sz w:val="24"/>
          <w:szCs w:val="24"/>
        </w:rPr>
        <w:t xml:space="preserve">. </w:t>
      </w:r>
      <w:r w:rsidR="00E02AEC">
        <w:rPr>
          <w:rFonts w:ascii="Times New Roman" w:hAnsi="Times New Roman" w:cs="Times New Roman"/>
          <w:b w:val="0"/>
          <w:noProof/>
          <w:color w:val="auto"/>
          <w:sz w:val="24"/>
          <w:szCs w:val="24"/>
        </w:rPr>
        <w:t>Summary of the simulation approach to estimate benefits of payments for environmental services program</w:t>
      </w:r>
      <w:bookmarkEnd w:id="223"/>
    </w:p>
    <w:p w:rsidR="00F3332F" w:rsidRPr="00F3332F" w:rsidRDefault="00F3332F" w:rsidP="00F3332F"/>
    <w:p w:rsidR="008E458C" w:rsidRPr="00464C71" w:rsidRDefault="00B74182" w:rsidP="003D09E3">
      <w:pPr>
        <w:pStyle w:val="Heading3"/>
        <w:numPr>
          <w:ilvl w:val="0"/>
          <w:numId w:val="12"/>
        </w:numPr>
        <w:spacing w:before="0" w:line="480" w:lineRule="auto"/>
        <w:ind w:hanging="720"/>
        <w:rPr>
          <w:rFonts w:ascii="Times New Roman" w:hAnsi="Times New Roman" w:cs="Times New Roman"/>
          <w:b w:val="0"/>
          <w:i/>
          <w:color w:val="auto"/>
          <w:sz w:val="24"/>
          <w:szCs w:val="24"/>
        </w:rPr>
      </w:pPr>
      <w:bookmarkStart w:id="224" w:name="_Toc381262007"/>
      <w:bookmarkStart w:id="225" w:name="_Toc381263588"/>
      <w:bookmarkStart w:id="226" w:name="_Toc381263690"/>
      <w:bookmarkStart w:id="227" w:name="_Toc381275894"/>
      <w:bookmarkStart w:id="228" w:name="_Toc381276124"/>
      <w:bookmarkStart w:id="229" w:name="_Toc393198984"/>
      <w:r w:rsidRPr="00B74182">
        <w:rPr>
          <w:rFonts w:ascii="Times New Roman" w:hAnsi="Times New Roman" w:cs="Times New Roman"/>
          <w:b w:val="0"/>
          <w:i/>
          <w:color w:val="auto"/>
          <w:sz w:val="24"/>
          <w:szCs w:val="24"/>
        </w:rPr>
        <w:t>Simulation</w:t>
      </w:r>
      <w:r w:rsidR="00453E6F">
        <w:rPr>
          <w:rFonts w:ascii="Times New Roman" w:hAnsi="Times New Roman" w:cs="Times New Roman"/>
          <w:b w:val="0"/>
          <w:i/>
          <w:color w:val="auto"/>
          <w:sz w:val="24"/>
          <w:szCs w:val="24"/>
        </w:rPr>
        <w:t>s</w:t>
      </w:r>
      <w:r w:rsidRPr="00B74182">
        <w:rPr>
          <w:rFonts w:ascii="Times New Roman" w:hAnsi="Times New Roman" w:cs="Times New Roman"/>
          <w:b w:val="0"/>
          <w:i/>
          <w:color w:val="auto"/>
          <w:sz w:val="24"/>
          <w:szCs w:val="24"/>
        </w:rPr>
        <w:t xml:space="preserve"> of soil organic carbon</w:t>
      </w:r>
      <w:bookmarkEnd w:id="224"/>
      <w:bookmarkEnd w:id="225"/>
      <w:bookmarkEnd w:id="226"/>
      <w:bookmarkEnd w:id="227"/>
      <w:bookmarkEnd w:id="228"/>
      <w:bookmarkEnd w:id="229"/>
    </w:p>
    <w:p w:rsidR="00D72D69" w:rsidRPr="00356559" w:rsidRDefault="00D72D69" w:rsidP="00356559">
      <w:pPr>
        <w:spacing w:after="0" w:line="480" w:lineRule="auto"/>
        <w:ind w:firstLine="720"/>
        <w:rPr>
          <w:rFonts w:ascii="Times New Roman" w:hAnsi="Times New Roman" w:cs="Times New Roman"/>
          <w:sz w:val="24"/>
          <w:szCs w:val="24"/>
        </w:rPr>
      </w:pPr>
      <w:r w:rsidRPr="00356559">
        <w:rPr>
          <w:rFonts w:ascii="Times New Roman" w:hAnsi="Times New Roman" w:cs="Times New Roman"/>
          <w:sz w:val="24"/>
          <w:szCs w:val="24"/>
        </w:rPr>
        <w:t xml:space="preserve">Understanding what happens to SOC is important in investigating greenhouse reductions. The status of C in soil depends on gains by addition of organic matter on the one hand, and loss by emissions, leaching, and erosion, on the other hand </w:t>
      </w:r>
      <w:r w:rsidRPr="00356559">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&lt;EndNote&gt;&lt;Cite&gt;&lt;Author&gt;Izaurralde&lt;/Author&gt;&lt;Year&gt;2007&lt;/Year&gt;&lt;RecNum&gt;167&lt;/RecNum&gt;&lt;DisplayText&gt;(Izaurralde et al., 2007)&lt;/DisplayText&gt;&lt;record&gt;&lt;rec-number&gt;167&lt;/rec-number&gt;&lt;foreign-keys&gt;&lt;key app="EN" db-id="x9p9552zx555aaets97xdad7vaw5t2vapdrd"&gt;167&lt;/key&gt;&lt;/foreign-keys&gt;&lt;ref-type name="Journal Article"&gt;17&lt;/ref-type&gt;&lt;contributors&gt;&lt;authors&gt;&lt;author&gt;Izaurralde, R. C.&lt;/author&gt;&lt;author&gt;Williams, J. R.&lt;/author&gt;&lt;author&gt;Post, W. M.&lt;/author&gt;&lt;author&gt;Thomson, A. M.&lt;/author&gt;&lt;author&gt;McGill, W. B.&lt;/author&gt;&lt;author&gt;Owens, L. B.&lt;/author&gt;&lt;author&gt;Lal, R.&lt;/author&gt;&lt;/authors&gt;&lt;/contributors&gt;&lt;titles&gt;&lt;title&gt;Long-term modeling of soil C erosion and sequestration at the small watershed scale&lt;/title&gt;&lt;secondary-title&gt;Climatic Change&lt;/secondary-title&gt;&lt;alt-title&gt;Climatic Change&lt;/alt-title&gt;&lt;/titles&gt;&lt;periodical&gt;&lt;full-title&gt;Climatic Change&lt;/full-title&gt;&lt;abbr-1&gt;Clim. Change&lt;/abbr-1&gt;&lt;abbr-2&gt;Clim Change&lt;/abbr-2&gt;&lt;/periodical&gt;&lt;alt-periodical&gt;&lt;full-title&gt;Climatic Change&lt;/full-title&gt;&lt;abbr-1&gt;Clim. Change&lt;/abbr-1&gt;&lt;abbr-2&gt;Clim Change&lt;/abbr-2&gt;&lt;/alt-periodical&gt;&lt;pages&gt;73-90&lt;/pages&gt;&lt;volume&gt;80&lt;/volume&gt;&lt;number&gt;1-2&lt;/number&gt;&lt;dates&gt;&lt;year&gt;2007&lt;/year&gt;&lt;pub-dates&gt;&lt;date&gt;2007/01/01&lt;/date&gt;&lt;/pub-dates&gt;&lt;/dates&gt;&lt;publisher&gt;Kluwer Academic Publishers&lt;/publisher&gt;&lt;isbn&gt;0165-0009&lt;/isbn&gt;&lt;urls&gt;&lt;related-urls&gt;&lt;url&gt;http://dx.doi.org/10.1007/s10584-006-9167-6&lt;/url&gt;&lt;/related-urls&gt;&lt;/urls&gt;&lt;electronic-resource-num&gt;10.1007/s10584-006-9167-6&lt;/electronic-resource-num&gt;&lt;language&gt;English&lt;/language&gt;&lt;/record&gt;&lt;/Cite&gt;&lt;/EndNote&gt;</w:instrText>
      </w:r>
      <w:r w:rsidRPr="00356559">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34" w:tooltip="Izaurralde, 2007 #167" w:history="1">
        <w:r w:rsidR="003F6A7F">
          <w:rPr>
            <w:rFonts w:ascii="Times New Roman" w:hAnsi="Times New Roman" w:cs="Times New Roman"/>
            <w:noProof/>
            <w:sz w:val="24"/>
            <w:szCs w:val="24"/>
          </w:rPr>
          <w:t>Izaurralde et al., 2007</w:t>
        </w:r>
      </w:hyperlink>
      <w:r w:rsidR="00AC44CD">
        <w:rPr>
          <w:rFonts w:ascii="Times New Roman" w:hAnsi="Times New Roman" w:cs="Times New Roman"/>
          <w:noProof/>
          <w:sz w:val="24"/>
          <w:szCs w:val="24"/>
        </w:rPr>
        <w:t>)</w:t>
      </w:r>
      <w:r w:rsidRPr="00356559">
        <w:rPr>
          <w:rFonts w:ascii="Times New Roman" w:hAnsi="Times New Roman" w:cs="Times New Roman"/>
          <w:sz w:val="24"/>
          <w:szCs w:val="24"/>
        </w:rPr>
        <w:fldChar w:fldCharType="end"/>
      </w:r>
      <w:r w:rsidRPr="00356559">
        <w:rPr>
          <w:rFonts w:ascii="Times New Roman" w:hAnsi="Times New Roman" w:cs="Times New Roman"/>
          <w:sz w:val="24"/>
          <w:szCs w:val="24"/>
        </w:rPr>
        <w:t xml:space="preserve">. The final destination of organic matter added to soils depends on the action of microbes and other chemical, physical processes </w:t>
      </w:r>
      <w:r w:rsidRPr="00356559">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&lt;EndNote&gt;&lt;Cite&gt;&lt;Author&gt;Li&lt;/Author&gt;&lt;Year&gt;2012&lt;/Year&gt;&lt;RecNum&gt;168&lt;/RecNum&gt;&lt;DisplayText&gt;(Li et al., 2012)&lt;/DisplayText&gt;&lt;record&gt;&lt;rec-number&gt;168&lt;/rec-number&gt;&lt;foreign-keys&gt;&lt;key app="EN" db-id="x9p9552zx555aaets97xdad7vaw5t2vapdrd"&gt;168&lt;/key&gt;&lt;/foreign-keys&gt;&lt;ref-type name="Journal Article"&gt;17&lt;/ref-type&gt;&lt;contributors&gt;&lt;authors&gt;&lt;author&gt;Li, Changsheng&lt;/author&gt;&lt;author&gt;Salas, William&lt;/author&gt;&lt;author&gt;Zhang, Ruihong&lt;/author&gt;&lt;author&gt;Krauter, Charley&lt;/author&gt;&lt;author&gt;Rotz, Al&lt;/author&gt;&lt;author&gt;Mitloehner, Frank&lt;/author&gt;&lt;/authors&gt;&lt;/contributors&gt;&lt;titles&gt;&lt;title&gt;Manure-DNDC: A biogeochemical process model for quantifying greenhouse gas and ammonia emissions from livestock manure systems&lt;/title&gt;&lt;secondary-title&gt;Nutrient Cycling in Agroecosystems&lt;/secondary-title&gt;&lt;alt-title&gt;Nutr. Cycl. Agroecosyst.&lt;/alt-title&gt;&lt;/titles&gt;&lt;periodical&gt;&lt;full-title&gt;Nutrient Cycling in Agroecosystems&lt;/full-title&gt;&lt;abbr-1&gt;Nutr Cycl Agroecosyst&lt;/abbr-1&gt;&lt;/periodical&gt;&lt;pages&gt;163-200&lt;/pages&gt;&lt;volume&gt;93&lt;/volume&gt;&lt;number&gt;2&lt;/number&gt;&lt;keywords&gt;&lt;keyword&gt;Livestock operation systems&lt;/keyword&gt;&lt;keyword&gt;Farm scale&lt;/keyword&gt;&lt;keyword&gt;Manure life cycle&lt;/keyword&gt;&lt;keyword&gt;Greenhouse gases&lt;/keyword&gt;&lt;keyword&gt;Ammonia volatilization&lt;/keyword&gt;&lt;keyword&gt;DNDC&lt;/keyword&gt;&lt;/keywords&gt;&lt;dates&gt;&lt;year&gt;2012&lt;/year&gt;&lt;pub-dates&gt;&lt;date&gt;2012/06/01&lt;/date&gt;&lt;/pub-dates&gt;&lt;/dates&gt;&lt;publisher&gt;Springer Netherlands&lt;/publisher&gt;&lt;isbn&gt;1385-1314&lt;/isbn&gt;&lt;urls&gt;&lt;related-urls&gt;&lt;url&gt;http://dx.doi.org/10.1007/s10705-012-9507-z&lt;/url&gt;&lt;/related-urls&gt;&lt;/urls&gt;&lt;electronic-resource-num&gt;10.1007/s10705-012-9507-z&lt;/electronic-resource-num&gt;&lt;language&gt;English&lt;/language&gt;&lt;/record&gt;&lt;/Cite&gt;&lt;/EndNote&gt;</w:instrText>
      </w:r>
      <w:r w:rsidRPr="00356559">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50" w:tooltip="Li, 2012 #168" w:history="1">
        <w:r w:rsidR="003F6A7F">
          <w:rPr>
            <w:rFonts w:ascii="Times New Roman" w:hAnsi="Times New Roman" w:cs="Times New Roman"/>
            <w:noProof/>
            <w:sz w:val="24"/>
            <w:szCs w:val="24"/>
          </w:rPr>
          <w:t>Li et al., 2012</w:t>
        </w:r>
      </w:hyperlink>
      <w:r w:rsidR="00AC44CD">
        <w:rPr>
          <w:rFonts w:ascii="Times New Roman" w:hAnsi="Times New Roman" w:cs="Times New Roman"/>
          <w:noProof/>
          <w:sz w:val="24"/>
          <w:szCs w:val="24"/>
        </w:rPr>
        <w:t>)</w:t>
      </w:r>
      <w:r w:rsidRPr="00356559">
        <w:rPr>
          <w:rFonts w:ascii="Times New Roman" w:hAnsi="Times New Roman" w:cs="Times New Roman"/>
          <w:sz w:val="24"/>
          <w:szCs w:val="24"/>
        </w:rPr>
        <w:fldChar w:fldCharType="end"/>
      </w:r>
      <w:r w:rsidRPr="00356559">
        <w:rPr>
          <w:rFonts w:ascii="Times New Roman" w:hAnsi="Times New Roman" w:cs="Times New Roman"/>
          <w:sz w:val="24"/>
          <w:szCs w:val="24"/>
        </w:rPr>
        <w:t xml:space="preserve">. </w:t>
      </w:r>
    </w:p>
    <w:p w:rsidR="00D72D69" w:rsidRDefault="00D72D69" w:rsidP="00D72D6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Denitrification-Decomposition (DNDC) model is applied to assess soil C </w:t>
      </w:r>
      <w:r>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&lt;EndNote&gt;&lt;Cite&gt;&lt;Author&gt;Li&lt;/Author&gt;&lt;Year&gt;2003&lt;/Year&gt;&lt;RecNum&gt;221&lt;/RecNum&gt;&lt;DisplayText&gt;(Li et al., 2003)&lt;/DisplayText&gt;&lt;record&gt;&lt;rec-number&gt;221&lt;/rec-number&gt;&lt;foreign-keys&gt;&lt;key app="EN" db-id="x9p9552zx555aaets97xdad7vaw5t2vapdrd"&gt;221&lt;/key&gt;&lt;/foreign-keys&gt;&lt;ref-type name="Journal Article"&gt;17&lt;/ref-type&gt;&lt;contributors&gt;&lt;authors&gt;&lt;author&gt;Li, Changsheng&lt;/author&gt;&lt;author&gt;Zhuang, Yahui&lt;/author&gt;&lt;author&gt;Frolking, Steve&lt;/author&gt;&lt;author&gt;Galloway, James&lt;/author&gt;&lt;author&gt;Harriss, Robert&lt;/author&gt;&lt;author&gt;Moore III, Berrien&lt;/author&gt;&lt;author&gt;Schimel, David&lt;/author&gt;&lt;author&gt;Wang, Xiaoke&lt;/author&gt;&lt;/authors&gt;&lt;/contributors&gt;&lt;titles&gt;&lt;title&gt;Modeling soil organic carbon change in croplands of China&lt;/title&gt;&lt;secondary-title&gt;Ecological Applications&lt;/secondary-title&gt;&lt;/titles&gt;&lt;periodical&gt;&lt;full-title&gt;Ecological Applications&lt;/full-title&gt;&lt;abbr-1&gt;Ecol. Appl.&lt;/abbr-1&gt;&lt;abbr-2&gt;Ecol Appl&lt;/abbr-2&gt;&lt;/periodical&gt;&lt;pages&gt;327-336&lt;/pages&gt;&lt;volume&gt;13&lt;/volume&gt;&lt;number&gt;2&lt;/number&gt;&lt;dates&gt;&lt;year&gt;2003&lt;/year&gt;&lt;/dates&gt;&lt;isbn&gt;1051-0761&lt;/isbn&gt;&lt;urls&gt;&lt;/urls&gt;&lt;/record&gt;&lt;/Cite&gt;&lt;/EndNote&gt;</w:instrText>
      </w:r>
      <w:r>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51" w:tooltip="Li, 2003 #221" w:history="1">
        <w:r w:rsidR="003F6A7F">
          <w:rPr>
            <w:rFonts w:ascii="Times New Roman" w:hAnsi="Times New Roman" w:cs="Times New Roman"/>
            <w:noProof/>
            <w:sz w:val="24"/>
            <w:szCs w:val="24"/>
          </w:rPr>
          <w:t>Li et al., 2003</w:t>
        </w:r>
      </w:hyperlink>
      <w:r w:rsidR="00AC44CD">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The DNDC model integrates crop, climate, soil, agronomic parameters in a process oriented simulation of the biogeochemical cycles of soil C and N </w:t>
      </w:r>
      <w:r>
        <w:rPr>
          <w:rFonts w:ascii="Times New Roman" w:hAnsi="Times New Roman" w:cs="Times New Roman"/>
          <w:sz w:val="24"/>
          <w:szCs w:val="24"/>
        </w:rPr>
        <w:fldChar w:fldCharType="begin">
          <w:fldData xml:space="preserve">PEVuZE5vdGU+PENpdGU+PEF1dGhvcj5MaTwvQXV0aG9yPjxZZWFyPjE5OTI8L1llYXI+PFJlY051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=
</w:fldData>
        </w:fldChar>
      </w:r>
      <w:r w:rsidR="00AC44CD">
        <w:rPr>
          <w:rFonts w:ascii="Times New Roman" w:hAnsi="Times New Roman" w:cs="Times New Roman"/>
          <w:sz w:val="24"/>
          <w:szCs w:val="24"/>
        </w:rPr>
        <w:instrText xml:space="preserve"> ADDIN EN.CITE </w:instrText>
      </w:r>
      <w:r w:rsidR="00AC44CD">
        <w:rPr>
          <w:rFonts w:ascii="Times New Roman" w:hAnsi="Times New Roman" w:cs="Times New Roman"/>
          <w:sz w:val="24"/>
          <w:szCs w:val="24"/>
        </w:rPr>
        <w:fldChar w:fldCharType="begin">
          <w:fldData xml:space="preserve">PEVuZE5vdGU+PENpdGU+PEF1dGhvcj5MaTwvQXV0aG9yPjxZZWFyPjE5OTI8L1llYXI+PFJlY051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=
</w:fldData>
        </w:fldChar>
      </w:r>
      <w:r w:rsidR="00AC44CD">
        <w:rPr>
          <w:rFonts w:ascii="Times New Roman" w:hAnsi="Times New Roman" w:cs="Times New Roman"/>
          <w:sz w:val="24"/>
          <w:szCs w:val="24"/>
        </w:rPr>
        <w:instrText xml:space="preserve"> ADDIN EN.CITE.DATA </w:instrText>
      </w:r>
      <w:r w:rsidR="00AC44CD">
        <w:rPr>
          <w:rFonts w:ascii="Times New Roman" w:hAnsi="Times New Roman" w:cs="Times New Roman"/>
          <w:sz w:val="24"/>
          <w:szCs w:val="24"/>
        </w:rPr>
      </w:r>
      <w:r w:rsidR="00AC44CD">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48" w:tooltip="Li, 1992 #170" w:history="1">
        <w:r w:rsidR="003F6A7F">
          <w:rPr>
            <w:rFonts w:ascii="Times New Roman" w:hAnsi="Times New Roman" w:cs="Times New Roman"/>
            <w:noProof/>
            <w:sz w:val="24"/>
            <w:szCs w:val="24"/>
          </w:rPr>
          <w:t>Li et al., 1992</w:t>
        </w:r>
      </w:hyperlink>
      <w:r w:rsidR="00AC44CD">
        <w:rPr>
          <w:rFonts w:ascii="Times New Roman" w:hAnsi="Times New Roman" w:cs="Times New Roman"/>
          <w:noProof/>
          <w:sz w:val="24"/>
          <w:szCs w:val="24"/>
        </w:rPr>
        <w:t xml:space="preserve">; </w:t>
      </w:r>
      <w:hyperlink w:anchor="_ENREF_9_49" w:tooltip="Li, 1994 #169" w:history="1">
        <w:r w:rsidR="003F6A7F">
          <w:rPr>
            <w:rFonts w:ascii="Times New Roman" w:hAnsi="Times New Roman" w:cs="Times New Roman"/>
            <w:noProof/>
            <w:sz w:val="24"/>
            <w:szCs w:val="24"/>
          </w:rPr>
          <w:t>Li et al., 1994</w:t>
        </w:r>
      </w:hyperlink>
      <w:r w:rsidR="00AC44CD">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The biogeochemistry of C and N is incorporated into the DNDC through six sub-models: soil climate, crop growth, decomposition, nitrification, denitrification and fermentation </w:t>
      </w:r>
      <w:r>
        <w:rPr>
          <w:rFonts w:ascii="Times New Roman" w:hAnsi="Times New Roman" w:cs="Times New Roman"/>
          <w:sz w:val="24"/>
          <w:szCs w:val="24"/>
        </w:rPr>
        <w:fldChar w:fldCharType="begin">
          <w:fldData xml:space="preserve">PEVuZE5vdGU+PENpdGU+PEF1dGhvcj5GYXJhaGJha2hzaGF6YWQ8L0F1dGhvcj48WWVhcj4yMDA4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</w:fldData>
        </w:fldChar>
      </w:r>
      <w:r w:rsidR="00AC44CD">
        <w:rPr>
          <w:rFonts w:ascii="Times New Roman" w:hAnsi="Times New Roman" w:cs="Times New Roman"/>
          <w:sz w:val="24"/>
          <w:szCs w:val="24"/>
        </w:rPr>
        <w:instrText xml:space="preserve"> ADDIN EN.CITE </w:instrText>
      </w:r>
      <w:r w:rsidR="00AC44CD">
        <w:rPr>
          <w:rFonts w:ascii="Times New Roman" w:hAnsi="Times New Roman" w:cs="Times New Roman"/>
          <w:sz w:val="24"/>
          <w:szCs w:val="24"/>
        </w:rPr>
        <w:fldChar w:fldCharType="begin">
          <w:fldData xml:space="preserve">PEVuZE5vdGU+PENpdGU+PEF1dGhvcj5GYXJhaGJha2hzaGF6YWQ8L0F1dGhvcj48WWVhcj4yMDA4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</w:fldData>
        </w:fldChar>
      </w:r>
      <w:r w:rsidR="00AC44CD">
        <w:rPr>
          <w:rFonts w:ascii="Times New Roman" w:hAnsi="Times New Roman" w:cs="Times New Roman"/>
          <w:sz w:val="24"/>
          <w:szCs w:val="24"/>
        </w:rPr>
        <w:instrText xml:space="preserve"> ADDIN EN.CITE.DATA </w:instrText>
      </w:r>
      <w:r w:rsidR="00AC44CD">
        <w:rPr>
          <w:rFonts w:ascii="Times New Roman" w:hAnsi="Times New Roman" w:cs="Times New Roman"/>
          <w:sz w:val="24"/>
          <w:szCs w:val="24"/>
        </w:rPr>
      </w:r>
      <w:r w:rsidR="00AC44CD">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20" w:tooltip="Farahbakhshazad, 2008 #171" w:history="1">
        <w:r w:rsidR="003F6A7F">
          <w:rPr>
            <w:rFonts w:ascii="Times New Roman" w:hAnsi="Times New Roman" w:cs="Times New Roman"/>
            <w:noProof/>
            <w:sz w:val="24"/>
            <w:szCs w:val="24"/>
          </w:rPr>
          <w:t>Farahbakhshazad et al., 2008</w:t>
        </w:r>
      </w:hyperlink>
      <w:r w:rsidR="00AC44CD">
        <w:rPr>
          <w:rFonts w:ascii="Times New Roman" w:hAnsi="Times New Roman" w:cs="Times New Roman"/>
          <w:noProof/>
          <w:sz w:val="24"/>
          <w:szCs w:val="24"/>
        </w:rPr>
        <w:t xml:space="preserve">; </w:t>
      </w:r>
      <w:hyperlink w:anchor="_ENREF_9_30" w:tooltip="Hsieh, 2005 #172" w:history="1">
        <w:r w:rsidR="003F6A7F">
          <w:rPr>
            <w:rFonts w:ascii="Times New Roman" w:hAnsi="Times New Roman" w:cs="Times New Roman"/>
            <w:noProof/>
            <w:sz w:val="24"/>
            <w:szCs w:val="24"/>
          </w:rPr>
          <w:t>Hsieh et al., 2005</w:t>
        </w:r>
      </w:hyperlink>
      <w:r w:rsidR="00AC44CD">
        <w:rPr>
          <w:rFonts w:ascii="Times New Roman" w:hAnsi="Times New Roman" w:cs="Times New Roman"/>
          <w:noProof/>
          <w:sz w:val="24"/>
          <w:szCs w:val="24"/>
        </w:rPr>
        <w:t xml:space="preserve">; </w:t>
      </w:r>
      <w:hyperlink w:anchor="_ENREF_9_52" w:tooltip="Li, 2000 #173" w:history="1">
        <w:r w:rsidR="003F6A7F">
          <w:rPr>
            <w:rFonts w:ascii="Times New Roman" w:hAnsi="Times New Roman" w:cs="Times New Roman"/>
            <w:noProof/>
            <w:sz w:val="24"/>
            <w:szCs w:val="24"/>
          </w:rPr>
          <w:t>Li, 2000</w:t>
        </w:r>
      </w:hyperlink>
      <w:r w:rsidR="00AC44CD">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74182" w:rsidRDefault="00D72D69" w:rsidP="00D72D6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soil climate sub-model estimates the temperature, moisture, and redox potential of the soil profile layers. The plant growth sub-module calculates the accumulation of biomass by plant parts such as stalks, roots and grain, the contribution of plant material to dissolved organic carbon (DOC), and its influence on soil moisture, redox potential, and </w:t>
      </w:r>
      <w:proofErr w:type="spellStart"/>
      <w:r>
        <w:rPr>
          <w:rFonts w:ascii="Times New Roman" w:hAnsi="Times New Roman" w:cs="Times New Roman"/>
          <w:sz w:val="24"/>
          <w:szCs w:val="24"/>
        </w:rPr>
        <w:t>pH.</w:t>
      </w:r>
      <w:proofErr w:type="spellEnd"/>
      <w:r>
        <w:rPr>
          <w:rFonts w:ascii="Times New Roman" w:hAnsi="Times New Roman" w:cs="Times New Roman"/>
          <w:sz w:val="24"/>
          <w:szCs w:val="24"/>
        </w:rPr>
        <w:t xml:space="preserve"> In the DNDC model soil organic material exists in four pools: plant residue or litter, microbial biomass, active humus or </w:t>
      </w:r>
      <w:proofErr w:type="spellStart"/>
      <w:r>
        <w:rPr>
          <w:rFonts w:ascii="Times New Roman" w:hAnsi="Times New Roman" w:cs="Times New Roman"/>
          <w:sz w:val="24"/>
          <w:szCs w:val="24"/>
        </w:rPr>
        <w:t>humads</w:t>
      </w:r>
      <w:proofErr w:type="spellEnd"/>
      <w:r>
        <w:rPr>
          <w:rFonts w:ascii="Times New Roman" w:hAnsi="Times New Roman" w:cs="Times New Roman"/>
          <w:sz w:val="24"/>
          <w:szCs w:val="24"/>
        </w:rPr>
        <w:t>, and passive humus. These forms of organic matter are used by the decomposition sub-module to generate profiles of concentrations of DOC</w:t>
      </w:r>
      <w:proofErr w:type="gramStart"/>
      <w:r>
        <w:rPr>
          <w:rFonts w:ascii="Times New Roman" w:hAnsi="Times New Roman" w:cs="Times New Roman"/>
          <w:sz w:val="24"/>
          <w:szCs w:val="24"/>
        </w:rPr>
        <w:t xml:space="preserve">, </w:t>
      </w:r>
      <w:proofErr w:type="gramEnd"/>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oMath>
      <w:r>
        <w:rPr>
          <w:rFonts w:ascii="Times New Roman" w:hAnsi="Times New Roman" w:cs="Times New Roman"/>
          <w:sz w:val="24"/>
          <w:szCs w:val="24"/>
        </w:rPr>
        <w:t xml:space="preserve">, and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oMath>
      <w:r>
        <w:rPr>
          <w:rFonts w:ascii="Times New Roman" w:hAnsi="Times New Roman" w:cs="Times New Roman"/>
          <w:sz w:val="24"/>
          <w:szCs w:val="24"/>
        </w:rPr>
        <w:t xml:space="preserve"> in the soil. The outputs from the three sub-modules: soil climate, plant growth and decomposition are used by fermentation, nitrification and denitrification sub-modules to estimate the soil generating capacity of greenhouse gases like NO</w:t>
      </w:r>
      <w:r w:rsidRPr="008C2526">
        <w:rPr>
          <w:rFonts w:ascii="Times New Roman" w:hAnsi="Times New Roman" w:cs="Times New Roman"/>
          <w:sz w:val="24"/>
          <w:szCs w:val="24"/>
        </w:rPr>
        <w:t>, N</w:t>
      </w:r>
      <w:r w:rsidRPr="008C2526">
        <w:rPr>
          <w:rFonts w:ascii="Times New Roman" w:hAnsi="Times New Roman" w:cs="Times New Roman"/>
          <w:sz w:val="24"/>
          <w:szCs w:val="24"/>
          <w:vertAlign w:val="subscript"/>
        </w:rPr>
        <w:t>2</w:t>
      </w:r>
      <w:r w:rsidRPr="008C2526">
        <w:rPr>
          <w:rFonts w:ascii="Times New Roman" w:hAnsi="Times New Roman" w:cs="Times New Roman"/>
          <w:sz w:val="24"/>
          <w:szCs w:val="24"/>
        </w:rPr>
        <w:t xml:space="preserve"> and N</w:t>
      </w:r>
      <w:r w:rsidRPr="00C37E58">
        <w:rPr>
          <w:rFonts w:ascii="Times New Roman" w:hAnsi="Times New Roman" w:cs="Times New Roman"/>
          <w:sz w:val="24"/>
          <w:szCs w:val="24"/>
          <w:vertAlign w:val="subscript"/>
        </w:rPr>
        <w:t>2</w:t>
      </w:r>
      <w:r>
        <w:rPr>
          <w:rFonts w:ascii="Times New Roman" w:hAnsi="Times New Roman" w:cs="Times New Roman"/>
          <w:sz w:val="24"/>
          <w:szCs w:val="24"/>
        </w:rPr>
        <w:t xml:space="preserve">O, and </w:t>
      </w:r>
      <w:r w:rsidRPr="00C37E58">
        <w:rPr>
          <w:rFonts w:ascii="Times New Roman" w:hAnsi="Times New Roman" w:cs="Times New Roman"/>
          <w:sz w:val="24"/>
          <w:szCs w:val="24"/>
        </w:rPr>
        <w:t>free</w:t>
      </w:r>
      <w:r>
        <w:rPr>
          <w:rFonts w:ascii="Times New Roman" w:hAnsi="Times New Roman" w:cs="Times New Roman"/>
          <w:sz w:val="24"/>
          <w:szCs w:val="24"/>
        </w:rPr>
        <w:t xml:space="preserve"> ions such as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oMath>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PEVuZE5vdGU+PENpdGU+PEF1dGhvcj5MaTwvQXV0aG9yPjxZZWFyPjIwMDA8L1llYXI+PFJlY051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</w:fldData>
        </w:fldChar>
      </w:r>
      <w:r w:rsidR="00AC44CD">
        <w:rPr>
          <w:rFonts w:ascii="Times New Roman" w:hAnsi="Times New Roman" w:cs="Times New Roman"/>
          <w:sz w:val="24"/>
          <w:szCs w:val="24"/>
        </w:rPr>
        <w:instrText xml:space="preserve"> ADDIN EN.CITE </w:instrText>
      </w:r>
      <w:r w:rsidR="00AC44CD">
        <w:rPr>
          <w:rFonts w:ascii="Times New Roman" w:hAnsi="Times New Roman" w:cs="Times New Roman"/>
          <w:sz w:val="24"/>
          <w:szCs w:val="24"/>
        </w:rPr>
        <w:fldChar w:fldCharType="begin">
          <w:fldData xml:space="preserve">PEVuZE5vdGU+PENpdGU+PEF1dGhvcj5MaTwvQXV0aG9yPjxZZWFyPjIwMDA8L1llYXI+PFJlY051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</w:fldData>
        </w:fldChar>
      </w:r>
      <w:r w:rsidR="00AC44CD">
        <w:rPr>
          <w:rFonts w:ascii="Times New Roman" w:hAnsi="Times New Roman" w:cs="Times New Roman"/>
          <w:sz w:val="24"/>
          <w:szCs w:val="24"/>
        </w:rPr>
        <w:instrText xml:space="preserve"> ADDIN EN.CITE.DATA </w:instrText>
      </w:r>
      <w:r w:rsidR="00AC44CD">
        <w:rPr>
          <w:rFonts w:ascii="Times New Roman" w:hAnsi="Times New Roman" w:cs="Times New Roman"/>
          <w:sz w:val="24"/>
          <w:szCs w:val="24"/>
        </w:rPr>
      </w:r>
      <w:r w:rsidR="00AC44CD">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30" w:tooltip="Hsieh, 2005 #172" w:history="1">
        <w:r w:rsidR="003F6A7F">
          <w:rPr>
            <w:rFonts w:ascii="Times New Roman" w:hAnsi="Times New Roman" w:cs="Times New Roman"/>
            <w:noProof/>
            <w:sz w:val="24"/>
            <w:szCs w:val="24"/>
          </w:rPr>
          <w:t>Hsieh et al., 2005</w:t>
        </w:r>
      </w:hyperlink>
      <w:r w:rsidR="00AC44CD">
        <w:rPr>
          <w:rFonts w:ascii="Times New Roman" w:hAnsi="Times New Roman" w:cs="Times New Roman"/>
          <w:noProof/>
          <w:sz w:val="24"/>
          <w:szCs w:val="24"/>
        </w:rPr>
        <w:t xml:space="preserve">; </w:t>
      </w:r>
      <w:hyperlink w:anchor="_ENREF_9_52" w:tooltip="Li, 2000 #173" w:history="1">
        <w:r w:rsidR="003F6A7F">
          <w:rPr>
            <w:rFonts w:ascii="Times New Roman" w:hAnsi="Times New Roman" w:cs="Times New Roman"/>
            <w:noProof/>
            <w:sz w:val="24"/>
            <w:szCs w:val="24"/>
          </w:rPr>
          <w:t>Li, 2000</w:t>
        </w:r>
      </w:hyperlink>
      <w:r w:rsidR="00AC44CD">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The DNDC model is </w:t>
      </w:r>
      <w:r w:rsidRPr="00B45CED">
        <w:rPr>
          <w:rFonts w:ascii="Times New Roman" w:hAnsi="Times New Roman" w:cs="Times New Roman"/>
          <w:sz w:val="24"/>
          <w:szCs w:val="24"/>
        </w:rPr>
        <w:t xml:space="preserve">summarized in </w:t>
      </w:r>
      <w:r w:rsidR="00CA3411">
        <w:rPr>
          <w:rFonts w:ascii="Times New Roman" w:hAnsi="Times New Roman" w:cs="Times New Roman"/>
          <w:sz w:val="24"/>
          <w:szCs w:val="24"/>
        </w:rPr>
        <w:t>F</w:t>
      </w:r>
      <w:r w:rsidRPr="008C2526">
        <w:rPr>
          <w:rFonts w:ascii="Times New Roman" w:hAnsi="Times New Roman" w:cs="Times New Roman"/>
          <w:sz w:val="24"/>
          <w:szCs w:val="24"/>
        </w:rPr>
        <w:t xml:space="preserve">igure </w:t>
      </w:r>
      <w:r w:rsidR="00CA3411">
        <w:rPr>
          <w:rFonts w:ascii="Times New Roman" w:hAnsi="Times New Roman" w:cs="Times New Roman"/>
          <w:sz w:val="24"/>
          <w:szCs w:val="24"/>
        </w:rPr>
        <w:t>3-</w:t>
      </w:r>
      <w:r w:rsidRPr="008C2526">
        <w:rPr>
          <w:rFonts w:ascii="Times New Roman" w:hAnsi="Times New Roman" w:cs="Times New Roman"/>
          <w:sz w:val="24"/>
          <w:szCs w:val="24"/>
        </w:rPr>
        <w:t>2</w:t>
      </w:r>
      <w:r w:rsidRPr="00B45CED">
        <w:rPr>
          <w:rFonts w:ascii="Times New Roman" w:hAnsi="Times New Roman" w:cs="Times New Roman"/>
          <w:sz w:val="24"/>
          <w:szCs w:val="24"/>
        </w:rPr>
        <w:t>.</w:t>
      </w:r>
    </w:p>
    <w:p w:rsidR="003E6D99" w:rsidRDefault="003E6D99" w:rsidP="00195074">
      <w:pPr>
        <w:pStyle w:val="Caption"/>
        <w:spacing w:after="0"/>
        <w:rPr>
          <w:rFonts w:ascii="Times New Roman" w:hAnsi="Times New Roman" w:cs="Times New Roman"/>
          <w:b w:val="0"/>
          <w:noProof/>
          <w:color w:val="auto"/>
          <w:sz w:val="24"/>
          <w:szCs w:val="24"/>
        </w:rPr>
      </w:pPr>
      <w:bookmarkStart w:id="230" w:name="_Toc393198936"/>
      <w:r>
        <w:rPr>
          <w:rFonts w:ascii="Times New Roman" w:hAnsi="Times New Roman" w:cs="Times New Roman"/>
          <w:noProof/>
          <w:sz w:val="24"/>
          <w:szCs w:val="24"/>
        </w:rPr>
        <w:lastRenderedPageBreak/>
        <w:drawing>
          <wp:inline distT="0" distB="0" distL="0" distR="0" wp14:anchorId="764928B2" wp14:editId="6FAB3204">
            <wp:extent cx="5943600" cy="4389177"/>
            <wp:effectExtent l="0" t="0" r="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4389177"/>
                    </a:xfrm>
                    <a:prstGeom prst="rect">
                      <a:avLst/>
                    </a:prstGeom>
                    <a:noFill/>
                  </pic:spPr>
                </pic:pic>
              </a:graphicData>
            </a:graphic>
          </wp:inline>
        </w:drawing>
      </w:r>
    </w:p>
    <w:p w:rsidR="003E6D99" w:rsidRDefault="003E6D99" w:rsidP="00195074">
      <w:pPr>
        <w:pStyle w:val="Caption"/>
        <w:spacing w:after="0"/>
        <w:rPr>
          <w:rFonts w:ascii="Times New Roman" w:hAnsi="Times New Roman" w:cs="Times New Roman"/>
          <w:b w:val="0"/>
          <w:noProof/>
          <w:color w:val="auto"/>
          <w:sz w:val="24"/>
          <w:szCs w:val="24"/>
        </w:rPr>
      </w:pPr>
    </w:p>
    <w:p w:rsidR="00880CE0" w:rsidRPr="004C611B" w:rsidRDefault="00880CE0" w:rsidP="00195074">
      <w:pPr>
        <w:pStyle w:val="Caption"/>
        <w:spacing w:after="0"/>
        <w:rPr>
          <w:rFonts w:ascii="Times New Roman" w:hAnsi="Times New Roman" w:cs="Times New Roman"/>
          <w:b w:val="0"/>
          <w:noProof/>
          <w:color w:val="auto"/>
          <w:sz w:val="24"/>
          <w:szCs w:val="24"/>
        </w:rPr>
      </w:pPr>
      <w:r w:rsidRPr="004C611B">
        <w:rPr>
          <w:rFonts w:ascii="Times New Roman" w:hAnsi="Times New Roman" w:cs="Times New Roman"/>
          <w:b w:val="0"/>
          <w:noProof/>
          <w:color w:val="auto"/>
          <w:sz w:val="24"/>
          <w:szCs w:val="24"/>
        </w:rPr>
        <w:t xml:space="preserve">Figure </w:t>
      </w:r>
      <w:r w:rsidR="00437820">
        <w:rPr>
          <w:rFonts w:ascii="Times New Roman" w:hAnsi="Times New Roman" w:cs="Times New Roman"/>
          <w:b w:val="0"/>
          <w:noProof/>
          <w:color w:val="auto"/>
          <w:sz w:val="24"/>
          <w:szCs w:val="24"/>
        </w:rPr>
        <w:fldChar w:fldCharType="begin"/>
      </w:r>
      <w:r w:rsidR="00437820">
        <w:rPr>
          <w:rFonts w:ascii="Times New Roman" w:hAnsi="Times New Roman" w:cs="Times New Roman"/>
          <w:b w:val="0"/>
          <w:noProof/>
          <w:color w:val="auto"/>
          <w:sz w:val="24"/>
          <w:szCs w:val="24"/>
        </w:rPr>
        <w:instrText xml:space="preserve"> STYLEREF 1 \s </w:instrText>
      </w:r>
      <w:r w:rsidR="00437820">
        <w:rPr>
          <w:rFonts w:ascii="Times New Roman" w:hAnsi="Times New Roman" w:cs="Times New Roman"/>
          <w:b w:val="0"/>
          <w:noProof/>
          <w:color w:val="auto"/>
          <w:sz w:val="24"/>
          <w:szCs w:val="24"/>
        </w:rPr>
        <w:fldChar w:fldCharType="separate"/>
      </w:r>
      <w:r w:rsidR="00437820">
        <w:rPr>
          <w:rFonts w:ascii="Times New Roman" w:hAnsi="Times New Roman" w:cs="Times New Roman"/>
          <w:b w:val="0"/>
          <w:noProof/>
          <w:color w:val="auto"/>
          <w:sz w:val="24"/>
          <w:szCs w:val="24"/>
        </w:rPr>
        <w:t>3</w:t>
      </w:r>
      <w:r w:rsidR="00437820">
        <w:rPr>
          <w:rFonts w:ascii="Times New Roman" w:hAnsi="Times New Roman" w:cs="Times New Roman"/>
          <w:b w:val="0"/>
          <w:noProof/>
          <w:color w:val="auto"/>
          <w:sz w:val="24"/>
          <w:szCs w:val="24"/>
        </w:rPr>
        <w:fldChar w:fldCharType="end"/>
      </w:r>
      <w:r w:rsidR="00437820">
        <w:rPr>
          <w:rFonts w:ascii="Times New Roman" w:hAnsi="Times New Roman" w:cs="Times New Roman"/>
          <w:b w:val="0"/>
          <w:noProof/>
          <w:color w:val="auto"/>
          <w:sz w:val="24"/>
          <w:szCs w:val="24"/>
        </w:rPr>
        <w:noBreakHyphen/>
      </w:r>
      <w:r w:rsidR="00437820">
        <w:rPr>
          <w:rFonts w:ascii="Times New Roman" w:hAnsi="Times New Roman" w:cs="Times New Roman"/>
          <w:b w:val="0"/>
          <w:noProof/>
          <w:color w:val="auto"/>
          <w:sz w:val="24"/>
          <w:szCs w:val="24"/>
        </w:rPr>
        <w:fldChar w:fldCharType="begin"/>
      </w:r>
      <w:r w:rsidR="00437820">
        <w:rPr>
          <w:rFonts w:ascii="Times New Roman" w:hAnsi="Times New Roman" w:cs="Times New Roman"/>
          <w:b w:val="0"/>
          <w:noProof/>
          <w:color w:val="auto"/>
          <w:sz w:val="24"/>
          <w:szCs w:val="24"/>
        </w:rPr>
        <w:instrText xml:space="preserve"> SEQ Figure \* ARABIC \s 1 </w:instrText>
      </w:r>
      <w:r w:rsidR="00437820">
        <w:rPr>
          <w:rFonts w:ascii="Times New Roman" w:hAnsi="Times New Roman" w:cs="Times New Roman"/>
          <w:b w:val="0"/>
          <w:noProof/>
          <w:color w:val="auto"/>
          <w:sz w:val="24"/>
          <w:szCs w:val="24"/>
        </w:rPr>
        <w:fldChar w:fldCharType="separate"/>
      </w:r>
      <w:r w:rsidR="00437820">
        <w:rPr>
          <w:rFonts w:ascii="Times New Roman" w:hAnsi="Times New Roman" w:cs="Times New Roman"/>
          <w:b w:val="0"/>
          <w:noProof/>
          <w:color w:val="auto"/>
          <w:sz w:val="24"/>
          <w:szCs w:val="24"/>
        </w:rPr>
        <w:t>2</w:t>
      </w:r>
      <w:r w:rsidR="00437820">
        <w:rPr>
          <w:rFonts w:ascii="Times New Roman" w:hAnsi="Times New Roman" w:cs="Times New Roman"/>
          <w:b w:val="0"/>
          <w:noProof/>
          <w:color w:val="auto"/>
          <w:sz w:val="24"/>
          <w:szCs w:val="24"/>
        </w:rPr>
        <w:fldChar w:fldCharType="end"/>
      </w:r>
      <w:r w:rsidRPr="004C611B">
        <w:rPr>
          <w:rFonts w:ascii="Times New Roman" w:hAnsi="Times New Roman" w:cs="Times New Roman"/>
          <w:b w:val="0"/>
          <w:noProof/>
          <w:color w:val="auto"/>
          <w:sz w:val="24"/>
          <w:szCs w:val="24"/>
        </w:rPr>
        <w:t xml:space="preserve">. Summarized representation of denitrification-decomposition </w:t>
      </w:r>
      <w:r w:rsidR="00C57741">
        <w:rPr>
          <w:rFonts w:ascii="Times New Roman" w:hAnsi="Times New Roman" w:cs="Times New Roman"/>
          <w:b w:val="0"/>
          <w:noProof/>
          <w:color w:val="auto"/>
          <w:sz w:val="24"/>
          <w:szCs w:val="24"/>
        </w:rPr>
        <w:t xml:space="preserve">(DN-DC) </w:t>
      </w:r>
      <w:r w:rsidRPr="004C611B">
        <w:rPr>
          <w:rFonts w:ascii="Times New Roman" w:hAnsi="Times New Roman" w:cs="Times New Roman"/>
          <w:b w:val="0"/>
          <w:noProof/>
          <w:color w:val="auto"/>
          <w:sz w:val="24"/>
          <w:szCs w:val="24"/>
        </w:rPr>
        <w:t>model</w:t>
      </w:r>
      <w:bookmarkEnd w:id="230"/>
    </w:p>
    <w:p w:rsidR="00880CE0" w:rsidRDefault="00880CE0" w:rsidP="00880CE0">
      <w:pPr>
        <w:spacing w:after="0" w:line="480" w:lineRule="auto"/>
        <w:rPr>
          <w:rFonts w:ascii="Times New Roman" w:hAnsi="Times New Roman" w:cs="Times New Roman"/>
          <w:noProof/>
          <w:sz w:val="24"/>
          <w:szCs w:val="24"/>
        </w:rPr>
      </w:pPr>
    </w:p>
    <w:p w:rsidR="00C11ED7" w:rsidRDefault="00880CE0" w:rsidP="00195074">
      <w:pPr>
        <w:spacing w:line="240" w:lineRule="auto"/>
        <w:rPr>
          <w:rFonts w:ascii="Times New Roman" w:hAnsi="Times New Roman" w:cs="Times New Roman"/>
          <w:noProof/>
          <w:sz w:val="24"/>
          <w:szCs w:val="24"/>
        </w:rPr>
      </w:pPr>
      <w:r w:rsidRPr="00406365">
        <w:rPr>
          <w:rFonts w:ascii="Times New Roman" w:hAnsi="Times New Roman" w:cs="Times New Roman"/>
          <w:i/>
          <w:noProof/>
          <w:sz w:val="24"/>
          <w:szCs w:val="24"/>
        </w:rPr>
        <w:t>Notes:</w:t>
      </w:r>
      <w:r>
        <w:rPr>
          <w:rFonts w:ascii="Times New Roman" w:hAnsi="Times New Roman" w:cs="Times New Roman"/>
          <w:noProof/>
          <w:sz w:val="24"/>
          <w:szCs w:val="24"/>
        </w:rPr>
        <w:t xml:space="preserve"> </w:t>
      </w:r>
      <w:r w:rsidR="00DA4CA6" w:rsidRPr="00DA4CA6">
        <w:rPr>
          <w:rFonts w:ascii="Times New Roman" w:hAnsi="Times New Roman" w:cs="Times New Roman"/>
          <w:noProof/>
          <w:sz w:val="24"/>
          <w:szCs w:val="24"/>
        </w:rPr>
        <w:t>Summary after Li, et al. (1992) and Li (2000)</w:t>
      </w:r>
      <w:r w:rsidR="00DA4CA6">
        <w:rPr>
          <w:rFonts w:ascii="Times New Roman" w:hAnsi="Times New Roman" w:cs="Times New Roman"/>
          <w:noProof/>
          <w:sz w:val="24"/>
          <w:szCs w:val="24"/>
        </w:rPr>
        <w:t xml:space="preserve"> work</w:t>
      </w:r>
      <w:r w:rsidR="00DA4CA6" w:rsidRPr="00DA4CA6">
        <w:rPr>
          <w:rFonts w:ascii="Times New Roman" w:hAnsi="Times New Roman" w:cs="Times New Roman"/>
          <w:noProof/>
          <w:sz w:val="24"/>
          <w:szCs w:val="24"/>
        </w:rPr>
        <w:t>.</w:t>
      </w:r>
      <w:r w:rsidR="00DA4CA6">
        <w:rPr>
          <w:rFonts w:ascii="Times New Roman" w:hAnsi="Times New Roman" w:cs="Times New Roman"/>
          <w:b/>
          <w:noProof/>
          <w:sz w:val="24"/>
          <w:szCs w:val="24"/>
        </w:rPr>
        <w:t xml:space="preserve"> </w:t>
      </w:r>
      <w:r>
        <w:rPr>
          <w:rFonts w:ascii="Times New Roman" w:hAnsi="Times New Roman" w:cs="Times New Roman"/>
          <w:noProof/>
          <w:sz w:val="24"/>
          <w:szCs w:val="24"/>
        </w:rPr>
        <w:t>Temperature, moisture, pH, redox potential and substrates are calculated through the soil climate, plant growth and decomposition sub-models and these are used in calculations for denitrification, nitrification and fermentation sub-models.</w:t>
      </w:r>
    </w:p>
    <w:p w:rsidR="00C11ED7" w:rsidRDefault="00C11ED7" w:rsidP="00195074">
      <w:pPr>
        <w:spacing w:line="240" w:lineRule="auto"/>
        <w:rPr>
          <w:rFonts w:ascii="Times New Roman" w:hAnsi="Times New Roman" w:cs="Times New Roman"/>
          <w:noProof/>
          <w:sz w:val="24"/>
          <w:szCs w:val="24"/>
        </w:rPr>
      </w:pPr>
    </w:p>
    <w:p w:rsidR="008E458C" w:rsidRPr="00464C71" w:rsidRDefault="00B74182" w:rsidP="003D09E3">
      <w:pPr>
        <w:pStyle w:val="Heading3"/>
        <w:numPr>
          <w:ilvl w:val="0"/>
          <w:numId w:val="12"/>
        </w:numPr>
        <w:spacing w:before="0" w:line="480" w:lineRule="auto"/>
        <w:ind w:hanging="720"/>
        <w:rPr>
          <w:rFonts w:ascii="Times New Roman" w:hAnsi="Times New Roman" w:cs="Times New Roman"/>
          <w:b w:val="0"/>
          <w:i/>
          <w:color w:val="auto"/>
          <w:sz w:val="24"/>
          <w:szCs w:val="24"/>
        </w:rPr>
      </w:pPr>
      <w:bookmarkStart w:id="231" w:name="_Toc381262008"/>
      <w:bookmarkStart w:id="232" w:name="_Toc381263589"/>
      <w:bookmarkStart w:id="233" w:name="_Toc381263691"/>
      <w:bookmarkStart w:id="234" w:name="_Toc381275895"/>
      <w:bookmarkStart w:id="235" w:name="_Toc381276125"/>
      <w:bookmarkStart w:id="236" w:name="_Toc393198985"/>
      <w:r w:rsidRPr="00B74182">
        <w:rPr>
          <w:rFonts w:ascii="Times New Roman" w:hAnsi="Times New Roman" w:cs="Times New Roman"/>
          <w:b w:val="0"/>
          <w:i/>
          <w:color w:val="auto"/>
          <w:sz w:val="24"/>
          <w:szCs w:val="24"/>
        </w:rPr>
        <w:t>Soil organic carbon simulation scenarios</w:t>
      </w:r>
      <w:bookmarkEnd w:id="231"/>
      <w:bookmarkEnd w:id="232"/>
      <w:bookmarkEnd w:id="233"/>
      <w:bookmarkEnd w:id="234"/>
      <w:bookmarkEnd w:id="235"/>
      <w:bookmarkEnd w:id="236"/>
      <w:r w:rsidR="00495A18" w:rsidRPr="00464C71">
        <w:rPr>
          <w:rFonts w:ascii="Times New Roman" w:hAnsi="Times New Roman" w:cs="Times New Roman"/>
          <w:b w:val="0"/>
          <w:i/>
          <w:color w:val="auto"/>
          <w:sz w:val="24"/>
          <w:szCs w:val="24"/>
        </w:rPr>
        <w:t xml:space="preserve"> </w:t>
      </w:r>
    </w:p>
    <w:p w:rsidR="0048481F" w:rsidRPr="0048481F" w:rsidRDefault="0048481F" w:rsidP="0048481F">
      <w:pPr>
        <w:spacing w:after="0" w:line="480" w:lineRule="auto"/>
        <w:ind w:firstLine="720"/>
        <w:rPr>
          <w:rFonts w:ascii="Times New Roman" w:hAnsi="Times New Roman" w:cs="Times New Roman"/>
          <w:i/>
          <w:sz w:val="24"/>
          <w:szCs w:val="24"/>
        </w:rPr>
      </w:pPr>
      <w:r w:rsidRPr="0048481F">
        <w:rPr>
          <w:rFonts w:ascii="Times New Roman" w:hAnsi="Times New Roman" w:cs="Times New Roman"/>
          <w:noProof/>
          <w:sz w:val="24"/>
          <w:szCs w:val="24"/>
        </w:rPr>
        <w:t xml:space="preserve">Conservation farming systems (CA) are represented by the combination of no-till, crop rotation and crop residue retention on the field. These data were obtained from a survey of field management practices of farmers in the Manica and Tete provinces of Mozamique. In the case of maize, about 25% crop residue was left on the surface of soils, while 15% of residue from beans was incorporated into the soils as green manure. In contrast, for  crops produced using </w:t>
      </w:r>
      <w:r w:rsidRPr="0048481F">
        <w:rPr>
          <w:rFonts w:ascii="Times New Roman" w:hAnsi="Times New Roman" w:cs="Times New Roman"/>
          <w:noProof/>
          <w:sz w:val="24"/>
          <w:szCs w:val="24"/>
        </w:rPr>
        <w:lastRenderedPageBreak/>
        <w:t xml:space="preserve">conventional farming methods (CF) the fields were ploughed for field preparation at a depth of 10 cm (in case of maize crop), and at 5 cm depth before planting beans. The residues from each of these crops was removed under </w:t>
      </w:r>
      <w:r w:rsidR="005E07BF">
        <w:rPr>
          <w:rFonts w:ascii="Times New Roman" w:hAnsi="Times New Roman" w:cs="Times New Roman"/>
          <w:noProof/>
          <w:sz w:val="24"/>
          <w:szCs w:val="24"/>
        </w:rPr>
        <w:t xml:space="preserve">the </w:t>
      </w:r>
      <w:r w:rsidRPr="0048481F">
        <w:rPr>
          <w:rFonts w:ascii="Times New Roman" w:hAnsi="Times New Roman" w:cs="Times New Roman"/>
          <w:noProof/>
          <w:sz w:val="24"/>
          <w:szCs w:val="24"/>
        </w:rPr>
        <w:t xml:space="preserve">convetional management system. Similar to the residue management and tillage practices decribed, </w:t>
      </w:r>
      <w:r w:rsidRPr="0048481F">
        <w:rPr>
          <w:rFonts w:ascii="Times New Roman" w:hAnsi="Times New Roman" w:cs="Times New Roman"/>
          <w:sz w:val="24"/>
          <w:szCs w:val="24"/>
        </w:rPr>
        <w:t>irrigation, fertilization modeled to represent conventional or conservation agricultural systems in DNDC.</w:t>
      </w:r>
    </w:p>
    <w:p w:rsidR="0048481F" w:rsidRPr="0048481F" w:rsidRDefault="0048481F" w:rsidP="0048481F">
      <w:pPr>
        <w:spacing w:after="0" w:line="480" w:lineRule="auto"/>
        <w:ind w:firstLine="720"/>
        <w:rPr>
          <w:rFonts w:ascii="Times New Roman" w:hAnsi="Times New Roman" w:cs="Times New Roman"/>
          <w:noProof/>
          <w:sz w:val="24"/>
          <w:szCs w:val="24"/>
        </w:rPr>
      </w:pPr>
      <w:r w:rsidRPr="0048481F">
        <w:rPr>
          <w:rFonts w:ascii="Times New Roman" w:hAnsi="Times New Roman" w:cs="Times New Roman"/>
          <w:noProof/>
          <w:sz w:val="24"/>
          <w:szCs w:val="24"/>
        </w:rPr>
        <w:t>Evaluation of C dynamics was simulated in four scenarios with duration of 20 years each, from 2013 to 2032. The first scenario included fields managed using CAPs throughout the entire simulation period (CA-CA). The second scenario was for fields managed using conventional methods throughout the 20 year period (CF-CF). The third scenario considered farmers who adopted CAPs for 10 years and then abandoned the practice (CA-CF). The last scenario considered late adopters of CAPs who implement it during the last 10 years of the simulation period (CF-CA).</w:t>
      </w:r>
    </w:p>
    <w:p w:rsidR="00B74182" w:rsidRPr="0048481F" w:rsidRDefault="0048481F" w:rsidP="0048481F">
      <w:pPr>
        <w:spacing w:after="0" w:line="480" w:lineRule="auto"/>
        <w:ind w:firstLine="720"/>
        <w:rPr>
          <w:rFonts w:ascii="Times New Roman" w:hAnsi="Times New Roman" w:cs="Times New Roman"/>
          <w:noProof/>
          <w:sz w:val="24"/>
          <w:szCs w:val="24"/>
        </w:rPr>
      </w:pPr>
      <w:r w:rsidRPr="0048481F">
        <w:rPr>
          <w:rFonts w:ascii="Times New Roman" w:hAnsi="Times New Roman" w:cs="Times New Roman"/>
          <w:noProof/>
          <w:sz w:val="24"/>
          <w:szCs w:val="24"/>
        </w:rPr>
        <w:fldChar w:fldCharType="begin"/>
      </w:r>
      <w:r w:rsidRPr="0048481F">
        <w:rPr>
          <w:rFonts w:ascii="Times New Roman" w:hAnsi="Times New Roman" w:cs="Times New Roman"/>
          <w:noProof/>
          <w:sz w:val="24"/>
          <w:szCs w:val="24"/>
        </w:rPr>
        <w:instrText xml:space="preserve"> ADDIN EN.CITE &lt;EndNote&gt;&lt;Cite AuthorYear="1"&gt;&lt;Author&gt;Li&lt;/Author&gt;&lt;Year&gt;1994&lt;/Year&gt;&lt;RecNum&gt;169&lt;/RecNum&gt;&lt;DisplayText&gt;Li et al. (1994)&lt;/DisplayText&gt;&lt;record&gt;&lt;rec-number&gt;169&lt;/rec-number&gt;&lt;foreign-keys&gt;&lt;key app="EN" db-id="x9p9552zx555aaets97xdad7vaw5t2vapdrd"&gt;169&lt;/key&gt;&lt;/foreign-keys&gt;&lt;ref-type name="Journal Article"&gt;17&lt;/ref-type&gt;&lt;contributors&gt;&lt;authors&gt;&lt;author&gt;Li, Changsheng&lt;/author&gt;&lt;author&gt;Frolking, Steve&lt;/author&gt;&lt;author&gt;Harriss, Robert&lt;/author&gt;&lt;/authors&gt;&lt;/contributors&gt;&lt;titles&gt;&lt;title&gt;Modeling carbon biogeochemistry in agricultural soils&lt;/title&gt;&lt;secondary-title&gt;Global Biogeochemical Cycles&lt;/secondary-title&gt;&lt;alt-title&gt;Global Biogeo. Cycles&lt;/alt-title&gt;&lt;/titles&gt;&lt;periodical&gt;&lt;full-title&gt;Global Biogeochemical Cycles&lt;/full-title&gt;&lt;/periodical&gt;&lt;pages&gt;237-254&lt;/pages&gt;&lt;volume&gt;8&lt;/volume&gt;&lt;number&gt;3&lt;/number&gt;&lt;keywords&gt;&lt;keyword&gt;0315 Biosphere/atmosphere interactions&lt;/keyword&gt;&lt;keyword&gt;0399 General or miscellaneous&lt;/keyword&gt;&lt;keyword&gt;6399 6399&lt;/keyword&gt;&lt;/keywords&gt;&lt;dates&gt;&lt;year&gt;1994&lt;/year&gt;&lt;/dates&gt;&lt;isbn&gt;1944-9224&lt;/isbn&gt;&lt;urls&gt;&lt;related-urls&gt;&lt;url&gt;http://dx.doi.org/10.1029/94GB00767&lt;/url&gt;&lt;/related-urls&gt;&lt;/urls&gt;&lt;electronic-resource-num&gt;10.1029/94GB00767&lt;/electronic-resource-num&gt;&lt;/record&gt;&lt;/Cite&gt;&lt;/EndNote&gt;</w:instrText>
      </w:r>
      <w:r w:rsidRPr="0048481F">
        <w:rPr>
          <w:rFonts w:ascii="Times New Roman" w:hAnsi="Times New Roman" w:cs="Times New Roman"/>
          <w:noProof/>
          <w:sz w:val="24"/>
          <w:szCs w:val="24"/>
        </w:rPr>
        <w:fldChar w:fldCharType="separate"/>
      </w:r>
      <w:hyperlink w:anchor="_ENREF_9_49" w:tooltip="Li, 1994 #169" w:history="1">
        <w:r w:rsidR="003F6A7F" w:rsidRPr="0048481F">
          <w:rPr>
            <w:rFonts w:ascii="Times New Roman" w:hAnsi="Times New Roman" w:cs="Times New Roman"/>
            <w:noProof/>
            <w:sz w:val="24"/>
            <w:szCs w:val="24"/>
          </w:rPr>
          <w:t>Li et al. (1994</w:t>
        </w:r>
      </w:hyperlink>
      <w:r w:rsidRPr="0048481F">
        <w:rPr>
          <w:rFonts w:ascii="Times New Roman" w:hAnsi="Times New Roman" w:cs="Times New Roman"/>
          <w:noProof/>
          <w:sz w:val="24"/>
          <w:szCs w:val="24"/>
        </w:rPr>
        <w:t>)</w:t>
      </w:r>
      <w:r w:rsidRPr="0048481F">
        <w:rPr>
          <w:rFonts w:ascii="Times New Roman" w:hAnsi="Times New Roman" w:cs="Times New Roman"/>
          <w:noProof/>
          <w:sz w:val="24"/>
          <w:szCs w:val="24"/>
        </w:rPr>
        <w:fldChar w:fldCharType="end"/>
      </w:r>
      <w:r w:rsidRPr="0048481F">
        <w:rPr>
          <w:rFonts w:ascii="Times New Roman" w:hAnsi="Times New Roman" w:cs="Times New Roman"/>
          <w:noProof/>
          <w:sz w:val="24"/>
          <w:szCs w:val="24"/>
        </w:rPr>
        <w:t xml:space="preserve"> concluded SOC accumulation may be affected by fertilizer rates. In general, higher fertilizer rates increase SOC although this effect of fertilizer depends on climate, soil texture and initial SOC </w:t>
      </w:r>
      <w:r w:rsidRPr="0048481F">
        <w:rPr>
          <w:rFonts w:ascii="Times New Roman" w:hAnsi="Times New Roman" w:cs="Times New Roman"/>
          <w:noProof/>
          <w:sz w:val="24"/>
          <w:szCs w:val="24"/>
        </w:rPr>
        <w:fldChar w:fldCharType="begin">
          <w:fldData xml:space="preserve">PEVuZE5vdGU+PENpdGU+PEF1dGhvcj5BbHZhcmV6PC9BdXRob3I+PFllYXI+MjAwNTwvWWVhcj48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</w:fldData>
        </w:fldChar>
      </w:r>
      <w:r w:rsidR="00AC44CD">
        <w:rPr>
          <w:rFonts w:ascii="Times New Roman" w:hAnsi="Times New Roman" w:cs="Times New Roman"/>
          <w:noProof/>
          <w:sz w:val="24"/>
          <w:szCs w:val="24"/>
        </w:rPr>
        <w:instrText xml:space="preserve"> ADDIN EN.CITE </w:instrText>
      </w:r>
      <w:r w:rsidR="00AC44CD">
        <w:rPr>
          <w:rFonts w:ascii="Times New Roman" w:hAnsi="Times New Roman" w:cs="Times New Roman"/>
          <w:noProof/>
          <w:sz w:val="24"/>
          <w:szCs w:val="24"/>
        </w:rPr>
        <w:fldChar w:fldCharType="begin">
          <w:fldData xml:space="preserve">PEVuZE5vdGU+PENpdGU+PEF1dGhvcj5BbHZhcmV6PC9BdXRob3I+PFllYXI+MjAwNTwvWWVhcj48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</w:fldData>
        </w:fldChar>
      </w:r>
      <w:r w:rsidR="00AC44CD">
        <w:rPr>
          <w:rFonts w:ascii="Times New Roman" w:hAnsi="Times New Roman" w:cs="Times New Roman"/>
          <w:noProof/>
          <w:sz w:val="24"/>
          <w:szCs w:val="24"/>
        </w:rPr>
        <w:instrText xml:space="preserve"> ADDIN EN.CITE.DATA </w:instrText>
      </w:r>
      <w:r w:rsidR="00AC44CD">
        <w:rPr>
          <w:rFonts w:ascii="Times New Roman" w:hAnsi="Times New Roman" w:cs="Times New Roman"/>
          <w:noProof/>
          <w:sz w:val="24"/>
          <w:szCs w:val="24"/>
        </w:rPr>
      </w:r>
      <w:r w:rsidR="00AC44CD">
        <w:rPr>
          <w:rFonts w:ascii="Times New Roman" w:hAnsi="Times New Roman" w:cs="Times New Roman"/>
          <w:noProof/>
          <w:sz w:val="24"/>
          <w:szCs w:val="24"/>
        </w:rPr>
        <w:fldChar w:fldCharType="end"/>
      </w:r>
      <w:r w:rsidRPr="0048481F">
        <w:rPr>
          <w:rFonts w:ascii="Times New Roman" w:hAnsi="Times New Roman" w:cs="Times New Roman"/>
          <w:noProof/>
          <w:sz w:val="24"/>
          <w:szCs w:val="24"/>
        </w:rPr>
      </w:r>
      <w:r w:rsidRPr="0048481F">
        <w:rPr>
          <w:rFonts w:ascii="Times New Roman" w:hAnsi="Times New Roman" w:cs="Times New Roman"/>
          <w:noProof/>
          <w:sz w:val="24"/>
          <w:szCs w:val="24"/>
        </w:rPr>
        <w:fldChar w:fldCharType="separate"/>
      </w:r>
      <w:r w:rsidR="00AC44CD">
        <w:rPr>
          <w:rFonts w:ascii="Times New Roman" w:hAnsi="Times New Roman" w:cs="Times New Roman"/>
          <w:noProof/>
          <w:sz w:val="24"/>
          <w:szCs w:val="24"/>
        </w:rPr>
        <w:t>(</w:t>
      </w:r>
      <w:hyperlink w:anchor="_ENREF_9_3" w:tooltip="Alvarez, 2005 #194" w:history="1">
        <w:r w:rsidR="003F6A7F">
          <w:rPr>
            <w:rFonts w:ascii="Times New Roman" w:hAnsi="Times New Roman" w:cs="Times New Roman"/>
            <w:noProof/>
            <w:sz w:val="24"/>
            <w:szCs w:val="24"/>
          </w:rPr>
          <w:t>Alvarez, 2005</w:t>
        </w:r>
      </w:hyperlink>
      <w:r w:rsidR="00AC44CD">
        <w:rPr>
          <w:rFonts w:ascii="Times New Roman" w:hAnsi="Times New Roman" w:cs="Times New Roman"/>
          <w:noProof/>
          <w:sz w:val="24"/>
          <w:szCs w:val="24"/>
        </w:rPr>
        <w:t xml:space="preserve">; </w:t>
      </w:r>
      <w:hyperlink w:anchor="_ENREF_9_49" w:tooltip="Li, 1994 #169" w:history="1">
        <w:r w:rsidR="003F6A7F">
          <w:rPr>
            <w:rFonts w:ascii="Times New Roman" w:hAnsi="Times New Roman" w:cs="Times New Roman"/>
            <w:noProof/>
            <w:sz w:val="24"/>
            <w:szCs w:val="24"/>
          </w:rPr>
          <w:t>Li et al., 1994</w:t>
        </w:r>
      </w:hyperlink>
      <w:r w:rsidR="00AC44CD">
        <w:rPr>
          <w:rFonts w:ascii="Times New Roman" w:hAnsi="Times New Roman" w:cs="Times New Roman"/>
          <w:noProof/>
          <w:sz w:val="24"/>
          <w:szCs w:val="24"/>
        </w:rPr>
        <w:t>)</w:t>
      </w:r>
      <w:r w:rsidRPr="0048481F">
        <w:rPr>
          <w:rFonts w:ascii="Times New Roman" w:hAnsi="Times New Roman" w:cs="Times New Roman"/>
          <w:noProof/>
          <w:sz w:val="24"/>
          <w:szCs w:val="24"/>
        </w:rPr>
        <w:fldChar w:fldCharType="end"/>
      </w:r>
      <w:r w:rsidRPr="0048481F">
        <w:rPr>
          <w:rFonts w:ascii="Times New Roman" w:hAnsi="Times New Roman" w:cs="Times New Roman"/>
          <w:noProof/>
          <w:sz w:val="24"/>
          <w:szCs w:val="24"/>
        </w:rPr>
        <w:t xml:space="preserve">. Three levels of inorganic nitrogen fertilizer use were considered and replicated to each conservation and conventional practices simulation. In the first rate fertilizer was a control were no inorganic fertilizer was used to the fields (ZEROFERT). In the next scenario, fertilizer was applied at the rate of 4.83 kg N/ha (EXTENSION), which was the recommended by extension experts in the region. The last fertilizer rate was 25 kg N/ha (DEMO). This is amount of fertilizer applied in CAPs demonstration plots of an organization promoting conservation farming. Combining 4 scenarios of farming practices with 3 scenarios of fertilizer rate there were 12 scenarios of C sequestration </w:t>
      </w:r>
      <w:r w:rsidRPr="0048481F">
        <w:rPr>
          <w:rFonts w:ascii="Times New Roman" w:hAnsi="Times New Roman" w:cs="Times New Roman"/>
          <w:noProof/>
          <w:sz w:val="24"/>
          <w:szCs w:val="24"/>
        </w:rPr>
        <w:lastRenderedPageBreak/>
        <w:t xml:space="preserve">simulated in DNDC. Description of these C sequestration simulation scenarios is summarized in </w:t>
      </w:r>
      <w:r w:rsidR="00CA3411">
        <w:rPr>
          <w:rFonts w:ascii="Times New Roman" w:hAnsi="Times New Roman" w:cs="Times New Roman"/>
          <w:noProof/>
          <w:sz w:val="24"/>
          <w:szCs w:val="24"/>
        </w:rPr>
        <w:t>T</w:t>
      </w:r>
      <w:r w:rsidR="00B74182" w:rsidRPr="0048481F">
        <w:rPr>
          <w:rFonts w:ascii="Times New Roman" w:hAnsi="Times New Roman" w:cs="Times New Roman"/>
          <w:noProof/>
          <w:sz w:val="24"/>
          <w:szCs w:val="24"/>
        </w:rPr>
        <w:t xml:space="preserve">able </w:t>
      </w:r>
      <w:r w:rsidR="005563C7" w:rsidRPr="0048481F">
        <w:rPr>
          <w:rFonts w:ascii="Times New Roman" w:hAnsi="Times New Roman" w:cs="Times New Roman"/>
          <w:noProof/>
          <w:sz w:val="24"/>
          <w:szCs w:val="24"/>
        </w:rPr>
        <w:t>3</w:t>
      </w:r>
      <w:r w:rsidR="00056D2D">
        <w:rPr>
          <w:rFonts w:ascii="Times New Roman" w:hAnsi="Times New Roman" w:cs="Times New Roman"/>
          <w:noProof/>
          <w:sz w:val="24"/>
          <w:szCs w:val="24"/>
        </w:rPr>
        <w:t>-</w:t>
      </w:r>
      <w:r w:rsidR="00B74182" w:rsidRPr="0048481F">
        <w:rPr>
          <w:rFonts w:ascii="Times New Roman" w:hAnsi="Times New Roman" w:cs="Times New Roman"/>
          <w:noProof/>
          <w:sz w:val="24"/>
          <w:szCs w:val="24"/>
        </w:rPr>
        <w:t>1.</w:t>
      </w:r>
    </w:p>
    <w:p w:rsidR="00011D59" w:rsidRDefault="00011D59" w:rsidP="00DE2220">
      <w:pPr>
        <w:spacing w:after="0" w:line="480" w:lineRule="auto"/>
        <w:rPr>
          <w:rFonts w:ascii="Times New Roman" w:hAnsi="Times New Roman" w:cs="Times New Roman"/>
          <w:sz w:val="24"/>
          <w:szCs w:val="24"/>
        </w:rPr>
      </w:pPr>
      <w:bookmarkStart w:id="237" w:name="OLE_LINK21"/>
      <w:bookmarkStart w:id="238" w:name="OLE_LINK24"/>
    </w:p>
    <w:p w:rsidR="0048481F" w:rsidRPr="005E4D1B" w:rsidRDefault="00DE2220" w:rsidP="0048481F">
      <w:pPr>
        <w:spacing w:after="0" w:line="240" w:lineRule="auto"/>
        <w:rPr>
          <w:rFonts w:ascii="Times New Roman" w:hAnsi="Times New Roman" w:cs="Times New Roman"/>
          <w:sz w:val="24"/>
          <w:szCs w:val="24"/>
        </w:rPr>
      </w:pPr>
      <w:bookmarkStart w:id="239" w:name="_Toc393198948"/>
      <w:proofErr w:type="gramStart"/>
      <w:r w:rsidRPr="00503108">
        <w:rPr>
          <w:rFonts w:ascii="Times New Roman" w:hAnsi="Times New Roman" w:cs="Times New Roman"/>
          <w:sz w:val="24"/>
          <w:szCs w:val="24"/>
        </w:rPr>
        <w:t xml:space="preserve">Table </w:t>
      </w:r>
      <w:r w:rsidR="00991CA5">
        <w:rPr>
          <w:rFonts w:ascii="Times New Roman" w:hAnsi="Times New Roman" w:cs="Times New Roman"/>
          <w:sz w:val="24"/>
          <w:szCs w:val="24"/>
        </w:rPr>
        <w:fldChar w:fldCharType="begin"/>
      </w:r>
      <w:r w:rsidR="00991CA5">
        <w:rPr>
          <w:rFonts w:ascii="Times New Roman" w:hAnsi="Times New Roman" w:cs="Times New Roman"/>
          <w:sz w:val="24"/>
          <w:szCs w:val="24"/>
        </w:rPr>
        <w:instrText xml:space="preserve"> STYLEREF 1 \s </w:instrText>
      </w:r>
      <w:r w:rsidR="00991CA5">
        <w:rPr>
          <w:rFonts w:ascii="Times New Roman" w:hAnsi="Times New Roman" w:cs="Times New Roman"/>
          <w:sz w:val="24"/>
          <w:szCs w:val="24"/>
        </w:rPr>
        <w:fldChar w:fldCharType="separate"/>
      </w:r>
      <w:r w:rsidR="00991CA5">
        <w:rPr>
          <w:rFonts w:ascii="Times New Roman" w:hAnsi="Times New Roman" w:cs="Times New Roman"/>
          <w:noProof/>
          <w:sz w:val="24"/>
          <w:szCs w:val="24"/>
        </w:rPr>
        <w:t>3</w:t>
      </w:r>
      <w:r w:rsidR="00991CA5">
        <w:rPr>
          <w:rFonts w:ascii="Times New Roman" w:hAnsi="Times New Roman" w:cs="Times New Roman"/>
          <w:sz w:val="24"/>
          <w:szCs w:val="24"/>
        </w:rPr>
        <w:fldChar w:fldCharType="end"/>
      </w:r>
      <w:r w:rsidR="00991CA5">
        <w:rPr>
          <w:rFonts w:ascii="Times New Roman" w:hAnsi="Times New Roman" w:cs="Times New Roman"/>
          <w:sz w:val="24"/>
          <w:szCs w:val="24"/>
        </w:rPr>
        <w:noBreakHyphen/>
      </w:r>
      <w:r w:rsidR="00991CA5">
        <w:rPr>
          <w:rFonts w:ascii="Times New Roman" w:hAnsi="Times New Roman" w:cs="Times New Roman"/>
          <w:sz w:val="24"/>
          <w:szCs w:val="24"/>
        </w:rPr>
        <w:fldChar w:fldCharType="begin"/>
      </w:r>
      <w:r w:rsidR="00991CA5">
        <w:rPr>
          <w:rFonts w:ascii="Times New Roman" w:hAnsi="Times New Roman" w:cs="Times New Roman"/>
          <w:sz w:val="24"/>
          <w:szCs w:val="24"/>
        </w:rPr>
        <w:instrText xml:space="preserve"> SEQ Table \* ARABIC \s 1 </w:instrText>
      </w:r>
      <w:r w:rsidR="00991CA5">
        <w:rPr>
          <w:rFonts w:ascii="Times New Roman" w:hAnsi="Times New Roman" w:cs="Times New Roman"/>
          <w:sz w:val="24"/>
          <w:szCs w:val="24"/>
        </w:rPr>
        <w:fldChar w:fldCharType="separate"/>
      </w:r>
      <w:r w:rsidR="00991CA5">
        <w:rPr>
          <w:rFonts w:ascii="Times New Roman" w:hAnsi="Times New Roman" w:cs="Times New Roman"/>
          <w:noProof/>
          <w:sz w:val="24"/>
          <w:szCs w:val="24"/>
        </w:rPr>
        <w:t>1</w:t>
      </w:r>
      <w:r w:rsidR="00991CA5">
        <w:rPr>
          <w:rFonts w:ascii="Times New Roman" w:hAnsi="Times New Roman" w:cs="Times New Roman"/>
          <w:sz w:val="24"/>
          <w:szCs w:val="24"/>
        </w:rPr>
        <w:fldChar w:fldCharType="end"/>
      </w:r>
      <w:r w:rsidRPr="00503108">
        <w:rPr>
          <w:rFonts w:ascii="Times New Roman" w:hAnsi="Times New Roman" w:cs="Times New Roman"/>
          <w:sz w:val="24"/>
          <w:szCs w:val="24"/>
        </w:rPr>
        <w:t>.</w:t>
      </w:r>
      <w:proofErr w:type="gramEnd"/>
      <w:r w:rsidRPr="00503108">
        <w:rPr>
          <w:rFonts w:ascii="Times New Roman" w:hAnsi="Times New Roman" w:cs="Times New Roman"/>
          <w:sz w:val="24"/>
          <w:szCs w:val="24"/>
        </w:rPr>
        <w:t xml:space="preserve"> </w:t>
      </w:r>
      <w:bookmarkEnd w:id="237"/>
      <w:bookmarkEnd w:id="238"/>
      <w:r w:rsidR="0048481F">
        <w:rPr>
          <w:rFonts w:ascii="Times New Roman" w:hAnsi="Times New Roman" w:cs="Times New Roman"/>
          <w:sz w:val="24"/>
          <w:szCs w:val="24"/>
        </w:rPr>
        <w:t>S</w:t>
      </w:r>
      <w:r w:rsidR="0048481F" w:rsidRPr="00503108">
        <w:rPr>
          <w:rFonts w:ascii="Times New Roman" w:hAnsi="Times New Roman" w:cs="Times New Roman"/>
          <w:sz w:val="24"/>
          <w:szCs w:val="24"/>
        </w:rPr>
        <w:t>cenarios</w:t>
      </w:r>
      <w:r w:rsidR="0048481F">
        <w:rPr>
          <w:rFonts w:ascii="Times New Roman" w:hAnsi="Times New Roman" w:cs="Times New Roman"/>
          <w:sz w:val="24"/>
          <w:szCs w:val="24"/>
        </w:rPr>
        <w:t xml:space="preserve"> considered for carbon sequestration </w:t>
      </w:r>
      <w:r w:rsidR="0048481F" w:rsidRPr="00503108">
        <w:rPr>
          <w:rFonts w:ascii="Times New Roman" w:hAnsi="Times New Roman" w:cs="Times New Roman"/>
          <w:sz w:val="24"/>
          <w:szCs w:val="24"/>
        </w:rPr>
        <w:t>simulations</w:t>
      </w:r>
      <w:r w:rsidR="0048481F">
        <w:rPr>
          <w:rFonts w:ascii="Times New Roman" w:hAnsi="Times New Roman" w:cs="Times New Roman"/>
          <w:sz w:val="24"/>
          <w:szCs w:val="24"/>
        </w:rPr>
        <w:t xml:space="preserve"> and payments for environmental services program.</w:t>
      </w:r>
      <w:bookmarkEnd w:id="239"/>
    </w:p>
    <w:tbl>
      <w:tblPr>
        <w:tblpPr w:leftFromText="180" w:rightFromText="180" w:vertAnchor="text" w:tblpY="1"/>
        <w:tblOverlap w:val="never"/>
        <w:tblW w:w="7134" w:type="dxa"/>
        <w:tblBorders>
          <w:top w:val="single" w:sz="4" w:space="0" w:color="auto"/>
          <w:bottom w:val="single" w:sz="4" w:space="0" w:color="auto"/>
        </w:tblBorders>
        <w:tblLayout w:type="fixed"/>
        <w:tblLook w:val="04A0" w:firstRow="1" w:lastRow="0" w:firstColumn="1" w:lastColumn="0" w:noHBand="0" w:noVBand="1"/>
      </w:tblPr>
      <w:tblGrid>
        <w:gridCol w:w="3209"/>
        <w:gridCol w:w="3925"/>
      </w:tblGrid>
      <w:tr w:rsidR="00CA3411" w:rsidRPr="006C6DC9" w:rsidTr="00CA3411">
        <w:trPr>
          <w:trHeight w:val="154"/>
        </w:trPr>
        <w:tc>
          <w:tcPr>
            <w:tcW w:w="3209" w:type="dxa"/>
            <w:tcBorders>
              <w:top w:val="single" w:sz="12" w:space="0" w:color="auto"/>
              <w:bottom w:val="single" w:sz="4" w:space="0" w:color="auto"/>
            </w:tcBorders>
          </w:tcPr>
          <w:p w:rsidR="00CA3411" w:rsidRPr="006C6DC9" w:rsidRDefault="00CA3411" w:rsidP="0048481F">
            <w:pPr>
              <w:spacing w:after="0" w:line="240" w:lineRule="auto"/>
              <w:rPr>
                <w:rFonts w:ascii="Times New Roman" w:hAnsi="Times New Roman"/>
                <w:b/>
                <w:sz w:val="24"/>
                <w:szCs w:val="24"/>
              </w:rPr>
            </w:pPr>
            <w:r>
              <w:rPr>
                <w:rFonts w:ascii="Times New Roman" w:hAnsi="Times New Roman"/>
                <w:b/>
                <w:sz w:val="24"/>
                <w:szCs w:val="24"/>
              </w:rPr>
              <w:t xml:space="preserve">Type of </w:t>
            </w:r>
            <w:r w:rsidRPr="006C6DC9">
              <w:rPr>
                <w:rFonts w:ascii="Times New Roman" w:hAnsi="Times New Roman"/>
                <w:b/>
                <w:sz w:val="24"/>
                <w:szCs w:val="24"/>
              </w:rPr>
              <w:t>Scenario</w:t>
            </w:r>
          </w:p>
        </w:tc>
        <w:tc>
          <w:tcPr>
            <w:tcW w:w="3925" w:type="dxa"/>
            <w:tcBorders>
              <w:top w:val="single" w:sz="12" w:space="0" w:color="auto"/>
              <w:bottom w:val="single" w:sz="4" w:space="0" w:color="auto"/>
            </w:tcBorders>
          </w:tcPr>
          <w:p w:rsidR="00CA3411" w:rsidRPr="006C6DC9" w:rsidRDefault="00CA3411" w:rsidP="0048481F">
            <w:pPr>
              <w:spacing w:after="0" w:line="240" w:lineRule="auto"/>
              <w:rPr>
                <w:rFonts w:ascii="Times New Roman" w:hAnsi="Times New Roman"/>
                <w:b/>
                <w:sz w:val="24"/>
                <w:szCs w:val="24"/>
              </w:rPr>
            </w:pPr>
            <w:r>
              <w:rPr>
                <w:rFonts w:ascii="Times New Roman" w:hAnsi="Times New Roman"/>
                <w:b/>
                <w:sz w:val="24"/>
                <w:szCs w:val="24"/>
              </w:rPr>
              <w:t>Scenarios</w:t>
            </w:r>
          </w:p>
        </w:tc>
      </w:tr>
      <w:tr w:rsidR="00CA3411" w:rsidRPr="006C6DC9" w:rsidTr="00CA3411">
        <w:trPr>
          <w:trHeight w:val="129"/>
        </w:trPr>
        <w:tc>
          <w:tcPr>
            <w:tcW w:w="3209" w:type="dxa"/>
            <w:vMerge w:val="restart"/>
            <w:tcBorders>
              <w:top w:val="single" w:sz="4" w:space="0" w:color="auto"/>
            </w:tcBorders>
          </w:tcPr>
          <w:p w:rsidR="00CA3411" w:rsidRPr="00296DDB" w:rsidRDefault="00CA3411" w:rsidP="0048481F">
            <w:pPr>
              <w:spacing w:line="240" w:lineRule="auto"/>
              <w:rPr>
                <w:rFonts w:ascii="Times New Roman" w:hAnsi="Times New Roman" w:cs="Times New Roman"/>
                <w:sz w:val="24"/>
                <w:szCs w:val="24"/>
              </w:rPr>
            </w:pPr>
            <w:r w:rsidRPr="00296DDB">
              <w:rPr>
                <w:rFonts w:ascii="Times New Roman" w:hAnsi="Times New Roman" w:cs="Times New Roman"/>
                <w:bCs/>
                <w:sz w:val="24"/>
                <w:szCs w:val="24"/>
              </w:rPr>
              <w:t xml:space="preserve">Farming practices </w:t>
            </w:r>
          </w:p>
          <w:p w:rsidR="00CA3411" w:rsidRPr="00296DDB" w:rsidRDefault="00CA3411" w:rsidP="0048481F">
            <w:pPr>
              <w:spacing w:after="0" w:line="240" w:lineRule="auto"/>
              <w:rPr>
                <w:rFonts w:ascii="Times New Roman" w:hAnsi="Times New Roman"/>
                <w:sz w:val="24"/>
                <w:szCs w:val="24"/>
              </w:rPr>
            </w:pPr>
          </w:p>
        </w:tc>
        <w:tc>
          <w:tcPr>
            <w:tcW w:w="3925" w:type="dxa"/>
            <w:tcBorders>
              <w:top w:val="single" w:sz="4" w:space="0" w:color="auto"/>
            </w:tcBorders>
          </w:tcPr>
          <w:p w:rsidR="00CA3411" w:rsidRPr="00296DDB" w:rsidRDefault="00CA3411" w:rsidP="0048481F">
            <w:pPr>
              <w:numPr>
                <w:ilvl w:val="1"/>
                <w:numId w:val="20"/>
              </w:numPr>
              <w:tabs>
                <w:tab w:val="clear" w:pos="1440"/>
                <w:tab w:val="num" w:pos="531"/>
              </w:tabs>
              <w:spacing w:line="240" w:lineRule="auto"/>
              <w:ind w:left="531"/>
              <w:rPr>
                <w:rFonts w:ascii="Times New Roman" w:hAnsi="Times New Roman" w:cs="Times New Roman"/>
                <w:sz w:val="24"/>
                <w:szCs w:val="24"/>
              </w:rPr>
            </w:pPr>
            <w:r w:rsidRPr="00296DDB">
              <w:rPr>
                <w:rFonts w:ascii="Times New Roman" w:hAnsi="Times New Roman" w:cs="Times New Roman"/>
                <w:sz w:val="24"/>
                <w:szCs w:val="24"/>
              </w:rPr>
              <w:t>CAPs, 20 years</w:t>
            </w:r>
            <w:r>
              <w:rPr>
                <w:rFonts w:ascii="Times New Roman" w:hAnsi="Times New Roman" w:cs="Times New Roman"/>
                <w:sz w:val="24"/>
                <w:szCs w:val="24"/>
              </w:rPr>
              <w:t xml:space="preserve"> (CA-CA)</w:t>
            </w:r>
          </w:p>
        </w:tc>
      </w:tr>
      <w:tr w:rsidR="00CA3411" w:rsidRPr="006C6DC9" w:rsidTr="00CA3411">
        <w:trPr>
          <w:trHeight w:val="238"/>
        </w:trPr>
        <w:tc>
          <w:tcPr>
            <w:tcW w:w="3209" w:type="dxa"/>
            <w:vMerge/>
          </w:tcPr>
          <w:p w:rsidR="00CA3411" w:rsidRPr="00296DDB" w:rsidRDefault="00CA3411" w:rsidP="0048481F">
            <w:pPr>
              <w:spacing w:after="0" w:line="240" w:lineRule="auto"/>
              <w:rPr>
                <w:rFonts w:ascii="Times New Roman" w:hAnsi="Times New Roman"/>
                <w:sz w:val="24"/>
                <w:szCs w:val="24"/>
              </w:rPr>
            </w:pPr>
          </w:p>
        </w:tc>
        <w:tc>
          <w:tcPr>
            <w:tcW w:w="3925" w:type="dxa"/>
          </w:tcPr>
          <w:p w:rsidR="00CA3411" w:rsidRPr="00296DDB" w:rsidRDefault="00CA3411" w:rsidP="0048481F">
            <w:pPr>
              <w:numPr>
                <w:ilvl w:val="1"/>
                <w:numId w:val="20"/>
              </w:numPr>
              <w:tabs>
                <w:tab w:val="clear" w:pos="1440"/>
                <w:tab w:val="num" w:pos="531"/>
              </w:tabs>
              <w:spacing w:line="240" w:lineRule="auto"/>
              <w:ind w:left="531"/>
              <w:rPr>
                <w:rFonts w:ascii="Times New Roman" w:hAnsi="Times New Roman" w:cs="Times New Roman"/>
                <w:sz w:val="24"/>
                <w:szCs w:val="24"/>
              </w:rPr>
            </w:pPr>
            <w:r w:rsidRPr="00296DDB">
              <w:rPr>
                <w:rFonts w:ascii="Times New Roman" w:hAnsi="Times New Roman" w:cs="Times New Roman"/>
                <w:sz w:val="24"/>
                <w:szCs w:val="24"/>
              </w:rPr>
              <w:t>Conventional, 20 years</w:t>
            </w:r>
            <w:r>
              <w:rPr>
                <w:rFonts w:ascii="Times New Roman" w:hAnsi="Times New Roman" w:cs="Times New Roman"/>
                <w:sz w:val="24"/>
                <w:szCs w:val="24"/>
              </w:rPr>
              <w:t xml:space="preserve"> (CF-CF)</w:t>
            </w:r>
          </w:p>
        </w:tc>
      </w:tr>
      <w:tr w:rsidR="00CA3411" w:rsidRPr="006C6DC9" w:rsidTr="00CA3411">
        <w:trPr>
          <w:trHeight w:val="436"/>
        </w:trPr>
        <w:tc>
          <w:tcPr>
            <w:tcW w:w="3209" w:type="dxa"/>
            <w:vMerge/>
          </w:tcPr>
          <w:p w:rsidR="00CA3411" w:rsidRPr="00296DDB" w:rsidRDefault="00CA3411" w:rsidP="0048481F">
            <w:pPr>
              <w:spacing w:after="0" w:line="240" w:lineRule="auto"/>
              <w:rPr>
                <w:rFonts w:ascii="Times New Roman" w:hAnsi="Times New Roman"/>
                <w:sz w:val="24"/>
                <w:szCs w:val="24"/>
              </w:rPr>
            </w:pPr>
          </w:p>
        </w:tc>
        <w:tc>
          <w:tcPr>
            <w:tcW w:w="3925" w:type="dxa"/>
            <w:tcBorders>
              <w:bottom w:val="nil"/>
            </w:tcBorders>
          </w:tcPr>
          <w:p w:rsidR="00CA3411" w:rsidRPr="00296DDB" w:rsidRDefault="00CA3411" w:rsidP="0048481F">
            <w:pPr>
              <w:numPr>
                <w:ilvl w:val="1"/>
                <w:numId w:val="20"/>
              </w:numPr>
              <w:tabs>
                <w:tab w:val="clear" w:pos="1440"/>
                <w:tab w:val="num" w:pos="531"/>
              </w:tabs>
              <w:spacing w:line="240" w:lineRule="auto"/>
              <w:ind w:left="531"/>
              <w:rPr>
                <w:rFonts w:ascii="Times New Roman" w:hAnsi="Times New Roman" w:cs="Times New Roman"/>
                <w:sz w:val="24"/>
                <w:szCs w:val="24"/>
              </w:rPr>
            </w:pPr>
            <w:r w:rsidRPr="00296DDB">
              <w:rPr>
                <w:rFonts w:ascii="Times New Roman" w:hAnsi="Times New Roman" w:cs="Times New Roman"/>
                <w:sz w:val="24"/>
                <w:szCs w:val="24"/>
              </w:rPr>
              <w:t>CAPs, 10 years/Conventional, 10 years</w:t>
            </w:r>
            <w:r>
              <w:rPr>
                <w:rFonts w:ascii="Times New Roman" w:hAnsi="Times New Roman" w:cs="Times New Roman"/>
                <w:sz w:val="24"/>
                <w:szCs w:val="24"/>
              </w:rPr>
              <w:t xml:space="preserve"> (CA-CF)</w:t>
            </w:r>
          </w:p>
        </w:tc>
      </w:tr>
      <w:tr w:rsidR="00CA3411" w:rsidRPr="006C6DC9" w:rsidTr="00CA3411">
        <w:trPr>
          <w:trHeight w:val="418"/>
        </w:trPr>
        <w:tc>
          <w:tcPr>
            <w:tcW w:w="3209" w:type="dxa"/>
            <w:vMerge/>
            <w:tcBorders>
              <w:bottom w:val="nil"/>
            </w:tcBorders>
          </w:tcPr>
          <w:p w:rsidR="00CA3411" w:rsidRPr="00296DDB" w:rsidRDefault="00CA3411" w:rsidP="0048481F">
            <w:pPr>
              <w:spacing w:after="0" w:line="240" w:lineRule="auto"/>
              <w:rPr>
                <w:rFonts w:ascii="Times New Roman" w:hAnsi="Times New Roman"/>
                <w:sz w:val="24"/>
                <w:szCs w:val="24"/>
              </w:rPr>
            </w:pPr>
          </w:p>
        </w:tc>
        <w:tc>
          <w:tcPr>
            <w:tcW w:w="3925" w:type="dxa"/>
            <w:tcBorders>
              <w:top w:val="nil"/>
              <w:bottom w:val="nil"/>
            </w:tcBorders>
          </w:tcPr>
          <w:p w:rsidR="00CA3411" w:rsidRPr="00296DDB" w:rsidRDefault="00CA3411" w:rsidP="0048481F">
            <w:pPr>
              <w:numPr>
                <w:ilvl w:val="1"/>
                <w:numId w:val="20"/>
              </w:numPr>
              <w:tabs>
                <w:tab w:val="clear" w:pos="1440"/>
                <w:tab w:val="num" w:pos="531"/>
              </w:tabs>
              <w:spacing w:line="240" w:lineRule="auto"/>
              <w:ind w:left="531"/>
              <w:rPr>
                <w:rFonts w:ascii="Times New Roman" w:hAnsi="Times New Roman" w:cs="Times New Roman"/>
                <w:sz w:val="24"/>
                <w:szCs w:val="24"/>
              </w:rPr>
            </w:pPr>
            <w:r w:rsidRPr="00296DDB">
              <w:rPr>
                <w:rFonts w:ascii="Times New Roman" w:hAnsi="Times New Roman" w:cs="Times New Roman"/>
                <w:sz w:val="24"/>
                <w:szCs w:val="24"/>
              </w:rPr>
              <w:t>Conventional, 10 years/CAPs, 10 years</w:t>
            </w:r>
            <w:r>
              <w:rPr>
                <w:rFonts w:ascii="Times New Roman" w:hAnsi="Times New Roman" w:cs="Times New Roman"/>
                <w:sz w:val="24"/>
                <w:szCs w:val="24"/>
              </w:rPr>
              <w:t xml:space="preserve"> (CF-CA)</w:t>
            </w:r>
          </w:p>
        </w:tc>
      </w:tr>
      <w:tr w:rsidR="00CA3411" w:rsidRPr="006C6DC9" w:rsidTr="00CA3411">
        <w:trPr>
          <w:trHeight w:val="121"/>
        </w:trPr>
        <w:tc>
          <w:tcPr>
            <w:tcW w:w="3209" w:type="dxa"/>
            <w:vMerge w:val="restart"/>
            <w:tcBorders>
              <w:top w:val="nil"/>
              <w:left w:val="nil"/>
              <w:bottom w:val="nil"/>
              <w:right w:val="nil"/>
            </w:tcBorders>
          </w:tcPr>
          <w:p w:rsidR="00CA3411" w:rsidRPr="00296DDB" w:rsidRDefault="00CA3411" w:rsidP="0048481F">
            <w:pPr>
              <w:spacing w:line="240" w:lineRule="auto"/>
              <w:rPr>
                <w:rFonts w:ascii="Times New Roman" w:hAnsi="Times New Roman" w:cs="Times New Roman"/>
                <w:sz w:val="24"/>
                <w:szCs w:val="24"/>
              </w:rPr>
            </w:pPr>
            <w:r w:rsidRPr="00296DDB">
              <w:rPr>
                <w:rFonts w:ascii="Times New Roman" w:hAnsi="Times New Roman" w:cs="Times New Roman"/>
                <w:bCs/>
                <w:sz w:val="24"/>
                <w:szCs w:val="24"/>
              </w:rPr>
              <w:t xml:space="preserve">Fertilizer rates </w:t>
            </w:r>
          </w:p>
          <w:p w:rsidR="00CA3411" w:rsidRPr="00296DDB" w:rsidRDefault="00CA3411" w:rsidP="0048481F">
            <w:pPr>
              <w:spacing w:after="0" w:line="240" w:lineRule="auto"/>
              <w:rPr>
                <w:rFonts w:ascii="Times New Roman" w:hAnsi="Times New Roman"/>
                <w:sz w:val="24"/>
                <w:szCs w:val="24"/>
              </w:rPr>
            </w:pPr>
          </w:p>
        </w:tc>
        <w:tc>
          <w:tcPr>
            <w:tcW w:w="3925" w:type="dxa"/>
            <w:tcBorders>
              <w:top w:val="nil"/>
              <w:left w:val="nil"/>
              <w:bottom w:val="nil"/>
              <w:right w:val="nil"/>
            </w:tcBorders>
          </w:tcPr>
          <w:p w:rsidR="00CA3411" w:rsidRPr="00296DDB" w:rsidRDefault="00CA3411" w:rsidP="0048481F">
            <w:pPr>
              <w:numPr>
                <w:ilvl w:val="1"/>
                <w:numId w:val="20"/>
              </w:numPr>
              <w:tabs>
                <w:tab w:val="clear" w:pos="1440"/>
                <w:tab w:val="num" w:pos="531"/>
              </w:tabs>
              <w:spacing w:line="240" w:lineRule="auto"/>
              <w:ind w:left="531"/>
              <w:rPr>
                <w:rFonts w:ascii="Times New Roman" w:hAnsi="Times New Roman" w:cs="Times New Roman"/>
                <w:sz w:val="24"/>
                <w:szCs w:val="24"/>
              </w:rPr>
            </w:pPr>
            <w:r w:rsidRPr="00296DDB">
              <w:rPr>
                <w:rFonts w:ascii="Times New Roman" w:hAnsi="Times New Roman" w:cs="Times New Roman"/>
                <w:sz w:val="24"/>
                <w:szCs w:val="24"/>
              </w:rPr>
              <w:t>0 kg N/ha (ZEROFERT)</w:t>
            </w:r>
          </w:p>
        </w:tc>
      </w:tr>
      <w:tr w:rsidR="00CA3411" w:rsidRPr="006C6DC9" w:rsidTr="00CA3411">
        <w:trPr>
          <w:trHeight w:val="74"/>
        </w:trPr>
        <w:tc>
          <w:tcPr>
            <w:tcW w:w="3209" w:type="dxa"/>
            <w:vMerge/>
            <w:tcBorders>
              <w:top w:val="nil"/>
              <w:left w:val="nil"/>
              <w:bottom w:val="nil"/>
              <w:right w:val="nil"/>
            </w:tcBorders>
          </w:tcPr>
          <w:p w:rsidR="00CA3411" w:rsidRPr="00296DDB" w:rsidRDefault="00CA3411" w:rsidP="0048481F">
            <w:pPr>
              <w:spacing w:after="0" w:line="240" w:lineRule="auto"/>
              <w:rPr>
                <w:rFonts w:ascii="Times New Roman" w:hAnsi="Times New Roman"/>
                <w:sz w:val="24"/>
                <w:szCs w:val="24"/>
              </w:rPr>
            </w:pPr>
          </w:p>
        </w:tc>
        <w:tc>
          <w:tcPr>
            <w:tcW w:w="3925" w:type="dxa"/>
            <w:tcBorders>
              <w:top w:val="nil"/>
              <w:left w:val="nil"/>
              <w:bottom w:val="nil"/>
              <w:right w:val="nil"/>
            </w:tcBorders>
          </w:tcPr>
          <w:p w:rsidR="00CA3411" w:rsidRPr="00296DDB" w:rsidRDefault="00CA3411" w:rsidP="0048481F">
            <w:pPr>
              <w:numPr>
                <w:ilvl w:val="1"/>
                <w:numId w:val="20"/>
              </w:numPr>
              <w:tabs>
                <w:tab w:val="clear" w:pos="1440"/>
                <w:tab w:val="num" w:pos="531"/>
              </w:tabs>
              <w:spacing w:line="240" w:lineRule="auto"/>
              <w:ind w:left="531"/>
              <w:rPr>
                <w:rFonts w:ascii="Times New Roman" w:hAnsi="Times New Roman" w:cs="Times New Roman"/>
                <w:sz w:val="24"/>
                <w:szCs w:val="24"/>
              </w:rPr>
            </w:pPr>
            <w:r w:rsidRPr="00296DDB">
              <w:rPr>
                <w:rFonts w:ascii="Times New Roman" w:hAnsi="Times New Roman" w:cs="Times New Roman"/>
                <w:sz w:val="24"/>
                <w:szCs w:val="24"/>
              </w:rPr>
              <w:t>4.83 kg N/ha (EXTENSION)</w:t>
            </w:r>
          </w:p>
        </w:tc>
      </w:tr>
      <w:tr w:rsidR="00CA3411" w:rsidRPr="006C6DC9" w:rsidTr="00CA3411">
        <w:trPr>
          <w:trHeight w:val="74"/>
        </w:trPr>
        <w:tc>
          <w:tcPr>
            <w:tcW w:w="3209" w:type="dxa"/>
            <w:vMerge/>
            <w:tcBorders>
              <w:top w:val="nil"/>
              <w:left w:val="nil"/>
              <w:bottom w:val="nil"/>
              <w:right w:val="nil"/>
            </w:tcBorders>
          </w:tcPr>
          <w:p w:rsidR="00CA3411" w:rsidRPr="00296DDB" w:rsidRDefault="00CA3411" w:rsidP="0048481F">
            <w:pPr>
              <w:spacing w:after="0" w:line="240" w:lineRule="auto"/>
              <w:rPr>
                <w:rFonts w:ascii="Times New Roman" w:hAnsi="Times New Roman"/>
                <w:sz w:val="24"/>
                <w:szCs w:val="24"/>
              </w:rPr>
            </w:pPr>
          </w:p>
        </w:tc>
        <w:tc>
          <w:tcPr>
            <w:tcW w:w="3925" w:type="dxa"/>
            <w:tcBorders>
              <w:top w:val="nil"/>
              <w:left w:val="nil"/>
              <w:bottom w:val="nil"/>
              <w:right w:val="nil"/>
            </w:tcBorders>
          </w:tcPr>
          <w:p w:rsidR="00CA3411" w:rsidRPr="00296DDB" w:rsidRDefault="00CA3411" w:rsidP="0048481F">
            <w:pPr>
              <w:numPr>
                <w:ilvl w:val="1"/>
                <w:numId w:val="20"/>
              </w:numPr>
              <w:tabs>
                <w:tab w:val="clear" w:pos="1440"/>
                <w:tab w:val="num" w:pos="531"/>
              </w:tabs>
              <w:spacing w:line="240" w:lineRule="auto"/>
              <w:ind w:left="531"/>
              <w:rPr>
                <w:rFonts w:ascii="Times New Roman" w:hAnsi="Times New Roman" w:cs="Times New Roman"/>
                <w:sz w:val="24"/>
                <w:szCs w:val="24"/>
              </w:rPr>
            </w:pPr>
            <w:r w:rsidRPr="00296DDB">
              <w:rPr>
                <w:rFonts w:ascii="Times New Roman" w:hAnsi="Times New Roman" w:cs="Times New Roman"/>
                <w:sz w:val="24"/>
                <w:szCs w:val="24"/>
              </w:rPr>
              <w:t>25 kg N/ha (DEMO)</w:t>
            </w:r>
          </w:p>
        </w:tc>
      </w:tr>
      <w:tr w:rsidR="00CA3411" w:rsidRPr="006C6DC9" w:rsidTr="00CA3411">
        <w:trPr>
          <w:trHeight w:val="74"/>
        </w:trPr>
        <w:tc>
          <w:tcPr>
            <w:tcW w:w="3209" w:type="dxa"/>
            <w:vMerge w:val="restart"/>
            <w:tcBorders>
              <w:top w:val="nil"/>
              <w:left w:val="nil"/>
              <w:right w:val="nil"/>
            </w:tcBorders>
          </w:tcPr>
          <w:p w:rsidR="00CA3411" w:rsidRPr="00296DDB" w:rsidRDefault="00CA3411" w:rsidP="0048481F">
            <w:pPr>
              <w:spacing w:line="240" w:lineRule="auto"/>
              <w:rPr>
                <w:rFonts w:ascii="Times New Roman" w:hAnsi="Times New Roman" w:cs="Times New Roman"/>
                <w:sz w:val="24"/>
                <w:szCs w:val="24"/>
              </w:rPr>
            </w:pPr>
            <w:r w:rsidRPr="00296DDB">
              <w:rPr>
                <w:rFonts w:ascii="Times New Roman" w:hAnsi="Times New Roman" w:cs="Times New Roman"/>
                <w:bCs/>
                <w:sz w:val="24"/>
                <w:szCs w:val="24"/>
              </w:rPr>
              <w:t xml:space="preserve">Equilibrium adoption plateau </w:t>
            </w:r>
          </w:p>
        </w:tc>
        <w:tc>
          <w:tcPr>
            <w:tcW w:w="3925" w:type="dxa"/>
            <w:tcBorders>
              <w:top w:val="nil"/>
              <w:left w:val="nil"/>
              <w:bottom w:val="nil"/>
              <w:right w:val="nil"/>
            </w:tcBorders>
          </w:tcPr>
          <w:p w:rsidR="00CA3411" w:rsidRPr="00296DDB" w:rsidRDefault="00CA3411" w:rsidP="0048481F">
            <w:pPr>
              <w:numPr>
                <w:ilvl w:val="1"/>
                <w:numId w:val="20"/>
              </w:numPr>
              <w:tabs>
                <w:tab w:val="clear" w:pos="1440"/>
                <w:tab w:val="num" w:pos="531"/>
              </w:tabs>
              <w:spacing w:line="240" w:lineRule="auto"/>
              <w:ind w:left="531"/>
              <w:rPr>
                <w:rFonts w:ascii="Times New Roman" w:hAnsi="Times New Roman" w:cs="Times New Roman"/>
                <w:sz w:val="24"/>
                <w:szCs w:val="24"/>
              </w:rPr>
            </w:pPr>
            <w:r w:rsidRPr="00296DDB">
              <w:rPr>
                <w:rFonts w:ascii="Times New Roman" w:hAnsi="Times New Roman" w:cs="Times New Roman"/>
                <w:sz w:val="24"/>
                <w:szCs w:val="24"/>
              </w:rPr>
              <w:t>20% regional coverage</w:t>
            </w:r>
          </w:p>
        </w:tc>
      </w:tr>
      <w:tr w:rsidR="00CA3411" w:rsidRPr="006C6DC9" w:rsidTr="00CA3411">
        <w:trPr>
          <w:trHeight w:val="74"/>
        </w:trPr>
        <w:tc>
          <w:tcPr>
            <w:tcW w:w="3209" w:type="dxa"/>
            <w:vMerge/>
            <w:tcBorders>
              <w:left w:val="nil"/>
              <w:bottom w:val="nil"/>
              <w:right w:val="nil"/>
            </w:tcBorders>
          </w:tcPr>
          <w:p w:rsidR="00CA3411" w:rsidRPr="00296DDB" w:rsidRDefault="00CA3411" w:rsidP="0048481F">
            <w:pPr>
              <w:spacing w:after="0" w:line="240" w:lineRule="auto"/>
              <w:rPr>
                <w:rFonts w:ascii="Times New Roman" w:hAnsi="Times New Roman"/>
                <w:sz w:val="24"/>
                <w:szCs w:val="24"/>
              </w:rPr>
            </w:pPr>
          </w:p>
        </w:tc>
        <w:tc>
          <w:tcPr>
            <w:tcW w:w="3925" w:type="dxa"/>
            <w:tcBorders>
              <w:top w:val="nil"/>
              <w:left w:val="nil"/>
              <w:bottom w:val="nil"/>
              <w:right w:val="nil"/>
            </w:tcBorders>
          </w:tcPr>
          <w:p w:rsidR="00CA3411" w:rsidRPr="00296DDB" w:rsidRDefault="00CA3411" w:rsidP="0048481F">
            <w:pPr>
              <w:numPr>
                <w:ilvl w:val="1"/>
                <w:numId w:val="20"/>
              </w:numPr>
              <w:tabs>
                <w:tab w:val="clear" w:pos="1440"/>
                <w:tab w:val="num" w:pos="531"/>
              </w:tabs>
              <w:spacing w:line="240" w:lineRule="auto"/>
              <w:ind w:left="531"/>
              <w:rPr>
                <w:rFonts w:ascii="Times New Roman" w:hAnsi="Times New Roman" w:cs="Times New Roman"/>
                <w:sz w:val="24"/>
                <w:szCs w:val="24"/>
              </w:rPr>
            </w:pPr>
            <w:r w:rsidRPr="00296DDB">
              <w:rPr>
                <w:rFonts w:ascii="Times New Roman" w:hAnsi="Times New Roman" w:cs="Times New Roman"/>
                <w:sz w:val="24"/>
                <w:szCs w:val="24"/>
              </w:rPr>
              <w:t>60 % regional coverage</w:t>
            </w:r>
          </w:p>
        </w:tc>
      </w:tr>
      <w:tr w:rsidR="00CA3411" w:rsidRPr="006C6DC9" w:rsidTr="00CA3411">
        <w:trPr>
          <w:trHeight w:val="74"/>
        </w:trPr>
        <w:tc>
          <w:tcPr>
            <w:tcW w:w="3209" w:type="dxa"/>
            <w:vMerge w:val="restart"/>
            <w:tcBorders>
              <w:top w:val="nil"/>
              <w:left w:val="nil"/>
              <w:right w:val="nil"/>
            </w:tcBorders>
          </w:tcPr>
          <w:p w:rsidR="00CA3411" w:rsidRPr="00296DDB" w:rsidRDefault="00CA3411" w:rsidP="0048481F">
            <w:pPr>
              <w:spacing w:line="240" w:lineRule="auto"/>
              <w:rPr>
                <w:rFonts w:ascii="Times New Roman" w:hAnsi="Times New Roman" w:cs="Times New Roman"/>
                <w:sz w:val="24"/>
                <w:szCs w:val="24"/>
              </w:rPr>
            </w:pPr>
            <w:r w:rsidRPr="00296DDB">
              <w:rPr>
                <w:rFonts w:ascii="Times New Roman" w:hAnsi="Times New Roman" w:cs="Times New Roman"/>
                <w:bCs/>
                <w:sz w:val="24"/>
                <w:szCs w:val="24"/>
              </w:rPr>
              <w:t>Carbon market prices</w:t>
            </w:r>
          </w:p>
        </w:tc>
        <w:tc>
          <w:tcPr>
            <w:tcW w:w="3925" w:type="dxa"/>
            <w:tcBorders>
              <w:top w:val="nil"/>
              <w:left w:val="nil"/>
              <w:bottom w:val="nil"/>
              <w:right w:val="nil"/>
            </w:tcBorders>
          </w:tcPr>
          <w:p w:rsidR="00CA3411" w:rsidRPr="00296DDB" w:rsidRDefault="00CA3411" w:rsidP="0048481F">
            <w:pPr>
              <w:numPr>
                <w:ilvl w:val="1"/>
                <w:numId w:val="20"/>
              </w:numPr>
              <w:tabs>
                <w:tab w:val="clear" w:pos="1440"/>
                <w:tab w:val="num" w:pos="531"/>
              </w:tabs>
              <w:spacing w:line="240" w:lineRule="auto"/>
              <w:ind w:left="531"/>
              <w:rPr>
                <w:rFonts w:ascii="Times New Roman" w:hAnsi="Times New Roman" w:cs="Times New Roman"/>
                <w:sz w:val="24"/>
                <w:szCs w:val="24"/>
              </w:rPr>
            </w:pPr>
            <w:r w:rsidRPr="00296DDB">
              <w:rPr>
                <w:rFonts w:ascii="Times New Roman" w:hAnsi="Times New Roman" w:cs="Times New Roman"/>
                <w:sz w:val="24"/>
                <w:szCs w:val="24"/>
              </w:rPr>
              <w:t>Pessimistic</w:t>
            </w:r>
          </w:p>
        </w:tc>
      </w:tr>
      <w:tr w:rsidR="00CA3411" w:rsidRPr="006C6DC9" w:rsidTr="00CA3411">
        <w:trPr>
          <w:trHeight w:val="137"/>
        </w:trPr>
        <w:tc>
          <w:tcPr>
            <w:tcW w:w="3209" w:type="dxa"/>
            <w:vMerge/>
            <w:tcBorders>
              <w:left w:val="nil"/>
              <w:right w:val="nil"/>
            </w:tcBorders>
          </w:tcPr>
          <w:p w:rsidR="00CA3411" w:rsidRDefault="00CA3411" w:rsidP="0048481F">
            <w:pPr>
              <w:spacing w:after="0" w:line="240" w:lineRule="auto"/>
              <w:rPr>
                <w:rFonts w:ascii="Times New Roman" w:hAnsi="Times New Roman"/>
                <w:sz w:val="24"/>
                <w:szCs w:val="24"/>
              </w:rPr>
            </w:pPr>
          </w:p>
        </w:tc>
        <w:tc>
          <w:tcPr>
            <w:tcW w:w="3925" w:type="dxa"/>
            <w:tcBorders>
              <w:top w:val="nil"/>
              <w:left w:val="nil"/>
              <w:bottom w:val="nil"/>
              <w:right w:val="nil"/>
            </w:tcBorders>
          </w:tcPr>
          <w:p w:rsidR="00CA3411" w:rsidRPr="00296DDB" w:rsidRDefault="00CA3411" w:rsidP="0048481F">
            <w:pPr>
              <w:numPr>
                <w:ilvl w:val="1"/>
                <w:numId w:val="20"/>
              </w:numPr>
              <w:tabs>
                <w:tab w:val="clear" w:pos="1440"/>
                <w:tab w:val="num" w:pos="531"/>
              </w:tabs>
              <w:spacing w:line="240" w:lineRule="auto"/>
              <w:ind w:left="531"/>
              <w:rPr>
                <w:rFonts w:ascii="Times New Roman" w:hAnsi="Times New Roman" w:cs="Times New Roman"/>
                <w:sz w:val="24"/>
                <w:szCs w:val="24"/>
              </w:rPr>
            </w:pPr>
            <w:r w:rsidRPr="00296DDB">
              <w:rPr>
                <w:rFonts w:ascii="Times New Roman" w:hAnsi="Times New Roman" w:cs="Times New Roman"/>
                <w:sz w:val="24"/>
                <w:szCs w:val="24"/>
              </w:rPr>
              <w:t>Optimistic</w:t>
            </w:r>
          </w:p>
        </w:tc>
      </w:tr>
      <w:tr w:rsidR="00CA3411" w:rsidRPr="006C6DC9" w:rsidTr="00CA3411">
        <w:trPr>
          <w:trHeight w:val="74"/>
        </w:trPr>
        <w:tc>
          <w:tcPr>
            <w:tcW w:w="3209" w:type="dxa"/>
            <w:vMerge/>
            <w:tcBorders>
              <w:left w:val="nil"/>
              <w:bottom w:val="single" w:sz="12" w:space="0" w:color="auto"/>
              <w:right w:val="nil"/>
            </w:tcBorders>
          </w:tcPr>
          <w:p w:rsidR="00CA3411" w:rsidRDefault="00CA3411" w:rsidP="0048481F">
            <w:pPr>
              <w:spacing w:after="0" w:line="240" w:lineRule="auto"/>
              <w:rPr>
                <w:rFonts w:ascii="Times New Roman" w:hAnsi="Times New Roman"/>
                <w:sz w:val="24"/>
                <w:szCs w:val="24"/>
              </w:rPr>
            </w:pPr>
          </w:p>
        </w:tc>
        <w:tc>
          <w:tcPr>
            <w:tcW w:w="3925" w:type="dxa"/>
            <w:tcBorders>
              <w:top w:val="nil"/>
              <w:left w:val="nil"/>
              <w:bottom w:val="single" w:sz="12" w:space="0" w:color="auto"/>
              <w:right w:val="nil"/>
            </w:tcBorders>
          </w:tcPr>
          <w:p w:rsidR="00CA3411" w:rsidRPr="00296DDB" w:rsidRDefault="00CA3411" w:rsidP="0048481F">
            <w:pPr>
              <w:numPr>
                <w:ilvl w:val="1"/>
                <w:numId w:val="20"/>
              </w:numPr>
              <w:tabs>
                <w:tab w:val="clear" w:pos="1440"/>
                <w:tab w:val="num" w:pos="531"/>
              </w:tabs>
              <w:spacing w:line="240" w:lineRule="auto"/>
              <w:ind w:left="531"/>
              <w:rPr>
                <w:rFonts w:ascii="Times New Roman" w:hAnsi="Times New Roman" w:cs="Times New Roman"/>
                <w:sz w:val="24"/>
                <w:szCs w:val="24"/>
              </w:rPr>
            </w:pPr>
            <w:r w:rsidRPr="00296DDB">
              <w:rPr>
                <w:rFonts w:ascii="Times New Roman" w:hAnsi="Times New Roman" w:cs="Times New Roman"/>
                <w:sz w:val="24"/>
                <w:szCs w:val="24"/>
              </w:rPr>
              <w:t>Status quo</w:t>
            </w:r>
          </w:p>
        </w:tc>
      </w:tr>
    </w:tbl>
    <w:p w:rsidR="0048481F" w:rsidRDefault="0048481F" w:rsidP="0048481F">
      <w:pPr>
        <w:spacing w:after="0" w:line="240" w:lineRule="auto"/>
        <w:rPr>
          <w:rFonts w:ascii="Times New Roman" w:hAnsi="Times New Roman" w:cs="Times New Roman"/>
          <w:sz w:val="24"/>
          <w:szCs w:val="24"/>
        </w:rPr>
      </w:pPr>
      <w:r>
        <w:rPr>
          <w:rFonts w:ascii="Times New Roman" w:hAnsi="Times New Roman" w:cs="Times New Roman"/>
          <w:sz w:val="24"/>
          <w:szCs w:val="24"/>
        </w:rPr>
        <w:br w:type="textWrapping" w:clear="all"/>
      </w:r>
      <w:r w:rsidRPr="00D803B8">
        <w:rPr>
          <w:rFonts w:ascii="Times New Roman" w:hAnsi="Times New Roman" w:cs="Times New Roman"/>
          <w:i/>
          <w:sz w:val="24"/>
          <w:szCs w:val="24"/>
        </w:rPr>
        <w:t>Note</w:t>
      </w:r>
      <w:r w:rsidR="00D803B8">
        <w:rPr>
          <w:rFonts w:ascii="Times New Roman" w:hAnsi="Times New Roman" w:cs="Times New Roman"/>
          <w:i/>
          <w:sz w:val="24"/>
          <w:szCs w:val="24"/>
        </w:rPr>
        <w:t>s</w:t>
      </w:r>
      <w:r w:rsidRPr="00D803B8">
        <w:rPr>
          <w:rFonts w:ascii="Times New Roman" w:hAnsi="Times New Roman" w:cs="Times New Roman"/>
          <w:i/>
          <w:sz w:val="24"/>
          <w:szCs w:val="24"/>
        </w:rPr>
        <w:t>:</w:t>
      </w:r>
      <w:r w:rsidRPr="008623B7">
        <w:rPr>
          <w:rFonts w:ascii="Times New Roman" w:hAnsi="Times New Roman" w:cs="Times New Roman"/>
          <w:sz w:val="24"/>
          <w:szCs w:val="24"/>
        </w:rPr>
        <w:t xml:space="preserve"> The total period of simulation is 20 years for the scenarios.</w:t>
      </w:r>
      <w:r>
        <w:rPr>
          <w:rFonts w:ascii="Times New Roman" w:hAnsi="Times New Roman" w:cs="Times New Roman"/>
          <w:sz w:val="24"/>
          <w:szCs w:val="24"/>
        </w:rPr>
        <w:t xml:space="preserve"> Conventional agriculture practices are tillage, no crop residue maintained on the fields, while CAPs includes residue incorporation into the soil and zero tillage. There are 12 scenarios</w:t>
      </w:r>
      <w:r w:rsidR="00CA3411">
        <w:rPr>
          <w:rFonts w:ascii="Times New Roman" w:hAnsi="Times New Roman" w:cs="Times New Roman"/>
          <w:sz w:val="24"/>
          <w:szCs w:val="24"/>
        </w:rPr>
        <w:t xml:space="preserve"> </w:t>
      </w:r>
      <w:r>
        <w:rPr>
          <w:rFonts w:ascii="Times New Roman" w:hAnsi="Times New Roman" w:cs="Times New Roman"/>
          <w:sz w:val="24"/>
          <w:szCs w:val="24"/>
        </w:rPr>
        <w:t>for carbon sequestration</w:t>
      </w:r>
      <w:r w:rsidR="005339ED">
        <w:rPr>
          <w:rFonts w:ascii="Times New Roman" w:hAnsi="Times New Roman" w:cs="Times New Roman"/>
          <w:sz w:val="24"/>
          <w:szCs w:val="24"/>
        </w:rPr>
        <w:t>,</w:t>
      </w:r>
      <w:r>
        <w:rPr>
          <w:rFonts w:ascii="Times New Roman" w:hAnsi="Times New Roman" w:cs="Times New Roman"/>
          <w:sz w:val="24"/>
          <w:szCs w:val="24"/>
        </w:rPr>
        <w:t xml:space="preserve"> and 72 scenarios for PES program.</w:t>
      </w:r>
    </w:p>
    <w:p w:rsidR="00DE2220" w:rsidRDefault="00DE2220" w:rsidP="0048481F">
      <w:pPr>
        <w:spacing w:after="0" w:line="480" w:lineRule="auto"/>
        <w:rPr>
          <w:rFonts w:ascii="Times New Roman" w:hAnsi="Times New Roman" w:cs="Times New Roman"/>
          <w:sz w:val="24"/>
          <w:szCs w:val="24"/>
        </w:rPr>
      </w:pPr>
    </w:p>
    <w:p w:rsidR="00A347B2" w:rsidRPr="00464C71" w:rsidRDefault="00A347B2" w:rsidP="00A347B2">
      <w:pPr>
        <w:pStyle w:val="Heading3"/>
        <w:numPr>
          <w:ilvl w:val="0"/>
          <w:numId w:val="12"/>
        </w:numPr>
        <w:spacing w:before="0" w:line="480" w:lineRule="auto"/>
        <w:ind w:hanging="720"/>
        <w:rPr>
          <w:rFonts w:ascii="Times New Roman" w:hAnsi="Times New Roman" w:cs="Times New Roman"/>
          <w:b w:val="0"/>
          <w:i/>
          <w:color w:val="auto"/>
          <w:sz w:val="24"/>
          <w:szCs w:val="24"/>
        </w:rPr>
      </w:pPr>
      <w:bookmarkStart w:id="240" w:name="_Toc381262010"/>
      <w:bookmarkStart w:id="241" w:name="_Toc381263591"/>
      <w:bookmarkStart w:id="242" w:name="_Toc381263693"/>
      <w:bookmarkStart w:id="243" w:name="_Toc381275897"/>
      <w:bookmarkStart w:id="244" w:name="_Toc381276127"/>
      <w:bookmarkStart w:id="245" w:name="_Toc393198986"/>
      <w:r w:rsidRPr="00453E6F">
        <w:rPr>
          <w:rFonts w:ascii="Times New Roman" w:hAnsi="Times New Roman" w:cs="Times New Roman"/>
          <w:b w:val="0"/>
          <w:i/>
          <w:color w:val="auto"/>
          <w:sz w:val="24"/>
          <w:szCs w:val="24"/>
        </w:rPr>
        <w:t>Conservation agriculture practices adoption simulations</w:t>
      </w:r>
      <w:bookmarkEnd w:id="240"/>
      <w:bookmarkEnd w:id="241"/>
      <w:bookmarkEnd w:id="242"/>
      <w:bookmarkEnd w:id="243"/>
      <w:bookmarkEnd w:id="244"/>
      <w:bookmarkEnd w:id="245"/>
    </w:p>
    <w:p w:rsidR="00A347B2" w:rsidRPr="00A347B2" w:rsidRDefault="00A347B2" w:rsidP="00A347B2">
      <w:pPr>
        <w:spacing w:after="0" w:line="480" w:lineRule="auto"/>
        <w:ind w:firstLine="720"/>
        <w:rPr>
          <w:rFonts w:ascii="Times New Roman" w:hAnsi="Times New Roman" w:cs="Times New Roman"/>
          <w:noProof/>
          <w:sz w:val="24"/>
          <w:szCs w:val="24"/>
        </w:rPr>
      </w:pPr>
      <w:r w:rsidRPr="00A347B2">
        <w:rPr>
          <w:rFonts w:ascii="Times New Roman" w:hAnsi="Times New Roman" w:cs="Times New Roman"/>
          <w:bCs/>
          <w:sz w:val="24"/>
          <w:szCs w:val="24"/>
        </w:rPr>
        <w:t>The farmer reported area cultivated using CAPs was available for the period 1998-2011 (</w:t>
      </w:r>
      <w:r w:rsidR="00497A1E">
        <w:rPr>
          <w:rFonts w:ascii="Times New Roman" w:hAnsi="Times New Roman" w:cs="Times New Roman"/>
          <w:bCs/>
          <w:sz w:val="24"/>
          <w:szCs w:val="24"/>
        </w:rPr>
        <w:t>F</w:t>
      </w:r>
      <w:r w:rsidRPr="00A347B2">
        <w:rPr>
          <w:rFonts w:ascii="Times New Roman" w:hAnsi="Times New Roman" w:cs="Times New Roman"/>
          <w:bCs/>
          <w:sz w:val="24"/>
          <w:szCs w:val="24"/>
        </w:rPr>
        <w:t>igure 3</w:t>
      </w:r>
      <w:r w:rsidR="00497A1E">
        <w:rPr>
          <w:rFonts w:ascii="Times New Roman" w:hAnsi="Times New Roman" w:cs="Times New Roman"/>
          <w:bCs/>
          <w:sz w:val="24"/>
          <w:szCs w:val="24"/>
        </w:rPr>
        <w:t>-3</w:t>
      </w:r>
      <w:r w:rsidRPr="00A347B2">
        <w:rPr>
          <w:rFonts w:ascii="Times New Roman" w:hAnsi="Times New Roman" w:cs="Times New Roman"/>
          <w:bCs/>
          <w:sz w:val="24"/>
          <w:szCs w:val="24"/>
        </w:rPr>
        <w:t xml:space="preserve">). Predictions of area farmed using CAPs from 2011 to 2032 use estimates previously simulated by </w:t>
      </w:r>
      <w:r w:rsidRPr="00A347B2">
        <w:rPr>
          <w:rFonts w:ascii="Times New Roman" w:hAnsi="Times New Roman" w:cs="Times New Roman"/>
          <w:bCs/>
          <w:sz w:val="24"/>
          <w:szCs w:val="24"/>
        </w:rPr>
        <w:fldChar w:fldCharType="begin"/>
      </w:r>
      <w:r w:rsidRPr="00A347B2">
        <w:rPr>
          <w:rFonts w:ascii="Times New Roman" w:hAnsi="Times New Roman" w:cs="Times New Roman"/>
          <w:bCs/>
          <w:sz w:val="24"/>
          <w:szCs w:val="24"/>
        </w:rPr>
        <w:instrText xml:space="preserve"> ADDIN EN.CITE &lt;EndNote&gt;&lt;Cite AuthorYear="1"&gt;&lt;Author&gt;Lambert&lt;/Author&gt;&lt;Year&gt;2013&lt;/Year&gt;&lt;RecNum&gt;103&lt;/RecNum&gt;&lt;DisplayText&gt;Lambert et al. (2013)&lt;/DisplayText&gt;&lt;record&gt;&lt;rec-number&gt;103&lt;/rec-number&gt;&lt;foreign-keys&gt;&lt;key app="EN" db-id="raeedvw2m2xaz4esvzl5rtx5z2dtfvvwxr0r"&gt;103&lt;/key&gt;&lt;/foreign-keys&gt;&lt;ref-type name="Conference Paper"&gt;47&lt;/ref-type&gt;&lt;contributors&gt;&lt;authors&gt;&lt;author&gt;Lambert, D M&lt;/author&gt;&lt;author&gt;McNair, W&lt;/author&gt;&lt;author&gt;O&amp;apos;dell, D&lt;/author&gt;&lt;author&gt;Bisangwa, E&lt;/author&gt;&lt;author&gt;Simone, T&lt;/author&gt;&lt;author&gt;Eash, N&lt;/author&gt;&lt;author&gt;Wilcox, M D&lt;/author&gt;&lt;author&gt;Walker, F&lt;/author&gt;&lt;author&gt;Thierfelder, Christian&lt;/author&gt;&lt;author&gt;Marake, M.&lt;/author&gt;&lt;/authors&gt;&lt;/contributors&gt;&lt;titles&gt;&lt;title&gt;Smallholder adoption of conservation agriculture and GHG reduction potential in Mozambique and Lesotho.&lt;/title&gt;&lt;secondary-title&gt;Agricultural and Applied Economics Association Annual Meetings,&lt;/secondary-title&gt;&lt;/titles&gt;&lt;dates&gt;&lt;year&gt;2013&lt;/year&gt;&lt;pub-dates&gt;&lt;date&gt;August 4-6&lt;/date&gt;&lt;/pub-dates&gt;&lt;/dates&gt;&lt;pub-location&gt;Washington, DC&lt;/pub-location&gt;&lt;urls&gt;&lt;/urls&gt;&lt;/record&gt;&lt;/Cite&gt;&lt;/EndNote&gt;</w:instrText>
      </w:r>
      <w:r w:rsidRPr="00A347B2">
        <w:rPr>
          <w:rFonts w:ascii="Times New Roman" w:hAnsi="Times New Roman" w:cs="Times New Roman"/>
          <w:bCs/>
          <w:sz w:val="24"/>
          <w:szCs w:val="24"/>
        </w:rPr>
        <w:fldChar w:fldCharType="separate"/>
      </w:r>
      <w:hyperlink w:anchor="_ENREF_9_45" w:tooltip="Lambert, 2013 #103" w:history="1">
        <w:r w:rsidR="003F6A7F" w:rsidRPr="00A347B2">
          <w:rPr>
            <w:rFonts w:ascii="Times New Roman" w:hAnsi="Times New Roman" w:cs="Times New Roman"/>
            <w:bCs/>
            <w:sz w:val="24"/>
            <w:szCs w:val="24"/>
          </w:rPr>
          <w:t>Lambert et al. (2013</w:t>
        </w:r>
      </w:hyperlink>
      <w:r w:rsidRPr="00A347B2">
        <w:rPr>
          <w:rFonts w:ascii="Times New Roman" w:hAnsi="Times New Roman" w:cs="Times New Roman"/>
          <w:bCs/>
          <w:sz w:val="24"/>
          <w:szCs w:val="24"/>
        </w:rPr>
        <w:t>)</w:t>
      </w:r>
      <w:r w:rsidRPr="00A347B2">
        <w:rPr>
          <w:rFonts w:ascii="Times New Roman" w:hAnsi="Times New Roman" w:cs="Times New Roman"/>
          <w:bCs/>
          <w:sz w:val="24"/>
          <w:szCs w:val="24"/>
        </w:rPr>
        <w:fldChar w:fldCharType="end"/>
      </w:r>
      <w:r w:rsidRPr="00A347B2">
        <w:rPr>
          <w:rFonts w:ascii="Times New Roman" w:hAnsi="Times New Roman" w:cs="Times New Roman"/>
          <w:bCs/>
          <w:sz w:val="24"/>
          <w:szCs w:val="24"/>
        </w:rPr>
        <w:t xml:space="preserve"> using methods developed by </w:t>
      </w:r>
      <w:r w:rsidRPr="00A347B2">
        <w:rPr>
          <w:rFonts w:ascii="Times New Roman" w:hAnsi="Times New Roman" w:cs="Times New Roman"/>
          <w:bCs/>
          <w:sz w:val="24"/>
          <w:szCs w:val="24"/>
        </w:rPr>
        <w:fldChar w:fldCharType="begin"/>
      </w:r>
      <w:r w:rsidR="00AC44CD">
        <w:rPr>
          <w:rFonts w:ascii="Times New Roman" w:hAnsi="Times New Roman" w:cs="Times New Roman"/>
          <w:bCs/>
          <w:sz w:val="24"/>
          <w:szCs w:val="24"/>
        </w:rPr>
        <w:instrText xml:space="preserve"> ADDIN EN.CITE &lt;EndNote&gt;&lt;Cite AuthorYear="1"&gt;&lt;Author&gt;Griliches&lt;/Author&gt;&lt;Year&gt;1957&lt;/Year&gt;&lt;RecNum&gt;42&lt;/RecNum&gt;&lt;DisplayText&gt;Griliches (1957)&lt;/DisplayText&gt;&lt;record&gt;&lt;rec-number&gt;42&lt;/rec-number&gt;&lt;foreign-keys&gt;&lt;key app="EN" db-id="r95exwszovta2kew0aexefzia5fs0fvw9095"&gt;42&lt;/key&gt;&lt;/foreign-keys&gt;&lt;ref-type name="Journal Article"&gt;17&lt;/ref-type&gt;&lt;contributors&gt;&lt;authors&gt;&lt;author&gt;Griliches, Zvi&lt;/author&gt;&lt;/authors&gt;&lt;/contributors&gt;&lt;titles&gt;&lt;title&gt;Hybrid Corn: An Exploration in the Economics of Technological Change&lt;/title&gt;&lt;secondary-title&gt;Econometrica&lt;/secondary-title&gt;&lt;/titles&gt;&lt;periodical&gt;&lt;full-title&gt;Econometrica&lt;/full-title&gt;&lt;/periodical&gt;&lt;pages&gt;501-522&lt;/pages&gt;&lt;volume&gt;25&lt;/volume&gt;&lt;number&gt;4&lt;/number&gt;&lt;dates&gt;&lt;year&gt;1957&lt;/year&gt;&lt;/dates&gt;&lt;publisher&gt;The Econometric Society&lt;/publisher&gt;&lt;isbn&gt;00129682&lt;/isbn&gt;&lt;urls&gt;&lt;related-urls&gt;&lt;url&gt;http://www.jstor.org/stable/1905380&lt;/url&gt;&lt;/related-urls&gt;&lt;/urls&gt;&lt;electronic-resource-num&gt;10.2307/1905380&lt;/electronic-resource-num&gt;&lt;/record&gt;&lt;/Cite&gt;&lt;/EndNote&gt;</w:instrText>
      </w:r>
      <w:r w:rsidRPr="00A347B2">
        <w:rPr>
          <w:rFonts w:ascii="Times New Roman" w:hAnsi="Times New Roman" w:cs="Times New Roman"/>
          <w:bCs/>
          <w:sz w:val="24"/>
          <w:szCs w:val="24"/>
        </w:rPr>
        <w:fldChar w:fldCharType="separate"/>
      </w:r>
      <w:hyperlink w:anchor="_ENREF_9_27" w:tooltip="Griliches, 1957 #42" w:history="1">
        <w:r w:rsidR="003F6A7F" w:rsidRPr="00A347B2">
          <w:rPr>
            <w:rFonts w:ascii="Times New Roman" w:hAnsi="Times New Roman" w:cs="Times New Roman"/>
            <w:bCs/>
            <w:noProof/>
            <w:sz w:val="24"/>
            <w:szCs w:val="24"/>
          </w:rPr>
          <w:t>Griliches (1957</w:t>
        </w:r>
      </w:hyperlink>
      <w:r w:rsidRPr="00A347B2">
        <w:rPr>
          <w:rFonts w:ascii="Times New Roman" w:hAnsi="Times New Roman" w:cs="Times New Roman"/>
          <w:bCs/>
          <w:noProof/>
          <w:sz w:val="24"/>
          <w:szCs w:val="24"/>
        </w:rPr>
        <w:t>)</w:t>
      </w:r>
      <w:r w:rsidRPr="00A347B2">
        <w:rPr>
          <w:rFonts w:ascii="Times New Roman" w:hAnsi="Times New Roman" w:cs="Times New Roman"/>
          <w:bCs/>
          <w:sz w:val="24"/>
          <w:szCs w:val="24"/>
        </w:rPr>
        <w:fldChar w:fldCharType="end"/>
      </w:r>
      <w:r w:rsidRPr="00A347B2">
        <w:rPr>
          <w:rFonts w:ascii="Times New Roman" w:hAnsi="Times New Roman" w:cs="Times New Roman"/>
          <w:bCs/>
          <w:sz w:val="24"/>
          <w:szCs w:val="24"/>
        </w:rPr>
        <w:t xml:space="preserve">. Adoption of an agricultural technology can be described using various functions such as logistic, modified </w:t>
      </w:r>
      <w:r w:rsidRPr="00A347B2">
        <w:rPr>
          <w:rFonts w:ascii="Times New Roman" w:hAnsi="Times New Roman" w:cs="Times New Roman"/>
          <w:bCs/>
          <w:sz w:val="24"/>
          <w:szCs w:val="24"/>
        </w:rPr>
        <w:lastRenderedPageBreak/>
        <w:t xml:space="preserve">exponential and cumulative normal </w:t>
      </w:r>
      <w:r w:rsidRPr="00A347B2">
        <w:rPr>
          <w:rFonts w:ascii="Times New Roman" w:hAnsi="Times New Roman" w:cs="Times New Roman"/>
          <w:bCs/>
          <w:sz w:val="24"/>
          <w:szCs w:val="24"/>
        </w:rPr>
        <w:fldChar w:fldCharType="begin">
          <w:fldData xml:space="preserve">PEVuZE5vdGU+PENpdGU+PEF1dGhvcj5HZXJzaG9uPC9BdXRob3I+PFllYXI+MTk4NTwvWWVhcj48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</w:fldData>
        </w:fldChar>
      </w:r>
      <w:r w:rsidR="00AC44CD">
        <w:rPr>
          <w:rFonts w:ascii="Times New Roman" w:hAnsi="Times New Roman" w:cs="Times New Roman"/>
          <w:bCs/>
          <w:sz w:val="24"/>
          <w:szCs w:val="24"/>
        </w:rPr>
        <w:instrText xml:space="preserve"> ADDIN EN.CITE </w:instrText>
      </w:r>
      <w:r w:rsidR="00AC44CD">
        <w:rPr>
          <w:rFonts w:ascii="Times New Roman" w:hAnsi="Times New Roman" w:cs="Times New Roman"/>
          <w:bCs/>
          <w:sz w:val="24"/>
          <w:szCs w:val="24"/>
        </w:rPr>
        <w:fldChar w:fldCharType="begin">
          <w:fldData xml:space="preserve">PEVuZE5vdGU+PENpdGU+PEF1dGhvcj5HZXJzaG9uPC9BdXRob3I+PFllYXI+MTk4NTwvWWVhcj48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</w:fldData>
        </w:fldChar>
      </w:r>
      <w:r w:rsidR="00AC44CD">
        <w:rPr>
          <w:rFonts w:ascii="Times New Roman" w:hAnsi="Times New Roman" w:cs="Times New Roman"/>
          <w:bCs/>
          <w:sz w:val="24"/>
          <w:szCs w:val="24"/>
        </w:rPr>
        <w:instrText xml:space="preserve"> ADDIN EN.CITE.DATA </w:instrText>
      </w:r>
      <w:r w:rsidR="00AC44CD">
        <w:rPr>
          <w:rFonts w:ascii="Times New Roman" w:hAnsi="Times New Roman" w:cs="Times New Roman"/>
          <w:bCs/>
          <w:sz w:val="24"/>
          <w:szCs w:val="24"/>
        </w:rPr>
      </w:r>
      <w:r w:rsidR="00AC44CD">
        <w:rPr>
          <w:rFonts w:ascii="Times New Roman" w:hAnsi="Times New Roman" w:cs="Times New Roman"/>
          <w:bCs/>
          <w:sz w:val="24"/>
          <w:szCs w:val="24"/>
        </w:rPr>
        <w:fldChar w:fldCharType="end"/>
      </w:r>
      <w:r w:rsidRPr="00A347B2">
        <w:rPr>
          <w:rFonts w:ascii="Times New Roman" w:hAnsi="Times New Roman" w:cs="Times New Roman"/>
          <w:bCs/>
          <w:sz w:val="24"/>
          <w:szCs w:val="24"/>
        </w:rPr>
      </w:r>
      <w:r w:rsidRPr="00A347B2">
        <w:rPr>
          <w:rFonts w:ascii="Times New Roman" w:hAnsi="Times New Roman" w:cs="Times New Roman"/>
          <w:bCs/>
          <w:sz w:val="24"/>
          <w:szCs w:val="24"/>
        </w:rPr>
        <w:fldChar w:fldCharType="separate"/>
      </w:r>
      <w:r w:rsidR="00AC44CD">
        <w:rPr>
          <w:rFonts w:ascii="Times New Roman" w:hAnsi="Times New Roman" w:cs="Times New Roman"/>
          <w:bCs/>
          <w:noProof/>
          <w:sz w:val="24"/>
          <w:szCs w:val="24"/>
        </w:rPr>
        <w:t>(</w:t>
      </w:r>
      <w:hyperlink w:anchor="_ENREF_9_25" w:tooltip="Gershon, 1985 #41" w:history="1">
        <w:r w:rsidR="003F6A7F">
          <w:rPr>
            <w:rFonts w:ascii="Times New Roman" w:hAnsi="Times New Roman" w:cs="Times New Roman"/>
            <w:bCs/>
            <w:noProof/>
            <w:sz w:val="24"/>
            <w:szCs w:val="24"/>
          </w:rPr>
          <w:t>Gershon et al., 1985</w:t>
        </w:r>
      </w:hyperlink>
      <w:r w:rsidR="00AC44CD">
        <w:rPr>
          <w:rFonts w:ascii="Times New Roman" w:hAnsi="Times New Roman" w:cs="Times New Roman"/>
          <w:bCs/>
          <w:noProof/>
          <w:sz w:val="24"/>
          <w:szCs w:val="24"/>
        </w:rPr>
        <w:t xml:space="preserve">; </w:t>
      </w:r>
      <w:hyperlink w:anchor="_ENREF_9_27" w:tooltip="Griliches, 1957 #42" w:history="1">
        <w:r w:rsidR="003F6A7F">
          <w:rPr>
            <w:rFonts w:ascii="Times New Roman" w:hAnsi="Times New Roman" w:cs="Times New Roman"/>
            <w:bCs/>
            <w:noProof/>
            <w:sz w:val="24"/>
            <w:szCs w:val="24"/>
          </w:rPr>
          <w:t>Griliches, 1957</w:t>
        </w:r>
      </w:hyperlink>
      <w:r w:rsidR="00AC44CD">
        <w:rPr>
          <w:rFonts w:ascii="Times New Roman" w:hAnsi="Times New Roman" w:cs="Times New Roman"/>
          <w:bCs/>
          <w:noProof/>
          <w:sz w:val="24"/>
          <w:szCs w:val="24"/>
        </w:rPr>
        <w:t xml:space="preserve">; </w:t>
      </w:r>
      <w:hyperlink w:anchor="_ENREF_9_47" w:tooltip="Lekvall, 1973 #40" w:history="1">
        <w:r w:rsidR="003F6A7F">
          <w:rPr>
            <w:rFonts w:ascii="Times New Roman" w:hAnsi="Times New Roman" w:cs="Times New Roman"/>
            <w:bCs/>
            <w:noProof/>
            <w:sz w:val="24"/>
            <w:szCs w:val="24"/>
          </w:rPr>
          <w:t>Lekvall and Wahlbin, 1973</w:t>
        </w:r>
      </w:hyperlink>
      <w:r w:rsidR="00AC44CD">
        <w:rPr>
          <w:rFonts w:ascii="Times New Roman" w:hAnsi="Times New Roman" w:cs="Times New Roman"/>
          <w:bCs/>
          <w:noProof/>
          <w:sz w:val="24"/>
          <w:szCs w:val="24"/>
        </w:rPr>
        <w:t>)</w:t>
      </w:r>
      <w:r w:rsidRPr="00A347B2">
        <w:rPr>
          <w:rFonts w:ascii="Times New Roman" w:hAnsi="Times New Roman" w:cs="Times New Roman"/>
          <w:bCs/>
          <w:sz w:val="24"/>
          <w:szCs w:val="24"/>
        </w:rPr>
        <w:fldChar w:fldCharType="end"/>
      </w:r>
      <w:r w:rsidRPr="00A347B2">
        <w:rPr>
          <w:rFonts w:ascii="Times New Roman" w:hAnsi="Times New Roman" w:cs="Times New Roman"/>
          <w:bCs/>
          <w:sz w:val="24"/>
          <w:szCs w:val="24"/>
        </w:rPr>
        <w:t xml:space="preserve">. This study used a logistic function to describe the diffusion of CAPs which is one of the most commonly used functions to describe the S-shaped diffusion path of agricultural innovations </w:t>
      </w:r>
      <w:r w:rsidRPr="00A347B2">
        <w:rPr>
          <w:rFonts w:ascii="Times New Roman" w:hAnsi="Times New Roman" w:cs="Times New Roman"/>
          <w:bCs/>
          <w:sz w:val="24"/>
          <w:szCs w:val="24"/>
        </w:rPr>
        <w:fldChar w:fldCharType="begin"/>
      </w:r>
      <w:r w:rsidR="00AC44CD">
        <w:rPr>
          <w:rFonts w:ascii="Times New Roman" w:hAnsi="Times New Roman" w:cs="Times New Roman"/>
          <w:bCs/>
          <w:sz w:val="24"/>
          <w:szCs w:val="24"/>
        </w:rPr>
        <w:instrText xml:space="preserve"> ADDIN EN.CITE &lt;EndNote&gt;&lt;Cite&gt;&lt;Author&gt;Lekvall&lt;/Author&gt;&lt;Year&gt;1973&lt;/Year&gt;&lt;RecNum&gt;40&lt;/RecNum&gt;&lt;DisplayText&gt;(Lekvall and Wahlbin, 1973)&lt;/DisplayText&gt;&lt;record&gt;&lt;rec-number&gt;40&lt;/rec-number&gt;&lt;foreign-keys&gt;&lt;key app="EN" db-id="r95exwszovta2kew0aexefzia5fs0fvw9095"&gt;40&lt;/key&gt;&lt;/foreign-keys&gt;&lt;ref-type name="Journal Article"&gt;17&lt;/ref-type&gt;&lt;contributors&gt;&lt;authors&gt;&lt;author&gt;Lekvall, Per&lt;/author&gt;&lt;author&gt;Wahlbin, Clas&lt;/author&gt;&lt;/authors&gt;&lt;/contributors&gt;&lt;titles&gt;&lt;title&gt;A Study of Some Assumptions Underlying Innovation Diffusion Functions&lt;/title&gt;&lt;secondary-title&gt;The Swedish Journal of Economics&lt;/secondary-title&gt;&lt;/titles&gt;&lt;periodical&gt;&lt;full-title&gt;The Swedish Journal of Economics&lt;/full-title&gt;&lt;/periodical&gt;&lt;pages&gt;362-377&lt;/pages&gt;&lt;volume&gt;75&lt;/volume&gt;&lt;number&gt;4&lt;/number&gt;&lt;dates&gt;&lt;year&gt;1973&lt;/year&gt;&lt;/dates&gt;&lt;publisher&gt;Wiley on behalf of The Scandinavian Journal of Economics&lt;/publisher&gt;&lt;isbn&gt;00397318&lt;/isbn&gt;&lt;urls&gt;&lt;related-urls&gt;&lt;url&gt;http://www.jstor.org/stable/3439146&lt;/url&gt;&lt;/related-urls&gt;&lt;/urls&gt;&lt;electronic-resource-num&gt;10.2307/3439146&lt;/electronic-resource-num&gt;&lt;/record&gt;&lt;/Cite&gt;&lt;/EndNote&gt;</w:instrText>
      </w:r>
      <w:r w:rsidRPr="00A347B2">
        <w:rPr>
          <w:rFonts w:ascii="Times New Roman" w:hAnsi="Times New Roman" w:cs="Times New Roman"/>
          <w:bCs/>
          <w:sz w:val="24"/>
          <w:szCs w:val="24"/>
        </w:rPr>
        <w:fldChar w:fldCharType="separate"/>
      </w:r>
      <w:r w:rsidR="00AC44CD">
        <w:rPr>
          <w:rFonts w:ascii="Times New Roman" w:hAnsi="Times New Roman" w:cs="Times New Roman"/>
          <w:bCs/>
          <w:noProof/>
          <w:sz w:val="24"/>
          <w:szCs w:val="24"/>
        </w:rPr>
        <w:t>(</w:t>
      </w:r>
      <w:hyperlink w:anchor="_ENREF_9_47" w:tooltip="Lekvall, 1973 #40" w:history="1">
        <w:r w:rsidR="003F6A7F">
          <w:rPr>
            <w:rFonts w:ascii="Times New Roman" w:hAnsi="Times New Roman" w:cs="Times New Roman"/>
            <w:bCs/>
            <w:noProof/>
            <w:sz w:val="24"/>
            <w:szCs w:val="24"/>
          </w:rPr>
          <w:t>Lekvall and Wahlbin, 1973</w:t>
        </w:r>
      </w:hyperlink>
      <w:r w:rsidR="00AC44CD">
        <w:rPr>
          <w:rFonts w:ascii="Times New Roman" w:hAnsi="Times New Roman" w:cs="Times New Roman"/>
          <w:bCs/>
          <w:noProof/>
          <w:sz w:val="24"/>
          <w:szCs w:val="24"/>
        </w:rPr>
        <w:t>)</w:t>
      </w:r>
      <w:r w:rsidRPr="00A347B2">
        <w:rPr>
          <w:rFonts w:ascii="Times New Roman" w:hAnsi="Times New Roman" w:cs="Times New Roman"/>
          <w:bCs/>
          <w:sz w:val="24"/>
          <w:szCs w:val="24"/>
        </w:rPr>
        <w:fldChar w:fldCharType="end"/>
      </w:r>
      <w:r w:rsidRPr="00A347B2">
        <w:rPr>
          <w:rFonts w:ascii="Times New Roman" w:hAnsi="Times New Roman" w:cs="Times New Roman"/>
          <w:bCs/>
          <w:sz w:val="24"/>
          <w:szCs w:val="24"/>
        </w:rPr>
        <w:t xml:space="preserve">. Different paths of diffusion result from a series of adjustments from one equilibrium position, characterized by a specific percentage of area cultivated using CAPs, to a new equilibrium position with higher or lower percentage of area cultivated using CAPs </w:t>
      </w:r>
      <w:r w:rsidRPr="00A347B2">
        <w:rPr>
          <w:rFonts w:ascii="Times New Roman" w:hAnsi="Times New Roman" w:cs="Times New Roman"/>
          <w:bCs/>
          <w:sz w:val="24"/>
          <w:szCs w:val="24"/>
        </w:rPr>
        <w:fldChar w:fldCharType="begin"/>
      </w:r>
      <w:r w:rsidR="00AC44CD">
        <w:rPr>
          <w:rFonts w:ascii="Times New Roman" w:hAnsi="Times New Roman" w:cs="Times New Roman"/>
          <w:bCs/>
          <w:sz w:val="24"/>
          <w:szCs w:val="24"/>
        </w:rPr>
        <w:instrText xml:space="preserve"> ADDIN EN.CITE &lt;EndNote&gt;&lt;Cite&gt;&lt;Author&gt;Griliches&lt;/Author&gt;&lt;Year&gt;1957&lt;/Year&gt;&lt;RecNum&gt;42&lt;/RecNum&gt;&lt;DisplayText&gt;(Griliches, 1957)&lt;/DisplayText&gt;&lt;record&gt;&lt;rec-number&gt;42&lt;/rec-number&gt;&lt;foreign-keys&gt;&lt;key app="EN" db-id="r95exwszovta2kew0aexefzia5fs0fvw9095"&gt;42&lt;/key&gt;&lt;/foreign-keys&gt;&lt;ref-type name="Journal Article"&gt;17&lt;/ref-type&gt;&lt;contributors&gt;&lt;authors&gt;&lt;author&gt;Griliches, Zvi&lt;/author&gt;&lt;/authors&gt;&lt;/contributors&gt;&lt;titles&gt;&lt;title&gt;Hybrid Corn: An Exploration in the Economics of Technological Change&lt;/title&gt;&lt;secondary-title&gt;Econometrica&lt;/secondary-title&gt;&lt;/titles&gt;&lt;periodical&gt;&lt;full-title&gt;Econometrica&lt;/full-title&gt;&lt;/periodical&gt;&lt;pages&gt;501-522&lt;/pages&gt;&lt;volume&gt;25&lt;/volume&gt;&lt;number&gt;4&lt;/number&gt;&lt;dates&gt;&lt;year&gt;1957&lt;/year&gt;&lt;/dates&gt;&lt;publisher&gt;The Econometric Society&lt;/publisher&gt;&lt;isbn&gt;00129682&lt;/isbn&gt;&lt;urls&gt;&lt;related-urls&gt;&lt;url&gt;http://www.jstor.org/stable/1905380&lt;/url&gt;&lt;/related-urls&gt;&lt;/urls&gt;&lt;electronic-resource-num&gt;10.2307/1905380&lt;/electronic-resource-num&gt;&lt;/record&gt;&lt;/Cite&gt;&lt;/EndNote&gt;</w:instrText>
      </w:r>
      <w:r w:rsidRPr="00A347B2">
        <w:rPr>
          <w:rFonts w:ascii="Times New Roman" w:hAnsi="Times New Roman" w:cs="Times New Roman"/>
          <w:bCs/>
          <w:sz w:val="24"/>
          <w:szCs w:val="24"/>
        </w:rPr>
        <w:fldChar w:fldCharType="separate"/>
      </w:r>
      <w:r w:rsidR="00AC44CD">
        <w:rPr>
          <w:rFonts w:ascii="Times New Roman" w:hAnsi="Times New Roman" w:cs="Times New Roman"/>
          <w:bCs/>
          <w:noProof/>
          <w:sz w:val="24"/>
          <w:szCs w:val="24"/>
        </w:rPr>
        <w:t>(</w:t>
      </w:r>
      <w:hyperlink w:anchor="_ENREF_9_27" w:tooltip="Griliches, 1957 #42" w:history="1">
        <w:r w:rsidR="003F6A7F">
          <w:rPr>
            <w:rFonts w:ascii="Times New Roman" w:hAnsi="Times New Roman" w:cs="Times New Roman"/>
            <w:bCs/>
            <w:noProof/>
            <w:sz w:val="24"/>
            <w:szCs w:val="24"/>
          </w:rPr>
          <w:t>Griliches, 1957</w:t>
        </w:r>
      </w:hyperlink>
      <w:r w:rsidR="00AC44CD">
        <w:rPr>
          <w:rFonts w:ascii="Times New Roman" w:hAnsi="Times New Roman" w:cs="Times New Roman"/>
          <w:bCs/>
          <w:noProof/>
          <w:sz w:val="24"/>
          <w:szCs w:val="24"/>
        </w:rPr>
        <w:t>)</w:t>
      </w:r>
      <w:r w:rsidRPr="00A347B2">
        <w:rPr>
          <w:rFonts w:ascii="Times New Roman" w:hAnsi="Times New Roman" w:cs="Times New Roman"/>
          <w:bCs/>
          <w:sz w:val="24"/>
          <w:szCs w:val="24"/>
        </w:rPr>
        <w:fldChar w:fldCharType="end"/>
      </w:r>
      <w:r w:rsidRPr="00A347B2">
        <w:rPr>
          <w:rFonts w:ascii="Times New Roman" w:hAnsi="Times New Roman" w:cs="Times New Roman"/>
          <w:bCs/>
          <w:sz w:val="24"/>
          <w:szCs w:val="24"/>
        </w:rPr>
        <w:t>. The logistic function characterizing the path of diffusion is:</w:t>
      </w:r>
    </w:p>
    <w:p w:rsidR="00A347B2" w:rsidRPr="00A347B2" w:rsidRDefault="00A347B2" w:rsidP="00A347B2">
      <w:pPr>
        <w:autoSpaceDE w:val="0"/>
        <w:autoSpaceDN w:val="0"/>
        <w:adjustRightInd w:val="0"/>
        <w:spacing w:after="0" w:line="480" w:lineRule="auto"/>
        <w:ind w:firstLine="720"/>
        <w:rPr>
          <w:rFonts w:ascii="Times New Roman" w:hAnsi="Times New Roman" w:cs="Times New Roman"/>
          <w:sz w:val="24"/>
          <w:szCs w:val="24"/>
        </w:rPr>
      </w:pPr>
    </w:p>
    <w:p w:rsidR="00A347B2" w:rsidRPr="00A347B2" w:rsidRDefault="00A347B2" w:rsidP="00A347B2">
      <w:pPr>
        <w:autoSpaceDE w:val="0"/>
        <w:autoSpaceDN w:val="0"/>
        <w:adjustRightInd w:val="0"/>
        <w:spacing w:after="0" w:line="480" w:lineRule="auto"/>
        <w:rPr>
          <w:rFonts w:ascii="Times New Roman" w:hAnsi="Times New Roman" w:cs="Times New Roman"/>
          <w:sz w:val="24"/>
          <w:szCs w:val="24"/>
        </w:rPr>
      </w:pPr>
      <m:oMath>
        <m:r>
          <w:rPr>
            <w:rFonts w:ascii="Cambria Math" w:hAnsi="Cambria Math" w:cs="Times New Roman"/>
            <w:sz w:val="24"/>
            <w:szCs w:val="24"/>
          </w:rPr>
          <m:t>P=</m:t>
        </m:r>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1+</m:t>
            </m:r>
            <m:func>
              <m:funcPr>
                <m:ctrlPr>
                  <w:rPr>
                    <w:rFonts w:ascii="Cambria Math" w:hAnsi="Cambria Math" w:cs="Times New Roman"/>
                    <w:i/>
                    <w:sz w:val="24"/>
                    <w:szCs w:val="24"/>
                  </w:rPr>
                </m:ctrlPr>
              </m:funcPr>
              <m:fName>
                <m:r>
                  <w:rPr>
                    <w:rFonts w:ascii="Cambria Math" w:hAnsi="Cambria Math" w:cs="Times New Roman"/>
                    <w:sz w:val="24"/>
                    <w:szCs w:val="24"/>
                  </w:rPr>
                  <m:t>exp</m:t>
                </m:r>
              </m:fName>
              <m:e>
                <m:d>
                  <m:dPr>
                    <m:ctrlPr>
                      <w:rPr>
                        <w:rFonts w:ascii="Cambria Math" w:hAnsi="Cambria Math" w:cs="Times New Roman"/>
                        <w:i/>
                        <w:sz w:val="24"/>
                        <w:szCs w:val="24"/>
                      </w:rPr>
                    </m:ctrlPr>
                  </m:dPr>
                  <m:e>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o</m:t>
                            </m:r>
                          </m:sub>
                        </m:sSub>
                        <m:r>
                          <w:rPr>
                            <w:rFonts w:ascii="Cambria Math" w:hAnsi="Cambria Math" w:cs="Times New Roman"/>
                            <w:sz w:val="24"/>
                            <w:szCs w:val="24"/>
                          </w:rPr>
                          <m:t>+αt</m:t>
                        </m:r>
                      </m:e>
                    </m:d>
                  </m:e>
                </m:d>
              </m:e>
            </m:func>
          </m:den>
        </m:f>
      </m:oMath>
      <w:r w:rsidRPr="00A347B2">
        <w:rPr>
          <w:rFonts w:ascii="Times New Roman" w:hAnsi="Times New Roman" w:cs="Times New Roman"/>
          <w:sz w:val="24"/>
          <w:szCs w:val="24"/>
        </w:rPr>
        <w:tab/>
      </w:r>
      <w:r w:rsidRPr="00A347B2">
        <w:rPr>
          <w:rFonts w:ascii="Times New Roman" w:hAnsi="Times New Roman" w:cs="Times New Roman"/>
          <w:sz w:val="24"/>
          <w:szCs w:val="24"/>
        </w:rPr>
        <w:tab/>
      </w:r>
      <w:r w:rsidRPr="00A347B2">
        <w:rPr>
          <w:rFonts w:ascii="Times New Roman" w:hAnsi="Times New Roman" w:cs="Times New Roman"/>
          <w:sz w:val="24"/>
          <w:szCs w:val="24"/>
        </w:rPr>
        <w:tab/>
      </w:r>
      <w:r w:rsidRPr="00A347B2">
        <w:rPr>
          <w:rFonts w:ascii="Times New Roman" w:hAnsi="Times New Roman" w:cs="Times New Roman"/>
          <w:sz w:val="24"/>
          <w:szCs w:val="24"/>
        </w:rPr>
        <w:tab/>
      </w:r>
      <w:r w:rsidRPr="00A347B2">
        <w:rPr>
          <w:rFonts w:ascii="Times New Roman" w:hAnsi="Times New Roman" w:cs="Times New Roman"/>
          <w:sz w:val="24"/>
          <w:szCs w:val="24"/>
        </w:rPr>
        <w:tab/>
      </w:r>
      <w:r w:rsidRPr="00A347B2">
        <w:rPr>
          <w:rFonts w:ascii="Times New Roman" w:hAnsi="Times New Roman" w:cs="Times New Roman"/>
          <w:sz w:val="24"/>
          <w:szCs w:val="24"/>
        </w:rPr>
        <w:tab/>
      </w:r>
      <w:r w:rsidRPr="00A347B2">
        <w:rPr>
          <w:rFonts w:ascii="Times New Roman" w:hAnsi="Times New Roman" w:cs="Times New Roman"/>
          <w:sz w:val="24"/>
          <w:szCs w:val="24"/>
        </w:rPr>
        <w:tab/>
      </w:r>
      <w:r w:rsidRPr="00A347B2">
        <w:rPr>
          <w:rFonts w:ascii="Times New Roman" w:hAnsi="Times New Roman" w:cs="Times New Roman"/>
          <w:sz w:val="24"/>
          <w:szCs w:val="24"/>
        </w:rPr>
        <w:tab/>
      </w:r>
      <w:r w:rsidRPr="00A347B2">
        <w:rPr>
          <w:rFonts w:ascii="Times New Roman" w:hAnsi="Times New Roman" w:cs="Times New Roman"/>
          <w:sz w:val="24"/>
          <w:szCs w:val="24"/>
        </w:rPr>
        <w:tab/>
      </w:r>
      <w:r w:rsidRPr="00A347B2">
        <w:rPr>
          <w:rFonts w:ascii="Times New Roman" w:hAnsi="Times New Roman" w:cs="Times New Roman"/>
          <w:sz w:val="24"/>
          <w:szCs w:val="24"/>
        </w:rPr>
        <w:tab/>
        <w:t xml:space="preserve">    (</w:t>
      </w:r>
      <w:r w:rsidR="0019324E">
        <w:rPr>
          <w:rFonts w:ascii="Times New Roman" w:hAnsi="Times New Roman" w:cs="Times New Roman"/>
          <w:sz w:val="24"/>
          <w:szCs w:val="24"/>
        </w:rPr>
        <w:t>3.</w:t>
      </w:r>
      <w:r w:rsidR="00F17BF2">
        <w:rPr>
          <w:rFonts w:ascii="Times New Roman" w:hAnsi="Times New Roman" w:cs="Times New Roman"/>
          <w:sz w:val="24"/>
          <w:szCs w:val="24"/>
        </w:rPr>
        <w:t>5</w:t>
      </w:r>
      <w:r w:rsidRPr="00A347B2">
        <w:rPr>
          <w:rFonts w:ascii="Times New Roman" w:hAnsi="Times New Roman" w:cs="Times New Roman"/>
          <w:sz w:val="24"/>
          <w:szCs w:val="24"/>
        </w:rPr>
        <w:t>)</w:t>
      </w:r>
    </w:p>
    <w:p w:rsidR="00A347B2" w:rsidRPr="00A347B2" w:rsidRDefault="00A347B2" w:rsidP="00A347B2">
      <w:pPr>
        <w:autoSpaceDE w:val="0"/>
        <w:autoSpaceDN w:val="0"/>
        <w:adjustRightInd w:val="0"/>
        <w:spacing w:after="0" w:line="480" w:lineRule="auto"/>
        <w:ind w:firstLine="720"/>
        <w:rPr>
          <w:rFonts w:ascii="Times New Roman" w:hAnsi="Times New Roman" w:cs="Times New Roman"/>
          <w:sz w:val="24"/>
          <w:szCs w:val="24"/>
        </w:rPr>
      </w:pPr>
    </w:p>
    <w:p w:rsidR="00A347B2" w:rsidRPr="00A347B2" w:rsidRDefault="00A347B2" w:rsidP="00A347B2">
      <w:pPr>
        <w:spacing w:after="0" w:line="480" w:lineRule="auto"/>
        <w:rPr>
          <w:rFonts w:ascii="Times New Roman" w:hAnsi="Times New Roman" w:cs="Times New Roman"/>
          <w:sz w:val="24"/>
          <w:szCs w:val="24"/>
        </w:rPr>
      </w:pPr>
      <w:r w:rsidRPr="00A347B2">
        <w:rPr>
          <w:rFonts w:ascii="Times New Roman" w:hAnsi="Times New Roman" w:cs="Times New Roman"/>
          <w:sz w:val="24"/>
          <w:szCs w:val="24"/>
        </w:rPr>
        <w:t xml:space="preserve">where </w:t>
      </w:r>
      <w:r w:rsidRPr="00A347B2">
        <w:rPr>
          <w:rFonts w:ascii="Times New Roman" w:hAnsi="Times New Roman" w:cs="Times New Roman"/>
          <w:i/>
          <w:sz w:val="24"/>
          <w:szCs w:val="24"/>
        </w:rPr>
        <w:t>P</w:t>
      </w:r>
      <w:r w:rsidRPr="00A347B2">
        <w:rPr>
          <w:rFonts w:ascii="Times New Roman" w:hAnsi="Times New Roman" w:cs="Times New Roman"/>
          <w:sz w:val="24"/>
          <w:szCs w:val="24"/>
        </w:rPr>
        <w:t xml:space="preserve"> is the percentage acres farmed using CAPs practices; </w:t>
      </w:r>
      <w:r w:rsidRPr="00A347B2">
        <w:rPr>
          <w:rFonts w:ascii="Times New Roman" w:hAnsi="Times New Roman" w:cs="Times New Roman"/>
          <w:i/>
          <w:sz w:val="24"/>
          <w:szCs w:val="24"/>
        </w:rPr>
        <w:t>K</w:t>
      </w:r>
      <w:r w:rsidRPr="00A347B2">
        <w:rPr>
          <w:rFonts w:ascii="Times New Roman" w:hAnsi="Times New Roman" w:cs="Times New Roman"/>
          <w:sz w:val="24"/>
          <w:szCs w:val="24"/>
        </w:rPr>
        <w:t xml:space="preserve"> is the equilibrium adoption, which in this case varies from 20% to 60% of total area being cultivated using CAPs;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o</m:t>
            </m:r>
          </m:sub>
        </m:sSub>
      </m:oMath>
      <w:r w:rsidRPr="00A347B2">
        <w:rPr>
          <w:rFonts w:ascii="Times New Roman" w:hAnsi="Times New Roman" w:cs="Times New Roman"/>
          <w:sz w:val="24"/>
          <w:szCs w:val="24"/>
        </w:rPr>
        <w:t xml:space="preserve"> is the constant of integration; </w:t>
      </w:r>
      <m:oMath>
        <m:r>
          <w:rPr>
            <w:rFonts w:ascii="Cambria Math" w:hAnsi="Cambria Math" w:cs="Times New Roman"/>
            <w:sz w:val="24"/>
            <w:szCs w:val="24"/>
          </w:rPr>
          <m:t>α</m:t>
        </m:r>
      </m:oMath>
      <w:r w:rsidRPr="00A347B2">
        <w:rPr>
          <w:rFonts w:ascii="Times New Roman" w:hAnsi="Times New Roman" w:cs="Times New Roman"/>
          <w:sz w:val="24"/>
          <w:szCs w:val="24"/>
        </w:rPr>
        <w:t xml:space="preserve"> growth rate parameter; and </w:t>
      </w:r>
      <m:oMath>
        <m:r>
          <w:rPr>
            <w:rFonts w:ascii="Cambria Math" w:hAnsi="Cambria Math" w:cs="Times New Roman"/>
            <w:sz w:val="24"/>
            <w:szCs w:val="24"/>
          </w:rPr>
          <m:t>t</m:t>
        </m:r>
      </m:oMath>
      <w:r w:rsidRPr="00A347B2">
        <w:rPr>
          <w:rFonts w:ascii="Times New Roman" w:hAnsi="Times New Roman" w:cs="Times New Roman"/>
          <w:sz w:val="24"/>
          <w:szCs w:val="24"/>
        </w:rPr>
        <w:t xml:space="preserve"> time. Paths of CAPs adoption are presented in </w:t>
      </w:r>
      <w:r w:rsidR="00497A1E">
        <w:rPr>
          <w:rFonts w:ascii="Times New Roman" w:hAnsi="Times New Roman" w:cs="Times New Roman"/>
          <w:sz w:val="24"/>
          <w:szCs w:val="24"/>
        </w:rPr>
        <w:t>F</w:t>
      </w:r>
      <w:r w:rsidRPr="00A347B2">
        <w:rPr>
          <w:rFonts w:ascii="Times New Roman" w:hAnsi="Times New Roman" w:cs="Times New Roman"/>
          <w:sz w:val="24"/>
          <w:szCs w:val="24"/>
        </w:rPr>
        <w:t xml:space="preserve">igure </w:t>
      </w:r>
      <w:r w:rsidR="00497A1E">
        <w:rPr>
          <w:rFonts w:ascii="Times New Roman" w:hAnsi="Times New Roman" w:cs="Times New Roman"/>
          <w:sz w:val="24"/>
          <w:szCs w:val="24"/>
        </w:rPr>
        <w:t>3-</w:t>
      </w:r>
      <w:r w:rsidRPr="00A347B2">
        <w:rPr>
          <w:rFonts w:ascii="Times New Roman" w:hAnsi="Times New Roman" w:cs="Times New Roman"/>
          <w:sz w:val="24"/>
          <w:szCs w:val="24"/>
        </w:rPr>
        <w:t>4. This same model is also used to forecast the area managed using CAPs and the number of households using CAPs.</w:t>
      </w:r>
    </w:p>
    <w:p w:rsidR="00A347B2" w:rsidRDefault="00A347B2" w:rsidP="00A347B2">
      <w:pPr>
        <w:spacing w:after="0" w:line="480" w:lineRule="auto"/>
        <w:rPr>
          <w:rFonts w:ascii="Times New Roman" w:hAnsi="Times New Roman" w:cs="Times New Roman"/>
          <w:sz w:val="24"/>
          <w:szCs w:val="24"/>
        </w:rPr>
      </w:pPr>
    </w:p>
    <w:p w:rsidR="00A347B2" w:rsidRDefault="00A347B2" w:rsidP="00A347B2">
      <w:pPr>
        <w:spacing w:after="0" w:line="480" w:lineRule="auto"/>
        <w:rPr>
          <w:rFonts w:ascii="Times New Roman" w:hAnsi="Times New Roman" w:cs="Times New Roman"/>
          <w:sz w:val="24"/>
          <w:szCs w:val="24"/>
        </w:rPr>
      </w:pPr>
    </w:p>
    <w:p w:rsidR="00A347B2" w:rsidRDefault="00A347B2" w:rsidP="00A347B2">
      <w:pPr>
        <w:spacing w:after="0" w:line="480" w:lineRule="auto"/>
        <w:rPr>
          <w:rFonts w:ascii="Times New Roman" w:hAnsi="Times New Roman" w:cs="Times New Roman"/>
          <w:sz w:val="24"/>
          <w:szCs w:val="24"/>
        </w:rPr>
      </w:pPr>
    </w:p>
    <w:p w:rsidR="00A347B2" w:rsidRDefault="00A347B2" w:rsidP="00A347B2">
      <w:pPr>
        <w:spacing w:after="0" w:line="480" w:lineRule="auto"/>
        <w:rPr>
          <w:rFonts w:ascii="Times New Roman" w:hAnsi="Times New Roman" w:cs="Times New Roman"/>
          <w:sz w:val="24"/>
          <w:szCs w:val="24"/>
        </w:rPr>
      </w:pPr>
    </w:p>
    <w:p w:rsidR="00A347B2" w:rsidRDefault="00A347B2" w:rsidP="00A347B2">
      <w:pPr>
        <w:spacing w:after="0" w:line="480" w:lineRule="auto"/>
        <w:rPr>
          <w:rFonts w:ascii="Times New Roman" w:hAnsi="Times New Roman" w:cs="Times New Roman"/>
          <w:sz w:val="24"/>
          <w:szCs w:val="24"/>
        </w:rPr>
      </w:pPr>
    </w:p>
    <w:p w:rsidR="00A347B2" w:rsidRDefault="00A347B2" w:rsidP="00A347B2">
      <w:pPr>
        <w:spacing w:after="0" w:line="48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2"/>
      </w:tblGrid>
      <w:tr w:rsidR="00A347B2" w:rsidTr="006D70EE">
        <w:trPr>
          <w:trHeight w:val="3540"/>
        </w:trPr>
        <w:tc>
          <w:tcPr>
            <w:tcW w:w="8832" w:type="dxa"/>
          </w:tcPr>
          <w:p w:rsidR="00A347B2" w:rsidRDefault="00A347B2" w:rsidP="00A347B2">
            <w:pPr>
              <w:keepNext/>
              <w:ind w:hanging="810"/>
              <w:rPr>
                <w:rFonts w:ascii="Times New Roman" w:hAnsi="Times New Roman" w:cs="Times New Roman"/>
                <w:sz w:val="24"/>
                <w:szCs w:val="24"/>
              </w:rPr>
            </w:pPr>
            <w:r w:rsidRPr="006854A7">
              <w:rPr>
                <w:rFonts w:ascii="Times New Roman" w:hAnsi="Times New Roman" w:cs="Times New Roman"/>
                <w:noProof/>
                <w:sz w:val="24"/>
                <w:szCs w:val="24"/>
              </w:rPr>
              <w:lastRenderedPageBreak/>
              <w:drawing>
                <wp:inline distT="0" distB="0" distL="0" distR="0" wp14:anchorId="5DD0E58E" wp14:editId="32036695">
                  <wp:extent cx="4231517" cy="2225615"/>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31517" cy="2225615"/>
                          </a:xfrm>
                          <a:prstGeom prst="rect">
                            <a:avLst/>
                          </a:prstGeom>
                          <a:noFill/>
                          <a:ln>
                            <a:noFill/>
                          </a:ln>
                          <a:effectLst/>
                          <a:extLst/>
                        </pic:spPr>
                      </pic:pic>
                    </a:graphicData>
                  </a:graphic>
                </wp:inline>
              </w:drawing>
            </w:r>
          </w:p>
        </w:tc>
      </w:tr>
    </w:tbl>
    <w:p w:rsidR="000562A3" w:rsidRPr="000562A3" w:rsidRDefault="000562A3" w:rsidP="004B06FC">
      <w:pPr>
        <w:spacing w:after="0" w:line="240" w:lineRule="auto"/>
        <w:rPr>
          <w:rFonts w:ascii="Times New Roman" w:hAnsi="Times New Roman" w:cs="Times New Roman"/>
          <w:sz w:val="24"/>
          <w:szCs w:val="24"/>
        </w:rPr>
      </w:pPr>
      <w:bookmarkStart w:id="246" w:name="_Toc393198937"/>
      <w:r w:rsidRPr="000562A3">
        <w:rPr>
          <w:rFonts w:ascii="Times New Roman" w:hAnsi="Times New Roman" w:cs="Times New Roman"/>
          <w:noProof/>
          <w:sz w:val="24"/>
          <w:szCs w:val="24"/>
        </w:rPr>
        <w:t xml:space="preserve">Figure </w:t>
      </w:r>
      <w:r w:rsidRPr="000562A3">
        <w:rPr>
          <w:rFonts w:ascii="Times New Roman" w:hAnsi="Times New Roman" w:cs="Times New Roman"/>
          <w:noProof/>
          <w:sz w:val="24"/>
          <w:szCs w:val="24"/>
        </w:rPr>
        <w:fldChar w:fldCharType="begin"/>
      </w:r>
      <w:r w:rsidRPr="000562A3">
        <w:rPr>
          <w:rFonts w:ascii="Times New Roman" w:hAnsi="Times New Roman" w:cs="Times New Roman"/>
          <w:noProof/>
          <w:sz w:val="24"/>
          <w:szCs w:val="24"/>
        </w:rPr>
        <w:instrText xml:space="preserve"> STYLEREF 1 \s </w:instrText>
      </w:r>
      <w:r w:rsidRPr="000562A3">
        <w:rPr>
          <w:rFonts w:ascii="Times New Roman" w:hAnsi="Times New Roman" w:cs="Times New Roman"/>
          <w:noProof/>
          <w:sz w:val="24"/>
          <w:szCs w:val="24"/>
        </w:rPr>
        <w:fldChar w:fldCharType="separate"/>
      </w:r>
      <w:r w:rsidRPr="000562A3">
        <w:rPr>
          <w:rFonts w:ascii="Times New Roman" w:hAnsi="Times New Roman" w:cs="Times New Roman"/>
          <w:noProof/>
          <w:sz w:val="24"/>
          <w:szCs w:val="24"/>
        </w:rPr>
        <w:t>3</w:t>
      </w:r>
      <w:r w:rsidRPr="000562A3">
        <w:rPr>
          <w:rFonts w:ascii="Times New Roman" w:hAnsi="Times New Roman" w:cs="Times New Roman"/>
          <w:noProof/>
          <w:sz w:val="24"/>
          <w:szCs w:val="24"/>
        </w:rPr>
        <w:fldChar w:fldCharType="end"/>
      </w:r>
      <w:r w:rsidRPr="000562A3">
        <w:rPr>
          <w:rFonts w:ascii="Times New Roman" w:hAnsi="Times New Roman" w:cs="Times New Roman"/>
          <w:noProof/>
          <w:sz w:val="24"/>
          <w:szCs w:val="24"/>
        </w:rPr>
        <w:noBreakHyphen/>
      </w:r>
      <w:r w:rsidRPr="000562A3">
        <w:rPr>
          <w:rFonts w:ascii="Times New Roman" w:hAnsi="Times New Roman" w:cs="Times New Roman"/>
          <w:noProof/>
          <w:sz w:val="24"/>
          <w:szCs w:val="24"/>
        </w:rPr>
        <w:fldChar w:fldCharType="begin"/>
      </w:r>
      <w:r w:rsidRPr="000562A3">
        <w:rPr>
          <w:rFonts w:ascii="Times New Roman" w:hAnsi="Times New Roman" w:cs="Times New Roman"/>
          <w:noProof/>
          <w:sz w:val="24"/>
          <w:szCs w:val="24"/>
        </w:rPr>
        <w:instrText xml:space="preserve"> SEQ Figure \* ARABIC \s 1 </w:instrText>
      </w:r>
      <w:r w:rsidRPr="000562A3">
        <w:rPr>
          <w:rFonts w:ascii="Times New Roman" w:hAnsi="Times New Roman" w:cs="Times New Roman"/>
          <w:noProof/>
          <w:sz w:val="24"/>
          <w:szCs w:val="24"/>
        </w:rPr>
        <w:fldChar w:fldCharType="separate"/>
      </w:r>
      <w:r w:rsidRPr="000562A3">
        <w:rPr>
          <w:rFonts w:ascii="Times New Roman" w:hAnsi="Times New Roman" w:cs="Times New Roman"/>
          <w:noProof/>
          <w:sz w:val="24"/>
          <w:szCs w:val="24"/>
        </w:rPr>
        <w:t>3</w:t>
      </w:r>
      <w:r w:rsidRPr="000562A3">
        <w:rPr>
          <w:rFonts w:ascii="Times New Roman" w:hAnsi="Times New Roman" w:cs="Times New Roman"/>
          <w:noProof/>
          <w:sz w:val="24"/>
          <w:szCs w:val="24"/>
        </w:rPr>
        <w:fldChar w:fldCharType="end"/>
      </w:r>
      <w:r w:rsidRPr="000562A3">
        <w:rPr>
          <w:rFonts w:ascii="Times New Roman" w:hAnsi="Times New Roman" w:cs="Times New Roman"/>
          <w:noProof/>
          <w:sz w:val="24"/>
          <w:szCs w:val="24"/>
        </w:rPr>
        <w:t>. Reported hectares managed using CAPs</w:t>
      </w:r>
      <w:bookmarkEnd w:id="246"/>
      <w:r w:rsidRPr="000562A3">
        <w:rPr>
          <w:rFonts w:ascii="Times New Roman" w:hAnsi="Times New Roman" w:cs="Times New Roman"/>
          <w:sz w:val="24"/>
          <w:szCs w:val="24"/>
        </w:rPr>
        <w:t xml:space="preserve"> </w:t>
      </w:r>
    </w:p>
    <w:p w:rsidR="000562A3" w:rsidRDefault="000562A3" w:rsidP="004B06FC">
      <w:pPr>
        <w:spacing w:after="0" w:line="240" w:lineRule="auto"/>
        <w:rPr>
          <w:rFonts w:ascii="Times New Roman" w:hAnsi="Times New Roman" w:cs="Times New Roman"/>
          <w:sz w:val="24"/>
          <w:szCs w:val="24"/>
        </w:rPr>
      </w:pPr>
    </w:p>
    <w:p w:rsidR="00A347B2" w:rsidRDefault="00A347B2" w:rsidP="004B06FC">
      <w:pPr>
        <w:spacing w:after="0" w:line="240" w:lineRule="auto"/>
        <w:rPr>
          <w:rFonts w:ascii="Times New Roman" w:hAnsi="Times New Roman" w:cs="Times New Roman"/>
          <w:sz w:val="24"/>
          <w:szCs w:val="24"/>
        </w:rPr>
      </w:pPr>
      <w:r w:rsidRPr="0019324E">
        <w:rPr>
          <w:rFonts w:ascii="Times New Roman" w:hAnsi="Times New Roman" w:cs="Times New Roman"/>
          <w:i/>
          <w:sz w:val="24"/>
          <w:szCs w:val="24"/>
        </w:rPr>
        <w:t>Source:</w:t>
      </w:r>
      <w:r>
        <w:rPr>
          <w:rFonts w:ascii="Times New Roman" w:hAnsi="Times New Roman" w:cs="Times New Roman"/>
          <w:sz w:val="24"/>
          <w:szCs w:val="24"/>
        </w:rPr>
        <w:t xml:space="preserve"> Lambert et al. 2013</w:t>
      </w:r>
    </w:p>
    <w:p w:rsidR="00A347B2" w:rsidRDefault="00A347B2" w:rsidP="00A347B2">
      <w:pPr>
        <w:spacing w:after="0" w:line="480" w:lineRule="auto"/>
        <w:outlineLvl w:val="0"/>
        <w:rPr>
          <w:rFonts w:ascii="Times New Roman" w:hAnsi="Times New Roman" w:cs="Times New Roman"/>
          <w:noProof/>
          <w:sz w:val="24"/>
          <w:szCs w:val="24"/>
        </w:rPr>
      </w:pPr>
    </w:p>
    <w:p w:rsidR="000562A3" w:rsidRDefault="000562A3" w:rsidP="00A347B2">
      <w:pPr>
        <w:spacing w:after="0" w:line="480" w:lineRule="auto"/>
        <w:outlineLvl w:val="0"/>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A347B2" w:rsidTr="006D70EE">
        <w:trPr>
          <w:trHeight w:val="3763"/>
        </w:trPr>
        <w:tc>
          <w:tcPr>
            <w:tcW w:w="8787" w:type="dxa"/>
          </w:tcPr>
          <w:p w:rsidR="00A347B2" w:rsidRDefault="00A347B2" w:rsidP="00AF606C">
            <w:pPr>
              <w:rPr>
                <w:rFonts w:ascii="Times New Roman" w:hAnsi="Times New Roman" w:cs="Times New Roman"/>
                <w:sz w:val="24"/>
                <w:szCs w:val="24"/>
              </w:rPr>
            </w:pPr>
            <w:r w:rsidRPr="00F27997">
              <w:rPr>
                <w:rFonts w:ascii="Times New Roman" w:hAnsi="Times New Roman" w:cs="Times New Roman"/>
                <w:noProof/>
                <w:sz w:val="24"/>
                <w:szCs w:val="24"/>
              </w:rPr>
              <w:drawing>
                <wp:inline distT="0" distB="0" distL="0" distR="0" wp14:anchorId="6BAA4645" wp14:editId="7E56C2F1">
                  <wp:extent cx="3933645" cy="2847269"/>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33645" cy="2847269"/>
                          </a:xfrm>
                          <a:prstGeom prst="rect">
                            <a:avLst/>
                          </a:prstGeom>
                          <a:noFill/>
                          <a:ln>
                            <a:noFill/>
                          </a:ln>
                          <a:effectLst/>
                          <a:extLst/>
                        </pic:spPr>
                      </pic:pic>
                    </a:graphicData>
                  </a:graphic>
                </wp:inline>
              </w:drawing>
            </w:r>
          </w:p>
        </w:tc>
      </w:tr>
      <w:tr w:rsidR="00A347B2" w:rsidRPr="00660921" w:rsidTr="006D70EE">
        <w:trPr>
          <w:trHeight w:val="240"/>
        </w:trPr>
        <w:tc>
          <w:tcPr>
            <w:tcW w:w="8787" w:type="dxa"/>
          </w:tcPr>
          <w:p w:rsidR="00A347B2" w:rsidRDefault="00A347B2" w:rsidP="004B06FC">
            <w:pPr>
              <w:rPr>
                <w:rFonts w:ascii="Times New Roman" w:hAnsi="Times New Roman" w:cs="Times New Roman"/>
                <w:noProof/>
                <w:sz w:val="24"/>
                <w:szCs w:val="24"/>
              </w:rPr>
            </w:pPr>
          </w:p>
          <w:p w:rsidR="000562A3" w:rsidRPr="000562A3" w:rsidRDefault="000562A3" w:rsidP="004B06FC">
            <w:pPr>
              <w:rPr>
                <w:rFonts w:ascii="Times New Roman" w:hAnsi="Times New Roman" w:cs="Times New Roman"/>
                <w:noProof/>
                <w:sz w:val="24"/>
                <w:szCs w:val="24"/>
              </w:rPr>
            </w:pPr>
            <w:bookmarkStart w:id="247" w:name="_Toc393198938"/>
            <w:r w:rsidRPr="000562A3">
              <w:rPr>
                <w:rFonts w:ascii="Times New Roman" w:hAnsi="Times New Roman" w:cs="Times New Roman"/>
                <w:noProof/>
                <w:sz w:val="24"/>
                <w:szCs w:val="24"/>
              </w:rPr>
              <w:t xml:space="preserve">Figure </w:t>
            </w:r>
            <w:r w:rsidRPr="000562A3">
              <w:rPr>
                <w:rFonts w:ascii="Times New Roman" w:hAnsi="Times New Roman" w:cs="Times New Roman"/>
                <w:noProof/>
                <w:sz w:val="24"/>
                <w:szCs w:val="24"/>
              </w:rPr>
              <w:fldChar w:fldCharType="begin"/>
            </w:r>
            <w:r w:rsidRPr="000562A3">
              <w:rPr>
                <w:rFonts w:ascii="Times New Roman" w:hAnsi="Times New Roman" w:cs="Times New Roman"/>
                <w:noProof/>
                <w:sz w:val="24"/>
                <w:szCs w:val="24"/>
              </w:rPr>
              <w:instrText xml:space="preserve"> STYLEREF 1 \s </w:instrText>
            </w:r>
            <w:r w:rsidRPr="000562A3">
              <w:rPr>
                <w:rFonts w:ascii="Times New Roman" w:hAnsi="Times New Roman" w:cs="Times New Roman"/>
                <w:noProof/>
                <w:sz w:val="24"/>
                <w:szCs w:val="24"/>
              </w:rPr>
              <w:fldChar w:fldCharType="separate"/>
            </w:r>
            <w:r w:rsidRPr="000562A3">
              <w:rPr>
                <w:rFonts w:ascii="Times New Roman" w:hAnsi="Times New Roman" w:cs="Times New Roman"/>
                <w:noProof/>
                <w:sz w:val="24"/>
                <w:szCs w:val="24"/>
              </w:rPr>
              <w:t>3</w:t>
            </w:r>
            <w:r w:rsidRPr="000562A3">
              <w:rPr>
                <w:rFonts w:ascii="Times New Roman" w:hAnsi="Times New Roman" w:cs="Times New Roman"/>
                <w:noProof/>
                <w:sz w:val="24"/>
                <w:szCs w:val="24"/>
              </w:rPr>
              <w:fldChar w:fldCharType="end"/>
            </w:r>
            <w:r w:rsidRPr="000562A3">
              <w:rPr>
                <w:rFonts w:ascii="Times New Roman" w:hAnsi="Times New Roman" w:cs="Times New Roman"/>
                <w:noProof/>
                <w:sz w:val="24"/>
                <w:szCs w:val="24"/>
              </w:rPr>
              <w:noBreakHyphen/>
            </w:r>
            <w:r w:rsidRPr="000562A3">
              <w:rPr>
                <w:rFonts w:ascii="Times New Roman" w:hAnsi="Times New Roman" w:cs="Times New Roman"/>
                <w:noProof/>
                <w:sz w:val="24"/>
                <w:szCs w:val="24"/>
              </w:rPr>
              <w:fldChar w:fldCharType="begin"/>
            </w:r>
            <w:r w:rsidRPr="000562A3">
              <w:rPr>
                <w:rFonts w:ascii="Times New Roman" w:hAnsi="Times New Roman" w:cs="Times New Roman"/>
                <w:noProof/>
                <w:sz w:val="24"/>
                <w:szCs w:val="24"/>
              </w:rPr>
              <w:instrText xml:space="preserve"> SEQ Figure \* ARABIC \s 1 </w:instrText>
            </w:r>
            <w:r w:rsidRPr="000562A3">
              <w:rPr>
                <w:rFonts w:ascii="Times New Roman" w:hAnsi="Times New Roman" w:cs="Times New Roman"/>
                <w:noProof/>
                <w:sz w:val="24"/>
                <w:szCs w:val="24"/>
              </w:rPr>
              <w:fldChar w:fldCharType="separate"/>
            </w:r>
            <w:r w:rsidRPr="000562A3">
              <w:rPr>
                <w:rFonts w:ascii="Times New Roman" w:hAnsi="Times New Roman" w:cs="Times New Roman"/>
                <w:noProof/>
                <w:sz w:val="24"/>
                <w:szCs w:val="24"/>
              </w:rPr>
              <w:t>4</w:t>
            </w:r>
            <w:r w:rsidRPr="000562A3">
              <w:rPr>
                <w:rFonts w:ascii="Times New Roman" w:hAnsi="Times New Roman" w:cs="Times New Roman"/>
                <w:noProof/>
                <w:sz w:val="24"/>
                <w:szCs w:val="24"/>
              </w:rPr>
              <w:fldChar w:fldCharType="end"/>
            </w:r>
            <w:r w:rsidRPr="000562A3">
              <w:rPr>
                <w:rFonts w:ascii="Times New Roman" w:hAnsi="Times New Roman" w:cs="Times New Roman"/>
                <w:noProof/>
                <w:sz w:val="24"/>
                <w:szCs w:val="24"/>
              </w:rPr>
              <w:t>. Simulated adoption of CAPs</w:t>
            </w:r>
            <w:bookmarkEnd w:id="247"/>
          </w:p>
          <w:p w:rsidR="000562A3" w:rsidRPr="00660921" w:rsidRDefault="000562A3" w:rsidP="004B06FC">
            <w:pPr>
              <w:rPr>
                <w:rFonts w:ascii="Times New Roman" w:hAnsi="Times New Roman" w:cs="Times New Roman"/>
                <w:noProof/>
                <w:sz w:val="24"/>
                <w:szCs w:val="24"/>
              </w:rPr>
            </w:pPr>
          </w:p>
        </w:tc>
      </w:tr>
      <w:tr w:rsidR="00A347B2" w:rsidTr="006D70EE">
        <w:trPr>
          <w:trHeight w:val="240"/>
        </w:trPr>
        <w:tc>
          <w:tcPr>
            <w:tcW w:w="8787" w:type="dxa"/>
          </w:tcPr>
          <w:p w:rsidR="00A347B2" w:rsidRDefault="00A347B2" w:rsidP="004B06FC">
            <w:pPr>
              <w:keepNext/>
              <w:rPr>
                <w:rFonts w:ascii="Times New Roman" w:hAnsi="Times New Roman" w:cs="Times New Roman"/>
                <w:noProof/>
                <w:sz w:val="24"/>
                <w:szCs w:val="24"/>
              </w:rPr>
            </w:pPr>
            <w:r w:rsidRPr="0019324E">
              <w:rPr>
                <w:rFonts w:ascii="Times New Roman" w:hAnsi="Times New Roman" w:cs="Times New Roman"/>
                <w:i/>
                <w:noProof/>
                <w:sz w:val="24"/>
                <w:szCs w:val="24"/>
              </w:rPr>
              <w:t>Source:</w:t>
            </w:r>
            <w:r>
              <w:rPr>
                <w:rFonts w:ascii="Times New Roman" w:hAnsi="Times New Roman" w:cs="Times New Roman"/>
                <w:noProof/>
                <w:sz w:val="24"/>
                <w:szCs w:val="24"/>
              </w:rPr>
              <w:t xml:space="preserve"> </w:t>
            </w:r>
            <w:bookmarkStart w:id="248" w:name="OLE_LINK28"/>
            <w:bookmarkStart w:id="249" w:name="OLE_LINK29"/>
            <w:r>
              <w:rPr>
                <w:rFonts w:ascii="Times New Roman" w:hAnsi="Times New Roman" w:cs="Times New Roman"/>
                <w:sz w:val="24"/>
                <w:szCs w:val="24"/>
              </w:rPr>
              <w:t>Lambert et al. 2013</w:t>
            </w:r>
            <w:bookmarkEnd w:id="248"/>
            <w:bookmarkEnd w:id="249"/>
          </w:p>
        </w:tc>
      </w:tr>
    </w:tbl>
    <w:p w:rsidR="00DE2220" w:rsidRDefault="00DE2220" w:rsidP="003D09E3">
      <w:pPr>
        <w:spacing w:after="0" w:line="480" w:lineRule="auto"/>
        <w:outlineLvl w:val="0"/>
        <w:rPr>
          <w:rFonts w:ascii="Times New Roman" w:hAnsi="Times New Roman" w:cs="Times New Roman"/>
          <w:b/>
          <w:i/>
          <w:sz w:val="24"/>
          <w:szCs w:val="24"/>
        </w:rPr>
      </w:pPr>
    </w:p>
    <w:p w:rsidR="00453E6F" w:rsidRDefault="00453E6F" w:rsidP="003D09E3">
      <w:pPr>
        <w:spacing w:after="0" w:line="480" w:lineRule="auto"/>
        <w:outlineLvl w:val="0"/>
        <w:rPr>
          <w:rFonts w:ascii="Times New Roman" w:hAnsi="Times New Roman" w:cs="Times New Roman"/>
          <w:b/>
          <w:i/>
          <w:noProof/>
          <w:sz w:val="24"/>
          <w:szCs w:val="24"/>
        </w:rPr>
      </w:pPr>
    </w:p>
    <w:p w:rsidR="008E458C" w:rsidRPr="00464C71" w:rsidRDefault="00E174FA" w:rsidP="003D09E3">
      <w:pPr>
        <w:pStyle w:val="Heading3"/>
        <w:numPr>
          <w:ilvl w:val="0"/>
          <w:numId w:val="12"/>
        </w:numPr>
        <w:spacing w:before="0" w:line="480" w:lineRule="auto"/>
        <w:ind w:hanging="720"/>
        <w:rPr>
          <w:rFonts w:ascii="Times New Roman" w:hAnsi="Times New Roman" w:cs="Times New Roman"/>
          <w:b w:val="0"/>
          <w:i/>
          <w:color w:val="auto"/>
          <w:sz w:val="24"/>
          <w:szCs w:val="24"/>
        </w:rPr>
      </w:pPr>
      <w:bookmarkStart w:id="250" w:name="_Toc381262011"/>
      <w:bookmarkStart w:id="251" w:name="_Toc381263592"/>
      <w:bookmarkStart w:id="252" w:name="_Toc381263694"/>
      <w:bookmarkStart w:id="253" w:name="_Toc381275898"/>
      <w:bookmarkStart w:id="254" w:name="_Toc381276128"/>
      <w:bookmarkStart w:id="255" w:name="_Toc393198987"/>
      <w:r w:rsidRPr="00E174FA">
        <w:rPr>
          <w:rFonts w:ascii="Times New Roman" w:hAnsi="Times New Roman" w:cs="Times New Roman"/>
          <w:b w:val="0"/>
          <w:i/>
          <w:color w:val="auto"/>
          <w:sz w:val="24"/>
          <w:szCs w:val="24"/>
        </w:rPr>
        <w:lastRenderedPageBreak/>
        <w:t>Price forecasts</w:t>
      </w:r>
      <w:bookmarkEnd w:id="250"/>
      <w:bookmarkEnd w:id="251"/>
      <w:bookmarkEnd w:id="252"/>
      <w:bookmarkEnd w:id="253"/>
      <w:bookmarkEnd w:id="254"/>
      <w:bookmarkEnd w:id="255"/>
    </w:p>
    <w:p w:rsidR="00A347B2" w:rsidRPr="00A347B2" w:rsidRDefault="00A347B2" w:rsidP="00A347B2">
      <w:pPr>
        <w:spacing w:line="480" w:lineRule="auto"/>
        <w:ind w:firstLine="360"/>
        <w:rPr>
          <w:rFonts w:ascii="Times New Roman" w:hAnsi="Times New Roman" w:cs="Times New Roman"/>
          <w:b/>
          <w:i/>
          <w:sz w:val="24"/>
          <w:szCs w:val="24"/>
        </w:rPr>
      </w:pPr>
      <w:r w:rsidRPr="00A347B2">
        <w:rPr>
          <w:rFonts w:ascii="Times New Roman" w:hAnsi="Times New Roman" w:cs="Times New Roman"/>
          <w:sz w:val="24"/>
          <w:szCs w:val="24"/>
        </w:rPr>
        <w:t xml:space="preserve">Carbon market prices were required to calculate the payments received by CAPs adopters sequestering C. </w:t>
      </w:r>
      <w:r w:rsidRPr="00A347B2">
        <w:rPr>
          <w:rFonts w:ascii="Times New Roman" w:hAnsi="Times New Roman" w:cs="Times New Roman"/>
          <w:noProof/>
          <w:sz w:val="24"/>
          <w:szCs w:val="24"/>
        </w:rPr>
        <w:t xml:space="preserve">Carbon prices from 2013 to 2019 were obtained from the European Energy Exchange stock market </w:t>
      </w:r>
      <w:r w:rsidRPr="00A347B2">
        <w:rPr>
          <w:rFonts w:ascii="Times New Roman" w:hAnsi="Times New Roman" w:cs="Times New Roman"/>
          <w:b/>
          <w:noProof/>
          <w:sz w:val="24"/>
          <w:szCs w:val="24"/>
        </w:rPr>
        <w:fldChar w:fldCharType="begin"/>
      </w:r>
      <w:r w:rsidR="00AC44CD">
        <w:rPr>
          <w:rFonts w:ascii="Times New Roman" w:hAnsi="Times New Roman" w:cs="Times New Roman"/>
          <w:b/>
          <w:noProof/>
          <w:sz w:val="24"/>
          <w:szCs w:val="24"/>
        </w:rPr>
        <w:instrText xml:space="preserve"> ADDIN EN.CITE &lt;EndNote&gt;&lt;Cite&gt;&lt;Author&gt;European Energy Exchange&lt;/Author&gt;&lt;Year&gt;2013&lt;/Year&gt;&lt;RecNum&gt;225&lt;/RecNum&gt;&lt;DisplayText&gt;(European Energy Exchange, 2013)&lt;/DisplayText&gt;&lt;record&gt;&lt;rec-number&gt;225&lt;/rec-number&gt;&lt;foreign-keys&gt;&lt;key app="EN" db-id="x9p9552zx555aaets97xdad7vaw5t2vapdrd"&gt;225&lt;/key&gt;&lt;/foreign-keys&gt;&lt;ref-type name="Generic"&gt;13&lt;/ref-type&gt;&lt;contributors&gt;&lt;authors&gt;&lt;author&gt;European Energy Exchange,&lt;/author&gt;&lt;/authors&gt;&lt;/contributors&gt;&lt;titles&gt;&lt;title&gt;Carbon futures prices information&lt;/title&gt;&lt;/titles&gt;&lt;dates&gt;&lt;year&gt;2013&lt;/year&gt;&lt;/dates&gt;&lt;pub-location&gt;www.eex.com&lt;/pub-location&gt;&lt;urls&gt;&lt;related-urls&gt;&lt;url&gt;http://www.eex.com/en/Market%20Data/Trading%20Data/Emission%20Rights/European%20Carbon%20Futures%20%7C%20Derivatives/Contract%20Information/futures-info/FEUA/2013.12&lt;/url&gt;&lt;/related-urls&gt;&lt;/urls&gt;&lt;access-date&gt;November, 2013&lt;/access-date&gt;&lt;/record&gt;&lt;/Cite&gt;&lt;/EndNote&gt;</w:instrText>
      </w:r>
      <w:r w:rsidRPr="00A347B2">
        <w:rPr>
          <w:rFonts w:ascii="Times New Roman" w:hAnsi="Times New Roman" w:cs="Times New Roman"/>
          <w:b/>
          <w:noProof/>
          <w:sz w:val="24"/>
          <w:szCs w:val="24"/>
        </w:rPr>
        <w:fldChar w:fldCharType="separate"/>
      </w:r>
      <w:r w:rsidR="00AC44CD" w:rsidRPr="00AC44CD">
        <w:rPr>
          <w:rFonts w:ascii="Times New Roman" w:hAnsi="Times New Roman" w:cs="Times New Roman"/>
          <w:noProof/>
          <w:sz w:val="24"/>
          <w:szCs w:val="24"/>
        </w:rPr>
        <w:t>(</w:t>
      </w:r>
      <w:hyperlink w:anchor="_ENREF_9_19" w:tooltip="European Energy Exchange, 2013 #225" w:history="1">
        <w:r w:rsidR="003F6A7F" w:rsidRPr="00AC44CD">
          <w:rPr>
            <w:rFonts w:ascii="Times New Roman" w:hAnsi="Times New Roman" w:cs="Times New Roman"/>
            <w:noProof/>
            <w:sz w:val="24"/>
            <w:szCs w:val="24"/>
          </w:rPr>
          <w:t>European Energy Exchange, 2013</w:t>
        </w:r>
      </w:hyperlink>
      <w:r w:rsidR="00AC44CD" w:rsidRPr="00AC44CD">
        <w:rPr>
          <w:rFonts w:ascii="Times New Roman" w:hAnsi="Times New Roman" w:cs="Times New Roman"/>
          <w:noProof/>
          <w:sz w:val="24"/>
          <w:szCs w:val="24"/>
        </w:rPr>
        <w:t>)</w:t>
      </w:r>
      <w:r w:rsidRPr="00A347B2">
        <w:rPr>
          <w:rFonts w:ascii="Times New Roman" w:hAnsi="Times New Roman" w:cs="Times New Roman"/>
          <w:b/>
          <w:noProof/>
          <w:sz w:val="24"/>
          <w:szCs w:val="24"/>
        </w:rPr>
        <w:fldChar w:fldCharType="end"/>
      </w:r>
      <w:r w:rsidRPr="00A347B2">
        <w:rPr>
          <w:rFonts w:ascii="Times New Roman" w:hAnsi="Times New Roman" w:cs="Times New Roman"/>
          <w:noProof/>
          <w:sz w:val="24"/>
          <w:szCs w:val="24"/>
        </w:rPr>
        <w:t xml:space="preserve">. The prices for the remaing 13 years of the C simulations, i.e. 2020 to 2032, were forecasted as Brownian motion trends. Brownian motion is a stochastic process </w:t>
      </w:r>
      <w:r w:rsidRPr="00A347B2">
        <w:rPr>
          <w:rFonts w:ascii="Times New Roman" w:hAnsi="Times New Roman" w:cs="Times New Roman"/>
          <w:i/>
          <w:noProof/>
          <w:sz w:val="24"/>
          <w:szCs w:val="24"/>
        </w:rPr>
        <w:t>B</w:t>
      </w:r>
      <w:r w:rsidRPr="00A347B2">
        <w:rPr>
          <w:rFonts w:ascii="Times New Roman" w:hAnsi="Times New Roman" w:cs="Times New Roman"/>
          <w:i/>
          <w:noProof/>
          <w:sz w:val="24"/>
          <w:szCs w:val="24"/>
          <w:vertAlign w:val="subscript"/>
        </w:rPr>
        <w:t>t</w:t>
      </w:r>
      <w:r w:rsidRPr="00A347B2">
        <w:rPr>
          <w:rFonts w:ascii="Times New Roman" w:hAnsi="Times New Roman" w:cs="Times New Roman"/>
          <w:noProof/>
          <w:sz w:val="24"/>
          <w:szCs w:val="24"/>
        </w:rPr>
        <w:t xml:space="preserve"> that satisfies the following properties </w:t>
      </w:r>
      <w:r w:rsidRPr="00A347B2">
        <w:rPr>
          <w:rFonts w:ascii="Times New Roman" w:hAnsi="Times New Roman" w:cs="Times New Roman"/>
          <w:b/>
          <w:noProof/>
          <w:sz w:val="24"/>
          <w:szCs w:val="24"/>
        </w:rPr>
        <w:fldChar w:fldCharType="begin"/>
      </w:r>
      <w:r w:rsidR="00AC44CD">
        <w:rPr>
          <w:rFonts w:ascii="Times New Roman" w:hAnsi="Times New Roman" w:cs="Times New Roman"/>
          <w:b/>
          <w:noProof/>
          <w:sz w:val="24"/>
          <w:szCs w:val="24"/>
        </w:rPr>
        <w:instrText xml:space="preserve"> ADDIN EN.CITE &lt;EndNote&gt;&lt;Cite&gt;&lt;Author&gt;Mörters&lt;/Author&gt;&lt;Year&gt;2010&lt;/Year&gt;&lt;RecNum&gt;11&lt;/RecNum&gt;&lt;DisplayText&gt;(Mörters and Peres, 2010)&lt;/DisplayText&gt;&lt;record&gt;&lt;rec-number&gt;11&lt;/rec-number&gt;&lt;foreign-keys&gt;&lt;key app="EN" db-id="90wspzaeepszzreazxoxdfxgd9sze5evarzr"&gt;11&lt;/key&gt;&lt;/foreign-keys&gt;&lt;ref-type name="Book"&gt;6&lt;/ref-type&gt;&lt;contributors&gt;&lt;authors&gt;&lt;author&gt;Mörters, P.&lt;/author&gt;&lt;author&gt;Peres, Y.&lt;/author&gt;&lt;/authors&gt;&lt;/contributors&gt;&lt;titles&gt;&lt;title&gt;Brownian motion&lt;/title&gt;&lt;secondary-title&gt;Cambridge series in statistical and probabilistic mathematics&lt;/secondary-title&gt;&lt;/titles&gt;&lt;dates&gt;&lt;year&gt;2010&lt;/year&gt;&lt;/dates&gt;&lt;pub-location&gt;New York, USA&lt;/pub-location&gt;&lt;publisher&gt;Cambridge University Press&lt;/publisher&gt;&lt;isbn&gt;9781139486576&lt;/isbn&gt;&lt;urls&gt;&lt;related-urls&gt;&lt;url&gt;http://books.google.com/books?id=e-TbA-dSrzYC&lt;/url&gt;&lt;/related-urls&gt;&lt;/urls&gt;&lt;/record&gt;&lt;/Cite&gt;&lt;/EndNote&gt;</w:instrText>
      </w:r>
      <w:r w:rsidRPr="00A347B2">
        <w:rPr>
          <w:rFonts w:ascii="Times New Roman" w:hAnsi="Times New Roman" w:cs="Times New Roman"/>
          <w:b/>
          <w:noProof/>
          <w:sz w:val="24"/>
          <w:szCs w:val="24"/>
        </w:rPr>
        <w:fldChar w:fldCharType="separate"/>
      </w:r>
      <w:r w:rsidR="00AC44CD" w:rsidRPr="00AC44CD">
        <w:rPr>
          <w:rFonts w:ascii="Times New Roman" w:hAnsi="Times New Roman" w:cs="Times New Roman"/>
          <w:noProof/>
          <w:sz w:val="24"/>
          <w:szCs w:val="24"/>
        </w:rPr>
        <w:t>(</w:t>
      </w:r>
      <w:hyperlink w:anchor="_ENREF_9_57" w:tooltip="Mörters, 2010 #11" w:history="1">
        <w:r w:rsidR="003F6A7F" w:rsidRPr="00AC44CD">
          <w:rPr>
            <w:rFonts w:ascii="Times New Roman" w:hAnsi="Times New Roman" w:cs="Times New Roman"/>
            <w:noProof/>
            <w:sz w:val="24"/>
            <w:szCs w:val="24"/>
          </w:rPr>
          <w:t>Mörters and Peres, 2010</w:t>
        </w:r>
      </w:hyperlink>
      <w:r w:rsidR="00AC44CD" w:rsidRPr="00AC44CD">
        <w:rPr>
          <w:rFonts w:ascii="Times New Roman" w:hAnsi="Times New Roman" w:cs="Times New Roman"/>
          <w:noProof/>
          <w:sz w:val="24"/>
          <w:szCs w:val="24"/>
        </w:rPr>
        <w:t>)</w:t>
      </w:r>
      <w:r w:rsidRPr="00A347B2">
        <w:rPr>
          <w:rFonts w:ascii="Times New Roman" w:hAnsi="Times New Roman" w:cs="Times New Roman"/>
          <w:b/>
          <w:noProof/>
          <w:sz w:val="24"/>
          <w:szCs w:val="24"/>
        </w:rPr>
        <w:fldChar w:fldCharType="end"/>
      </w:r>
      <w:r w:rsidRPr="00A347B2">
        <w:rPr>
          <w:rFonts w:ascii="Times New Roman" w:hAnsi="Times New Roman" w:cs="Times New Roman"/>
          <w:noProof/>
          <w:sz w:val="24"/>
          <w:szCs w:val="24"/>
        </w:rPr>
        <w:t>:</w:t>
      </w:r>
    </w:p>
    <w:p w:rsidR="00A347B2" w:rsidRPr="001E2C97" w:rsidRDefault="00A347B2" w:rsidP="00A347B2">
      <w:pPr>
        <w:pStyle w:val="ListParagraph"/>
        <w:numPr>
          <w:ilvl w:val="0"/>
          <w:numId w:val="19"/>
        </w:numPr>
        <w:spacing w:after="0" w:line="480" w:lineRule="auto"/>
        <w:rPr>
          <w:rFonts w:ascii="Times New Roman" w:hAnsi="Times New Roman" w:cs="Times New Roman"/>
          <w:noProof/>
          <w:sz w:val="24"/>
          <w:szCs w:val="24"/>
        </w:rPr>
      </w:pPr>
      <w:r w:rsidRPr="00D212D7">
        <w:rPr>
          <w:rFonts w:ascii="Times New Roman" w:hAnsi="Times New Roman" w:cs="Times New Roman"/>
          <w:i/>
          <w:noProof/>
          <w:sz w:val="24"/>
          <w:szCs w:val="24"/>
        </w:rPr>
        <w:t>B</w:t>
      </w:r>
      <w:r w:rsidRPr="00D212D7">
        <w:rPr>
          <w:rFonts w:ascii="Times New Roman" w:hAnsi="Times New Roman" w:cs="Times New Roman"/>
          <w:i/>
          <w:noProof/>
          <w:sz w:val="24"/>
          <w:szCs w:val="24"/>
          <w:vertAlign w:val="subscript"/>
        </w:rPr>
        <w:t>t</w:t>
      </w:r>
      <w:r w:rsidRPr="001E2C97">
        <w:rPr>
          <w:rFonts w:ascii="Times New Roman" w:hAnsi="Times New Roman" w:cs="Times New Roman"/>
          <w:noProof/>
          <w:sz w:val="24"/>
          <w:szCs w:val="24"/>
        </w:rPr>
        <w:t xml:space="preserve"> has a continuous path and </w:t>
      </w:r>
      <m:oMath>
        <m:sSub>
          <m:sSubPr>
            <m:ctrlPr>
              <w:rPr>
                <w:rFonts w:ascii="Cambria Math" w:hAnsi="Cambria Math" w:cs="Times New Roman"/>
                <w:i/>
                <w:noProof/>
                <w:sz w:val="24"/>
                <w:szCs w:val="24"/>
              </w:rPr>
            </m:ctrlPr>
          </m:sSubPr>
          <m:e>
            <m:r>
              <w:rPr>
                <w:rFonts w:ascii="Cambria Math" w:hAnsi="Cambria Math" w:cs="Times New Roman"/>
                <w:noProof/>
                <w:sz w:val="24"/>
                <w:szCs w:val="24"/>
              </w:rPr>
              <m:t>B</m:t>
            </m:r>
          </m:e>
          <m:sub>
            <m:r>
              <w:rPr>
                <w:rFonts w:ascii="Cambria Math" w:hAnsi="Cambria Math" w:cs="Times New Roman"/>
                <w:noProof/>
                <w:sz w:val="24"/>
                <w:szCs w:val="24"/>
              </w:rPr>
              <m:t>t</m:t>
            </m:r>
          </m:sub>
        </m:sSub>
        <m:r>
          <w:rPr>
            <w:rFonts w:ascii="Cambria Math" w:hAnsi="Cambria Math" w:cs="Times New Roman"/>
            <w:noProof/>
            <w:sz w:val="24"/>
            <w:szCs w:val="24"/>
          </w:rPr>
          <m:t>=0</m:t>
        </m:r>
      </m:oMath>
      <w:r w:rsidRPr="001E2C97">
        <w:rPr>
          <w:rFonts w:ascii="Times New Roman" w:hAnsi="Times New Roman" w:cs="Times New Roman"/>
          <w:noProof/>
          <w:sz w:val="24"/>
          <w:szCs w:val="24"/>
        </w:rPr>
        <w:t xml:space="preserve"> when </w:t>
      </w:r>
      <m:oMath>
        <m:r>
          <w:rPr>
            <w:rFonts w:ascii="Cambria Math" w:hAnsi="Cambria Math" w:cs="Times New Roman"/>
            <w:noProof/>
            <w:sz w:val="24"/>
            <w:szCs w:val="24"/>
          </w:rPr>
          <m:t>t=0</m:t>
        </m:r>
      </m:oMath>
      <w:r>
        <w:rPr>
          <w:rFonts w:ascii="Times New Roman" w:hAnsi="Times New Roman" w:cs="Times New Roman"/>
          <w:noProof/>
          <w:sz w:val="24"/>
          <w:szCs w:val="24"/>
        </w:rPr>
        <w:t>;</w:t>
      </w:r>
    </w:p>
    <w:p w:rsidR="00A347B2" w:rsidRPr="001E2C97" w:rsidRDefault="00A347B2" w:rsidP="00A347B2">
      <w:pPr>
        <w:pStyle w:val="ListParagraph"/>
        <w:numPr>
          <w:ilvl w:val="0"/>
          <w:numId w:val="19"/>
        </w:numPr>
        <w:spacing w:after="0" w:line="480" w:lineRule="auto"/>
        <w:rPr>
          <w:rFonts w:ascii="Times New Roman" w:hAnsi="Times New Roman" w:cs="Times New Roman"/>
          <w:noProof/>
          <w:sz w:val="24"/>
          <w:szCs w:val="24"/>
        </w:rPr>
      </w:pPr>
      <w:r w:rsidRPr="001E2C97">
        <w:rPr>
          <w:rFonts w:ascii="Times New Roman" w:hAnsi="Times New Roman" w:cs="Times New Roman"/>
          <w:noProof/>
          <w:sz w:val="24"/>
          <w:szCs w:val="24"/>
        </w:rPr>
        <w:t xml:space="preserve">The increments </w:t>
      </w:r>
      <m:oMath>
        <m:r>
          <w:rPr>
            <w:rFonts w:ascii="Cambria Math" w:hAnsi="Cambria Math" w:cs="Times New Roman"/>
            <w:noProof/>
            <w:sz w:val="24"/>
            <w:szCs w:val="24"/>
          </w:rPr>
          <m:t>B</m:t>
        </m:r>
        <m:d>
          <m:dPr>
            <m:ctrlPr>
              <w:rPr>
                <w:rFonts w:ascii="Cambria Math" w:hAnsi="Cambria Math" w:cs="Times New Roman"/>
                <w:i/>
                <w:noProof/>
                <w:sz w:val="24"/>
                <w:szCs w:val="24"/>
              </w:rPr>
            </m:ctrlPr>
          </m:dPr>
          <m:e>
            <m:sSub>
              <m:sSubPr>
                <m:ctrlPr>
                  <w:rPr>
                    <w:rFonts w:ascii="Cambria Math" w:hAnsi="Cambria Math" w:cs="Times New Roman"/>
                    <w:i/>
                    <w:noProof/>
                    <w:sz w:val="24"/>
                    <w:szCs w:val="24"/>
                  </w:rPr>
                </m:ctrlPr>
              </m:sSubPr>
              <m:e>
                <m:r>
                  <w:rPr>
                    <w:rFonts w:ascii="Cambria Math" w:hAnsi="Cambria Math" w:cs="Times New Roman"/>
                    <w:noProof/>
                    <w:sz w:val="24"/>
                    <w:szCs w:val="24"/>
                  </w:rPr>
                  <m:t>t</m:t>
                </m:r>
              </m:e>
              <m:sub>
                <m:r>
                  <w:rPr>
                    <w:rFonts w:ascii="Cambria Math" w:hAnsi="Cambria Math" w:cs="Times New Roman"/>
                    <w:noProof/>
                    <w:sz w:val="24"/>
                    <w:szCs w:val="24"/>
                  </w:rPr>
                  <m:t>k</m:t>
                </m:r>
              </m:sub>
            </m:sSub>
          </m:e>
        </m:d>
        <m:r>
          <w:rPr>
            <w:rFonts w:ascii="Cambria Math" w:hAnsi="Cambria Math" w:cs="Times New Roman"/>
            <w:noProof/>
            <w:sz w:val="24"/>
            <w:szCs w:val="24"/>
          </w:rPr>
          <m:t>-B(</m:t>
        </m:r>
        <m:sSub>
          <m:sSubPr>
            <m:ctrlPr>
              <w:rPr>
                <w:rFonts w:ascii="Cambria Math" w:hAnsi="Cambria Math" w:cs="Times New Roman"/>
                <w:i/>
                <w:noProof/>
                <w:sz w:val="24"/>
                <w:szCs w:val="24"/>
              </w:rPr>
            </m:ctrlPr>
          </m:sSubPr>
          <m:e>
            <m:r>
              <w:rPr>
                <w:rFonts w:ascii="Cambria Math" w:hAnsi="Cambria Math" w:cs="Times New Roman"/>
                <w:noProof/>
                <w:sz w:val="24"/>
                <w:szCs w:val="24"/>
              </w:rPr>
              <m:t>t</m:t>
            </m:r>
          </m:e>
          <m:sub>
            <m:r>
              <w:rPr>
                <w:rFonts w:ascii="Cambria Math" w:hAnsi="Cambria Math" w:cs="Times New Roman"/>
                <w:noProof/>
                <w:sz w:val="24"/>
                <w:szCs w:val="24"/>
              </w:rPr>
              <m:t>k-1</m:t>
            </m:r>
          </m:sub>
        </m:sSub>
        <m:r>
          <w:rPr>
            <w:rFonts w:ascii="Cambria Math" w:hAnsi="Cambria Math" w:cs="Times New Roman"/>
            <w:noProof/>
            <w:sz w:val="24"/>
            <w:szCs w:val="24"/>
          </w:rPr>
          <m:t>)</m:t>
        </m:r>
      </m:oMath>
      <w:r w:rsidRPr="001E2C97">
        <w:rPr>
          <w:rFonts w:ascii="Times New Roman" w:hAnsi="Times New Roman" w:cs="Times New Roman"/>
          <w:noProof/>
          <w:sz w:val="24"/>
          <w:szCs w:val="24"/>
        </w:rPr>
        <w:t xml:space="preserve"> are stationary which means that distribution of these increments does not depend on </w:t>
      </w:r>
      <m:oMath>
        <m:r>
          <w:rPr>
            <w:rFonts w:ascii="Cambria Math" w:hAnsi="Cambria Math" w:cs="Times New Roman"/>
            <w:noProof/>
            <w:sz w:val="24"/>
            <w:szCs w:val="24"/>
          </w:rPr>
          <m:t>t</m:t>
        </m:r>
      </m:oMath>
      <w:r>
        <w:rPr>
          <w:rFonts w:ascii="Times New Roman" w:hAnsi="Times New Roman" w:cs="Times New Roman"/>
          <w:noProof/>
          <w:sz w:val="24"/>
          <w:szCs w:val="24"/>
        </w:rPr>
        <w:t>;</w:t>
      </w:r>
      <w:r w:rsidRPr="001E2C97">
        <w:rPr>
          <w:rFonts w:ascii="Times New Roman" w:hAnsi="Times New Roman" w:cs="Times New Roman"/>
          <w:noProof/>
          <w:sz w:val="24"/>
          <w:szCs w:val="24"/>
        </w:rPr>
        <w:t xml:space="preserve"> </w:t>
      </w:r>
    </w:p>
    <w:p w:rsidR="00A347B2" w:rsidRPr="001E2C97" w:rsidRDefault="00A347B2" w:rsidP="00A347B2">
      <w:pPr>
        <w:pStyle w:val="ListParagraph"/>
        <w:numPr>
          <w:ilvl w:val="0"/>
          <w:numId w:val="19"/>
        </w:numPr>
        <w:spacing w:after="0" w:line="480" w:lineRule="auto"/>
        <w:rPr>
          <w:rFonts w:ascii="Times New Roman" w:hAnsi="Times New Roman" w:cs="Times New Roman"/>
          <w:noProof/>
          <w:sz w:val="24"/>
          <w:szCs w:val="24"/>
        </w:rPr>
      </w:pPr>
      <w:r w:rsidRPr="001E2C97">
        <w:rPr>
          <w:rFonts w:ascii="Times New Roman" w:hAnsi="Times New Roman" w:cs="Times New Roman"/>
          <w:noProof/>
          <w:sz w:val="24"/>
          <w:szCs w:val="24"/>
        </w:rPr>
        <w:t xml:space="preserve">The increments of </w:t>
      </w:r>
      <m:oMath>
        <m:r>
          <w:rPr>
            <w:rFonts w:ascii="Cambria Math" w:hAnsi="Cambria Math" w:cs="Times New Roman"/>
            <w:noProof/>
            <w:sz w:val="24"/>
            <w:szCs w:val="24"/>
          </w:rPr>
          <m:t>B</m:t>
        </m:r>
      </m:oMath>
      <w:r w:rsidRPr="001E2C97">
        <w:rPr>
          <w:rFonts w:ascii="Times New Roman" w:hAnsi="Times New Roman" w:cs="Times New Roman"/>
          <w:noProof/>
          <w:sz w:val="24"/>
          <w:szCs w:val="24"/>
        </w:rPr>
        <w:t xml:space="preserve"> for each time </w:t>
      </w:r>
      <m:oMath>
        <m:r>
          <w:rPr>
            <w:rFonts w:ascii="Cambria Math" w:hAnsi="Cambria Math" w:cs="Times New Roman"/>
            <w:noProof/>
            <w:sz w:val="24"/>
            <w:szCs w:val="24"/>
          </w:rPr>
          <m:t>t</m:t>
        </m:r>
      </m:oMath>
      <w:r w:rsidRPr="001E2C97">
        <w:rPr>
          <w:rFonts w:ascii="Times New Roman" w:hAnsi="Times New Roman" w:cs="Times New Roman"/>
          <w:noProof/>
          <w:sz w:val="24"/>
          <w:szCs w:val="24"/>
        </w:rPr>
        <w:t xml:space="preserve"> are independent, i.e. </w:t>
      </w:r>
      <m:oMath>
        <m:r>
          <w:rPr>
            <w:rFonts w:ascii="Cambria Math" w:hAnsi="Cambria Math" w:cs="Times New Roman"/>
            <w:noProof/>
            <w:sz w:val="24"/>
            <w:szCs w:val="24"/>
          </w:rPr>
          <m:t>B</m:t>
        </m:r>
        <m:d>
          <m:dPr>
            <m:ctrlPr>
              <w:rPr>
                <w:rFonts w:ascii="Cambria Math" w:hAnsi="Cambria Math" w:cs="Times New Roman"/>
                <w:i/>
                <w:noProof/>
                <w:sz w:val="24"/>
                <w:szCs w:val="24"/>
              </w:rPr>
            </m:ctrlPr>
          </m:dPr>
          <m:e>
            <m:sSub>
              <m:sSubPr>
                <m:ctrlPr>
                  <w:rPr>
                    <w:rFonts w:ascii="Cambria Math" w:hAnsi="Cambria Math" w:cs="Times New Roman"/>
                    <w:i/>
                    <w:noProof/>
                    <w:sz w:val="24"/>
                    <w:szCs w:val="24"/>
                  </w:rPr>
                </m:ctrlPr>
              </m:sSubPr>
              <m:e>
                <m:r>
                  <w:rPr>
                    <w:rFonts w:ascii="Cambria Math" w:hAnsi="Cambria Math" w:cs="Times New Roman"/>
                    <w:noProof/>
                    <w:sz w:val="24"/>
                    <w:szCs w:val="24"/>
                  </w:rPr>
                  <m:t>t</m:t>
                </m:r>
              </m:e>
              <m:sub>
                <m:r>
                  <w:rPr>
                    <w:rFonts w:ascii="Cambria Math" w:hAnsi="Cambria Math" w:cs="Times New Roman"/>
                    <w:noProof/>
                    <w:sz w:val="24"/>
                    <w:szCs w:val="24"/>
                  </w:rPr>
                  <m:t>k</m:t>
                </m:r>
              </m:sub>
            </m:sSub>
          </m:e>
        </m:d>
        <m:r>
          <w:rPr>
            <w:rFonts w:ascii="Cambria Math" w:hAnsi="Cambria Math" w:cs="Times New Roman"/>
            <w:noProof/>
            <w:sz w:val="24"/>
            <w:szCs w:val="24"/>
          </w:rPr>
          <m:t>-B</m:t>
        </m:r>
        <m:d>
          <m:dPr>
            <m:ctrlPr>
              <w:rPr>
                <w:rFonts w:ascii="Cambria Math" w:hAnsi="Cambria Math" w:cs="Times New Roman"/>
                <w:i/>
                <w:noProof/>
                <w:sz w:val="24"/>
                <w:szCs w:val="24"/>
              </w:rPr>
            </m:ctrlPr>
          </m:dPr>
          <m:e>
            <m:sSub>
              <m:sSubPr>
                <m:ctrlPr>
                  <w:rPr>
                    <w:rFonts w:ascii="Cambria Math" w:hAnsi="Cambria Math" w:cs="Times New Roman"/>
                    <w:i/>
                    <w:noProof/>
                    <w:sz w:val="24"/>
                    <w:szCs w:val="24"/>
                  </w:rPr>
                </m:ctrlPr>
              </m:sSubPr>
              <m:e>
                <m:r>
                  <w:rPr>
                    <w:rFonts w:ascii="Cambria Math" w:hAnsi="Cambria Math" w:cs="Times New Roman"/>
                    <w:noProof/>
                    <w:sz w:val="24"/>
                    <w:szCs w:val="24"/>
                  </w:rPr>
                  <m:t>t</m:t>
                </m:r>
              </m:e>
              <m:sub>
                <m:r>
                  <w:rPr>
                    <w:rFonts w:ascii="Cambria Math" w:hAnsi="Cambria Math" w:cs="Times New Roman"/>
                    <w:noProof/>
                    <w:sz w:val="24"/>
                    <w:szCs w:val="24"/>
                  </w:rPr>
                  <m:t>k-1</m:t>
                </m:r>
              </m:sub>
            </m:sSub>
          </m:e>
        </m:d>
      </m:oMath>
      <w:r w:rsidRPr="001E2C97">
        <w:rPr>
          <w:rFonts w:ascii="Times New Roman" w:hAnsi="Times New Roman" w:cs="Times New Roman"/>
          <w:noProof/>
          <w:sz w:val="24"/>
          <w:szCs w:val="24"/>
        </w:rPr>
        <w:t xml:space="preserve">, </w:t>
      </w:r>
      <m:oMath>
        <m:r>
          <w:rPr>
            <w:rFonts w:ascii="Cambria Math" w:hAnsi="Cambria Math" w:cs="Times New Roman"/>
            <w:noProof/>
            <w:sz w:val="24"/>
            <w:szCs w:val="24"/>
          </w:rPr>
          <m:t>B</m:t>
        </m:r>
        <m:d>
          <m:dPr>
            <m:ctrlPr>
              <w:rPr>
                <w:rFonts w:ascii="Cambria Math" w:hAnsi="Cambria Math" w:cs="Times New Roman"/>
                <w:i/>
                <w:noProof/>
                <w:sz w:val="24"/>
                <w:szCs w:val="24"/>
              </w:rPr>
            </m:ctrlPr>
          </m:dPr>
          <m:e>
            <m:sSub>
              <m:sSubPr>
                <m:ctrlPr>
                  <w:rPr>
                    <w:rFonts w:ascii="Cambria Math" w:hAnsi="Cambria Math" w:cs="Times New Roman"/>
                    <w:i/>
                    <w:noProof/>
                    <w:sz w:val="24"/>
                    <w:szCs w:val="24"/>
                  </w:rPr>
                </m:ctrlPr>
              </m:sSubPr>
              <m:e>
                <m:r>
                  <w:rPr>
                    <w:rFonts w:ascii="Cambria Math" w:hAnsi="Cambria Math" w:cs="Times New Roman"/>
                    <w:noProof/>
                    <w:sz w:val="24"/>
                    <w:szCs w:val="24"/>
                  </w:rPr>
                  <m:t>t</m:t>
                </m:r>
              </m:e>
              <m:sub>
                <m:r>
                  <w:rPr>
                    <w:rFonts w:ascii="Cambria Math" w:hAnsi="Cambria Math" w:cs="Times New Roman"/>
                    <w:noProof/>
                    <w:sz w:val="24"/>
                    <w:szCs w:val="24"/>
                  </w:rPr>
                  <m:t>k-1</m:t>
                </m:r>
              </m:sub>
            </m:sSub>
          </m:e>
        </m:d>
        <m:r>
          <w:rPr>
            <w:rFonts w:ascii="Cambria Math" w:hAnsi="Cambria Math" w:cs="Times New Roman"/>
            <w:noProof/>
            <w:sz w:val="24"/>
            <w:szCs w:val="24"/>
          </w:rPr>
          <m:t>-B</m:t>
        </m:r>
        <m:d>
          <m:dPr>
            <m:ctrlPr>
              <w:rPr>
                <w:rFonts w:ascii="Cambria Math" w:hAnsi="Cambria Math" w:cs="Times New Roman"/>
                <w:i/>
                <w:noProof/>
                <w:sz w:val="24"/>
                <w:szCs w:val="24"/>
              </w:rPr>
            </m:ctrlPr>
          </m:dPr>
          <m:e>
            <m:sSub>
              <m:sSubPr>
                <m:ctrlPr>
                  <w:rPr>
                    <w:rFonts w:ascii="Cambria Math" w:hAnsi="Cambria Math" w:cs="Times New Roman"/>
                    <w:i/>
                    <w:noProof/>
                    <w:sz w:val="24"/>
                    <w:szCs w:val="24"/>
                  </w:rPr>
                </m:ctrlPr>
              </m:sSubPr>
              <m:e>
                <m:r>
                  <w:rPr>
                    <w:rFonts w:ascii="Cambria Math" w:hAnsi="Cambria Math" w:cs="Times New Roman"/>
                    <w:noProof/>
                    <w:sz w:val="24"/>
                    <w:szCs w:val="24"/>
                  </w:rPr>
                  <m:t>t</m:t>
                </m:r>
              </m:e>
              <m:sub>
                <m:r>
                  <w:rPr>
                    <w:rFonts w:ascii="Cambria Math" w:hAnsi="Cambria Math" w:cs="Times New Roman"/>
                    <w:noProof/>
                    <w:sz w:val="24"/>
                    <w:szCs w:val="24"/>
                  </w:rPr>
                  <m:t>k-2</m:t>
                </m:r>
              </m:sub>
            </m:sSub>
          </m:e>
        </m:d>
      </m:oMath>
      <w:r w:rsidRPr="001E2C97">
        <w:rPr>
          <w:rFonts w:ascii="Times New Roman" w:hAnsi="Times New Roman" w:cs="Times New Roman"/>
          <w:noProof/>
          <w:sz w:val="24"/>
          <w:szCs w:val="24"/>
        </w:rPr>
        <w:t>, …,</w:t>
      </w:r>
      <m:oMath>
        <m:r>
          <w:rPr>
            <w:rFonts w:ascii="Cambria Math" w:hAnsi="Cambria Math" w:cs="Times New Roman"/>
            <w:noProof/>
            <w:sz w:val="24"/>
            <w:szCs w:val="24"/>
          </w:rPr>
          <m:t xml:space="preserve"> B</m:t>
        </m:r>
        <m:d>
          <m:dPr>
            <m:ctrlPr>
              <w:rPr>
                <w:rFonts w:ascii="Cambria Math" w:hAnsi="Cambria Math" w:cs="Times New Roman"/>
                <w:i/>
                <w:noProof/>
                <w:sz w:val="24"/>
                <w:szCs w:val="24"/>
              </w:rPr>
            </m:ctrlPr>
          </m:dPr>
          <m:e>
            <m:sSub>
              <m:sSubPr>
                <m:ctrlPr>
                  <w:rPr>
                    <w:rFonts w:ascii="Cambria Math" w:hAnsi="Cambria Math" w:cs="Times New Roman"/>
                    <w:i/>
                    <w:noProof/>
                    <w:sz w:val="24"/>
                    <w:szCs w:val="24"/>
                  </w:rPr>
                </m:ctrlPr>
              </m:sSubPr>
              <m:e>
                <m:r>
                  <w:rPr>
                    <w:rFonts w:ascii="Cambria Math" w:hAnsi="Cambria Math" w:cs="Times New Roman"/>
                    <w:noProof/>
                    <w:sz w:val="24"/>
                    <w:szCs w:val="24"/>
                  </w:rPr>
                  <m:t>t</m:t>
                </m:r>
              </m:e>
              <m:sub>
                <m:r>
                  <w:rPr>
                    <w:rFonts w:ascii="Cambria Math" w:hAnsi="Cambria Math" w:cs="Times New Roman"/>
                    <w:noProof/>
                    <w:sz w:val="24"/>
                    <w:szCs w:val="24"/>
                  </w:rPr>
                  <m:t>2</m:t>
                </m:r>
              </m:sub>
            </m:sSub>
          </m:e>
        </m:d>
        <m:r>
          <w:rPr>
            <w:rFonts w:ascii="Cambria Math" w:hAnsi="Cambria Math" w:cs="Times New Roman"/>
            <w:noProof/>
            <w:sz w:val="24"/>
            <w:szCs w:val="24"/>
          </w:rPr>
          <m:t>-B</m:t>
        </m:r>
        <m:d>
          <m:dPr>
            <m:ctrlPr>
              <w:rPr>
                <w:rFonts w:ascii="Cambria Math" w:hAnsi="Cambria Math" w:cs="Times New Roman"/>
                <w:i/>
                <w:noProof/>
                <w:sz w:val="24"/>
                <w:szCs w:val="24"/>
              </w:rPr>
            </m:ctrlPr>
          </m:dPr>
          <m:e>
            <m:sSub>
              <m:sSubPr>
                <m:ctrlPr>
                  <w:rPr>
                    <w:rFonts w:ascii="Cambria Math" w:hAnsi="Cambria Math" w:cs="Times New Roman"/>
                    <w:i/>
                    <w:noProof/>
                    <w:sz w:val="24"/>
                    <w:szCs w:val="24"/>
                  </w:rPr>
                </m:ctrlPr>
              </m:sSubPr>
              <m:e>
                <m:r>
                  <w:rPr>
                    <w:rFonts w:ascii="Cambria Math" w:hAnsi="Cambria Math" w:cs="Times New Roman"/>
                    <w:noProof/>
                    <w:sz w:val="24"/>
                    <w:szCs w:val="24"/>
                  </w:rPr>
                  <m:t>t</m:t>
                </m:r>
              </m:e>
              <m:sub>
                <m:r>
                  <w:rPr>
                    <w:rFonts w:ascii="Cambria Math" w:hAnsi="Cambria Math" w:cs="Times New Roman"/>
                    <w:noProof/>
                    <w:sz w:val="24"/>
                    <w:szCs w:val="24"/>
                  </w:rPr>
                  <m:t>1</m:t>
                </m:r>
              </m:sub>
            </m:sSub>
          </m:e>
        </m:d>
      </m:oMath>
      <w:r w:rsidRPr="001E2C97">
        <w:rPr>
          <w:rFonts w:ascii="Times New Roman" w:hAnsi="Times New Roman" w:cs="Times New Roman"/>
          <w:noProof/>
          <w:sz w:val="24"/>
          <w:szCs w:val="24"/>
        </w:rPr>
        <w:t xml:space="preserve"> are uncorrelated</w:t>
      </w:r>
      <w:r>
        <w:rPr>
          <w:rFonts w:ascii="Times New Roman" w:hAnsi="Times New Roman" w:cs="Times New Roman"/>
          <w:noProof/>
          <w:sz w:val="24"/>
          <w:szCs w:val="24"/>
        </w:rPr>
        <w:t>; and</w:t>
      </w:r>
    </w:p>
    <w:p w:rsidR="00A347B2" w:rsidRPr="001E2C97" w:rsidRDefault="00A347B2" w:rsidP="00A347B2">
      <w:pPr>
        <w:pStyle w:val="ListParagraph"/>
        <w:numPr>
          <w:ilvl w:val="0"/>
          <w:numId w:val="19"/>
        </w:numPr>
        <w:spacing w:after="0" w:line="480" w:lineRule="auto"/>
        <w:rPr>
          <w:rFonts w:ascii="Times New Roman" w:hAnsi="Times New Roman" w:cs="Times New Roman"/>
          <w:noProof/>
          <w:sz w:val="24"/>
          <w:szCs w:val="24"/>
          <w:u w:val="single"/>
        </w:rPr>
      </w:pPr>
      <w:r w:rsidRPr="001E2C97">
        <w:rPr>
          <w:rFonts w:ascii="Times New Roman" w:hAnsi="Times New Roman" w:cs="Times New Roman"/>
          <w:noProof/>
          <w:sz w:val="24"/>
          <w:szCs w:val="24"/>
        </w:rPr>
        <w:t xml:space="preserve">If </w:t>
      </w:r>
      <m:oMath>
        <m:r>
          <w:rPr>
            <w:rFonts w:ascii="Cambria Math" w:hAnsi="Cambria Math" w:cs="Times New Roman"/>
            <w:noProof/>
            <w:sz w:val="24"/>
            <w:szCs w:val="24"/>
          </w:rPr>
          <m:t>t</m:t>
        </m:r>
      </m:oMath>
      <w:r w:rsidRPr="001E2C97">
        <w:rPr>
          <w:rFonts w:ascii="Times New Roman" w:hAnsi="Times New Roman" w:cs="Times New Roman"/>
          <w:noProof/>
          <w:sz w:val="24"/>
          <w:szCs w:val="24"/>
        </w:rPr>
        <w:t xml:space="preserve"> and </w:t>
      </w:r>
      <m:oMath>
        <m:r>
          <w:rPr>
            <w:rFonts w:ascii="Cambria Math" w:hAnsi="Cambria Math" w:cs="Times New Roman"/>
            <w:noProof/>
            <w:sz w:val="24"/>
            <w:szCs w:val="24"/>
          </w:rPr>
          <m:t>s</m:t>
        </m:r>
      </m:oMath>
      <w:r w:rsidRPr="001E2C97">
        <w:rPr>
          <w:rFonts w:ascii="Times New Roman" w:hAnsi="Times New Roman" w:cs="Times New Roman"/>
          <w:noProof/>
          <w:sz w:val="24"/>
          <w:szCs w:val="24"/>
        </w:rPr>
        <w:t xml:space="preserve"> are two moments in the Brownian process and </w:t>
      </w:r>
      <m:oMath>
        <m:r>
          <m:rPr>
            <m:sty m:val="p"/>
          </m:rPr>
          <w:rPr>
            <w:rFonts w:ascii="Cambria Math" w:hAnsi="Cambria Math" w:cs="Times New Roman"/>
            <w:noProof/>
            <w:sz w:val="24"/>
            <w:szCs w:val="24"/>
          </w:rPr>
          <m:t>0</m:t>
        </m:r>
        <m:r>
          <w:rPr>
            <w:rFonts w:ascii="Cambria Math" w:hAnsi="Cambria Math" w:cs="Times New Roman"/>
            <w:noProof/>
            <w:sz w:val="24"/>
            <w:szCs w:val="24"/>
          </w:rPr>
          <m:t>&lt;</m:t>
        </m:r>
        <m:sSub>
          <m:sSubPr>
            <m:ctrlPr>
              <w:rPr>
                <w:rFonts w:ascii="Cambria Math" w:hAnsi="Cambria Math" w:cs="Times New Roman"/>
                <w:i/>
                <w:noProof/>
                <w:sz w:val="24"/>
                <w:szCs w:val="24"/>
              </w:rPr>
            </m:ctrlPr>
          </m:sSubPr>
          <m:e>
            <m:r>
              <w:rPr>
                <w:rFonts w:ascii="Cambria Math" w:hAnsi="Cambria Math" w:cs="Times New Roman"/>
                <w:noProof/>
                <w:sz w:val="24"/>
                <w:szCs w:val="24"/>
              </w:rPr>
              <m:t>t</m:t>
            </m:r>
          </m:e>
          <m:sub>
            <m:r>
              <w:rPr>
                <w:rFonts w:ascii="Cambria Math" w:hAnsi="Cambria Math" w:cs="Times New Roman"/>
                <w:noProof/>
                <w:sz w:val="24"/>
                <w:szCs w:val="24"/>
              </w:rPr>
              <m:t>k-1</m:t>
            </m:r>
          </m:sub>
        </m:sSub>
        <m:r>
          <w:rPr>
            <w:rFonts w:ascii="Cambria Math" w:hAnsi="Cambria Math" w:cs="Times New Roman"/>
            <w:noProof/>
            <w:sz w:val="24"/>
            <w:szCs w:val="24"/>
          </w:rPr>
          <m:t>&lt;</m:t>
        </m:r>
        <m:sSub>
          <m:sSubPr>
            <m:ctrlPr>
              <w:rPr>
                <w:rFonts w:ascii="Cambria Math" w:hAnsi="Cambria Math" w:cs="Times New Roman"/>
                <w:i/>
                <w:noProof/>
                <w:sz w:val="24"/>
                <w:szCs w:val="24"/>
              </w:rPr>
            </m:ctrlPr>
          </m:sSubPr>
          <m:e>
            <m:r>
              <w:rPr>
                <w:rFonts w:ascii="Cambria Math" w:hAnsi="Cambria Math" w:cs="Times New Roman"/>
                <w:noProof/>
                <w:sz w:val="24"/>
                <w:szCs w:val="24"/>
              </w:rPr>
              <m:t>t</m:t>
            </m:r>
          </m:e>
          <m:sub>
            <m:r>
              <w:rPr>
                <w:rFonts w:ascii="Cambria Math" w:hAnsi="Cambria Math" w:cs="Times New Roman"/>
                <w:noProof/>
                <w:sz w:val="24"/>
                <w:szCs w:val="24"/>
              </w:rPr>
              <m:t>k</m:t>
            </m:r>
          </m:sub>
        </m:sSub>
      </m:oMath>
      <w:r w:rsidRPr="001E2C97">
        <w:rPr>
          <w:rFonts w:ascii="Times New Roman" w:hAnsi="Times New Roman" w:cs="Times New Roman"/>
          <w:noProof/>
          <w:sz w:val="24"/>
          <w:szCs w:val="24"/>
        </w:rPr>
        <w:t xml:space="preserve">, then the increment from </w:t>
      </w:r>
      <m:oMath>
        <m:r>
          <w:rPr>
            <w:rFonts w:ascii="Cambria Math" w:hAnsi="Cambria Math" w:cs="Times New Roman"/>
            <w:noProof/>
            <w:sz w:val="24"/>
            <w:szCs w:val="24"/>
          </w:rPr>
          <m:t>B</m:t>
        </m:r>
        <m:d>
          <m:dPr>
            <m:ctrlPr>
              <w:rPr>
                <w:rFonts w:ascii="Cambria Math" w:hAnsi="Cambria Math" w:cs="Times New Roman"/>
                <w:i/>
                <w:noProof/>
                <w:sz w:val="24"/>
                <w:szCs w:val="24"/>
              </w:rPr>
            </m:ctrlPr>
          </m:dPr>
          <m:e>
            <m:sSub>
              <m:sSubPr>
                <m:ctrlPr>
                  <w:rPr>
                    <w:rFonts w:ascii="Cambria Math" w:hAnsi="Cambria Math" w:cs="Times New Roman"/>
                    <w:i/>
                    <w:noProof/>
                    <w:sz w:val="24"/>
                    <w:szCs w:val="24"/>
                  </w:rPr>
                </m:ctrlPr>
              </m:sSubPr>
              <m:e>
                <m:r>
                  <w:rPr>
                    <w:rFonts w:ascii="Cambria Math" w:hAnsi="Cambria Math" w:cs="Times New Roman"/>
                    <w:noProof/>
                    <w:sz w:val="24"/>
                    <w:szCs w:val="24"/>
                  </w:rPr>
                  <m:t>t</m:t>
                </m:r>
              </m:e>
              <m:sub>
                <m:r>
                  <w:rPr>
                    <w:rFonts w:ascii="Cambria Math" w:hAnsi="Cambria Math" w:cs="Times New Roman"/>
                    <w:noProof/>
                    <w:sz w:val="24"/>
                    <w:szCs w:val="24"/>
                  </w:rPr>
                  <m:t>k</m:t>
                </m:r>
              </m:sub>
            </m:sSub>
          </m:e>
        </m:d>
        <m:r>
          <w:rPr>
            <w:rFonts w:ascii="Cambria Math" w:hAnsi="Cambria Math" w:cs="Times New Roman"/>
            <w:noProof/>
            <w:sz w:val="24"/>
            <w:szCs w:val="24"/>
          </w:rPr>
          <m:t>-B</m:t>
        </m:r>
        <m:d>
          <m:dPr>
            <m:ctrlPr>
              <w:rPr>
                <w:rFonts w:ascii="Cambria Math" w:hAnsi="Cambria Math" w:cs="Times New Roman"/>
                <w:i/>
                <w:noProof/>
                <w:sz w:val="24"/>
                <w:szCs w:val="24"/>
              </w:rPr>
            </m:ctrlPr>
          </m:dPr>
          <m:e>
            <m:sSub>
              <m:sSubPr>
                <m:ctrlPr>
                  <w:rPr>
                    <w:rFonts w:ascii="Cambria Math" w:hAnsi="Cambria Math" w:cs="Times New Roman"/>
                    <w:i/>
                    <w:noProof/>
                    <w:sz w:val="24"/>
                    <w:szCs w:val="24"/>
                  </w:rPr>
                </m:ctrlPr>
              </m:sSubPr>
              <m:e>
                <m:r>
                  <w:rPr>
                    <w:rFonts w:ascii="Cambria Math" w:hAnsi="Cambria Math" w:cs="Times New Roman"/>
                    <w:noProof/>
                    <w:sz w:val="24"/>
                    <w:szCs w:val="24"/>
                  </w:rPr>
                  <m:t>t</m:t>
                </m:r>
              </m:e>
              <m:sub>
                <m:r>
                  <w:rPr>
                    <w:rFonts w:ascii="Cambria Math" w:hAnsi="Cambria Math" w:cs="Times New Roman"/>
                    <w:noProof/>
                    <w:sz w:val="24"/>
                    <w:szCs w:val="24"/>
                  </w:rPr>
                  <m:t>k-1</m:t>
                </m:r>
              </m:sub>
            </m:sSub>
          </m:e>
        </m:d>
      </m:oMath>
      <w:r w:rsidRPr="001E2C97">
        <w:rPr>
          <w:rFonts w:ascii="Times New Roman" w:hAnsi="Times New Roman" w:cs="Times New Roman"/>
          <w:noProof/>
          <w:sz w:val="24"/>
          <w:szCs w:val="24"/>
        </w:rPr>
        <w:t xml:space="preserve"> is normally distributed with mean 0 and variance </w:t>
      </w:r>
      <m:oMath>
        <m:sSub>
          <m:sSubPr>
            <m:ctrlPr>
              <w:rPr>
                <w:rFonts w:ascii="Cambria Math" w:hAnsi="Cambria Math" w:cs="Times New Roman"/>
                <w:i/>
                <w:noProof/>
                <w:sz w:val="24"/>
                <w:szCs w:val="24"/>
              </w:rPr>
            </m:ctrlPr>
          </m:sSubPr>
          <m:e>
            <m:r>
              <w:rPr>
                <w:rFonts w:ascii="Cambria Math" w:hAnsi="Cambria Math" w:cs="Times New Roman"/>
                <w:noProof/>
                <w:sz w:val="24"/>
                <w:szCs w:val="24"/>
              </w:rPr>
              <m:t>t</m:t>
            </m:r>
          </m:e>
          <m:sub>
            <m:r>
              <w:rPr>
                <w:rFonts w:ascii="Cambria Math" w:hAnsi="Cambria Math" w:cs="Times New Roman"/>
                <w:noProof/>
                <w:sz w:val="24"/>
                <w:szCs w:val="24"/>
              </w:rPr>
              <m:t>k</m:t>
            </m:r>
          </m:sub>
        </m:sSub>
        <m:r>
          <w:rPr>
            <w:rFonts w:ascii="Cambria Math" w:hAnsi="Cambria Math" w:cs="Times New Roman"/>
            <w:noProof/>
            <w:sz w:val="24"/>
            <w:szCs w:val="24"/>
          </w:rPr>
          <m:t>-</m:t>
        </m:r>
        <m:sSub>
          <m:sSubPr>
            <m:ctrlPr>
              <w:rPr>
                <w:rFonts w:ascii="Cambria Math" w:hAnsi="Cambria Math" w:cs="Times New Roman"/>
                <w:i/>
                <w:noProof/>
                <w:sz w:val="24"/>
                <w:szCs w:val="24"/>
              </w:rPr>
            </m:ctrlPr>
          </m:sSubPr>
          <m:e>
            <m:r>
              <w:rPr>
                <w:rFonts w:ascii="Cambria Math" w:hAnsi="Cambria Math" w:cs="Times New Roman"/>
                <w:noProof/>
                <w:sz w:val="24"/>
                <w:szCs w:val="24"/>
              </w:rPr>
              <m:t>t</m:t>
            </m:r>
          </m:e>
          <m:sub>
            <m:r>
              <w:rPr>
                <w:rFonts w:ascii="Cambria Math" w:hAnsi="Cambria Math" w:cs="Times New Roman"/>
                <w:noProof/>
                <w:sz w:val="24"/>
                <w:szCs w:val="24"/>
              </w:rPr>
              <m:t>k-1</m:t>
            </m:r>
          </m:sub>
        </m:sSub>
      </m:oMath>
      <w:r w:rsidRPr="001E2C97">
        <w:rPr>
          <w:rFonts w:ascii="Times New Roman" w:hAnsi="Times New Roman" w:cs="Times New Roman"/>
          <w:noProof/>
          <w:sz w:val="24"/>
          <w:szCs w:val="24"/>
        </w:rPr>
        <w:t>.</w:t>
      </w:r>
    </w:p>
    <w:p w:rsidR="00A347B2" w:rsidRDefault="00A347B2" w:rsidP="00A347B2">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 xml:space="preserve">When these properties are satisfied, the price is simulated by generating a normally distributed random variable </w:t>
      </w:r>
      <m:oMath>
        <m:r>
          <w:rPr>
            <w:rFonts w:ascii="Cambria Math" w:hAnsi="Cambria Math" w:cs="Times New Roman"/>
            <w:noProof/>
            <w:sz w:val="24"/>
            <w:szCs w:val="24"/>
          </w:rPr>
          <m:t>Z~(0,1)</m:t>
        </m:r>
      </m:oMath>
      <w:r>
        <w:rPr>
          <w:rFonts w:ascii="Times New Roman" w:hAnsi="Times New Roman" w:cs="Times New Roman"/>
          <w:noProof/>
          <w:sz w:val="24"/>
          <w:szCs w:val="24"/>
        </w:rPr>
        <w:t xml:space="preserve"> and multiplying it by the standard deviation of the increment:</w:t>
      </w:r>
    </w:p>
    <w:p w:rsidR="00A347B2" w:rsidRDefault="00A347B2" w:rsidP="00A347B2">
      <w:pPr>
        <w:spacing w:after="0" w:line="480" w:lineRule="auto"/>
        <w:rPr>
          <w:rFonts w:ascii="Times New Roman" w:hAnsi="Times New Roman" w:cs="Times New Roman"/>
          <w:noProof/>
          <w:sz w:val="24"/>
          <w:szCs w:val="24"/>
        </w:rPr>
      </w:pPr>
    </w:p>
    <w:p w:rsidR="00A347B2" w:rsidRDefault="00CD07C5" w:rsidP="00A347B2">
      <w:pPr>
        <w:spacing w:after="0" w:line="480" w:lineRule="auto"/>
        <w:rPr>
          <w:rFonts w:ascii="Times New Roman" w:hAnsi="Times New Roman" w:cs="Times New Roman"/>
          <w:noProof/>
          <w:sz w:val="24"/>
          <w:szCs w:val="24"/>
        </w:rPr>
      </w:pPr>
      <m:oMath>
        <m:sSub>
          <m:sSubPr>
            <m:ctrlPr>
              <w:rPr>
                <w:rFonts w:ascii="Cambria Math" w:hAnsi="Cambria Math" w:cs="Times New Roman"/>
                <w:i/>
                <w:noProof/>
                <w:sz w:val="24"/>
                <w:szCs w:val="24"/>
              </w:rPr>
            </m:ctrlPr>
          </m:sSubPr>
          <m:e>
            <m:r>
              <w:rPr>
                <w:rFonts w:ascii="Cambria Math" w:hAnsi="Cambria Math" w:cs="Times New Roman"/>
                <w:noProof/>
                <w:sz w:val="24"/>
                <w:szCs w:val="24"/>
              </w:rPr>
              <m:t>B(t</m:t>
            </m:r>
          </m:e>
          <m:sub>
            <m:r>
              <w:rPr>
                <w:rFonts w:ascii="Cambria Math" w:hAnsi="Cambria Math" w:cs="Times New Roman"/>
                <w:noProof/>
                <w:sz w:val="24"/>
                <w:szCs w:val="24"/>
              </w:rPr>
              <m:t>1</m:t>
            </m:r>
          </m:sub>
        </m:sSub>
        <m:r>
          <w:rPr>
            <w:rFonts w:ascii="Cambria Math" w:hAnsi="Cambria Math" w:cs="Times New Roman"/>
            <w:noProof/>
            <w:sz w:val="24"/>
            <w:szCs w:val="24"/>
          </w:rPr>
          <m:t>)=σ</m:t>
        </m:r>
        <m:sSub>
          <m:sSubPr>
            <m:ctrlPr>
              <w:rPr>
                <w:rFonts w:ascii="Cambria Math" w:hAnsi="Cambria Math" w:cs="Times New Roman"/>
                <w:i/>
                <w:noProof/>
                <w:sz w:val="24"/>
                <w:szCs w:val="24"/>
              </w:rPr>
            </m:ctrlPr>
          </m:sSubPr>
          <m:e>
            <m:r>
              <w:rPr>
                <w:rFonts w:ascii="Cambria Math" w:hAnsi="Cambria Math" w:cs="Times New Roman"/>
                <w:noProof/>
                <w:sz w:val="24"/>
                <w:szCs w:val="24"/>
              </w:rPr>
              <m:t>Z</m:t>
            </m:r>
          </m:e>
          <m:sub>
            <m:r>
              <w:rPr>
                <w:rFonts w:ascii="Cambria Math" w:hAnsi="Cambria Math" w:cs="Times New Roman"/>
                <w:noProof/>
                <w:sz w:val="24"/>
                <w:szCs w:val="24"/>
              </w:rPr>
              <m:t>1</m:t>
            </m:r>
          </m:sub>
        </m:sSub>
      </m:oMath>
      <w:r w:rsidR="00A347B2">
        <w:rPr>
          <w:rFonts w:ascii="Times New Roman" w:hAnsi="Times New Roman" w:cs="Times New Roman"/>
          <w:noProof/>
          <w:sz w:val="24"/>
          <w:szCs w:val="24"/>
        </w:rPr>
        <w:tab/>
      </w:r>
      <w:r w:rsidR="00A347B2">
        <w:rPr>
          <w:rFonts w:ascii="Times New Roman" w:hAnsi="Times New Roman" w:cs="Times New Roman"/>
          <w:noProof/>
          <w:sz w:val="24"/>
          <w:szCs w:val="24"/>
        </w:rPr>
        <w:tab/>
      </w:r>
      <w:r w:rsidR="0019324E">
        <w:rPr>
          <w:rFonts w:ascii="Times New Roman" w:hAnsi="Times New Roman" w:cs="Times New Roman"/>
          <w:noProof/>
          <w:sz w:val="24"/>
          <w:szCs w:val="24"/>
        </w:rPr>
        <w:tab/>
      </w:r>
      <w:r w:rsidR="0019324E">
        <w:rPr>
          <w:rFonts w:ascii="Times New Roman" w:hAnsi="Times New Roman" w:cs="Times New Roman"/>
          <w:noProof/>
          <w:sz w:val="24"/>
          <w:szCs w:val="24"/>
        </w:rPr>
        <w:tab/>
      </w:r>
      <w:r w:rsidR="0019324E">
        <w:rPr>
          <w:rFonts w:ascii="Times New Roman" w:hAnsi="Times New Roman" w:cs="Times New Roman"/>
          <w:noProof/>
          <w:sz w:val="24"/>
          <w:szCs w:val="24"/>
        </w:rPr>
        <w:tab/>
      </w:r>
      <w:r w:rsidR="0019324E">
        <w:rPr>
          <w:rFonts w:ascii="Times New Roman" w:hAnsi="Times New Roman" w:cs="Times New Roman"/>
          <w:noProof/>
          <w:sz w:val="24"/>
          <w:szCs w:val="24"/>
        </w:rPr>
        <w:tab/>
      </w:r>
      <w:r w:rsidR="0019324E">
        <w:rPr>
          <w:rFonts w:ascii="Times New Roman" w:hAnsi="Times New Roman" w:cs="Times New Roman"/>
          <w:noProof/>
          <w:sz w:val="24"/>
          <w:szCs w:val="24"/>
        </w:rPr>
        <w:tab/>
      </w:r>
      <w:r w:rsidR="0019324E">
        <w:rPr>
          <w:rFonts w:ascii="Times New Roman" w:hAnsi="Times New Roman" w:cs="Times New Roman"/>
          <w:noProof/>
          <w:sz w:val="24"/>
          <w:szCs w:val="24"/>
        </w:rPr>
        <w:tab/>
      </w:r>
      <w:r w:rsidR="0019324E">
        <w:rPr>
          <w:rFonts w:ascii="Times New Roman" w:hAnsi="Times New Roman" w:cs="Times New Roman"/>
          <w:noProof/>
          <w:sz w:val="24"/>
          <w:szCs w:val="24"/>
        </w:rPr>
        <w:tab/>
        <w:t xml:space="preserve">                </w:t>
      </w:r>
      <w:r w:rsidR="00A347B2">
        <w:rPr>
          <w:rFonts w:ascii="Times New Roman" w:hAnsi="Times New Roman" w:cs="Times New Roman"/>
          <w:noProof/>
          <w:sz w:val="24"/>
          <w:szCs w:val="24"/>
        </w:rPr>
        <w:t>(</w:t>
      </w:r>
      <w:r w:rsidR="0019324E">
        <w:rPr>
          <w:rFonts w:ascii="Times New Roman" w:hAnsi="Times New Roman" w:cs="Times New Roman"/>
          <w:noProof/>
          <w:sz w:val="24"/>
          <w:szCs w:val="24"/>
        </w:rPr>
        <w:t>3.</w:t>
      </w:r>
      <w:r w:rsidR="00F17BF2">
        <w:rPr>
          <w:rFonts w:ascii="Times New Roman" w:hAnsi="Times New Roman" w:cs="Times New Roman"/>
          <w:noProof/>
          <w:sz w:val="24"/>
          <w:szCs w:val="24"/>
        </w:rPr>
        <w:t>6</w:t>
      </w:r>
      <w:r w:rsidR="00A347B2">
        <w:rPr>
          <w:rFonts w:ascii="Times New Roman" w:hAnsi="Times New Roman" w:cs="Times New Roman"/>
          <w:noProof/>
          <w:sz w:val="24"/>
          <w:szCs w:val="24"/>
        </w:rPr>
        <w:t>)</w:t>
      </w:r>
    </w:p>
    <w:p w:rsidR="00A347B2" w:rsidRDefault="00CD07C5" w:rsidP="00A347B2">
      <w:pPr>
        <w:spacing w:after="0" w:line="480" w:lineRule="auto"/>
        <w:rPr>
          <w:rFonts w:ascii="Times New Roman" w:hAnsi="Times New Roman" w:cs="Times New Roman"/>
          <w:noProof/>
          <w:sz w:val="24"/>
          <w:szCs w:val="24"/>
        </w:rPr>
      </w:pPr>
      <m:oMath>
        <m:sSub>
          <m:sSubPr>
            <m:ctrlPr>
              <w:rPr>
                <w:rFonts w:ascii="Cambria Math" w:hAnsi="Cambria Math" w:cs="Times New Roman"/>
                <w:i/>
                <w:noProof/>
                <w:sz w:val="24"/>
                <w:szCs w:val="24"/>
              </w:rPr>
            </m:ctrlPr>
          </m:sSubPr>
          <m:e>
            <m:r>
              <w:rPr>
                <w:rFonts w:ascii="Cambria Math" w:hAnsi="Cambria Math" w:cs="Times New Roman"/>
                <w:noProof/>
                <w:sz w:val="24"/>
                <w:szCs w:val="24"/>
              </w:rPr>
              <m:t>B(t</m:t>
            </m:r>
          </m:e>
          <m:sub>
            <m:r>
              <w:rPr>
                <w:rFonts w:ascii="Cambria Math" w:hAnsi="Cambria Math" w:cs="Times New Roman"/>
                <w:noProof/>
                <w:sz w:val="24"/>
                <w:szCs w:val="24"/>
              </w:rPr>
              <m:t>2</m:t>
            </m:r>
          </m:sub>
        </m:sSub>
        <m:r>
          <w:rPr>
            <w:rFonts w:ascii="Cambria Math" w:hAnsi="Cambria Math" w:cs="Times New Roman"/>
            <w:noProof/>
            <w:sz w:val="24"/>
            <w:szCs w:val="24"/>
          </w:rPr>
          <m:t>)=</m:t>
        </m:r>
        <m:sSub>
          <m:sSubPr>
            <m:ctrlPr>
              <w:rPr>
                <w:rFonts w:ascii="Cambria Math" w:hAnsi="Cambria Math" w:cs="Times New Roman"/>
                <w:i/>
                <w:noProof/>
                <w:sz w:val="24"/>
                <w:szCs w:val="24"/>
              </w:rPr>
            </m:ctrlPr>
          </m:sSubPr>
          <m:e>
            <m:r>
              <w:rPr>
                <w:rFonts w:ascii="Cambria Math" w:hAnsi="Cambria Math" w:cs="Times New Roman"/>
                <w:noProof/>
                <w:sz w:val="24"/>
                <w:szCs w:val="24"/>
              </w:rPr>
              <m:t>B(t</m:t>
            </m:r>
          </m:e>
          <m:sub>
            <m:r>
              <w:rPr>
                <w:rFonts w:ascii="Cambria Math" w:hAnsi="Cambria Math" w:cs="Times New Roman"/>
                <w:noProof/>
                <w:sz w:val="24"/>
                <w:szCs w:val="24"/>
              </w:rPr>
              <m:t>2</m:t>
            </m:r>
          </m:sub>
        </m:sSub>
        <m:r>
          <w:rPr>
            <w:rFonts w:ascii="Cambria Math" w:hAnsi="Cambria Math" w:cs="Times New Roman"/>
            <w:noProof/>
            <w:sz w:val="24"/>
            <w:szCs w:val="24"/>
          </w:rPr>
          <m:t>)+σ</m:t>
        </m:r>
        <m:sSub>
          <m:sSubPr>
            <m:ctrlPr>
              <w:rPr>
                <w:rFonts w:ascii="Cambria Math" w:hAnsi="Cambria Math" w:cs="Times New Roman"/>
                <w:i/>
                <w:noProof/>
                <w:sz w:val="24"/>
                <w:szCs w:val="24"/>
              </w:rPr>
            </m:ctrlPr>
          </m:sSubPr>
          <m:e>
            <m:r>
              <w:rPr>
                <w:rFonts w:ascii="Cambria Math" w:hAnsi="Cambria Math" w:cs="Times New Roman"/>
                <w:noProof/>
                <w:sz w:val="24"/>
                <w:szCs w:val="24"/>
              </w:rPr>
              <m:t>Z</m:t>
            </m:r>
          </m:e>
          <m:sub>
            <m:r>
              <w:rPr>
                <w:rFonts w:ascii="Cambria Math" w:hAnsi="Cambria Math" w:cs="Times New Roman"/>
                <w:noProof/>
                <w:sz w:val="24"/>
                <w:szCs w:val="24"/>
              </w:rPr>
              <m:t>2</m:t>
            </m:r>
          </m:sub>
        </m:sSub>
      </m:oMath>
      <w:r w:rsidR="00A347B2">
        <w:rPr>
          <w:rFonts w:ascii="Times New Roman" w:hAnsi="Times New Roman" w:cs="Times New Roman"/>
          <w:noProof/>
          <w:sz w:val="24"/>
          <w:szCs w:val="24"/>
        </w:rPr>
        <w:tab/>
      </w:r>
      <w:r w:rsidR="00A347B2">
        <w:rPr>
          <w:rFonts w:ascii="Times New Roman" w:hAnsi="Times New Roman" w:cs="Times New Roman"/>
          <w:noProof/>
          <w:sz w:val="24"/>
          <w:szCs w:val="24"/>
        </w:rPr>
        <w:tab/>
      </w:r>
      <w:r w:rsidR="00A347B2">
        <w:rPr>
          <w:rFonts w:ascii="Times New Roman" w:hAnsi="Times New Roman" w:cs="Times New Roman"/>
          <w:noProof/>
          <w:sz w:val="24"/>
          <w:szCs w:val="24"/>
        </w:rPr>
        <w:tab/>
      </w:r>
      <w:r w:rsidR="00A347B2">
        <w:rPr>
          <w:rFonts w:ascii="Times New Roman" w:hAnsi="Times New Roman" w:cs="Times New Roman"/>
          <w:noProof/>
          <w:sz w:val="24"/>
          <w:szCs w:val="24"/>
        </w:rPr>
        <w:tab/>
        <w:t xml:space="preserve">         </w:t>
      </w:r>
    </w:p>
    <w:p w:rsidR="00A347B2" w:rsidRDefault="00A347B2" w:rsidP="00A347B2">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 xml:space="preserve">           </w:t>
      </w:r>
      <m:oMath>
        <m:r>
          <w:rPr>
            <w:rFonts w:ascii="Cambria Math" w:hAnsi="Cambria Math" w:cs="Times New Roman"/>
            <w:noProof/>
            <w:sz w:val="24"/>
            <w:szCs w:val="24"/>
          </w:rPr>
          <m:t>⋮</m:t>
        </m:r>
      </m:oMath>
    </w:p>
    <w:p w:rsidR="00A347B2" w:rsidRDefault="00CD07C5" w:rsidP="00A347B2">
      <w:pPr>
        <w:spacing w:after="0" w:line="480" w:lineRule="auto"/>
        <w:rPr>
          <w:rFonts w:ascii="Times New Roman" w:hAnsi="Times New Roman" w:cs="Times New Roman"/>
          <w:noProof/>
          <w:sz w:val="24"/>
          <w:szCs w:val="24"/>
        </w:rPr>
      </w:pPr>
      <m:oMath>
        <m:sSub>
          <m:sSubPr>
            <m:ctrlPr>
              <w:rPr>
                <w:rFonts w:ascii="Cambria Math" w:hAnsi="Cambria Math" w:cs="Times New Roman"/>
                <w:i/>
                <w:noProof/>
                <w:sz w:val="24"/>
                <w:szCs w:val="24"/>
              </w:rPr>
            </m:ctrlPr>
          </m:sSubPr>
          <m:e>
            <m:r>
              <w:rPr>
                <w:rFonts w:ascii="Cambria Math" w:hAnsi="Cambria Math" w:cs="Times New Roman"/>
                <w:noProof/>
                <w:sz w:val="24"/>
                <w:szCs w:val="24"/>
              </w:rPr>
              <m:t>B(t</m:t>
            </m:r>
          </m:e>
          <m:sub>
            <m:r>
              <w:rPr>
                <w:rFonts w:ascii="Cambria Math" w:hAnsi="Cambria Math" w:cs="Times New Roman"/>
                <w:noProof/>
                <w:sz w:val="24"/>
                <w:szCs w:val="24"/>
              </w:rPr>
              <m:t>k</m:t>
            </m:r>
          </m:sub>
        </m:sSub>
        <m:r>
          <w:rPr>
            <w:rFonts w:ascii="Cambria Math" w:hAnsi="Cambria Math" w:cs="Times New Roman"/>
            <w:noProof/>
            <w:sz w:val="24"/>
            <w:szCs w:val="24"/>
          </w:rPr>
          <m:t>)=</m:t>
        </m:r>
        <m:sSub>
          <m:sSubPr>
            <m:ctrlPr>
              <w:rPr>
                <w:rFonts w:ascii="Cambria Math" w:hAnsi="Cambria Math" w:cs="Times New Roman"/>
                <w:i/>
                <w:noProof/>
                <w:sz w:val="24"/>
                <w:szCs w:val="24"/>
              </w:rPr>
            </m:ctrlPr>
          </m:sSubPr>
          <m:e>
            <m:r>
              <w:rPr>
                <w:rFonts w:ascii="Cambria Math" w:hAnsi="Cambria Math" w:cs="Times New Roman"/>
                <w:noProof/>
                <w:sz w:val="24"/>
                <w:szCs w:val="24"/>
              </w:rPr>
              <m:t>B(t</m:t>
            </m:r>
          </m:e>
          <m:sub>
            <m:r>
              <w:rPr>
                <w:rFonts w:ascii="Cambria Math" w:hAnsi="Cambria Math" w:cs="Times New Roman"/>
                <w:noProof/>
                <w:sz w:val="24"/>
                <w:szCs w:val="24"/>
              </w:rPr>
              <m:t>k-1</m:t>
            </m:r>
          </m:sub>
        </m:sSub>
        <m:r>
          <w:rPr>
            <w:rFonts w:ascii="Cambria Math" w:hAnsi="Cambria Math" w:cs="Times New Roman"/>
            <w:noProof/>
            <w:sz w:val="24"/>
            <w:szCs w:val="24"/>
          </w:rPr>
          <m:t>)+</m:t>
        </m:r>
        <m:nary>
          <m:naryPr>
            <m:chr m:val="∑"/>
            <m:limLoc m:val="undOvr"/>
            <m:ctrlPr>
              <w:rPr>
                <w:rFonts w:ascii="Cambria Math" w:hAnsi="Cambria Math" w:cs="Times New Roman"/>
                <w:i/>
                <w:noProof/>
                <w:sz w:val="24"/>
                <w:szCs w:val="24"/>
              </w:rPr>
            </m:ctrlPr>
          </m:naryPr>
          <m:sub>
            <m:r>
              <w:rPr>
                <w:rFonts w:ascii="Cambria Math" w:hAnsi="Cambria Math" w:cs="Times New Roman"/>
                <w:noProof/>
                <w:sz w:val="24"/>
                <w:szCs w:val="24"/>
              </w:rPr>
              <m:t>i=1</m:t>
            </m:r>
          </m:sub>
          <m:sup>
            <m:r>
              <w:rPr>
                <w:rFonts w:ascii="Cambria Math" w:hAnsi="Cambria Math" w:cs="Times New Roman"/>
                <w:noProof/>
                <w:sz w:val="24"/>
                <w:szCs w:val="24"/>
              </w:rPr>
              <m:t>k</m:t>
            </m:r>
          </m:sup>
          <m:e>
            <m:r>
              <w:rPr>
                <w:rFonts w:ascii="Cambria Math" w:hAnsi="Cambria Math" w:cs="Times New Roman"/>
                <w:noProof/>
                <w:sz w:val="24"/>
                <w:szCs w:val="24"/>
              </w:rPr>
              <m:t>σ</m:t>
            </m:r>
            <m:sSub>
              <m:sSubPr>
                <m:ctrlPr>
                  <w:rPr>
                    <w:rFonts w:ascii="Cambria Math" w:hAnsi="Cambria Math" w:cs="Times New Roman"/>
                    <w:i/>
                    <w:noProof/>
                    <w:sz w:val="24"/>
                    <w:szCs w:val="24"/>
                  </w:rPr>
                </m:ctrlPr>
              </m:sSubPr>
              <m:e>
                <m:r>
                  <w:rPr>
                    <w:rFonts w:ascii="Cambria Math" w:hAnsi="Cambria Math" w:cs="Times New Roman"/>
                    <w:noProof/>
                    <w:sz w:val="24"/>
                    <w:szCs w:val="24"/>
                  </w:rPr>
                  <m:t>Z</m:t>
                </m:r>
              </m:e>
              <m:sub>
                <m:r>
                  <w:rPr>
                    <w:rFonts w:ascii="Cambria Math" w:hAnsi="Cambria Math" w:cs="Times New Roman"/>
                    <w:noProof/>
                    <w:sz w:val="24"/>
                    <w:szCs w:val="24"/>
                  </w:rPr>
                  <m:t>i</m:t>
                </m:r>
              </m:sub>
            </m:sSub>
          </m:e>
        </m:nary>
      </m:oMath>
      <w:r w:rsidR="00D22881">
        <w:rPr>
          <w:rFonts w:ascii="Times New Roman" w:hAnsi="Times New Roman" w:cs="Times New Roman"/>
          <w:noProof/>
          <w:sz w:val="24"/>
          <w:szCs w:val="24"/>
        </w:rPr>
        <w:t xml:space="preserve">,    </w:t>
      </w:r>
      <w:r w:rsidR="00A347B2">
        <w:rPr>
          <w:rFonts w:ascii="Times New Roman" w:hAnsi="Times New Roman" w:cs="Times New Roman"/>
          <w:noProof/>
          <w:sz w:val="24"/>
          <w:szCs w:val="24"/>
        </w:rPr>
        <w:t xml:space="preserve"> </w:t>
      </w:r>
      <m:oMath>
        <m:r>
          <w:rPr>
            <w:rFonts w:ascii="Cambria Math" w:hAnsi="Cambria Math" w:cs="Times New Roman"/>
            <w:noProof/>
            <w:sz w:val="24"/>
            <w:szCs w:val="24"/>
          </w:rPr>
          <m:t>i</m:t>
        </m:r>
      </m:oMath>
      <w:r w:rsidR="00A347B2">
        <w:rPr>
          <w:rFonts w:ascii="Times New Roman" w:hAnsi="Times New Roman" w:cs="Times New Roman"/>
          <w:noProof/>
          <w:sz w:val="24"/>
          <w:szCs w:val="24"/>
        </w:rPr>
        <w:t>=1,…11.</w:t>
      </w:r>
    </w:p>
    <w:p w:rsidR="00A347B2" w:rsidRDefault="00A347B2" w:rsidP="00A347B2">
      <w:pPr>
        <w:spacing w:after="0" w:line="480" w:lineRule="auto"/>
        <w:rPr>
          <w:rFonts w:ascii="Times New Roman" w:hAnsi="Times New Roman" w:cs="Times New Roman"/>
          <w:sz w:val="24"/>
          <w:szCs w:val="24"/>
        </w:rPr>
      </w:pPr>
    </w:p>
    <w:p w:rsidR="00A347B2" w:rsidRDefault="00A347B2" w:rsidP="00A67E4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Sensitivity of C payments to future C prices was </w:t>
      </w:r>
      <w:r w:rsidR="00B14533">
        <w:rPr>
          <w:rFonts w:ascii="Times New Roman" w:hAnsi="Times New Roman" w:cs="Times New Roman"/>
          <w:sz w:val="24"/>
          <w:szCs w:val="24"/>
        </w:rPr>
        <w:t>simulated</w:t>
      </w:r>
      <w:r>
        <w:rPr>
          <w:rFonts w:ascii="Times New Roman" w:hAnsi="Times New Roman" w:cs="Times New Roman"/>
          <w:sz w:val="24"/>
          <w:szCs w:val="24"/>
        </w:rPr>
        <w:t xml:space="preserve"> </w:t>
      </w:r>
      <w:r w:rsidR="00B14533">
        <w:rPr>
          <w:rFonts w:ascii="Times New Roman" w:hAnsi="Times New Roman" w:cs="Times New Roman"/>
          <w:sz w:val="24"/>
          <w:szCs w:val="24"/>
        </w:rPr>
        <w:t>as</w:t>
      </w:r>
      <w:r>
        <w:rPr>
          <w:rFonts w:ascii="Times New Roman" w:hAnsi="Times New Roman" w:cs="Times New Roman"/>
          <w:sz w:val="24"/>
          <w:szCs w:val="24"/>
        </w:rPr>
        <w:t xml:space="preserve"> Brownian motion to predict growth C prices from </w:t>
      </w:r>
      <w:r>
        <w:rPr>
          <w:rFonts w:ascii="Times New Roman" w:hAnsi="Times New Roman" w:cs="Times New Roman"/>
          <w:noProof/>
          <w:sz w:val="24"/>
          <w:szCs w:val="24"/>
        </w:rPr>
        <w:t>2020 to 2032 considering three trends</w:t>
      </w:r>
      <w:r>
        <w:rPr>
          <w:rFonts w:ascii="Times New Roman" w:hAnsi="Times New Roman" w:cs="Times New Roman"/>
          <w:sz w:val="24"/>
          <w:szCs w:val="24"/>
        </w:rPr>
        <w:t xml:space="preserve">: decreasing (pessimistic), increasing (optimistic) and unchanged (status-quo), </w:t>
      </w:r>
      <w:r w:rsidR="00497A1E">
        <w:rPr>
          <w:rFonts w:ascii="Times New Roman" w:hAnsi="Times New Roman" w:cs="Times New Roman"/>
          <w:sz w:val="24"/>
          <w:szCs w:val="24"/>
        </w:rPr>
        <w:t>F</w:t>
      </w:r>
      <w:r w:rsidRPr="00253CBE">
        <w:rPr>
          <w:rFonts w:ascii="Times New Roman" w:hAnsi="Times New Roman" w:cs="Times New Roman"/>
          <w:sz w:val="24"/>
          <w:szCs w:val="24"/>
        </w:rPr>
        <w:t xml:space="preserve">igure </w:t>
      </w:r>
      <w:r w:rsidR="00497A1E">
        <w:rPr>
          <w:rFonts w:ascii="Times New Roman" w:hAnsi="Times New Roman" w:cs="Times New Roman"/>
          <w:sz w:val="24"/>
          <w:szCs w:val="24"/>
        </w:rPr>
        <w:t>3-</w:t>
      </w:r>
      <w:r w:rsidRPr="00253CBE">
        <w:rPr>
          <w:rFonts w:ascii="Times New Roman" w:hAnsi="Times New Roman" w:cs="Times New Roman"/>
          <w:sz w:val="24"/>
          <w:szCs w:val="24"/>
        </w:rPr>
        <w:t>5.</w:t>
      </w:r>
    </w:p>
    <w:p w:rsidR="00E174FA" w:rsidRDefault="00E174FA" w:rsidP="003D09E3">
      <w:pPr>
        <w:spacing w:after="0" w:line="480" w:lineRule="auto"/>
        <w:outlineLvl w:val="0"/>
        <w:rPr>
          <w:rFonts w:ascii="Times New Roman" w:hAnsi="Times New Roman" w:cs="Times New Roman"/>
          <w:b/>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B407A8" w:rsidTr="0096709C">
        <w:tc>
          <w:tcPr>
            <w:tcW w:w="9576" w:type="dxa"/>
          </w:tcPr>
          <w:p w:rsidR="00B407A8" w:rsidRPr="004C611B" w:rsidRDefault="00B407A8" w:rsidP="0096709C">
            <w:pPr>
              <w:pStyle w:val="Caption"/>
              <w:rPr>
                <w:rFonts w:ascii="Times New Roman" w:hAnsi="Times New Roman" w:cs="Times New Roman"/>
                <w:b w:val="0"/>
                <w:noProof/>
                <w:color w:val="auto"/>
                <w:sz w:val="24"/>
                <w:szCs w:val="24"/>
              </w:rPr>
            </w:pPr>
            <w:r w:rsidRPr="004C611B">
              <w:rPr>
                <w:rFonts w:ascii="Times New Roman" w:hAnsi="Times New Roman" w:cs="Times New Roman"/>
                <w:b w:val="0"/>
                <w:noProof/>
                <w:color w:val="auto"/>
                <w:sz w:val="24"/>
                <w:szCs w:val="24"/>
              </w:rPr>
              <w:drawing>
                <wp:inline distT="0" distB="0" distL="0" distR="0" wp14:anchorId="552EBACC" wp14:editId="7CC0FB8C">
                  <wp:extent cx="4572000" cy="2743200"/>
                  <wp:effectExtent l="0" t="0" r="0" b="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B407A8" w:rsidTr="0096709C">
        <w:tc>
          <w:tcPr>
            <w:tcW w:w="9576" w:type="dxa"/>
          </w:tcPr>
          <w:p w:rsidR="00B407A8" w:rsidRDefault="00105B39" w:rsidP="00B407A8">
            <w:pPr>
              <w:pStyle w:val="Caption"/>
              <w:rPr>
                <w:rFonts w:ascii="Times New Roman" w:hAnsi="Times New Roman" w:cs="Times New Roman"/>
                <w:b w:val="0"/>
                <w:noProof/>
                <w:color w:val="auto"/>
                <w:sz w:val="24"/>
                <w:szCs w:val="24"/>
              </w:rPr>
            </w:pPr>
            <w:bookmarkStart w:id="256" w:name="_Toc393198939"/>
            <w:r w:rsidRPr="004C611B">
              <w:rPr>
                <w:rFonts w:ascii="Times New Roman" w:hAnsi="Times New Roman" w:cs="Times New Roman"/>
                <w:b w:val="0"/>
                <w:noProof/>
                <w:color w:val="auto"/>
                <w:sz w:val="24"/>
                <w:szCs w:val="24"/>
              </w:rPr>
              <w:t xml:space="preserve">Figure </w:t>
            </w:r>
            <w:r>
              <w:rPr>
                <w:rFonts w:ascii="Times New Roman" w:hAnsi="Times New Roman" w:cs="Times New Roman"/>
                <w:b w:val="0"/>
                <w:noProof/>
                <w:color w:val="auto"/>
                <w:sz w:val="24"/>
                <w:szCs w:val="24"/>
              </w:rPr>
              <w:fldChar w:fldCharType="begin"/>
            </w:r>
            <w:r>
              <w:rPr>
                <w:rFonts w:ascii="Times New Roman" w:hAnsi="Times New Roman" w:cs="Times New Roman"/>
                <w:b w:val="0"/>
                <w:noProof/>
                <w:color w:val="auto"/>
                <w:sz w:val="24"/>
                <w:szCs w:val="24"/>
              </w:rPr>
              <w:instrText xml:space="preserve"> STYLEREF 1 \s </w:instrText>
            </w:r>
            <w:r>
              <w:rPr>
                <w:rFonts w:ascii="Times New Roman" w:hAnsi="Times New Roman" w:cs="Times New Roman"/>
                <w:b w:val="0"/>
                <w:noProof/>
                <w:color w:val="auto"/>
                <w:sz w:val="24"/>
                <w:szCs w:val="24"/>
              </w:rPr>
              <w:fldChar w:fldCharType="separate"/>
            </w:r>
            <w:r>
              <w:rPr>
                <w:rFonts w:ascii="Times New Roman" w:hAnsi="Times New Roman" w:cs="Times New Roman"/>
                <w:b w:val="0"/>
                <w:noProof/>
                <w:color w:val="auto"/>
                <w:sz w:val="24"/>
                <w:szCs w:val="24"/>
              </w:rPr>
              <w:t>3</w:t>
            </w:r>
            <w:r>
              <w:rPr>
                <w:rFonts w:ascii="Times New Roman" w:hAnsi="Times New Roman" w:cs="Times New Roman"/>
                <w:b w:val="0"/>
                <w:noProof/>
                <w:color w:val="auto"/>
                <w:sz w:val="24"/>
                <w:szCs w:val="24"/>
              </w:rPr>
              <w:fldChar w:fldCharType="end"/>
            </w:r>
            <w:r>
              <w:rPr>
                <w:rFonts w:ascii="Times New Roman" w:hAnsi="Times New Roman" w:cs="Times New Roman"/>
                <w:b w:val="0"/>
                <w:noProof/>
                <w:color w:val="auto"/>
                <w:sz w:val="24"/>
                <w:szCs w:val="24"/>
              </w:rPr>
              <w:noBreakHyphen/>
            </w:r>
            <w:r>
              <w:rPr>
                <w:rFonts w:ascii="Times New Roman" w:hAnsi="Times New Roman" w:cs="Times New Roman"/>
                <w:b w:val="0"/>
                <w:noProof/>
                <w:color w:val="auto"/>
                <w:sz w:val="24"/>
                <w:szCs w:val="24"/>
              </w:rPr>
              <w:fldChar w:fldCharType="begin"/>
            </w:r>
            <w:r>
              <w:rPr>
                <w:rFonts w:ascii="Times New Roman" w:hAnsi="Times New Roman" w:cs="Times New Roman"/>
                <w:b w:val="0"/>
                <w:noProof/>
                <w:color w:val="auto"/>
                <w:sz w:val="24"/>
                <w:szCs w:val="24"/>
              </w:rPr>
              <w:instrText xml:space="preserve"> SEQ Figure \* ARABIC \s 1 </w:instrText>
            </w:r>
            <w:r>
              <w:rPr>
                <w:rFonts w:ascii="Times New Roman" w:hAnsi="Times New Roman" w:cs="Times New Roman"/>
                <w:b w:val="0"/>
                <w:noProof/>
                <w:color w:val="auto"/>
                <w:sz w:val="24"/>
                <w:szCs w:val="24"/>
              </w:rPr>
              <w:fldChar w:fldCharType="separate"/>
            </w:r>
            <w:r>
              <w:rPr>
                <w:rFonts w:ascii="Times New Roman" w:hAnsi="Times New Roman" w:cs="Times New Roman"/>
                <w:b w:val="0"/>
                <w:noProof/>
                <w:color w:val="auto"/>
                <w:sz w:val="24"/>
                <w:szCs w:val="24"/>
              </w:rPr>
              <w:t>5</w:t>
            </w:r>
            <w:r>
              <w:rPr>
                <w:rFonts w:ascii="Times New Roman" w:hAnsi="Times New Roman" w:cs="Times New Roman"/>
                <w:b w:val="0"/>
                <w:noProof/>
                <w:color w:val="auto"/>
                <w:sz w:val="24"/>
                <w:szCs w:val="24"/>
              </w:rPr>
              <w:fldChar w:fldCharType="end"/>
            </w:r>
            <w:r w:rsidRPr="004C611B">
              <w:rPr>
                <w:rFonts w:ascii="Times New Roman" w:hAnsi="Times New Roman" w:cs="Times New Roman"/>
                <w:b w:val="0"/>
                <w:noProof/>
                <w:color w:val="auto"/>
                <w:sz w:val="24"/>
                <w:szCs w:val="24"/>
              </w:rPr>
              <w:t xml:space="preserve">. </w:t>
            </w:r>
            <w:r>
              <w:rPr>
                <w:rFonts w:ascii="Times New Roman" w:hAnsi="Times New Roman" w:cs="Times New Roman"/>
                <w:b w:val="0"/>
                <w:noProof/>
                <w:color w:val="auto"/>
                <w:sz w:val="24"/>
                <w:szCs w:val="24"/>
              </w:rPr>
              <w:t>S</w:t>
            </w:r>
            <w:r w:rsidRPr="004C611B">
              <w:rPr>
                <w:rFonts w:ascii="Times New Roman" w:hAnsi="Times New Roman" w:cs="Times New Roman"/>
                <w:b w:val="0"/>
                <w:noProof/>
                <w:color w:val="auto"/>
                <w:sz w:val="24"/>
                <w:szCs w:val="24"/>
              </w:rPr>
              <w:t>imulated carbon prices</w:t>
            </w:r>
            <w:bookmarkEnd w:id="256"/>
          </w:p>
          <w:p w:rsidR="00105B39" w:rsidRDefault="00105B39" w:rsidP="00B407A8">
            <w:pPr>
              <w:pStyle w:val="Caption"/>
              <w:rPr>
                <w:rFonts w:ascii="Times New Roman" w:hAnsi="Times New Roman" w:cs="Times New Roman"/>
                <w:b w:val="0"/>
                <w:noProof/>
                <w:color w:val="auto"/>
                <w:sz w:val="24"/>
                <w:szCs w:val="24"/>
              </w:rPr>
            </w:pPr>
          </w:p>
          <w:p w:rsidR="00B407A8" w:rsidRPr="004C611B" w:rsidRDefault="00B407A8" w:rsidP="00B407A8">
            <w:pPr>
              <w:pStyle w:val="Caption"/>
              <w:rPr>
                <w:rFonts w:ascii="Times New Roman" w:hAnsi="Times New Roman" w:cs="Times New Roman"/>
                <w:b w:val="0"/>
                <w:noProof/>
                <w:color w:val="auto"/>
                <w:sz w:val="24"/>
                <w:szCs w:val="24"/>
              </w:rPr>
            </w:pPr>
            <w:r w:rsidRPr="00105B39">
              <w:rPr>
                <w:rFonts w:ascii="Times New Roman" w:hAnsi="Times New Roman" w:cs="Times New Roman"/>
                <w:b w:val="0"/>
                <w:i/>
                <w:noProof/>
                <w:color w:val="auto"/>
                <w:sz w:val="24"/>
                <w:szCs w:val="24"/>
              </w:rPr>
              <w:t>Note</w:t>
            </w:r>
            <w:r w:rsidR="00105B39" w:rsidRPr="00105B39">
              <w:rPr>
                <w:rFonts w:ascii="Times New Roman" w:hAnsi="Times New Roman" w:cs="Times New Roman"/>
                <w:b w:val="0"/>
                <w:i/>
                <w:noProof/>
                <w:color w:val="auto"/>
                <w:sz w:val="24"/>
                <w:szCs w:val="24"/>
              </w:rPr>
              <w:t>s</w:t>
            </w:r>
            <w:r w:rsidRPr="00105B39">
              <w:rPr>
                <w:rFonts w:ascii="Times New Roman" w:hAnsi="Times New Roman" w:cs="Times New Roman"/>
                <w:b w:val="0"/>
                <w:i/>
                <w:noProof/>
                <w:color w:val="auto"/>
                <w:sz w:val="24"/>
                <w:szCs w:val="24"/>
              </w:rPr>
              <w:t>:</w:t>
            </w:r>
            <w:r>
              <w:rPr>
                <w:rFonts w:ascii="Times New Roman" w:hAnsi="Times New Roman" w:cs="Times New Roman"/>
                <w:b w:val="0"/>
                <w:noProof/>
                <w:color w:val="auto"/>
                <w:sz w:val="24"/>
                <w:szCs w:val="24"/>
              </w:rPr>
              <w:t xml:space="preserve"> Carbon prices from 2013 until 2019 obtained from European Energy Exchange, 2013.</w:t>
            </w:r>
          </w:p>
        </w:tc>
      </w:tr>
      <w:tr w:rsidR="00B407A8" w:rsidTr="0096709C">
        <w:trPr>
          <w:trHeight w:val="74"/>
        </w:trPr>
        <w:tc>
          <w:tcPr>
            <w:tcW w:w="9576" w:type="dxa"/>
          </w:tcPr>
          <w:p w:rsidR="00B407A8" w:rsidRPr="004C611B" w:rsidRDefault="00B407A8" w:rsidP="0096709C">
            <w:pPr>
              <w:pStyle w:val="Caption"/>
              <w:rPr>
                <w:rFonts w:ascii="Times New Roman" w:hAnsi="Times New Roman" w:cs="Times New Roman"/>
                <w:b w:val="0"/>
                <w:noProof/>
                <w:color w:val="auto"/>
                <w:sz w:val="24"/>
                <w:szCs w:val="24"/>
              </w:rPr>
            </w:pPr>
          </w:p>
        </w:tc>
      </w:tr>
    </w:tbl>
    <w:p w:rsidR="00B407A8" w:rsidRPr="00E174FA" w:rsidRDefault="00B407A8" w:rsidP="003D09E3">
      <w:pPr>
        <w:spacing w:after="0" w:line="480" w:lineRule="auto"/>
        <w:outlineLvl w:val="0"/>
        <w:rPr>
          <w:rFonts w:ascii="Times New Roman" w:hAnsi="Times New Roman" w:cs="Times New Roman"/>
          <w:b/>
          <w:noProof/>
          <w:sz w:val="24"/>
          <w:szCs w:val="24"/>
        </w:rPr>
      </w:pPr>
    </w:p>
    <w:p w:rsidR="008E458C" w:rsidRPr="00464C71" w:rsidRDefault="00495A18" w:rsidP="003D09E3">
      <w:pPr>
        <w:pStyle w:val="Heading3"/>
        <w:numPr>
          <w:ilvl w:val="0"/>
          <w:numId w:val="12"/>
        </w:numPr>
        <w:spacing w:before="0" w:line="480" w:lineRule="auto"/>
        <w:ind w:hanging="720"/>
        <w:rPr>
          <w:rFonts w:ascii="Times New Roman" w:hAnsi="Times New Roman" w:cs="Times New Roman"/>
          <w:b w:val="0"/>
          <w:i/>
          <w:color w:val="auto"/>
          <w:sz w:val="24"/>
          <w:szCs w:val="24"/>
        </w:rPr>
      </w:pPr>
      <w:bookmarkStart w:id="257" w:name="_Toc381262012"/>
      <w:bookmarkStart w:id="258" w:name="_Toc381263593"/>
      <w:bookmarkStart w:id="259" w:name="_Toc381263695"/>
      <w:bookmarkStart w:id="260" w:name="_Toc381275899"/>
      <w:bookmarkStart w:id="261" w:name="_Toc381276129"/>
      <w:bookmarkStart w:id="262" w:name="_Toc393198988"/>
      <w:r w:rsidRPr="00464C71">
        <w:rPr>
          <w:rFonts w:ascii="Times New Roman" w:hAnsi="Times New Roman" w:cs="Times New Roman"/>
          <w:b w:val="0"/>
          <w:i/>
          <w:color w:val="auto"/>
          <w:sz w:val="24"/>
          <w:szCs w:val="24"/>
        </w:rPr>
        <w:t>Present value</w:t>
      </w:r>
      <w:r w:rsidR="008E458C" w:rsidRPr="00464C71">
        <w:rPr>
          <w:rFonts w:ascii="Times New Roman" w:hAnsi="Times New Roman" w:cs="Times New Roman"/>
          <w:b w:val="0"/>
          <w:i/>
          <w:color w:val="auto"/>
          <w:sz w:val="24"/>
          <w:szCs w:val="24"/>
        </w:rPr>
        <w:t>s and net present values of PES</w:t>
      </w:r>
      <w:bookmarkEnd w:id="257"/>
      <w:bookmarkEnd w:id="258"/>
      <w:bookmarkEnd w:id="259"/>
      <w:bookmarkEnd w:id="260"/>
      <w:bookmarkEnd w:id="261"/>
      <w:bookmarkEnd w:id="262"/>
    </w:p>
    <w:p w:rsidR="00F520F1" w:rsidRPr="00F520F1" w:rsidRDefault="00F520F1" w:rsidP="00F520F1">
      <w:pPr>
        <w:spacing w:after="0" w:line="480" w:lineRule="auto"/>
        <w:ind w:firstLine="720"/>
        <w:rPr>
          <w:rFonts w:ascii="Times New Roman" w:hAnsi="Times New Roman" w:cs="Times New Roman"/>
          <w:noProof/>
          <w:sz w:val="24"/>
          <w:szCs w:val="24"/>
        </w:rPr>
      </w:pPr>
      <w:r w:rsidRPr="00F520F1">
        <w:rPr>
          <w:rFonts w:ascii="Times New Roman" w:hAnsi="Times New Roman" w:cs="Times New Roman"/>
          <w:noProof/>
          <w:sz w:val="24"/>
          <w:szCs w:val="24"/>
        </w:rPr>
        <w:t xml:space="preserve">Benefits of PES payments is measured by the returns received annually by PES participants. The total benefits to participants was estimated by multiplying amount of annual C sequestration in 1 hectare by the total additional area cultivated using CAPs and C market price. Equation </w:t>
      </w:r>
      <w:r w:rsidR="00CD07C5">
        <w:rPr>
          <w:rFonts w:ascii="Times New Roman" w:hAnsi="Times New Roman" w:cs="Times New Roman"/>
          <w:noProof/>
          <w:sz w:val="24"/>
          <w:szCs w:val="24"/>
        </w:rPr>
        <w:t>3.</w:t>
      </w:r>
      <w:r w:rsidR="00F17BF2">
        <w:rPr>
          <w:rFonts w:ascii="Times New Roman" w:hAnsi="Times New Roman" w:cs="Times New Roman"/>
          <w:noProof/>
          <w:sz w:val="24"/>
          <w:szCs w:val="24"/>
        </w:rPr>
        <w:t>7</w:t>
      </w:r>
      <w:r w:rsidRPr="00F520F1">
        <w:rPr>
          <w:rFonts w:ascii="Times New Roman" w:hAnsi="Times New Roman" w:cs="Times New Roman"/>
          <w:noProof/>
          <w:sz w:val="24"/>
          <w:szCs w:val="24"/>
        </w:rPr>
        <w:t xml:space="preserve"> presents the formula used to calculate the present values of returns from PES.</w:t>
      </w:r>
    </w:p>
    <w:p w:rsidR="00F520F1" w:rsidRPr="00F520F1" w:rsidRDefault="00F520F1" w:rsidP="00F520F1">
      <w:pPr>
        <w:spacing w:after="0" w:line="480" w:lineRule="auto"/>
        <w:ind w:firstLine="720"/>
        <w:rPr>
          <w:rFonts w:ascii="Times New Roman" w:hAnsi="Times New Roman" w:cs="Times New Roman"/>
          <w:sz w:val="24"/>
          <w:szCs w:val="24"/>
        </w:rPr>
      </w:pPr>
      <w:r w:rsidRPr="00F520F1">
        <w:rPr>
          <w:rFonts w:ascii="Times New Roman" w:hAnsi="Times New Roman" w:cs="Times New Roman"/>
          <w:sz w:val="24"/>
          <w:szCs w:val="24"/>
        </w:rPr>
        <w:t xml:space="preserve">The future payments are discounted to the present period at a 10% discounted rate </w:t>
      </w:r>
      <w:r w:rsidRPr="00F520F1">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&lt;EndNote&gt;&lt;Cite&gt;&lt;Author&gt;Palmer&lt;/Author&gt;&lt;Year&gt;2012&lt;/Year&gt;&lt;RecNum&gt;146&lt;/RecNum&gt;&lt;DisplayText&gt;(Palmer and Silber, 2012)&lt;/DisplayText&gt;&lt;record&gt;&lt;rec-number&gt;146&lt;/rec-number&gt;&lt;foreign-keys&gt;&lt;key app="EN" db-id="x9p9552zx555aaets97xdad7vaw5t2vapdrd"&gt;146&lt;/key&gt;&lt;/foreign-keys&gt;&lt;ref-type name="Journal Article"&gt;17&lt;/ref-type&gt;&lt;contributors&gt;&lt;authors&gt;&lt;author&gt;Palmer, Charles&lt;/author&gt;&lt;author&gt;Silber, Tilmann&lt;/author&gt;&lt;/authors&gt;&lt;/contributors&gt;&lt;titles&gt;&lt;title&gt;Trade-offs between carbon sequestration and rural incomes in the N&amp;apos;hambita community carbon project, Mozambique&lt;/title&gt;&lt;secondary-title&gt;Land Use Policy&lt;/secondary-title&gt;&lt;/titles&gt;&lt;periodical&gt;&lt;full-title&gt;Land Use Policy&lt;/full-title&gt;&lt;/periodical&gt;&lt;pages&gt;83-93&lt;/pages&gt;&lt;volume&gt;29&lt;/volume&gt;&lt;number&gt;1&lt;/number&gt;&lt;dates&gt;&lt;year&gt;2012&lt;/year&gt;&lt;pub-dates&gt;&lt;date&gt;Jan&lt;/date&gt;&lt;/pub-dates&gt;&lt;/dates&gt;&lt;isbn&gt;0264-8377&lt;/isbn&gt;&lt;accession-num&gt;WOS:000296041300009&lt;/accession-num&gt;&lt;urls&gt;&lt;related-urls&gt;&lt;url&gt;&amp;lt;Go to ISI&amp;gt;://WOS:000296041300009&lt;/url&gt;&lt;/related-urls&gt;&lt;/urls&gt;&lt;electronic-resource-num&gt;10.1016/j.landusepol.2011.05.007&lt;/electronic-resource-num&gt;&lt;/record&gt;&lt;/Cite&gt;&lt;/EndNote&gt;</w:instrText>
      </w:r>
      <w:r w:rsidRPr="00F520F1">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63" w:tooltip="Palmer, 2012 #146" w:history="1">
        <w:r w:rsidR="003F6A7F">
          <w:rPr>
            <w:rFonts w:ascii="Times New Roman" w:hAnsi="Times New Roman" w:cs="Times New Roman"/>
            <w:noProof/>
            <w:sz w:val="24"/>
            <w:szCs w:val="24"/>
          </w:rPr>
          <w:t>Palmer and Silber, 2012</w:t>
        </w:r>
      </w:hyperlink>
      <w:r w:rsidR="00AC44CD">
        <w:rPr>
          <w:rFonts w:ascii="Times New Roman" w:hAnsi="Times New Roman" w:cs="Times New Roman"/>
          <w:noProof/>
          <w:sz w:val="24"/>
          <w:szCs w:val="24"/>
        </w:rPr>
        <w:t>)</w:t>
      </w:r>
      <w:r w:rsidRPr="00F520F1">
        <w:rPr>
          <w:rFonts w:ascii="Times New Roman" w:hAnsi="Times New Roman" w:cs="Times New Roman"/>
          <w:sz w:val="24"/>
          <w:szCs w:val="24"/>
        </w:rPr>
        <w:fldChar w:fldCharType="end"/>
      </w:r>
      <w:r w:rsidRPr="00F520F1">
        <w:rPr>
          <w:rFonts w:ascii="Times New Roman" w:hAnsi="Times New Roman" w:cs="Times New Roman"/>
          <w:sz w:val="24"/>
          <w:szCs w:val="24"/>
        </w:rPr>
        <w:t>. The present values (PV) of aggregate returns to households according to the year they adopted CAPs is the sum of discounted stream of annual payments.</w:t>
      </w:r>
    </w:p>
    <w:p w:rsidR="00F520F1" w:rsidRPr="00F520F1" w:rsidRDefault="00CD07C5" w:rsidP="00F520F1">
      <w:pPr>
        <w:spacing w:after="0"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PV</m:t>
            </m:r>
          </m:e>
          <m:sub>
            <m:r>
              <w:rPr>
                <w:rFonts w:ascii="Cambria Math" w:hAnsi="Cambria Math" w:cs="Times New Roman"/>
                <w:sz w:val="24"/>
                <w:szCs w:val="24"/>
              </w:rPr>
              <m:t>t</m:t>
            </m:r>
          </m:sub>
        </m:sSub>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t=0</m:t>
            </m:r>
          </m:sub>
          <m:sup>
            <m:r>
              <w:rPr>
                <w:rFonts w:ascii="Cambria Math" w:hAnsi="Cambria Math" w:cs="Times New Roman"/>
                <w:sz w:val="24"/>
                <w:szCs w:val="24"/>
              </w:rPr>
              <m:t>19</m:t>
            </m:r>
          </m:sup>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CAarea</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m:t>
                    </m:r>
                  </m:sub>
                </m:sSub>
              </m:num>
              <m:den>
                <m:sSup>
                  <m:sSupPr>
                    <m:ctrlPr>
                      <w:rPr>
                        <w:rFonts w:ascii="Cambria Math" w:hAnsi="Cambria Math" w:cs="Times New Roman"/>
                        <w:i/>
                        <w:sz w:val="24"/>
                        <w:szCs w:val="24"/>
                      </w:rPr>
                    </m:ctrlPr>
                  </m:sSupPr>
                  <m:e>
                    <m:r>
                      <w:rPr>
                        <w:rFonts w:ascii="Cambria Math" w:hAnsi="Cambria Math" w:cs="Times New Roman"/>
                        <w:sz w:val="24"/>
                        <w:szCs w:val="24"/>
                      </w:rPr>
                      <m:t>(1+r)</m:t>
                    </m:r>
                  </m:e>
                  <m:sup>
                    <m:r>
                      <w:rPr>
                        <w:rFonts w:ascii="Cambria Math" w:hAnsi="Cambria Math" w:cs="Times New Roman"/>
                        <w:sz w:val="24"/>
                        <w:szCs w:val="24"/>
                      </w:rPr>
                      <m:t>t</m:t>
                    </m:r>
                  </m:sup>
                </m:sSup>
              </m:den>
            </m:f>
          </m:e>
        </m:nary>
      </m:oMath>
      <w:r w:rsidR="00F520F1" w:rsidRPr="00F520F1">
        <w:rPr>
          <w:rFonts w:ascii="Times New Roman" w:hAnsi="Times New Roman" w:cs="Times New Roman"/>
          <w:sz w:val="24"/>
          <w:szCs w:val="24"/>
        </w:rPr>
        <w:tab/>
      </w:r>
      <w:r w:rsidR="00F520F1" w:rsidRPr="00F520F1">
        <w:rPr>
          <w:rFonts w:ascii="Times New Roman" w:hAnsi="Times New Roman" w:cs="Times New Roman"/>
          <w:sz w:val="24"/>
          <w:szCs w:val="24"/>
        </w:rPr>
        <w:tab/>
      </w:r>
      <w:r w:rsidR="00F520F1" w:rsidRPr="00F520F1">
        <w:rPr>
          <w:rFonts w:ascii="Times New Roman" w:hAnsi="Times New Roman" w:cs="Times New Roman"/>
          <w:sz w:val="24"/>
          <w:szCs w:val="24"/>
        </w:rPr>
        <w:tab/>
      </w:r>
      <w:r w:rsidR="00F520F1" w:rsidRPr="00F520F1">
        <w:rPr>
          <w:rFonts w:ascii="Times New Roman" w:hAnsi="Times New Roman" w:cs="Times New Roman"/>
          <w:sz w:val="24"/>
          <w:szCs w:val="24"/>
        </w:rPr>
        <w:tab/>
      </w:r>
      <w:r w:rsidR="00F520F1" w:rsidRPr="00F520F1">
        <w:rPr>
          <w:rFonts w:ascii="Times New Roman" w:hAnsi="Times New Roman" w:cs="Times New Roman"/>
          <w:sz w:val="24"/>
          <w:szCs w:val="24"/>
        </w:rPr>
        <w:tab/>
      </w:r>
      <w:r w:rsidR="00F520F1" w:rsidRPr="00F520F1">
        <w:rPr>
          <w:rFonts w:ascii="Times New Roman" w:hAnsi="Times New Roman" w:cs="Times New Roman"/>
          <w:sz w:val="24"/>
          <w:szCs w:val="24"/>
        </w:rPr>
        <w:tab/>
      </w:r>
      <w:r w:rsidR="00F520F1" w:rsidRPr="00F520F1">
        <w:rPr>
          <w:rFonts w:ascii="Times New Roman" w:hAnsi="Times New Roman" w:cs="Times New Roman"/>
          <w:sz w:val="24"/>
          <w:szCs w:val="24"/>
        </w:rPr>
        <w:tab/>
        <w:t xml:space="preserve">                           </w:t>
      </w:r>
      <w:r w:rsidR="0019324E">
        <w:rPr>
          <w:rFonts w:ascii="Times New Roman" w:hAnsi="Times New Roman" w:cs="Times New Roman"/>
          <w:sz w:val="24"/>
          <w:szCs w:val="24"/>
        </w:rPr>
        <w:t xml:space="preserve"> </w:t>
      </w:r>
      <w:r w:rsidR="00F520F1" w:rsidRPr="00F520F1">
        <w:rPr>
          <w:rFonts w:ascii="Times New Roman" w:hAnsi="Times New Roman" w:cs="Times New Roman"/>
          <w:sz w:val="24"/>
          <w:szCs w:val="24"/>
        </w:rPr>
        <w:t>(</w:t>
      </w:r>
      <w:r w:rsidR="0019324E">
        <w:rPr>
          <w:rFonts w:ascii="Times New Roman" w:hAnsi="Times New Roman" w:cs="Times New Roman"/>
          <w:sz w:val="24"/>
          <w:szCs w:val="24"/>
        </w:rPr>
        <w:t>3.</w:t>
      </w:r>
      <w:r w:rsidR="00F17BF2">
        <w:rPr>
          <w:rFonts w:ascii="Times New Roman" w:hAnsi="Times New Roman" w:cs="Times New Roman"/>
          <w:sz w:val="24"/>
          <w:szCs w:val="24"/>
        </w:rPr>
        <w:t>7</w:t>
      </w:r>
      <w:r w:rsidR="00F520F1" w:rsidRPr="00F520F1">
        <w:rPr>
          <w:rFonts w:ascii="Times New Roman" w:hAnsi="Times New Roman" w:cs="Times New Roman"/>
          <w:sz w:val="24"/>
          <w:szCs w:val="24"/>
        </w:rPr>
        <w:t>)</w:t>
      </w:r>
    </w:p>
    <w:p w:rsidR="00F520F1" w:rsidRPr="00F520F1" w:rsidRDefault="00F520F1" w:rsidP="00F520F1">
      <w:pPr>
        <w:spacing w:after="0" w:line="480" w:lineRule="auto"/>
        <w:ind w:firstLine="720"/>
        <w:rPr>
          <w:rFonts w:ascii="Times New Roman" w:hAnsi="Times New Roman" w:cs="Times New Roman"/>
          <w:sz w:val="24"/>
          <w:szCs w:val="24"/>
        </w:rPr>
      </w:pPr>
    </w:p>
    <w:p w:rsidR="00F520F1" w:rsidRPr="00F520F1" w:rsidRDefault="00F520F1" w:rsidP="00F520F1">
      <w:pPr>
        <w:spacing w:after="0" w:line="480" w:lineRule="auto"/>
        <w:rPr>
          <w:rFonts w:ascii="Times New Roman" w:hAnsi="Times New Roman" w:cs="Times New Roman"/>
          <w:sz w:val="24"/>
          <w:szCs w:val="24"/>
        </w:rPr>
      </w:pPr>
      <w:r w:rsidRPr="00F520F1">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PV</m:t>
            </m:r>
          </m:e>
          <m:sub>
            <m:r>
              <w:rPr>
                <w:rFonts w:ascii="Cambria Math" w:hAnsi="Cambria Math" w:cs="Times New Roman"/>
                <w:sz w:val="24"/>
                <w:szCs w:val="24"/>
              </w:rPr>
              <m:t>t</m:t>
            </m:r>
          </m:sub>
        </m:sSub>
      </m:oMath>
      <w:r w:rsidRPr="00F520F1">
        <w:rPr>
          <w:rFonts w:ascii="Times New Roman" w:hAnsi="Times New Roman" w:cs="Times New Roman"/>
          <w:sz w:val="24"/>
          <w:szCs w:val="24"/>
        </w:rPr>
        <w:t xml:space="preserve"> is the aggregate of present values for cohorts of land brought into cultivation using CAPs in year </w:t>
      </w:r>
      <m:oMath>
        <m:r>
          <w:rPr>
            <w:rFonts w:ascii="Cambria Math" w:hAnsi="Cambria Math" w:cs="Times New Roman"/>
            <w:sz w:val="24"/>
            <w:szCs w:val="24"/>
          </w:rPr>
          <m:t>t</m:t>
        </m:r>
      </m:oMath>
      <w:r w:rsidRPr="00F520F1">
        <w:rPr>
          <w:rFonts w:ascii="Times New Roman" w:hAnsi="Times New Roman" w:cs="Times New Roman"/>
          <w:sz w:val="24"/>
          <w:szCs w:val="24"/>
        </w:rPr>
        <w:t>=0,…</w:t>
      </w:r>
      <w:proofErr w:type="gramStart"/>
      <w:r w:rsidRPr="00F520F1">
        <w:rPr>
          <w:rFonts w:ascii="Times New Roman" w:hAnsi="Times New Roman" w:cs="Times New Roman"/>
          <w:sz w:val="24"/>
          <w:szCs w:val="24"/>
        </w:rPr>
        <w:t>,19</w:t>
      </w:r>
      <w:proofErr w:type="gramEnd"/>
      <w:r w:rsidRPr="00F520F1">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CAarea</m:t>
            </m:r>
          </m:e>
          <m:sub>
            <m:r>
              <w:rPr>
                <w:rFonts w:ascii="Cambria Math" w:hAnsi="Cambria Math" w:cs="Times New Roman"/>
                <w:sz w:val="24"/>
                <w:szCs w:val="24"/>
              </w:rPr>
              <m:t>j</m:t>
            </m:r>
          </m:sub>
        </m:sSub>
      </m:oMath>
      <w:r w:rsidRPr="00F520F1">
        <w:rPr>
          <w:rFonts w:ascii="Times New Roman" w:hAnsi="Times New Roman" w:cs="Times New Roman"/>
          <w:sz w:val="24"/>
          <w:szCs w:val="24"/>
        </w:rPr>
        <w:t xml:space="preserve"> is the area managed using CAPs measured in hectares; </w:t>
      </w:r>
      <w:r w:rsidRPr="00F520F1">
        <w:rPr>
          <w:rFonts w:ascii="Times New Roman" w:hAnsi="Times New Roman" w:cs="Times New Roman"/>
          <w:i/>
          <w:sz w:val="24"/>
          <w:szCs w:val="24"/>
        </w:rPr>
        <w:t>j</w:t>
      </w:r>
      <w:r w:rsidRPr="00F520F1">
        <w:rPr>
          <w:rFonts w:ascii="Times New Roman" w:hAnsi="Times New Roman" w:cs="Times New Roman"/>
          <w:sz w:val="24"/>
          <w:szCs w:val="24"/>
        </w:rPr>
        <w:t xml:space="preserve"> indexes the year when the land was converted into cultivation using CAPs;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Pr="00F520F1">
        <w:rPr>
          <w:rFonts w:ascii="Times New Roman" w:hAnsi="Times New Roman" w:cs="Times New Roman"/>
          <w:sz w:val="24"/>
          <w:szCs w:val="24"/>
        </w:rPr>
        <w:t xml:space="preserve"> is the annual amount of C sequestered in the soil per hectare, indexed by </w:t>
      </w:r>
      <w:proofErr w:type="spellStart"/>
      <w:r w:rsidRPr="00F520F1">
        <w:rPr>
          <w:rFonts w:ascii="Times New Roman" w:hAnsi="Times New Roman" w:cs="Times New Roman"/>
          <w:i/>
          <w:sz w:val="24"/>
          <w:szCs w:val="24"/>
        </w:rPr>
        <w:t>i</w:t>
      </w:r>
      <w:proofErr w:type="spellEnd"/>
      <w:r w:rsidRPr="00F520F1">
        <w:rPr>
          <w:rFonts w:ascii="Times New Roman" w:hAnsi="Times New Roman" w:cs="Times New Roman"/>
          <w:sz w:val="24"/>
          <w:szCs w:val="24"/>
        </w:rPr>
        <w:t>,</w:t>
      </w:r>
      <w:r w:rsidRPr="00F520F1">
        <w:rPr>
          <w:rFonts w:ascii="Times New Roman" w:hAnsi="Times New Roman" w:cs="Times New Roman"/>
          <w:i/>
          <w:sz w:val="24"/>
          <w:szCs w:val="24"/>
        </w:rPr>
        <w:t xml:space="preserve"> </w:t>
      </w:r>
      <w:r w:rsidRPr="00F520F1">
        <w:rPr>
          <w:rFonts w:ascii="Times New Roman" w:hAnsi="Times New Roman" w:cs="Times New Roman"/>
          <w:sz w:val="24"/>
          <w:szCs w:val="24"/>
        </w:rPr>
        <w:t xml:space="preserve">the year when C was sequestered; 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m:t>
            </m:r>
          </m:sub>
        </m:sSub>
      </m:oMath>
      <w:r w:rsidRPr="00F520F1">
        <w:rPr>
          <w:rFonts w:ascii="Times New Roman" w:hAnsi="Times New Roman" w:cs="Times New Roman"/>
          <w:sz w:val="24"/>
          <w:szCs w:val="24"/>
        </w:rPr>
        <w:t xml:space="preserve"> is the market price of C in US dollars (US$) per ton. The PV are calculated for combinations conventional and conservation farming practices (CA-CA, CA-CF and CF-CA), fertilizer rates (ZEROFERT, EXTENSION and DEMO), CAPs adoption of equilibrium (20% and 60%) and future C market prices (pessimistic, status quo and optimistic).</w:t>
      </w:r>
    </w:p>
    <w:p w:rsidR="00F520F1" w:rsidRPr="00F520F1" w:rsidRDefault="00F520F1" w:rsidP="00F520F1">
      <w:pPr>
        <w:spacing w:after="0" w:line="480" w:lineRule="auto"/>
        <w:ind w:firstLine="720"/>
        <w:rPr>
          <w:rFonts w:ascii="Times New Roman" w:hAnsi="Times New Roman" w:cs="Times New Roman"/>
          <w:noProof/>
          <w:sz w:val="24"/>
          <w:szCs w:val="24"/>
        </w:rPr>
      </w:pPr>
      <w:r w:rsidRPr="00F520F1">
        <w:rPr>
          <w:rFonts w:ascii="Times New Roman" w:hAnsi="Times New Roman" w:cs="Times New Roman"/>
          <w:noProof/>
          <w:sz w:val="24"/>
          <w:szCs w:val="24"/>
        </w:rPr>
        <w:t xml:space="preserve">The present values are calculated for cohorts of land managed using CAPs, according to the first year of adoption of CAPs. For example, cohort 1 is for the area that started to be managed using CAPs in the first year of simulation, 2013. Area that was first cultivated using CAPs in 2013 is represented as </w:t>
      </w:r>
      <m:oMath>
        <m:sSub>
          <m:sSubPr>
            <m:ctrlPr>
              <w:rPr>
                <w:rFonts w:ascii="Cambria Math" w:hAnsi="Cambria Math" w:cs="Times New Roman"/>
                <w:i/>
                <w:sz w:val="24"/>
                <w:szCs w:val="24"/>
              </w:rPr>
            </m:ctrlPr>
          </m:sSubPr>
          <m:e>
            <m:r>
              <w:rPr>
                <w:rFonts w:ascii="Cambria Math" w:hAnsi="Cambria Math" w:cs="Times New Roman"/>
                <w:sz w:val="24"/>
                <w:szCs w:val="24"/>
              </w:rPr>
              <m:t>CAarea</m:t>
            </m:r>
          </m:e>
          <m:sub>
            <m:r>
              <w:rPr>
                <w:rFonts w:ascii="Cambria Math" w:hAnsi="Cambria Math" w:cs="Times New Roman"/>
                <w:sz w:val="24"/>
                <w:szCs w:val="24"/>
              </w:rPr>
              <m:t>0</m:t>
            </m:r>
          </m:sub>
        </m:sSub>
      </m:oMath>
      <w:r w:rsidRPr="00F520F1">
        <w:rPr>
          <w:rFonts w:ascii="Times New Roman" w:hAnsi="Times New Roman" w:cs="Times New Roman"/>
          <w:noProof/>
          <w:sz w:val="24"/>
          <w:szCs w:val="24"/>
        </w:rPr>
        <w:t xml:space="preserve"> in equation </w:t>
      </w:r>
      <w:r w:rsidR="00CD07C5">
        <w:rPr>
          <w:rFonts w:ascii="Times New Roman" w:hAnsi="Times New Roman" w:cs="Times New Roman"/>
          <w:noProof/>
          <w:sz w:val="24"/>
          <w:szCs w:val="24"/>
        </w:rPr>
        <w:t>3.</w:t>
      </w:r>
      <w:r w:rsidR="00F17BF2">
        <w:rPr>
          <w:rFonts w:ascii="Times New Roman" w:hAnsi="Times New Roman" w:cs="Times New Roman"/>
          <w:noProof/>
          <w:sz w:val="24"/>
          <w:szCs w:val="24"/>
        </w:rPr>
        <w:t>7.</w:t>
      </w:r>
      <w:r w:rsidRPr="00F520F1">
        <w:rPr>
          <w:rFonts w:ascii="Times New Roman" w:hAnsi="Times New Roman" w:cs="Times New Roman"/>
          <w:noProof/>
          <w:sz w:val="24"/>
          <w:szCs w:val="24"/>
        </w:rPr>
        <w:t xml:space="preserve"> The area and year of adoption was obtained from the adoption curves predicted by </w:t>
      </w:r>
      <w:r w:rsidRPr="00F520F1">
        <w:rPr>
          <w:rFonts w:ascii="Times New Roman" w:hAnsi="Times New Roman" w:cs="Times New Roman"/>
          <w:noProof/>
          <w:sz w:val="24"/>
          <w:szCs w:val="24"/>
        </w:rPr>
        <w:fldChar w:fldCharType="begin"/>
      </w:r>
      <w:r w:rsidR="00AC44CD">
        <w:rPr>
          <w:rFonts w:ascii="Times New Roman" w:hAnsi="Times New Roman" w:cs="Times New Roman"/>
          <w:noProof/>
          <w:sz w:val="24"/>
          <w:szCs w:val="24"/>
        </w:rPr>
        <w:instrText xml:space="preserve"> ADDIN EN.CITE &lt;EndNote&gt;&lt;Cite AuthorYear="1"&gt;&lt;Author&gt;Lambert&lt;/Author&gt;&lt;Year&gt;2013&lt;/Year&gt;&lt;RecNum&gt;103&lt;/RecNum&gt;&lt;DisplayText&gt;Lambert et al. (2013)&lt;/DisplayText&gt;&lt;record&gt;&lt;rec-number&gt;103&lt;/rec-number&gt;&lt;foreign-keys&gt;&lt;key app="EN" db-id="raeedvw2m2xaz4esvzl5rtx5z2dtfvvwxr0r"&gt;103&lt;/key&gt;&lt;/foreign-keys&gt;&lt;ref-type name="Conference Paper"&gt;47&lt;/ref-type&gt;&lt;contributors&gt;&lt;authors&gt;&lt;author&gt;Lambert, D M&lt;/author&gt;&lt;author&gt;McNair, W&lt;/author&gt;&lt;author&gt;O&amp;apos;dell, D&lt;/author&gt;&lt;author&gt;Bisangwa, E&lt;/author&gt;&lt;author&gt;Simone, T&lt;/author&gt;&lt;author&gt;Eash, N&lt;/author&gt;&lt;author&gt;Wilcox, M D&lt;/author&gt;&lt;author&gt;Walker, F&lt;/author&gt;&lt;author&gt;Thierfelder, Christian&lt;/author&gt;&lt;author&gt;Marake, M.&lt;/author&gt;&lt;/authors&gt;&lt;/contributors&gt;&lt;titles&gt;&lt;title&gt;Smallholder adoption of conservation agriculture and GHG reduction potential in Mozambique and Lesotho.&lt;/title&gt;&lt;secondary-title&gt;Agricultural and Applied Economics Association Annual Meetings,&lt;/secondary-title&gt;&lt;/titles&gt;&lt;dates&gt;&lt;year&gt;2013&lt;/year&gt;&lt;pub-dates&gt;&lt;date&gt;August 4-6&lt;/date&gt;&lt;/pub-dates&gt;&lt;/dates&gt;&lt;pub-location&gt;Washington, DC&lt;/pub-location&gt;&lt;urls&gt;&lt;/urls&gt;&lt;/record&gt;&lt;/Cite&gt;&lt;/EndNote&gt;</w:instrText>
      </w:r>
      <w:r w:rsidRPr="00F520F1">
        <w:rPr>
          <w:rFonts w:ascii="Times New Roman" w:hAnsi="Times New Roman" w:cs="Times New Roman"/>
          <w:noProof/>
          <w:sz w:val="24"/>
          <w:szCs w:val="24"/>
        </w:rPr>
        <w:fldChar w:fldCharType="separate"/>
      </w:r>
      <w:hyperlink w:anchor="_ENREF_9_45" w:tooltip="Lambert, 2013 #103" w:history="1">
        <w:r w:rsidR="003F6A7F" w:rsidRPr="00F520F1">
          <w:rPr>
            <w:rFonts w:ascii="Times New Roman" w:hAnsi="Times New Roman" w:cs="Times New Roman"/>
            <w:noProof/>
            <w:sz w:val="24"/>
            <w:szCs w:val="24"/>
          </w:rPr>
          <w:t>Lambert et al. (2013</w:t>
        </w:r>
      </w:hyperlink>
      <w:r w:rsidRPr="00F520F1">
        <w:rPr>
          <w:rFonts w:ascii="Times New Roman" w:hAnsi="Times New Roman" w:cs="Times New Roman"/>
          <w:noProof/>
          <w:sz w:val="24"/>
          <w:szCs w:val="24"/>
        </w:rPr>
        <w:t>)</w:t>
      </w:r>
      <w:r w:rsidRPr="00F520F1">
        <w:rPr>
          <w:rFonts w:ascii="Times New Roman" w:hAnsi="Times New Roman" w:cs="Times New Roman"/>
          <w:noProof/>
          <w:sz w:val="24"/>
          <w:szCs w:val="24"/>
        </w:rPr>
        <w:fldChar w:fldCharType="end"/>
      </w:r>
      <w:r w:rsidRPr="00F520F1">
        <w:rPr>
          <w:rFonts w:ascii="Times New Roman" w:hAnsi="Times New Roman" w:cs="Times New Roman"/>
          <w:noProof/>
          <w:sz w:val="24"/>
          <w:szCs w:val="24"/>
        </w:rPr>
        <w:t>.</w:t>
      </w:r>
    </w:p>
    <w:p w:rsidR="00F520F1" w:rsidRPr="00F520F1" w:rsidRDefault="00F520F1" w:rsidP="00F520F1">
      <w:pPr>
        <w:spacing w:after="0" w:line="480" w:lineRule="auto"/>
        <w:ind w:firstLine="720"/>
        <w:rPr>
          <w:rFonts w:ascii="Times New Roman" w:hAnsi="Times New Roman" w:cs="Times New Roman"/>
          <w:noProof/>
          <w:sz w:val="24"/>
          <w:szCs w:val="24"/>
        </w:rPr>
      </w:pPr>
      <w:r w:rsidRPr="00F520F1">
        <w:rPr>
          <w:rFonts w:ascii="Times New Roman" w:hAnsi="Times New Roman" w:cs="Times New Roman"/>
          <w:noProof/>
          <w:sz w:val="24"/>
          <w:szCs w:val="24"/>
        </w:rPr>
        <w:t>The second element in the calculation of present values is the amount of C sequestered. The estimates obtained from the C simulations for different scenarios of farming practices are used. The C sequestation estimates used in estimating present values start from index 0 for any cohort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oMath>
      <w:r w:rsidRPr="00F520F1">
        <w:rPr>
          <w:rFonts w:ascii="Times New Roman" w:hAnsi="Times New Roman" w:cs="Times New Roman"/>
          <w:noProof/>
          <w:sz w:val="24"/>
          <w:szCs w:val="24"/>
        </w:rPr>
        <w:t xml:space="preserve">), indicating the first time C is sequestered in a particular cohort of land. For land that starts to be managed using CAPS in 2013, in CA-CA scenario, i.e. cohort 1, for instance, there </w:t>
      </w:r>
      <w:r w:rsidR="00914CFF">
        <w:rPr>
          <w:rFonts w:ascii="Times New Roman" w:hAnsi="Times New Roman" w:cs="Times New Roman"/>
          <w:noProof/>
          <w:sz w:val="24"/>
          <w:szCs w:val="24"/>
        </w:rPr>
        <w:t>are</w:t>
      </w:r>
      <w:r w:rsidRPr="00F520F1">
        <w:rPr>
          <w:rFonts w:ascii="Times New Roman" w:hAnsi="Times New Roman" w:cs="Times New Roman"/>
          <w:noProof/>
          <w:sz w:val="24"/>
          <w:szCs w:val="24"/>
        </w:rPr>
        <w:t xml:space="preserve"> 20 C sequestration estimates will be used to estimate PV,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oMath>
      <w:r w:rsidRPr="00F520F1">
        <w:rPr>
          <w:rFonts w:ascii="Times New Roman" w:hAnsi="Times New Roman" w:cs="Times New Roman"/>
          <w:noProof/>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oMath>
      <w:r w:rsidRPr="00F520F1">
        <w:rPr>
          <w:rFonts w:ascii="Times New Roman" w:hAnsi="Times New Roman" w:cs="Times New Roman"/>
          <w:noProof/>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19</m:t>
            </m:r>
          </m:sub>
        </m:sSub>
      </m:oMath>
      <w:r w:rsidRPr="00F520F1">
        <w:rPr>
          <w:rFonts w:ascii="Times New Roman" w:hAnsi="Times New Roman" w:cs="Times New Roman"/>
          <w:noProof/>
          <w:sz w:val="24"/>
          <w:szCs w:val="24"/>
        </w:rPr>
        <w:t xml:space="preserve">. Table </w:t>
      </w:r>
      <w:r w:rsidR="0019324E">
        <w:rPr>
          <w:rFonts w:ascii="Times New Roman" w:hAnsi="Times New Roman" w:cs="Times New Roman"/>
          <w:noProof/>
          <w:sz w:val="24"/>
          <w:szCs w:val="24"/>
        </w:rPr>
        <w:t>3</w:t>
      </w:r>
      <w:r w:rsidR="002F71E9">
        <w:rPr>
          <w:rFonts w:ascii="Times New Roman" w:hAnsi="Times New Roman" w:cs="Times New Roman"/>
          <w:noProof/>
          <w:sz w:val="24"/>
          <w:szCs w:val="24"/>
        </w:rPr>
        <w:t>-2</w:t>
      </w:r>
      <w:r w:rsidRPr="00F520F1">
        <w:rPr>
          <w:rFonts w:ascii="Times New Roman" w:hAnsi="Times New Roman" w:cs="Times New Roman"/>
          <w:noProof/>
          <w:sz w:val="24"/>
          <w:szCs w:val="24"/>
        </w:rPr>
        <w:t xml:space="preserve"> presents a matrix with the representing how the PV were calculated.</w:t>
      </w:r>
    </w:p>
    <w:p w:rsidR="002F71E9" w:rsidRPr="00F473CF" w:rsidRDefault="00F473CF" w:rsidP="00F473CF">
      <w:pPr>
        <w:pStyle w:val="Caption"/>
        <w:rPr>
          <w:rFonts w:ascii="Times New Roman" w:hAnsi="Times New Roman" w:cs="Times New Roman"/>
          <w:b w:val="0"/>
          <w:color w:val="auto"/>
          <w:sz w:val="24"/>
          <w:szCs w:val="24"/>
        </w:rPr>
      </w:pPr>
      <w:bookmarkStart w:id="263" w:name="_Toc393198949"/>
      <w:proofErr w:type="gramStart"/>
      <w:r w:rsidRPr="00F473CF">
        <w:rPr>
          <w:rFonts w:ascii="Times New Roman" w:hAnsi="Times New Roman" w:cs="Times New Roman"/>
          <w:b w:val="0"/>
          <w:color w:val="auto"/>
          <w:sz w:val="24"/>
          <w:szCs w:val="24"/>
        </w:rPr>
        <w:lastRenderedPageBreak/>
        <w:t xml:space="preserve">Table </w:t>
      </w:r>
      <w:r w:rsidR="00991CA5">
        <w:rPr>
          <w:rFonts w:ascii="Times New Roman" w:hAnsi="Times New Roman" w:cs="Times New Roman"/>
          <w:b w:val="0"/>
          <w:color w:val="auto"/>
          <w:sz w:val="24"/>
          <w:szCs w:val="24"/>
        </w:rPr>
        <w:fldChar w:fldCharType="begin"/>
      </w:r>
      <w:r w:rsidR="00991CA5">
        <w:rPr>
          <w:rFonts w:ascii="Times New Roman" w:hAnsi="Times New Roman" w:cs="Times New Roman"/>
          <w:b w:val="0"/>
          <w:color w:val="auto"/>
          <w:sz w:val="24"/>
          <w:szCs w:val="24"/>
        </w:rPr>
        <w:instrText xml:space="preserve"> STYLEREF 1 \s </w:instrText>
      </w:r>
      <w:r w:rsidR="00991CA5">
        <w:rPr>
          <w:rFonts w:ascii="Times New Roman" w:hAnsi="Times New Roman" w:cs="Times New Roman"/>
          <w:b w:val="0"/>
          <w:color w:val="auto"/>
          <w:sz w:val="24"/>
          <w:szCs w:val="24"/>
        </w:rPr>
        <w:fldChar w:fldCharType="separate"/>
      </w:r>
      <w:r w:rsidR="00991CA5">
        <w:rPr>
          <w:rFonts w:ascii="Times New Roman" w:hAnsi="Times New Roman" w:cs="Times New Roman"/>
          <w:b w:val="0"/>
          <w:noProof/>
          <w:color w:val="auto"/>
          <w:sz w:val="24"/>
          <w:szCs w:val="24"/>
        </w:rPr>
        <w:t>3</w:t>
      </w:r>
      <w:r w:rsidR="00991CA5">
        <w:rPr>
          <w:rFonts w:ascii="Times New Roman" w:hAnsi="Times New Roman" w:cs="Times New Roman"/>
          <w:b w:val="0"/>
          <w:color w:val="auto"/>
          <w:sz w:val="24"/>
          <w:szCs w:val="24"/>
        </w:rPr>
        <w:fldChar w:fldCharType="end"/>
      </w:r>
      <w:r w:rsidR="00991CA5">
        <w:rPr>
          <w:rFonts w:ascii="Times New Roman" w:hAnsi="Times New Roman" w:cs="Times New Roman"/>
          <w:b w:val="0"/>
          <w:color w:val="auto"/>
          <w:sz w:val="24"/>
          <w:szCs w:val="24"/>
        </w:rPr>
        <w:noBreakHyphen/>
      </w:r>
      <w:r w:rsidR="00991CA5">
        <w:rPr>
          <w:rFonts w:ascii="Times New Roman" w:hAnsi="Times New Roman" w:cs="Times New Roman"/>
          <w:b w:val="0"/>
          <w:color w:val="auto"/>
          <w:sz w:val="24"/>
          <w:szCs w:val="24"/>
        </w:rPr>
        <w:fldChar w:fldCharType="begin"/>
      </w:r>
      <w:r w:rsidR="00991CA5">
        <w:rPr>
          <w:rFonts w:ascii="Times New Roman" w:hAnsi="Times New Roman" w:cs="Times New Roman"/>
          <w:b w:val="0"/>
          <w:color w:val="auto"/>
          <w:sz w:val="24"/>
          <w:szCs w:val="24"/>
        </w:rPr>
        <w:instrText xml:space="preserve"> SEQ Table \* ARABIC \s 1 </w:instrText>
      </w:r>
      <w:r w:rsidR="00991CA5">
        <w:rPr>
          <w:rFonts w:ascii="Times New Roman" w:hAnsi="Times New Roman" w:cs="Times New Roman"/>
          <w:b w:val="0"/>
          <w:color w:val="auto"/>
          <w:sz w:val="24"/>
          <w:szCs w:val="24"/>
        </w:rPr>
        <w:fldChar w:fldCharType="separate"/>
      </w:r>
      <w:r w:rsidR="00991CA5">
        <w:rPr>
          <w:rFonts w:ascii="Times New Roman" w:hAnsi="Times New Roman" w:cs="Times New Roman"/>
          <w:b w:val="0"/>
          <w:noProof/>
          <w:color w:val="auto"/>
          <w:sz w:val="24"/>
          <w:szCs w:val="24"/>
        </w:rPr>
        <w:t>2</w:t>
      </w:r>
      <w:r w:rsidR="00991CA5">
        <w:rPr>
          <w:rFonts w:ascii="Times New Roman" w:hAnsi="Times New Roman" w:cs="Times New Roman"/>
          <w:b w:val="0"/>
          <w:color w:val="auto"/>
          <w:sz w:val="24"/>
          <w:szCs w:val="24"/>
        </w:rPr>
        <w:fldChar w:fldCharType="end"/>
      </w:r>
      <w:r w:rsidRPr="00F473CF">
        <w:rPr>
          <w:rFonts w:ascii="Times New Roman" w:hAnsi="Times New Roman" w:cs="Times New Roman"/>
          <w:b w:val="0"/>
          <w:color w:val="auto"/>
          <w:sz w:val="24"/>
          <w:szCs w:val="24"/>
        </w:rPr>
        <w:t>.</w:t>
      </w:r>
      <w:proofErr w:type="gramEnd"/>
      <w:r w:rsidRPr="00F473CF">
        <w:rPr>
          <w:rFonts w:ascii="Times New Roman" w:hAnsi="Times New Roman" w:cs="Times New Roman"/>
          <w:b w:val="0"/>
          <w:color w:val="auto"/>
          <w:sz w:val="24"/>
          <w:szCs w:val="24"/>
        </w:rPr>
        <w:t xml:space="preserve"> </w:t>
      </w:r>
      <w:r w:rsidR="002F71E9" w:rsidRPr="00F473CF">
        <w:rPr>
          <w:rFonts w:ascii="Times New Roman" w:hAnsi="Times New Roman" w:cs="Times New Roman"/>
          <w:b w:val="0"/>
          <w:color w:val="auto"/>
          <w:sz w:val="24"/>
          <w:szCs w:val="24"/>
        </w:rPr>
        <w:t>Matrix demonstrating calculation of community based present values of returns from payments for environmental services program.</w:t>
      </w:r>
      <w:bookmarkEnd w:id="263"/>
    </w:p>
    <w:tbl>
      <w:tblPr>
        <w:tblStyle w:val="TableGrid"/>
        <w:tblW w:w="9738" w:type="dxa"/>
        <w:tblLayout w:type="fixed"/>
        <w:tblLook w:val="0420" w:firstRow="1" w:lastRow="0" w:firstColumn="0" w:lastColumn="0" w:noHBand="0" w:noVBand="1"/>
      </w:tblPr>
      <w:tblGrid>
        <w:gridCol w:w="648"/>
        <w:gridCol w:w="1359"/>
        <w:gridCol w:w="1701"/>
        <w:gridCol w:w="1710"/>
        <w:gridCol w:w="1710"/>
        <w:gridCol w:w="360"/>
        <w:gridCol w:w="270"/>
        <w:gridCol w:w="270"/>
        <w:gridCol w:w="1710"/>
      </w:tblGrid>
      <w:tr w:rsidR="002F71E9" w:rsidRPr="00232399" w:rsidTr="00CE1F93">
        <w:trPr>
          <w:trHeight w:val="88"/>
        </w:trPr>
        <w:tc>
          <w:tcPr>
            <w:tcW w:w="648" w:type="dxa"/>
            <w:tcBorders>
              <w:top w:val="single" w:sz="12" w:space="0" w:color="auto"/>
              <w:bottom w:val="single" w:sz="12" w:space="0" w:color="auto"/>
            </w:tcBorders>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b/>
                <w:bCs/>
                <w:noProof/>
                <w:sz w:val="24"/>
                <w:szCs w:val="24"/>
              </w:rPr>
              <w:t>T</w:t>
            </w:r>
          </w:p>
        </w:tc>
        <w:tc>
          <w:tcPr>
            <w:tcW w:w="1359" w:type="dxa"/>
            <w:tcBorders>
              <w:top w:val="single" w:sz="12" w:space="0" w:color="auto"/>
              <w:bottom w:val="single" w:sz="12" w:space="0" w:color="auto"/>
            </w:tcBorders>
            <w:hideMark/>
          </w:tcPr>
          <w:p w:rsidR="002F71E9" w:rsidRPr="00232399" w:rsidRDefault="002F71E9" w:rsidP="00CE1F93">
            <w:pPr>
              <w:rPr>
                <w:rFonts w:ascii="Times New Roman" w:hAnsi="Times New Roman" w:cs="Times New Roman"/>
                <w:noProof/>
                <w:sz w:val="24"/>
                <w:szCs w:val="24"/>
              </w:rPr>
            </w:pPr>
            <m:oMathPara>
              <m:oMath>
                <m:r>
                  <w:rPr>
                    <w:rFonts w:ascii="Cambria Math" w:hAnsi="Cambria Math" w:cs="Times New Roman"/>
                    <w:noProof/>
                    <w:sz w:val="24"/>
                    <w:szCs w:val="24"/>
                  </w:rPr>
                  <m:t>δ</m:t>
                </m:r>
              </m:oMath>
            </m:oMathPara>
          </w:p>
        </w:tc>
        <w:tc>
          <w:tcPr>
            <w:tcW w:w="1701" w:type="dxa"/>
            <w:tcBorders>
              <w:top w:val="single" w:sz="12" w:space="0" w:color="auto"/>
              <w:bottom w:val="single" w:sz="12" w:space="0" w:color="auto"/>
            </w:tcBorders>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b/>
                <w:bCs/>
                <w:noProof/>
                <w:sz w:val="24"/>
                <w:szCs w:val="24"/>
              </w:rPr>
              <w:t>C1</w:t>
            </w:r>
          </w:p>
        </w:tc>
        <w:tc>
          <w:tcPr>
            <w:tcW w:w="1710" w:type="dxa"/>
            <w:tcBorders>
              <w:top w:val="single" w:sz="12" w:space="0" w:color="auto"/>
              <w:bottom w:val="single" w:sz="12" w:space="0" w:color="auto"/>
            </w:tcBorders>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b/>
                <w:bCs/>
                <w:noProof/>
                <w:sz w:val="24"/>
                <w:szCs w:val="24"/>
              </w:rPr>
              <w:t>C2</w:t>
            </w:r>
          </w:p>
        </w:tc>
        <w:tc>
          <w:tcPr>
            <w:tcW w:w="1710" w:type="dxa"/>
            <w:tcBorders>
              <w:top w:val="single" w:sz="12" w:space="0" w:color="auto"/>
              <w:bottom w:val="single" w:sz="12" w:space="0" w:color="auto"/>
            </w:tcBorders>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b/>
                <w:bCs/>
                <w:noProof/>
                <w:sz w:val="24"/>
                <w:szCs w:val="24"/>
              </w:rPr>
              <w:t>C3</w:t>
            </w:r>
          </w:p>
        </w:tc>
        <w:tc>
          <w:tcPr>
            <w:tcW w:w="360" w:type="dxa"/>
            <w:tcBorders>
              <w:top w:val="single" w:sz="12" w:space="0" w:color="auto"/>
              <w:bottom w:val="single" w:sz="12" w:space="0" w:color="auto"/>
            </w:tcBorders>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b/>
                <w:bCs/>
                <w:noProof/>
                <w:sz w:val="24"/>
                <w:szCs w:val="24"/>
              </w:rPr>
              <w:t>.</w:t>
            </w:r>
          </w:p>
        </w:tc>
        <w:tc>
          <w:tcPr>
            <w:tcW w:w="270" w:type="dxa"/>
            <w:tcBorders>
              <w:top w:val="single" w:sz="12" w:space="0" w:color="auto"/>
              <w:bottom w:val="single" w:sz="12" w:space="0" w:color="auto"/>
            </w:tcBorders>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b/>
                <w:bCs/>
                <w:noProof/>
                <w:sz w:val="24"/>
                <w:szCs w:val="24"/>
              </w:rPr>
              <w:t>.</w:t>
            </w:r>
          </w:p>
        </w:tc>
        <w:tc>
          <w:tcPr>
            <w:tcW w:w="270" w:type="dxa"/>
            <w:tcBorders>
              <w:top w:val="single" w:sz="12" w:space="0" w:color="auto"/>
              <w:bottom w:val="single" w:sz="12" w:space="0" w:color="auto"/>
            </w:tcBorders>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b/>
                <w:bCs/>
                <w:noProof/>
                <w:sz w:val="24"/>
                <w:szCs w:val="24"/>
              </w:rPr>
              <w:t>.</w:t>
            </w:r>
          </w:p>
        </w:tc>
        <w:tc>
          <w:tcPr>
            <w:tcW w:w="1710" w:type="dxa"/>
            <w:tcBorders>
              <w:top w:val="single" w:sz="12" w:space="0" w:color="auto"/>
              <w:bottom w:val="single" w:sz="12" w:space="0" w:color="auto"/>
            </w:tcBorders>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b/>
                <w:bCs/>
                <w:noProof/>
                <w:sz w:val="24"/>
                <w:szCs w:val="24"/>
              </w:rPr>
              <w:t>C20</w:t>
            </w:r>
          </w:p>
        </w:tc>
      </w:tr>
      <w:tr w:rsidR="002F71E9" w:rsidRPr="00232399" w:rsidTr="00CE1F93">
        <w:trPr>
          <w:trHeight w:val="417"/>
        </w:trPr>
        <w:tc>
          <w:tcPr>
            <w:tcW w:w="648" w:type="dxa"/>
            <w:tcBorders>
              <w:top w:val="single" w:sz="12" w:space="0" w:color="auto"/>
            </w:tcBorders>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0</w:t>
            </w:r>
          </w:p>
        </w:tc>
        <w:tc>
          <w:tcPr>
            <w:tcW w:w="1359" w:type="dxa"/>
            <w:tcBorders>
              <w:top w:val="single" w:sz="12" w:space="0" w:color="auto"/>
            </w:tcBorders>
            <w:hideMark/>
          </w:tcPr>
          <w:p w:rsidR="002F71E9" w:rsidRPr="00232399" w:rsidRDefault="00CD07C5" w:rsidP="00CE1F93">
            <w:pPr>
              <w:rPr>
                <w:rFonts w:ascii="Times New Roman" w:hAnsi="Times New Roman" w:cs="Times New Roman"/>
                <w:noProof/>
                <w:sz w:val="24"/>
                <w:szCs w:val="24"/>
              </w:rPr>
            </w:pPr>
            <m:oMathPara>
              <m:oMath>
                <m:sSup>
                  <m:sSupPr>
                    <m:ctrlPr>
                      <w:rPr>
                        <w:rFonts w:ascii="Cambria Math" w:hAnsi="Cambria Math" w:cs="Times New Roman"/>
                        <w:i/>
                        <w:iCs/>
                        <w:noProof/>
                        <w:sz w:val="24"/>
                        <w:szCs w:val="24"/>
                      </w:rPr>
                    </m:ctrlPr>
                  </m:sSupPr>
                  <m:e>
                    <m:r>
                      <w:rPr>
                        <w:rFonts w:ascii="Cambria Math" w:hAnsi="Cambria Math" w:cs="Times New Roman"/>
                        <w:noProof/>
                        <w:sz w:val="24"/>
                        <w:szCs w:val="24"/>
                      </w:rPr>
                      <m:t>(1+r)</m:t>
                    </m:r>
                  </m:e>
                  <m:sup>
                    <m:r>
                      <w:rPr>
                        <w:rFonts w:ascii="Cambria Math" w:hAnsi="Cambria Math" w:cs="Times New Roman"/>
                        <w:noProof/>
                        <w:sz w:val="24"/>
                        <w:szCs w:val="24"/>
                      </w:rPr>
                      <m:t>0</m:t>
                    </m:r>
                  </m:sup>
                </m:sSup>
              </m:oMath>
            </m:oMathPara>
          </w:p>
        </w:tc>
        <w:tc>
          <w:tcPr>
            <w:tcW w:w="1701" w:type="dxa"/>
            <w:tcBorders>
              <w:top w:val="single" w:sz="12" w:space="0" w:color="auto"/>
            </w:tcBorders>
            <w:hideMark/>
          </w:tcPr>
          <w:p w:rsidR="002F71E9" w:rsidRPr="00232399" w:rsidRDefault="00CD07C5" w:rsidP="00CE1F93">
            <w:pPr>
              <w:rPr>
                <w:rFonts w:ascii="Times New Roman" w:hAnsi="Times New Roman" w:cs="Times New Roman"/>
                <w:noProof/>
                <w:sz w:val="24"/>
                <w:szCs w:val="24"/>
              </w:rPr>
            </w:pPr>
            <m:oMathPara>
              <m:oMath>
                <m:f>
                  <m:fPr>
                    <m:ctrlPr>
                      <w:rPr>
                        <w:rFonts w:ascii="Cambria Math" w:hAnsi="Cambria Math" w:cs="Times New Roman"/>
                        <w:i/>
                        <w:iCs/>
                        <w:noProof/>
                        <w:sz w:val="24"/>
                        <w:szCs w:val="24"/>
                      </w:rPr>
                    </m:ctrlPr>
                  </m:fPr>
                  <m:num>
                    <m:sSub>
                      <m:sSubPr>
                        <m:ctrlPr>
                          <w:rPr>
                            <w:rFonts w:ascii="Cambria Math" w:hAnsi="Cambria Math" w:cs="Times New Roman"/>
                            <w:i/>
                            <w:iCs/>
                            <w:noProof/>
                            <w:sz w:val="24"/>
                            <w:szCs w:val="24"/>
                          </w:rPr>
                        </m:ctrlPr>
                      </m:sSubPr>
                      <m:e>
                        <m:r>
                          <w:rPr>
                            <w:rFonts w:ascii="Cambria Math" w:hAnsi="Cambria Math" w:cs="Times New Roman"/>
                            <w:noProof/>
                            <w:sz w:val="24"/>
                            <w:szCs w:val="24"/>
                          </w:rPr>
                          <m:t>P</m:t>
                        </m:r>
                      </m:e>
                      <m:sub>
                        <m:r>
                          <w:rPr>
                            <w:rFonts w:ascii="Cambria Math" w:hAnsi="Cambria Math" w:cs="Times New Roman"/>
                            <w:noProof/>
                            <w:sz w:val="24"/>
                            <w:szCs w:val="24"/>
                          </w:rPr>
                          <m:t>0</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sSub>
                      <m:sSubPr>
                        <m:ctrlPr>
                          <w:rPr>
                            <w:rFonts w:ascii="Cambria Math" w:hAnsi="Cambria Math" w:cs="Times New Roman"/>
                            <w:i/>
                            <w:sz w:val="24"/>
                            <w:szCs w:val="24"/>
                          </w:rPr>
                        </m:ctrlPr>
                      </m:sSubPr>
                      <m:e>
                        <m:r>
                          <w:rPr>
                            <w:rFonts w:ascii="Cambria Math" w:hAnsi="Cambria Math" w:cs="Times New Roman"/>
                            <w:sz w:val="24"/>
                            <w:szCs w:val="24"/>
                          </w:rPr>
                          <m:t>CAarea</m:t>
                        </m:r>
                      </m:e>
                      <m:sub>
                        <m:r>
                          <w:rPr>
                            <w:rFonts w:ascii="Cambria Math" w:hAnsi="Cambria Math" w:cs="Times New Roman"/>
                            <w:sz w:val="24"/>
                            <w:szCs w:val="24"/>
                          </w:rPr>
                          <m:t>0</m:t>
                        </m:r>
                      </m:sub>
                    </m:sSub>
                  </m:num>
                  <m:den>
                    <m:r>
                      <w:rPr>
                        <w:rFonts w:ascii="Cambria Math" w:hAnsi="Cambria Math" w:cs="Times New Roman"/>
                        <w:noProof/>
                        <w:sz w:val="24"/>
                        <w:szCs w:val="24"/>
                      </w:rPr>
                      <m:t>δ</m:t>
                    </m:r>
                  </m:den>
                </m:f>
              </m:oMath>
            </m:oMathPara>
          </w:p>
        </w:tc>
        <w:tc>
          <w:tcPr>
            <w:tcW w:w="1710" w:type="dxa"/>
            <w:tcBorders>
              <w:top w:val="single" w:sz="12" w:space="0" w:color="auto"/>
            </w:tcBorders>
            <w:hideMark/>
          </w:tcPr>
          <w:p w:rsidR="002F71E9" w:rsidRPr="00232399" w:rsidRDefault="002F71E9" w:rsidP="00CE1F93">
            <w:pP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710" w:type="dxa"/>
            <w:tcBorders>
              <w:top w:val="single" w:sz="12" w:space="0" w:color="auto"/>
            </w:tcBorders>
            <w:hideMark/>
          </w:tcPr>
          <w:p w:rsidR="002F71E9" w:rsidRPr="00232399" w:rsidRDefault="002F71E9" w:rsidP="00CE1F93">
            <w:pP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360" w:type="dxa"/>
            <w:tcBorders>
              <w:top w:val="single" w:sz="12" w:space="0" w:color="auto"/>
            </w:tcBorders>
            <w:hideMark/>
          </w:tcPr>
          <w:p w:rsidR="002F71E9" w:rsidRPr="00232399" w:rsidRDefault="002F71E9" w:rsidP="00CE1F93">
            <w:pPr>
              <w:rPr>
                <w:rFonts w:ascii="Times New Roman" w:hAnsi="Times New Roman" w:cs="Times New Roman"/>
                <w:noProof/>
                <w:sz w:val="24"/>
                <w:szCs w:val="24"/>
              </w:rPr>
            </w:pPr>
          </w:p>
        </w:tc>
        <w:tc>
          <w:tcPr>
            <w:tcW w:w="270" w:type="dxa"/>
            <w:tcBorders>
              <w:top w:val="single" w:sz="12" w:space="0" w:color="auto"/>
            </w:tcBorders>
            <w:hideMark/>
          </w:tcPr>
          <w:p w:rsidR="002F71E9" w:rsidRPr="00232399" w:rsidRDefault="002F71E9" w:rsidP="00CE1F93">
            <w:pPr>
              <w:rPr>
                <w:rFonts w:ascii="Times New Roman" w:hAnsi="Times New Roman" w:cs="Times New Roman"/>
                <w:noProof/>
                <w:sz w:val="24"/>
                <w:szCs w:val="24"/>
              </w:rPr>
            </w:pPr>
          </w:p>
        </w:tc>
        <w:tc>
          <w:tcPr>
            <w:tcW w:w="270" w:type="dxa"/>
            <w:tcBorders>
              <w:top w:val="single" w:sz="12" w:space="0" w:color="auto"/>
            </w:tcBorders>
            <w:hideMark/>
          </w:tcPr>
          <w:p w:rsidR="002F71E9" w:rsidRPr="00232399" w:rsidRDefault="002F71E9" w:rsidP="00CE1F93">
            <w:pPr>
              <w:rPr>
                <w:rFonts w:ascii="Times New Roman" w:hAnsi="Times New Roman" w:cs="Times New Roman"/>
                <w:noProof/>
                <w:sz w:val="24"/>
                <w:szCs w:val="24"/>
              </w:rPr>
            </w:pPr>
          </w:p>
        </w:tc>
        <w:tc>
          <w:tcPr>
            <w:tcW w:w="1710" w:type="dxa"/>
            <w:tcBorders>
              <w:top w:val="single" w:sz="12" w:space="0" w:color="auto"/>
            </w:tcBorders>
            <w:hideMark/>
          </w:tcPr>
          <w:p w:rsidR="002F71E9" w:rsidRPr="00232399" w:rsidRDefault="002F71E9" w:rsidP="00CE1F93">
            <w:pPr>
              <w:rPr>
                <w:rFonts w:ascii="Times New Roman" w:hAnsi="Times New Roman" w:cs="Times New Roman"/>
                <w:noProof/>
                <w:sz w:val="24"/>
                <w:szCs w:val="24"/>
              </w:rPr>
            </w:pPr>
          </w:p>
        </w:tc>
      </w:tr>
      <w:tr w:rsidR="002F71E9" w:rsidRPr="00232399" w:rsidTr="00CE1F93">
        <w:trPr>
          <w:trHeight w:val="466"/>
        </w:trPr>
        <w:tc>
          <w:tcPr>
            <w:tcW w:w="648"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1</w:t>
            </w:r>
          </w:p>
        </w:tc>
        <w:tc>
          <w:tcPr>
            <w:tcW w:w="1359" w:type="dxa"/>
            <w:hideMark/>
          </w:tcPr>
          <w:p w:rsidR="002F71E9" w:rsidRPr="00232399" w:rsidRDefault="00CD07C5" w:rsidP="00CE1F93">
            <w:pPr>
              <w:rPr>
                <w:rFonts w:ascii="Times New Roman" w:hAnsi="Times New Roman" w:cs="Times New Roman"/>
                <w:noProof/>
                <w:sz w:val="24"/>
                <w:szCs w:val="24"/>
              </w:rPr>
            </w:pPr>
            <m:oMathPara>
              <m:oMath>
                <m:sSup>
                  <m:sSupPr>
                    <m:ctrlPr>
                      <w:rPr>
                        <w:rFonts w:ascii="Cambria Math" w:hAnsi="Cambria Math" w:cs="Times New Roman"/>
                        <w:i/>
                        <w:iCs/>
                        <w:noProof/>
                        <w:sz w:val="24"/>
                        <w:szCs w:val="24"/>
                      </w:rPr>
                    </m:ctrlPr>
                  </m:sSupPr>
                  <m:e>
                    <m:r>
                      <w:rPr>
                        <w:rFonts w:ascii="Cambria Math" w:hAnsi="Cambria Math" w:cs="Times New Roman"/>
                        <w:noProof/>
                        <w:sz w:val="24"/>
                        <w:szCs w:val="24"/>
                      </w:rPr>
                      <m:t>(1+r)</m:t>
                    </m:r>
                  </m:e>
                  <m:sup>
                    <m:r>
                      <w:rPr>
                        <w:rFonts w:ascii="Cambria Math" w:hAnsi="Cambria Math" w:cs="Times New Roman"/>
                        <w:noProof/>
                        <w:sz w:val="24"/>
                        <w:szCs w:val="24"/>
                      </w:rPr>
                      <m:t>1</m:t>
                    </m:r>
                  </m:sup>
                </m:sSup>
              </m:oMath>
            </m:oMathPara>
          </w:p>
        </w:tc>
        <w:tc>
          <w:tcPr>
            <w:tcW w:w="1701" w:type="dxa"/>
            <w:hideMark/>
          </w:tcPr>
          <w:p w:rsidR="002F71E9" w:rsidRPr="00232399" w:rsidRDefault="00CD07C5" w:rsidP="00CE1F93">
            <w:pPr>
              <w:rPr>
                <w:rFonts w:ascii="Times New Roman" w:hAnsi="Times New Roman" w:cs="Times New Roman"/>
                <w:noProof/>
                <w:sz w:val="24"/>
                <w:szCs w:val="24"/>
              </w:rPr>
            </w:pPr>
            <m:oMathPara>
              <m:oMath>
                <m:f>
                  <m:fPr>
                    <m:ctrlPr>
                      <w:rPr>
                        <w:rFonts w:ascii="Cambria Math" w:hAnsi="Cambria Math" w:cs="Times New Roman"/>
                        <w:i/>
                        <w:iCs/>
                        <w:noProof/>
                        <w:sz w:val="24"/>
                        <w:szCs w:val="24"/>
                      </w:rPr>
                    </m:ctrlPr>
                  </m:fPr>
                  <m:num>
                    <m:sSub>
                      <m:sSubPr>
                        <m:ctrlPr>
                          <w:rPr>
                            <w:rFonts w:ascii="Cambria Math" w:hAnsi="Cambria Math" w:cs="Times New Roman"/>
                            <w:i/>
                            <w:iCs/>
                            <w:noProof/>
                            <w:sz w:val="24"/>
                            <w:szCs w:val="24"/>
                          </w:rPr>
                        </m:ctrlPr>
                      </m:sSubPr>
                      <m:e>
                        <m:r>
                          <w:rPr>
                            <w:rFonts w:ascii="Cambria Math" w:hAnsi="Cambria Math" w:cs="Times New Roman"/>
                            <w:noProof/>
                            <w:sz w:val="24"/>
                            <w:szCs w:val="24"/>
                          </w:rPr>
                          <m:t>P</m:t>
                        </m:r>
                      </m:e>
                      <m:sub>
                        <m:r>
                          <w:rPr>
                            <w:rFonts w:ascii="Cambria Math" w:hAnsi="Cambria Math" w:cs="Times New Roman"/>
                            <w:noProof/>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CAarea</m:t>
                        </m:r>
                      </m:e>
                      <m:sub>
                        <m:r>
                          <w:rPr>
                            <w:rFonts w:ascii="Cambria Math" w:hAnsi="Cambria Math" w:cs="Times New Roman"/>
                            <w:sz w:val="24"/>
                            <w:szCs w:val="24"/>
                          </w:rPr>
                          <m:t>0</m:t>
                        </m:r>
                      </m:sub>
                    </m:sSub>
                  </m:num>
                  <m:den>
                    <m:r>
                      <w:rPr>
                        <w:rFonts w:ascii="Cambria Math" w:hAnsi="Cambria Math" w:cs="Times New Roman"/>
                        <w:noProof/>
                        <w:sz w:val="24"/>
                        <w:szCs w:val="24"/>
                      </w:rPr>
                      <m:t>δ</m:t>
                    </m:r>
                  </m:den>
                </m:f>
              </m:oMath>
            </m:oMathPara>
          </w:p>
        </w:tc>
        <w:tc>
          <w:tcPr>
            <w:tcW w:w="1710" w:type="dxa"/>
            <w:hideMark/>
          </w:tcPr>
          <w:p w:rsidR="002F71E9" w:rsidRPr="00232399" w:rsidRDefault="00CD07C5" w:rsidP="00CE1F93">
            <w:pPr>
              <w:rPr>
                <w:rFonts w:ascii="Times New Roman" w:hAnsi="Times New Roman" w:cs="Times New Roman"/>
                <w:noProof/>
                <w:sz w:val="24"/>
                <w:szCs w:val="24"/>
              </w:rPr>
            </w:pPr>
            <m:oMathPara>
              <m:oMath>
                <m:f>
                  <m:fPr>
                    <m:ctrlPr>
                      <w:rPr>
                        <w:rFonts w:ascii="Cambria Math" w:hAnsi="Cambria Math" w:cs="Times New Roman"/>
                        <w:i/>
                        <w:iCs/>
                        <w:noProof/>
                        <w:sz w:val="24"/>
                        <w:szCs w:val="24"/>
                      </w:rPr>
                    </m:ctrlPr>
                  </m:fPr>
                  <m:num>
                    <m:sSub>
                      <m:sSubPr>
                        <m:ctrlPr>
                          <w:rPr>
                            <w:rFonts w:ascii="Cambria Math" w:hAnsi="Cambria Math" w:cs="Times New Roman"/>
                            <w:i/>
                            <w:iCs/>
                            <w:noProof/>
                            <w:sz w:val="24"/>
                            <w:szCs w:val="24"/>
                          </w:rPr>
                        </m:ctrlPr>
                      </m:sSubPr>
                      <m:e>
                        <m:r>
                          <w:rPr>
                            <w:rFonts w:ascii="Cambria Math" w:hAnsi="Cambria Math" w:cs="Times New Roman"/>
                            <w:noProof/>
                            <w:sz w:val="24"/>
                            <w:szCs w:val="24"/>
                          </w:rPr>
                          <m:t>P</m:t>
                        </m:r>
                      </m:e>
                      <m:sub>
                        <m:r>
                          <w:rPr>
                            <w:rFonts w:ascii="Cambria Math" w:hAnsi="Cambria Math" w:cs="Times New Roman"/>
                            <w:noProof/>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sSub>
                      <m:sSubPr>
                        <m:ctrlPr>
                          <w:rPr>
                            <w:rFonts w:ascii="Cambria Math" w:hAnsi="Cambria Math" w:cs="Times New Roman"/>
                            <w:i/>
                            <w:sz w:val="24"/>
                            <w:szCs w:val="24"/>
                          </w:rPr>
                        </m:ctrlPr>
                      </m:sSubPr>
                      <m:e>
                        <m:r>
                          <w:rPr>
                            <w:rFonts w:ascii="Cambria Math" w:hAnsi="Cambria Math" w:cs="Times New Roman"/>
                            <w:sz w:val="24"/>
                            <w:szCs w:val="24"/>
                          </w:rPr>
                          <m:t>CAarea</m:t>
                        </m:r>
                      </m:e>
                      <m:sub>
                        <m:r>
                          <w:rPr>
                            <w:rFonts w:ascii="Cambria Math" w:hAnsi="Cambria Math" w:cs="Times New Roman"/>
                            <w:sz w:val="24"/>
                            <w:szCs w:val="24"/>
                          </w:rPr>
                          <m:t>1</m:t>
                        </m:r>
                      </m:sub>
                    </m:sSub>
                  </m:num>
                  <m:den>
                    <m:r>
                      <w:rPr>
                        <w:rFonts w:ascii="Cambria Math" w:hAnsi="Cambria Math" w:cs="Times New Roman"/>
                        <w:noProof/>
                        <w:sz w:val="24"/>
                        <w:szCs w:val="24"/>
                      </w:rPr>
                      <m:t>δ</m:t>
                    </m:r>
                  </m:den>
                </m:f>
              </m:oMath>
            </m:oMathPara>
          </w:p>
        </w:tc>
        <w:tc>
          <w:tcPr>
            <w:tcW w:w="1710" w:type="dxa"/>
            <w:hideMark/>
          </w:tcPr>
          <w:p w:rsidR="002F71E9" w:rsidRPr="00232399" w:rsidRDefault="002F71E9" w:rsidP="00CE1F93">
            <w:pP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360" w:type="dxa"/>
            <w:hideMark/>
          </w:tcPr>
          <w:p w:rsidR="002F71E9" w:rsidRPr="00232399" w:rsidRDefault="002F71E9" w:rsidP="00CE1F93">
            <w:pPr>
              <w:rPr>
                <w:rFonts w:ascii="Times New Roman" w:hAnsi="Times New Roman" w:cs="Times New Roman"/>
                <w:noProof/>
                <w:sz w:val="24"/>
                <w:szCs w:val="24"/>
              </w:rPr>
            </w:pPr>
          </w:p>
        </w:tc>
        <w:tc>
          <w:tcPr>
            <w:tcW w:w="270" w:type="dxa"/>
            <w:hideMark/>
          </w:tcPr>
          <w:p w:rsidR="002F71E9" w:rsidRPr="00232399" w:rsidRDefault="002F71E9" w:rsidP="00CE1F93">
            <w:pPr>
              <w:rPr>
                <w:rFonts w:ascii="Times New Roman" w:hAnsi="Times New Roman" w:cs="Times New Roman"/>
                <w:noProof/>
                <w:sz w:val="24"/>
                <w:szCs w:val="24"/>
              </w:rPr>
            </w:pPr>
          </w:p>
        </w:tc>
        <w:tc>
          <w:tcPr>
            <w:tcW w:w="270" w:type="dxa"/>
            <w:hideMark/>
          </w:tcPr>
          <w:p w:rsidR="002F71E9" w:rsidRPr="00232399" w:rsidRDefault="002F71E9" w:rsidP="00CE1F93">
            <w:pPr>
              <w:rPr>
                <w:rFonts w:ascii="Times New Roman" w:hAnsi="Times New Roman" w:cs="Times New Roman"/>
                <w:noProof/>
                <w:sz w:val="24"/>
                <w:szCs w:val="24"/>
              </w:rPr>
            </w:pPr>
          </w:p>
        </w:tc>
        <w:tc>
          <w:tcPr>
            <w:tcW w:w="1710" w:type="dxa"/>
            <w:hideMark/>
          </w:tcPr>
          <w:p w:rsidR="002F71E9" w:rsidRPr="00232399" w:rsidRDefault="002F71E9" w:rsidP="00CE1F93">
            <w:pPr>
              <w:rPr>
                <w:rFonts w:ascii="Times New Roman" w:hAnsi="Times New Roman" w:cs="Times New Roman"/>
                <w:noProof/>
                <w:sz w:val="24"/>
                <w:szCs w:val="24"/>
              </w:rPr>
            </w:pPr>
          </w:p>
        </w:tc>
      </w:tr>
      <w:tr w:rsidR="002F71E9" w:rsidRPr="00232399" w:rsidTr="00CE1F93">
        <w:trPr>
          <w:trHeight w:val="511"/>
        </w:trPr>
        <w:tc>
          <w:tcPr>
            <w:tcW w:w="648"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2</w:t>
            </w:r>
          </w:p>
        </w:tc>
        <w:tc>
          <w:tcPr>
            <w:tcW w:w="1359" w:type="dxa"/>
            <w:hideMark/>
          </w:tcPr>
          <w:p w:rsidR="002F71E9" w:rsidRPr="00232399" w:rsidRDefault="00CD07C5" w:rsidP="00CE1F93">
            <w:pPr>
              <w:rPr>
                <w:rFonts w:ascii="Times New Roman" w:hAnsi="Times New Roman" w:cs="Times New Roman"/>
                <w:noProof/>
                <w:sz w:val="24"/>
                <w:szCs w:val="24"/>
              </w:rPr>
            </w:pPr>
            <m:oMathPara>
              <m:oMath>
                <m:sSup>
                  <m:sSupPr>
                    <m:ctrlPr>
                      <w:rPr>
                        <w:rFonts w:ascii="Cambria Math" w:hAnsi="Cambria Math" w:cs="Times New Roman"/>
                        <w:i/>
                        <w:iCs/>
                        <w:noProof/>
                        <w:sz w:val="24"/>
                        <w:szCs w:val="24"/>
                      </w:rPr>
                    </m:ctrlPr>
                  </m:sSupPr>
                  <m:e>
                    <m:r>
                      <w:rPr>
                        <w:rFonts w:ascii="Cambria Math" w:hAnsi="Cambria Math" w:cs="Times New Roman"/>
                        <w:noProof/>
                        <w:sz w:val="24"/>
                        <w:szCs w:val="24"/>
                      </w:rPr>
                      <m:t>(1+r)</m:t>
                    </m:r>
                  </m:e>
                  <m:sup>
                    <m:r>
                      <w:rPr>
                        <w:rFonts w:ascii="Cambria Math" w:hAnsi="Cambria Math" w:cs="Times New Roman"/>
                        <w:noProof/>
                        <w:sz w:val="24"/>
                        <w:szCs w:val="24"/>
                      </w:rPr>
                      <m:t>2</m:t>
                    </m:r>
                  </m:sup>
                </m:sSup>
              </m:oMath>
            </m:oMathPara>
          </w:p>
        </w:tc>
        <w:tc>
          <w:tcPr>
            <w:tcW w:w="1701" w:type="dxa"/>
            <w:hideMark/>
          </w:tcPr>
          <w:p w:rsidR="002F71E9" w:rsidRPr="00232399" w:rsidRDefault="00CD07C5" w:rsidP="00CE1F93">
            <w:pPr>
              <w:rPr>
                <w:rFonts w:ascii="Times New Roman" w:hAnsi="Times New Roman" w:cs="Times New Roman"/>
                <w:noProof/>
                <w:sz w:val="24"/>
                <w:szCs w:val="24"/>
              </w:rPr>
            </w:pPr>
            <m:oMathPara>
              <m:oMath>
                <m:f>
                  <m:fPr>
                    <m:ctrlPr>
                      <w:rPr>
                        <w:rFonts w:ascii="Cambria Math" w:hAnsi="Cambria Math" w:cs="Times New Roman"/>
                        <w:i/>
                        <w:iCs/>
                        <w:noProof/>
                        <w:sz w:val="24"/>
                        <w:szCs w:val="24"/>
                      </w:rPr>
                    </m:ctrlPr>
                  </m:fPr>
                  <m:num>
                    <m:sSub>
                      <m:sSubPr>
                        <m:ctrlPr>
                          <w:rPr>
                            <w:rFonts w:ascii="Cambria Math" w:hAnsi="Cambria Math" w:cs="Times New Roman"/>
                            <w:i/>
                            <w:iCs/>
                            <w:noProof/>
                            <w:sz w:val="24"/>
                            <w:szCs w:val="24"/>
                          </w:rPr>
                        </m:ctrlPr>
                      </m:sSubPr>
                      <m:e>
                        <m:r>
                          <w:rPr>
                            <w:rFonts w:ascii="Cambria Math" w:hAnsi="Cambria Math" w:cs="Times New Roman"/>
                            <w:noProof/>
                            <w:sz w:val="24"/>
                            <w:szCs w:val="24"/>
                          </w:rPr>
                          <m:t>P</m:t>
                        </m:r>
                      </m:e>
                      <m:sub>
                        <m:r>
                          <w:rPr>
                            <w:rFonts w:ascii="Cambria Math" w:hAnsi="Cambria Math" w:cs="Times New Roman"/>
                            <w:noProof/>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CAarea</m:t>
                        </m:r>
                      </m:e>
                      <m:sub>
                        <m:r>
                          <w:rPr>
                            <w:rFonts w:ascii="Cambria Math" w:hAnsi="Cambria Math" w:cs="Times New Roman"/>
                            <w:sz w:val="24"/>
                            <w:szCs w:val="24"/>
                          </w:rPr>
                          <m:t>0</m:t>
                        </m:r>
                      </m:sub>
                    </m:sSub>
                  </m:num>
                  <m:den>
                    <m:r>
                      <w:rPr>
                        <w:rFonts w:ascii="Cambria Math" w:hAnsi="Cambria Math" w:cs="Times New Roman"/>
                        <w:noProof/>
                        <w:sz w:val="24"/>
                        <w:szCs w:val="24"/>
                      </w:rPr>
                      <m:t>δ</m:t>
                    </m:r>
                  </m:den>
                </m:f>
              </m:oMath>
            </m:oMathPara>
          </w:p>
        </w:tc>
        <w:tc>
          <w:tcPr>
            <w:tcW w:w="1710" w:type="dxa"/>
            <w:hideMark/>
          </w:tcPr>
          <w:p w:rsidR="002F71E9" w:rsidRPr="00232399" w:rsidRDefault="00CD07C5" w:rsidP="00CE1F93">
            <w:pPr>
              <w:rPr>
                <w:rFonts w:ascii="Times New Roman" w:hAnsi="Times New Roman" w:cs="Times New Roman"/>
                <w:noProof/>
                <w:sz w:val="24"/>
                <w:szCs w:val="24"/>
              </w:rPr>
            </w:pPr>
            <m:oMathPara>
              <m:oMath>
                <m:f>
                  <m:fPr>
                    <m:ctrlPr>
                      <w:rPr>
                        <w:rFonts w:ascii="Cambria Math" w:hAnsi="Cambria Math" w:cs="Times New Roman"/>
                        <w:i/>
                        <w:iCs/>
                        <w:noProof/>
                        <w:sz w:val="24"/>
                        <w:szCs w:val="24"/>
                      </w:rPr>
                    </m:ctrlPr>
                  </m:fPr>
                  <m:num>
                    <m:sSub>
                      <m:sSubPr>
                        <m:ctrlPr>
                          <w:rPr>
                            <w:rFonts w:ascii="Cambria Math" w:hAnsi="Cambria Math" w:cs="Times New Roman"/>
                            <w:i/>
                            <w:iCs/>
                            <w:noProof/>
                            <w:sz w:val="24"/>
                            <w:szCs w:val="24"/>
                          </w:rPr>
                        </m:ctrlPr>
                      </m:sSubPr>
                      <m:e>
                        <m:r>
                          <w:rPr>
                            <w:rFonts w:ascii="Cambria Math" w:hAnsi="Cambria Math" w:cs="Times New Roman"/>
                            <w:noProof/>
                            <w:sz w:val="24"/>
                            <w:szCs w:val="24"/>
                          </w:rPr>
                          <m:t>P</m:t>
                        </m:r>
                      </m:e>
                      <m:sub>
                        <m:r>
                          <w:rPr>
                            <w:rFonts w:ascii="Cambria Math" w:hAnsi="Cambria Math" w:cs="Times New Roman"/>
                            <w:noProof/>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CAarea</m:t>
                        </m:r>
                      </m:e>
                      <m:sub>
                        <m:r>
                          <w:rPr>
                            <w:rFonts w:ascii="Cambria Math" w:hAnsi="Cambria Math" w:cs="Times New Roman"/>
                            <w:sz w:val="24"/>
                            <w:szCs w:val="24"/>
                          </w:rPr>
                          <m:t>1</m:t>
                        </m:r>
                      </m:sub>
                    </m:sSub>
                  </m:num>
                  <m:den>
                    <m:r>
                      <w:rPr>
                        <w:rFonts w:ascii="Cambria Math" w:hAnsi="Cambria Math" w:cs="Times New Roman"/>
                        <w:noProof/>
                        <w:sz w:val="24"/>
                        <w:szCs w:val="24"/>
                      </w:rPr>
                      <m:t>δ</m:t>
                    </m:r>
                  </m:den>
                </m:f>
              </m:oMath>
            </m:oMathPara>
          </w:p>
        </w:tc>
        <w:tc>
          <w:tcPr>
            <w:tcW w:w="1710" w:type="dxa"/>
            <w:hideMark/>
          </w:tcPr>
          <w:p w:rsidR="002F71E9" w:rsidRPr="00232399" w:rsidRDefault="00CD07C5" w:rsidP="00CE1F93">
            <w:pPr>
              <w:rPr>
                <w:rFonts w:ascii="Times New Roman" w:hAnsi="Times New Roman" w:cs="Times New Roman"/>
                <w:noProof/>
                <w:sz w:val="24"/>
                <w:szCs w:val="24"/>
              </w:rPr>
            </w:pPr>
            <m:oMathPara>
              <m:oMath>
                <m:f>
                  <m:fPr>
                    <m:ctrlPr>
                      <w:rPr>
                        <w:rFonts w:ascii="Cambria Math" w:hAnsi="Cambria Math" w:cs="Times New Roman"/>
                        <w:i/>
                        <w:iCs/>
                        <w:noProof/>
                        <w:sz w:val="24"/>
                        <w:szCs w:val="24"/>
                      </w:rPr>
                    </m:ctrlPr>
                  </m:fPr>
                  <m:num>
                    <m:sSub>
                      <m:sSubPr>
                        <m:ctrlPr>
                          <w:rPr>
                            <w:rFonts w:ascii="Cambria Math" w:hAnsi="Cambria Math" w:cs="Times New Roman"/>
                            <w:i/>
                            <w:iCs/>
                            <w:noProof/>
                            <w:sz w:val="24"/>
                            <w:szCs w:val="24"/>
                          </w:rPr>
                        </m:ctrlPr>
                      </m:sSubPr>
                      <m:e>
                        <m:r>
                          <w:rPr>
                            <w:rFonts w:ascii="Cambria Math" w:hAnsi="Cambria Math" w:cs="Times New Roman"/>
                            <w:noProof/>
                            <w:sz w:val="24"/>
                            <w:szCs w:val="24"/>
                          </w:rPr>
                          <m:t>P</m:t>
                        </m:r>
                      </m:e>
                      <m:sub>
                        <m:r>
                          <w:rPr>
                            <w:rFonts w:ascii="Cambria Math" w:hAnsi="Cambria Math" w:cs="Times New Roman"/>
                            <w:noProof/>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sSub>
                      <m:sSubPr>
                        <m:ctrlPr>
                          <w:rPr>
                            <w:rFonts w:ascii="Cambria Math" w:hAnsi="Cambria Math" w:cs="Times New Roman"/>
                            <w:i/>
                            <w:sz w:val="24"/>
                            <w:szCs w:val="24"/>
                          </w:rPr>
                        </m:ctrlPr>
                      </m:sSubPr>
                      <m:e>
                        <m:r>
                          <w:rPr>
                            <w:rFonts w:ascii="Cambria Math" w:hAnsi="Cambria Math" w:cs="Times New Roman"/>
                            <w:sz w:val="24"/>
                            <w:szCs w:val="24"/>
                          </w:rPr>
                          <m:t>CAarea</m:t>
                        </m:r>
                      </m:e>
                      <m:sub>
                        <m:r>
                          <w:rPr>
                            <w:rFonts w:ascii="Cambria Math" w:hAnsi="Cambria Math" w:cs="Times New Roman"/>
                            <w:sz w:val="24"/>
                            <w:szCs w:val="24"/>
                          </w:rPr>
                          <m:t>2</m:t>
                        </m:r>
                      </m:sub>
                    </m:sSub>
                  </m:num>
                  <m:den>
                    <m:r>
                      <w:rPr>
                        <w:rFonts w:ascii="Cambria Math" w:hAnsi="Cambria Math" w:cs="Times New Roman"/>
                        <w:noProof/>
                        <w:sz w:val="24"/>
                        <w:szCs w:val="24"/>
                      </w:rPr>
                      <m:t>δ</m:t>
                    </m:r>
                  </m:den>
                </m:f>
              </m:oMath>
            </m:oMathPara>
          </w:p>
        </w:tc>
        <w:tc>
          <w:tcPr>
            <w:tcW w:w="360" w:type="dxa"/>
            <w:hideMark/>
          </w:tcPr>
          <w:p w:rsidR="002F71E9" w:rsidRPr="00232399" w:rsidRDefault="002F71E9" w:rsidP="00CE1F93">
            <w:pPr>
              <w:rPr>
                <w:rFonts w:ascii="Times New Roman" w:hAnsi="Times New Roman" w:cs="Times New Roman"/>
                <w:noProof/>
                <w:sz w:val="24"/>
                <w:szCs w:val="24"/>
              </w:rPr>
            </w:pPr>
          </w:p>
        </w:tc>
        <w:tc>
          <w:tcPr>
            <w:tcW w:w="270" w:type="dxa"/>
            <w:hideMark/>
          </w:tcPr>
          <w:p w:rsidR="002F71E9" w:rsidRPr="00232399" w:rsidRDefault="002F71E9" w:rsidP="00CE1F93">
            <w:pPr>
              <w:rPr>
                <w:rFonts w:ascii="Times New Roman" w:hAnsi="Times New Roman" w:cs="Times New Roman"/>
                <w:noProof/>
                <w:sz w:val="24"/>
                <w:szCs w:val="24"/>
              </w:rPr>
            </w:pPr>
          </w:p>
        </w:tc>
        <w:tc>
          <w:tcPr>
            <w:tcW w:w="270" w:type="dxa"/>
            <w:hideMark/>
          </w:tcPr>
          <w:p w:rsidR="002F71E9" w:rsidRPr="00232399" w:rsidRDefault="002F71E9" w:rsidP="00CE1F93">
            <w:pPr>
              <w:rPr>
                <w:rFonts w:ascii="Times New Roman" w:hAnsi="Times New Roman" w:cs="Times New Roman"/>
                <w:noProof/>
                <w:sz w:val="24"/>
                <w:szCs w:val="24"/>
              </w:rPr>
            </w:pPr>
          </w:p>
        </w:tc>
        <w:tc>
          <w:tcPr>
            <w:tcW w:w="1710" w:type="dxa"/>
            <w:hideMark/>
          </w:tcPr>
          <w:p w:rsidR="002F71E9" w:rsidRPr="00232399" w:rsidRDefault="002F71E9" w:rsidP="00CE1F93">
            <w:pPr>
              <w:rPr>
                <w:rFonts w:ascii="Times New Roman" w:hAnsi="Times New Roman" w:cs="Times New Roman"/>
                <w:noProof/>
                <w:sz w:val="24"/>
                <w:szCs w:val="24"/>
              </w:rPr>
            </w:pPr>
          </w:p>
        </w:tc>
      </w:tr>
      <w:tr w:rsidR="002F71E9" w:rsidRPr="00232399" w:rsidTr="00CE1F93">
        <w:trPr>
          <w:trHeight w:val="286"/>
        </w:trPr>
        <w:tc>
          <w:tcPr>
            <w:tcW w:w="648"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359"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701"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710"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710"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360" w:type="dxa"/>
            <w:hideMark/>
          </w:tcPr>
          <w:p w:rsidR="002F71E9" w:rsidRPr="00232399" w:rsidRDefault="002F71E9" w:rsidP="00CE1F93">
            <w:pPr>
              <w:rPr>
                <w:rFonts w:ascii="Times New Roman" w:hAnsi="Times New Roman" w:cs="Times New Roman"/>
                <w:noProof/>
                <w:sz w:val="24"/>
                <w:szCs w:val="24"/>
              </w:rPr>
            </w:pPr>
          </w:p>
        </w:tc>
        <w:tc>
          <w:tcPr>
            <w:tcW w:w="270" w:type="dxa"/>
            <w:hideMark/>
          </w:tcPr>
          <w:p w:rsidR="002F71E9" w:rsidRPr="00232399" w:rsidRDefault="002F71E9" w:rsidP="00CE1F93">
            <w:pPr>
              <w:rPr>
                <w:rFonts w:ascii="Times New Roman" w:hAnsi="Times New Roman" w:cs="Times New Roman"/>
                <w:noProof/>
                <w:sz w:val="24"/>
                <w:szCs w:val="24"/>
              </w:rPr>
            </w:pPr>
          </w:p>
        </w:tc>
        <w:tc>
          <w:tcPr>
            <w:tcW w:w="270" w:type="dxa"/>
            <w:hideMark/>
          </w:tcPr>
          <w:p w:rsidR="002F71E9" w:rsidRPr="00232399" w:rsidRDefault="002F71E9" w:rsidP="00CE1F93">
            <w:pPr>
              <w:rPr>
                <w:rFonts w:ascii="Times New Roman" w:hAnsi="Times New Roman" w:cs="Times New Roman"/>
                <w:noProof/>
                <w:sz w:val="24"/>
                <w:szCs w:val="24"/>
              </w:rPr>
            </w:pPr>
          </w:p>
        </w:tc>
        <w:tc>
          <w:tcPr>
            <w:tcW w:w="1710" w:type="dxa"/>
            <w:hideMark/>
          </w:tcPr>
          <w:p w:rsidR="002F71E9" w:rsidRPr="00232399" w:rsidRDefault="002F71E9" w:rsidP="00CE1F93">
            <w:pPr>
              <w:rPr>
                <w:rFonts w:ascii="Times New Roman" w:hAnsi="Times New Roman" w:cs="Times New Roman"/>
                <w:noProof/>
                <w:sz w:val="24"/>
                <w:szCs w:val="24"/>
              </w:rPr>
            </w:pPr>
          </w:p>
        </w:tc>
      </w:tr>
      <w:tr w:rsidR="002F71E9" w:rsidRPr="00232399" w:rsidTr="00CE1F93">
        <w:trPr>
          <w:trHeight w:val="79"/>
        </w:trPr>
        <w:tc>
          <w:tcPr>
            <w:tcW w:w="648"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359"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701"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710"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710"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360" w:type="dxa"/>
            <w:hideMark/>
          </w:tcPr>
          <w:p w:rsidR="002F71E9" w:rsidRPr="00232399" w:rsidRDefault="002F71E9" w:rsidP="00CE1F93">
            <w:pP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270" w:type="dxa"/>
            <w:hideMark/>
          </w:tcPr>
          <w:p w:rsidR="002F71E9" w:rsidRPr="00232399" w:rsidRDefault="002F71E9" w:rsidP="00CE1F93">
            <w:pPr>
              <w:rPr>
                <w:rFonts w:ascii="Times New Roman" w:hAnsi="Times New Roman" w:cs="Times New Roman"/>
                <w:noProof/>
                <w:sz w:val="24"/>
                <w:szCs w:val="24"/>
              </w:rPr>
            </w:pPr>
          </w:p>
        </w:tc>
        <w:tc>
          <w:tcPr>
            <w:tcW w:w="270" w:type="dxa"/>
            <w:hideMark/>
          </w:tcPr>
          <w:p w:rsidR="002F71E9" w:rsidRPr="00232399" w:rsidRDefault="002F71E9" w:rsidP="00CE1F93">
            <w:pPr>
              <w:rPr>
                <w:rFonts w:ascii="Times New Roman" w:hAnsi="Times New Roman" w:cs="Times New Roman"/>
                <w:noProof/>
                <w:sz w:val="24"/>
                <w:szCs w:val="24"/>
              </w:rPr>
            </w:pPr>
          </w:p>
        </w:tc>
        <w:tc>
          <w:tcPr>
            <w:tcW w:w="1710" w:type="dxa"/>
            <w:hideMark/>
          </w:tcPr>
          <w:p w:rsidR="002F71E9" w:rsidRPr="00232399" w:rsidRDefault="002F71E9" w:rsidP="00CE1F93">
            <w:pPr>
              <w:rPr>
                <w:rFonts w:ascii="Times New Roman" w:hAnsi="Times New Roman" w:cs="Times New Roman"/>
                <w:noProof/>
                <w:sz w:val="24"/>
                <w:szCs w:val="24"/>
              </w:rPr>
            </w:pPr>
          </w:p>
        </w:tc>
      </w:tr>
      <w:tr w:rsidR="002F71E9" w:rsidRPr="00232399" w:rsidTr="00CE1F93">
        <w:trPr>
          <w:trHeight w:val="142"/>
        </w:trPr>
        <w:tc>
          <w:tcPr>
            <w:tcW w:w="648"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359"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701"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710"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710"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360" w:type="dxa"/>
            <w:hideMark/>
          </w:tcPr>
          <w:p w:rsidR="002F71E9" w:rsidRPr="00232399" w:rsidRDefault="002F71E9" w:rsidP="00CE1F93">
            <w:pPr>
              <w:rPr>
                <w:rFonts w:ascii="Times New Roman" w:hAnsi="Times New Roman" w:cs="Times New Roman"/>
                <w:noProof/>
                <w:sz w:val="24"/>
                <w:szCs w:val="24"/>
              </w:rPr>
            </w:pPr>
          </w:p>
        </w:tc>
        <w:tc>
          <w:tcPr>
            <w:tcW w:w="270" w:type="dxa"/>
            <w:hideMark/>
          </w:tcPr>
          <w:p w:rsidR="002F71E9" w:rsidRPr="00232399" w:rsidRDefault="002F71E9" w:rsidP="00CE1F93">
            <w:pP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270" w:type="dxa"/>
            <w:hideMark/>
          </w:tcPr>
          <w:p w:rsidR="002F71E9" w:rsidRPr="00232399" w:rsidRDefault="002F71E9" w:rsidP="00CE1F93">
            <w:pPr>
              <w:rPr>
                <w:rFonts w:ascii="Times New Roman" w:hAnsi="Times New Roman" w:cs="Times New Roman"/>
                <w:noProof/>
                <w:sz w:val="24"/>
                <w:szCs w:val="24"/>
              </w:rPr>
            </w:pPr>
          </w:p>
        </w:tc>
        <w:tc>
          <w:tcPr>
            <w:tcW w:w="1710" w:type="dxa"/>
            <w:hideMark/>
          </w:tcPr>
          <w:p w:rsidR="002F71E9" w:rsidRPr="00232399" w:rsidRDefault="002F71E9" w:rsidP="00CE1F93">
            <w:pPr>
              <w:rPr>
                <w:rFonts w:ascii="Times New Roman" w:hAnsi="Times New Roman" w:cs="Times New Roman"/>
                <w:noProof/>
                <w:sz w:val="24"/>
                <w:szCs w:val="24"/>
              </w:rPr>
            </w:pPr>
          </w:p>
        </w:tc>
      </w:tr>
      <w:tr w:rsidR="002F71E9" w:rsidRPr="00232399" w:rsidTr="00CE1F93">
        <w:trPr>
          <w:trHeight w:val="115"/>
        </w:trPr>
        <w:tc>
          <w:tcPr>
            <w:tcW w:w="648"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359"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701"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710"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710"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360" w:type="dxa"/>
            <w:hideMark/>
          </w:tcPr>
          <w:p w:rsidR="002F71E9" w:rsidRPr="00232399" w:rsidRDefault="002F71E9" w:rsidP="00CE1F93">
            <w:pPr>
              <w:rPr>
                <w:rFonts w:ascii="Times New Roman" w:hAnsi="Times New Roman" w:cs="Times New Roman"/>
                <w:noProof/>
                <w:sz w:val="24"/>
                <w:szCs w:val="24"/>
              </w:rPr>
            </w:pPr>
          </w:p>
        </w:tc>
        <w:tc>
          <w:tcPr>
            <w:tcW w:w="270" w:type="dxa"/>
            <w:hideMark/>
          </w:tcPr>
          <w:p w:rsidR="002F71E9" w:rsidRPr="00232399" w:rsidRDefault="002F71E9" w:rsidP="00CE1F93">
            <w:pPr>
              <w:rPr>
                <w:rFonts w:ascii="Times New Roman" w:hAnsi="Times New Roman" w:cs="Times New Roman"/>
                <w:noProof/>
                <w:sz w:val="24"/>
                <w:szCs w:val="24"/>
              </w:rPr>
            </w:pPr>
          </w:p>
        </w:tc>
        <w:tc>
          <w:tcPr>
            <w:tcW w:w="270" w:type="dxa"/>
            <w:hideMark/>
          </w:tcPr>
          <w:p w:rsidR="002F71E9" w:rsidRPr="00232399" w:rsidRDefault="002F71E9" w:rsidP="00CE1F93">
            <w:pP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710" w:type="dxa"/>
            <w:hideMark/>
          </w:tcPr>
          <w:p w:rsidR="002F71E9" w:rsidRPr="00232399" w:rsidRDefault="002F71E9" w:rsidP="00CE1F93">
            <w:pPr>
              <w:rPr>
                <w:rFonts w:ascii="Times New Roman" w:hAnsi="Times New Roman" w:cs="Times New Roman"/>
                <w:noProof/>
                <w:sz w:val="24"/>
                <w:szCs w:val="24"/>
              </w:rPr>
            </w:pPr>
          </w:p>
        </w:tc>
      </w:tr>
      <w:tr w:rsidR="002F71E9" w:rsidRPr="00232399" w:rsidTr="00CE1F93">
        <w:trPr>
          <w:trHeight w:val="529"/>
        </w:trPr>
        <w:tc>
          <w:tcPr>
            <w:tcW w:w="648" w:type="dxa"/>
            <w:hideMark/>
          </w:tcPr>
          <w:p w:rsidR="002F71E9" w:rsidRPr="00232399" w:rsidRDefault="002F71E9" w:rsidP="00CE1F93">
            <w:pPr>
              <w:jc w:val="center"/>
              <w:rPr>
                <w:rFonts w:ascii="Times New Roman" w:hAnsi="Times New Roman" w:cs="Times New Roman"/>
                <w:noProof/>
                <w:sz w:val="24"/>
                <w:szCs w:val="24"/>
              </w:rPr>
            </w:pPr>
            <w:r w:rsidRPr="00232399">
              <w:rPr>
                <w:rFonts w:ascii="Times New Roman" w:hAnsi="Times New Roman" w:cs="Times New Roman"/>
                <w:noProof/>
                <w:sz w:val="24"/>
                <w:szCs w:val="24"/>
              </w:rPr>
              <w:t>19</w:t>
            </w:r>
          </w:p>
        </w:tc>
        <w:tc>
          <w:tcPr>
            <w:tcW w:w="1359" w:type="dxa"/>
            <w:hideMark/>
          </w:tcPr>
          <w:p w:rsidR="002F71E9" w:rsidRPr="00232399" w:rsidRDefault="00CD07C5" w:rsidP="00CE1F93">
            <w:pPr>
              <w:rPr>
                <w:rFonts w:ascii="Times New Roman" w:hAnsi="Times New Roman" w:cs="Times New Roman"/>
                <w:noProof/>
                <w:sz w:val="24"/>
                <w:szCs w:val="24"/>
              </w:rPr>
            </w:pPr>
            <m:oMathPara>
              <m:oMath>
                <m:sSup>
                  <m:sSupPr>
                    <m:ctrlPr>
                      <w:rPr>
                        <w:rFonts w:ascii="Cambria Math" w:hAnsi="Cambria Math" w:cs="Times New Roman"/>
                        <w:i/>
                        <w:iCs/>
                        <w:noProof/>
                        <w:sz w:val="24"/>
                        <w:szCs w:val="24"/>
                      </w:rPr>
                    </m:ctrlPr>
                  </m:sSupPr>
                  <m:e>
                    <m:r>
                      <w:rPr>
                        <w:rFonts w:ascii="Cambria Math" w:hAnsi="Cambria Math" w:cs="Times New Roman"/>
                        <w:noProof/>
                        <w:sz w:val="24"/>
                        <w:szCs w:val="24"/>
                      </w:rPr>
                      <m:t>(1+r)</m:t>
                    </m:r>
                  </m:e>
                  <m:sup>
                    <m:r>
                      <w:rPr>
                        <w:rFonts w:ascii="Cambria Math" w:hAnsi="Cambria Math" w:cs="Times New Roman"/>
                        <w:noProof/>
                        <w:sz w:val="24"/>
                        <w:szCs w:val="24"/>
                      </w:rPr>
                      <m:t>19</m:t>
                    </m:r>
                  </m:sup>
                </m:sSup>
              </m:oMath>
            </m:oMathPara>
          </w:p>
        </w:tc>
        <w:tc>
          <w:tcPr>
            <w:tcW w:w="1701" w:type="dxa"/>
            <w:hideMark/>
          </w:tcPr>
          <w:p w:rsidR="002F71E9" w:rsidRPr="00232399" w:rsidRDefault="00CD07C5" w:rsidP="00CE1F93">
            <w:pPr>
              <w:rPr>
                <w:rFonts w:ascii="Times New Roman" w:hAnsi="Times New Roman" w:cs="Times New Roman"/>
                <w:noProof/>
                <w:sz w:val="24"/>
                <w:szCs w:val="24"/>
              </w:rPr>
            </w:pPr>
            <m:oMathPara>
              <m:oMath>
                <m:f>
                  <m:fPr>
                    <m:ctrlPr>
                      <w:rPr>
                        <w:rFonts w:ascii="Cambria Math" w:hAnsi="Cambria Math" w:cs="Times New Roman"/>
                        <w:i/>
                        <w:iCs/>
                        <w:noProof/>
                        <w:sz w:val="24"/>
                        <w:szCs w:val="24"/>
                      </w:rPr>
                    </m:ctrlPr>
                  </m:fPr>
                  <m:num>
                    <m:sSub>
                      <m:sSubPr>
                        <m:ctrlPr>
                          <w:rPr>
                            <w:rFonts w:ascii="Cambria Math" w:hAnsi="Cambria Math" w:cs="Times New Roman"/>
                            <w:i/>
                            <w:iCs/>
                            <w:noProof/>
                            <w:sz w:val="24"/>
                            <w:szCs w:val="24"/>
                          </w:rPr>
                        </m:ctrlPr>
                      </m:sSubPr>
                      <m:e>
                        <m:r>
                          <w:rPr>
                            <w:rFonts w:ascii="Cambria Math" w:hAnsi="Cambria Math" w:cs="Times New Roman"/>
                            <w:noProof/>
                            <w:sz w:val="24"/>
                            <w:szCs w:val="24"/>
                          </w:rPr>
                          <m:t>P</m:t>
                        </m:r>
                      </m:e>
                      <m:sub>
                        <m:r>
                          <w:rPr>
                            <w:rFonts w:ascii="Cambria Math" w:hAnsi="Cambria Math" w:cs="Times New Roman"/>
                            <w:noProof/>
                            <w:sz w:val="24"/>
                            <w:szCs w:val="24"/>
                          </w:rPr>
                          <m:t>19</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19</m:t>
                        </m:r>
                      </m:sub>
                    </m:sSub>
                    <m:sSub>
                      <m:sSubPr>
                        <m:ctrlPr>
                          <w:rPr>
                            <w:rFonts w:ascii="Cambria Math" w:hAnsi="Cambria Math" w:cs="Times New Roman"/>
                            <w:i/>
                            <w:sz w:val="24"/>
                            <w:szCs w:val="24"/>
                          </w:rPr>
                        </m:ctrlPr>
                      </m:sSubPr>
                      <m:e>
                        <m:r>
                          <w:rPr>
                            <w:rFonts w:ascii="Cambria Math" w:hAnsi="Cambria Math" w:cs="Times New Roman"/>
                            <w:sz w:val="24"/>
                            <w:szCs w:val="24"/>
                          </w:rPr>
                          <m:t>CAarea</m:t>
                        </m:r>
                      </m:e>
                      <m:sub>
                        <m:r>
                          <w:rPr>
                            <w:rFonts w:ascii="Cambria Math" w:hAnsi="Cambria Math" w:cs="Times New Roman"/>
                            <w:sz w:val="24"/>
                            <w:szCs w:val="24"/>
                          </w:rPr>
                          <m:t>0</m:t>
                        </m:r>
                      </m:sub>
                    </m:sSub>
                  </m:num>
                  <m:den>
                    <m:r>
                      <w:rPr>
                        <w:rFonts w:ascii="Cambria Math" w:hAnsi="Cambria Math" w:cs="Times New Roman"/>
                        <w:noProof/>
                        <w:sz w:val="24"/>
                        <w:szCs w:val="24"/>
                      </w:rPr>
                      <m:t>δ</m:t>
                    </m:r>
                  </m:den>
                </m:f>
              </m:oMath>
            </m:oMathPara>
          </w:p>
        </w:tc>
        <w:tc>
          <w:tcPr>
            <w:tcW w:w="1710" w:type="dxa"/>
            <w:hideMark/>
          </w:tcPr>
          <w:p w:rsidR="002F71E9" w:rsidRPr="00232399" w:rsidRDefault="00CD07C5" w:rsidP="00CE1F93">
            <w:pPr>
              <w:rPr>
                <w:rFonts w:ascii="Times New Roman" w:hAnsi="Times New Roman" w:cs="Times New Roman"/>
                <w:noProof/>
                <w:sz w:val="24"/>
                <w:szCs w:val="24"/>
              </w:rPr>
            </w:pPr>
            <m:oMathPara>
              <m:oMath>
                <m:f>
                  <m:fPr>
                    <m:ctrlPr>
                      <w:rPr>
                        <w:rFonts w:ascii="Cambria Math" w:hAnsi="Cambria Math" w:cs="Times New Roman"/>
                        <w:i/>
                        <w:iCs/>
                        <w:noProof/>
                        <w:sz w:val="24"/>
                        <w:szCs w:val="24"/>
                      </w:rPr>
                    </m:ctrlPr>
                  </m:fPr>
                  <m:num>
                    <m:sSub>
                      <m:sSubPr>
                        <m:ctrlPr>
                          <w:rPr>
                            <w:rFonts w:ascii="Cambria Math" w:hAnsi="Cambria Math" w:cs="Times New Roman"/>
                            <w:i/>
                            <w:iCs/>
                            <w:noProof/>
                            <w:sz w:val="24"/>
                            <w:szCs w:val="24"/>
                          </w:rPr>
                        </m:ctrlPr>
                      </m:sSubPr>
                      <m:e>
                        <m:r>
                          <w:rPr>
                            <w:rFonts w:ascii="Cambria Math" w:hAnsi="Cambria Math" w:cs="Times New Roman"/>
                            <w:noProof/>
                            <w:sz w:val="24"/>
                            <w:szCs w:val="24"/>
                          </w:rPr>
                          <m:t>P</m:t>
                        </m:r>
                      </m:e>
                      <m:sub>
                        <m:r>
                          <w:rPr>
                            <w:rFonts w:ascii="Cambria Math" w:hAnsi="Cambria Math" w:cs="Times New Roman"/>
                            <w:noProof/>
                            <w:sz w:val="24"/>
                            <w:szCs w:val="24"/>
                          </w:rPr>
                          <m:t>19</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18</m:t>
                        </m:r>
                      </m:sub>
                    </m:sSub>
                    <m:sSub>
                      <m:sSubPr>
                        <m:ctrlPr>
                          <w:rPr>
                            <w:rFonts w:ascii="Cambria Math" w:hAnsi="Cambria Math" w:cs="Times New Roman"/>
                            <w:i/>
                            <w:sz w:val="24"/>
                            <w:szCs w:val="24"/>
                          </w:rPr>
                        </m:ctrlPr>
                      </m:sSubPr>
                      <m:e>
                        <m:r>
                          <w:rPr>
                            <w:rFonts w:ascii="Cambria Math" w:hAnsi="Cambria Math" w:cs="Times New Roman"/>
                            <w:sz w:val="24"/>
                            <w:szCs w:val="24"/>
                          </w:rPr>
                          <m:t>CAarea</m:t>
                        </m:r>
                      </m:e>
                      <m:sub>
                        <m:r>
                          <w:rPr>
                            <w:rFonts w:ascii="Cambria Math" w:hAnsi="Cambria Math" w:cs="Times New Roman"/>
                            <w:sz w:val="24"/>
                            <w:szCs w:val="24"/>
                          </w:rPr>
                          <m:t>1</m:t>
                        </m:r>
                      </m:sub>
                    </m:sSub>
                  </m:num>
                  <m:den>
                    <m:r>
                      <w:rPr>
                        <w:rFonts w:ascii="Cambria Math" w:hAnsi="Cambria Math" w:cs="Times New Roman"/>
                        <w:noProof/>
                        <w:sz w:val="24"/>
                        <w:szCs w:val="24"/>
                      </w:rPr>
                      <m:t>δ</m:t>
                    </m:r>
                  </m:den>
                </m:f>
              </m:oMath>
            </m:oMathPara>
          </w:p>
        </w:tc>
        <w:tc>
          <w:tcPr>
            <w:tcW w:w="1710" w:type="dxa"/>
            <w:hideMark/>
          </w:tcPr>
          <w:p w:rsidR="002F71E9" w:rsidRPr="00232399" w:rsidRDefault="00CD07C5" w:rsidP="00CE1F93">
            <w:pPr>
              <w:rPr>
                <w:rFonts w:ascii="Times New Roman" w:hAnsi="Times New Roman" w:cs="Times New Roman"/>
                <w:noProof/>
                <w:sz w:val="24"/>
                <w:szCs w:val="24"/>
              </w:rPr>
            </w:pPr>
            <m:oMathPara>
              <m:oMath>
                <m:f>
                  <m:fPr>
                    <m:ctrlPr>
                      <w:rPr>
                        <w:rFonts w:ascii="Cambria Math" w:hAnsi="Cambria Math" w:cs="Times New Roman"/>
                        <w:i/>
                        <w:iCs/>
                        <w:noProof/>
                        <w:sz w:val="24"/>
                        <w:szCs w:val="24"/>
                      </w:rPr>
                    </m:ctrlPr>
                  </m:fPr>
                  <m:num>
                    <m:sSub>
                      <m:sSubPr>
                        <m:ctrlPr>
                          <w:rPr>
                            <w:rFonts w:ascii="Cambria Math" w:hAnsi="Cambria Math" w:cs="Times New Roman"/>
                            <w:i/>
                            <w:iCs/>
                            <w:noProof/>
                            <w:sz w:val="24"/>
                            <w:szCs w:val="24"/>
                          </w:rPr>
                        </m:ctrlPr>
                      </m:sSubPr>
                      <m:e>
                        <m:r>
                          <w:rPr>
                            <w:rFonts w:ascii="Cambria Math" w:hAnsi="Cambria Math" w:cs="Times New Roman"/>
                            <w:noProof/>
                            <w:sz w:val="24"/>
                            <w:szCs w:val="24"/>
                          </w:rPr>
                          <m:t>P</m:t>
                        </m:r>
                      </m:e>
                      <m:sub>
                        <m:r>
                          <w:rPr>
                            <w:rFonts w:ascii="Cambria Math" w:hAnsi="Cambria Math" w:cs="Times New Roman"/>
                            <w:noProof/>
                            <w:sz w:val="24"/>
                            <w:szCs w:val="24"/>
                          </w:rPr>
                          <m:t>19</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17</m:t>
                        </m:r>
                      </m:sub>
                    </m:sSub>
                    <m:sSub>
                      <m:sSubPr>
                        <m:ctrlPr>
                          <w:rPr>
                            <w:rFonts w:ascii="Cambria Math" w:hAnsi="Cambria Math" w:cs="Times New Roman"/>
                            <w:i/>
                            <w:sz w:val="24"/>
                            <w:szCs w:val="24"/>
                          </w:rPr>
                        </m:ctrlPr>
                      </m:sSubPr>
                      <m:e>
                        <m:r>
                          <w:rPr>
                            <w:rFonts w:ascii="Cambria Math" w:hAnsi="Cambria Math" w:cs="Times New Roman"/>
                            <w:sz w:val="24"/>
                            <w:szCs w:val="24"/>
                          </w:rPr>
                          <m:t>CAarea</m:t>
                        </m:r>
                      </m:e>
                      <m:sub>
                        <m:r>
                          <w:rPr>
                            <w:rFonts w:ascii="Cambria Math" w:hAnsi="Cambria Math" w:cs="Times New Roman"/>
                            <w:sz w:val="24"/>
                            <w:szCs w:val="24"/>
                          </w:rPr>
                          <m:t>2</m:t>
                        </m:r>
                      </m:sub>
                    </m:sSub>
                  </m:num>
                  <m:den>
                    <m:r>
                      <w:rPr>
                        <w:rFonts w:ascii="Cambria Math" w:hAnsi="Cambria Math" w:cs="Times New Roman"/>
                        <w:noProof/>
                        <w:sz w:val="24"/>
                        <w:szCs w:val="24"/>
                      </w:rPr>
                      <m:t>δ</m:t>
                    </m:r>
                  </m:den>
                </m:f>
              </m:oMath>
            </m:oMathPara>
          </w:p>
        </w:tc>
        <w:tc>
          <w:tcPr>
            <w:tcW w:w="360" w:type="dxa"/>
            <w:hideMark/>
          </w:tcPr>
          <w:p w:rsidR="002F71E9" w:rsidRPr="00232399" w:rsidRDefault="002F71E9" w:rsidP="00CE1F93">
            <w:pP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270" w:type="dxa"/>
            <w:hideMark/>
          </w:tcPr>
          <w:p w:rsidR="002F71E9" w:rsidRPr="00232399" w:rsidRDefault="002F71E9" w:rsidP="00CE1F93">
            <w:pP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270" w:type="dxa"/>
            <w:hideMark/>
          </w:tcPr>
          <w:p w:rsidR="002F71E9" w:rsidRPr="00232399" w:rsidRDefault="002F71E9" w:rsidP="00CE1F93">
            <w:pP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710" w:type="dxa"/>
            <w:hideMark/>
          </w:tcPr>
          <w:p w:rsidR="002F71E9" w:rsidRPr="00232399" w:rsidRDefault="00CD07C5" w:rsidP="00CE1F93">
            <w:pPr>
              <w:rPr>
                <w:rFonts w:ascii="Times New Roman" w:hAnsi="Times New Roman" w:cs="Times New Roman"/>
                <w:noProof/>
                <w:sz w:val="24"/>
                <w:szCs w:val="24"/>
              </w:rPr>
            </w:pPr>
            <m:oMathPara>
              <m:oMath>
                <m:f>
                  <m:fPr>
                    <m:ctrlPr>
                      <w:rPr>
                        <w:rFonts w:ascii="Cambria Math" w:hAnsi="Cambria Math" w:cs="Times New Roman"/>
                        <w:i/>
                        <w:iCs/>
                        <w:noProof/>
                        <w:sz w:val="24"/>
                        <w:szCs w:val="24"/>
                      </w:rPr>
                    </m:ctrlPr>
                  </m:fPr>
                  <m:num>
                    <m:sSub>
                      <m:sSubPr>
                        <m:ctrlPr>
                          <w:rPr>
                            <w:rFonts w:ascii="Cambria Math" w:hAnsi="Cambria Math" w:cs="Times New Roman"/>
                            <w:i/>
                            <w:iCs/>
                            <w:noProof/>
                            <w:sz w:val="24"/>
                            <w:szCs w:val="24"/>
                          </w:rPr>
                        </m:ctrlPr>
                      </m:sSubPr>
                      <m:e>
                        <m:r>
                          <w:rPr>
                            <w:rFonts w:ascii="Cambria Math" w:hAnsi="Cambria Math" w:cs="Times New Roman"/>
                            <w:noProof/>
                            <w:sz w:val="24"/>
                            <w:szCs w:val="24"/>
                          </w:rPr>
                          <m:t>P</m:t>
                        </m:r>
                      </m:e>
                      <m:sub>
                        <m:r>
                          <w:rPr>
                            <w:rFonts w:ascii="Cambria Math" w:hAnsi="Cambria Math" w:cs="Times New Roman"/>
                            <w:noProof/>
                            <w:sz w:val="24"/>
                            <w:szCs w:val="24"/>
                          </w:rPr>
                          <m:t>19</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sSub>
                      <m:sSubPr>
                        <m:ctrlPr>
                          <w:rPr>
                            <w:rFonts w:ascii="Cambria Math" w:hAnsi="Cambria Math" w:cs="Times New Roman"/>
                            <w:i/>
                            <w:sz w:val="24"/>
                            <w:szCs w:val="24"/>
                          </w:rPr>
                        </m:ctrlPr>
                      </m:sSubPr>
                      <m:e>
                        <m:r>
                          <w:rPr>
                            <w:rFonts w:ascii="Cambria Math" w:hAnsi="Cambria Math" w:cs="Times New Roman"/>
                            <w:sz w:val="24"/>
                            <w:szCs w:val="24"/>
                          </w:rPr>
                          <m:t>CAarea</m:t>
                        </m:r>
                      </m:e>
                      <m:sub>
                        <m:r>
                          <w:rPr>
                            <w:rFonts w:ascii="Cambria Math" w:hAnsi="Cambria Math" w:cs="Times New Roman"/>
                            <w:sz w:val="24"/>
                            <w:szCs w:val="24"/>
                          </w:rPr>
                          <m:t>19</m:t>
                        </m:r>
                      </m:sub>
                    </m:sSub>
                  </m:num>
                  <m:den>
                    <m:r>
                      <w:rPr>
                        <w:rFonts w:ascii="Cambria Math" w:hAnsi="Cambria Math" w:cs="Times New Roman"/>
                        <w:noProof/>
                        <w:sz w:val="24"/>
                        <w:szCs w:val="24"/>
                      </w:rPr>
                      <m:t>δ</m:t>
                    </m:r>
                  </m:den>
                </m:f>
              </m:oMath>
            </m:oMathPara>
          </w:p>
        </w:tc>
      </w:tr>
      <w:tr w:rsidR="002F71E9" w:rsidRPr="00232399" w:rsidTr="00CE1F93">
        <w:trPr>
          <w:trHeight w:val="943"/>
        </w:trPr>
        <w:tc>
          <w:tcPr>
            <w:tcW w:w="648" w:type="dxa"/>
            <w:hideMark/>
          </w:tcPr>
          <w:p w:rsidR="002F71E9" w:rsidRPr="00232399" w:rsidRDefault="002F71E9" w:rsidP="00CE1F93">
            <w:pPr>
              <w:rPr>
                <w:rFonts w:ascii="Times New Roman" w:hAnsi="Times New Roman" w:cs="Times New Roman"/>
                <w:noProof/>
                <w:sz w:val="24"/>
                <w:szCs w:val="24"/>
              </w:rPr>
            </w:pPr>
            <w:r w:rsidRPr="00232399">
              <w:rPr>
                <w:rFonts w:ascii="Times New Roman" w:hAnsi="Times New Roman" w:cs="Times New Roman"/>
                <w:b/>
                <w:bCs/>
                <w:noProof/>
                <w:sz w:val="24"/>
                <w:szCs w:val="24"/>
              </w:rPr>
              <w:t>PV</w:t>
            </w:r>
            <w:r w:rsidRPr="00D600D0">
              <w:rPr>
                <w:rFonts w:ascii="Times New Roman" w:hAnsi="Times New Roman" w:cs="Times New Roman"/>
                <w:b/>
                <w:bCs/>
                <w:noProof/>
                <w:sz w:val="24"/>
                <w:szCs w:val="24"/>
                <w:vertAlign w:val="subscript"/>
              </w:rPr>
              <w:t>t</w:t>
            </w:r>
          </w:p>
        </w:tc>
        <w:tc>
          <w:tcPr>
            <w:tcW w:w="1359" w:type="dxa"/>
            <w:hideMark/>
          </w:tcPr>
          <w:p w:rsidR="002F71E9" w:rsidRPr="00232399" w:rsidRDefault="002F71E9" w:rsidP="00CE1F93">
            <w:pPr>
              <w:rPr>
                <w:rFonts w:ascii="Times New Roman" w:hAnsi="Times New Roman" w:cs="Times New Roman"/>
                <w:noProof/>
                <w:sz w:val="24"/>
                <w:szCs w:val="24"/>
              </w:rPr>
            </w:pPr>
          </w:p>
        </w:tc>
        <w:tc>
          <w:tcPr>
            <w:tcW w:w="1701" w:type="dxa"/>
            <w:hideMark/>
          </w:tcPr>
          <w:p w:rsidR="002F71E9" w:rsidRPr="00232399" w:rsidRDefault="00CD07C5" w:rsidP="00CE1F93">
            <w:pPr>
              <w:rPr>
                <w:rFonts w:ascii="Times New Roman" w:hAnsi="Times New Roman" w:cs="Times New Roman"/>
                <w:noProof/>
                <w:sz w:val="24"/>
                <w:szCs w:val="24"/>
              </w:rPr>
            </w:pPr>
            <m:oMathPara>
              <m:oMath>
                <m:nary>
                  <m:naryPr>
                    <m:chr m:val="∑"/>
                    <m:ctrlPr>
                      <w:rPr>
                        <w:rFonts w:ascii="Cambria Math" w:hAnsi="Cambria Math" w:cs="Times New Roman"/>
                        <w:i/>
                        <w:iCs/>
                        <w:noProof/>
                        <w:sz w:val="24"/>
                        <w:szCs w:val="24"/>
                      </w:rPr>
                    </m:ctrlPr>
                  </m:naryPr>
                  <m:sub>
                    <m:r>
                      <w:rPr>
                        <w:rFonts w:ascii="Cambria Math" w:hAnsi="Cambria Math" w:cs="Times New Roman"/>
                        <w:noProof/>
                        <w:sz w:val="24"/>
                        <w:szCs w:val="24"/>
                      </w:rPr>
                      <m:t>t=0</m:t>
                    </m:r>
                  </m:sub>
                  <m:sup>
                    <m:r>
                      <w:rPr>
                        <w:rFonts w:ascii="Cambria Math" w:hAnsi="Cambria Math" w:cs="Times New Roman"/>
                        <w:noProof/>
                        <w:sz w:val="24"/>
                        <w:szCs w:val="24"/>
                      </w:rPr>
                      <m:t>19</m:t>
                    </m:r>
                  </m:sup>
                  <m:e>
                    <m:f>
                      <m:fPr>
                        <m:ctrlPr>
                          <w:rPr>
                            <w:rFonts w:ascii="Cambria Math" w:hAnsi="Cambria Math" w:cs="Times New Roman"/>
                            <w:i/>
                            <w:iCs/>
                            <w:noProof/>
                            <w:sz w:val="24"/>
                            <w:szCs w:val="24"/>
                          </w:rPr>
                        </m:ctrlPr>
                      </m:fPr>
                      <m:num>
                        <m:sSub>
                          <m:sSubPr>
                            <m:ctrlPr>
                              <w:rPr>
                                <w:rFonts w:ascii="Cambria Math" w:hAnsi="Cambria Math" w:cs="Times New Roman"/>
                                <w:i/>
                                <w:iCs/>
                                <w:noProof/>
                                <w:sz w:val="24"/>
                                <w:szCs w:val="24"/>
                              </w:rPr>
                            </m:ctrlPr>
                          </m:sSubPr>
                          <m:e>
                            <m:r>
                              <w:rPr>
                                <w:rFonts w:ascii="Cambria Math" w:hAnsi="Cambria Math" w:cs="Times New Roman"/>
                                <w:noProof/>
                                <w:sz w:val="24"/>
                                <w:szCs w:val="24"/>
                              </w:rPr>
                              <m:t>P</m:t>
                            </m:r>
                          </m:e>
                          <m:sub>
                            <m:r>
                              <w:rPr>
                                <w:rFonts w:ascii="Cambria Math" w:hAnsi="Cambria Math" w:cs="Times New Roman"/>
                                <w:noProof/>
                                <w:sz w:val="24"/>
                                <w:szCs w:val="24"/>
                              </w:rPr>
                              <m:t>t</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num>
                      <m:den>
                        <m:r>
                          <w:rPr>
                            <w:rFonts w:ascii="Cambria Math" w:hAnsi="Cambria Math" w:cs="Times New Roman"/>
                            <w:noProof/>
                            <w:sz w:val="24"/>
                            <w:szCs w:val="24"/>
                          </w:rPr>
                          <m:t>δ</m:t>
                        </m:r>
                      </m:den>
                    </m:f>
                  </m:e>
                </m:nary>
              </m:oMath>
            </m:oMathPara>
          </w:p>
        </w:tc>
        <w:tc>
          <w:tcPr>
            <w:tcW w:w="1710" w:type="dxa"/>
            <w:hideMark/>
          </w:tcPr>
          <w:p w:rsidR="002F71E9" w:rsidRPr="00232399" w:rsidRDefault="00CD07C5" w:rsidP="00CE1F93">
            <w:pPr>
              <w:rPr>
                <w:rFonts w:ascii="Times New Roman" w:hAnsi="Times New Roman" w:cs="Times New Roman"/>
                <w:noProof/>
                <w:sz w:val="24"/>
                <w:szCs w:val="24"/>
              </w:rPr>
            </w:pPr>
            <m:oMathPara>
              <m:oMath>
                <m:nary>
                  <m:naryPr>
                    <m:chr m:val="∑"/>
                    <m:ctrlPr>
                      <w:rPr>
                        <w:rFonts w:ascii="Cambria Math" w:hAnsi="Cambria Math" w:cs="Times New Roman"/>
                        <w:i/>
                        <w:iCs/>
                        <w:noProof/>
                        <w:sz w:val="24"/>
                        <w:szCs w:val="24"/>
                      </w:rPr>
                    </m:ctrlPr>
                  </m:naryPr>
                  <m:sub>
                    <m:r>
                      <w:rPr>
                        <w:rFonts w:ascii="Cambria Math" w:hAnsi="Cambria Math" w:cs="Times New Roman"/>
                        <w:noProof/>
                        <w:sz w:val="24"/>
                        <w:szCs w:val="24"/>
                      </w:rPr>
                      <m:t>t=1</m:t>
                    </m:r>
                  </m:sub>
                  <m:sup>
                    <m:r>
                      <w:rPr>
                        <w:rFonts w:ascii="Cambria Math" w:hAnsi="Cambria Math" w:cs="Times New Roman"/>
                        <w:noProof/>
                        <w:sz w:val="24"/>
                        <w:szCs w:val="24"/>
                      </w:rPr>
                      <m:t>19</m:t>
                    </m:r>
                  </m:sup>
                  <m:e>
                    <m:f>
                      <m:fPr>
                        <m:ctrlPr>
                          <w:rPr>
                            <w:rFonts w:ascii="Cambria Math" w:hAnsi="Cambria Math" w:cs="Times New Roman"/>
                            <w:i/>
                            <w:iCs/>
                            <w:noProof/>
                            <w:sz w:val="24"/>
                            <w:szCs w:val="24"/>
                          </w:rPr>
                        </m:ctrlPr>
                      </m:fPr>
                      <m:num>
                        <m:sSub>
                          <m:sSubPr>
                            <m:ctrlPr>
                              <w:rPr>
                                <w:rFonts w:ascii="Cambria Math" w:hAnsi="Cambria Math" w:cs="Times New Roman"/>
                                <w:i/>
                                <w:iCs/>
                                <w:noProof/>
                                <w:sz w:val="24"/>
                                <w:szCs w:val="24"/>
                              </w:rPr>
                            </m:ctrlPr>
                          </m:sSubPr>
                          <m:e>
                            <m:r>
                              <w:rPr>
                                <w:rFonts w:ascii="Cambria Math" w:hAnsi="Cambria Math" w:cs="Times New Roman"/>
                                <w:noProof/>
                                <w:sz w:val="24"/>
                                <w:szCs w:val="24"/>
                              </w:rPr>
                              <m:t>P</m:t>
                            </m:r>
                          </m:e>
                          <m:sub>
                            <m:r>
                              <w:rPr>
                                <w:rFonts w:ascii="Cambria Math" w:hAnsi="Cambria Math" w:cs="Times New Roman"/>
                                <w:noProof/>
                                <w:sz w:val="24"/>
                                <w:szCs w:val="24"/>
                              </w:rPr>
                              <m:t>t</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num>
                      <m:den>
                        <m:r>
                          <w:rPr>
                            <w:rFonts w:ascii="Cambria Math" w:hAnsi="Cambria Math" w:cs="Times New Roman"/>
                            <w:noProof/>
                            <w:sz w:val="24"/>
                            <w:szCs w:val="24"/>
                          </w:rPr>
                          <m:t>δ</m:t>
                        </m:r>
                      </m:den>
                    </m:f>
                  </m:e>
                </m:nary>
              </m:oMath>
            </m:oMathPara>
          </w:p>
        </w:tc>
        <w:tc>
          <w:tcPr>
            <w:tcW w:w="1710" w:type="dxa"/>
            <w:hideMark/>
          </w:tcPr>
          <w:p w:rsidR="002F71E9" w:rsidRPr="00232399" w:rsidRDefault="00CD07C5" w:rsidP="00CE1F93">
            <w:pPr>
              <w:rPr>
                <w:rFonts w:ascii="Times New Roman" w:hAnsi="Times New Roman" w:cs="Times New Roman"/>
                <w:noProof/>
                <w:sz w:val="24"/>
                <w:szCs w:val="24"/>
              </w:rPr>
            </w:pPr>
            <m:oMathPara>
              <m:oMath>
                <m:nary>
                  <m:naryPr>
                    <m:chr m:val="∑"/>
                    <m:ctrlPr>
                      <w:rPr>
                        <w:rFonts w:ascii="Cambria Math" w:hAnsi="Cambria Math" w:cs="Times New Roman"/>
                        <w:i/>
                        <w:iCs/>
                        <w:noProof/>
                        <w:sz w:val="24"/>
                        <w:szCs w:val="24"/>
                      </w:rPr>
                    </m:ctrlPr>
                  </m:naryPr>
                  <m:sub>
                    <m:r>
                      <w:rPr>
                        <w:rFonts w:ascii="Cambria Math" w:hAnsi="Cambria Math" w:cs="Times New Roman"/>
                        <w:noProof/>
                        <w:sz w:val="24"/>
                        <w:szCs w:val="24"/>
                      </w:rPr>
                      <m:t>t=2</m:t>
                    </m:r>
                  </m:sub>
                  <m:sup>
                    <m:r>
                      <w:rPr>
                        <w:rFonts w:ascii="Cambria Math" w:hAnsi="Cambria Math" w:cs="Times New Roman"/>
                        <w:noProof/>
                        <w:sz w:val="24"/>
                        <w:szCs w:val="24"/>
                      </w:rPr>
                      <m:t>19</m:t>
                    </m:r>
                  </m:sup>
                  <m:e>
                    <m:f>
                      <m:fPr>
                        <m:ctrlPr>
                          <w:rPr>
                            <w:rFonts w:ascii="Cambria Math" w:hAnsi="Cambria Math" w:cs="Times New Roman"/>
                            <w:i/>
                            <w:iCs/>
                            <w:noProof/>
                            <w:sz w:val="24"/>
                            <w:szCs w:val="24"/>
                          </w:rPr>
                        </m:ctrlPr>
                      </m:fPr>
                      <m:num>
                        <m:sSub>
                          <m:sSubPr>
                            <m:ctrlPr>
                              <w:rPr>
                                <w:rFonts w:ascii="Cambria Math" w:hAnsi="Cambria Math" w:cs="Times New Roman"/>
                                <w:i/>
                                <w:iCs/>
                                <w:noProof/>
                                <w:sz w:val="24"/>
                                <w:szCs w:val="24"/>
                              </w:rPr>
                            </m:ctrlPr>
                          </m:sSubPr>
                          <m:e>
                            <m:r>
                              <w:rPr>
                                <w:rFonts w:ascii="Cambria Math" w:hAnsi="Cambria Math" w:cs="Times New Roman"/>
                                <w:noProof/>
                                <w:sz w:val="24"/>
                                <w:szCs w:val="24"/>
                              </w:rPr>
                              <m:t>P</m:t>
                            </m:r>
                          </m:e>
                          <m:sub>
                            <m:r>
                              <w:rPr>
                                <w:rFonts w:ascii="Cambria Math" w:hAnsi="Cambria Math" w:cs="Times New Roman"/>
                                <w:noProof/>
                                <w:sz w:val="24"/>
                                <w:szCs w:val="24"/>
                              </w:rPr>
                              <m:t>t</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num>
                      <m:den>
                        <m:r>
                          <w:rPr>
                            <w:rFonts w:ascii="Cambria Math" w:hAnsi="Cambria Math" w:cs="Times New Roman"/>
                            <w:noProof/>
                            <w:sz w:val="24"/>
                            <w:szCs w:val="24"/>
                          </w:rPr>
                          <m:t>δ</m:t>
                        </m:r>
                      </m:den>
                    </m:f>
                  </m:e>
                </m:nary>
              </m:oMath>
            </m:oMathPara>
          </w:p>
        </w:tc>
        <w:tc>
          <w:tcPr>
            <w:tcW w:w="360" w:type="dxa"/>
            <w:hideMark/>
          </w:tcPr>
          <w:p w:rsidR="002F71E9" w:rsidRPr="00232399" w:rsidRDefault="002F71E9" w:rsidP="00CE1F93">
            <w:pP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270" w:type="dxa"/>
            <w:hideMark/>
          </w:tcPr>
          <w:p w:rsidR="002F71E9" w:rsidRPr="00232399" w:rsidRDefault="002F71E9" w:rsidP="00CE1F93">
            <w:pP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270" w:type="dxa"/>
            <w:hideMark/>
          </w:tcPr>
          <w:p w:rsidR="002F71E9" w:rsidRPr="00232399" w:rsidRDefault="002F71E9" w:rsidP="00CE1F93">
            <w:pPr>
              <w:rPr>
                <w:rFonts w:ascii="Times New Roman" w:hAnsi="Times New Roman" w:cs="Times New Roman"/>
                <w:noProof/>
                <w:sz w:val="24"/>
                <w:szCs w:val="24"/>
              </w:rPr>
            </w:pPr>
            <w:r w:rsidRPr="00232399">
              <w:rPr>
                <w:rFonts w:ascii="Times New Roman" w:hAnsi="Times New Roman" w:cs="Times New Roman"/>
                <w:noProof/>
                <w:sz w:val="24"/>
                <w:szCs w:val="24"/>
              </w:rPr>
              <w:t>.</w:t>
            </w:r>
          </w:p>
        </w:tc>
        <w:tc>
          <w:tcPr>
            <w:tcW w:w="1710" w:type="dxa"/>
            <w:hideMark/>
          </w:tcPr>
          <w:p w:rsidR="002F71E9" w:rsidRPr="00232399" w:rsidRDefault="00CD07C5" w:rsidP="00CE1F93">
            <w:pPr>
              <w:rPr>
                <w:rFonts w:ascii="Times New Roman" w:hAnsi="Times New Roman" w:cs="Times New Roman"/>
                <w:noProof/>
                <w:sz w:val="24"/>
                <w:szCs w:val="24"/>
              </w:rPr>
            </w:pPr>
            <m:oMathPara>
              <m:oMath>
                <m:nary>
                  <m:naryPr>
                    <m:chr m:val="∑"/>
                    <m:ctrlPr>
                      <w:rPr>
                        <w:rFonts w:ascii="Cambria Math" w:hAnsi="Cambria Math" w:cs="Times New Roman"/>
                        <w:i/>
                        <w:iCs/>
                        <w:noProof/>
                        <w:sz w:val="24"/>
                        <w:szCs w:val="24"/>
                      </w:rPr>
                    </m:ctrlPr>
                  </m:naryPr>
                  <m:sub>
                    <m:r>
                      <w:rPr>
                        <w:rFonts w:ascii="Cambria Math" w:hAnsi="Cambria Math" w:cs="Times New Roman"/>
                        <w:noProof/>
                        <w:sz w:val="24"/>
                        <w:szCs w:val="24"/>
                      </w:rPr>
                      <m:t>t=19</m:t>
                    </m:r>
                  </m:sub>
                  <m:sup>
                    <m:r>
                      <w:rPr>
                        <w:rFonts w:ascii="Cambria Math" w:hAnsi="Cambria Math" w:cs="Times New Roman"/>
                        <w:noProof/>
                        <w:sz w:val="24"/>
                        <w:szCs w:val="24"/>
                      </w:rPr>
                      <m:t>19</m:t>
                    </m:r>
                  </m:sup>
                  <m:e>
                    <m:f>
                      <m:fPr>
                        <m:ctrlPr>
                          <w:rPr>
                            <w:rFonts w:ascii="Cambria Math" w:hAnsi="Cambria Math" w:cs="Times New Roman"/>
                            <w:i/>
                            <w:iCs/>
                            <w:noProof/>
                            <w:sz w:val="24"/>
                            <w:szCs w:val="24"/>
                          </w:rPr>
                        </m:ctrlPr>
                      </m:fPr>
                      <m:num>
                        <m:sSub>
                          <m:sSubPr>
                            <m:ctrlPr>
                              <w:rPr>
                                <w:rFonts w:ascii="Cambria Math" w:hAnsi="Cambria Math" w:cs="Times New Roman"/>
                                <w:i/>
                                <w:iCs/>
                                <w:noProof/>
                                <w:sz w:val="24"/>
                                <w:szCs w:val="24"/>
                              </w:rPr>
                            </m:ctrlPr>
                          </m:sSubPr>
                          <m:e>
                            <m:r>
                              <w:rPr>
                                <w:rFonts w:ascii="Cambria Math" w:hAnsi="Cambria Math" w:cs="Times New Roman"/>
                                <w:noProof/>
                                <w:sz w:val="24"/>
                                <w:szCs w:val="24"/>
                              </w:rPr>
                              <m:t>P</m:t>
                            </m:r>
                          </m:e>
                          <m:sub>
                            <m:r>
                              <w:rPr>
                                <w:rFonts w:ascii="Cambria Math" w:hAnsi="Cambria Math" w:cs="Times New Roman"/>
                                <w:noProof/>
                                <w:sz w:val="24"/>
                                <w:szCs w:val="24"/>
                              </w:rPr>
                              <m:t>t</m:t>
                            </m:r>
                          </m:sub>
                        </m:sSub>
                        <m:sSub>
                          <m:sSubPr>
                            <m:ctrlPr>
                              <w:rPr>
                                <w:rFonts w:ascii="Cambria Math" w:hAnsi="Cambria Math" w:cs="Times New Roman"/>
                                <w:i/>
                                <w:iCs/>
                                <w:noProof/>
                                <w:sz w:val="24"/>
                                <w:szCs w:val="24"/>
                              </w:rPr>
                            </m:ctrlPr>
                          </m:sSubPr>
                          <m:e>
                            <m:r>
                              <w:rPr>
                                <w:rFonts w:ascii="Cambria Math" w:hAnsi="Cambria Math" w:cs="Times New Roman"/>
                                <w:noProof/>
                                <w:sz w:val="24"/>
                                <w:szCs w:val="24"/>
                              </w:rPr>
                              <m:t>X</m:t>
                            </m:r>
                          </m:e>
                          <m:sub>
                            <m:r>
                              <w:rPr>
                                <w:rFonts w:ascii="Cambria Math" w:hAnsi="Cambria Math" w:cs="Times New Roman"/>
                                <w:noProof/>
                                <w:sz w:val="24"/>
                                <w:szCs w:val="24"/>
                              </w:rPr>
                              <m:t>19</m:t>
                            </m:r>
                          </m:sub>
                        </m:sSub>
                      </m:num>
                      <m:den>
                        <m:r>
                          <w:rPr>
                            <w:rFonts w:ascii="Cambria Math" w:hAnsi="Cambria Math" w:cs="Times New Roman"/>
                            <w:noProof/>
                            <w:sz w:val="24"/>
                            <w:szCs w:val="24"/>
                          </w:rPr>
                          <m:t>δ</m:t>
                        </m:r>
                      </m:den>
                    </m:f>
                  </m:e>
                </m:nary>
              </m:oMath>
            </m:oMathPara>
          </w:p>
        </w:tc>
      </w:tr>
    </w:tbl>
    <w:p w:rsidR="002F71E9" w:rsidRPr="00904C37" w:rsidRDefault="00401E08" w:rsidP="002F71E9">
      <w:pPr>
        <w:spacing w:line="240" w:lineRule="auto"/>
        <w:rPr>
          <w:rFonts w:ascii="Times New Roman" w:hAnsi="Times New Roman" w:cs="Times New Roman"/>
          <w:noProof/>
          <w:sz w:val="24"/>
          <w:szCs w:val="24"/>
        </w:rPr>
      </w:pPr>
      <w:r w:rsidRPr="00401E08">
        <w:rPr>
          <w:rFonts w:ascii="Times New Roman" w:hAnsi="Times New Roman" w:cs="Times New Roman"/>
          <w:i/>
          <w:noProof/>
          <w:sz w:val="24"/>
          <w:szCs w:val="24"/>
        </w:rPr>
        <w:t>Notes:</w:t>
      </w:r>
      <w:r>
        <w:rPr>
          <w:rFonts w:ascii="Times New Roman" w:hAnsi="Times New Roman" w:cs="Times New Roman"/>
          <w:noProof/>
          <w:sz w:val="24"/>
          <w:szCs w:val="24"/>
        </w:rPr>
        <w:t xml:space="preserve"> </w:t>
      </w:r>
      <w:r w:rsidR="002F71E9">
        <w:rPr>
          <w:rFonts w:ascii="Times New Roman" w:hAnsi="Times New Roman" w:cs="Times New Roman"/>
          <w:noProof/>
          <w:sz w:val="24"/>
          <w:szCs w:val="24"/>
        </w:rPr>
        <w:t>X</w:t>
      </w:r>
      <w:r w:rsidR="002F71E9">
        <w:rPr>
          <w:rFonts w:ascii="Times New Roman" w:hAnsi="Times New Roman" w:cs="Times New Roman"/>
          <w:noProof/>
          <w:sz w:val="24"/>
          <w:szCs w:val="24"/>
          <w:vertAlign w:val="subscript"/>
        </w:rPr>
        <w:t>0</w:t>
      </w:r>
      <w:r w:rsidR="002F71E9">
        <w:rPr>
          <w:rFonts w:ascii="Times New Roman" w:hAnsi="Times New Roman" w:cs="Times New Roman"/>
          <w:noProof/>
          <w:sz w:val="24"/>
          <w:szCs w:val="24"/>
        </w:rPr>
        <w:t>, X</w:t>
      </w:r>
      <w:r w:rsidR="002F71E9">
        <w:rPr>
          <w:rFonts w:ascii="Times New Roman" w:hAnsi="Times New Roman" w:cs="Times New Roman"/>
          <w:noProof/>
          <w:sz w:val="24"/>
          <w:szCs w:val="24"/>
          <w:vertAlign w:val="subscript"/>
        </w:rPr>
        <w:t>1</w:t>
      </w:r>
      <w:r w:rsidR="002F71E9">
        <w:rPr>
          <w:rFonts w:ascii="Times New Roman" w:hAnsi="Times New Roman" w:cs="Times New Roman"/>
          <w:noProof/>
          <w:sz w:val="24"/>
          <w:szCs w:val="24"/>
        </w:rPr>
        <w:t>,…X</w:t>
      </w:r>
      <w:r w:rsidR="002F71E9">
        <w:rPr>
          <w:rFonts w:ascii="Times New Roman" w:hAnsi="Times New Roman" w:cs="Times New Roman"/>
          <w:noProof/>
          <w:sz w:val="24"/>
          <w:szCs w:val="24"/>
          <w:vertAlign w:val="subscript"/>
        </w:rPr>
        <w:t>19</w:t>
      </w:r>
      <w:r w:rsidR="002F71E9">
        <w:rPr>
          <w:rFonts w:ascii="Times New Roman" w:hAnsi="Times New Roman" w:cs="Times New Roman"/>
          <w:noProof/>
          <w:sz w:val="24"/>
          <w:szCs w:val="24"/>
        </w:rPr>
        <w:t xml:space="preserve">, is the total C sequestered in year </w:t>
      </w:r>
      <w:r w:rsidR="002F71E9" w:rsidRPr="00904C37">
        <w:rPr>
          <w:rFonts w:ascii="Times New Roman" w:hAnsi="Times New Roman" w:cs="Times New Roman"/>
          <w:i/>
          <w:noProof/>
          <w:sz w:val="24"/>
          <w:szCs w:val="24"/>
        </w:rPr>
        <w:t>t</w:t>
      </w:r>
      <w:r w:rsidR="002F71E9">
        <w:rPr>
          <w:rFonts w:ascii="Times New Roman" w:hAnsi="Times New Roman" w:cs="Times New Roman"/>
          <w:noProof/>
          <w:sz w:val="24"/>
          <w:szCs w:val="24"/>
        </w:rPr>
        <w:t xml:space="preserve"> and is equal to the multiplication of area managed using CA (</w:t>
      </w:r>
      <m:oMath>
        <m:r>
          <w:rPr>
            <w:rFonts w:ascii="Cambria Math" w:hAnsi="Cambria Math" w:cs="Times New Roman"/>
            <w:sz w:val="24"/>
            <w:szCs w:val="24"/>
          </w:rPr>
          <m:t>CAarea</m:t>
        </m:r>
      </m:oMath>
      <w:r w:rsidR="002F71E9">
        <w:rPr>
          <w:rFonts w:ascii="Times New Roman" w:hAnsi="Times New Roman" w:cs="Times New Roman"/>
          <w:noProof/>
          <w:sz w:val="24"/>
          <w:szCs w:val="24"/>
        </w:rPr>
        <w:t>) and the amount of carbon sequestered (</w:t>
      </w:r>
      <m:oMath>
        <m:r>
          <w:rPr>
            <w:rFonts w:ascii="Cambria Math" w:hAnsi="Cambria Math" w:cs="Times New Roman"/>
            <w:sz w:val="24"/>
            <w:szCs w:val="24"/>
          </w:rPr>
          <m:t>C)</m:t>
        </m:r>
      </m:oMath>
      <w:r w:rsidR="002F71E9">
        <w:rPr>
          <w:rFonts w:ascii="Times New Roman" w:hAnsi="Times New Roman" w:cs="Times New Roman"/>
          <w:noProof/>
          <w:sz w:val="24"/>
          <w:szCs w:val="24"/>
        </w:rPr>
        <w:t>. The area is indexed by the first year when a cohort of land was cultivated using CAPs. Carbon is indexed by year when carbon was sequestered, starting from first year (t=0).</w:t>
      </w:r>
    </w:p>
    <w:p w:rsidR="002F71E9" w:rsidRDefault="002F71E9" w:rsidP="00F520F1">
      <w:pPr>
        <w:spacing w:after="0" w:line="480" w:lineRule="auto"/>
        <w:ind w:firstLine="720"/>
        <w:rPr>
          <w:rFonts w:ascii="Times New Roman" w:hAnsi="Times New Roman" w:cs="Times New Roman"/>
          <w:noProof/>
          <w:sz w:val="24"/>
          <w:szCs w:val="24"/>
        </w:rPr>
      </w:pPr>
    </w:p>
    <w:p w:rsidR="00F520F1" w:rsidRPr="00F520F1" w:rsidRDefault="00F520F1" w:rsidP="00F520F1">
      <w:pPr>
        <w:spacing w:after="0" w:line="480" w:lineRule="auto"/>
        <w:ind w:firstLine="720"/>
        <w:rPr>
          <w:rFonts w:ascii="Times New Roman" w:hAnsi="Times New Roman" w:cs="Times New Roman"/>
          <w:noProof/>
          <w:sz w:val="24"/>
          <w:szCs w:val="24"/>
        </w:rPr>
      </w:pPr>
      <w:r w:rsidRPr="00F520F1">
        <w:rPr>
          <w:rFonts w:ascii="Times New Roman" w:hAnsi="Times New Roman" w:cs="Times New Roman"/>
          <w:noProof/>
          <w:sz w:val="24"/>
          <w:szCs w:val="24"/>
        </w:rPr>
        <w:t xml:space="preserve">It is assumed that once an area is farmed using CAPs it will countinuously be farmed using CAPs for the maximum period of 20 year in the CA-CA scenario, and 10 years in the CA-CF or CF-CA scenarios of farming practices. </w:t>
      </w:r>
      <w:r w:rsidR="00914CFF">
        <w:rPr>
          <w:rFonts w:ascii="Times New Roman" w:hAnsi="Times New Roman" w:cs="Times New Roman"/>
          <w:noProof/>
          <w:sz w:val="24"/>
          <w:szCs w:val="24"/>
        </w:rPr>
        <w:t>The a</w:t>
      </w:r>
      <w:r w:rsidRPr="00F520F1">
        <w:rPr>
          <w:rFonts w:ascii="Times New Roman" w:hAnsi="Times New Roman" w:cs="Times New Roman"/>
          <w:noProof/>
          <w:sz w:val="24"/>
          <w:szCs w:val="24"/>
        </w:rPr>
        <w:t>rea that starts to be managed using CAPs in the second year of simulations in scenario CA-CA will remain in CAPs for 19 year</w:t>
      </w:r>
      <w:r w:rsidR="00914CFF">
        <w:rPr>
          <w:rFonts w:ascii="Times New Roman" w:hAnsi="Times New Roman" w:cs="Times New Roman"/>
          <w:noProof/>
          <w:sz w:val="24"/>
          <w:szCs w:val="24"/>
        </w:rPr>
        <w:t>s</w:t>
      </w:r>
      <w:r w:rsidRPr="00F520F1">
        <w:rPr>
          <w:rFonts w:ascii="Times New Roman" w:hAnsi="Times New Roman" w:cs="Times New Roman"/>
          <w:noProof/>
          <w:sz w:val="24"/>
          <w:szCs w:val="24"/>
        </w:rPr>
        <w:t xml:space="preserve"> in </w:t>
      </w:r>
      <w:r w:rsidR="00914CFF">
        <w:rPr>
          <w:rFonts w:ascii="Times New Roman" w:hAnsi="Times New Roman" w:cs="Times New Roman"/>
          <w:noProof/>
          <w:sz w:val="24"/>
          <w:szCs w:val="24"/>
        </w:rPr>
        <w:t xml:space="preserve">the </w:t>
      </w:r>
      <w:r w:rsidRPr="00F520F1">
        <w:rPr>
          <w:rFonts w:ascii="Times New Roman" w:hAnsi="Times New Roman" w:cs="Times New Roman"/>
          <w:noProof/>
          <w:sz w:val="24"/>
          <w:szCs w:val="24"/>
        </w:rPr>
        <w:t xml:space="preserve">CA-CA scenario. Similarly, in CA-CF </w:t>
      </w:r>
      <w:r w:rsidR="00914CFF">
        <w:rPr>
          <w:rFonts w:ascii="Times New Roman" w:hAnsi="Times New Roman" w:cs="Times New Roman"/>
          <w:noProof/>
          <w:sz w:val="24"/>
          <w:szCs w:val="24"/>
        </w:rPr>
        <w:t xml:space="preserve">and </w:t>
      </w:r>
      <w:r w:rsidRPr="00F520F1">
        <w:rPr>
          <w:rFonts w:ascii="Times New Roman" w:hAnsi="Times New Roman" w:cs="Times New Roman"/>
          <w:noProof/>
          <w:sz w:val="24"/>
          <w:szCs w:val="24"/>
        </w:rPr>
        <w:t xml:space="preserve">CF-CA scenarios, land that starts to be managed using CAPs in the second year will remain </w:t>
      </w:r>
      <w:r w:rsidR="00914CFF">
        <w:rPr>
          <w:rFonts w:ascii="Times New Roman" w:hAnsi="Times New Roman" w:cs="Times New Roman"/>
          <w:noProof/>
          <w:sz w:val="24"/>
          <w:szCs w:val="24"/>
        </w:rPr>
        <w:t>under</w:t>
      </w:r>
      <w:r w:rsidRPr="00F520F1">
        <w:rPr>
          <w:rFonts w:ascii="Times New Roman" w:hAnsi="Times New Roman" w:cs="Times New Roman"/>
          <w:noProof/>
          <w:sz w:val="24"/>
          <w:szCs w:val="24"/>
        </w:rPr>
        <w:t xml:space="preserve"> CAPs mangement for 9 years. </w:t>
      </w:r>
    </w:p>
    <w:p w:rsidR="00F520F1" w:rsidRDefault="00F520F1" w:rsidP="00F520F1">
      <w:pPr>
        <w:spacing w:after="0" w:line="480" w:lineRule="auto"/>
        <w:ind w:firstLine="720"/>
        <w:rPr>
          <w:rFonts w:ascii="Times New Roman" w:hAnsi="Times New Roman" w:cs="Times New Roman"/>
          <w:sz w:val="24"/>
          <w:szCs w:val="24"/>
        </w:rPr>
      </w:pPr>
      <w:r w:rsidRPr="00F520F1">
        <w:rPr>
          <w:rFonts w:ascii="Times New Roman" w:hAnsi="Times New Roman" w:cs="Times New Roman"/>
          <w:sz w:val="24"/>
          <w:szCs w:val="24"/>
        </w:rPr>
        <w:t xml:space="preserve">It is also assumed that households only receive payments from the PES scheme if </w:t>
      </w:r>
      <w:r w:rsidRPr="00F520F1">
        <w:rPr>
          <w:rFonts w:ascii="Times New Roman" w:hAnsi="Times New Roman" w:cs="Times New Roman"/>
          <w:noProof/>
          <w:sz w:val="24"/>
          <w:szCs w:val="24"/>
        </w:rPr>
        <w:t xml:space="preserve">they demonstrate C sequestration in the area farmed using CAPs. Thus, areas managed using CAPs at the beginning of the second year in CA-CA scenario, for instance, will remain under CAPs management for 19 years. This area has the potential to sequester C and farmers may receive </w:t>
      </w:r>
      <w:r w:rsidRPr="00F520F1">
        <w:rPr>
          <w:rFonts w:ascii="Times New Roman" w:hAnsi="Times New Roman" w:cs="Times New Roman"/>
          <w:noProof/>
          <w:sz w:val="24"/>
          <w:szCs w:val="24"/>
        </w:rPr>
        <w:lastRenderedPageBreak/>
        <w:t xml:space="preserve">payments for that same period of time. </w:t>
      </w:r>
      <w:r w:rsidR="00914CFF">
        <w:rPr>
          <w:rFonts w:ascii="Times New Roman" w:hAnsi="Times New Roman" w:cs="Times New Roman"/>
          <w:noProof/>
          <w:sz w:val="24"/>
          <w:szCs w:val="24"/>
        </w:rPr>
        <w:t>A</w:t>
      </w:r>
      <w:r w:rsidRPr="00F520F1">
        <w:rPr>
          <w:rFonts w:ascii="Times New Roman" w:hAnsi="Times New Roman" w:cs="Times New Roman"/>
          <w:noProof/>
          <w:sz w:val="24"/>
          <w:szCs w:val="24"/>
        </w:rPr>
        <w:t>rea that is converted into management using CAPs in the third year in CA-CF fields will be managed using CAPs for 7 years.</w:t>
      </w:r>
      <w:r w:rsidRPr="00F520F1">
        <w:rPr>
          <w:rFonts w:ascii="Times New Roman" w:hAnsi="Times New Roman" w:cs="Times New Roman"/>
          <w:sz w:val="24"/>
          <w:szCs w:val="24"/>
        </w:rPr>
        <w:t xml:space="preserve"> Farmers managing this area under CAPs may receive payments for maximum of 7 years, as long as they demonstrate C sequestration. Another important aspect about the design of these PES simulations is that households only receive payments for C sequestration by soils. This PES program does not pay CAPs adopters for GHG emission reductions that may result from reduced fuel use in CAPs systems </w:t>
      </w:r>
      <w:r w:rsidRPr="00F520F1">
        <w:rPr>
          <w:rFonts w:ascii="Times New Roman" w:hAnsi="Times New Roman" w:cs="Times New Roman"/>
          <w:sz w:val="24"/>
          <w:szCs w:val="24"/>
        </w:rPr>
        <w:fldChar w:fldCharType="begin"/>
      </w:r>
      <w:r w:rsidRPr="00F520F1">
        <w:rPr>
          <w:rFonts w:ascii="Times New Roman" w:hAnsi="Times New Roman" w:cs="Times New Roman"/>
          <w:sz w:val="24"/>
          <w:szCs w:val="24"/>
        </w:rPr>
        <w:instrText xml:space="preserve"> ADDIN EN.CITE &lt;EndNote&gt;&lt;Cite ExcludeAuth="1"&gt;&lt;Author&gt;Food and Agriculture Organization of the United Nations&lt;/Author&gt;&lt;Year&gt;2001&lt;/Year&gt;&lt;RecNum&gt;92&lt;/RecNum&gt;&lt;Prefix&gt;FAO &lt;/Prefix&gt;&lt;DisplayText&gt;(FAO 2001)&lt;/DisplayText&gt;&lt;record&gt;&lt;rec-number&gt;92&lt;/rec-number&gt;&lt;foreign-keys&gt;&lt;key app="EN" db-id="raeedvw2m2xaz4esvzl5rtx5z2dtfvvwxr0r"&gt;92&lt;/key&gt;&lt;/foreign-keys&gt;&lt;ref-type name="Book"&gt;6&lt;/ref-type&gt;&lt;contributors&gt;&lt;authors&gt;&lt;author&gt;Food and Agriculture Organization of the United Nations,&lt;/author&gt;&lt;/authors&gt;&lt;/contributors&gt;&lt;titles&gt;&lt;title&gt;The economics of conservation agriculture&lt;/title&gt;&lt;/titles&gt;&lt;dates&gt;&lt;year&gt;2001&lt;/year&gt;&lt;pub-dates&gt;&lt;date&gt;13 February&lt;/date&gt;&lt;/pub-dates&gt;&lt;/dates&gt;&lt;publisher&gt;FAO&lt;/publisher&gt;&lt;isbn&gt;9251046875&lt;/isbn&gt;&lt;urls&gt;&lt;related-urls&gt;&lt;url&gt;http://www.fao.org/docrep/004/y2781e/y2781e00.htm&lt;/url&gt;&lt;/related-urls&gt;&lt;/urls&gt;&lt;/record&gt;&lt;/Cite&gt;&lt;/EndNote&gt;</w:instrText>
      </w:r>
      <w:r w:rsidRPr="00F520F1">
        <w:rPr>
          <w:rFonts w:ascii="Times New Roman" w:hAnsi="Times New Roman" w:cs="Times New Roman"/>
          <w:sz w:val="24"/>
          <w:szCs w:val="24"/>
        </w:rPr>
        <w:fldChar w:fldCharType="separate"/>
      </w:r>
      <w:r w:rsidRPr="00F520F1">
        <w:rPr>
          <w:rFonts w:ascii="Times New Roman" w:hAnsi="Times New Roman" w:cs="Times New Roman"/>
          <w:noProof/>
          <w:sz w:val="24"/>
          <w:szCs w:val="24"/>
        </w:rPr>
        <w:t>(</w:t>
      </w:r>
      <w:hyperlink w:anchor="_ENREF_9_22" w:tooltip="Food and Agriculture Organization of the United Nations, 2001 #92" w:history="1">
        <w:r w:rsidR="003F6A7F" w:rsidRPr="00F520F1">
          <w:rPr>
            <w:rFonts w:ascii="Times New Roman" w:hAnsi="Times New Roman" w:cs="Times New Roman"/>
            <w:noProof/>
            <w:sz w:val="24"/>
            <w:szCs w:val="24"/>
          </w:rPr>
          <w:t>FAO 2001</w:t>
        </w:r>
      </w:hyperlink>
      <w:r w:rsidRPr="00F520F1">
        <w:rPr>
          <w:rFonts w:ascii="Times New Roman" w:hAnsi="Times New Roman" w:cs="Times New Roman"/>
          <w:noProof/>
          <w:sz w:val="24"/>
          <w:szCs w:val="24"/>
        </w:rPr>
        <w:t>)</w:t>
      </w:r>
      <w:r w:rsidRPr="00F520F1">
        <w:rPr>
          <w:rFonts w:ascii="Times New Roman" w:hAnsi="Times New Roman" w:cs="Times New Roman"/>
          <w:sz w:val="24"/>
          <w:szCs w:val="24"/>
        </w:rPr>
        <w:fldChar w:fldCharType="end"/>
      </w:r>
      <w:r w:rsidRPr="00F520F1">
        <w:rPr>
          <w:rFonts w:ascii="Times New Roman" w:hAnsi="Times New Roman" w:cs="Times New Roman"/>
          <w:sz w:val="24"/>
          <w:szCs w:val="24"/>
        </w:rPr>
        <w:t>.</w:t>
      </w:r>
    </w:p>
    <w:p w:rsidR="00F520F1" w:rsidRPr="00F520F1" w:rsidRDefault="00F520F1" w:rsidP="00F520F1">
      <w:pPr>
        <w:spacing w:after="0" w:line="480" w:lineRule="auto"/>
        <w:ind w:firstLine="720"/>
        <w:rPr>
          <w:rFonts w:ascii="Times New Roman" w:hAnsi="Times New Roman" w:cs="Times New Roman"/>
          <w:sz w:val="24"/>
          <w:szCs w:val="24"/>
        </w:rPr>
      </w:pPr>
      <w:r w:rsidRPr="00F520F1">
        <w:rPr>
          <w:rFonts w:ascii="Times New Roman" w:hAnsi="Times New Roman" w:cs="Times New Roman"/>
          <w:sz w:val="24"/>
          <w:szCs w:val="24"/>
        </w:rPr>
        <w:t xml:space="preserve">The PVs assumes that transition from conventional tillage to no-till is costless. It does not take into of adopting CAPs such as the purchase of no-till seeder, or jab planter </w:t>
      </w:r>
      <w:r w:rsidRPr="00F520F1">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&lt;EndNote&gt;&lt;Cite&gt;&lt;Author&gt;Derpsch&lt;/Author&gt;&lt;Year&gt;2008&lt;/Year&gt;&lt;RecNum&gt;91&lt;/RecNum&gt;&lt;DisplayText&gt;(Derpsch, 2008)&lt;/DisplayText&gt;&lt;record&gt;&lt;rec-number&gt;91&lt;/rec-number&gt;&lt;foreign-keys&gt;&lt;key app="EN" db-id="raeedvw2m2xaz4esvzl5rtx5z2dtfvvwxr0r"&gt;91&lt;/key&gt;&lt;/foreign-keys&gt;&lt;ref-type name="Journal Article"&gt;17&lt;/ref-type&gt;&lt;contributors&gt;&lt;authors&gt;&lt;author&gt;Derpsch, Rolf&lt;/author&gt;&lt;/authors&gt;&lt;/contributors&gt;&lt;titles&gt;&lt;title&gt;Critical steps in no-till adoption&lt;/title&gt;&lt;secondary-title&gt;No-Till Farming Systems&lt;/secondary-title&gt;&lt;/titles&gt;&lt;periodical&gt;&lt;full-title&gt;No-Till Farming Systems&lt;/full-title&gt;&lt;/periodical&gt;&lt;pages&gt;479-495&lt;/pages&gt;&lt;volume&gt;Special Publication 3&lt;/volume&gt;&lt;dates&gt;&lt;year&gt;2008&lt;/year&gt;&lt;/dates&gt;&lt;urls&gt;&lt;/urls&gt;&lt;/record&gt;&lt;/Cite&gt;&lt;/EndNote&gt;</w:instrText>
      </w:r>
      <w:r w:rsidRPr="00F520F1">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15" w:tooltip="Derpsch, 2008 #91" w:history="1">
        <w:r w:rsidR="003F6A7F">
          <w:rPr>
            <w:rFonts w:ascii="Times New Roman" w:hAnsi="Times New Roman" w:cs="Times New Roman"/>
            <w:noProof/>
            <w:sz w:val="24"/>
            <w:szCs w:val="24"/>
          </w:rPr>
          <w:t>Derpsch, 2008</w:t>
        </w:r>
      </w:hyperlink>
      <w:r w:rsidR="00AC44CD">
        <w:rPr>
          <w:rFonts w:ascii="Times New Roman" w:hAnsi="Times New Roman" w:cs="Times New Roman"/>
          <w:noProof/>
          <w:sz w:val="24"/>
          <w:szCs w:val="24"/>
        </w:rPr>
        <w:t>)</w:t>
      </w:r>
      <w:r w:rsidRPr="00F520F1">
        <w:rPr>
          <w:rFonts w:ascii="Times New Roman" w:hAnsi="Times New Roman" w:cs="Times New Roman"/>
          <w:sz w:val="24"/>
          <w:szCs w:val="24"/>
        </w:rPr>
        <w:fldChar w:fldCharType="end"/>
      </w:r>
      <w:r w:rsidRPr="00F520F1">
        <w:rPr>
          <w:rFonts w:ascii="Times New Roman" w:hAnsi="Times New Roman" w:cs="Times New Roman"/>
          <w:sz w:val="24"/>
          <w:szCs w:val="24"/>
        </w:rPr>
        <w:t>. Net present values (NPV) were estimated by deducting the cost of adoption from the aggregate returns received by the community. Specifically, NPV was calculated by deducting the total cost of purchasing jab-planters</w:t>
      </w:r>
      <w:r w:rsidR="00914CFF">
        <w:rPr>
          <w:rFonts w:ascii="Times New Roman" w:hAnsi="Times New Roman" w:cs="Times New Roman"/>
          <w:sz w:val="24"/>
          <w:szCs w:val="24"/>
        </w:rPr>
        <w:t>, i.e. the</w:t>
      </w:r>
      <w:r w:rsidRPr="00F520F1">
        <w:rPr>
          <w:rFonts w:ascii="Times New Roman" w:hAnsi="Times New Roman" w:cs="Times New Roman"/>
          <w:sz w:val="24"/>
          <w:szCs w:val="24"/>
        </w:rPr>
        <w:t xml:space="preserve"> number of households adopting CAPs in year </w:t>
      </w:r>
      <w:r w:rsidRPr="00F520F1">
        <w:rPr>
          <w:rFonts w:ascii="Times New Roman" w:hAnsi="Times New Roman" w:cs="Times New Roman"/>
          <w:i/>
          <w:sz w:val="24"/>
          <w:szCs w:val="24"/>
        </w:rPr>
        <w:t>t</w:t>
      </w:r>
      <w:r w:rsidRPr="00F520F1">
        <w:rPr>
          <w:rFonts w:ascii="Times New Roman" w:hAnsi="Times New Roman" w:cs="Times New Roman"/>
          <w:sz w:val="24"/>
          <w:szCs w:val="24"/>
        </w:rPr>
        <w:t xml:space="preserve"> multiplied by the unit price of jab-planter, from the aggregate PV of returns received by the community. It was assumed that every household adopting </w:t>
      </w:r>
      <w:proofErr w:type="gramStart"/>
      <w:r w:rsidRPr="00F520F1">
        <w:rPr>
          <w:rFonts w:ascii="Times New Roman" w:hAnsi="Times New Roman" w:cs="Times New Roman"/>
          <w:sz w:val="24"/>
          <w:szCs w:val="24"/>
        </w:rPr>
        <w:t>CAPs</w:t>
      </w:r>
      <w:proofErr w:type="gramEnd"/>
      <w:r w:rsidRPr="00F520F1">
        <w:rPr>
          <w:rFonts w:ascii="Times New Roman" w:hAnsi="Times New Roman" w:cs="Times New Roman"/>
          <w:sz w:val="24"/>
          <w:szCs w:val="24"/>
        </w:rPr>
        <w:t xml:space="preserve"> </w:t>
      </w:r>
      <w:r w:rsidR="00334303">
        <w:rPr>
          <w:rFonts w:ascii="Times New Roman" w:hAnsi="Times New Roman" w:cs="Times New Roman"/>
          <w:sz w:val="24"/>
          <w:szCs w:val="24"/>
        </w:rPr>
        <w:t>purchased</w:t>
      </w:r>
      <w:r w:rsidRPr="00F520F1">
        <w:rPr>
          <w:rFonts w:ascii="Times New Roman" w:hAnsi="Times New Roman" w:cs="Times New Roman"/>
          <w:sz w:val="24"/>
          <w:szCs w:val="24"/>
        </w:rPr>
        <w:t xml:space="preserve"> a jab planter. Knowledge from field work in the study region suggests that jab-planter costs US$ 70 per unit. NPV values were estimated for different scenarios combinations of farming practices, fertilizer rates, CAPs adoption of equilibrium and future C market prices.</w:t>
      </w:r>
    </w:p>
    <w:p w:rsidR="00F520F1" w:rsidRPr="00F520F1" w:rsidRDefault="00F520F1" w:rsidP="00F520F1">
      <w:pPr>
        <w:spacing w:after="0" w:line="480" w:lineRule="auto"/>
        <w:ind w:firstLine="720"/>
        <w:rPr>
          <w:rFonts w:ascii="Times New Roman" w:hAnsi="Times New Roman" w:cs="Times New Roman"/>
          <w:sz w:val="24"/>
          <w:szCs w:val="24"/>
        </w:rPr>
      </w:pPr>
    </w:p>
    <w:p w:rsidR="00F520F1" w:rsidRPr="00F520F1" w:rsidRDefault="00F520F1" w:rsidP="00F520F1">
      <w:pPr>
        <w:spacing w:after="0" w:line="480" w:lineRule="auto"/>
        <w:rPr>
          <w:rFonts w:ascii="Times New Roman" w:hAnsi="Times New Roman" w:cs="Times New Roman"/>
          <w:sz w:val="24"/>
          <w:szCs w:val="24"/>
        </w:rPr>
      </w:pPr>
      <m:oMath>
        <m:r>
          <w:rPr>
            <w:rFonts w:ascii="Cambria Math" w:hAnsi="Cambria Math" w:cs="Times New Roman"/>
            <w:sz w:val="24"/>
            <w:szCs w:val="24"/>
          </w:rPr>
          <m:t>NPV=</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t=0</m:t>
            </m:r>
          </m:sub>
          <m:sup>
            <m:r>
              <w:rPr>
                <w:rFonts w:ascii="Cambria Math" w:hAnsi="Cambria Math" w:cs="Times New Roman"/>
                <w:sz w:val="24"/>
                <w:szCs w:val="24"/>
              </w:rPr>
              <m:t>19</m:t>
            </m:r>
          </m:sup>
          <m:e>
            <m:sSub>
              <m:sSubPr>
                <m:ctrlPr>
                  <w:rPr>
                    <w:rFonts w:ascii="Cambria Math" w:hAnsi="Cambria Math" w:cs="Times New Roman"/>
                    <w:i/>
                    <w:sz w:val="24"/>
                    <w:szCs w:val="24"/>
                  </w:rPr>
                </m:ctrlPr>
              </m:sSubPr>
              <m:e>
                <m:r>
                  <w:rPr>
                    <w:rFonts w:ascii="Cambria Math" w:hAnsi="Cambria Math" w:cs="Times New Roman"/>
                    <w:sz w:val="24"/>
                    <w:szCs w:val="24"/>
                  </w:rPr>
                  <m:t>PV</m:t>
                </m:r>
              </m:e>
              <m:sub>
                <m:r>
                  <w:rPr>
                    <w:rFonts w:ascii="Cambria Math" w:hAnsi="Cambria Math" w:cs="Times New Roman"/>
                    <w:sz w:val="24"/>
                    <w:szCs w:val="24"/>
                  </w:rPr>
                  <m:t>t</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HH</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planter</m:t>
            </m:r>
          </m:sub>
        </m:sSub>
      </m:oMath>
      <w:r w:rsidRPr="00F520F1">
        <w:rPr>
          <w:rFonts w:ascii="Times New Roman" w:hAnsi="Times New Roman" w:cs="Times New Roman"/>
          <w:sz w:val="24"/>
          <w:szCs w:val="24"/>
        </w:rPr>
        <w:tab/>
      </w:r>
      <w:r w:rsidRPr="00F520F1">
        <w:rPr>
          <w:rFonts w:ascii="Times New Roman" w:hAnsi="Times New Roman" w:cs="Times New Roman"/>
          <w:sz w:val="24"/>
          <w:szCs w:val="24"/>
        </w:rPr>
        <w:tab/>
      </w:r>
      <w:r w:rsidRPr="00F520F1">
        <w:rPr>
          <w:rFonts w:ascii="Times New Roman" w:hAnsi="Times New Roman" w:cs="Times New Roman"/>
          <w:sz w:val="24"/>
          <w:szCs w:val="24"/>
        </w:rPr>
        <w:tab/>
      </w:r>
      <w:r w:rsidRPr="00F520F1">
        <w:rPr>
          <w:rFonts w:ascii="Times New Roman" w:hAnsi="Times New Roman" w:cs="Times New Roman"/>
          <w:sz w:val="24"/>
          <w:szCs w:val="24"/>
        </w:rPr>
        <w:tab/>
      </w:r>
      <w:r w:rsidRPr="00F520F1">
        <w:rPr>
          <w:rFonts w:ascii="Times New Roman" w:hAnsi="Times New Roman" w:cs="Times New Roman"/>
          <w:sz w:val="24"/>
          <w:szCs w:val="24"/>
        </w:rPr>
        <w:tab/>
      </w:r>
      <w:r w:rsidRPr="00F520F1">
        <w:rPr>
          <w:rFonts w:ascii="Times New Roman" w:hAnsi="Times New Roman" w:cs="Times New Roman"/>
          <w:sz w:val="24"/>
          <w:szCs w:val="24"/>
        </w:rPr>
        <w:tab/>
        <w:t xml:space="preserve">     </w:t>
      </w:r>
      <w:r w:rsidRPr="00F520F1">
        <w:rPr>
          <w:rFonts w:ascii="Times New Roman" w:hAnsi="Times New Roman" w:cs="Times New Roman"/>
          <w:sz w:val="24"/>
          <w:szCs w:val="24"/>
        </w:rPr>
        <w:tab/>
        <w:t xml:space="preserve">                (</w:t>
      </w:r>
      <w:r w:rsidR="0019324E">
        <w:rPr>
          <w:rFonts w:ascii="Times New Roman" w:hAnsi="Times New Roman" w:cs="Times New Roman"/>
          <w:sz w:val="24"/>
          <w:szCs w:val="24"/>
        </w:rPr>
        <w:t>3.</w:t>
      </w:r>
      <w:r w:rsidR="006F1477">
        <w:rPr>
          <w:rFonts w:ascii="Times New Roman" w:hAnsi="Times New Roman" w:cs="Times New Roman"/>
          <w:sz w:val="24"/>
          <w:szCs w:val="24"/>
        </w:rPr>
        <w:t>8</w:t>
      </w:r>
      <w:r w:rsidRPr="00F520F1">
        <w:rPr>
          <w:rFonts w:ascii="Times New Roman" w:hAnsi="Times New Roman" w:cs="Times New Roman"/>
          <w:sz w:val="24"/>
          <w:szCs w:val="24"/>
        </w:rPr>
        <w:t>)</w:t>
      </w:r>
    </w:p>
    <w:p w:rsidR="00F520F1" w:rsidRPr="00F520F1" w:rsidRDefault="00F520F1" w:rsidP="00F520F1">
      <w:pPr>
        <w:spacing w:after="0" w:line="480" w:lineRule="auto"/>
        <w:ind w:firstLine="720"/>
        <w:rPr>
          <w:rFonts w:ascii="Times New Roman" w:hAnsi="Times New Roman" w:cs="Times New Roman"/>
          <w:sz w:val="24"/>
          <w:szCs w:val="24"/>
        </w:rPr>
      </w:pPr>
    </w:p>
    <w:p w:rsidR="00F520F1" w:rsidRDefault="00F520F1" w:rsidP="00F520F1">
      <w:pPr>
        <w:spacing w:after="0" w:line="480" w:lineRule="auto"/>
        <w:rPr>
          <w:rFonts w:ascii="Times New Roman" w:hAnsi="Times New Roman" w:cs="Times New Roman"/>
          <w:sz w:val="24"/>
          <w:szCs w:val="24"/>
        </w:rPr>
      </w:pPr>
      <w:proofErr w:type="gramStart"/>
      <w:r w:rsidRPr="00F520F1">
        <w:rPr>
          <w:rFonts w:ascii="Times New Roman" w:hAnsi="Times New Roman" w:cs="Times New Roman"/>
          <w:sz w:val="24"/>
          <w:szCs w:val="24"/>
        </w:rPr>
        <w:t>where</w:t>
      </w:r>
      <w:proofErr w:type="gramEnd"/>
      <w:r w:rsidRPr="00F520F1">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HH</m:t>
            </m:r>
          </m:e>
          <m:sub>
            <m:r>
              <w:rPr>
                <w:rFonts w:ascii="Cambria Math" w:hAnsi="Cambria Math" w:cs="Times New Roman"/>
                <w:sz w:val="24"/>
                <w:szCs w:val="24"/>
              </w:rPr>
              <m:t>t</m:t>
            </m:r>
          </m:sub>
        </m:sSub>
      </m:oMath>
      <w:r w:rsidRPr="00F520F1">
        <w:rPr>
          <w:rFonts w:ascii="Times New Roman" w:hAnsi="Times New Roman" w:cs="Times New Roman"/>
          <w:sz w:val="24"/>
          <w:szCs w:val="24"/>
        </w:rPr>
        <w:t xml:space="preserve"> is the number of households adopting CAPs in a particular year 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planter</m:t>
            </m:r>
          </m:sub>
        </m:sSub>
      </m:oMath>
      <w:r w:rsidRPr="00F520F1">
        <w:rPr>
          <w:rFonts w:ascii="Times New Roman" w:hAnsi="Times New Roman" w:cs="Times New Roman"/>
          <w:sz w:val="24"/>
          <w:szCs w:val="24"/>
        </w:rPr>
        <w:t xml:space="preserve"> is the price of</w:t>
      </w:r>
      <w:r w:rsidR="00334303">
        <w:rPr>
          <w:rFonts w:ascii="Times New Roman" w:hAnsi="Times New Roman" w:cs="Times New Roman"/>
          <w:sz w:val="24"/>
          <w:szCs w:val="24"/>
        </w:rPr>
        <w:t xml:space="preserve"> a</w:t>
      </w:r>
      <w:r w:rsidRPr="00F520F1">
        <w:rPr>
          <w:rFonts w:ascii="Times New Roman" w:hAnsi="Times New Roman" w:cs="Times New Roman"/>
          <w:sz w:val="24"/>
          <w:szCs w:val="24"/>
        </w:rPr>
        <w:t xml:space="preserve"> jab-planter.</w:t>
      </w:r>
    </w:p>
    <w:p w:rsidR="00F520F1" w:rsidRDefault="00F520F1" w:rsidP="00F520F1">
      <w:pPr>
        <w:spacing w:after="0" w:line="480" w:lineRule="auto"/>
        <w:rPr>
          <w:rFonts w:ascii="Times New Roman" w:hAnsi="Times New Roman" w:cs="Times New Roman"/>
          <w:b/>
          <w:noProof/>
          <w:sz w:val="24"/>
          <w:szCs w:val="24"/>
        </w:rPr>
      </w:pPr>
    </w:p>
    <w:p w:rsidR="00D32A39" w:rsidRDefault="00D32A39" w:rsidP="003D09E3">
      <w:pPr>
        <w:pStyle w:val="Heading2"/>
        <w:numPr>
          <w:ilvl w:val="0"/>
          <w:numId w:val="11"/>
        </w:numPr>
        <w:spacing w:before="0" w:line="480" w:lineRule="auto"/>
        <w:ind w:hanging="720"/>
        <w:rPr>
          <w:rFonts w:ascii="Times New Roman" w:hAnsi="Times New Roman" w:cs="Times New Roman"/>
          <w:color w:val="auto"/>
          <w:sz w:val="24"/>
          <w:szCs w:val="24"/>
        </w:rPr>
      </w:pPr>
      <w:bookmarkStart w:id="264" w:name="_Toc393198989"/>
      <w:r w:rsidRPr="00D32A39">
        <w:rPr>
          <w:rFonts w:ascii="Times New Roman" w:hAnsi="Times New Roman" w:cs="Times New Roman"/>
          <w:color w:val="auto"/>
          <w:sz w:val="24"/>
          <w:szCs w:val="24"/>
        </w:rPr>
        <w:lastRenderedPageBreak/>
        <w:t>Data sources</w:t>
      </w:r>
      <w:bookmarkEnd w:id="264"/>
    </w:p>
    <w:p w:rsidR="00BB7BAD" w:rsidRPr="00A043E5" w:rsidRDefault="00BB7BAD" w:rsidP="00A043E5">
      <w:pPr>
        <w:spacing w:after="0" w:line="480" w:lineRule="auto"/>
        <w:ind w:firstLine="720"/>
        <w:rPr>
          <w:rFonts w:ascii="Times New Roman" w:hAnsi="Times New Roman" w:cs="Times New Roman"/>
          <w:sz w:val="24"/>
          <w:szCs w:val="24"/>
        </w:rPr>
      </w:pPr>
      <w:r w:rsidRPr="00A043E5">
        <w:rPr>
          <w:rFonts w:ascii="Times New Roman" w:hAnsi="Times New Roman" w:cs="Times New Roman"/>
          <w:sz w:val="24"/>
          <w:szCs w:val="24"/>
        </w:rPr>
        <w:t xml:space="preserve">The data used by the DNDC model reflects the conditions of the study area </w:t>
      </w:r>
      <w:r w:rsidRPr="00A043E5">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&lt;EndNote&gt;&lt;Cite&gt;&lt;Author&gt;Zucong&lt;/Author&gt;&lt;Year&gt;2003&lt;/Year&gt;&lt;RecNum&gt;174&lt;/RecNum&gt;&lt;DisplayText&gt;(Zucong et al., 2003)&lt;/DisplayText&gt;&lt;record&gt;&lt;rec-number&gt;174&lt;/rec-number&gt;&lt;foreign-keys&gt;&lt;key app="EN" db-id="x9p9552zx555aaets97xdad7vaw5t2vapdrd"&gt;174&lt;/key&gt;&lt;/foreign-keys&gt;&lt;ref-type name="Journal Article"&gt;17&lt;/ref-type&gt;&lt;contributors&gt;&lt;authors&gt;&lt;author&gt;Zucong, Cai&lt;/author&gt;&lt;author&gt;Takuji, Sawamoto&lt;/author&gt;&lt;author&gt;Changsheng, Li&lt;/author&gt;&lt;author&gt;Guoding, Kang&lt;/author&gt;&lt;author&gt;Jariya, Boonjawat&lt;/author&gt;&lt;author&gt;Arvin, Mosier&lt;/author&gt;&lt;author&gt;Reiner, Wassmann&lt;/author&gt;&lt;author&gt;Haruo, Tsuruta&lt;/author&gt;&lt;/authors&gt;&lt;/contributors&gt;&lt;auth-address&gt;Chinese Academy of Sciences Institute of Soil Science Nanjing China&lt;/auth-address&gt;&lt;titles&gt;&lt;title&gt;Field validation of the DNDC model for greenhouse gas emissions in East Asian cropping systems&lt;/title&gt;&lt;secondary-title&gt;Global Biogeochemical Cycles&lt;/secondary-title&gt;&lt;/titles&gt;&lt;periodical&gt;&lt;full-title&gt;Global Biogeochemical Cycles&lt;/full-title&gt;&lt;/periodical&gt;&lt;volume&gt;17&lt;/volume&gt;&lt;number&gt;4&lt;/number&gt;&lt;dates&gt;&lt;year&gt;2003&lt;/year&gt;&lt;/dates&gt;&lt;isbn&gt;1944-9224&lt;/isbn&gt;&lt;urls&gt;&lt;related-urls&gt;&lt;url&gt;http://dx.doi.org/10.1029/2003GB002046&lt;/url&gt;&lt;/related-urls&gt;&lt;/urls&gt;&lt;electronic-resource-num&gt;10.1029/2003GB002046&lt;/electronic-resource-num&gt;&lt;remote-database-name&gt;READCUBE&lt;/remote-database-name&gt;&lt;/record&gt;&lt;/Cite&gt;&lt;/EndNote&gt;</w:instrText>
      </w:r>
      <w:r w:rsidRPr="00A043E5">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88" w:tooltip="Zucong, 2003 #174" w:history="1">
        <w:r w:rsidR="003F6A7F">
          <w:rPr>
            <w:rFonts w:ascii="Times New Roman" w:hAnsi="Times New Roman" w:cs="Times New Roman"/>
            <w:noProof/>
            <w:sz w:val="24"/>
            <w:szCs w:val="24"/>
          </w:rPr>
          <w:t>Zucong et al., 2003</w:t>
        </w:r>
      </w:hyperlink>
      <w:r w:rsidR="00AC44CD">
        <w:rPr>
          <w:rFonts w:ascii="Times New Roman" w:hAnsi="Times New Roman" w:cs="Times New Roman"/>
          <w:noProof/>
          <w:sz w:val="24"/>
          <w:szCs w:val="24"/>
        </w:rPr>
        <w:t>)</w:t>
      </w:r>
      <w:r w:rsidRPr="00A043E5">
        <w:rPr>
          <w:rFonts w:ascii="Times New Roman" w:hAnsi="Times New Roman" w:cs="Times New Roman"/>
          <w:sz w:val="24"/>
          <w:szCs w:val="24"/>
        </w:rPr>
        <w:fldChar w:fldCharType="end"/>
      </w:r>
      <w:r w:rsidRPr="00A043E5">
        <w:rPr>
          <w:rFonts w:ascii="Times New Roman" w:hAnsi="Times New Roman" w:cs="Times New Roman"/>
          <w:sz w:val="24"/>
          <w:szCs w:val="24"/>
        </w:rPr>
        <w:t>. This study models the dynamics of C for soils with agro-ecological conditions of northern Manica and eastern Tete provinces of Mozambique. Plant growth parameters were chosen from maize and bean crops selected from the various crops available in DNDC.</w:t>
      </w:r>
    </w:p>
    <w:p w:rsidR="00BB7BAD" w:rsidRDefault="00BB7BAD" w:rsidP="00BB7BAD">
      <w:pPr>
        <w:spacing w:after="0" w:line="480" w:lineRule="auto"/>
        <w:ind w:firstLine="720"/>
        <w:rPr>
          <w:rFonts w:ascii="Times New Roman" w:hAnsi="Times New Roman" w:cs="Times New Roman"/>
          <w:sz w:val="24"/>
          <w:szCs w:val="24"/>
        </w:rPr>
      </w:pPr>
      <w:r w:rsidRPr="00D7394B">
        <w:rPr>
          <w:rFonts w:ascii="Times New Roman" w:hAnsi="Times New Roman" w:cs="Times New Roman"/>
          <w:sz w:val="24"/>
          <w:szCs w:val="24"/>
        </w:rPr>
        <w:t xml:space="preserve">Simulations of SOC in DNDC also required information about farming practices such as </w:t>
      </w:r>
      <w:r w:rsidR="00334303">
        <w:rPr>
          <w:rFonts w:ascii="Times New Roman" w:hAnsi="Times New Roman" w:cs="Times New Roman"/>
          <w:sz w:val="24"/>
          <w:szCs w:val="24"/>
        </w:rPr>
        <w:t xml:space="preserve">the </w:t>
      </w:r>
      <w:r w:rsidRPr="00D7394B">
        <w:rPr>
          <w:rFonts w:ascii="Times New Roman" w:hAnsi="Times New Roman" w:cs="Times New Roman"/>
          <w:sz w:val="24"/>
          <w:szCs w:val="24"/>
        </w:rPr>
        <w:t xml:space="preserve">time of planting, harvesting time, irrigation and other practices. Information about farming practices were collected </w:t>
      </w:r>
      <w:r w:rsidR="00334303">
        <w:rPr>
          <w:rFonts w:ascii="Times New Roman" w:hAnsi="Times New Roman" w:cs="Times New Roman"/>
          <w:sz w:val="24"/>
          <w:szCs w:val="24"/>
        </w:rPr>
        <w:t>with</w:t>
      </w:r>
      <w:r w:rsidRPr="00D7394B">
        <w:rPr>
          <w:rFonts w:ascii="Times New Roman" w:hAnsi="Times New Roman" w:cs="Times New Roman"/>
          <w:sz w:val="24"/>
          <w:szCs w:val="24"/>
        </w:rPr>
        <w:t xml:space="preserve"> a household survey </w:t>
      </w:r>
      <w:r>
        <w:rPr>
          <w:rFonts w:ascii="Times New Roman" w:hAnsi="Times New Roman" w:cs="Times New Roman"/>
          <w:sz w:val="24"/>
          <w:szCs w:val="24"/>
        </w:rPr>
        <w:t>conducted in 22 villages of the Manica and Tete provinces of Mozambique</w:t>
      </w:r>
      <w:r w:rsidRPr="00D7394B">
        <w:rPr>
          <w:rFonts w:ascii="Times New Roman" w:hAnsi="Times New Roman" w:cs="Times New Roman"/>
          <w:sz w:val="24"/>
          <w:szCs w:val="24"/>
        </w:rPr>
        <w:t xml:space="preserve">. </w:t>
      </w:r>
      <w:r>
        <w:rPr>
          <w:rFonts w:ascii="Times New Roman" w:hAnsi="Times New Roman" w:cs="Times New Roman"/>
          <w:sz w:val="24"/>
          <w:szCs w:val="24"/>
        </w:rPr>
        <w:t>Details a</w:t>
      </w:r>
      <w:r w:rsidRPr="00D7394B">
        <w:rPr>
          <w:rFonts w:ascii="Times New Roman" w:hAnsi="Times New Roman" w:cs="Times New Roman"/>
          <w:sz w:val="24"/>
          <w:szCs w:val="24"/>
        </w:rPr>
        <w:t xml:space="preserve">bout the methodology used in </w:t>
      </w:r>
      <w:r>
        <w:rPr>
          <w:rFonts w:ascii="Times New Roman" w:hAnsi="Times New Roman" w:cs="Times New Roman"/>
          <w:sz w:val="24"/>
          <w:szCs w:val="24"/>
        </w:rPr>
        <w:t>the</w:t>
      </w:r>
      <w:r w:rsidRPr="00D7394B">
        <w:rPr>
          <w:rFonts w:ascii="Times New Roman" w:hAnsi="Times New Roman" w:cs="Times New Roman"/>
          <w:sz w:val="24"/>
          <w:szCs w:val="24"/>
        </w:rPr>
        <w:t xml:space="preserve"> survey </w:t>
      </w:r>
      <w:r>
        <w:rPr>
          <w:rFonts w:ascii="Times New Roman" w:hAnsi="Times New Roman" w:cs="Times New Roman"/>
          <w:sz w:val="24"/>
          <w:szCs w:val="24"/>
        </w:rPr>
        <w:t>are in</w:t>
      </w:r>
      <w:r w:rsidRPr="00D7394B">
        <w:rPr>
          <w:rFonts w:ascii="Times New Roman" w:hAnsi="Times New Roman" w:cs="Times New Roman"/>
          <w:sz w:val="24"/>
          <w:szCs w:val="24"/>
        </w:rPr>
        <w:t xml:space="preserve"> chapter 2 of this thesis.</w:t>
      </w:r>
    </w:p>
    <w:p w:rsidR="00BB7BAD" w:rsidRDefault="00BB7BAD" w:rsidP="00BB7BAD">
      <w:pPr>
        <w:spacing w:after="0" w:line="480" w:lineRule="auto"/>
        <w:ind w:firstLine="720"/>
        <w:rPr>
          <w:rFonts w:ascii="Times New Roman" w:hAnsi="Times New Roman" w:cs="Times New Roman"/>
          <w:sz w:val="24"/>
          <w:szCs w:val="24"/>
        </w:rPr>
      </w:pPr>
      <w:r w:rsidRPr="005E36C6">
        <w:rPr>
          <w:rFonts w:ascii="Times New Roman" w:hAnsi="Times New Roman" w:cs="Times New Roman"/>
          <w:sz w:val="24"/>
          <w:szCs w:val="24"/>
        </w:rPr>
        <w:t xml:space="preserve">The study area is dominated by </w:t>
      </w:r>
      <w:proofErr w:type="spellStart"/>
      <w:r w:rsidRPr="005E36C6">
        <w:rPr>
          <w:rFonts w:ascii="Times New Roman" w:hAnsi="Times New Roman" w:cs="Times New Roman"/>
          <w:sz w:val="24"/>
          <w:szCs w:val="24"/>
        </w:rPr>
        <w:t>oxisols</w:t>
      </w:r>
      <w:proofErr w:type="spellEnd"/>
      <w:r w:rsidRPr="005E36C6">
        <w:rPr>
          <w:rFonts w:ascii="Times New Roman" w:hAnsi="Times New Roman" w:cs="Times New Roman"/>
          <w:sz w:val="24"/>
          <w:szCs w:val="24"/>
        </w:rPr>
        <w:t xml:space="preserve"> and </w:t>
      </w:r>
      <w:proofErr w:type="spellStart"/>
      <w:r w:rsidRPr="005E36C6">
        <w:rPr>
          <w:rFonts w:ascii="Times New Roman" w:hAnsi="Times New Roman" w:cs="Times New Roman"/>
          <w:sz w:val="24"/>
          <w:szCs w:val="24"/>
        </w:rPr>
        <w:t>ultisols</w:t>
      </w:r>
      <w:proofErr w:type="spellEnd"/>
      <w:r w:rsidRPr="005E36C6">
        <w:rPr>
          <w:rFonts w:ascii="Times New Roman" w:hAnsi="Times New Roman" w:cs="Times New Roman"/>
          <w:sz w:val="24"/>
          <w:szCs w:val="24"/>
        </w:rPr>
        <w:t xml:space="preserve"> </w:t>
      </w:r>
      <w:r w:rsidRPr="005E36C6">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&lt;EndNote&gt;&lt;Cite&gt;&lt;Author&gt;Maria&lt;/Author&gt;&lt;Year&gt;2006&lt;/Year&gt;&lt;RecNum&gt;61&lt;/RecNum&gt;&lt;DisplayText&gt;(Maria and Yost, 2006)&lt;/DisplayText&gt;&lt;record&gt;&lt;rec-number&gt;61&lt;/rec-number&gt;&lt;foreign-keys&gt;&lt;key app="EN" db-id="wez2vaweafdfaoepr0bv0527rpfepvfxvzpw"&gt;61&lt;/key&gt;&lt;/foreign-keys&gt;&lt;ref-type name="Journal Article"&gt;17&lt;/ref-type&gt;&lt;contributors&gt;&lt;authors&gt;&lt;author&gt;Maria, Ricardo M.&lt;/author&gt;&lt;author&gt;Yost, Russell&lt;/author&gt;&lt;/authors&gt;&lt;/contributors&gt;&lt;titles&gt;&lt;title&gt;A survey of soil fertility status of four agroecological zones of Mozambique&lt;/title&gt;&lt;secondary-title&gt;Soil Science&lt;/secondary-title&gt;&lt;/titles&gt;&lt;periodical&gt;&lt;full-title&gt;Soil Science&lt;/full-title&gt;&lt;/periodical&gt;&lt;pages&gt;902-914 10.1097/01.ss.0000228058.38581.de&lt;/pages&gt;&lt;volume&gt;171&lt;/volume&gt;&lt;number&gt;11&lt;/number&gt;&lt;keywords&gt;&lt;keyword&gt;Nutrient management&lt;/keyword&gt;&lt;keyword&gt;maize&lt;/keyword&gt;&lt;keyword&gt;cotton&lt;/keyword&gt;&lt;keyword&gt;sorghum&lt;/keyword&gt;&lt;keyword&gt;P&lt;/keyword&gt;&lt;keyword&gt;soil mapping&lt;/keyword&gt;&lt;keyword&gt;00010694-200611000-00008&lt;/keyword&gt;&lt;/keywords&gt;&lt;dates&gt;&lt;year&gt;2006&lt;/year&gt;&lt;/dates&gt;&lt;isbn&gt;0038-075X&lt;/isbn&gt;&lt;urls&gt;&lt;related-urls&gt;&lt;url&gt;http://journals.lww.com/soilsci/Fulltext/2006/11000/A_Survey_of_Soil_Fertility_Status_of_Four.8.aspx&lt;/url&gt;&lt;/related-urls&gt;&lt;/urls&gt;&lt;/record&gt;&lt;/Cite&gt;&lt;/EndNote&gt;</w:instrText>
      </w:r>
      <w:r w:rsidRPr="005E36C6">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54" w:tooltip="Maria, 2006 #61" w:history="1">
        <w:r w:rsidR="003F6A7F">
          <w:rPr>
            <w:rFonts w:ascii="Times New Roman" w:hAnsi="Times New Roman" w:cs="Times New Roman"/>
            <w:noProof/>
            <w:sz w:val="24"/>
            <w:szCs w:val="24"/>
          </w:rPr>
          <w:t>Maria and Yost, 2006</w:t>
        </w:r>
      </w:hyperlink>
      <w:r w:rsidR="00AC44CD">
        <w:rPr>
          <w:rFonts w:ascii="Times New Roman" w:hAnsi="Times New Roman" w:cs="Times New Roman"/>
          <w:noProof/>
          <w:sz w:val="24"/>
          <w:szCs w:val="24"/>
        </w:rPr>
        <w:t>)</w:t>
      </w:r>
      <w:r w:rsidRPr="005E36C6">
        <w:rPr>
          <w:rFonts w:ascii="Times New Roman" w:hAnsi="Times New Roman" w:cs="Times New Roman"/>
          <w:sz w:val="24"/>
          <w:szCs w:val="24"/>
        </w:rPr>
        <w:fldChar w:fldCharType="end"/>
      </w:r>
      <w:r w:rsidRPr="005E36C6">
        <w:rPr>
          <w:rFonts w:ascii="Times New Roman" w:hAnsi="Times New Roman" w:cs="Times New Roman"/>
          <w:sz w:val="24"/>
          <w:szCs w:val="24"/>
        </w:rPr>
        <w:t xml:space="preserve"> or </w:t>
      </w:r>
      <w:proofErr w:type="spellStart"/>
      <w:r w:rsidRPr="005E36C6">
        <w:rPr>
          <w:rFonts w:ascii="Times New Roman" w:hAnsi="Times New Roman" w:cs="Times New Roman"/>
          <w:sz w:val="24"/>
          <w:szCs w:val="24"/>
        </w:rPr>
        <w:t>ferralsols</w:t>
      </w:r>
      <w:proofErr w:type="spellEnd"/>
      <w:r w:rsidRPr="005E36C6">
        <w:rPr>
          <w:rFonts w:ascii="Times New Roman" w:hAnsi="Times New Roman" w:cs="Times New Roman"/>
          <w:sz w:val="24"/>
          <w:szCs w:val="24"/>
        </w:rPr>
        <w:t xml:space="preserve"> </w:t>
      </w:r>
      <w:r w:rsidRPr="005E36C6">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&lt;EndNote&gt;&lt;Cite&gt;&lt;Author&gt;Panagos&lt;/Author&gt;&lt;Year&gt;2011&lt;/Year&gt;&lt;RecNum&gt;60&lt;/RecNum&gt;&lt;DisplayText&gt;(Panagos et al., 2011)&lt;/DisplayText&gt;&lt;record&gt;&lt;rec-number&gt;60&lt;/rec-number&gt;&lt;foreign-keys&gt;&lt;key app="EN" db-id="wez2vaweafdfaoepr0bv0527rpfepvfxvzpw"&gt;60&lt;/key&gt;&lt;/foreign-keys&gt;&lt;ref-type name="Journal Article"&gt;17&lt;/ref-type&gt;&lt;contributors&gt;&lt;authors&gt;&lt;author&gt;Panagos, Panos&lt;/author&gt;&lt;author&gt;Jones, Arwyn&lt;/author&gt;&lt;author&gt;Bosco, Claudio&lt;/author&gt;&lt;author&gt;Kumar, P. S. Senthil&lt;/author&gt;&lt;/authors&gt;&lt;/contributors&gt;&lt;titles&gt;&lt;title&gt;European digital archive on soil maps (EuDASM): Preserving important soil data for public free access&lt;/title&gt;&lt;secondary-title&gt;International Journal of Digital Earth&lt;/secondary-title&gt;&lt;/titles&gt;&lt;periodical&gt;&lt;full-title&gt;International Journal of Digital Earth&lt;/full-title&gt;&lt;/periodical&gt;&lt;pages&gt;434-443&lt;/pages&gt;&lt;volume&gt;4&lt;/volume&gt;&lt;number&gt;5&lt;/number&gt;&lt;dates&gt;&lt;year&gt;2011&lt;/year&gt;&lt;pub-dates&gt;&lt;date&gt;2011/09/01&lt;/date&gt;&lt;/pub-dates&gt;&lt;/dates&gt;&lt;publisher&gt;Taylor &amp;amp; Francis&lt;/publisher&gt;&lt;isbn&gt;1753-8947&lt;/isbn&gt;&lt;urls&gt;&lt;related-urls&gt;&lt;url&gt;http://dx.doi.org/10.1080/17538947.2011.596580&lt;/url&gt;&lt;/related-urls&gt;&lt;/urls&gt;&lt;electronic-resource-num&gt;10.1080/17538947.2011.596580&lt;/electronic-resource-num&gt;&lt;access-date&gt;2014/02/03&lt;/access-date&gt;&lt;/record&gt;&lt;/Cite&gt;&lt;/EndNote&gt;</w:instrText>
      </w:r>
      <w:r w:rsidRPr="005E36C6">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64" w:tooltip="Panagos, 2011 #60" w:history="1">
        <w:r w:rsidR="003F6A7F">
          <w:rPr>
            <w:rFonts w:ascii="Times New Roman" w:hAnsi="Times New Roman" w:cs="Times New Roman"/>
            <w:noProof/>
            <w:sz w:val="24"/>
            <w:szCs w:val="24"/>
          </w:rPr>
          <w:t>Panagos et al., 2011</w:t>
        </w:r>
      </w:hyperlink>
      <w:r w:rsidR="00AC44CD">
        <w:rPr>
          <w:rFonts w:ascii="Times New Roman" w:hAnsi="Times New Roman" w:cs="Times New Roman"/>
          <w:noProof/>
          <w:sz w:val="24"/>
          <w:szCs w:val="24"/>
        </w:rPr>
        <w:t>)</w:t>
      </w:r>
      <w:r w:rsidRPr="005E36C6">
        <w:rPr>
          <w:rFonts w:ascii="Times New Roman" w:hAnsi="Times New Roman" w:cs="Times New Roman"/>
          <w:sz w:val="24"/>
          <w:szCs w:val="24"/>
        </w:rPr>
        <w:fldChar w:fldCharType="end"/>
      </w:r>
      <w:r w:rsidRPr="005E36C6">
        <w:rPr>
          <w:rFonts w:ascii="Times New Roman" w:hAnsi="Times New Roman" w:cs="Times New Roman"/>
          <w:sz w:val="24"/>
          <w:szCs w:val="24"/>
        </w:rPr>
        <w:t xml:space="preserve">. These soils have an acidic pH ranging between 5.8 to 6.0 </w:t>
      </w:r>
      <w:r w:rsidRPr="005E36C6">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&lt;EndNote&gt;&lt;Cite&gt;&lt;Author&gt;Maria&lt;/Author&gt;&lt;Year&gt;2006&lt;/Year&gt;&lt;RecNum&gt;61&lt;/RecNum&gt;&lt;DisplayText&gt;(Maria and Yost, 2006)&lt;/DisplayText&gt;&lt;record&gt;&lt;rec-number&gt;61&lt;/rec-number&gt;&lt;foreign-keys&gt;&lt;key app="EN" db-id="wez2vaweafdfaoepr0bv0527rpfepvfxvzpw"&gt;61&lt;/key&gt;&lt;/foreign-keys&gt;&lt;ref-type name="Journal Article"&gt;17&lt;/ref-type&gt;&lt;contributors&gt;&lt;authors&gt;&lt;author&gt;Maria, Ricardo M.&lt;/author&gt;&lt;author&gt;Yost, Russell&lt;/author&gt;&lt;/authors&gt;&lt;/contributors&gt;&lt;titles&gt;&lt;title&gt;A survey of soil fertility status of four agroecological zones of Mozambique&lt;/title&gt;&lt;secondary-title&gt;Soil Science&lt;/secondary-title&gt;&lt;/titles&gt;&lt;periodical&gt;&lt;full-title&gt;Soil Science&lt;/full-title&gt;&lt;/periodical&gt;&lt;pages&gt;902-914 10.1097/01.ss.0000228058.38581.de&lt;/pages&gt;&lt;volume&gt;171&lt;/volume&gt;&lt;number&gt;11&lt;/number&gt;&lt;keywords&gt;&lt;keyword&gt;Nutrient management&lt;/keyword&gt;&lt;keyword&gt;maize&lt;/keyword&gt;&lt;keyword&gt;cotton&lt;/keyword&gt;&lt;keyword&gt;sorghum&lt;/keyword&gt;&lt;keyword&gt;P&lt;/keyword&gt;&lt;keyword&gt;soil mapping&lt;/keyword&gt;&lt;keyword&gt;00010694-200611000-00008&lt;/keyword&gt;&lt;/keywords&gt;&lt;dates&gt;&lt;year&gt;2006&lt;/year&gt;&lt;/dates&gt;&lt;isbn&gt;0038-075X&lt;/isbn&gt;&lt;urls&gt;&lt;related-urls&gt;&lt;url&gt;http://journals.lww.com/soilsci/Fulltext/2006/11000/A_Survey_of_Soil_Fertility_Status_of_Four.8.aspx&lt;/url&gt;&lt;/related-urls&gt;&lt;/urls&gt;&lt;/record&gt;&lt;/Cite&gt;&lt;/EndNote&gt;</w:instrText>
      </w:r>
      <w:r w:rsidRPr="005E36C6">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54" w:tooltip="Maria, 2006 #61" w:history="1">
        <w:r w:rsidR="003F6A7F">
          <w:rPr>
            <w:rFonts w:ascii="Times New Roman" w:hAnsi="Times New Roman" w:cs="Times New Roman"/>
            <w:noProof/>
            <w:sz w:val="24"/>
            <w:szCs w:val="24"/>
          </w:rPr>
          <w:t>Maria and Yost, 2006</w:t>
        </w:r>
      </w:hyperlink>
      <w:r w:rsidR="00AC44CD">
        <w:rPr>
          <w:rFonts w:ascii="Times New Roman" w:hAnsi="Times New Roman" w:cs="Times New Roman"/>
          <w:noProof/>
          <w:sz w:val="24"/>
          <w:szCs w:val="24"/>
        </w:rPr>
        <w:t>)</w:t>
      </w:r>
      <w:r w:rsidRPr="005E36C6">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C</w:t>
      </w:r>
      <w:r w:rsidRPr="005E36C6">
        <w:rPr>
          <w:rFonts w:ascii="Times New Roman" w:hAnsi="Times New Roman" w:cs="Times New Roman"/>
          <w:sz w:val="24"/>
          <w:szCs w:val="24"/>
        </w:rPr>
        <w:t>ation</w:t>
      </w:r>
      <w:proofErr w:type="spellEnd"/>
      <w:r w:rsidRPr="005E36C6">
        <w:rPr>
          <w:rFonts w:ascii="Times New Roman" w:hAnsi="Times New Roman" w:cs="Times New Roman"/>
          <w:sz w:val="24"/>
          <w:szCs w:val="24"/>
        </w:rPr>
        <w:t xml:space="preserve"> exchange capacity can be as high as 7.2 cm kg</w:t>
      </w:r>
      <w:r w:rsidRPr="005E36C6">
        <w:rPr>
          <w:rFonts w:ascii="Times New Roman" w:hAnsi="Times New Roman" w:cs="Times New Roman"/>
          <w:sz w:val="24"/>
          <w:szCs w:val="24"/>
          <w:vertAlign w:val="superscript"/>
        </w:rPr>
        <w:t>-1</w:t>
      </w:r>
      <w:r w:rsidRPr="005E36C6">
        <w:rPr>
          <w:rFonts w:ascii="Times New Roman" w:hAnsi="Times New Roman" w:cs="Times New Roman"/>
          <w:sz w:val="24"/>
          <w:szCs w:val="24"/>
        </w:rPr>
        <w:t xml:space="preserve"> soil </w:t>
      </w:r>
      <w:r w:rsidRPr="005E36C6">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&lt;EndNote&gt;&lt;Cite&gt;&lt;Author&gt;Geurts&lt;/Author&gt;&lt;Year&gt;1998&lt;/Year&gt;&lt;RecNum&gt;62&lt;/RecNum&gt;&lt;DisplayText&gt;(Geurts and Van den Berg, 1998)&lt;/DisplayText&gt;&lt;record&gt;&lt;rec-number&gt;62&lt;/rec-number&gt;&lt;foreign-keys&gt;&lt;key app="EN" db-id="wez2vaweafdfaoepr0bv0527rpfepvfxvzpw"&gt;62&lt;/key&gt;&lt;/foreign-keys&gt;&lt;ref-type name="Journal Article"&gt;17&lt;/ref-type&gt;&lt;contributors&gt;&lt;authors&gt;&lt;author&gt;Geurts, P. M. H.&lt;/author&gt;&lt;author&gt;Van den Berg, M.&lt;/author&gt;&lt;/authors&gt;&lt;/contributors&gt;&lt;titles&gt;&lt;title&gt;A simple agro-ecological zonation for fertilizer recommendations in Mozambique&lt;/title&gt;&lt;secondary-title&gt;Soil Use and Management&lt;/secondary-title&gt;&lt;/titles&gt;&lt;periodical&gt;&lt;full-title&gt;Soil Use and Management&lt;/full-title&gt;&lt;/periodical&gt;&lt;pages&gt;136-141&lt;/pages&gt;&lt;volume&gt;14&lt;/volume&gt;&lt;number&gt;3&lt;/number&gt;&lt;keywords&gt;&lt;keyword&gt;Agroecological zones&lt;/keyword&gt;&lt;keyword&gt;soil zonation&lt;/keyword&gt;&lt;keyword&gt;maize&lt;/keyword&gt;&lt;keyword&gt;fertilizers&lt;/keyword&gt;&lt;keyword&gt;guidelines&lt;/keyword&gt;&lt;keyword&gt;Mozambique&lt;/keyword&gt;&lt;/keywords&gt;&lt;dates&gt;&lt;year&gt;1998&lt;/year&gt;&lt;/dates&gt;&lt;publisher&gt;Blackwell Publishing Ltd&lt;/publisher&gt;&lt;isbn&gt;1475-2743&lt;/isbn&gt;&lt;urls&gt;&lt;related-urls&gt;&lt;url&gt;http://dx.doi.org/10.1111/j.1475-2743.1998.tb00138.x&lt;/url&gt;&lt;/related-urls&gt;&lt;/urls&gt;&lt;electronic-resource-num&gt;10.1111/j.1475-2743.1998.tb00138.x&lt;/electronic-resource-num&gt;&lt;/record&gt;&lt;/Cite&gt;&lt;/EndNote&gt;</w:instrText>
      </w:r>
      <w:r w:rsidRPr="005E36C6">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26" w:tooltip="Geurts, 1998 #62" w:history="1">
        <w:r w:rsidR="003F6A7F">
          <w:rPr>
            <w:rFonts w:ascii="Times New Roman" w:hAnsi="Times New Roman" w:cs="Times New Roman"/>
            <w:noProof/>
            <w:sz w:val="24"/>
            <w:szCs w:val="24"/>
          </w:rPr>
          <w:t>Geurts and Van den Berg, 1998</w:t>
        </w:r>
      </w:hyperlink>
      <w:r w:rsidR="00AC44CD">
        <w:rPr>
          <w:rFonts w:ascii="Times New Roman" w:hAnsi="Times New Roman" w:cs="Times New Roman"/>
          <w:noProof/>
          <w:sz w:val="24"/>
          <w:szCs w:val="24"/>
        </w:rPr>
        <w:t>)</w:t>
      </w:r>
      <w:r w:rsidRPr="005E36C6">
        <w:rPr>
          <w:rFonts w:ascii="Times New Roman" w:hAnsi="Times New Roman" w:cs="Times New Roman"/>
          <w:sz w:val="24"/>
          <w:szCs w:val="24"/>
        </w:rPr>
        <w:fldChar w:fldCharType="end"/>
      </w:r>
      <w:r w:rsidRPr="005E36C6">
        <w:rPr>
          <w:rFonts w:ascii="Times New Roman" w:hAnsi="Times New Roman" w:cs="Times New Roman"/>
          <w:sz w:val="24"/>
          <w:szCs w:val="24"/>
        </w:rPr>
        <w:t xml:space="preserve">. Details of soils parameters used </w:t>
      </w:r>
      <w:r>
        <w:rPr>
          <w:rFonts w:ascii="Times New Roman" w:hAnsi="Times New Roman" w:cs="Times New Roman"/>
          <w:sz w:val="24"/>
          <w:szCs w:val="24"/>
        </w:rPr>
        <w:t xml:space="preserve">to initialize the </w:t>
      </w:r>
      <w:r w:rsidRPr="005E36C6">
        <w:rPr>
          <w:rFonts w:ascii="Times New Roman" w:hAnsi="Times New Roman" w:cs="Times New Roman"/>
          <w:sz w:val="24"/>
          <w:szCs w:val="24"/>
        </w:rPr>
        <w:t>simulation</w:t>
      </w:r>
      <w:r>
        <w:rPr>
          <w:rFonts w:ascii="Times New Roman" w:hAnsi="Times New Roman" w:cs="Times New Roman"/>
          <w:sz w:val="24"/>
          <w:szCs w:val="24"/>
        </w:rPr>
        <w:t>s</w:t>
      </w:r>
      <w:r w:rsidRPr="005E36C6">
        <w:rPr>
          <w:rFonts w:ascii="Times New Roman" w:hAnsi="Times New Roman" w:cs="Times New Roman"/>
          <w:sz w:val="24"/>
          <w:szCs w:val="24"/>
        </w:rPr>
        <w:t xml:space="preserve"> are presented </w:t>
      </w:r>
      <w:r w:rsidRPr="00195A50">
        <w:rPr>
          <w:rFonts w:ascii="Times New Roman" w:hAnsi="Times New Roman" w:cs="Times New Roman"/>
          <w:sz w:val="24"/>
          <w:szCs w:val="24"/>
        </w:rPr>
        <w:t xml:space="preserve">in </w:t>
      </w:r>
      <w:r w:rsidR="00056D2D">
        <w:rPr>
          <w:rFonts w:ascii="Times New Roman" w:hAnsi="Times New Roman" w:cs="Times New Roman"/>
          <w:sz w:val="24"/>
          <w:szCs w:val="24"/>
        </w:rPr>
        <w:t>T</w:t>
      </w:r>
      <w:r w:rsidRPr="00195A50">
        <w:rPr>
          <w:rFonts w:ascii="Times New Roman" w:hAnsi="Times New Roman" w:cs="Times New Roman"/>
          <w:sz w:val="24"/>
          <w:szCs w:val="24"/>
        </w:rPr>
        <w:t xml:space="preserve">able </w:t>
      </w:r>
      <w:r w:rsidR="00056D2D">
        <w:rPr>
          <w:rFonts w:ascii="Times New Roman" w:hAnsi="Times New Roman" w:cs="Times New Roman"/>
          <w:sz w:val="24"/>
          <w:szCs w:val="24"/>
        </w:rPr>
        <w:t>3-</w:t>
      </w:r>
      <w:r w:rsidRPr="00195A50">
        <w:rPr>
          <w:rFonts w:ascii="Times New Roman" w:hAnsi="Times New Roman" w:cs="Times New Roman"/>
          <w:sz w:val="24"/>
          <w:szCs w:val="24"/>
        </w:rPr>
        <w:t>3.</w:t>
      </w:r>
    </w:p>
    <w:p w:rsidR="00BB7BAD" w:rsidRDefault="00BB7BAD" w:rsidP="00BB7BA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d</w:t>
      </w:r>
      <w:r w:rsidRPr="00DD05D9">
        <w:rPr>
          <w:rFonts w:ascii="Times New Roman" w:hAnsi="Times New Roman" w:cs="Times New Roman"/>
          <w:sz w:val="24"/>
          <w:szCs w:val="24"/>
        </w:rPr>
        <w:t>aily summary of climate parameters was obtained from the N</w:t>
      </w:r>
      <w:r>
        <w:rPr>
          <w:rFonts w:ascii="Times New Roman" w:hAnsi="Times New Roman" w:cs="Times New Roman"/>
          <w:sz w:val="24"/>
          <w:szCs w:val="24"/>
        </w:rPr>
        <w:t xml:space="preserve">ational Oceanic and Atmospheric </w:t>
      </w:r>
      <w:r w:rsidRPr="00DD05D9">
        <w:rPr>
          <w:rFonts w:ascii="Times New Roman" w:hAnsi="Times New Roman" w:cs="Times New Roman"/>
          <w:sz w:val="24"/>
          <w:szCs w:val="24"/>
        </w:rPr>
        <w:t>A</w:t>
      </w:r>
      <w:r>
        <w:rPr>
          <w:rFonts w:ascii="Times New Roman" w:hAnsi="Times New Roman" w:cs="Times New Roman"/>
          <w:sz w:val="24"/>
          <w:szCs w:val="24"/>
        </w:rPr>
        <w:t>dministration</w:t>
      </w:r>
      <w:r w:rsidRPr="00DD05D9">
        <w:rPr>
          <w:rFonts w:ascii="Times New Roman" w:hAnsi="Times New Roman" w:cs="Times New Roman"/>
          <w:sz w:val="24"/>
          <w:szCs w:val="24"/>
        </w:rPr>
        <w:t>-N</w:t>
      </w:r>
      <w:r>
        <w:rPr>
          <w:rFonts w:ascii="Times New Roman" w:hAnsi="Times New Roman" w:cs="Times New Roman"/>
          <w:sz w:val="24"/>
          <w:szCs w:val="24"/>
        </w:rPr>
        <w:t xml:space="preserve">ational </w:t>
      </w:r>
      <w:r w:rsidRPr="00DD05D9">
        <w:rPr>
          <w:rFonts w:ascii="Times New Roman" w:hAnsi="Times New Roman" w:cs="Times New Roman"/>
          <w:sz w:val="24"/>
          <w:szCs w:val="24"/>
        </w:rPr>
        <w:t>C</w:t>
      </w:r>
      <w:r>
        <w:rPr>
          <w:rFonts w:ascii="Times New Roman" w:hAnsi="Times New Roman" w:cs="Times New Roman"/>
          <w:sz w:val="24"/>
          <w:szCs w:val="24"/>
        </w:rPr>
        <w:t xml:space="preserve">limatic </w:t>
      </w:r>
      <w:r w:rsidRPr="00DD05D9">
        <w:rPr>
          <w:rFonts w:ascii="Times New Roman" w:hAnsi="Times New Roman" w:cs="Times New Roman"/>
          <w:sz w:val="24"/>
          <w:szCs w:val="24"/>
        </w:rPr>
        <w:t>D</w:t>
      </w:r>
      <w:r>
        <w:rPr>
          <w:rFonts w:ascii="Times New Roman" w:hAnsi="Times New Roman" w:cs="Times New Roman"/>
          <w:sz w:val="24"/>
          <w:szCs w:val="24"/>
        </w:rPr>
        <w:t xml:space="preserve">ata </w:t>
      </w:r>
      <w:r w:rsidRPr="00DD05D9">
        <w:rPr>
          <w:rFonts w:ascii="Times New Roman" w:hAnsi="Times New Roman" w:cs="Times New Roman"/>
          <w:sz w:val="24"/>
          <w:szCs w:val="24"/>
        </w:rPr>
        <w:t>C</w:t>
      </w:r>
      <w:r>
        <w:rPr>
          <w:rFonts w:ascii="Times New Roman" w:hAnsi="Times New Roman" w:cs="Times New Roman"/>
          <w:sz w:val="24"/>
          <w:szCs w:val="24"/>
        </w:rPr>
        <w:t>enter</w:t>
      </w:r>
      <w:r w:rsidRPr="00DD05D9">
        <w:rPr>
          <w:rFonts w:ascii="Times New Roman" w:hAnsi="Times New Roman" w:cs="Times New Roman"/>
          <w:sz w:val="24"/>
          <w:szCs w:val="24"/>
        </w:rPr>
        <w:t xml:space="preserve"> </w:t>
      </w:r>
      <w:r w:rsidRPr="00DD05D9">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ExcludeAuth="1"&gt;&lt;Author&gt;National Climatic Data Center&lt;/Author&gt;&lt;Year&gt;1989&lt;/Year&gt;&lt;RecNum&gt;186&lt;/RecNum&gt;&lt;DisplayText&gt;(1989)&lt;/DisplayText&gt;&lt;record&gt;&lt;rec-number&gt;186&lt;/rec-number&gt;&lt;foreign-keys&gt;&lt;key app="EN" db-id="x9p9552zx555aaets97xdad7vaw5t2vapdrd"&gt;186&lt;/key&gt;&lt;/foreign-keys&gt;&lt;ref-type name="Book"&gt;6&lt;/ref-type&gt;&lt;contributors&gt;&lt;authors&gt;&lt;author&gt;National Oceanic and Atmospheric Administration-National Climatic Data Center,&lt;/author&gt;&lt;/authors&gt;&lt;/contributors&gt;&lt;titles&gt;&lt;title&gt;Global historical climatology network: Daily data for Chimoio, Mozambique&lt;/title&gt;&lt;/titles&gt;&lt;dates&gt;&lt;year&gt;1989&lt;/year&gt;&lt;pub-dates&gt;&lt;date&gt;10.27.2013&lt;/date&gt;&lt;/pub-dates&gt;&lt;/dates&gt;&lt;pub-location&gt;Online&lt;/pub-location&gt;&lt;reviewed-item&gt;Chimoio, Mozambique&lt;/reviewed-item&gt;&lt;urls&gt;&lt;related-urls&gt;&lt;url&gt;http://www.ncdc.noaa.gov/cdo-web/datasets/GHCND/stations/GHCND:MZ000067295/detail&lt;/url&gt;&lt;/related-urls&gt;&lt;/urls&gt;&lt;access-date&gt;Jan 2014,&lt;/access-date&gt;&lt;/record&gt;&lt;/Cite&gt;&lt;/EndNote&gt;</w:instrText>
      </w:r>
      <w:r w:rsidRPr="00DD05D9">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_59" w:tooltip="National Oceanic and Atmospheric Administration-National Climatic Data Center, 1989 #186" w:history="1">
        <w:r w:rsidR="003F6A7F">
          <w:rPr>
            <w:rFonts w:ascii="Times New Roman" w:hAnsi="Times New Roman" w:cs="Times New Roman"/>
            <w:noProof/>
            <w:sz w:val="24"/>
            <w:szCs w:val="24"/>
          </w:rPr>
          <w:t>1989</w:t>
        </w:r>
      </w:hyperlink>
      <w:r>
        <w:rPr>
          <w:rFonts w:ascii="Times New Roman" w:hAnsi="Times New Roman" w:cs="Times New Roman"/>
          <w:noProof/>
          <w:sz w:val="24"/>
          <w:szCs w:val="24"/>
        </w:rPr>
        <w:t>)</w:t>
      </w:r>
      <w:r w:rsidRPr="00DD05D9">
        <w:rPr>
          <w:rFonts w:ascii="Times New Roman" w:hAnsi="Times New Roman" w:cs="Times New Roman"/>
          <w:sz w:val="24"/>
          <w:szCs w:val="24"/>
        </w:rPr>
        <w:fldChar w:fldCharType="end"/>
      </w:r>
      <w:r>
        <w:rPr>
          <w:rFonts w:ascii="Times New Roman" w:hAnsi="Times New Roman" w:cs="Times New Roman"/>
          <w:sz w:val="24"/>
          <w:szCs w:val="24"/>
        </w:rPr>
        <w:t xml:space="preserve"> database. </w:t>
      </w:r>
      <w:bookmarkStart w:id="265" w:name="OLE_LINK30"/>
      <w:bookmarkStart w:id="266" w:name="OLE_LINK31"/>
      <w:r w:rsidRPr="00524616">
        <w:rPr>
          <w:rFonts w:ascii="Times New Roman" w:hAnsi="Times New Roman" w:cs="Times New Roman"/>
          <w:sz w:val="24"/>
          <w:szCs w:val="24"/>
        </w:rPr>
        <w:t>The National Oceanic and Atmospheric Administration</w:t>
      </w:r>
      <w:bookmarkEnd w:id="265"/>
      <w:bookmarkEnd w:id="266"/>
      <w:r>
        <w:rPr>
          <w:rFonts w:ascii="Times New Roman" w:hAnsi="Times New Roman" w:cs="Times New Roman"/>
          <w:sz w:val="24"/>
          <w:szCs w:val="24"/>
        </w:rPr>
        <w:t xml:space="preserve"> (NOAA)</w:t>
      </w:r>
      <w:r w:rsidRPr="00524616">
        <w:rPr>
          <w:rFonts w:ascii="Times New Roman" w:hAnsi="Times New Roman" w:cs="Times New Roman"/>
          <w:sz w:val="24"/>
          <w:szCs w:val="24"/>
        </w:rPr>
        <w:t xml:space="preserve"> </w:t>
      </w:r>
      <w:proofErr w:type="gramStart"/>
      <w:r w:rsidRPr="00524616">
        <w:rPr>
          <w:rFonts w:ascii="Times New Roman" w:hAnsi="Times New Roman" w:cs="Times New Roman"/>
          <w:sz w:val="24"/>
          <w:szCs w:val="24"/>
        </w:rPr>
        <w:t>provide</w:t>
      </w:r>
      <w:r w:rsidR="00334303">
        <w:rPr>
          <w:rFonts w:ascii="Times New Roman" w:hAnsi="Times New Roman" w:cs="Times New Roman"/>
          <w:sz w:val="24"/>
          <w:szCs w:val="24"/>
        </w:rPr>
        <w:t>s</w:t>
      </w:r>
      <w:proofErr w:type="gramEnd"/>
      <w:r w:rsidRPr="00524616">
        <w:rPr>
          <w:rFonts w:ascii="Times New Roman" w:hAnsi="Times New Roman" w:cs="Times New Roman"/>
          <w:sz w:val="24"/>
          <w:szCs w:val="24"/>
        </w:rPr>
        <w:t xml:space="preserve"> records of climate parameters from 9 stations in Mozambique. </w:t>
      </w:r>
      <w:r w:rsidRPr="002F3AFF">
        <w:rPr>
          <w:rFonts w:ascii="Times New Roman" w:hAnsi="Times New Roman" w:cs="Times New Roman"/>
          <w:sz w:val="24"/>
          <w:szCs w:val="24"/>
        </w:rPr>
        <w:t xml:space="preserve">This study uses the data recorded </w:t>
      </w:r>
      <w:r>
        <w:rPr>
          <w:rFonts w:ascii="Times New Roman" w:hAnsi="Times New Roman" w:cs="Times New Roman"/>
          <w:sz w:val="24"/>
          <w:szCs w:val="24"/>
        </w:rPr>
        <w:t xml:space="preserve">at the </w:t>
      </w:r>
      <w:r w:rsidRPr="002F3AFF">
        <w:rPr>
          <w:rFonts w:ascii="Times New Roman" w:hAnsi="Times New Roman" w:cs="Times New Roman"/>
          <w:sz w:val="24"/>
          <w:szCs w:val="24"/>
        </w:rPr>
        <w:t>Chimoio</w:t>
      </w:r>
      <w:r>
        <w:rPr>
          <w:rFonts w:ascii="Times New Roman" w:hAnsi="Times New Roman" w:cs="Times New Roman"/>
          <w:sz w:val="24"/>
          <w:szCs w:val="24"/>
        </w:rPr>
        <w:t xml:space="preserve"> station</w:t>
      </w:r>
      <w:r w:rsidRPr="002F3AFF">
        <w:rPr>
          <w:rFonts w:ascii="Times New Roman" w:hAnsi="Times New Roman" w:cs="Times New Roman"/>
          <w:sz w:val="24"/>
          <w:szCs w:val="24"/>
        </w:rPr>
        <w:t xml:space="preserve">, Manica, </w:t>
      </w:r>
      <w:r>
        <w:rPr>
          <w:rFonts w:ascii="Times New Roman" w:hAnsi="Times New Roman" w:cs="Times New Roman"/>
          <w:sz w:val="24"/>
          <w:szCs w:val="24"/>
        </w:rPr>
        <w:t xml:space="preserve">identified by the </w:t>
      </w:r>
      <w:r w:rsidRPr="002F3AFF">
        <w:rPr>
          <w:rFonts w:ascii="Times New Roman" w:hAnsi="Times New Roman" w:cs="Times New Roman"/>
          <w:sz w:val="24"/>
          <w:szCs w:val="24"/>
        </w:rPr>
        <w:t>NOAA</w:t>
      </w:r>
      <w:r>
        <w:rPr>
          <w:rFonts w:ascii="Times New Roman" w:hAnsi="Times New Roman" w:cs="Times New Roman"/>
          <w:sz w:val="24"/>
          <w:szCs w:val="24"/>
        </w:rPr>
        <w:t xml:space="preserve"> as</w:t>
      </w:r>
      <w:r w:rsidRPr="002F3AFF">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2F3AFF">
        <w:rPr>
          <w:rFonts w:ascii="Times New Roman" w:hAnsi="Times New Roman" w:cs="Times New Roman"/>
          <w:sz w:val="24"/>
          <w:szCs w:val="24"/>
        </w:rPr>
        <w:t>meteorological station</w:t>
      </w:r>
      <w:r>
        <w:rPr>
          <w:rFonts w:ascii="Times New Roman" w:hAnsi="Times New Roman" w:cs="Times New Roman"/>
          <w:sz w:val="24"/>
          <w:szCs w:val="24"/>
        </w:rPr>
        <w:t xml:space="preserve"> </w:t>
      </w:r>
      <w:r w:rsidRPr="002F3AFF">
        <w:rPr>
          <w:rFonts w:ascii="Times New Roman" w:hAnsi="Times New Roman" w:cs="Times New Roman"/>
          <w:sz w:val="24"/>
          <w:szCs w:val="24"/>
        </w:rPr>
        <w:t>MZ000067295</w:t>
      </w:r>
      <w:r>
        <w:rPr>
          <w:rFonts w:ascii="Times New Roman" w:hAnsi="Times New Roman" w:cs="Times New Roman"/>
          <w:sz w:val="24"/>
          <w:szCs w:val="24"/>
        </w:rPr>
        <w:t>,</w:t>
      </w:r>
      <w:r w:rsidRPr="002F3AFF">
        <w:rPr>
          <w:rFonts w:ascii="Times New Roman" w:hAnsi="Times New Roman" w:cs="Times New Roman"/>
          <w:sz w:val="24"/>
          <w:szCs w:val="24"/>
        </w:rPr>
        <w:t xml:space="preserve"> located at -</w:t>
      </w:r>
      <w:r>
        <w:rPr>
          <w:rFonts w:ascii="Times New Roman" w:hAnsi="Times New Roman" w:cs="Times New Roman"/>
          <w:sz w:val="24"/>
          <w:szCs w:val="24"/>
        </w:rPr>
        <w:t>19</w:t>
      </w:r>
      <w:r w:rsidRPr="002F3AFF">
        <w:rPr>
          <w:rFonts w:ascii="Times New Roman" w:hAnsi="Times New Roman" w:cs="Times New Roman"/>
          <w:sz w:val="24"/>
          <w:szCs w:val="24"/>
        </w:rPr>
        <w:t>.117°</w:t>
      </w:r>
      <w:r>
        <w:rPr>
          <w:rFonts w:ascii="Times New Roman" w:hAnsi="Times New Roman" w:cs="Times New Roman"/>
          <w:sz w:val="24"/>
          <w:szCs w:val="24"/>
        </w:rPr>
        <w:t xml:space="preserve"> S, </w:t>
      </w:r>
      <w:r w:rsidRPr="002F3AFF">
        <w:rPr>
          <w:rFonts w:ascii="Times New Roman" w:hAnsi="Times New Roman" w:cs="Times New Roman"/>
          <w:sz w:val="24"/>
          <w:szCs w:val="24"/>
        </w:rPr>
        <w:t xml:space="preserve">33.467° </w:t>
      </w:r>
      <w:r>
        <w:rPr>
          <w:rFonts w:ascii="Times New Roman" w:hAnsi="Times New Roman" w:cs="Times New Roman"/>
          <w:sz w:val="24"/>
          <w:szCs w:val="24"/>
        </w:rPr>
        <w:t>E</w:t>
      </w:r>
      <w:r w:rsidRPr="002F3AFF">
        <w:rPr>
          <w:rFonts w:ascii="Times New Roman" w:hAnsi="Times New Roman" w:cs="Times New Roman"/>
          <w:sz w:val="24"/>
          <w:szCs w:val="24"/>
        </w:rPr>
        <w:t>.</w:t>
      </w:r>
      <w:r>
        <w:rPr>
          <w:rFonts w:ascii="Times New Roman" w:hAnsi="Times New Roman" w:cs="Times New Roman"/>
          <w:sz w:val="24"/>
          <w:szCs w:val="24"/>
        </w:rPr>
        <w:t xml:space="preserve"> Finally, information regarding the atmospheric carbon dioxide trends was obtained from data published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AuthorYear="1"&gt;&lt;Author&gt;Tans&lt;/Author&gt;&lt;Year&gt;2013&lt;/Year&gt;&lt;RecNum&gt;226&lt;/RecNum&gt;&lt;DisplayText&gt;Tans and Keeling (2013)&lt;/DisplayText&gt;&lt;record&gt;&lt;rec-number&gt;226&lt;/rec-number&gt;&lt;foreign-keys&gt;&lt;key app="EN" db-id="x9p9552zx555aaets97xdad7vaw5t2vapdrd"&gt;226&lt;/key&gt;&lt;/foreign-keys&gt;&lt;ref-type name="Web Page"&gt;12&lt;/ref-type&gt;&lt;contributors&gt;&lt;authors&gt;&lt;author&gt;Pieter Tans&lt;/author&gt;&lt;author&gt;Ralph Keeling&lt;/author&gt;&lt;/authors&gt;&lt;/contributors&gt;&lt;titles&gt;&lt;title&gt;Trends in Atmospheric Carbon Dioxide&lt;/title&gt;&lt;/titles&gt;&lt;volume&gt;2013&lt;/volume&gt;&lt;number&gt;November 2014&lt;/number&gt;&lt;dates&gt;&lt;year&gt;2013&lt;/year&gt;&lt;/dates&gt;&lt;pub-location&gt;www.esrl.noaa.gov/gmd/ccgg/trends/ and www.scrippsco2.ucsd.edu/&lt;/pub-location&gt;&lt;publisher&gt;NOAA/ESRL and Scripps Institution of Oceanography&lt;/publisher&gt;&lt;urls&gt;&lt;/urls&gt;&lt;/record&gt;&lt;/Cite&gt;&lt;/EndNote&gt;</w:instrText>
      </w:r>
      <w:r>
        <w:rPr>
          <w:rFonts w:ascii="Times New Roman" w:hAnsi="Times New Roman" w:cs="Times New Roman"/>
          <w:sz w:val="24"/>
          <w:szCs w:val="24"/>
        </w:rPr>
        <w:fldChar w:fldCharType="separate"/>
      </w:r>
      <w:hyperlink w:anchor="_ENREF_9_78" w:tooltip="Tans, 2013 #226" w:history="1">
        <w:r w:rsidR="003F6A7F">
          <w:rPr>
            <w:rFonts w:ascii="Times New Roman" w:hAnsi="Times New Roman" w:cs="Times New Roman"/>
            <w:noProof/>
            <w:sz w:val="24"/>
            <w:szCs w:val="24"/>
          </w:rPr>
          <w:t>Tans and Keeling (2013</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p>
    <w:p w:rsidR="003D32BB" w:rsidRDefault="00974CBF" w:rsidP="001E2C9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rsidR="001370D4" w:rsidRPr="00503108" w:rsidRDefault="001370D4" w:rsidP="00D660B8">
      <w:pPr>
        <w:spacing w:after="0" w:line="240" w:lineRule="auto"/>
        <w:rPr>
          <w:rFonts w:ascii="Times New Roman" w:hAnsi="Times New Roman" w:cs="Times New Roman"/>
          <w:sz w:val="24"/>
          <w:szCs w:val="24"/>
        </w:rPr>
      </w:pPr>
      <w:bookmarkStart w:id="267" w:name="_Toc393198950"/>
      <w:proofErr w:type="gramStart"/>
      <w:r w:rsidRPr="00503108">
        <w:rPr>
          <w:rFonts w:ascii="Times New Roman" w:hAnsi="Times New Roman" w:cs="Times New Roman"/>
          <w:sz w:val="24"/>
          <w:szCs w:val="24"/>
        </w:rPr>
        <w:lastRenderedPageBreak/>
        <w:t xml:space="preserve">Table </w:t>
      </w:r>
      <w:r w:rsidR="00991CA5">
        <w:rPr>
          <w:rFonts w:ascii="Times New Roman" w:hAnsi="Times New Roman" w:cs="Times New Roman"/>
          <w:sz w:val="24"/>
          <w:szCs w:val="24"/>
        </w:rPr>
        <w:fldChar w:fldCharType="begin"/>
      </w:r>
      <w:r w:rsidR="00991CA5">
        <w:rPr>
          <w:rFonts w:ascii="Times New Roman" w:hAnsi="Times New Roman" w:cs="Times New Roman"/>
          <w:sz w:val="24"/>
          <w:szCs w:val="24"/>
        </w:rPr>
        <w:instrText xml:space="preserve"> STYLEREF 1 \s </w:instrText>
      </w:r>
      <w:r w:rsidR="00991CA5">
        <w:rPr>
          <w:rFonts w:ascii="Times New Roman" w:hAnsi="Times New Roman" w:cs="Times New Roman"/>
          <w:sz w:val="24"/>
          <w:szCs w:val="24"/>
        </w:rPr>
        <w:fldChar w:fldCharType="separate"/>
      </w:r>
      <w:r w:rsidR="00991CA5">
        <w:rPr>
          <w:rFonts w:ascii="Times New Roman" w:hAnsi="Times New Roman" w:cs="Times New Roman"/>
          <w:noProof/>
          <w:sz w:val="24"/>
          <w:szCs w:val="24"/>
        </w:rPr>
        <w:t>3</w:t>
      </w:r>
      <w:r w:rsidR="00991CA5">
        <w:rPr>
          <w:rFonts w:ascii="Times New Roman" w:hAnsi="Times New Roman" w:cs="Times New Roman"/>
          <w:sz w:val="24"/>
          <w:szCs w:val="24"/>
        </w:rPr>
        <w:fldChar w:fldCharType="end"/>
      </w:r>
      <w:r w:rsidR="00991CA5">
        <w:rPr>
          <w:rFonts w:ascii="Times New Roman" w:hAnsi="Times New Roman" w:cs="Times New Roman"/>
          <w:sz w:val="24"/>
          <w:szCs w:val="24"/>
        </w:rPr>
        <w:noBreakHyphen/>
      </w:r>
      <w:r w:rsidR="00991CA5">
        <w:rPr>
          <w:rFonts w:ascii="Times New Roman" w:hAnsi="Times New Roman" w:cs="Times New Roman"/>
          <w:sz w:val="24"/>
          <w:szCs w:val="24"/>
        </w:rPr>
        <w:fldChar w:fldCharType="begin"/>
      </w:r>
      <w:r w:rsidR="00991CA5">
        <w:rPr>
          <w:rFonts w:ascii="Times New Roman" w:hAnsi="Times New Roman" w:cs="Times New Roman"/>
          <w:sz w:val="24"/>
          <w:szCs w:val="24"/>
        </w:rPr>
        <w:instrText xml:space="preserve"> SEQ Table \* ARABIC \s 1 </w:instrText>
      </w:r>
      <w:r w:rsidR="00991CA5">
        <w:rPr>
          <w:rFonts w:ascii="Times New Roman" w:hAnsi="Times New Roman" w:cs="Times New Roman"/>
          <w:sz w:val="24"/>
          <w:szCs w:val="24"/>
        </w:rPr>
        <w:fldChar w:fldCharType="separate"/>
      </w:r>
      <w:r w:rsidR="00991CA5">
        <w:rPr>
          <w:rFonts w:ascii="Times New Roman" w:hAnsi="Times New Roman" w:cs="Times New Roman"/>
          <w:noProof/>
          <w:sz w:val="24"/>
          <w:szCs w:val="24"/>
        </w:rPr>
        <w:t>3</w:t>
      </w:r>
      <w:r w:rsidR="00991CA5">
        <w:rPr>
          <w:rFonts w:ascii="Times New Roman" w:hAnsi="Times New Roman" w:cs="Times New Roman"/>
          <w:sz w:val="24"/>
          <w:szCs w:val="24"/>
        </w:rPr>
        <w:fldChar w:fldCharType="end"/>
      </w:r>
      <w:r w:rsidRPr="00503108">
        <w:rPr>
          <w:rFonts w:ascii="Times New Roman" w:hAnsi="Times New Roman" w:cs="Times New Roman"/>
          <w:sz w:val="24"/>
          <w:szCs w:val="24"/>
        </w:rPr>
        <w:t>.</w:t>
      </w:r>
      <w:proofErr w:type="gramEnd"/>
      <w:r w:rsidRPr="00503108">
        <w:rPr>
          <w:rFonts w:ascii="Times New Roman" w:hAnsi="Times New Roman" w:cs="Times New Roman"/>
          <w:sz w:val="24"/>
          <w:szCs w:val="24"/>
        </w:rPr>
        <w:t xml:space="preserve"> Climate and soil data used in DNDC simulations</w:t>
      </w:r>
      <w:bookmarkEnd w:id="267"/>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1"/>
        <w:gridCol w:w="2783"/>
      </w:tblGrid>
      <w:tr w:rsidR="00580C94" w:rsidTr="00AF606C">
        <w:tc>
          <w:tcPr>
            <w:tcW w:w="5011" w:type="dxa"/>
            <w:tcBorders>
              <w:top w:val="single" w:sz="12" w:space="0" w:color="auto"/>
              <w:bottom w:val="single" w:sz="4" w:space="0" w:color="auto"/>
            </w:tcBorders>
          </w:tcPr>
          <w:p w:rsidR="00580C94" w:rsidRPr="00DD2348" w:rsidRDefault="00580C94" w:rsidP="00580C94">
            <w:pPr>
              <w:rPr>
                <w:rFonts w:ascii="Times New Roman" w:hAnsi="Times New Roman" w:cs="Times New Roman"/>
                <w:b/>
                <w:sz w:val="24"/>
                <w:szCs w:val="24"/>
              </w:rPr>
            </w:pPr>
            <w:r w:rsidRPr="00DD2348">
              <w:rPr>
                <w:rFonts w:ascii="Times New Roman" w:hAnsi="Times New Roman" w:cs="Times New Roman"/>
                <w:b/>
                <w:sz w:val="24"/>
                <w:szCs w:val="24"/>
              </w:rPr>
              <w:t>Variables</w:t>
            </w:r>
          </w:p>
        </w:tc>
        <w:tc>
          <w:tcPr>
            <w:tcW w:w="2783" w:type="dxa"/>
            <w:tcBorders>
              <w:top w:val="single" w:sz="12" w:space="0" w:color="auto"/>
              <w:bottom w:val="single" w:sz="4" w:space="0" w:color="auto"/>
            </w:tcBorders>
          </w:tcPr>
          <w:p w:rsidR="00580C94" w:rsidRPr="00DD2348" w:rsidRDefault="00580C94" w:rsidP="00580C94">
            <w:pPr>
              <w:rPr>
                <w:rFonts w:ascii="Times New Roman" w:hAnsi="Times New Roman" w:cs="Times New Roman"/>
                <w:b/>
                <w:sz w:val="24"/>
                <w:szCs w:val="24"/>
              </w:rPr>
            </w:pPr>
            <w:r w:rsidRPr="00DD2348">
              <w:rPr>
                <w:rFonts w:ascii="Times New Roman" w:hAnsi="Times New Roman" w:cs="Times New Roman"/>
                <w:b/>
                <w:sz w:val="24"/>
                <w:szCs w:val="24"/>
              </w:rPr>
              <w:t>Value</w:t>
            </w:r>
          </w:p>
        </w:tc>
      </w:tr>
      <w:tr w:rsidR="00580C94" w:rsidTr="00AF606C">
        <w:tc>
          <w:tcPr>
            <w:tcW w:w="5011" w:type="dxa"/>
            <w:tcBorders>
              <w:top w:val="single" w:sz="4" w:space="0" w:color="auto"/>
            </w:tcBorders>
          </w:tcPr>
          <w:p w:rsidR="00580C94" w:rsidRPr="00BD1852" w:rsidRDefault="00580C94" w:rsidP="00580C94">
            <w:pPr>
              <w:rPr>
                <w:rFonts w:ascii="Times New Roman" w:hAnsi="Times New Roman" w:cs="Times New Roman"/>
                <w:sz w:val="24"/>
                <w:szCs w:val="24"/>
              </w:rPr>
            </w:pPr>
            <w:r w:rsidRPr="00BD1852">
              <w:rPr>
                <w:rFonts w:ascii="Times New Roman" w:hAnsi="Times New Roman" w:cs="Times New Roman"/>
                <w:sz w:val="24"/>
                <w:szCs w:val="24"/>
              </w:rPr>
              <w:t>Yearly maximum average daily temperature (</w:t>
            </w:r>
            <w:r w:rsidRPr="002F3AFF">
              <w:rPr>
                <w:rFonts w:ascii="Times New Roman" w:hAnsi="Times New Roman" w:cs="Times New Roman"/>
                <w:sz w:val="24"/>
                <w:szCs w:val="24"/>
              </w:rPr>
              <w:t>°</w:t>
            </w:r>
            <w:r w:rsidRPr="00BD1852">
              <w:rPr>
                <w:rFonts w:ascii="Times New Roman" w:hAnsi="Times New Roman" w:cs="Times New Roman"/>
                <w:sz w:val="24"/>
                <w:szCs w:val="24"/>
              </w:rPr>
              <w:t>C)</w:t>
            </w:r>
          </w:p>
        </w:tc>
        <w:tc>
          <w:tcPr>
            <w:tcW w:w="2783" w:type="dxa"/>
            <w:tcBorders>
              <w:top w:val="single" w:sz="4" w:space="0" w:color="auto"/>
            </w:tcBorders>
          </w:tcPr>
          <w:p w:rsidR="00580C94" w:rsidRPr="00BD1852" w:rsidRDefault="00580C94" w:rsidP="00580C94">
            <w:pPr>
              <w:rPr>
                <w:rFonts w:ascii="Times New Roman" w:hAnsi="Times New Roman" w:cs="Times New Roman"/>
                <w:sz w:val="24"/>
                <w:szCs w:val="24"/>
              </w:rPr>
            </w:pPr>
            <w:r w:rsidRPr="00BD1852">
              <w:rPr>
                <w:rFonts w:ascii="Times New Roman" w:hAnsi="Times New Roman" w:cs="Times New Roman"/>
                <w:sz w:val="24"/>
                <w:szCs w:val="24"/>
              </w:rPr>
              <w:t>37.5</w:t>
            </w:r>
          </w:p>
        </w:tc>
      </w:tr>
      <w:tr w:rsidR="00580C94" w:rsidTr="00AF606C">
        <w:tc>
          <w:tcPr>
            <w:tcW w:w="5011" w:type="dxa"/>
          </w:tcPr>
          <w:p w:rsidR="00580C94" w:rsidRPr="00BD1852" w:rsidRDefault="00580C94" w:rsidP="00580C94">
            <w:pPr>
              <w:rPr>
                <w:rFonts w:ascii="Times New Roman" w:hAnsi="Times New Roman" w:cs="Times New Roman"/>
                <w:sz w:val="24"/>
                <w:szCs w:val="24"/>
              </w:rPr>
            </w:pPr>
            <w:r w:rsidRPr="00BD1852">
              <w:rPr>
                <w:rFonts w:ascii="Times New Roman" w:hAnsi="Times New Roman" w:cs="Times New Roman"/>
                <w:sz w:val="24"/>
                <w:szCs w:val="24"/>
              </w:rPr>
              <w:t>Yearly minimum average daily temperature (</w:t>
            </w:r>
            <w:r w:rsidRPr="002F3AFF">
              <w:rPr>
                <w:rFonts w:ascii="Times New Roman" w:hAnsi="Times New Roman" w:cs="Times New Roman"/>
                <w:sz w:val="24"/>
                <w:szCs w:val="24"/>
              </w:rPr>
              <w:t>°</w:t>
            </w:r>
            <w:r w:rsidRPr="00BD1852">
              <w:rPr>
                <w:rFonts w:ascii="Times New Roman" w:hAnsi="Times New Roman" w:cs="Times New Roman"/>
                <w:sz w:val="24"/>
                <w:szCs w:val="24"/>
              </w:rPr>
              <w:t>C)</w:t>
            </w:r>
          </w:p>
        </w:tc>
        <w:tc>
          <w:tcPr>
            <w:tcW w:w="2783" w:type="dxa"/>
          </w:tcPr>
          <w:p w:rsidR="00580C94" w:rsidRPr="00BD1852" w:rsidRDefault="00580C94" w:rsidP="00580C94">
            <w:pPr>
              <w:rPr>
                <w:rFonts w:ascii="Times New Roman" w:hAnsi="Times New Roman" w:cs="Times New Roman"/>
                <w:sz w:val="24"/>
                <w:szCs w:val="24"/>
              </w:rPr>
            </w:pPr>
            <w:r w:rsidRPr="00BD1852">
              <w:rPr>
                <w:rFonts w:ascii="Times New Roman" w:hAnsi="Times New Roman" w:cs="Times New Roman"/>
                <w:sz w:val="24"/>
                <w:szCs w:val="24"/>
              </w:rPr>
              <w:t>9.1</w:t>
            </w:r>
          </w:p>
        </w:tc>
      </w:tr>
      <w:tr w:rsidR="00580C94" w:rsidTr="00AF606C">
        <w:tc>
          <w:tcPr>
            <w:tcW w:w="5011" w:type="dxa"/>
          </w:tcPr>
          <w:p w:rsidR="00580C94" w:rsidRPr="00BD1852" w:rsidRDefault="00580C94" w:rsidP="00580C94">
            <w:pPr>
              <w:rPr>
                <w:rFonts w:ascii="Times New Roman" w:hAnsi="Times New Roman" w:cs="Times New Roman"/>
                <w:sz w:val="24"/>
                <w:szCs w:val="24"/>
              </w:rPr>
            </w:pPr>
            <w:r w:rsidRPr="00BD1852">
              <w:rPr>
                <w:rFonts w:ascii="Times New Roman" w:hAnsi="Times New Roman" w:cs="Times New Roman"/>
                <w:sz w:val="24"/>
                <w:szCs w:val="24"/>
              </w:rPr>
              <w:t>Yearly accumulated precipitation (cm)</w:t>
            </w:r>
          </w:p>
        </w:tc>
        <w:tc>
          <w:tcPr>
            <w:tcW w:w="2783" w:type="dxa"/>
          </w:tcPr>
          <w:p w:rsidR="00580C94" w:rsidRPr="00BD1852" w:rsidRDefault="00580C94" w:rsidP="00580C94">
            <w:pPr>
              <w:rPr>
                <w:rFonts w:ascii="Times New Roman" w:hAnsi="Times New Roman" w:cs="Times New Roman"/>
                <w:sz w:val="24"/>
                <w:szCs w:val="24"/>
              </w:rPr>
            </w:pPr>
            <w:r w:rsidRPr="00BD1852">
              <w:rPr>
                <w:rFonts w:ascii="Times New Roman" w:hAnsi="Times New Roman" w:cs="Times New Roman"/>
                <w:sz w:val="24"/>
                <w:szCs w:val="24"/>
              </w:rPr>
              <w:t>148.47</w:t>
            </w:r>
          </w:p>
        </w:tc>
      </w:tr>
      <w:tr w:rsidR="00580C94" w:rsidTr="00AF606C">
        <w:tc>
          <w:tcPr>
            <w:tcW w:w="5011" w:type="dxa"/>
          </w:tcPr>
          <w:p w:rsidR="00580C94" w:rsidRPr="00DD2348" w:rsidRDefault="00580C94" w:rsidP="00580C94">
            <w:pPr>
              <w:rPr>
                <w:rFonts w:ascii="Times New Roman" w:hAnsi="Times New Roman" w:cs="Times New Roman"/>
                <w:sz w:val="24"/>
                <w:szCs w:val="24"/>
              </w:rPr>
            </w:pPr>
            <w:r w:rsidRPr="00DD2348">
              <w:rPr>
                <w:rFonts w:ascii="Times New Roman" w:hAnsi="Times New Roman" w:cs="Times New Roman"/>
                <w:sz w:val="24"/>
                <w:szCs w:val="24"/>
              </w:rPr>
              <w:t>CO</w:t>
            </w:r>
            <w:r>
              <w:rPr>
                <w:rFonts w:ascii="Times New Roman" w:hAnsi="Times New Roman" w:cs="Times New Roman"/>
                <w:sz w:val="24"/>
                <w:szCs w:val="24"/>
                <w:vertAlign w:val="subscript"/>
              </w:rPr>
              <w:t>2</w:t>
            </w:r>
            <w:r w:rsidRPr="00DD2348">
              <w:rPr>
                <w:rFonts w:ascii="Times New Roman" w:hAnsi="Times New Roman" w:cs="Times New Roman"/>
                <w:sz w:val="24"/>
                <w:szCs w:val="24"/>
              </w:rPr>
              <w:t xml:space="preserve"> in atmosphere</w:t>
            </w:r>
            <w:r>
              <w:rPr>
                <w:rFonts w:ascii="Times New Roman" w:hAnsi="Times New Roman" w:cs="Times New Roman"/>
                <w:sz w:val="24"/>
                <w:szCs w:val="24"/>
              </w:rPr>
              <w:t xml:space="preserve"> (ppm)</w:t>
            </w:r>
          </w:p>
        </w:tc>
        <w:tc>
          <w:tcPr>
            <w:tcW w:w="2783" w:type="dxa"/>
          </w:tcPr>
          <w:p w:rsidR="00580C94" w:rsidRPr="008623B7" w:rsidRDefault="00580C94" w:rsidP="00580C94">
            <w:pPr>
              <w:rPr>
                <w:rFonts w:ascii="Times New Roman" w:hAnsi="Times New Roman" w:cs="Times New Roman"/>
                <w:sz w:val="24"/>
                <w:szCs w:val="24"/>
              </w:rPr>
            </w:pPr>
            <w:r w:rsidRPr="00974CBF">
              <w:rPr>
                <w:rFonts w:ascii="Times New Roman" w:hAnsi="Times New Roman" w:cs="Times New Roman"/>
                <w:sz w:val="24"/>
                <w:szCs w:val="24"/>
              </w:rPr>
              <w:t>390</w:t>
            </w:r>
          </w:p>
        </w:tc>
      </w:tr>
      <w:tr w:rsidR="00580C94" w:rsidTr="00AF606C">
        <w:tc>
          <w:tcPr>
            <w:tcW w:w="5011" w:type="dxa"/>
          </w:tcPr>
          <w:p w:rsidR="00580C94" w:rsidRPr="00DD2348" w:rsidRDefault="00580C94" w:rsidP="00580C94">
            <w:pPr>
              <w:rPr>
                <w:rFonts w:ascii="Times New Roman" w:hAnsi="Times New Roman" w:cs="Times New Roman"/>
                <w:sz w:val="24"/>
                <w:szCs w:val="24"/>
              </w:rPr>
            </w:pPr>
            <w:r w:rsidRPr="00DD2348">
              <w:rPr>
                <w:rFonts w:ascii="Times New Roman" w:hAnsi="Times New Roman" w:cs="Times New Roman"/>
                <w:sz w:val="24"/>
                <w:szCs w:val="24"/>
              </w:rPr>
              <w:t>Annual atmospheric CO</w:t>
            </w:r>
            <w:r>
              <w:rPr>
                <w:rFonts w:ascii="Times New Roman" w:hAnsi="Times New Roman" w:cs="Times New Roman"/>
                <w:sz w:val="24"/>
                <w:szCs w:val="24"/>
                <w:vertAlign w:val="subscript"/>
              </w:rPr>
              <w:t>2</w:t>
            </w:r>
            <w:r w:rsidRPr="00DD2348">
              <w:rPr>
                <w:rFonts w:ascii="Times New Roman" w:hAnsi="Times New Roman" w:cs="Times New Roman"/>
                <w:sz w:val="24"/>
                <w:szCs w:val="24"/>
              </w:rPr>
              <w:t xml:space="preserve"> increase rate</w:t>
            </w:r>
            <w:r>
              <w:rPr>
                <w:rFonts w:ascii="Times New Roman" w:hAnsi="Times New Roman" w:cs="Times New Roman"/>
                <w:sz w:val="24"/>
                <w:szCs w:val="24"/>
              </w:rPr>
              <w:t xml:space="preserve"> (</w:t>
            </w:r>
            <w:r w:rsidRPr="00DD2348">
              <w:rPr>
                <w:rFonts w:ascii="Times New Roman" w:hAnsi="Times New Roman" w:cs="Times New Roman"/>
                <w:sz w:val="24"/>
                <w:szCs w:val="24"/>
              </w:rPr>
              <w:t>ppm</w:t>
            </w:r>
            <w:r>
              <w:rPr>
                <w:rFonts w:ascii="Times New Roman" w:hAnsi="Times New Roman" w:cs="Times New Roman"/>
                <w:sz w:val="24"/>
                <w:szCs w:val="24"/>
              </w:rPr>
              <w:t>)</w:t>
            </w:r>
          </w:p>
        </w:tc>
        <w:tc>
          <w:tcPr>
            <w:tcW w:w="2783" w:type="dxa"/>
          </w:tcPr>
          <w:p w:rsidR="00580C94" w:rsidRPr="00DD2348" w:rsidRDefault="00580C94" w:rsidP="00580C94">
            <w:pPr>
              <w:rPr>
                <w:rFonts w:ascii="Times New Roman" w:hAnsi="Times New Roman" w:cs="Times New Roman"/>
                <w:sz w:val="24"/>
                <w:szCs w:val="24"/>
              </w:rPr>
            </w:pPr>
            <w:r>
              <w:rPr>
                <w:rFonts w:ascii="Times New Roman" w:hAnsi="Times New Roman" w:cs="Times New Roman"/>
                <w:sz w:val="24"/>
                <w:szCs w:val="24"/>
              </w:rPr>
              <w:t>2.07</w:t>
            </w:r>
          </w:p>
        </w:tc>
      </w:tr>
      <w:tr w:rsidR="00580C94" w:rsidTr="00AF606C">
        <w:tc>
          <w:tcPr>
            <w:tcW w:w="5011" w:type="dxa"/>
          </w:tcPr>
          <w:p w:rsidR="00580C94" w:rsidRPr="00DD2348" w:rsidRDefault="00580C94" w:rsidP="00580C94">
            <w:pPr>
              <w:rPr>
                <w:rFonts w:ascii="Times New Roman" w:hAnsi="Times New Roman" w:cs="Times New Roman"/>
                <w:sz w:val="24"/>
                <w:szCs w:val="24"/>
              </w:rPr>
            </w:pPr>
            <w:r>
              <w:rPr>
                <w:rFonts w:ascii="Times New Roman" w:hAnsi="Times New Roman" w:cs="Times New Roman"/>
                <w:sz w:val="24"/>
                <w:szCs w:val="24"/>
              </w:rPr>
              <w:t xml:space="preserve">Soil </w:t>
            </w:r>
            <w:r w:rsidRPr="00DD2348">
              <w:rPr>
                <w:rFonts w:ascii="Times New Roman" w:hAnsi="Times New Roman" w:cs="Times New Roman"/>
                <w:sz w:val="24"/>
                <w:szCs w:val="24"/>
              </w:rPr>
              <w:t>Texture</w:t>
            </w:r>
          </w:p>
        </w:tc>
        <w:tc>
          <w:tcPr>
            <w:tcW w:w="2783" w:type="dxa"/>
          </w:tcPr>
          <w:p w:rsidR="00580C94" w:rsidRPr="00DD2348" w:rsidRDefault="00580C94" w:rsidP="00580C94">
            <w:pPr>
              <w:rPr>
                <w:rFonts w:ascii="Times New Roman" w:hAnsi="Times New Roman" w:cs="Times New Roman"/>
                <w:sz w:val="24"/>
                <w:szCs w:val="24"/>
              </w:rPr>
            </w:pPr>
            <w:r w:rsidRPr="00DD2348">
              <w:rPr>
                <w:rFonts w:ascii="Times New Roman" w:hAnsi="Times New Roman" w:cs="Times New Roman"/>
                <w:sz w:val="24"/>
                <w:szCs w:val="24"/>
              </w:rPr>
              <w:t>Loam soil</w:t>
            </w:r>
            <w:r>
              <w:rPr>
                <w:rFonts w:ascii="Times New Roman" w:hAnsi="Times New Roman" w:cs="Times New Roman"/>
                <w:sz w:val="24"/>
                <w:szCs w:val="24"/>
              </w:rPr>
              <w:t xml:space="preserve"> with</w:t>
            </w:r>
            <w:r w:rsidRPr="00DD2348">
              <w:rPr>
                <w:rFonts w:ascii="Times New Roman" w:hAnsi="Times New Roman" w:cs="Times New Roman"/>
                <w:sz w:val="24"/>
                <w:szCs w:val="24"/>
              </w:rPr>
              <w:t xml:space="preserve"> </w:t>
            </w:r>
            <w:r>
              <w:rPr>
                <w:rFonts w:ascii="Times New Roman" w:hAnsi="Times New Roman" w:cs="Times New Roman"/>
                <w:sz w:val="24"/>
                <w:szCs w:val="24"/>
              </w:rPr>
              <w:t>1</w:t>
            </w:r>
            <w:r w:rsidRPr="00DD2348">
              <w:rPr>
                <w:rFonts w:ascii="Times New Roman" w:hAnsi="Times New Roman" w:cs="Times New Roman"/>
                <w:sz w:val="24"/>
                <w:szCs w:val="24"/>
              </w:rPr>
              <w:t>9</w:t>
            </w:r>
            <w:r>
              <w:rPr>
                <w:rFonts w:ascii="Times New Roman" w:hAnsi="Times New Roman" w:cs="Times New Roman"/>
                <w:sz w:val="24"/>
                <w:szCs w:val="24"/>
              </w:rPr>
              <w:t>%</w:t>
            </w:r>
            <w:r w:rsidRPr="00DD2348">
              <w:rPr>
                <w:rFonts w:ascii="Times New Roman" w:hAnsi="Times New Roman" w:cs="Times New Roman"/>
                <w:sz w:val="24"/>
                <w:szCs w:val="24"/>
              </w:rPr>
              <w:t xml:space="preserve"> Clay</w:t>
            </w:r>
          </w:p>
        </w:tc>
      </w:tr>
      <w:tr w:rsidR="00580C94" w:rsidTr="00AF606C">
        <w:tc>
          <w:tcPr>
            <w:tcW w:w="5011" w:type="dxa"/>
          </w:tcPr>
          <w:p w:rsidR="00580C94" w:rsidRPr="00DD2348" w:rsidRDefault="00580C94" w:rsidP="00580C94">
            <w:pPr>
              <w:rPr>
                <w:rFonts w:ascii="Times New Roman" w:hAnsi="Times New Roman" w:cs="Times New Roman"/>
                <w:sz w:val="24"/>
                <w:szCs w:val="24"/>
              </w:rPr>
            </w:pPr>
            <w:r w:rsidRPr="00DD2348">
              <w:rPr>
                <w:rFonts w:ascii="Times New Roman" w:hAnsi="Times New Roman" w:cs="Times New Roman"/>
                <w:sz w:val="24"/>
                <w:szCs w:val="24"/>
              </w:rPr>
              <w:t>Land use type</w:t>
            </w:r>
          </w:p>
        </w:tc>
        <w:tc>
          <w:tcPr>
            <w:tcW w:w="2783" w:type="dxa"/>
          </w:tcPr>
          <w:p w:rsidR="00580C94" w:rsidRPr="00DD2348" w:rsidRDefault="00580C94" w:rsidP="00580C94">
            <w:pPr>
              <w:rPr>
                <w:rFonts w:ascii="Times New Roman" w:hAnsi="Times New Roman" w:cs="Times New Roman"/>
                <w:sz w:val="24"/>
                <w:szCs w:val="24"/>
              </w:rPr>
            </w:pPr>
            <w:r w:rsidRPr="00DD2348">
              <w:rPr>
                <w:rFonts w:ascii="Times New Roman" w:hAnsi="Times New Roman" w:cs="Times New Roman"/>
                <w:sz w:val="24"/>
                <w:szCs w:val="24"/>
              </w:rPr>
              <w:t>Upland crop field</w:t>
            </w:r>
          </w:p>
        </w:tc>
      </w:tr>
      <w:tr w:rsidR="00580C94" w:rsidTr="00AF606C">
        <w:tc>
          <w:tcPr>
            <w:tcW w:w="5011" w:type="dxa"/>
          </w:tcPr>
          <w:p w:rsidR="00580C94" w:rsidRPr="00DD2348" w:rsidRDefault="00580C94" w:rsidP="00580C94">
            <w:pPr>
              <w:rPr>
                <w:rFonts w:ascii="Times New Roman" w:hAnsi="Times New Roman" w:cs="Times New Roman"/>
                <w:sz w:val="24"/>
                <w:szCs w:val="24"/>
              </w:rPr>
            </w:pPr>
            <w:r>
              <w:rPr>
                <w:rFonts w:ascii="Times New Roman" w:hAnsi="Times New Roman" w:cs="Times New Roman"/>
                <w:sz w:val="24"/>
                <w:szCs w:val="24"/>
              </w:rPr>
              <w:t>Drainage efficiency</w:t>
            </w:r>
          </w:p>
        </w:tc>
        <w:tc>
          <w:tcPr>
            <w:tcW w:w="2783" w:type="dxa"/>
          </w:tcPr>
          <w:p w:rsidR="00580C94" w:rsidRPr="00DD2348" w:rsidRDefault="00580C94" w:rsidP="00580C94">
            <w:pPr>
              <w:rPr>
                <w:rFonts w:ascii="Times New Roman" w:hAnsi="Times New Roman" w:cs="Times New Roman"/>
                <w:sz w:val="24"/>
                <w:szCs w:val="24"/>
              </w:rPr>
            </w:pPr>
            <w:r>
              <w:rPr>
                <w:rFonts w:ascii="Times New Roman" w:hAnsi="Times New Roman" w:cs="Times New Roman"/>
                <w:sz w:val="24"/>
                <w:szCs w:val="24"/>
              </w:rPr>
              <w:t>Good drainage</w:t>
            </w:r>
          </w:p>
        </w:tc>
      </w:tr>
      <w:tr w:rsidR="00580C94" w:rsidTr="00AF606C">
        <w:tc>
          <w:tcPr>
            <w:tcW w:w="5011" w:type="dxa"/>
          </w:tcPr>
          <w:p w:rsidR="00580C94" w:rsidRPr="00DD2348" w:rsidRDefault="00580C94" w:rsidP="00580C94">
            <w:pPr>
              <w:rPr>
                <w:rFonts w:ascii="Times New Roman" w:hAnsi="Times New Roman" w:cs="Times New Roman"/>
                <w:sz w:val="24"/>
                <w:szCs w:val="24"/>
              </w:rPr>
            </w:pPr>
            <w:r w:rsidRPr="00DD2348">
              <w:rPr>
                <w:rFonts w:ascii="Times New Roman" w:hAnsi="Times New Roman" w:cs="Times New Roman"/>
                <w:sz w:val="24"/>
                <w:szCs w:val="24"/>
              </w:rPr>
              <w:t>Bulk density</w:t>
            </w:r>
            <w:r>
              <w:rPr>
                <w:rFonts w:ascii="Times New Roman" w:hAnsi="Times New Roman" w:cs="Times New Roman"/>
                <w:sz w:val="24"/>
                <w:szCs w:val="24"/>
              </w:rPr>
              <w:t xml:space="preserve"> (</w:t>
            </w:r>
            <w:r w:rsidRPr="00DD2348">
              <w:rPr>
                <w:rFonts w:ascii="Times New Roman" w:hAnsi="Times New Roman" w:cs="Times New Roman"/>
                <w:sz w:val="24"/>
                <w:szCs w:val="24"/>
              </w:rPr>
              <w:t>g</w:t>
            </w:r>
            <w:r>
              <w:rPr>
                <w:rFonts w:ascii="Times New Roman" w:hAnsi="Times New Roman" w:cs="Times New Roman"/>
                <w:sz w:val="24"/>
                <w:szCs w:val="24"/>
              </w:rPr>
              <w:t xml:space="preserve"> </w:t>
            </w:r>
            <w:r w:rsidRPr="00DD2348">
              <w:rPr>
                <w:rFonts w:ascii="Times New Roman" w:hAnsi="Times New Roman" w:cs="Times New Roman"/>
                <w:sz w:val="24"/>
                <w:szCs w:val="24"/>
              </w:rPr>
              <w:t>cm</w:t>
            </w:r>
            <w:r>
              <w:rPr>
                <w:rFonts w:ascii="Times New Roman" w:hAnsi="Times New Roman" w:cs="Times New Roman"/>
                <w:sz w:val="24"/>
                <w:szCs w:val="24"/>
                <w:vertAlign w:val="superscript"/>
              </w:rPr>
              <w:t>-3)</w:t>
            </w:r>
          </w:p>
        </w:tc>
        <w:tc>
          <w:tcPr>
            <w:tcW w:w="2783" w:type="dxa"/>
          </w:tcPr>
          <w:p w:rsidR="00580C94" w:rsidRPr="00DD2348" w:rsidRDefault="00580C94" w:rsidP="00580C94">
            <w:pPr>
              <w:rPr>
                <w:rFonts w:ascii="Times New Roman" w:hAnsi="Times New Roman" w:cs="Times New Roman"/>
                <w:sz w:val="24"/>
                <w:szCs w:val="24"/>
              </w:rPr>
            </w:pPr>
            <w:r w:rsidRPr="00DD2348">
              <w:rPr>
                <w:rFonts w:ascii="Times New Roman" w:hAnsi="Times New Roman" w:cs="Times New Roman"/>
                <w:sz w:val="24"/>
                <w:szCs w:val="24"/>
              </w:rPr>
              <w:t>0.00147</w:t>
            </w:r>
          </w:p>
        </w:tc>
      </w:tr>
      <w:tr w:rsidR="00580C94" w:rsidTr="00AF606C">
        <w:tc>
          <w:tcPr>
            <w:tcW w:w="5011" w:type="dxa"/>
          </w:tcPr>
          <w:p w:rsidR="00580C94" w:rsidRPr="00DD2348" w:rsidRDefault="00580C94" w:rsidP="00580C94">
            <w:pPr>
              <w:rPr>
                <w:rFonts w:ascii="Times New Roman" w:hAnsi="Times New Roman" w:cs="Times New Roman"/>
                <w:sz w:val="24"/>
                <w:szCs w:val="24"/>
              </w:rPr>
            </w:pPr>
            <w:r w:rsidRPr="00DD2348">
              <w:rPr>
                <w:rFonts w:ascii="Times New Roman" w:hAnsi="Times New Roman" w:cs="Times New Roman"/>
                <w:sz w:val="24"/>
                <w:szCs w:val="24"/>
              </w:rPr>
              <w:t>pH</w:t>
            </w:r>
          </w:p>
        </w:tc>
        <w:tc>
          <w:tcPr>
            <w:tcW w:w="2783" w:type="dxa"/>
          </w:tcPr>
          <w:p w:rsidR="00580C94" w:rsidRPr="00DD2348" w:rsidRDefault="00580C94" w:rsidP="00580C94">
            <w:pPr>
              <w:rPr>
                <w:rFonts w:ascii="Times New Roman" w:hAnsi="Times New Roman" w:cs="Times New Roman"/>
                <w:sz w:val="24"/>
                <w:szCs w:val="24"/>
              </w:rPr>
            </w:pPr>
            <w:r w:rsidRPr="00DD2348">
              <w:rPr>
                <w:rFonts w:ascii="Times New Roman" w:hAnsi="Times New Roman" w:cs="Times New Roman"/>
                <w:sz w:val="24"/>
                <w:szCs w:val="24"/>
              </w:rPr>
              <w:t>5.8</w:t>
            </w:r>
          </w:p>
        </w:tc>
      </w:tr>
      <w:tr w:rsidR="00580C94" w:rsidTr="00AF606C">
        <w:tc>
          <w:tcPr>
            <w:tcW w:w="5011" w:type="dxa"/>
            <w:tcBorders>
              <w:top w:val="nil"/>
              <w:bottom w:val="single" w:sz="12" w:space="0" w:color="auto"/>
            </w:tcBorders>
          </w:tcPr>
          <w:p w:rsidR="00580C94" w:rsidRPr="00DD2348" w:rsidRDefault="00580C94" w:rsidP="00580C94">
            <w:pPr>
              <w:rPr>
                <w:rFonts w:ascii="Times New Roman" w:hAnsi="Times New Roman" w:cs="Times New Roman"/>
                <w:sz w:val="24"/>
                <w:szCs w:val="24"/>
              </w:rPr>
            </w:pPr>
            <w:r>
              <w:rPr>
                <w:rFonts w:ascii="Times New Roman" w:hAnsi="Times New Roman" w:cs="Times New Roman"/>
                <w:sz w:val="24"/>
                <w:szCs w:val="24"/>
              </w:rPr>
              <w:t xml:space="preserve">Initial </w:t>
            </w:r>
            <w:r w:rsidRPr="00DD2348">
              <w:rPr>
                <w:rFonts w:ascii="Times New Roman" w:hAnsi="Times New Roman" w:cs="Times New Roman"/>
                <w:sz w:val="24"/>
                <w:szCs w:val="24"/>
              </w:rPr>
              <w:t>SOC at surface</w:t>
            </w:r>
            <w:r>
              <w:rPr>
                <w:rFonts w:ascii="Times New Roman" w:hAnsi="Times New Roman" w:cs="Times New Roman"/>
                <w:sz w:val="24"/>
                <w:szCs w:val="24"/>
              </w:rPr>
              <w:t xml:space="preserve"> (</w:t>
            </w:r>
            <w:r w:rsidRPr="00DD2348">
              <w:rPr>
                <w:rFonts w:ascii="Times New Roman" w:hAnsi="Times New Roman" w:cs="Times New Roman"/>
                <w:sz w:val="24"/>
                <w:szCs w:val="24"/>
              </w:rPr>
              <w:t>kg C</w:t>
            </w:r>
            <w:r>
              <w:rPr>
                <w:rFonts w:ascii="Times New Roman" w:hAnsi="Times New Roman" w:cs="Times New Roman"/>
                <w:sz w:val="24"/>
                <w:szCs w:val="24"/>
              </w:rPr>
              <w:t xml:space="preserve"> </w:t>
            </w:r>
            <w:r w:rsidRPr="00DD2348">
              <w:rPr>
                <w:rFonts w:ascii="Times New Roman" w:hAnsi="Times New Roman" w:cs="Times New Roman"/>
                <w:sz w:val="24"/>
                <w:szCs w:val="24"/>
              </w:rPr>
              <w:t>kg</w:t>
            </w:r>
            <w:r>
              <w:rPr>
                <w:rFonts w:ascii="Times New Roman" w:hAnsi="Times New Roman" w:cs="Times New Roman"/>
                <w:sz w:val="24"/>
                <w:szCs w:val="24"/>
                <w:vertAlign w:val="superscript"/>
              </w:rPr>
              <w:t>-1</w:t>
            </w:r>
            <w:r w:rsidRPr="00DD2348">
              <w:rPr>
                <w:rFonts w:ascii="Times New Roman" w:hAnsi="Times New Roman" w:cs="Times New Roman"/>
                <w:sz w:val="24"/>
                <w:szCs w:val="24"/>
              </w:rPr>
              <w:t xml:space="preserve"> soil</w:t>
            </w:r>
            <w:r>
              <w:rPr>
                <w:rFonts w:ascii="Times New Roman" w:hAnsi="Times New Roman" w:cs="Times New Roman"/>
                <w:sz w:val="24"/>
                <w:szCs w:val="24"/>
              </w:rPr>
              <w:t>)</w:t>
            </w:r>
          </w:p>
        </w:tc>
        <w:tc>
          <w:tcPr>
            <w:tcW w:w="2783" w:type="dxa"/>
            <w:tcBorders>
              <w:top w:val="nil"/>
              <w:bottom w:val="single" w:sz="12" w:space="0" w:color="auto"/>
            </w:tcBorders>
          </w:tcPr>
          <w:p w:rsidR="00580C94" w:rsidRPr="0098169C" w:rsidRDefault="00580C94" w:rsidP="00580C94">
            <w:pPr>
              <w:rPr>
                <w:rFonts w:ascii="Times New Roman" w:hAnsi="Times New Roman" w:cs="Times New Roman"/>
                <w:sz w:val="24"/>
                <w:szCs w:val="24"/>
              </w:rPr>
            </w:pPr>
            <w:r w:rsidRPr="0098169C">
              <w:rPr>
                <w:rFonts w:ascii="Times New Roman" w:hAnsi="Times New Roman" w:cs="Times New Roman"/>
                <w:sz w:val="24"/>
                <w:szCs w:val="24"/>
              </w:rPr>
              <w:t>0.03675</w:t>
            </w:r>
          </w:p>
        </w:tc>
      </w:tr>
    </w:tbl>
    <w:p w:rsidR="00580C94" w:rsidRDefault="00580C94" w:rsidP="00580C94">
      <w:pPr>
        <w:spacing w:after="0" w:line="240" w:lineRule="auto"/>
        <w:rPr>
          <w:rFonts w:ascii="Times New Roman" w:hAnsi="Times New Roman" w:cs="Times New Roman"/>
          <w:sz w:val="24"/>
          <w:szCs w:val="24"/>
        </w:rPr>
      </w:pPr>
      <w:r w:rsidRPr="001E45B9">
        <w:rPr>
          <w:rFonts w:ascii="Times New Roman" w:hAnsi="Times New Roman" w:cs="Times New Roman"/>
          <w:i/>
          <w:sz w:val="24"/>
          <w:szCs w:val="24"/>
        </w:rPr>
        <w:t>Notes:</w:t>
      </w:r>
      <w:r w:rsidRPr="00195A50">
        <w:rPr>
          <w:rFonts w:ascii="Times New Roman" w:hAnsi="Times New Roman" w:cs="Times New Roman"/>
          <w:sz w:val="24"/>
          <w:szCs w:val="24"/>
        </w:rPr>
        <w:t xml:space="preserve"> </w:t>
      </w:r>
      <w:r>
        <w:rPr>
          <w:rFonts w:ascii="Times New Roman" w:hAnsi="Times New Roman" w:cs="Times New Roman"/>
          <w:sz w:val="24"/>
          <w:szCs w:val="24"/>
        </w:rPr>
        <w:t>Climate data obtained from T</w:t>
      </w:r>
      <w:r w:rsidRPr="00524616">
        <w:rPr>
          <w:rFonts w:ascii="Times New Roman" w:hAnsi="Times New Roman" w:cs="Times New Roman"/>
          <w:sz w:val="24"/>
          <w:szCs w:val="24"/>
        </w:rPr>
        <w:t>he National Oceanic and Atmospheric Administration</w:t>
      </w:r>
      <w:r>
        <w:rPr>
          <w:rFonts w:ascii="Times New Roman" w:hAnsi="Times New Roman" w:cs="Times New Roman"/>
          <w:sz w:val="24"/>
          <w:szCs w:val="24"/>
        </w:rPr>
        <w:t xml:space="preserve">. Atmospheric </w:t>
      </w:r>
      <w:r w:rsidRPr="00DD2348">
        <w:rPr>
          <w:rFonts w:ascii="Times New Roman" w:hAnsi="Times New Roman" w:cs="Times New Roman"/>
          <w:sz w:val="24"/>
          <w:szCs w:val="24"/>
        </w:rPr>
        <w:t>CO</w:t>
      </w:r>
      <w:r>
        <w:rPr>
          <w:rFonts w:ascii="Times New Roman" w:hAnsi="Times New Roman" w:cs="Times New Roman"/>
          <w:sz w:val="24"/>
          <w:szCs w:val="24"/>
          <w:vertAlign w:val="subscript"/>
        </w:rPr>
        <w:t>2</w:t>
      </w:r>
      <w:r>
        <w:rPr>
          <w:rFonts w:ascii="Times New Roman" w:hAnsi="Times New Roman" w:cs="Times New Roman"/>
          <w:sz w:val="24"/>
          <w:szCs w:val="24"/>
        </w:rPr>
        <w:t xml:space="preserve"> status parameters were obtained from data published by Tans and Keeling (2013). Soil information obtained from previous literature about predominant soil characteristics in Manica and Tete (Maria and Yost, 2006; </w:t>
      </w:r>
      <w:proofErr w:type="spellStart"/>
      <w:r>
        <w:rPr>
          <w:rFonts w:ascii="Times New Roman" w:hAnsi="Times New Roman" w:cs="Times New Roman"/>
          <w:sz w:val="24"/>
          <w:szCs w:val="24"/>
        </w:rPr>
        <w:t>Panagos</w:t>
      </w:r>
      <w:proofErr w:type="spellEnd"/>
      <w:r>
        <w:rPr>
          <w:rFonts w:ascii="Times New Roman" w:hAnsi="Times New Roman" w:cs="Times New Roman"/>
          <w:sz w:val="24"/>
          <w:szCs w:val="24"/>
        </w:rPr>
        <w:t xml:space="preserve">, 2011; </w:t>
      </w:r>
      <w:proofErr w:type="spellStart"/>
      <w:r>
        <w:rPr>
          <w:rFonts w:ascii="Times New Roman" w:hAnsi="Times New Roman" w:cs="Times New Roman"/>
          <w:sz w:val="24"/>
          <w:szCs w:val="24"/>
        </w:rPr>
        <w:t>Geurts</w:t>
      </w:r>
      <w:proofErr w:type="spellEnd"/>
      <w:r>
        <w:rPr>
          <w:rFonts w:ascii="Times New Roman" w:hAnsi="Times New Roman" w:cs="Times New Roman"/>
          <w:sz w:val="24"/>
          <w:szCs w:val="24"/>
        </w:rPr>
        <w:t xml:space="preserve"> and Van den Berg, 1999).</w:t>
      </w:r>
    </w:p>
    <w:p w:rsidR="00195A50" w:rsidRDefault="00195A50" w:rsidP="003D09E3">
      <w:pPr>
        <w:spacing w:after="0" w:line="480" w:lineRule="auto"/>
      </w:pPr>
    </w:p>
    <w:p w:rsidR="00495A18" w:rsidRPr="00B33F56" w:rsidRDefault="00495A18" w:rsidP="003D09E3">
      <w:pPr>
        <w:pStyle w:val="Heading2"/>
        <w:numPr>
          <w:ilvl w:val="0"/>
          <w:numId w:val="11"/>
        </w:numPr>
        <w:spacing w:before="0" w:line="480" w:lineRule="auto"/>
        <w:ind w:hanging="720"/>
        <w:rPr>
          <w:rFonts w:ascii="Times New Roman" w:hAnsi="Times New Roman" w:cs="Times New Roman"/>
          <w:color w:val="auto"/>
          <w:sz w:val="24"/>
          <w:szCs w:val="24"/>
        </w:rPr>
      </w:pPr>
      <w:bookmarkStart w:id="268" w:name="_Toc381262014"/>
      <w:bookmarkStart w:id="269" w:name="_Toc381263595"/>
      <w:bookmarkStart w:id="270" w:name="_Toc381263697"/>
      <w:bookmarkStart w:id="271" w:name="_Toc381275901"/>
      <w:bookmarkStart w:id="272" w:name="_Toc381276131"/>
      <w:bookmarkStart w:id="273" w:name="_Toc393198990"/>
      <w:r w:rsidRPr="00B33F56">
        <w:rPr>
          <w:rFonts w:ascii="Times New Roman" w:hAnsi="Times New Roman" w:cs="Times New Roman"/>
          <w:color w:val="auto"/>
          <w:sz w:val="24"/>
          <w:szCs w:val="24"/>
        </w:rPr>
        <w:t xml:space="preserve">Results and </w:t>
      </w:r>
      <w:r w:rsidR="005B3855">
        <w:rPr>
          <w:rFonts w:ascii="Times New Roman" w:hAnsi="Times New Roman" w:cs="Times New Roman"/>
          <w:color w:val="auto"/>
          <w:sz w:val="24"/>
          <w:szCs w:val="24"/>
        </w:rPr>
        <w:t>d</w:t>
      </w:r>
      <w:r w:rsidRPr="00B33F56">
        <w:rPr>
          <w:rFonts w:ascii="Times New Roman" w:hAnsi="Times New Roman" w:cs="Times New Roman"/>
          <w:color w:val="auto"/>
          <w:sz w:val="24"/>
          <w:szCs w:val="24"/>
        </w:rPr>
        <w:t>iscussion</w:t>
      </w:r>
      <w:bookmarkEnd w:id="268"/>
      <w:bookmarkEnd w:id="269"/>
      <w:bookmarkEnd w:id="270"/>
      <w:bookmarkEnd w:id="271"/>
      <w:bookmarkEnd w:id="272"/>
      <w:bookmarkEnd w:id="273"/>
    </w:p>
    <w:p w:rsidR="007D2A02" w:rsidRPr="007D2A02" w:rsidRDefault="007D2A02" w:rsidP="007D2A02">
      <w:pPr>
        <w:spacing w:after="0" w:line="480" w:lineRule="auto"/>
        <w:ind w:firstLine="720"/>
        <w:rPr>
          <w:rFonts w:ascii="Times New Roman" w:hAnsi="Times New Roman" w:cs="Times New Roman"/>
          <w:sz w:val="24"/>
          <w:szCs w:val="24"/>
        </w:rPr>
      </w:pPr>
      <w:r w:rsidRPr="007D2A02">
        <w:rPr>
          <w:rFonts w:ascii="Times New Roman" w:hAnsi="Times New Roman" w:cs="Times New Roman"/>
          <w:sz w:val="24"/>
          <w:szCs w:val="24"/>
        </w:rPr>
        <w:t>The amount of organic C in soils continuously managed using conventional methods (CF-CF) increases with higher rates of nitrogen fertilizer application (</w:t>
      </w:r>
      <w:r w:rsidR="00497A1E">
        <w:rPr>
          <w:rFonts w:ascii="Times New Roman" w:hAnsi="Times New Roman" w:cs="Times New Roman"/>
          <w:sz w:val="24"/>
          <w:szCs w:val="24"/>
        </w:rPr>
        <w:t>F</w:t>
      </w:r>
      <w:r w:rsidRPr="007D2A02">
        <w:rPr>
          <w:rFonts w:ascii="Times New Roman" w:hAnsi="Times New Roman" w:cs="Times New Roman"/>
          <w:sz w:val="24"/>
          <w:szCs w:val="24"/>
        </w:rPr>
        <w:t xml:space="preserve">igure </w:t>
      </w:r>
      <w:r w:rsidR="00497A1E">
        <w:rPr>
          <w:rFonts w:ascii="Times New Roman" w:hAnsi="Times New Roman" w:cs="Times New Roman"/>
          <w:sz w:val="24"/>
          <w:szCs w:val="24"/>
        </w:rPr>
        <w:t>3-</w:t>
      </w:r>
      <w:r w:rsidRPr="007D2A02">
        <w:rPr>
          <w:rFonts w:ascii="Times New Roman" w:hAnsi="Times New Roman" w:cs="Times New Roman"/>
          <w:sz w:val="24"/>
          <w:szCs w:val="24"/>
        </w:rPr>
        <w:t>6</w:t>
      </w:r>
      <w:r w:rsidR="00497A1E">
        <w:rPr>
          <w:rFonts w:ascii="Times New Roman" w:hAnsi="Times New Roman" w:cs="Times New Roman"/>
          <w:sz w:val="24"/>
          <w:szCs w:val="24"/>
        </w:rPr>
        <w:t>[a]</w:t>
      </w:r>
      <w:r w:rsidRPr="007D2A02">
        <w:rPr>
          <w:rFonts w:ascii="Times New Roman" w:hAnsi="Times New Roman" w:cs="Times New Roman"/>
          <w:sz w:val="24"/>
          <w:szCs w:val="24"/>
        </w:rPr>
        <w:t>). Tilled crop land, with fertilizer applied at the rate of 25 kg N ha</w:t>
      </w:r>
      <w:r w:rsidRPr="007D2A02">
        <w:rPr>
          <w:rFonts w:ascii="Times New Roman" w:hAnsi="Times New Roman" w:cs="Times New Roman"/>
          <w:sz w:val="24"/>
          <w:szCs w:val="24"/>
          <w:vertAlign w:val="superscript"/>
        </w:rPr>
        <w:t>-1</w:t>
      </w:r>
      <w:r w:rsidRPr="007D2A02">
        <w:rPr>
          <w:rFonts w:ascii="Times New Roman" w:hAnsi="Times New Roman" w:cs="Times New Roman"/>
          <w:sz w:val="24"/>
          <w:szCs w:val="24"/>
        </w:rPr>
        <w:t xml:space="preserve"> (DEMO), accumulates over 33.6 t of SOC per hectare yearly. In conventionally tilled soils, with 4.83 kg N ha</w:t>
      </w:r>
      <w:r w:rsidRPr="007D2A02">
        <w:rPr>
          <w:rFonts w:ascii="Times New Roman" w:hAnsi="Times New Roman" w:cs="Times New Roman"/>
          <w:sz w:val="24"/>
          <w:szCs w:val="24"/>
          <w:vertAlign w:val="superscript"/>
        </w:rPr>
        <w:t>-1</w:t>
      </w:r>
      <w:r w:rsidRPr="007D2A02">
        <w:rPr>
          <w:rFonts w:ascii="Times New Roman" w:hAnsi="Times New Roman" w:cs="Times New Roman"/>
          <w:sz w:val="24"/>
          <w:szCs w:val="24"/>
        </w:rPr>
        <w:t xml:space="preserve"> fertilizer applied (EXTENSION)</w:t>
      </w:r>
      <w:proofErr w:type="gramStart"/>
      <w:r w:rsidRPr="007D2A02">
        <w:rPr>
          <w:rFonts w:ascii="Times New Roman" w:hAnsi="Times New Roman" w:cs="Times New Roman"/>
          <w:sz w:val="24"/>
          <w:szCs w:val="24"/>
        </w:rPr>
        <w:t>,</w:t>
      </w:r>
      <w:proofErr w:type="gramEnd"/>
      <w:r w:rsidRPr="007D2A02">
        <w:rPr>
          <w:rFonts w:ascii="Times New Roman" w:hAnsi="Times New Roman" w:cs="Times New Roman"/>
          <w:sz w:val="24"/>
          <w:szCs w:val="24"/>
        </w:rPr>
        <w:t xml:space="preserve"> SOC content continuously decreases and is lower than SOC in the DEMO scenario. Not using fertilizer (ZEROFERT) in these continuously tilled soils (CF-CF) lowers soil organic matter accumulation further. </w:t>
      </w:r>
      <w:r w:rsidRPr="007D2A02">
        <w:rPr>
          <w:rFonts w:ascii="Times New Roman" w:hAnsi="Times New Roman" w:cs="Times New Roman"/>
          <w:sz w:val="24"/>
          <w:szCs w:val="24"/>
        </w:rPr>
        <w:fldChar w:fldCharType="begin"/>
      </w:r>
      <w:r w:rsidRPr="007D2A02">
        <w:rPr>
          <w:rFonts w:ascii="Times New Roman" w:hAnsi="Times New Roman" w:cs="Times New Roman"/>
          <w:sz w:val="24"/>
          <w:szCs w:val="24"/>
        </w:rPr>
        <w:instrText xml:space="preserve"> ADDIN EN.CITE &lt;EndNote&gt;&lt;Cite AuthorYear="1"&gt;&lt;Author&gt;Paustian&lt;/Author&gt;&lt;Year&gt;1992&lt;/Year&gt;&lt;RecNum&gt;188&lt;/RecNum&gt;&lt;DisplayText&gt;Paustian et al. (1992)&lt;/DisplayText&gt;&lt;record&gt;&lt;rec-number&gt;188&lt;/rec-number&gt;&lt;foreign-keys&gt;&lt;key app="EN" db-id="x9p9552zx555aaets97xdad7vaw5t2vapdrd"&gt;188&lt;/key&gt;&lt;/foreign-keys&gt;&lt;ref-type name="Journal Article"&gt;17&lt;/ref-type&gt;&lt;contributors&gt;&lt;authors&gt;&lt;author&gt;Paustian, Keith&lt;/author&gt;&lt;author&gt;Parton, William J.&lt;/author&gt;&lt;author&gt;Persson, Jan&lt;/author&gt;&lt;/authors&gt;&lt;/contributors&gt;&lt;titles&gt;&lt;title&gt;Modeling soil organic matter in organic-amended and nitrogen-fertilized long-term plots&lt;/title&gt;&lt;secondary-title&gt;Soil Science Society of America Journal&lt;/secondary-title&gt;&lt;alt-title&gt;Soil Sci. Soc. Am. J.&lt;/alt-title&gt;&lt;/titles&gt;&lt;periodical&gt;&lt;full-title&gt;Soil Science Society of America Journal&lt;/full-title&gt;&lt;abbr-1&gt;Soil Sci. Soc. Am. J.&lt;/abbr-1&gt;&lt;abbr-2&gt;Soil Sci Soc Am J&lt;/abbr-2&gt;&lt;/periodical&gt;&lt;alt-periodical&gt;&lt;full-title&gt;Soil Science Society of America Journal&lt;/full-title&gt;&lt;abbr-1&gt;Soil Sci. Soc. Am. J.&lt;/abbr-1&gt;&lt;abbr-2&gt;Soil Sci Soc Am J&lt;/abbr-2&gt;&lt;/alt-periodical&gt;&lt;pages&gt;476-488&lt;/pages&gt;&lt;volume&gt;56&lt;/volume&gt;&lt;number&gt;2&lt;/number&gt;&lt;dates&gt;&lt;year&gt;1992&lt;/year&gt;&lt;pub-dates&gt;&lt;date&gt;1992&lt;/date&gt;&lt;/pub-dates&gt;&lt;/dates&gt;&lt;urls&gt;&lt;related-urls&gt;&lt;url&gt;https://www.soils.org/publications/sssaj/abstracts/56/2/476&lt;/url&gt;&lt;/related-urls&gt;&lt;/urls&gt;&lt;electronic-resource-num&gt;10.2136/sssaj1992.03615995005600020023x&lt;/electronic-resource-num&gt;&lt;/record&gt;&lt;/Cite&gt;&lt;/EndNote&gt;</w:instrText>
      </w:r>
      <w:r w:rsidRPr="007D2A02">
        <w:rPr>
          <w:rFonts w:ascii="Times New Roman" w:hAnsi="Times New Roman" w:cs="Times New Roman"/>
          <w:sz w:val="24"/>
          <w:szCs w:val="24"/>
        </w:rPr>
        <w:fldChar w:fldCharType="separate"/>
      </w:r>
      <w:hyperlink w:anchor="_ENREF_9_65" w:tooltip="Paustian, 1992 #188" w:history="1">
        <w:r w:rsidR="003F6A7F" w:rsidRPr="007D2A02">
          <w:rPr>
            <w:rFonts w:ascii="Times New Roman" w:hAnsi="Times New Roman" w:cs="Times New Roman"/>
            <w:noProof/>
            <w:sz w:val="24"/>
            <w:szCs w:val="24"/>
          </w:rPr>
          <w:t>Paustian et al. (1992</w:t>
        </w:r>
      </w:hyperlink>
      <w:r w:rsidRPr="007D2A02">
        <w:rPr>
          <w:rFonts w:ascii="Times New Roman" w:hAnsi="Times New Roman" w:cs="Times New Roman"/>
          <w:noProof/>
          <w:sz w:val="24"/>
          <w:szCs w:val="24"/>
        </w:rPr>
        <w:t>)</w:t>
      </w:r>
      <w:r w:rsidRPr="007D2A02">
        <w:rPr>
          <w:rFonts w:ascii="Times New Roman" w:hAnsi="Times New Roman" w:cs="Times New Roman"/>
          <w:sz w:val="24"/>
          <w:szCs w:val="24"/>
        </w:rPr>
        <w:fldChar w:fldCharType="end"/>
      </w:r>
      <w:r w:rsidRPr="007D2A02">
        <w:rPr>
          <w:rFonts w:ascii="Times New Roman" w:hAnsi="Times New Roman" w:cs="Times New Roman"/>
          <w:sz w:val="24"/>
          <w:szCs w:val="24"/>
        </w:rPr>
        <w:t xml:space="preserve"> and </w:t>
      </w:r>
      <w:r w:rsidRPr="007D2A02">
        <w:rPr>
          <w:rFonts w:ascii="Times New Roman" w:hAnsi="Times New Roman" w:cs="Times New Roman"/>
          <w:sz w:val="24"/>
          <w:szCs w:val="24"/>
        </w:rPr>
        <w:fldChar w:fldCharType="begin"/>
      </w:r>
      <w:r w:rsidRPr="007D2A02">
        <w:rPr>
          <w:rFonts w:ascii="Times New Roman" w:hAnsi="Times New Roman" w:cs="Times New Roman"/>
          <w:sz w:val="24"/>
          <w:szCs w:val="24"/>
        </w:rPr>
        <w:instrText xml:space="preserve"> ADDIN EN.CITE &lt;EndNote&gt;&lt;Cite AuthorYear="1"&gt;&lt;Author&gt;Syp&lt;/Author&gt;&lt;Year&gt;2012&lt;/Year&gt;&lt;RecNum&gt;187&lt;/RecNum&gt;&lt;DisplayText&gt;Syp et al. (2012)&lt;/DisplayText&gt;&lt;record&gt;&lt;rec-number&gt;187&lt;/rec-number&gt;&lt;foreign-keys&gt;&lt;key app="EN" db-id="x9p9552zx555aaets97xdad7vaw5t2vapdrd"&gt;187&lt;/key&gt;&lt;/foreign-keys&gt;&lt;ref-type name="Journal Article"&gt;17&lt;/ref-type&gt;&lt;contributors&gt;&lt;authors&gt;&lt;author&gt;Syp, Alina&lt;/author&gt;&lt;author&gt;Faber, Antoni&lt;/author&gt;&lt;author&gt;Walker, Magdalena Borzęcka&lt;/author&gt;&lt;/authors&gt;&lt;/contributors&gt;&lt;titles&gt;&lt;title&gt;Simulation of soil organic sarbon in long-term experiments in Poland using the DNDC model&lt;/title&gt;&lt;secondary-title&gt;Journal of Food, Agriculture &amp;amp; Environment&lt;/secondary-title&gt;&lt;/titles&gt;&lt;periodical&gt;&lt;full-title&gt;Journal of Food, Agriculture &amp;amp; Environment&lt;/full-title&gt;&lt;/periodical&gt;&lt;pages&gt;1224-1229&lt;/pages&gt;&lt;volume&gt;10&lt;/volume&gt;&lt;number&gt;3&amp;amp;4&lt;/number&gt;&lt;section&gt;1224&lt;/section&gt;&lt;dates&gt;&lt;year&gt;2012&lt;/year&gt;&lt;/dates&gt;&lt;urls&gt;&lt;/urls&gt;&lt;/record&gt;&lt;/Cite&gt;&lt;/EndNote&gt;</w:instrText>
      </w:r>
      <w:r w:rsidRPr="007D2A02">
        <w:rPr>
          <w:rFonts w:ascii="Times New Roman" w:hAnsi="Times New Roman" w:cs="Times New Roman"/>
          <w:sz w:val="24"/>
          <w:szCs w:val="24"/>
        </w:rPr>
        <w:fldChar w:fldCharType="separate"/>
      </w:r>
      <w:hyperlink w:anchor="_ENREF_9_77" w:tooltip="Syp, 2012 #187" w:history="1">
        <w:r w:rsidR="003F6A7F" w:rsidRPr="007D2A02">
          <w:rPr>
            <w:rFonts w:ascii="Times New Roman" w:hAnsi="Times New Roman" w:cs="Times New Roman"/>
            <w:noProof/>
            <w:sz w:val="24"/>
            <w:szCs w:val="24"/>
          </w:rPr>
          <w:t>Syp et al. (2012</w:t>
        </w:r>
      </w:hyperlink>
      <w:r w:rsidRPr="007D2A02">
        <w:rPr>
          <w:rFonts w:ascii="Times New Roman" w:hAnsi="Times New Roman" w:cs="Times New Roman"/>
          <w:noProof/>
          <w:sz w:val="24"/>
          <w:szCs w:val="24"/>
        </w:rPr>
        <w:t>)</w:t>
      </w:r>
      <w:r w:rsidRPr="007D2A02">
        <w:rPr>
          <w:rFonts w:ascii="Times New Roman" w:hAnsi="Times New Roman" w:cs="Times New Roman"/>
          <w:sz w:val="24"/>
          <w:szCs w:val="24"/>
        </w:rPr>
        <w:fldChar w:fldCharType="end"/>
      </w:r>
      <w:r w:rsidRPr="007D2A02">
        <w:rPr>
          <w:rFonts w:ascii="Times New Roman" w:hAnsi="Times New Roman" w:cs="Times New Roman"/>
          <w:sz w:val="24"/>
          <w:szCs w:val="24"/>
        </w:rPr>
        <w:t xml:space="preserve"> also present evidence that SOC increases with higher fertilizer application. The SOC obtained in continuously tilled soils (CF-CF), according to the fertilizer rate, was used as the baseline for analyzing changes in SOC in the other three scenarios; CA-CA, CA-CF, and CF-CA.</w:t>
      </w:r>
    </w:p>
    <w:p w:rsidR="007D2A02" w:rsidRPr="007D2A02" w:rsidRDefault="007D2A02" w:rsidP="007D2A02">
      <w:pPr>
        <w:spacing w:after="0" w:line="480" w:lineRule="auto"/>
        <w:ind w:firstLine="720"/>
        <w:rPr>
          <w:rFonts w:ascii="Times New Roman" w:hAnsi="Times New Roman" w:cs="Times New Roman"/>
          <w:sz w:val="24"/>
          <w:szCs w:val="24"/>
        </w:rPr>
      </w:pPr>
      <w:r w:rsidRPr="007D2A02">
        <w:rPr>
          <w:rFonts w:ascii="Times New Roman" w:hAnsi="Times New Roman" w:cs="Times New Roman"/>
          <w:sz w:val="24"/>
          <w:szCs w:val="24"/>
        </w:rPr>
        <w:t xml:space="preserve">Sequestration of C according to the adoption of CAPs and the amount of fertilizer used is summarized in </w:t>
      </w:r>
      <w:r w:rsidR="00497A1E">
        <w:rPr>
          <w:rFonts w:ascii="Times New Roman" w:hAnsi="Times New Roman" w:cs="Times New Roman"/>
          <w:sz w:val="24"/>
          <w:szCs w:val="24"/>
        </w:rPr>
        <w:t>F</w:t>
      </w:r>
      <w:r w:rsidRPr="007D2A02">
        <w:rPr>
          <w:rFonts w:ascii="Times New Roman" w:hAnsi="Times New Roman" w:cs="Times New Roman"/>
          <w:sz w:val="24"/>
          <w:szCs w:val="24"/>
        </w:rPr>
        <w:t xml:space="preserve">igure </w:t>
      </w:r>
      <w:r w:rsidR="00497A1E">
        <w:rPr>
          <w:rFonts w:ascii="Times New Roman" w:hAnsi="Times New Roman" w:cs="Times New Roman"/>
          <w:sz w:val="24"/>
          <w:szCs w:val="24"/>
        </w:rPr>
        <w:t xml:space="preserve">3-6(b, c, </w:t>
      </w:r>
      <w:proofErr w:type="gramStart"/>
      <w:r w:rsidR="00497A1E">
        <w:rPr>
          <w:rFonts w:ascii="Times New Roman" w:hAnsi="Times New Roman" w:cs="Times New Roman"/>
          <w:sz w:val="24"/>
          <w:szCs w:val="24"/>
        </w:rPr>
        <w:t>d</w:t>
      </w:r>
      <w:proofErr w:type="gramEnd"/>
      <w:r w:rsidR="00497A1E">
        <w:rPr>
          <w:rFonts w:ascii="Times New Roman" w:hAnsi="Times New Roman" w:cs="Times New Roman"/>
          <w:sz w:val="24"/>
          <w:szCs w:val="24"/>
        </w:rPr>
        <w:t>)</w:t>
      </w:r>
      <w:r w:rsidRPr="007D2A02">
        <w:rPr>
          <w:rFonts w:ascii="Times New Roman" w:hAnsi="Times New Roman" w:cs="Times New Roman"/>
          <w:sz w:val="24"/>
          <w:szCs w:val="24"/>
        </w:rPr>
        <w:t>. First, because the practices are same during the first 10 years of scenarios CF-CF and CF-CA, there is no difference between their simulated SOC profiles.</w:t>
      </w:r>
      <w:r w:rsidR="001E45B9">
        <w:rPr>
          <w:rFonts w:ascii="Times New Roman" w:hAnsi="Times New Roman" w:cs="Times New Roman"/>
          <w:sz w:val="24"/>
          <w:szCs w:val="24"/>
        </w:rPr>
        <w:t xml:space="preserve"> </w:t>
      </w:r>
      <w:r w:rsidRPr="007D2A02">
        <w:rPr>
          <w:rFonts w:ascii="Times New Roman" w:hAnsi="Times New Roman" w:cs="Times New Roman"/>
          <w:sz w:val="24"/>
          <w:szCs w:val="24"/>
        </w:rPr>
        <w:lastRenderedPageBreak/>
        <w:t>Examining the CF-CA scenario, shifting from conventional practices after 10 years causes SOC stocks to increase. This increase in SOC following the shift to conventional practices is sensitive to amount of fertilizer used. At the end of 20 years in the CF-CA scenario, and the DEMO fertilizer rate, SOC is 960 kg ha</w:t>
      </w:r>
      <w:r w:rsidRPr="007D2A02">
        <w:rPr>
          <w:rFonts w:ascii="Times New Roman" w:hAnsi="Times New Roman" w:cs="Times New Roman"/>
          <w:sz w:val="24"/>
          <w:szCs w:val="24"/>
          <w:vertAlign w:val="superscript"/>
        </w:rPr>
        <w:t>-1</w:t>
      </w:r>
      <w:r w:rsidRPr="007D2A02">
        <w:rPr>
          <w:rFonts w:ascii="Times New Roman" w:hAnsi="Times New Roman" w:cs="Times New Roman"/>
          <w:sz w:val="24"/>
          <w:szCs w:val="24"/>
        </w:rPr>
        <w:t xml:space="preserve"> year</w:t>
      </w:r>
      <w:r w:rsidRPr="007D2A02">
        <w:rPr>
          <w:rFonts w:ascii="Times New Roman" w:hAnsi="Times New Roman" w:cs="Times New Roman"/>
          <w:sz w:val="24"/>
          <w:szCs w:val="24"/>
          <w:vertAlign w:val="superscript"/>
        </w:rPr>
        <w:t>-1</w:t>
      </w:r>
      <w:r w:rsidRPr="007D2A02">
        <w:rPr>
          <w:rFonts w:ascii="Times New Roman" w:hAnsi="Times New Roman" w:cs="Times New Roman"/>
          <w:sz w:val="24"/>
          <w:szCs w:val="24"/>
        </w:rPr>
        <w:t xml:space="preserve"> more than the CF-CF and the DEMO fertilizer rate scenario, while in the ZEROFERT fertilizer rate it is 560 kg ha</w:t>
      </w:r>
      <w:r w:rsidRPr="007D2A02">
        <w:rPr>
          <w:rFonts w:ascii="Times New Roman" w:hAnsi="Times New Roman" w:cs="Times New Roman"/>
          <w:sz w:val="24"/>
          <w:szCs w:val="24"/>
          <w:vertAlign w:val="superscript"/>
        </w:rPr>
        <w:t>-1</w:t>
      </w:r>
      <w:r w:rsidRPr="007D2A02">
        <w:rPr>
          <w:rFonts w:ascii="Times New Roman" w:hAnsi="Times New Roman" w:cs="Times New Roman"/>
          <w:sz w:val="24"/>
          <w:szCs w:val="24"/>
        </w:rPr>
        <w:t xml:space="preserve"> year</w:t>
      </w:r>
      <w:r w:rsidRPr="007D2A02">
        <w:rPr>
          <w:rFonts w:ascii="Times New Roman" w:hAnsi="Times New Roman" w:cs="Times New Roman"/>
          <w:sz w:val="24"/>
          <w:szCs w:val="24"/>
          <w:vertAlign w:val="superscript"/>
        </w:rPr>
        <w:t>-1</w:t>
      </w:r>
      <w:r w:rsidRPr="007D2A02">
        <w:rPr>
          <w:rFonts w:ascii="Times New Roman" w:hAnsi="Times New Roman" w:cs="Times New Roman"/>
          <w:sz w:val="24"/>
          <w:szCs w:val="24"/>
        </w:rPr>
        <w:t xml:space="preserve"> more than CF-CF and the ZEROFERT fertilizer rate. In the EXTENSION fertilizer rate SOC is </w:t>
      </w:r>
      <w:proofErr w:type="gramStart"/>
      <w:r w:rsidRPr="007D2A02">
        <w:rPr>
          <w:rFonts w:ascii="Times New Roman" w:hAnsi="Times New Roman" w:cs="Times New Roman"/>
          <w:sz w:val="24"/>
          <w:szCs w:val="24"/>
        </w:rPr>
        <w:t>about 640 kg ha</w:t>
      </w:r>
      <w:r w:rsidRPr="007D2A02">
        <w:rPr>
          <w:rFonts w:ascii="Times New Roman" w:hAnsi="Times New Roman" w:cs="Times New Roman"/>
          <w:sz w:val="24"/>
          <w:szCs w:val="24"/>
          <w:vertAlign w:val="superscript"/>
        </w:rPr>
        <w:t>-1</w:t>
      </w:r>
      <w:r w:rsidRPr="007D2A02">
        <w:rPr>
          <w:rFonts w:ascii="Times New Roman" w:hAnsi="Times New Roman" w:cs="Times New Roman"/>
          <w:sz w:val="24"/>
          <w:szCs w:val="24"/>
        </w:rPr>
        <w:t xml:space="preserve"> year</w:t>
      </w:r>
      <w:r w:rsidRPr="007D2A02">
        <w:rPr>
          <w:rFonts w:ascii="Times New Roman" w:hAnsi="Times New Roman" w:cs="Times New Roman"/>
          <w:sz w:val="24"/>
          <w:szCs w:val="24"/>
          <w:vertAlign w:val="superscript"/>
        </w:rPr>
        <w:t>-1</w:t>
      </w:r>
      <w:proofErr w:type="gramEnd"/>
      <w:r w:rsidRPr="007D2A02">
        <w:rPr>
          <w:rFonts w:ascii="Times New Roman" w:hAnsi="Times New Roman" w:cs="Times New Roman"/>
          <w:sz w:val="24"/>
          <w:szCs w:val="24"/>
        </w:rPr>
        <w:t xml:space="preserve"> more than its base scenario, CF-CF and the EXTENSION fertilizer rate</w:t>
      </w:r>
      <w:r w:rsidR="00497A1E">
        <w:rPr>
          <w:rFonts w:ascii="Times New Roman" w:hAnsi="Times New Roman" w:cs="Times New Roman"/>
          <w:sz w:val="24"/>
          <w:szCs w:val="24"/>
        </w:rPr>
        <w:t xml:space="preserve"> (figure 3-6[a])</w:t>
      </w:r>
      <w:r w:rsidRPr="007D2A02">
        <w:rPr>
          <w:rFonts w:ascii="Times New Roman" w:hAnsi="Times New Roman" w:cs="Times New Roman"/>
          <w:sz w:val="24"/>
          <w:szCs w:val="24"/>
        </w:rPr>
        <w:t>.</w:t>
      </w:r>
    </w:p>
    <w:p w:rsidR="007D2A02" w:rsidRPr="007D2A02" w:rsidRDefault="007D2A02" w:rsidP="007D2A02">
      <w:pPr>
        <w:spacing w:after="0" w:line="480" w:lineRule="auto"/>
        <w:ind w:firstLine="720"/>
        <w:rPr>
          <w:rFonts w:ascii="Times New Roman" w:hAnsi="Times New Roman" w:cs="Times New Roman"/>
          <w:sz w:val="24"/>
          <w:szCs w:val="24"/>
        </w:rPr>
      </w:pPr>
      <w:r w:rsidRPr="007D2A02">
        <w:rPr>
          <w:rFonts w:ascii="Times New Roman" w:hAnsi="Times New Roman" w:cs="Times New Roman"/>
          <w:sz w:val="24"/>
          <w:szCs w:val="24"/>
        </w:rPr>
        <w:t xml:space="preserve">Second, in the CA-CF scenario, soils accumulate about the same amount of C as in the CA-CA scenario during the initial 10 years. However, in scenario CA-CF, changing from CAPs to conventional practices after 10 years causes C stocks in fields to decrease rapidly. During the study period, the SOC of fields on which CAPs is abandoned after 10 years (CA-CF) remains higher than CAPs of those who never adopt CAPs (CF-CF). Using tillage causes soil C to decrease because tillage destroys soil aggregates that protect organic matter exposing it to degradation by soil biota </w:t>
      </w:r>
      <w:r w:rsidRPr="007D2A02">
        <w:rPr>
          <w:rFonts w:ascii="Times New Roman" w:hAnsi="Times New Roman" w:cs="Times New Roman"/>
          <w:sz w:val="24"/>
          <w:szCs w:val="24"/>
        </w:rPr>
        <w:fldChar w:fldCharType="begin">
          <w:fldData xml:space="preserve">PEVuZE5vdGU+PENpdGU+PEF1dGhvcj5CYWxlc2RlbnQ8L0F1dGhvcj48WWVhcj4yMDAwPC9ZZWFy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</w:fldData>
        </w:fldChar>
      </w:r>
      <w:r w:rsidR="00AC44CD">
        <w:rPr>
          <w:rFonts w:ascii="Times New Roman" w:hAnsi="Times New Roman" w:cs="Times New Roman"/>
          <w:sz w:val="24"/>
          <w:szCs w:val="24"/>
        </w:rPr>
        <w:instrText xml:space="preserve"> ADDIN EN.CITE </w:instrText>
      </w:r>
      <w:r w:rsidR="00AC44CD">
        <w:rPr>
          <w:rFonts w:ascii="Times New Roman" w:hAnsi="Times New Roman" w:cs="Times New Roman"/>
          <w:sz w:val="24"/>
          <w:szCs w:val="24"/>
        </w:rPr>
        <w:fldChar w:fldCharType="begin">
          <w:fldData xml:space="preserve">PEVuZE5vdGU+PENpdGU+PEF1dGhvcj5CYWxlc2RlbnQ8L0F1dGhvcj48WWVhcj4yMDAwPC9ZZWFy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</w:fldData>
        </w:fldChar>
      </w:r>
      <w:r w:rsidR="00AC44CD">
        <w:rPr>
          <w:rFonts w:ascii="Times New Roman" w:hAnsi="Times New Roman" w:cs="Times New Roman"/>
          <w:sz w:val="24"/>
          <w:szCs w:val="24"/>
        </w:rPr>
        <w:instrText xml:space="preserve"> ADDIN EN.CITE.DATA </w:instrText>
      </w:r>
      <w:r w:rsidR="00AC44CD">
        <w:rPr>
          <w:rFonts w:ascii="Times New Roman" w:hAnsi="Times New Roman" w:cs="Times New Roman"/>
          <w:sz w:val="24"/>
          <w:szCs w:val="24"/>
        </w:rPr>
      </w:r>
      <w:r w:rsidR="00AC44CD">
        <w:rPr>
          <w:rFonts w:ascii="Times New Roman" w:hAnsi="Times New Roman" w:cs="Times New Roman"/>
          <w:sz w:val="24"/>
          <w:szCs w:val="24"/>
        </w:rPr>
        <w:fldChar w:fldCharType="end"/>
      </w:r>
      <w:r w:rsidRPr="007D2A02">
        <w:rPr>
          <w:rFonts w:ascii="Times New Roman" w:hAnsi="Times New Roman" w:cs="Times New Roman"/>
          <w:sz w:val="24"/>
          <w:szCs w:val="24"/>
        </w:rPr>
      </w:r>
      <w:r w:rsidRPr="007D2A02">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6" w:tooltip="Balesdent, 2000 #195" w:history="1">
        <w:r w:rsidR="003F6A7F">
          <w:rPr>
            <w:rFonts w:ascii="Times New Roman" w:hAnsi="Times New Roman" w:cs="Times New Roman"/>
            <w:noProof/>
            <w:sz w:val="24"/>
            <w:szCs w:val="24"/>
          </w:rPr>
          <w:t>Balesdent et al., 2000</w:t>
        </w:r>
      </w:hyperlink>
      <w:r w:rsidR="00AC44CD">
        <w:rPr>
          <w:rFonts w:ascii="Times New Roman" w:hAnsi="Times New Roman" w:cs="Times New Roman"/>
          <w:noProof/>
          <w:sz w:val="24"/>
          <w:szCs w:val="24"/>
        </w:rPr>
        <w:t xml:space="preserve">; </w:t>
      </w:r>
      <w:hyperlink w:anchor="_ENREF_9_41" w:tooltip="Kern, 1993 #190" w:history="1">
        <w:r w:rsidR="003F6A7F">
          <w:rPr>
            <w:rFonts w:ascii="Times New Roman" w:hAnsi="Times New Roman" w:cs="Times New Roman"/>
            <w:noProof/>
            <w:sz w:val="24"/>
            <w:szCs w:val="24"/>
          </w:rPr>
          <w:t>Kern and Johnson, 1993</w:t>
        </w:r>
      </w:hyperlink>
      <w:r w:rsidR="00AC44CD">
        <w:rPr>
          <w:rFonts w:ascii="Times New Roman" w:hAnsi="Times New Roman" w:cs="Times New Roman"/>
          <w:noProof/>
          <w:sz w:val="24"/>
          <w:szCs w:val="24"/>
        </w:rPr>
        <w:t>)</w:t>
      </w:r>
      <w:r w:rsidRPr="007D2A02">
        <w:rPr>
          <w:rFonts w:ascii="Times New Roman" w:hAnsi="Times New Roman" w:cs="Times New Roman"/>
          <w:sz w:val="24"/>
          <w:szCs w:val="24"/>
        </w:rPr>
        <w:fldChar w:fldCharType="end"/>
      </w:r>
      <w:r w:rsidRPr="007D2A02">
        <w:rPr>
          <w:rFonts w:ascii="Times New Roman" w:hAnsi="Times New Roman" w:cs="Times New Roman"/>
          <w:sz w:val="24"/>
          <w:szCs w:val="24"/>
        </w:rPr>
        <w:t>.</w:t>
      </w:r>
    </w:p>
    <w:p w:rsidR="007D2A02" w:rsidRPr="007D2A02" w:rsidRDefault="007D2A02" w:rsidP="007D2A02">
      <w:pPr>
        <w:spacing w:after="0" w:line="480" w:lineRule="auto"/>
        <w:ind w:firstLine="720"/>
        <w:rPr>
          <w:rFonts w:ascii="Times New Roman" w:hAnsi="Times New Roman" w:cs="Times New Roman"/>
          <w:sz w:val="24"/>
          <w:szCs w:val="24"/>
        </w:rPr>
      </w:pPr>
      <w:r w:rsidRPr="007D2A02">
        <w:rPr>
          <w:rFonts w:ascii="Times New Roman" w:hAnsi="Times New Roman" w:cs="Times New Roman"/>
          <w:sz w:val="24"/>
          <w:szCs w:val="24"/>
        </w:rPr>
        <w:t>Third, continuously using CAPs (CA-CA) resulted in increasing soil C accumulation. At the end of 20 years practicing CAPs, annual SOC accumulation was about 1900 kg ha</w:t>
      </w:r>
      <w:r w:rsidRPr="007D2A02">
        <w:rPr>
          <w:rFonts w:ascii="Times New Roman" w:hAnsi="Times New Roman" w:cs="Times New Roman"/>
          <w:sz w:val="24"/>
          <w:szCs w:val="24"/>
          <w:vertAlign w:val="superscript"/>
        </w:rPr>
        <w:t>-1</w:t>
      </w:r>
      <w:r w:rsidRPr="007D2A02">
        <w:rPr>
          <w:rFonts w:ascii="Times New Roman" w:hAnsi="Times New Roman" w:cs="Times New Roman"/>
          <w:sz w:val="24"/>
          <w:szCs w:val="24"/>
        </w:rPr>
        <w:t xml:space="preserve"> for the DEMO, 1100 kg ha</w:t>
      </w:r>
      <w:r w:rsidRPr="007D2A02">
        <w:rPr>
          <w:rFonts w:ascii="Times New Roman" w:hAnsi="Times New Roman" w:cs="Times New Roman"/>
          <w:sz w:val="24"/>
          <w:szCs w:val="24"/>
          <w:vertAlign w:val="superscript"/>
        </w:rPr>
        <w:t>-1</w:t>
      </w:r>
      <w:r w:rsidRPr="007D2A02">
        <w:rPr>
          <w:rFonts w:ascii="Times New Roman" w:hAnsi="Times New Roman" w:cs="Times New Roman"/>
          <w:sz w:val="24"/>
          <w:szCs w:val="24"/>
        </w:rPr>
        <w:t xml:space="preserve"> year</w:t>
      </w:r>
      <w:r w:rsidRPr="007D2A02">
        <w:rPr>
          <w:rFonts w:ascii="Times New Roman" w:hAnsi="Times New Roman" w:cs="Times New Roman"/>
          <w:sz w:val="24"/>
          <w:szCs w:val="24"/>
          <w:vertAlign w:val="superscript"/>
        </w:rPr>
        <w:t>-1</w:t>
      </w:r>
      <w:r w:rsidRPr="007D2A02">
        <w:rPr>
          <w:rFonts w:ascii="Times New Roman" w:hAnsi="Times New Roman" w:cs="Times New Roman"/>
          <w:sz w:val="24"/>
          <w:szCs w:val="24"/>
        </w:rPr>
        <w:t xml:space="preserve"> for the EXTENSION, and 1000 kg ha</w:t>
      </w:r>
      <w:r w:rsidRPr="007D2A02">
        <w:rPr>
          <w:rFonts w:ascii="Times New Roman" w:hAnsi="Times New Roman" w:cs="Times New Roman"/>
          <w:sz w:val="24"/>
          <w:szCs w:val="24"/>
          <w:vertAlign w:val="superscript"/>
        </w:rPr>
        <w:t>-1</w:t>
      </w:r>
      <w:r w:rsidRPr="007D2A02">
        <w:rPr>
          <w:rFonts w:ascii="Times New Roman" w:hAnsi="Times New Roman" w:cs="Times New Roman"/>
          <w:sz w:val="24"/>
          <w:szCs w:val="24"/>
        </w:rPr>
        <w:t xml:space="preserve"> year</w:t>
      </w:r>
      <w:r w:rsidRPr="007D2A02">
        <w:rPr>
          <w:rFonts w:ascii="Times New Roman" w:hAnsi="Times New Roman" w:cs="Times New Roman"/>
          <w:sz w:val="24"/>
          <w:szCs w:val="24"/>
          <w:vertAlign w:val="superscript"/>
        </w:rPr>
        <w:t>-1</w:t>
      </w:r>
      <w:r w:rsidRPr="007D2A02">
        <w:rPr>
          <w:rFonts w:ascii="Times New Roman" w:hAnsi="Times New Roman" w:cs="Times New Roman"/>
          <w:sz w:val="24"/>
          <w:szCs w:val="24"/>
        </w:rPr>
        <w:t xml:space="preserve"> for ZEROFERT fertilizer rate scenarios. </w:t>
      </w:r>
      <w:r w:rsidRPr="007D2A02">
        <w:rPr>
          <w:rFonts w:ascii="Times New Roman" w:hAnsi="Times New Roman" w:cs="Times New Roman"/>
          <w:sz w:val="24"/>
          <w:szCs w:val="24"/>
        </w:rPr>
        <w:fldChar w:fldCharType="begin"/>
      </w:r>
      <w:r w:rsidRPr="007D2A02">
        <w:rPr>
          <w:rFonts w:ascii="Times New Roman" w:hAnsi="Times New Roman" w:cs="Times New Roman"/>
          <w:sz w:val="24"/>
          <w:szCs w:val="24"/>
        </w:rPr>
        <w:instrText xml:space="preserve"> ADDIN EN.CITE &lt;EndNote&gt;&lt;Cite AuthorYear="1"&gt;&lt;Author&gt;West&lt;/Author&gt;&lt;Year&gt;2002&lt;/Year&gt;&lt;RecNum&gt;189&lt;/RecNum&gt;&lt;DisplayText&gt;West and Post (2002)&lt;/DisplayText&gt;&lt;record&gt;&lt;rec-number&gt;189&lt;/rec-number&gt;&lt;foreign-keys&gt;&lt;key app="EN" db-id="x9p9552zx555aaets97xdad7vaw5t2vapdrd"&gt;189&lt;/key&gt;&lt;/foreign-keys&gt;&lt;ref-type name="Journal Article"&gt;17&lt;/ref-type&gt;&lt;contributors&gt;&lt;authors&gt;&lt;author&gt;West, Tristram O.&lt;/author&gt;&lt;author&gt;Post, Wilfred M.&lt;/author&gt;&lt;/authors&gt;&lt;/contributors&gt;&lt;titles&gt;&lt;title&gt;Soil organic carbon sequestration rates by tillage and crop rotation&lt;/title&gt;&lt;secondary-title&gt;Soil Science Society of America Journal&lt;/secondary-title&gt;&lt;alt-title&gt;Soil Sci. Soc. Am. J.&lt;/alt-title&gt;&lt;/titles&gt;&lt;periodical&gt;&lt;full-title&gt;Soil Science Society of America Journal&lt;/full-title&gt;&lt;abbr-1&gt;Soil Sci. Soc. Am. J.&lt;/abbr-1&gt;&lt;abbr-2&gt;Soil Sci Soc Am J&lt;/abbr-2&gt;&lt;/periodical&gt;&lt;alt-periodical&gt;&lt;full-title&gt;Soil Science Society of America Journal&lt;/full-title&gt;&lt;abbr-1&gt;Soil Sci. Soc. Am. J.&lt;/abbr-1&gt;&lt;abbr-2&gt;Soil Sci Soc Am J&lt;/abbr-2&gt;&lt;/alt-periodical&gt;&lt;pages&gt;1930-1946&lt;/pages&gt;&lt;volume&gt;66&lt;/volume&gt;&lt;number&gt;6&lt;/number&gt;&lt;dates&gt;&lt;year&gt;2002&lt;/year&gt;&lt;pub-dates&gt;&lt;date&gt;2002/11&lt;/date&gt;&lt;/pub-dates&gt;&lt;/dates&gt;&lt;urls&gt;&lt;related-urls&gt;&lt;url&gt;https://www.soils.org/publications/sssaj/abstracts/66/6/1930&lt;/url&gt;&lt;/related-urls&gt;&lt;/urls&gt;&lt;electronic-resource-num&gt;10.2136/sssaj2002.1930&lt;/electronic-resource-num&gt;&lt;/record&gt;&lt;/Cite&gt;&lt;/EndNote&gt;</w:instrText>
      </w:r>
      <w:r w:rsidRPr="007D2A02">
        <w:rPr>
          <w:rFonts w:ascii="Times New Roman" w:hAnsi="Times New Roman" w:cs="Times New Roman"/>
          <w:sz w:val="24"/>
          <w:szCs w:val="24"/>
        </w:rPr>
        <w:fldChar w:fldCharType="separate"/>
      </w:r>
      <w:hyperlink w:anchor="_ENREF_9_82" w:tooltip="West, 2002 #189" w:history="1">
        <w:r w:rsidR="003F6A7F" w:rsidRPr="007D2A02">
          <w:rPr>
            <w:rFonts w:ascii="Times New Roman" w:hAnsi="Times New Roman" w:cs="Times New Roman"/>
            <w:noProof/>
            <w:sz w:val="24"/>
            <w:szCs w:val="24"/>
          </w:rPr>
          <w:t>West and Post (2002</w:t>
        </w:r>
      </w:hyperlink>
      <w:r w:rsidRPr="007D2A02">
        <w:rPr>
          <w:rFonts w:ascii="Times New Roman" w:hAnsi="Times New Roman" w:cs="Times New Roman"/>
          <w:noProof/>
          <w:sz w:val="24"/>
          <w:szCs w:val="24"/>
        </w:rPr>
        <w:t>)</w:t>
      </w:r>
      <w:r w:rsidRPr="007D2A02">
        <w:rPr>
          <w:rFonts w:ascii="Times New Roman" w:hAnsi="Times New Roman" w:cs="Times New Roman"/>
          <w:sz w:val="24"/>
          <w:szCs w:val="24"/>
        </w:rPr>
        <w:fldChar w:fldCharType="end"/>
      </w:r>
      <w:r w:rsidRPr="007D2A02">
        <w:rPr>
          <w:rFonts w:ascii="Times New Roman" w:hAnsi="Times New Roman" w:cs="Times New Roman"/>
          <w:sz w:val="24"/>
          <w:szCs w:val="24"/>
        </w:rPr>
        <w:t xml:space="preserve"> reported more SOC accumulation in conservation agriculture farming systems compared to conventional systems. These researchers reported C sequestration averaging 48 ± 13 g cm</w:t>
      </w:r>
      <w:r w:rsidRPr="007D2A02">
        <w:rPr>
          <w:rFonts w:ascii="Times New Roman" w:hAnsi="Times New Roman" w:cs="Times New Roman"/>
          <w:sz w:val="24"/>
          <w:szCs w:val="24"/>
          <w:vertAlign w:val="superscript"/>
        </w:rPr>
        <w:t>-2</w:t>
      </w:r>
      <w:r w:rsidRPr="007D2A02">
        <w:rPr>
          <w:rFonts w:ascii="Times New Roman" w:hAnsi="Times New Roman" w:cs="Times New Roman"/>
          <w:sz w:val="24"/>
          <w:szCs w:val="24"/>
        </w:rPr>
        <w:t xml:space="preserve"> year</w:t>
      </w:r>
      <w:r w:rsidRPr="007D2A02">
        <w:rPr>
          <w:rFonts w:ascii="Times New Roman" w:hAnsi="Times New Roman" w:cs="Times New Roman"/>
          <w:sz w:val="24"/>
          <w:szCs w:val="24"/>
          <w:vertAlign w:val="superscript"/>
        </w:rPr>
        <w:t>-1</w:t>
      </w:r>
      <w:r w:rsidRPr="007D2A02">
        <w:rPr>
          <w:rFonts w:ascii="Times New Roman" w:hAnsi="Times New Roman" w:cs="Times New Roman"/>
          <w:sz w:val="24"/>
          <w:szCs w:val="24"/>
        </w:rPr>
        <w:t xml:space="preserve"> in fields farmed using zero tillage and up to 90 ± 59 g cm</w:t>
      </w:r>
      <w:r w:rsidRPr="007D2A02">
        <w:rPr>
          <w:rFonts w:ascii="Times New Roman" w:hAnsi="Times New Roman" w:cs="Times New Roman"/>
          <w:sz w:val="24"/>
          <w:szCs w:val="24"/>
          <w:vertAlign w:val="superscript"/>
        </w:rPr>
        <w:t>-2</w:t>
      </w:r>
      <w:r w:rsidRPr="007D2A02">
        <w:rPr>
          <w:rFonts w:ascii="Times New Roman" w:hAnsi="Times New Roman" w:cs="Times New Roman"/>
          <w:sz w:val="24"/>
          <w:szCs w:val="24"/>
        </w:rPr>
        <w:t xml:space="preserve"> year</w:t>
      </w:r>
      <w:r w:rsidRPr="007D2A02">
        <w:rPr>
          <w:rFonts w:ascii="Times New Roman" w:hAnsi="Times New Roman" w:cs="Times New Roman"/>
          <w:sz w:val="24"/>
          <w:szCs w:val="24"/>
          <w:vertAlign w:val="superscript"/>
        </w:rPr>
        <w:t>-1</w:t>
      </w:r>
      <w:r w:rsidRPr="007D2A02">
        <w:rPr>
          <w:rFonts w:ascii="Times New Roman" w:hAnsi="Times New Roman" w:cs="Times New Roman"/>
          <w:sz w:val="24"/>
          <w:szCs w:val="24"/>
        </w:rPr>
        <w:t xml:space="preserve"> in untilled fields with rotated crops.</w:t>
      </w:r>
    </w:p>
    <w:p w:rsidR="007D2A02" w:rsidRDefault="007D2A02" w:rsidP="007D2A02">
      <w:pPr>
        <w:spacing w:after="0" w:line="480" w:lineRule="auto"/>
        <w:ind w:firstLine="720"/>
        <w:rPr>
          <w:rFonts w:ascii="Times New Roman" w:hAnsi="Times New Roman" w:cs="Times New Roman"/>
          <w:sz w:val="24"/>
          <w:szCs w:val="24"/>
        </w:rPr>
      </w:pPr>
    </w:p>
    <w:p w:rsidR="00056D2D" w:rsidRDefault="00056D2D" w:rsidP="007D2A02">
      <w:pPr>
        <w:spacing w:after="0" w:line="480" w:lineRule="auto"/>
        <w:ind w:firstLine="720"/>
        <w:rPr>
          <w:rFonts w:ascii="Times New Roman" w:hAnsi="Times New Roman" w:cs="Times New Roman"/>
          <w:sz w:val="24"/>
          <w:szCs w:val="24"/>
        </w:rPr>
      </w:pPr>
    </w:p>
    <w:tbl>
      <w:tblPr>
        <w:tblStyle w:val="TableGrid"/>
        <w:tblW w:w="10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
        <w:gridCol w:w="4684"/>
        <w:gridCol w:w="450"/>
        <w:gridCol w:w="4770"/>
      </w:tblGrid>
      <w:tr w:rsidR="007D2A02" w:rsidTr="00973168">
        <w:trPr>
          <w:trHeight w:val="3455"/>
        </w:trPr>
        <w:tc>
          <w:tcPr>
            <w:tcW w:w="464" w:type="dxa"/>
          </w:tcPr>
          <w:p w:rsidR="007D2A02" w:rsidRDefault="007D2A02">
            <w:pPr>
              <w:rPr>
                <w:rFonts w:ascii="Times New Roman" w:hAnsi="Times New Roman" w:cs="Times New Roman"/>
                <w:noProof/>
              </w:rPr>
            </w:pPr>
          </w:p>
          <w:p w:rsidR="007D2A02" w:rsidRDefault="007D2A02">
            <w:pPr>
              <w:rPr>
                <w:rFonts w:ascii="Times New Roman" w:hAnsi="Times New Roman" w:cs="Times New Roman"/>
                <w:noProof/>
              </w:rPr>
            </w:pPr>
          </w:p>
          <w:p w:rsidR="007D2A02" w:rsidRDefault="007D2A02">
            <w:pPr>
              <w:rPr>
                <w:rFonts w:ascii="Times New Roman" w:hAnsi="Times New Roman" w:cs="Times New Roman"/>
                <w:noProof/>
              </w:rPr>
            </w:pPr>
          </w:p>
          <w:p w:rsidR="007D2A02" w:rsidRDefault="007D2A02">
            <w:pPr>
              <w:rPr>
                <w:rFonts w:ascii="Times New Roman" w:hAnsi="Times New Roman" w:cs="Times New Roman"/>
                <w:noProof/>
              </w:rPr>
            </w:pPr>
          </w:p>
          <w:p w:rsidR="007D2A02" w:rsidRDefault="007D2A02">
            <w:pPr>
              <w:rPr>
                <w:rFonts w:ascii="Times New Roman" w:hAnsi="Times New Roman" w:cs="Times New Roman"/>
                <w:noProof/>
              </w:rPr>
            </w:pPr>
            <w:r>
              <w:rPr>
                <w:rFonts w:ascii="Times New Roman" w:hAnsi="Times New Roman" w:cs="Times New Roman"/>
                <w:noProof/>
              </w:rPr>
              <w:t>a)</w:t>
            </w:r>
          </w:p>
        </w:tc>
        <w:tc>
          <w:tcPr>
            <w:tcW w:w="4684" w:type="dxa"/>
            <w:hideMark/>
          </w:tcPr>
          <w:p w:rsidR="007D2A02" w:rsidRDefault="00C0648A">
            <w:pPr>
              <w:rPr>
                <w:rFonts w:ascii="Times New Roman" w:hAnsi="Times New Roman" w:cs="Times New Roman"/>
              </w:rPr>
            </w:pPr>
            <w:r>
              <w:rPr>
                <w:noProof/>
              </w:rPr>
              <w:drawing>
                <wp:inline distT="0" distB="0" distL="0" distR="0" wp14:anchorId="175CF815" wp14:editId="64A5F154">
                  <wp:extent cx="2971800" cy="22860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50" w:type="dxa"/>
          </w:tcPr>
          <w:p w:rsidR="007D2A02" w:rsidRDefault="007D2A02">
            <w:pPr>
              <w:rPr>
                <w:rFonts w:ascii="Times New Roman" w:hAnsi="Times New Roman" w:cs="Times New Roman"/>
                <w:noProof/>
              </w:rPr>
            </w:pPr>
          </w:p>
          <w:p w:rsidR="007D2A02" w:rsidRDefault="007D2A02">
            <w:pPr>
              <w:rPr>
                <w:rFonts w:ascii="Times New Roman" w:hAnsi="Times New Roman" w:cs="Times New Roman"/>
                <w:noProof/>
              </w:rPr>
            </w:pPr>
          </w:p>
          <w:p w:rsidR="007D2A02" w:rsidRDefault="007D2A02">
            <w:pPr>
              <w:rPr>
                <w:rFonts w:ascii="Times New Roman" w:hAnsi="Times New Roman" w:cs="Times New Roman"/>
                <w:noProof/>
              </w:rPr>
            </w:pPr>
          </w:p>
          <w:p w:rsidR="007D2A02" w:rsidRDefault="007D2A02">
            <w:pPr>
              <w:rPr>
                <w:rFonts w:ascii="Times New Roman" w:hAnsi="Times New Roman" w:cs="Times New Roman"/>
                <w:noProof/>
              </w:rPr>
            </w:pPr>
          </w:p>
          <w:p w:rsidR="007D2A02" w:rsidRDefault="007D2A02">
            <w:pPr>
              <w:rPr>
                <w:rFonts w:ascii="Times New Roman" w:hAnsi="Times New Roman" w:cs="Times New Roman"/>
                <w:noProof/>
              </w:rPr>
            </w:pPr>
            <w:r>
              <w:rPr>
                <w:rFonts w:ascii="Times New Roman" w:hAnsi="Times New Roman" w:cs="Times New Roman"/>
                <w:noProof/>
              </w:rPr>
              <w:t>b)</w:t>
            </w:r>
          </w:p>
        </w:tc>
        <w:tc>
          <w:tcPr>
            <w:tcW w:w="4770" w:type="dxa"/>
            <w:hideMark/>
          </w:tcPr>
          <w:p w:rsidR="007D2A02" w:rsidRDefault="007D2A02">
            <w:pPr>
              <w:rPr>
                <w:rFonts w:ascii="Times New Roman" w:hAnsi="Times New Roman" w:cs="Times New Roman"/>
              </w:rPr>
            </w:pPr>
            <w:r>
              <w:rPr>
                <w:rFonts w:ascii="Times New Roman" w:hAnsi="Times New Roman" w:cs="Times New Roman"/>
                <w:noProof/>
              </w:rPr>
              <w:drawing>
                <wp:inline distT="0" distB="0" distL="0" distR="0" wp14:anchorId="4D280A18" wp14:editId="141807BF">
                  <wp:extent cx="2733675" cy="2228850"/>
                  <wp:effectExtent l="0" t="0" r="9525" b="1905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7D2A02" w:rsidTr="00973168">
        <w:trPr>
          <w:trHeight w:val="3374"/>
        </w:trPr>
        <w:tc>
          <w:tcPr>
            <w:tcW w:w="464" w:type="dxa"/>
          </w:tcPr>
          <w:p w:rsidR="007D2A02" w:rsidRDefault="007D2A02">
            <w:pPr>
              <w:rPr>
                <w:rFonts w:ascii="Times New Roman" w:hAnsi="Times New Roman" w:cs="Times New Roman"/>
                <w:noProof/>
              </w:rPr>
            </w:pPr>
          </w:p>
          <w:p w:rsidR="007D2A02" w:rsidRDefault="007D2A02">
            <w:pPr>
              <w:rPr>
                <w:rFonts w:ascii="Times New Roman" w:hAnsi="Times New Roman" w:cs="Times New Roman"/>
                <w:noProof/>
              </w:rPr>
            </w:pPr>
          </w:p>
          <w:p w:rsidR="007D2A02" w:rsidRDefault="007D2A02">
            <w:pPr>
              <w:rPr>
                <w:rFonts w:ascii="Times New Roman" w:hAnsi="Times New Roman" w:cs="Times New Roman"/>
                <w:noProof/>
              </w:rPr>
            </w:pPr>
          </w:p>
          <w:p w:rsidR="007D2A02" w:rsidRDefault="007D2A02">
            <w:pPr>
              <w:rPr>
                <w:rFonts w:ascii="Times New Roman" w:hAnsi="Times New Roman" w:cs="Times New Roman"/>
                <w:noProof/>
              </w:rPr>
            </w:pPr>
          </w:p>
          <w:p w:rsidR="007D2A02" w:rsidRDefault="007D2A02">
            <w:pPr>
              <w:rPr>
                <w:rFonts w:ascii="Times New Roman" w:hAnsi="Times New Roman" w:cs="Times New Roman"/>
                <w:noProof/>
              </w:rPr>
            </w:pPr>
            <w:r>
              <w:rPr>
                <w:rFonts w:ascii="Times New Roman" w:hAnsi="Times New Roman" w:cs="Times New Roman"/>
                <w:noProof/>
              </w:rPr>
              <w:t>c)</w:t>
            </w:r>
          </w:p>
        </w:tc>
        <w:tc>
          <w:tcPr>
            <w:tcW w:w="4684" w:type="dxa"/>
            <w:hideMark/>
          </w:tcPr>
          <w:p w:rsidR="007D2A02" w:rsidRDefault="007D2A02">
            <w:pPr>
              <w:rPr>
                <w:rFonts w:ascii="Times New Roman" w:hAnsi="Times New Roman" w:cs="Times New Roman"/>
              </w:rPr>
            </w:pPr>
            <w:r>
              <w:rPr>
                <w:rFonts w:ascii="Times New Roman" w:hAnsi="Times New Roman" w:cs="Times New Roman"/>
                <w:noProof/>
              </w:rPr>
              <w:drawing>
                <wp:inline distT="0" distB="0" distL="0" distR="0" wp14:anchorId="0B9980A8" wp14:editId="1AE95B44">
                  <wp:extent cx="2943225" cy="2038350"/>
                  <wp:effectExtent l="0" t="0" r="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50" w:type="dxa"/>
          </w:tcPr>
          <w:p w:rsidR="007D2A02" w:rsidRDefault="007D2A02">
            <w:pPr>
              <w:rPr>
                <w:rFonts w:ascii="Times New Roman" w:hAnsi="Times New Roman" w:cs="Times New Roman"/>
                <w:noProof/>
              </w:rPr>
            </w:pPr>
          </w:p>
          <w:p w:rsidR="007D2A02" w:rsidRDefault="007D2A02">
            <w:pPr>
              <w:rPr>
                <w:rFonts w:ascii="Times New Roman" w:hAnsi="Times New Roman" w:cs="Times New Roman"/>
                <w:noProof/>
              </w:rPr>
            </w:pPr>
          </w:p>
          <w:p w:rsidR="007D2A02" w:rsidRDefault="007D2A02">
            <w:pPr>
              <w:rPr>
                <w:rFonts w:ascii="Times New Roman" w:hAnsi="Times New Roman" w:cs="Times New Roman"/>
                <w:noProof/>
              </w:rPr>
            </w:pPr>
          </w:p>
          <w:p w:rsidR="007D2A02" w:rsidRDefault="007D2A02">
            <w:pPr>
              <w:rPr>
                <w:rFonts w:ascii="Times New Roman" w:hAnsi="Times New Roman" w:cs="Times New Roman"/>
                <w:noProof/>
              </w:rPr>
            </w:pPr>
          </w:p>
          <w:p w:rsidR="007D2A02" w:rsidRDefault="007D2A02">
            <w:pPr>
              <w:rPr>
                <w:rFonts w:ascii="Times New Roman" w:hAnsi="Times New Roman" w:cs="Times New Roman"/>
                <w:noProof/>
              </w:rPr>
            </w:pPr>
            <w:r>
              <w:rPr>
                <w:rFonts w:ascii="Times New Roman" w:hAnsi="Times New Roman" w:cs="Times New Roman"/>
                <w:noProof/>
              </w:rPr>
              <w:t>d)</w:t>
            </w:r>
          </w:p>
        </w:tc>
        <w:tc>
          <w:tcPr>
            <w:tcW w:w="4770" w:type="dxa"/>
            <w:hideMark/>
          </w:tcPr>
          <w:p w:rsidR="007D2A02" w:rsidRDefault="007D2A02">
            <w:pPr>
              <w:ind w:right="522"/>
              <w:rPr>
                <w:rFonts w:ascii="Times New Roman" w:hAnsi="Times New Roman" w:cs="Times New Roman"/>
              </w:rPr>
            </w:pPr>
            <w:r>
              <w:rPr>
                <w:rFonts w:ascii="Times New Roman" w:hAnsi="Times New Roman" w:cs="Times New Roman"/>
                <w:noProof/>
              </w:rPr>
              <w:drawing>
                <wp:inline distT="0" distB="0" distL="0" distR="0" wp14:anchorId="055EF5F5" wp14:editId="270E5899">
                  <wp:extent cx="2733675" cy="2114550"/>
                  <wp:effectExtent l="0" t="0" r="0" b="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bl>
    <w:p w:rsidR="001E45B9" w:rsidRPr="001E45B9" w:rsidRDefault="001E45B9" w:rsidP="007D2A02">
      <w:pPr>
        <w:spacing w:after="0" w:line="240" w:lineRule="auto"/>
        <w:rPr>
          <w:rFonts w:ascii="Times New Roman" w:hAnsi="Times New Roman" w:cs="Times New Roman"/>
          <w:noProof/>
          <w:sz w:val="24"/>
          <w:szCs w:val="24"/>
        </w:rPr>
      </w:pPr>
      <w:bookmarkStart w:id="274" w:name="_Toc392152759"/>
      <w:bookmarkStart w:id="275" w:name="_Toc393198940"/>
      <w:r w:rsidRPr="001E45B9">
        <w:rPr>
          <w:rFonts w:ascii="Times New Roman" w:hAnsi="Times New Roman" w:cs="Times New Roman"/>
          <w:noProof/>
          <w:sz w:val="24"/>
          <w:szCs w:val="24"/>
        </w:rPr>
        <w:t xml:space="preserve">Figure </w:t>
      </w:r>
      <w:r w:rsidRPr="001E45B9">
        <w:rPr>
          <w:rFonts w:ascii="Times New Roman" w:hAnsi="Times New Roman" w:cs="Times New Roman"/>
          <w:noProof/>
          <w:sz w:val="24"/>
          <w:szCs w:val="24"/>
        </w:rPr>
        <w:fldChar w:fldCharType="begin"/>
      </w:r>
      <w:r w:rsidRPr="001E45B9">
        <w:rPr>
          <w:rFonts w:ascii="Times New Roman" w:hAnsi="Times New Roman" w:cs="Times New Roman"/>
          <w:noProof/>
          <w:sz w:val="24"/>
          <w:szCs w:val="24"/>
        </w:rPr>
        <w:instrText xml:space="preserve"> STYLEREF 1 \s </w:instrText>
      </w:r>
      <w:r w:rsidRPr="001E45B9">
        <w:rPr>
          <w:rFonts w:ascii="Times New Roman" w:hAnsi="Times New Roman" w:cs="Times New Roman"/>
          <w:noProof/>
          <w:sz w:val="24"/>
          <w:szCs w:val="24"/>
        </w:rPr>
        <w:fldChar w:fldCharType="separate"/>
      </w:r>
      <w:r w:rsidRPr="001E45B9">
        <w:rPr>
          <w:rFonts w:ascii="Times New Roman" w:hAnsi="Times New Roman" w:cs="Times New Roman"/>
          <w:noProof/>
          <w:sz w:val="24"/>
          <w:szCs w:val="24"/>
        </w:rPr>
        <w:t>3</w:t>
      </w:r>
      <w:r w:rsidRPr="001E45B9">
        <w:rPr>
          <w:rFonts w:ascii="Times New Roman" w:hAnsi="Times New Roman" w:cs="Times New Roman"/>
          <w:noProof/>
          <w:sz w:val="24"/>
          <w:szCs w:val="24"/>
        </w:rPr>
        <w:fldChar w:fldCharType="end"/>
      </w:r>
      <w:r w:rsidRPr="001E45B9">
        <w:rPr>
          <w:rFonts w:ascii="Times New Roman" w:hAnsi="Times New Roman" w:cs="Times New Roman"/>
          <w:noProof/>
          <w:sz w:val="24"/>
          <w:szCs w:val="24"/>
        </w:rPr>
        <w:noBreakHyphen/>
      </w:r>
      <w:r w:rsidRPr="001E45B9">
        <w:rPr>
          <w:rFonts w:ascii="Times New Roman" w:hAnsi="Times New Roman" w:cs="Times New Roman"/>
          <w:noProof/>
          <w:sz w:val="24"/>
          <w:szCs w:val="24"/>
        </w:rPr>
        <w:fldChar w:fldCharType="begin"/>
      </w:r>
      <w:r w:rsidRPr="001E45B9">
        <w:rPr>
          <w:rFonts w:ascii="Times New Roman" w:hAnsi="Times New Roman" w:cs="Times New Roman"/>
          <w:noProof/>
          <w:sz w:val="24"/>
          <w:szCs w:val="24"/>
        </w:rPr>
        <w:instrText xml:space="preserve"> SEQ Figure \* ARABIC \s 1 </w:instrText>
      </w:r>
      <w:r w:rsidRPr="001E45B9">
        <w:rPr>
          <w:rFonts w:ascii="Times New Roman" w:hAnsi="Times New Roman" w:cs="Times New Roman"/>
          <w:noProof/>
          <w:sz w:val="24"/>
          <w:szCs w:val="24"/>
        </w:rPr>
        <w:fldChar w:fldCharType="separate"/>
      </w:r>
      <w:r w:rsidRPr="001E45B9">
        <w:rPr>
          <w:rFonts w:ascii="Times New Roman" w:hAnsi="Times New Roman" w:cs="Times New Roman"/>
          <w:noProof/>
          <w:sz w:val="24"/>
          <w:szCs w:val="24"/>
        </w:rPr>
        <w:t>6</w:t>
      </w:r>
      <w:r w:rsidRPr="001E45B9">
        <w:rPr>
          <w:rFonts w:ascii="Times New Roman" w:hAnsi="Times New Roman" w:cs="Times New Roman"/>
          <w:noProof/>
          <w:sz w:val="24"/>
          <w:szCs w:val="24"/>
        </w:rPr>
        <w:fldChar w:fldCharType="end"/>
      </w:r>
      <w:r w:rsidRPr="001E45B9">
        <w:rPr>
          <w:rFonts w:ascii="Times New Roman" w:hAnsi="Times New Roman" w:cs="Times New Roman"/>
          <w:noProof/>
          <w:sz w:val="24"/>
          <w:szCs w:val="24"/>
        </w:rPr>
        <w:t>. Soil organic carbon under continuous conventional farming, b) Carbon sequestration using no fertilizer rate, b) Carbon sequestration using LOW fertilizer rate, d) Carbon sequestration using HIGH fertilizer rate.</w:t>
      </w:r>
      <w:bookmarkEnd w:id="274"/>
      <w:bookmarkEnd w:id="275"/>
    </w:p>
    <w:p w:rsidR="001E45B9" w:rsidRDefault="001E45B9" w:rsidP="007D2A02">
      <w:pPr>
        <w:spacing w:after="0" w:line="240" w:lineRule="auto"/>
        <w:rPr>
          <w:rFonts w:ascii="Times New Roman" w:hAnsi="Times New Roman" w:cs="Times New Roman"/>
          <w:sz w:val="24"/>
          <w:szCs w:val="24"/>
        </w:rPr>
      </w:pPr>
    </w:p>
    <w:p w:rsidR="007D2A02" w:rsidRDefault="007D2A02" w:rsidP="007D2A02">
      <w:pPr>
        <w:spacing w:after="0" w:line="240" w:lineRule="auto"/>
        <w:rPr>
          <w:rFonts w:ascii="Times New Roman" w:hAnsi="Times New Roman" w:cs="Times New Roman"/>
          <w:sz w:val="24"/>
          <w:szCs w:val="24"/>
        </w:rPr>
      </w:pPr>
      <w:r w:rsidRPr="001E45B9">
        <w:rPr>
          <w:rFonts w:ascii="Times New Roman" w:hAnsi="Times New Roman" w:cs="Times New Roman"/>
          <w:i/>
          <w:sz w:val="24"/>
          <w:szCs w:val="24"/>
        </w:rPr>
        <w:t>Notes:</w:t>
      </w:r>
      <w:r>
        <w:rPr>
          <w:rFonts w:ascii="Times New Roman" w:hAnsi="Times New Roman" w:cs="Times New Roman"/>
          <w:sz w:val="24"/>
          <w:szCs w:val="24"/>
        </w:rPr>
        <w:t xml:space="preserve"> SOC is soil organic carbon. The practices simulated are CAPs (CA) and conventional (CF). Soil organic carbon accumulation is in relation to SOC levels obtained in soils constantly manage using conventional practices (CF-CF), Figure </w:t>
      </w:r>
      <w:r w:rsidR="00DD05B5">
        <w:rPr>
          <w:rFonts w:ascii="Times New Roman" w:hAnsi="Times New Roman" w:cs="Times New Roman"/>
          <w:sz w:val="24"/>
          <w:szCs w:val="24"/>
        </w:rPr>
        <w:t>3-</w:t>
      </w:r>
      <w:r w:rsidR="003B029B">
        <w:rPr>
          <w:rFonts w:ascii="Times New Roman" w:hAnsi="Times New Roman" w:cs="Times New Roman"/>
          <w:sz w:val="24"/>
          <w:szCs w:val="24"/>
        </w:rPr>
        <w:t>6</w:t>
      </w:r>
      <w:r w:rsidR="00DD05B5">
        <w:rPr>
          <w:rFonts w:ascii="Times New Roman" w:hAnsi="Times New Roman" w:cs="Times New Roman"/>
          <w:sz w:val="24"/>
          <w:szCs w:val="24"/>
        </w:rPr>
        <w:t>(</w:t>
      </w:r>
      <w:r>
        <w:rPr>
          <w:rFonts w:ascii="Times New Roman" w:hAnsi="Times New Roman" w:cs="Times New Roman"/>
          <w:sz w:val="24"/>
          <w:szCs w:val="24"/>
        </w:rPr>
        <w:t>a</w:t>
      </w:r>
      <w:r w:rsidR="00DD05B5">
        <w:rPr>
          <w:rFonts w:ascii="Times New Roman" w:hAnsi="Times New Roman" w:cs="Times New Roman"/>
          <w:sz w:val="24"/>
          <w:szCs w:val="24"/>
        </w:rPr>
        <w:t>)</w:t>
      </w:r>
      <w:r>
        <w:rPr>
          <w:rFonts w:ascii="Times New Roman" w:hAnsi="Times New Roman" w:cs="Times New Roman"/>
          <w:sz w:val="24"/>
          <w:szCs w:val="24"/>
        </w:rPr>
        <w:t>.</w:t>
      </w:r>
    </w:p>
    <w:p w:rsidR="007D2A02" w:rsidRDefault="007D2A02" w:rsidP="007D2A02">
      <w:pPr>
        <w:spacing w:after="0" w:line="480" w:lineRule="auto"/>
        <w:ind w:firstLine="720"/>
        <w:rPr>
          <w:rFonts w:ascii="Times New Roman" w:hAnsi="Times New Roman" w:cs="Times New Roman"/>
          <w:sz w:val="24"/>
          <w:szCs w:val="24"/>
        </w:rPr>
      </w:pPr>
    </w:p>
    <w:p w:rsidR="007D2A02" w:rsidRPr="007D2A02" w:rsidRDefault="007D2A02" w:rsidP="007D2A02">
      <w:pPr>
        <w:spacing w:after="0" w:line="480" w:lineRule="auto"/>
        <w:ind w:firstLine="720"/>
        <w:rPr>
          <w:rFonts w:ascii="Times New Roman" w:hAnsi="Times New Roman" w:cs="Times New Roman"/>
          <w:sz w:val="24"/>
          <w:szCs w:val="24"/>
        </w:rPr>
      </w:pPr>
      <w:r w:rsidRPr="007D2A02">
        <w:rPr>
          <w:rFonts w:ascii="Times New Roman" w:hAnsi="Times New Roman" w:cs="Times New Roman"/>
          <w:sz w:val="24"/>
          <w:szCs w:val="24"/>
        </w:rPr>
        <w:t xml:space="preserve">Table </w:t>
      </w:r>
      <w:r w:rsidR="00DD05B5">
        <w:rPr>
          <w:rFonts w:ascii="Times New Roman" w:hAnsi="Times New Roman" w:cs="Times New Roman"/>
          <w:sz w:val="24"/>
          <w:szCs w:val="24"/>
        </w:rPr>
        <w:t>3</w:t>
      </w:r>
      <w:r w:rsidR="00056D2D">
        <w:rPr>
          <w:rFonts w:ascii="Times New Roman" w:hAnsi="Times New Roman" w:cs="Times New Roman"/>
          <w:sz w:val="24"/>
          <w:szCs w:val="24"/>
        </w:rPr>
        <w:t>-</w:t>
      </w:r>
      <w:r w:rsidRPr="007D2A02">
        <w:rPr>
          <w:rFonts w:ascii="Times New Roman" w:hAnsi="Times New Roman" w:cs="Times New Roman"/>
          <w:sz w:val="24"/>
          <w:szCs w:val="24"/>
        </w:rPr>
        <w:t xml:space="preserve">4 presents the C sequestration estimates aggregated by farming practices, fertilizer rate and CAPs adoption equilibrium. Aggregated C sequestration, including all the fields in the community that were managed using CAPs over the 20 years of simulation, was highest under CA-CA scenario. For CA-CA scenario, aggregate C sequestration ranged from 13876 </w:t>
      </w:r>
      <w:proofErr w:type="spellStart"/>
      <w:r w:rsidRPr="007D2A02">
        <w:rPr>
          <w:rFonts w:ascii="Times New Roman" w:hAnsi="Times New Roman" w:cs="Times New Roman"/>
          <w:sz w:val="24"/>
          <w:szCs w:val="24"/>
        </w:rPr>
        <w:t>t</w:t>
      </w:r>
      <w:proofErr w:type="spellEnd"/>
      <w:r w:rsidRPr="007D2A02">
        <w:rPr>
          <w:rFonts w:ascii="Times New Roman" w:hAnsi="Times New Roman" w:cs="Times New Roman"/>
          <w:sz w:val="24"/>
          <w:szCs w:val="24"/>
        </w:rPr>
        <w:t xml:space="preserve"> C for low CAPs adoption (20% adoption rate) and EXTENSION fertilizer rate scenarios, to </w:t>
      </w:r>
      <w:r w:rsidRPr="007D2A02">
        <w:rPr>
          <w:rFonts w:ascii="Times New Roman" w:eastAsia="Times New Roman" w:hAnsi="Times New Roman" w:cs="Times New Roman"/>
          <w:color w:val="000000"/>
          <w:sz w:val="24"/>
          <w:szCs w:val="24"/>
        </w:rPr>
        <w:t xml:space="preserve">38691 t C under DEMO fertilizer rate and 60% adoption rate scenarios. Aggregate C </w:t>
      </w:r>
      <w:r w:rsidRPr="007D2A02">
        <w:rPr>
          <w:rFonts w:ascii="Times New Roman" w:eastAsia="Times New Roman" w:hAnsi="Times New Roman" w:cs="Times New Roman"/>
          <w:color w:val="000000"/>
          <w:sz w:val="24"/>
          <w:szCs w:val="24"/>
        </w:rPr>
        <w:lastRenderedPageBreak/>
        <w:t>sequestration for CA-CF and CF-CA scenarios included all the fields managed using CAPs over 10 years in each case. CA-CF scenario resulted in the lowest aggregate C sequestration estimates among the three conservation farming practices scenarios. Aggregate C sequestration estimates under CF-CA scenarios were intermediate between CA-CF and CA-CA.</w:t>
      </w:r>
    </w:p>
    <w:p w:rsidR="002E0AEE" w:rsidRDefault="002E0AEE" w:rsidP="00AD5CF2">
      <w:pPr>
        <w:spacing w:after="0" w:line="480" w:lineRule="auto"/>
        <w:ind w:firstLine="720"/>
        <w:rPr>
          <w:rFonts w:ascii="Times New Roman" w:hAnsi="Times New Roman" w:cs="Times New Roman"/>
          <w:sz w:val="24"/>
          <w:szCs w:val="24"/>
        </w:rPr>
      </w:pPr>
    </w:p>
    <w:p w:rsidR="00B47967" w:rsidRPr="00993174" w:rsidRDefault="00993174" w:rsidP="00993174">
      <w:pPr>
        <w:pStyle w:val="Caption"/>
        <w:rPr>
          <w:rFonts w:ascii="Times New Roman" w:hAnsi="Times New Roman" w:cs="Times New Roman"/>
          <w:b w:val="0"/>
          <w:noProof/>
          <w:color w:val="auto"/>
          <w:sz w:val="24"/>
          <w:szCs w:val="24"/>
        </w:rPr>
      </w:pPr>
      <w:bookmarkStart w:id="276" w:name="_Toc393198951"/>
      <w:proofErr w:type="gramStart"/>
      <w:r w:rsidRPr="00993174">
        <w:rPr>
          <w:rFonts w:ascii="Times New Roman" w:hAnsi="Times New Roman" w:cs="Times New Roman"/>
          <w:b w:val="0"/>
          <w:color w:val="auto"/>
          <w:sz w:val="24"/>
          <w:szCs w:val="24"/>
        </w:rPr>
        <w:t xml:space="preserve">Table </w:t>
      </w:r>
      <w:r w:rsidR="00991CA5">
        <w:rPr>
          <w:rFonts w:ascii="Times New Roman" w:hAnsi="Times New Roman" w:cs="Times New Roman"/>
          <w:b w:val="0"/>
          <w:color w:val="auto"/>
          <w:sz w:val="24"/>
          <w:szCs w:val="24"/>
        </w:rPr>
        <w:fldChar w:fldCharType="begin"/>
      </w:r>
      <w:r w:rsidR="00991CA5">
        <w:rPr>
          <w:rFonts w:ascii="Times New Roman" w:hAnsi="Times New Roman" w:cs="Times New Roman"/>
          <w:b w:val="0"/>
          <w:color w:val="auto"/>
          <w:sz w:val="24"/>
          <w:szCs w:val="24"/>
        </w:rPr>
        <w:instrText xml:space="preserve"> STYLEREF 1 \s </w:instrText>
      </w:r>
      <w:r w:rsidR="00991CA5">
        <w:rPr>
          <w:rFonts w:ascii="Times New Roman" w:hAnsi="Times New Roman" w:cs="Times New Roman"/>
          <w:b w:val="0"/>
          <w:color w:val="auto"/>
          <w:sz w:val="24"/>
          <w:szCs w:val="24"/>
        </w:rPr>
        <w:fldChar w:fldCharType="separate"/>
      </w:r>
      <w:r w:rsidR="00991CA5">
        <w:rPr>
          <w:rFonts w:ascii="Times New Roman" w:hAnsi="Times New Roman" w:cs="Times New Roman"/>
          <w:b w:val="0"/>
          <w:noProof/>
          <w:color w:val="auto"/>
          <w:sz w:val="24"/>
          <w:szCs w:val="24"/>
        </w:rPr>
        <w:t>3</w:t>
      </w:r>
      <w:r w:rsidR="00991CA5">
        <w:rPr>
          <w:rFonts w:ascii="Times New Roman" w:hAnsi="Times New Roman" w:cs="Times New Roman"/>
          <w:b w:val="0"/>
          <w:color w:val="auto"/>
          <w:sz w:val="24"/>
          <w:szCs w:val="24"/>
        </w:rPr>
        <w:fldChar w:fldCharType="end"/>
      </w:r>
      <w:r w:rsidR="00991CA5">
        <w:rPr>
          <w:rFonts w:ascii="Times New Roman" w:hAnsi="Times New Roman" w:cs="Times New Roman"/>
          <w:b w:val="0"/>
          <w:color w:val="auto"/>
          <w:sz w:val="24"/>
          <w:szCs w:val="24"/>
        </w:rPr>
        <w:noBreakHyphen/>
      </w:r>
      <w:r w:rsidR="00991CA5">
        <w:rPr>
          <w:rFonts w:ascii="Times New Roman" w:hAnsi="Times New Roman" w:cs="Times New Roman"/>
          <w:b w:val="0"/>
          <w:color w:val="auto"/>
          <w:sz w:val="24"/>
          <w:szCs w:val="24"/>
        </w:rPr>
        <w:fldChar w:fldCharType="begin"/>
      </w:r>
      <w:r w:rsidR="00991CA5">
        <w:rPr>
          <w:rFonts w:ascii="Times New Roman" w:hAnsi="Times New Roman" w:cs="Times New Roman"/>
          <w:b w:val="0"/>
          <w:color w:val="auto"/>
          <w:sz w:val="24"/>
          <w:szCs w:val="24"/>
        </w:rPr>
        <w:instrText xml:space="preserve"> SEQ Table \* ARABIC \s 1 </w:instrText>
      </w:r>
      <w:r w:rsidR="00991CA5">
        <w:rPr>
          <w:rFonts w:ascii="Times New Roman" w:hAnsi="Times New Roman" w:cs="Times New Roman"/>
          <w:b w:val="0"/>
          <w:color w:val="auto"/>
          <w:sz w:val="24"/>
          <w:szCs w:val="24"/>
        </w:rPr>
        <w:fldChar w:fldCharType="separate"/>
      </w:r>
      <w:r w:rsidR="00991CA5">
        <w:rPr>
          <w:rFonts w:ascii="Times New Roman" w:hAnsi="Times New Roman" w:cs="Times New Roman"/>
          <w:b w:val="0"/>
          <w:noProof/>
          <w:color w:val="auto"/>
          <w:sz w:val="24"/>
          <w:szCs w:val="24"/>
        </w:rPr>
        <w:t>4</w:t>
      </w:r>
      <w:r w:rsidR="00991CA5">
        <w:rPr>
          <w:rFonts w:ascii="Times New Roman" w:hAnsi="Times New Roman" w:cs="Times New Roman"/>
          <w:b w:val="0"/>
          <w:color w:val="auto"/>
          <w:sz w:val="24"/>
          <w:szCs w:val="24"/>
        </w:rPr>
        <w:fldChar w:fldCharType="end"/>
      </w:r>
      <w:r w:rsidRPr="00993174">
        <w:rPr>
          <w:rFonts w:ascii="Times New Roman" w:hAnsi="Times New Roman" w:cs="Times New Roman"/>
          <w:b w:val="0"/>
          <w:color w:val="auto"/>
          <w:sz w:val="24"/>
          <w:szCs w:val="24"/>
        </w:rPr>
        <w:t>.</w:t>
      </w:r>
      <w:proofErr w:type="gramEnd"/>
      <w:r w:rsidRPr="00993174">
        <w:rPr>
          <w:rFonts w:ascii="Times New Roman" w:hAnsi="Times New Roman" w:cs="Times New Roman"/>
          <w:b w:val="0"/>
          <w:color w:val="auto"/>
          <w:sz w:val="24"/>
          <w:szCs w:val="24"/>
        </w:rPr>
        <w:t xml:space="preserve"> </w:t>
      </w:r>
      <w:r w:rsidR="00B47967" w:rsidRPr="00993174">
        <w:rPr>
          <w:rFonts w:ascii="Times New Roman" w:hAnsi="Times New Roman" w:cs="Times New Roman"/>
          <w:b w:val="0"/>
          <w:noProof/>
          <w:color w:val="auto"/>
          <w:sz w:val="24"/>
          <w:szCs w:val="24"/>
        </w:rPr>
        <w:t>Carbon sequestration (t C) aggregated over 20 years and all conservation agriculture practices adopters</w:t>
      </w:r>
      <w:bookmarkEnd w:id="276"/>
    </w:p>
    <w:tbl>
      <w:tblPr>
        <w:tblW w:w="6231" w:type="dxa"/>
        <w:tblInd w:w="93" w:type="dxa"/>
        <w:tblLook w:val="04A0" w:firstRow="1" w:lastRow="0" w:firstColumn="1" w:lastColumn="0" w:noHBand="0" w:noVBand="1"/>
      </w:tblPr>
      <w:tblGrid>
        <w:gridCol w:w="1259"/>
        <w:gridCol w:w="1243"/>
        <w:gridCol w:w="1243"/>
        <w:gridCol w:w="1243"/>
        <w:gridCol w:w="1243"/>
      </w:tblGrid>
      <w:tr w:rsidR="00B47967" w:rsidRPr="00A16417" w:rsidTr="00AF606C">
        <w:trPr>
          <w:trHeight w:val="300"/>
        </w:trPr>
        <w:tc>
          <w:tcPr>
            <w:tcW w:w="1259" w:type="dxa"/>
            <w:tcBorders>
              <w:top w:val="single" w:sz="12" w:space="0" w:color="auto"/>
              <w:bottom w:val="single" w:sz="4" w:space="0" w:color="auto"/>
              <w:right w:val="nil"/>
            </w:tcBorders>
            <w:shd w:val="clear" w:color="auto" w:fill="auto"/>
            <w:noWrap/>
            <w:vAlign w:val="bottom"/>
            <w:hideMark/>
          </w:tcPr>
          <w:p w:rsidR="00B47967" w:rsidRDefault="00B47967" w:rsidP="00BB4135">
            <w:pPr>
              <w:spacing w:after="0" w:line="240" w:lineRule="auto"/>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 </w:t>
            </w:r>
            <w:r w:rsidRPr="00A16417">
              <w:rPr>
                <w:rFonts w:ascii="Times New Roman" w:eastAsia="Times New Roman" w:hAnsi="Times New Roman" w:cs="Times New Roman"/>
                <w:color w:val="000000"/>
                <w:sz w:val="24"/>
                <w:szCs w:val="24"/>
              </w:rPr>
              <w:t xml:space="preserve">Farming </w:t>
            </w:r>
          </w:p>
          <w:p w:rsidR="00B47967" w:rsidRPr="000422A6" w:rsidRDefault="00B47967" w:rsidP="00BB4135">
            <w:pPr>
              <w:spacing w:after="0" w:line="240" w:lineRule="auto"/>
              <w:rPr>
                <w:rFonts w:ascii="Times New Roman" w:eastAsia="Times New Roman" w:hAnsi="Times New Roman" w:cs="Times New Roman"/>
                <w:color w:val="000000"/>
                <w:sz w:val="24"/>
                <w:szCs w:val="24"/>
              </w:rPr>
            </w:pPr>
            <w:r w:rsidRPr="00A16417">
              <w:rPr>
                <w:rFonts w:ascii="Times New Roman" w:eastAsia="Times New Roman" w:hAnsi="Times New Roman" w:cs="Times New Roman"/>
                <w:color w:val="000000"/>
                <w:sz w:val="24"/>
                <w:szCs w:val="24"/>
              </w:rPr>
              <w:t>Practices</w:t>
            </w:r>
          </w:p>
        </w:tc>
        <w:tc>
          <w:tcPr>
            <w:tcW w:w="2486" w:type="dxa"/>
            <w:gridSpan w:val="2"/>
            <w:tcBorders>
              <w:top w:val="single" w:sz="12" w:space="0" w:color="auto"/>
              <w:left w:val="nil"/>
              <w:bottom w:val="single" w:sz="4" w:space="0" w:color="auto"/>
              <w:right w:val="nil"/>
            </w:tcBorders>
            <w:shd w:val="clear" w:color="auto" w:fill="auto"/>
            <w:noWrap/>
            <w:vAlign w:val="bottom"/>
            <w:hideMark/>
          </w:tcPr>
          <w:p w:rsidR="00B47967" w:rsidRPr="00A16417"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EMO</w:t>
            </w:r>
          </w:p>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A16417">
              <w:rPr>
                <w:rFonts w:ascii="Times New Roman" w:eastAsia="Times New Roman" w:hAnsi="Times New Roman" w:cs="Times New Roman"/>
                <w:color w:val="000000"/>
                <w:sz w:val="24"/>
                <w:szCs w:val="24"/>
              </w:rPr>
              <w:t>Fertilizer Rate</w:t>
            </w:r>
          </w:p>
        </w:tc>
        <w:tc>
          <w:tcPr>
            <w:tcW w:w="2486" w:type="dxa"/>
            <w:gridSpan w:val="2"/>
            <w:tcBorders>
              <w:top w:val="single" w:sz="12" w:space="0" w:color="auto"/>
              <w:left w:val="nil"/>
              <w:bottom w:val="single" w:sz="4" w:space="0" w:color="auto"/>
            </w:tcBorders>
            <w:shd w:val="clear" w:color="auto" w:fill="auto"/>
            <w:noWrap/>
            <w:vAlign w:val="bottom"/>
            <w:hideMark/>
          </w:tcPr>
          <w:p w:rsidR="00B47967" w:rsidRPr="00A16417"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XTENSION</w:t>
            </w:r>
          </w:p>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A16417">
              <w:rPr>
                <w:rFonts w:ascii="Times New Roman" w:eastAsia="Times New Roman" w:hAnsi="Times New Roman" w:cs="Times New Roman"/>
                <w:color w:val="000000"/>
                <w:sz w:val="24"/>
                <w:szCs w:val="24"/>
              </w:rPr>
              <w:t>Fertilizer Fate</w:t>
            </w:r>
          </w:p>
        </w:tc>
      </w:tr>
      <w:tr w:rsidR="00B47967" w:rsidRPr="00A16417" w:rsidTr="00AF606C">
        <w:trPr>
          <w:trHeight w:val="300"/>
        </w:trPr>
        <w:tc>
          <w:tcPr>
            <w:tcW w:w="1259" w:type="dxa"/>
            <w:tcBorders>
              <w:top w:val="single" w:sz="4" w:space="0" w:color="auto"/>
              <w:bottom w:val="single" w:sz="4" w:space="0" w:color="auto"/>
              <w:right w:val="nil"/>
            </w:tcBorders>
            <w:shd w:val="clear" w:color="auto" w:fill="auto"/>
            <w:noWrap/>
            <w:vAlign w:val="bottom"/>
            <w:hideMark/>
          </w:tcPr>
          <w:p w:rsidR="00B47967" w:rsidRPr="000422A6" w:rsidRDefault="00B47967" w:rsidP="00BB4135">
            <w:pPr>
              <w:spacing w:after="0" w:line="240" w:lineRule="auto"/>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 </w:t>
            </w:r>
          </w:p>
        </w:tc>
        <w:tc>
          <w:tcPr>
            <w:tcW w:w="1243" w:type="dxa"/>
            <w:tcBorders>
              <w:top w:val="single" w:sz="4" w:space="0" w:color="auto"/>
              <w:left w:val="nil"/>
              <w:bottom w:val="single" w:sz="4" w:space="0" w:color="auto"/>
              <w:right w:val="nil"/>
            </w:tcBorders>
            <w:shd w:val="clear" w:color="auto" w:fill="auto"/>
            <w:noWrap/>
            <w:vAlign w:val="bottom"/>
            <w:hideMark/>
          </w:tcPr>
          <w:p w:rsidR="00B47967" w:rsidRPr="00A16417"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20%</w:t>
            </w:r>
          </w:p>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A16417">
              <w:rPr>
                <w:rFonts w:ascii="Times New Roman" w:eastAsia="Times New Roman" w:hAnsi="Times New Roman" w:cs="Times New Roman"/>
                <w:color w:val="000000"/>
                <w:sz w:val="24"/>
                <w:szCs w:val="24"/>
              </w:rPr>
              <w:t>Adoption</w:t>
            </w:r>
          </w:p>
        </w:tc>
        <w:tc>
          <w:tcPr>
            <w:tcW w:w="1243" w:type="dxa"/>
            <w:tcBorders>
              <w:top w:val="single" w:sz="4" w:space="0" w:color="auto"/>
              <w:left w:val="nil"/>
              <w:bottom w:val="single" w:sz="4" w:space="0" w:color="auto"/>
              <w:right w:val="nil"/>
            </w:tcBorders>
            <w:shd w:val="clear" w:color="auto" w:fill="auto"/>
            <w:noWrap/>
            <w:vAlign w:val="bottom"/>
            <w:hideMark/>
          </w:tcPr>
          <w:p w:rsidR="00B47967" w:rsidRPr="00A16417"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60%</w:t>
            </w:r>
          </w:p>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A16417">
              <w:rPr>
                <w:rFonts w:ascii="Times New Roman" w:eastAsia="Times New Roman" w:hAnsi="Times New Roman" w:cs="Times New Roman"/>
                <w:color w:val="000000"/>
                <w:sz w:val="24"/>
                <w:szCs w:val="24"/>
              </w:rPr>
              <w:t>Adoption</w:t>
            </w:r>
          </w:p>
        </w:tc>
        <w:tc>
          <w:tcPr>
            <w:tcW w:w="1243" w:type="dxa"/>
            <w:tcBorders>
              <w:top w:val="single" w:sz="4" w:space="0" w:color="auto"/>
              <w:left w:val="nil"/>
              <w:bottom w:val="single" w:sz="4" w:space="0" w:color="auto"/>
              <w:right w:val="nil"/>
            </w:tcBorders>
            <w:shd w:val="clear" w:color="auto" w:fill="auto"/>
            <w:noWrap/>
            <w:vAlign w:val="bottom"/>
            <w:hideMark/>
          </w:tcPr>
          <w:p w:rsidR="00B47967" w:rsidRPr="00A16417"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20%</w:t>
            </w:r>
          </w:p>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A16417">
              <w:rPr>
                <w:rFonts w:ascii="Times New Roman" w:eastAsia="Times New Roman" w:hAnsi="Times New Roman" w:cs="Times New Roman"/>
                <w:color w:val="000000"/>
                <w:sz w:val="24"/>
                <w:szCs w:val="24"/>
              </w:rPr>
              <w:t>Adoption</w:t>
            </w:r>
          </w:p>
        </w:tc>
        <w:tc>
          <w:tcPr>
            <w:tcW w:w="1243" w:type="dxa"/>
            <w:tcBorders>
              <w:top w:val="single" w:sz="4" w:space="0" w:color="auto"/>
              <w:left w:val="nil"/>
              <w:bottom w:val="single" w:sz="4" w:space="0" w:color="auto"/>
            </w:tcBorders>
            <w:shd w:val="clear" w:color="auto" w:fill="auto"/>
            <w:noWrap/>
            <w:vAlign w:val="bottom"/>
            <w:hideMark/>
          </w:tcPr>
          <w:p w:rsidR="00B47967" w:rsidRPr="00A16417"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60%</w:t>
            </w:r>
          </w:p>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A16417">
              <w:rPr>
                <w:rFonts w:ascii="Times New Roman" w:eastAsia="Times New Roman" w:hAnsi="Times New Roman" w:cs="Times New Roman"/>
                <w:color w:val="000000"/>
                <w:sz w:val="24"/>
                <w:szCs w:val="24"/>
              </w:rPr>
              <w:t>Adoption</w:t>
            </w:r>
          </w:p>
        </w:tc>
      </w:tr>
      <w:tr w:rsidR="00B47967" w:rsidRPr="00A16417" w:rsidTr="00AF606C">
        <w:trPr>
          <w:trHeight w:val="300"/>
        </w:trPr>
        <w:tc>
          <w:tcPr>
            <w:tcW w:w="1259" w:type="dxa"/>
            <w:tcBorders>
              <w:top w:val="single" w:sz="4" w:space="0" w:color="auto"/>
              <w:bottom w:val="nil"/>
              <w:right w:val="nil"/>
            </w:tcBorders>
            <w:shd w:val="clear" w:color="auto" w:fill="auto"/>
            <w:noWrap/>
            <w:vAlign w:val="bottom"/>
            <w:hideMark/>
          </w:tcPr>
          <w:p w:rsidR="00B47967" w:rsidRPr="000422A6" w:rsidRDefault="00B47967" w:rsidP="00BB4135">
            <w:pPr>
              <w:spacing w:after="0" w:line="240" w:lineRule="auto"/>
              <w:rPr>
                <w:rFonts w:ascii="Times New Roman" w:eastAsia="Times New Roman" w:hAnsi="Times New Roman" w:cs="Times New Roman"/>
                <w:color w:val="000000"/>
                <w:sz w:val="24"/>
                <w:szCs w:val="24"/>
              </w:rPr>
            </w:pPr>
            <w:r w:rsidRPr="00A16417">
              <w:rPr>
                <w:rFonts w:ascii="Times New Roman" w:eastAsia="Times New Roman" w:hAnsi="Times New Roman" w:cs="Times New Roman"/>
                <w:color w:val="000000"/>
                <w:sz w:val="24"/>
                <w:szCs w:val="24"/>
              </w:rPr>
              <w:t>CA</w:t>
            </w:r>
            <w:r w:rsidRPr="000422A6">
              <w:rPr>
                <w:rFonts w:ascii="Times New Roman" w:eastAsia="Times New Roman" w:hAnsi="Times New Roman" w:cs="Times New Roman"/>
                <w:color w:val="000000"/>
                <w:sz w:val="24"/>
                <w:szCs w:val="24"/>
              </w:rPr>
              <w:t>-</w:t>
            </w:r>
            <w:r w:rsidRPr="00A16417">
              <w:rPr>
                <w:rFonts w:ascii="Times New Roman" w:eastAsia="Times New Roman" w:hAnsi="Times New Roman" w:cs="Times New Roman"/>
                <w:color w:val="000000"/>
                <w:sz w:val="24"/>
                <w:szCs w:val="24"/>
              </w:rPr>
              <w:t>CA</w:t>
            </w:r>
          </w:p>
        </w:tc>
        <w:tc>
          <w:tcPr>
            <w:tcW w:w="1243" w:type="dxa"/>
            <w:tcBorders>
              <w:top w:val="single" w:sz="4" w:space="0" w:color="auto"/>
              <w:left w:val="nil"/>
              <w:bottom w:val="nil"/>
              <w:right w:val="nil"/>
            </w:tcBorders>
            <w:shd w:val="clear" w:color="auto" w:fill="auto"/>
            <w:noWrap/>
            <w:vAlign w:val="bottom"/>
            <w:hideMark/>
          </w:tcPr>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21438</w:t>
            </w:r>
          </w:p>
        </w:tc>
        <w:tc>
          <w:tcPr>
            <w:tcW w:w="1243" w:type="dxa"/>
            <w:tcBorders>
              <w:top w:val="single" w:sz="4" w:space="0" w:color="auto"/>
              <w:left w:val="nil"/>
              <w:bottom w:val="nil"/>
              <w:right w:val="nil"/>
            </w:tcBorders>
            <w:shd w:val="clear" w:color="auto" w:fill="auto"/>
            <w:noWrap/>
            <w:vAlign w:val="bottom"/>
            <w:hideMark/>
          </w:tcPr>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38691</w:t>
            </w:r>
          </w:p>
        </w:tc>
        <w:tc>
          <w:tcPr>
            <w:tcW w:w="1243" w:type="dxa"/>
            <w:tcBorders>
              <w:top w:val="single" w:sz="4" w:space="0" w:color="auto"/>
              <w:left w:val="nil"/>
              <w:bottom w:val="nil"/>
              <w:right w:val="nil"/>
            </w:tcBorders>
            <w:shd w:val="clear" w:color="auto" w:fill="auto"/>
            <w:noWrap/>
            <w:vAlign w:val="bottom"/>
            <w:hideMark/>
          </w:tcPr>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13876</w:t>
            </w:r>
          </w:p>
        </w:tc>
        <w:tc>
          <w:tcPr>
            <w:tcW w:w="1243" w:type="dxa"/>
            <w:tcBorders>
              <w:top w:val="single" w:sz="4" w:space="0" w:color="auto"/>
              <w:left w:val="nil"/>
              <w:bottom w:val="nil"/>
              <w:right w:val="nil"/>
            </w:tcBorders>
            <w:shd w:val="clear" w:color="auto" w:fill="auto"/>
            <w:noWrap/>
            <w:vAlign w:val="bottom"/>
            <w:hideMark/>
          </w:tcPr>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25227</w:t>
            </w:r>
          </w:p>
        </w:tc>
      </w:tr>
      <w:tr w:rsidR="00B47967" w:rsidRPr="00A16417" w:rsidTr="00AF606C">
        <w:trPr>
          <w:trHeight w:val="300"/>
        </w:trPr>
        <w:tc>
          <w:tcPr>
            <w:tcW w:w="1259" w:type="dxa"/>
            <w:tcBorders>
              <w:top w:val="nil"/>
              <w:right w:val="nil"/>
            </w:tcBorders>
            <w:shd w:val="clear" w:color="auto" w:fill="auto"/>
            <w:noWrap/>
            <w:vAlign w:val="bottom"/>
            <w:hideMark/>
          </w:tcPr>
          <w:p w:rsidR="00B47967" w:rsidRPr="000422A6" w:rsidRDefault="00B47967" w:rsidP="00BB4135">
            <w:pPr>
              <w:spacing w:after="0" w:line="240" w:lineRule="auto"/>
              <w:rPr>
                <w:rFonts w:ascii="Times New Roman" w:eastAsia="Times New Roman" w:hAnsi="Times New Roman" w:cs="Times New Roman"/>
                <w:color w:val="000000"/>
                <w:sz w:val="24"/>
                <w:szCs w:val="24"/>
              </w:rPr>
            </w:pPr>
            <w:r w:rsidRPr="00A16417">
              <w:rPr>
                <w:rFonts w:ascii="Times New Roman" w:eastAsia="Times New Roman" w:hAnsi="Times New Roman" w:cs="Times New Roman"/>
                <w:color w:val="000000"/>
                <w:sz w:val="24"/>
                <w:szCs w:val="24"/>
              </w:rPr>
              <w:t>CA</w:t>
            </w:r>
            <w:r w:rsidRPr="000422A6">
              <w:rPr>
                <w:rFonts w:ascii="Times New Roman" w:eastAsia="Times New Roman" w:hAnsi="Times New Roman" w:cs="Times New Roman"/>
                <w:color w:val="000000"/>
                <w:sz w:val="24"/>
                <w:szCs w:val="24"/>
              </w:rPr>
              <w:t>-</w:t>
            </w:r>
            <w:r w:rsidRPr="00A16417">
              <w:rPr>
                <w:rFonts w:ascii="Times New Roman" w:eastAsia="Times New Roman" w:hAnsi="Times New Roman" w:cs="Times New Roman"/>
                <w:color w:val="000000"/>
                <w:sz w:val="24"/>
                <w:szCs w:val="24"/>
              </w:rPr>
              <w:t>CF</w:t>
            </w:r>
          </w:p>
        </w:tc>
        <w:tc>
          <w:tcPr>
            <w:tcW w:w="1243" w:type="dxa"/>
            <w:tcBorders>
              <w:top w:val="nil"/>
              <w:left w:val="nil"/>
              <w:right w:val="nil"/>
            </w:tcBorders>
            <w:shd w:val="clear" w:color="auto" w:fill="auto"/>
            <w:noWrap/>
            <w:vAlign w:val="bottom"/>
            <w:hideMark/>
          </w:tcPr>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3938</w:t>
            </w:r>
          </w:p>
        </w:tc>
        <w:tc>
          <w:tcPr>
            <w:tcW w:w="1243" w:type="dxa"/>
            <w:tcBorders>
              <w:top w:val="nil"/>
              <w:left w:val="nil"/>
              <w:right w:val="nil"/>
            </w:tcBorders>
            <w:shd w:val="clear" w:color="auto" w:fill="auto"/>
            <w:noWrap/>
            <w:vAlign w:val="bottom"/>
            <w:hideMark/>
          </w:tcPr>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4748</w:t>
            </w:r>
          </w:p>
        </w:tc>
        <w:tc>
          <w:tcPr>
            <w:tcW w:w="1243" w:type="dxa"/>
            <w:tcBorders>
              <w:top w:val="nil"/>
              <w:left w:val="nil"/>
              <w:right w:val="nil"/>
            </w:tcBorders>
            <w:shd w:val="clear" w:color="auto" w:fill="auto"/>
            <w:noWrap/>
            <w:vAlign w:val="bottom"/>
            <w:hideMark/>
          </w:tcPr>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2754</w:t>
            </w:r>
          </w:p>
        </w:tc>
        <w:tc>
          <w:tcPr>
            <w:tcW w:w="1243" w:type="dxa"/>
            <w:tcBorders>
              <w:top w:val="nil"/>
              <w:left w:val="nil"/>
              <w:right w:val="nil"/>
            </w:tcBorders>
            <w:shd w:val="clear" w:color="auto" w:fill="auto"/>
            <w:noWrap/>
            <w:vAlign w:val="bottom"/>
            <w:hideMark/>
          </w:tcPr>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3321</w:t>
            </w:r>
          </w:p>
        </w:tc>
      </w:tr>
      <w:tr w:rsidR="00B47967" w:rsidRPr="00A16417" w:rsidTr="00AF606C">
        <w:trPr>
          <w:trHeight w:val="300"/>
        </w:trPr>
        <w:tc>
          <w:tcPr>
            <w:tcW w:w="1259" w:type="dxa"/>
            <w:tcBorders>
              <w:top w:val="nil"/>
              <w:bottom w:val="single" w:sz="12" w:space="0" w:color="auto"/>
              <w:right w:val="nil"/>
            </w:tcBorders>
            <w:shd w:val="clear" w:color="auto" w:fill="auto"/>
            <w:noWrap/>
            <w:vAlign w:val="bottom"/>
            <w:hideMark/>
          </w:tcPr>
          <w:p w:rsidR="00B47967" w:rsidRPr="000422A6" w:rsidRDefault="00B47967" w:rsidP="00BB4135">
            <w:pPr>
              <w:spacing w:after="0" w:line="240" w:lineRule="auto"/>
              <w:rPr>
                <w:rFonts w:ascii="Times New Roman" w:eastAsia="Times New Roman" w:hAnsi="Times New Roman" w:cs="Times New Roman"/>
                <w:color w:val="000000"/>
                <w:sz w:val="24"/>
                <w:szCs w:val="24"/>
              </w:rPr>
            </w:pPr>
            <w:r w:rsidRPr="00A16417">
              <w:rPr>
                <w:rFonts w:ascii="Times New Roman" w:eastAsia="Times New Roman" w:hAnsi="Times New Roman" w:cs="Times New Roman"/>
                <w:color w:val="000000"/>
                <w:sz w:val="24"/>
                <w:szCs w:val="24"/>
              </w:rPr>
              <w:t>CF</w:t>
            </w:r>
            <w:r w:rsidRPr="000422A6">
              <w:rPr>
                <w:rFonts w:ascii="Times New Roman" w:eastAsia="Times New Roman" w:hAnsi="Times New Roman" w:cs="Times New Roman"/>
                <w:color w:val="000000"/>
                <w:sz w:val="24"/>
                <w:szCs w:val="24"/>
              </w:rPr>
              <w:t>-</w:t>
            </w:r>
            <w:r w:rsidRPr="00A16417">
              <w:rPr>
                <w:rFonts w:ascii="Times New Roman" w:eastAsia="Times New Roman" w:hAnsi="Times New Roman" w:cs="Times New Roman"/>
                <w:color w:val="000000"/>
                <w:sz w:val="24"/>
                <w:szCs w:val="24"/>
              </w:rPr>
              <w:t>CA</w:t>
            </w:r>
          </w:p>
        </w:tc>
        <w:tc>
          <w:tcPr>
            <w:tcW w:w="1243" w:type="dxa"/>
            <w:tcBorders>
              <w:top w:val="nil"/>
              <w:left w:val="nil"/>
              <w:bottom w:val="single" w:sz="12" w:space="0" w:color="auto"/>
              <w:right w:val="nil"/>
            </w:tcBorders>
            <w:shd w:val="clear" w:color="auto" w:fill="auto"/>
            <w:noWrap/>
            <w:vAlign w:val="bottom"/>
            <w:hideMark/>
          </w:tcPr>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4422</w:t>
            </w:r>
          </w:p>
        </w:tc>
        <w:tc>
          <w:tcPr>
            <w:tcW w:w="1243" w:type="dxa"/>
            <w:tcBorders>
              <w:top w:val="nil"/>
              <w:left w:val="nil"/>
              <w:bottom w:val="single" w:sz="12" w:space="0" w:color="auto"/>
              <w:right w:val="nil"/>
            </w:tcBorders>
            <w:shd w:val="clear" w:color="auto" w:fill="auto"/>
            <w:noWrap/>
            <w:vAlign w:val="bottom"/>
            <w:hideMark/>
          </w:tcPr>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5739</w:t>
            </w:r>
          </w:p>
        </w:tc>
        <w:tc>
          <w:tcPr>
            <w:tcW w:w="1243" w:type="dxa"/>
            <w:tcBorders>
              <w:top w:val="nil"/>
              <w:left w:val="nil"/>
              <w:bottom w:val="single" w:sz="12" w:space="0" w:color="auto"/>
              <w:right w:val="nil"/>
            </w:tcBorders>
            <w:shd w:val="clear" w:color="auto" w:fill="auto"/>
            <w:noWrap/>
            <w:vAlign w:val="bottom"/>
            <w:hideMark/>
          </w:tcPr>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2860</w:t>
            </w:r>
          </w:p>
        </w:tc>
        <w:tc>
          <w:tcPr>
            <w:tcW w:w="1243" w:type="dxa"/>
            <w:tcBorders>
              <w:top w:val="nil"/>
              <w:left w:val="nil"/>
              <w:bottom w:val="single" w:sz="12" w:space="0" w:color="auto"/>
              <w:right w:val="nil"/>
            </w:tcBorders>
            <w:shd w:val="clear" w:color="auto" w:fill="auto"/>
            <w:noWrap/>
            <w:vAlign w:val="bottom"/>
            <w:hideMark/>
          </w:tcPr>
          <w:p w:rsidR="00B47967" w:rsidRPr="000422A6" w:rsidRDefault="00B47967" w:rsidP="00BB4135">
            <w:pPr>
              <w:spacing w:after="0" w:line="240" w:lineRule="auto"/>
              <w:jc w:val="center"/>
              <w:rPr>
                <w:rFonts w:ascii="Times New Roman" w:eastAsia="Times New Roman" w:hAnsi="Times New Roman" w:cs="Times New Roman"/>
                <w:color w:val="000000"/>
                <w:sz w:val="24"/>
                <w:szCs w:val="24"/>
              </w:rPr>
            </w:pPr>
            <w:r w:rsidRPr="000422A6">
              <w:rPr>
                <w:rFonts w:ascii="Times New Roman" w:eastAsia="Times New Roman" w:hAnsi="Times New Roman" w:cs="Times New Roman"/>
                <w:color w:val="000000"/>
                <w:sz w:val="24"/>
                <w:szCs w:val="24"/>
              </w:rPr>
              <w:t>3716</w:t>
            </w:r>
          </w:p>
        </w:tc>
      </w:tr>
    </w:tbl>
    <w:p w:rsidR="00B47967" w:rsidRDefault="00B47967" w:rsidP="00DD05B5">
      <w:pPr>
        <w:spacing w:line="480" w:lineRule="auto"/>
        <w:rPr>
          <w:rFonts w:ascii="Times New Roman" w:hAnsi="Times New Roman" w:cs="Times New Roman"/>
          <w:noProof/>
          <w:sz w:val="24"/>
          <w:szCs w:val="24"/>
        </w:rPr>
      </w:pPr>
    </w:p>
    <w:p w:rsidR="005757DA" w:rsidRPr="005757DA" w:rsidRDefault="005757DA" w:rsidP="00DD05B5">
      <w:pPr>
        <w:spacing w:after="0" w:line="480" w:lineRule="auto"/>
        <w:rPr>
          <w:rFonts w:ascii="Times New Roman" w:hAnsi="Times New Roman" w:cs="Times New Roman"/>
          <w:i/>
          <w:sz w:val="24"/>
          <w:szCs w:val="24"/>
        </w:rPr>
      </w:pPr>
      <w:r w:rsidRPr="005757DA">
        <w:rPr>
          <w:rFonts w:ascii="Times New Roman" w:hAnsi="Times New Roman" w:cs="Times New Roman"/>
          <w:i/>
          <w:sz w:val="24"/>
          <w:szCs w:val="24"/>
        </w:rPr>
        <w:t>Income Benefits of PES</w:t>
      </w:r>
    </w:p>
    <w:p w:rsidR="000B58CC" w:rsidRPr="003A25AC" w:rsidRDefault="000B58CC" w:rsidP="00E21B0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present value of </w:t>
      </w:r>
      <w:r w:rsidRPr="00A74579">
        <w:rPr>
          <w:rFonts w:ascii="Times New Roman" w:hAnsi="Times New Roman" w:cs="Times New Roman"/>
          <w:sz w:val="24"/>
          <w:szCs w:val="24"/>
        </w:rPr>
        <w:t xml:space="preserve">earned returns </w:t>
      </w:r>
      <w:r>
        <w:rPr>
          <w:rFonts w:ascii="Times New Roman" w:hAnsi="Times New Roman" w:cs="Times New Roman"/>
          <w:sz w:val="24"/>
          <w:szCs w:val="24"/>
        </w:rPr>
        <w:t xml:space="preserve">community members participating in a </w:t>
      </w:r>
      <w:r w:rsidRPr="00A74579">
        <w:rPr>
          <w:rFonts w:ascii="Times New Roman" w:hAnsi="Times New Roman" w:cs="Times New Roman"/>
          <w:sz w:val="24"/>
          <w:szCs w:val="24"/>
        </w:rPr>
        <w:t xml:space="preserve">PES program </w:t>
      </w:r>
      <w:r>
        <w:rPr>
          <w:rFonts w:ascii="Times New Roman" w:hAnsi="Times New Roman" w:cs="Times New Roman"/>
          <w:sz w:val="24"/>
          <w:szCs w:val="24"/>
        </w:rPr>
        <w:t>under the</w:t>
      </w:r>
      <w:r w:rsidRPr="00A74579">
        <w:rPr>
          <w:rFonts w:ascii="Times New Roman" w:hAnsi="Times New Roman" w:cs="Times New Roman"/>
          <w:sz w:val="24"/>
          <w:szCs w:val="24"/>
        </w:rPr>
        <w:t xml:space="preserve"> EXTENSION and DEMO fertiliz</w:t>
      </w:r>
      <w:r>
        <w:rPr>
          <w:rFonts w:ascii="Times New Roman" w:hAnsi="Times New Roman" w:cs="Times New Roman"/>
          <w:sz w:val="24"/>
          <w:szCs w:val="24"/>
        </w:rPr>
        <w:t>er rates</w:t>
      </w:r>
      <w:r w:rsidRPr="00A74579">
        <w:rPr>
          <w:rFonts w:ascii="Times New Roman" w:hAnsi="Times New Roman" w:cs="Times New Roman"/>
          <w:sz w:val="24"/>
          <w:szCs w:val="24"/>
        </w:rPr>
        <w:t xml:space="preserve"> with status quo and optimistic price are presented in </w:t>
      </w:r>
      <w:r w:rsidR="00CB2F38">
        <w:rPr>
          <w:rFonts w:ascii="Times New Roman" w:hAnsi="Times New Roman" w:cs="Times New Roman"/>
          <w:sz w:val="24"/>
          <w:szCs w:val="24"/>
        </w:rPr>
        <w:t>F</w:t>
      </w:r>
      <w:r w:rsidRPr="00EA7736">
        <w:rPr>
          <w:rFonts w:ascii="Times New Roman" w:hAnsi="Times New Roman" w:cs="Times New Roman"/>
          <w:sz w:val="24"/>
          <w:szCs w:val="24"/>
        </w:rPr>
        <w:t xml:space="preserve">igures </w:t>
      </w:r>
      <w:r w:rsidR="00CB2F38">
        <w:rPr>
          <w:rFonts w:ascii="Times New Roman" w:hAnsi="Times New Roman" w:cs="Times New Roman"/>
          <w:sz w:val="24"/>
          <w:szCs w:val="24"/>
        </w:rPr>
        <w:t>3-7, 3-</w:t>
      </w:r>
      <w:r w:rsidRPr="00EA7736">
        <w:rPr>
          <w:rFonts w:ascii="Times New Roman" w:hAnsi="Times New Roman" w:cs="Times New Roman"/>
          <w:sz w:val="24"/>
          <w:szCs w:val="24"/>
        </w:rPr>
        <w:t>8</w:t>
      </w:r>
      <w:r w:rsidR="00CB2F38">
        <w:rPr>
          <w:rFonts w:ascii="Times New Roman" w:hAnsi="Times New Roman" w:cs="Times New Roman"/>
          <w:sz w:val="24"/>
          <w:szCs w:val="24"/>
        </w:rPr>
        <w:t xml:space="preserve"> and 3-</w:t>
      </w:r>
      <w:r w:rsidRPr="00EA7736">
        <w:rPr>
          <w:rFonts w:ascii="Times New Roman" w:hAnsi="Times New Roman" w:cs="Times New Roman"/>
          <w:sz w:val="24"/>
          <w:szCs w:val="24"/>
        </w:rPr>
        <w:t>9.</w:t>
      </w:r>
      <w:r w:rsidRPr="00A74579">
        <w:rPr>
          <w:rFonts w:ascii="Times New Roman" w:hAnsi="Times New Roman" w:cs="Times New Roman"/>
          <w:sz w:val="24"/>
          <w:szCs w:val="24"/>
        </w:rPr>
        <w:t xml:space="preserve"> </w:t>
      </w:r>
      <w:r>
        <w:rPr>
          <w:rFonts w:ascii="Times New Roman" w:hAnsi="Times New Roman" w:cs="Times New Roman"/>
          <w:sz w:val="24"/>
          <w:szCs w:val="24"/>
        </w:rPr>
        <w:t>In every scenario simulated, a</w:t>
      </w:r>
      <w:r w:rsidRPr="00A74579">
        <w:rPr>
          <w:rFonts w:ascii="Times New Roman" w:hAnsi="Times New Roman" w:cs="Times New Roman"/>
          <w:sz w:val="24"/>
          <w:szCs w:val="24"/>
        </w:rPr>
        <w:t xml:space="preserve">dopting CAPs in </w:t>
      </w:r>
      <w:r>
        <w:rPr>
          <w:rFonts w:ascii="Times New Roman" w:hAnsi="Times New Roman" w:cs="Times New Roman"/>
          <w:sz w:val="24"/>
          <w:szCs w:val="24"/>
        </w:rPr>
        <w:t xml:space="preserve">the </w:t>
      </w:r>
      <w:r w:rsidRPr="00A74579">
        <w:rPr>
          <w:rFonts w:ascii="Times New Roman" w:hAnsi="Times New Roman" w:cs="Times New Roman"/>
          <w:sz w:val="24"/>
          <w:szCs w:val="24"/>
        </w:rPr>
        <w:t xml:space="preserve">first year of </w:t>
      </w:r>
      <w:r>
        <w:rPr>
          <w:rFonts w:ascii="Times New Roman" w:hAnsi="Times New Roman" w:cs="Times New Roman"/>
          <w:sz w:val="24"/>
          <w:szCs w:val="24"/>
        </w:rPr>
        <w:t xml:space="preserve">the </w:t>
      </w:r>
      <w:r w:rsidRPr="00A74579">
        <w:rPr>
          <w:rFonts w:ascii="Times New Roman" w:hAnsi="Times New Roman" w:cs="Times New Roman"/>
          <w:sz w:val="24"/>
          <w:szCs w:val="24"/>
        </w:rPr>
        <w:t>simulation (2013) and continuously using CAPs for 20 years (</w:t>
      </w:r>
      <w:r>
        <w:rPr>
          <w:rFonts w:ascii="Times New Roman" w:hAnsi="Times New Roman" w:cs="Times New Roman"/>
          <w:sz w:val="24"/>
          <w:szCs w:val="24"/>
        </w:rPr>
        <w:t>CA</w:t>
      </w:r>
      <w:r w:rsidRPr="00A74579">
        <w:rPr>
          <w:rFonts w:ascii="Times New Roman" w:hAnsi="Times New Roman" w:cs="Times New Roman"/>
          <w:sz w:val="24"/>
          <w:szCs w:val="24"/>
        </w:rPr>
        <w:t>-</w:t>
      </w:r>
      <w:r>
        <w:rPr>
          <w:rFonts w:ascii="Times New Roman" w:hAnsi="Times New Roman" w:cs="Times New Roman"/>
          <w:sz w:val="24"/>
          <w:szCs w:val="24"/>
        </w:rPr>
        <w:t>CA</w:t>
      </w:r>
      <w:r w:rsidRPr="00A74579">
        <w:rPr>
          <w:rFonts w:ascii="Times New Roman" w:hAnsi="Times New Roman" w:cs="Times New Roman"/>
          <w:sz w:val="24"/>
          <w:szCs w:val="24"/>
        </w:rPr>
        <w:t>) result</w:t>
      </w:r>
      <w:r>
        <w:rPr>
          <w:rFonts w:ascii="Times New Roman" w:hAnsi="Times New Roman" w:cs="Times New Roman"/>
          <w:sz w:val="24"/>
          <w:szCs w:val="24"/>
        </w:rPr>
        <w:t>ed</w:t>
      </w:r>
      <w:r w:rsidRPr="00A74579">
        <w:rPr>
          <w:rFonts w:ascii="Times New Roman" w:hAnsi="Times New Roman" w:cs="Times New Roman"/>
          <w:sz w:val="24"/>
          <w:szCs w:val="24"/>
        </w:rPr>
        <w:t xml:space="preserve"> in </w:t>
      </w:r>
      <w:r>
        <w:rPr>
          <w:rFonts w:ascii="Times New Roman" w:hAnsi="Times New Roman" w:cs="Times New Roman"/>
          <w:sz w:val="24"/>
          <w:szCs w:val="24"/>
        </w:rPr>
        <w:t xml:space="preserve">the </w:t>
      </w:r>
      <w:r w:rsidRPr="00A74579">
        <w:rPr>
          <w:rFonts w:ascii="Times New Roman" w:hAnsi="Times New Roman" w:cs="Times New Roman"/>
          <w:sz w:val="24"/>
          <w:szCs w:val="24"/>
        </w:rPr>
        <w:t xml:space="preserve">highest returns from C sequestration payments. Returns from C sequestration progressively decrease for later </w:t>
      </w:r>
      <w:r>
        <w:rPr>
          <w:rFonts w:ascii="Times New Roman" w:hAnsi="Times New Roman" w:cs="Times New Roman"/>
          <w:sz w:val="24"/>
          <w:szCs w:val="24"/>
        </w:rPr>
        <w:t xml:space="preserve">CAPs </w:t>
      </w:r>
      <w:r w:rsidRPr="00A74579">
        <w:rPr>
          <w:rFonts w:ascii="Times New Roman" w:hAnsi="Times New Roman" w:cs="Times New Roman"/>
          <w:sz w:val="24"/>
          <w:szCs w:val="24"/>
        </w:rPr>
        <w:t>adopters</w:t>
      </w:r>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In the EXTENSION fertilizer rate</w:t>
      </w:r>
      <w:r w:rsidRPr="00A74579">
        <w:rPr>
          <w:rFonts w:ascii="Times New Roman" w:hAnsi="Times New Roman" w:cs="Times New Roman"/>
          <w:sz w:val="24"/>
          <w:szCs w:val="24"/>
        </w:rPr>
        <w:t xml:space="preserve"> scenario </w:t>
      </w:r>
      <w:r>
        <w:rPr>
          <w:rFonts w:ascii="Times New Roman" w:hAnsi="Times New Roman" w:cs="Times New Roman"/>
          <w:sz w:val="24"/>
          <w:szCs w:val="24"/>
        </w:rPr>
        <w:t>under the</w:t>
      </w:r>
      <w:r w:rsidRPr="00A74579">
        <w:rPr>
          <w:rFonts w:ascii="Times New Roman" w:hAnsi="Times New Roman" w:cs="Times New Roman"/>
          <w:sz w:val="24"/>
          <w:szCs w:val="24"/>
        </w:rPr>
        <w:t xml:space="preserve"> status quo price</w:t>
      </w:r>
      <w:r>
        <w:rPr>
          <w:rFonts w:ascii="Times New Roman" w:hAnsi="Times New Roman" w:cs="Times New Roman"/>
          <w:sz w:val="24"/>
          <w:szCs w:val="24"/>
        </w:rPr>
        <w:t xml:space="preserve"> regime</w:t>
      </w:r>
      <w:r w:rsidRPr="00A74579">
        <w:rPr>
          <w:rFonts w:ascii="Times New Roman" w:hAnsi="Times New Roman" w:cs="Times New Roman"/>
          <w:sz w:val="24"/>
          <w:szCs w:val="24"/>
        </w:rPr>
        <w:t xml:space="preserve">, for instance, aggregated community returns for C sequestration on land </w:t>
      </w:r>
      <w:r>
        <w:rPr>
          <w:rFonts w:ascii="Times New Roman" w:hAnsi="Times New Roman" w:cs="Times New Roman"/>
          <w:sz w:val="24"/>
          <w:szCs w:val="24"/>
        </w:rPr>
        <w:t>managed with</w:t>
      </w:r>
      <w:r w:rsidRPr="00A74579">
        <w:rPr>
          <w:rFonts w:ascii="Times New Roman" w:hAnsi="Times New Roman" w:cs="Times New Roman"/>
          <w:sz w:val="24"/>
          <w:szCs w:val="24"/>
        </w:rPr>
        <w:t xml:space="preserve"> CAPs for 20 years </w:t>
      </w:r>
      <w:r>
        <w:rPr>
          <w:rFonts w:ascii="Times New Roman" w:hAnsi="Times New Roman" w:cs="Times New Roman"/>
          <w:sz w:val="24"/>
          <w:szCs w:val="24"/>
        </w:rPr>
        <w:t>is</w:t>
      </w:r>
      <w:r w:rsidRPr="00A74579">
        <w:rPr>
          <w:rFonts w:ascii="Times New Roman" w:hAnsi="Times New Roman" w:cs="Times New Roman"/>
          <w:sz w:val="24"/>
          <w:szCs w:val="24"/>
        </w:rPr>
        <w:t xml:space="preserve"> US$ 54,580 when CAPs is adopted </w:t>
      </w:r>
      <w:r>
        <w:rPr>
          <w:rFonts w:ascii="Times New Roman" w:hAnsi="Times New Roman" w:cs="Times New Roman"/>
          <w:sz w:val="24"/>
          <w:szCs w:val="24"/>
        </w:rPr>
        <w:t>o</w:t>
      </w:r>
      <w:r w:rsidRPr="00A74579">
        <w:rPr>
          <w:rFonts w:ascii="Times New Roman" w:hAnsi="Times New Roman" w:cs="Times New Roman"/>
          <w:sz w:val="24"/>
          <w:szCs w:val="24"/>
        </w:rPr>
        <w:t>n 20% of t</w:t>
      </w:r>
      <w:r>
        <w:rPr>
          <w:rFonts w:ascii="Times New Roman" w:hAnsi="Times New Roman" w:cs="Times New Roman"/>
          <w:sz w:val="24"/>
          <w:szCs w:val="24"/>
        </w:rPr>
        <w:t xml:space="preserve">he cultivated </w:t>
      </w:r>
      <w:r w:rsidRPr="00A74579">
        <w:rPr>
          <w:rFonts w:ascii="Times New Roman" w:hAnsi="Times New Roman" w:cs="Times New Roman"/>
          <w:sz w:val="24"/>
          <w:szCs w:val="24"/>
        </w:rPr>
        <w:t xml:space="preserve">land </w:t>
      </w:r>
      <w:r w:rsidRPr="00774AF4">
        <w:rPr>
          <w:rFonts w:ascii="Times New Roman" w:hAnsi="Times New Roman" w:cs="Times New Roman"/>
          <w:sz w:val="24"/>
          <w:szCs w:val="24"/>
        </w:rPr>
        <w:t>(</w:t>
      </w:r>
      <w:r w:rsidR="0019324E">
        <w:rPr>
          <w:rFonts w:ascii="Times New Roman" w:hAnsi="Times New Roman" w:cs="Times New Roman"/>
          <w:sz w:val="24"/>
          <w:szCs w:val="24"/>
        </w:rPr>
        <w:t>F</w:t>
      </w:r>
      <w:r w:rsidRPr="00774AF4">
        <w:rPr>
          <w:rFonts w:ascii="Times New Roman" w:hAnsi="Times New Roman" w:cs="Times New Roman"/>
          <w:sz w:val="24"/>
          <w:szCs w:val="24"/>
        </w:rPr>
        <w:t xml:space="preserve">igure </w:t>
      </w:r>
      <w:r w:rsidR="00AF606C">
        <w:rPr>
          <w:rFonts w:ascii="Times New Roman" w:hAnsi="Times New Roman" w:cs="Times New Roman"/>
          <w:sz w:val="24"/>
          <w:szCs w:val="24"/>
        </w:rPr>
        <w:t>3-7</w:t>
      </w:r>
      <w:r w:rsidRPr="00774AF4">
        <w:rPr>
          <w:rFonts w:ascii="Times New Roman" w:hAnsi="Times New Roman" w:cs="Times New Roman"/>
          <w:sz w:val="24"/>
          <w:szCs w:val="24"/>
        </w:rPr>
        <w:t>[a]).</w:t>
      </w:r>
      <w:r>
        <w:rPr>
          <w:rFonts w:ascii="Times New Roman" w:hAnsi="Times New Roman" w:cs="Times New Roman"/>
          <w:sz w:val="24"/>
          <w:szCs w:val="24"/>
        </w:rPr>
        <w:t xml:space="preserve"> In the same fertilizer rate and price scenario, adopting CAPs in the second year of PES program with CA-CA scenario and managing the fields under conservation practices </w:t>
      </w:r>
      <w:r>
        <w:rPr>
          <w:rFonts w:ascii="Times New Roman" w:hAnsi="Times New Roman" w:cs="Times New Roman"/>
          <w:sz w:val="24"/>
          <w:szCs w:val="24"/>
        </w:rPr>
        <w:lastRenderedPageBreak/>
        <w:t xml:space="preserve">for 19 years decreases aggregate returns to CAPs adopters to US$ </w:t>
      </w:r>
      <w:r w:rsidRPr="006A66CE">
        <w:rPr>
          <w:rFonts w:ascii="Times New Roman" w:hAnsi="Times New Roman" w:cs="Times New Roman"/>
          <w:sz w:val="24"/>
          <w:szCs w:val="24"/>
        </w:rPr>
        <w:t>9</w:t>
      </w:r>
      <w:r>
        <w:rPr>
          <w:rFonts w:ascii="Times New Roman" w:hAnsi="Times New Roman" w:cs="Times New Roman"/>
          <w:sz w:val="24"/>
          <w:szCs w:val="24"/>
        </w:rPr>
        <w:t>,</w:t>
      </w:r>
      <w:r w:rsidRPr="006A66CE">
        <w:rPr>
          <w:rFonts w:ascii="Times New Roman" w:hAnsi="Times New Roman" w:cs="Times New Roman"/>
          <w:sz w:val="24"/>
          <w:szCs w:val="24"/>
        </w:rPr>
        <w:t>625</w:t>
      </w:r>
      <w:r>
        <w:rPr>
          <w:rFonts w:ascii="Times New Roman" w:hAnsi="Times New Roman" w:cs="Times New Roman"/>
          <w:sz w:val="24"/>
          <w:szCs w:val="24"/>
        </w:rPr>
        <w:t>. The returns from PES are even lower for later CAPs adopters.</w:t>
      </w:r>
    </w:p>
    <w:p w:rsidR="000B58CC" w:rsidRDefault="000B58CC" w:rsidP="000B58CC">
      <w:pPr>
        <w:spacing w:after="0" w:line="480" w:lineRule="auto"/>
        <w:ind w:firstLine="720"/>
        <w:rPr>
          <w:rFonts w:ascii="Times New Roman" w:hAnsi="Times New Roman" w:cs="Times New Roman"/>
          <w:sz w:val="24"/>
          <w:szCs w:val="24"/>
        </w:rPr>
      </w:pPr>
      <w:r w:rsidRPr="00A74579">
        <w:rPr>
          <w:rFonts w:ascii="Times New Roman" w:hAnsi="Times New Roman" w:cs="Times New Roman"/>
          <w:sz w:val="24"/>
          <w:szCs w:val="24"/>
        </w:rPr>
        <w:t xml:space="preserve">In </w:t>
      </w:r>
      <w:r>
        <w:rPr>
          <w:rFonts w:ascii="Times New Roman" w:hAnsi="Times New Roman" w:cs="Times New Roman"/>
          <w:sz w:val="24"/>
          <w:szCs w:val="24"/>
        </w:rPr>
        <w:t xml:space="preserve">the </w:t>
      </w:r>
      <w:r w:rsidRPr="00A74579">
        <w:rPr>
          <w:rFonts w:ascii="Times New Roman" w:hAnsi="Times New Roman" w:cs="Times New Roman"/>
          <w:sz w:val="24"/>
          <w:szCs w:val="24"/>
        </w:rPr>
        <w:t xml:space="preserve">scenarios where farmers adopt CAPs </w:t>
      </w:r>
      <w:r>
        <w:rPr>
          <w:rFonts w:ascii="Times New Roman" w:hAnsi="Times New Roman" w:cs="Times New Roman"/>
          <w:sz w:val="24"/>
          <w:szCs w:val="24"/>
        </w:rPr>
        <w:t xml:space="preserve">and </w:t>
      </w:r>
      <w:r w:rsidRPr="00A74579">
        <w:rPr>
          <w:rFonts w:ascii="Times New Roman" w:hAnsi="Times New Roman" w:cs="Times New Roman"/>
          <w:sz w:val="24"/>
          <w:szCs w:val="24"/>
        </w:rPr>
        <w:t xml:space="preserve">then </w:t>
      </w:r>
      <w:r>
        <w:rPr>
          <w:rFonts w:ascii="Times New Roman" w:hAnsi="Times New Roman" w:cs="Times New Roman"/>
          <w:sz w:val="24"/>
          <w:szCs w:val="24"/>
        </w:rPr>
        <w:t>revert to conventional practices after 10 years</w:t>
      </w:r>
      <w:r w:rsidRPr="00A74579">
        <w:rPr>
          <w:rFonts w:ascii="Times New Roman" w:hAnsi="Times New Roman" w:cs="Times New Roman"/>
          <w:sz w:val="24"/>
          <w:szCs w:val="24"/>
        </w:rPr>
        <w:t xml:space="preserve"> (</w:t>
      </w:r>
      <w:r>
        <w:rPr>
          <w:rFonts w:ascii="Times New Roman" w:hAnsi="Times New Roman" w:cs="Times New Roman"/>
          <w:sz w:val="24"/>
          <w:szCs w:val="24"/>
        </w:rPr>
        <w:t>CA</w:t>
      </w:r>
      <w:r w:rsidRPr="00A74579">
        <w:rPr>
          <w:rFonts w:ascii="Times New Roman" w:hAnsi="Times New Roman" w:cs="Times New Roman"/>
          <w:sz w:val="24"/>
          <w:szCs w:val="24"/>
        </w:rPr>
        <w:t>-</w:t>
      </w:r>
      <w:r>
        <w:rPr>
          <w:rFonts w:ascii="Times New Roman" w:hAnsi="Times New Roman" w:cs="Times New Roman"/>
          <w:sz w:val="24"/>
          <w:szCs w:val="24"/>
        </w:rPr>
        <w:t>CF</w:t>
      </w:r>
      <w:r w:rsidRPr="00A74579">
        <w:rPr>
          <w:rFonts w:ascii="Times New Roman" w:hAnsi="Times New Roman" w:cs="Times New Roman"/>
          <w:sz w:val="24"/>
          <w:szCs w:val="24"/>
        </w:rPr>
        <w:t>)</w:t>
      </w:r>
      <w:r>
        <w:rPr>
          <w:rFonts w:ascii="Times New Roman" w:hAnsi="Times New Roman" w:cs="Times New Roman"/>
          <w:sz w:val="24"/>
          <w:szCs w:val="24"/>
        </w:rPr>
        <w:t>,</w:t>
      </w:r>
      <w:r w:rsidRPr="00A74579">
        <w:rPr>
          <w:rFonts w:ascii="Times New Roman" w:hAnsi="Times New Roman" w:cs="Times New Roman"/>
          <w:sz w:val="24"/>
          <w:szCs w:val="24"/>
        </w:rPr>
        <w:t xml:space="preserve"> returns earned by the community are lower </w:t>
      </w:r>
      <w:r>
        <w:rPr>
          <w:rFonts w:ascii="Times New Roman" w:hAnsi="Times New Roman" w:cs="Times New Roman"/>
          <w:sz w:val="24"/>
          <w:szCs w:val="24"/>
        </w:rPr>
        <w:t>than</w:t>
      </w:r>
      <w:r w:rsidRPr="00A74579">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A74579">
        <w:rPr>
          <w:rFonts w:ascii="Times New Roman" w:hAnsi="Times New Roman" w:cs="Times New Roman"/>
          <w:sz w:val="24"/>
          <w:szCs w:val="24"/>
        </w:rPr>
        <w:t>scenarios where farmers use CAPs</w:t>
      </w:r>
      <w:r>
        <w:rPr>
          <w:rFonts w:ascii="Times New Roman" w:hAnsi="Times New Roman" w:cs="Times New Roman"/>
          <w:sz w:val="24"/>
          <w:szCs w:val="24"/>
        </w:rPr>
        <w:t xml:space="preserve"> continuously. For instance, on fields </w:t>
      </w:r>
      <w:r w:rsidRPr="00A74579">
        <w:rPr>
          <w:rFonts w:ascii="Times New Roman" w:hAnsi="Times New Roman" w:cs="Times New Roman"/>
          <w:sz w:val="24"/>
          <w:szCs w:val="24"/>
        </w:rPr>
        <w:t xml:space="preserve">where CAPs is adopted in the first year </w:t>
      </w:r>
      <w:r>
        <w:rPr>
          <w:rFonts w:ascii="Times New Roman" w:hAnsi="Times New Roman" w:cs="Times New Roman"/>
          <w:sz w:val="24"/>
          <w:szCs w:val="24"/>
        </w:rPr>
        <w:t xml:space="preserve">in the CA-CF scenario with the </w:t>
      </w:r>
      <w:r w:rsidRPr="00A74579">
        <w:rPr>
          <w:rFonts w:ascii="Times New Roman" w:hAnsi="Times New Roman" w:cs="Times New Roman"/>
          <w:sz w:val="24"/>
          <w:szCs w:val="24"/>
        </w:rPr>
        <w:t>EXTENSION fertiliz</w:t>
      </w:r>
      <w:r>
        <w:rPr>
          <w:rFonts w:ascii="Times New Roman" w:hAnsi="Times New Roman" w:cs="Times New Roman"/>
          <w:sz w:val="24"/>
          <w:szCs w:val="24"/>
        </w:rPr>
        <w:t xml:space="preserve">er rate, the status-quo </w:t>
      </w:r>
      <w:r w:rsidRPr="00A74579">
        <w:rPr>
          <w:rFonts w:ascii="Times New Roman" w:hAnsi="Times New Roman" w:cs="Times New Roman"/>
          <w:sz w:val="24"/>
          <w:szCs w:val="24"/>
        </w:rPr>
        <w:t>price</w:t>
      </w:r>
      <w:r>
        <w:rPr>
          <w:rFonts w:ascii="Times New Roman" w:hAnsi="Times New Roman" w:cs="Times New Roman"/>
          <w:sz w:val="24"/>
          <w:szCs w:val="24"/>
        </w:rPr>
        <w:t>,</w:t>
      </w:r>
      <w:r w:rsidRPr="00A74579">
        <w:rPr>
          <w:rFonts w:ascii="Times New Roman" w:hAnsi="Times New Roman" w:cs="Times New Roman"/>
          <w:sz w:val="24"/>
          <w:szCs w:val="24"/>
        </w:rPr>
        <w:t xml:space="preserve"> and 20% CAPs adoption </w:t>
      </w:r>
      <w:r w:rsidRPr="00774AF4">
        <w:rPr>
          <w:rFonts w:ascii="Times New Roman" w:hAnsi="Times New Roman" w:cs="Times New Roman"/>
          <w:sz w:val="24"/>
          <w:szCs w:val="24"/>
        </w:rPr>
        <w:t>scenario (</w:t>
      </w:r>
      <w:r w:rsidR="0019324E">
        <w:rPr>
          <w:rFonts w:ascii="Times New Roman" w:hAnsi="Times New Roman" w:cs="Times New Roman"/>
          <w:sz w:val="24"/>
          <w:szCs w:val="24"/>
        </w:rPr>
        <w:t>f</w:t>
      </w:r>
      <w:r w:rsidRPr="00774AF4">
        <w:rPr>
          <w:rFonts w:ascii="Times New Roman" w:hAnsi="Times New Roman" w:cs="Times New Roman"/>
          <w:sz w:val="24"/>
          <w:szCs w:val="24"/>
        </w:rPr>
        <w:t xml:space="preserve">igure </w:t>
      </w:r>
      <w:r w:rsidR="008D1D1B">
        <w:rPr>
          <w:rFonts w:ascii="Times New Roman" w:hAnsi="Times New Roman" w:cs="Times New Roman"/>
          <w:sz w:val="24"/>
          <w:szCs w:val="24"/>
        </w:rPr>
        <w:t>3-7</w:t>
      </w:r>
      <w:r w:rsidRPr="00774AF4">
        <w:rPr>
          <w:rFonts w:ascii="Times New Roman" w:hAnsi="Times New Roman" w:cs="Times New Roman"/>
          <w:sz w:val="24"/>
          <w:szCs w:val="24"/>
        </w:rPr>
        <w:t>[c]) returns</w:t>
      </w:r>
      <w:r w:rsidRPr="00A74579">
        <w:rPr>
          <w:rFonts w:ascii="Times New Roman" w:hAnsi="Times New Roman" w:cs="Times New Roman"/>
          <w:sz w:val="24"/>
          <w:szCs w:val="24"/>
        </w:rPr>
        <w:t xml:space="preserve"> aggregated </w:t>
      </w:r>
      <w:r>
        <w:rPr>
          <w:rFonts w:ascii="Times New Roman" w:hAnsi="Times New Roman" w:cs="Times New Roman"/>
          <w:sz w:val="24"/>
          <w:szCs w:val="24"/>
        </w:rPr>
        <w:t>over</w:t>
      </w:r>
      <w:r w:rsidRPr="00A74579">
        <w:rPr>
          <w:rFonts w:ascii="Times New Roman" w:hAnsi="Times New Roman" w:cs="Times New Roman"/>
          <w:sz w:val="24"/>
          <w:szCs w:val="24"/>
        </w:rPr>
        <w:t xml:space="preserve"> 10 years are nearly half (US$ 26,214) of what is earned </w:t>
      </w:r>
      <w:r>
        <w:rPr>
          <w:rFonts w:ascii="Times New Roman" w:hAnsi="Times New Roman" w:cs="Times New Roman"/>
          <w:sz w:val="24"/>
          <w:szCs w:val="24"/>
        </w:rPr>
        <w:t>over</w:t>
      </w:r>
      <w:r w:rsidRPr="00A74579">
        <w:rPr>
          <w:rFonts w:ascii="Times New Roman" w:hAnsi="Times New Roman" w:cs="Times New Roman"/>
          <w:sz w:val="24"/>
          <w:szCs w:val="24"/>
        </w:rPr>
        <w:t xml:space="preserve"> 20 years </w:t>
      </w:r>
      <w:r>
        <w:rPr>
          <w:rFonts w:ascii="Times New Roman" w:hAnsi="Times New Roman" w:cs="Times New Roman"/>
          <w:sz w:val="24"/>
          <w:szCs w:val="24"/>
        </w:rPr>
        <w:t xml:space="preserve">of </w:t>
      </w:r>
      <w:r w:rsidRPr="00A74579">
        <w:rPr>
          <w:rFonts w:ascii="Times New Roman" w:hAnsi="Times New Roman" w:cs="Times New Roman"/>
          <w:sz w:val="24"/>
          <w:szCs w:val="24"/>
        </w:rPr>
        <w:t>practicing CAPs</w:t>
      </w:r>
      <w:r>
        <w:rPr>
          <w:rFonts w:ascii="Times New Roman" w:hAnsi="Times New Roman" w:cs="Times New Roman"/>
          <w:sz w:val="24"/>
          <w:szCs w:val="24"/>
        </w:rPr>
        <w:t xml:space="preserve"> (the CA</w:t>
      </w:r>
      <w:r w:rsidRPr="00A74579">
        <w:rPr>
          <w:rFonts w:ascii="Times New Roman" w:hAnsi="Times New Roman" w:cs="Times New Roman"/>
          <w:sz w:val="24"/>
          <w:szCs w:val="24"/>
        </w:rPr>
        <w:t>-</w:t>
      </w:r>
      <w:r>
        <w:rPr>
          <w:rFonts w:ascii="Times New Roman" w:hAnsi="Times New Roman" w:cs="Times New Roman"/>
          <w:sz w:val="24"/>
          <w:szCs w:val="24"/>
        </w:rPr>
        <w:t>CA scenario), with the EXTENSION fertilizer rate and status quo price</w:t>
      </w:r>
      <w:r w:rsidRPr="00A74579">
        <w:rPr>
          <w:rFonts w:ascii="Times New Roman" w:hAnsi="Times New Roman" w:cs="Times New Roman"/>
          <w:sz w:val="24"/>
          <w:szCs w:val="24"/>
        </w:rPr>
        <w:t xml:space="preserve"> scenario (US$ 54,581), </w:t>
      </w:r>
      <w:r w:rsidR="0019324E">
        <w:rPr>
          <w:rFonts w:ascii="Times New Roman" w:hAnsi="Times New Roman" w:cs="Times New Roman"/>
          <w:sz w:val="24"/>
          <w:szCs w:val="24"/>
        </w:rPr>
        <w:t>f</w:t>
      </w:r>
      <w:r w:rsidRPr="00774AF4">
        <w:rPr>
          <w:rFonts w:ascii="Times New Roman" w:hAnsi="Times New Roman" w:cs="Times New Roman"/>
          <w:sz w:val="24"/>
          <w:szCs w:val="24"/>
        </w:rPr>
        <w:t>igure</w:t>
      </w:r>
      <w:r w:rsidR="00416E93">
        <w:rPr>
          <w:rFonts w:ascii="Times New Roman" w:hAnsi="Times New Roman" w:cs="Times New Roman"/>
          <w:sz w:val="24"/>
          <w:szCs w:val="24"/>
        </w:rPr>
        <w:t xml:space="preserve"> 3-7</w:t>
      </w:r>
      <w:r w:rsidRPr="00774AF4">
        <w:rPr>
          <w:rFonts w:ascii="Times New Roman" w:hAnsi="Times New Roman" w:cs="Times New Roman"/>
          <w:sz w:val="24"/>
          <w:szCs w:val="24"/>
        </w:rPr>
        <w:t>[a].</w:t>
      </w:r>
      <w:r>
        <w:rPr>
          <w:rFonts w:ascii="Times New Roman" w:hAnsi="Times New Roman" w:cs="Times New Roman"/>
          <w:sz w:val="24"/>
          <w:szCs w:val="24"/>
        </w:rPr>
        <w:t xml:space="preserve"> In the CA-CF scenario </w:t>
      </w:r>
      <w:r w:rsidRPr="00774AF4">
        <w:rPr>
          <w:rFonts w:ascii="Times New Roman" w:hAnsi="Times New Roman" w:cs="Times New Roman"/>
          <w:sz w:val="24"/>
          <w:szCs w:val="24"/>
        </w:rPr>
        <w:t xml:space="preserve">with the EXTENSION fertilizer rate, the status-quo price, but 60% CAPs adoption rate scenario </w:t>
      </w:r>
      <w:r>
        <w:rPr>
          <w:rFonts w:ascii="Times New Roman" w:hAnsi="Times New Roman" w:cs="Times New Roman"/>
          <w:sz w:val="24"/>
          <w:szCs w:val="24"/>
        </w:rPr>
        <w:t xml:space="preserve">(figure </w:t>
      </w:r>
      <w:r w:rsidR="00416E93">
        <w:rPr>
          <w:rFonts w:ascii="Times New Roman" w:hAnsi="Times New Roman" w:cs="Times New Roman"/>
          <w:sz w:val="24"/>
          <w:szCs w:val="24"/>
        </w:rPr>
        <w:t>3-7</w:t>
      </w:r>
      <w:r w:rsidRPr="00774AF4">
        <w:rPr>
          <w:rFonts w:ascii="Times New Roman" w:hAnsi="Times New Roman" w:cs="Times New Roman"/>
          <w:sz w:val="24"/>
          <w:szCs w:val="24"/>
        </w:rPr>
        <w:t>[d]) returns</w:t>
      </w:r>
      <w:r w:rsidRPr="00A74579">
        <w:rPr>
          <w:rFonts w:ascii="Times New Roman" w:hAnsi="Times New Roman" w:cs="Times New Roman"/>
          <w:sz w:val="24"/>
          <w:szCs w:val="24"/>
        </w:rPr>
        <w:t xml:space="preserve"> aggregated </w:t>
      </w:r>
      <w:r>
        <w:rPr>
          <w:rFonts w:ascii="Times New Roman" w:hAnsi="Times New Roman" w:cs="Times New Roman"/>
          <w:sz w:val="24"/>
          <w:szCs w:val="24"/>
        </w:rPr>
        <w:t>over</w:t>
      </w:r>
      <w:r w:rsidRPr="00A74579">
        <w:rPr>
          <w:rFonts w:ascii="Times New Roman" w:hAnsi="Times New Roman" w:cs="Times New Roman"/>
          <w:sz w:val="24"/>
          <w:szCs w:val="24"/>
        </w:rPr>
        <w:t xml:space="preserve"> 10 years are </w:t>
      </w:r>
      <w:r>
        <w:rPr>
          <w:rFonts w:ascii="Times New Roman" w:hAnsi="Times New Roman" w:cs="Times New Roman"/>
          <w:sz w:val="24"/>
          <w:szCs w:val="24"/>
        </w:rPr>
        <w:t xml:space="preserve">also </w:t>
      </w:r>
      <w:r w:rsidRPr="00A74579">
        <w:rPr>
          <w:rFonts w:ascii="Times New Roman" w:hAnsi="Times New Roman" w:cs="Times New Roman"/>
          <w:sz w:val="24"/>
          <w:szCs w:val="24"/>
        </w:rPr>
        <w:t xml:space="preserve">nearly half (US$ </w:t>
      </w:r>
      <w:r>
        <w:rPr>
          <w:rFonts w:ascii="Times New Roman" w:hAnsi="Times New Roman" w:cs="Times New Roman"/>
          <w:sz w:val="24"/>
          <w:szCs w:val="24"/>
        </w:rPr>
        <w:t>28,266</w:t>
      </w:r>
      <w:r w:rsidRPr="00A74579">
        <w:rPr>
          <w:rFonts w:ascii="Times New Roman" w:hAnsi="Times New Roman" w:cs="Times New Roman"/>
          <w:sz w:val="24"/>
          <w:szCs w:val="24"/>
        </w:rPr>
        <w:t xml:space="preserve">) of what is earned </w:t>
      </w:r>
      <w:r>
        <w:rPr>
          <w:rFonts w:ascii="Times New Roman" w:hAnsi="Times New Roman" w:cs="Times New Roman"/>
          <w:sz w:val="24"/>
          <w:szCs w:val="24"/>
        </w:rPr>
        <w:t>over</w:t>
      </w:r>
      <w:r w:rsidRPr="00A74579">
        <w:rPr>
          <w:rFonts w:ascii="Times New Roman" w:hAnsi="Times New Roman" w:cs="Times New Roman"/>
          <w:sz w:val="24"/>
          <w:szCs w:val="24"/>
        </w:rPr>
        <w:t xml:space="preserve"> 20 years </w:t>
      </w:r>
      <w:r>
        <w:rPr>
          <w:rFonts w:ascii="Times New Roman" w:hAnsi="Times New Roman" w:cs="Times New Roman"/>
          <w:sz w:val="24"/>
          <w:szCs w:val="24"/>
        </w:rPr>
        <w:t xml:space="preserve">of continuously </w:t>
      </w:r>
      <w:r w:rsidRPr="00A74579">
        <w:rPr>
          <w:rFonts w:ascii="Times New Roman" w:hAnsi="Times New Roman" w:cs="Times New Roman"/>
          <w:sz w:val="24"/>
          <w:szCs w:val="24"/>
        </w:rPr>
        <w:t xml:space="preserve">practicing CAPs </w:t>
      </w:r>
      <w:r>
        <w:rPr>
          <w:rFonts w:ascii="Times New Roman" w:hAnsi="Times New Roman" w:cs="Times New Roman"/>
          <w:sz w:val="24"/>
          <w:szCs w:val="24"/>
        </w:rPr>
        <w:t>under the 60% CAPs adoption rate</w:t>
      </w:r>
      <w:r w:rsidRPr="00A74579">
        <w:rPr>
          <w:rFonts w:ascii="Times New Roman" w:hAnsi="Times New Roman" w:cs="Times New Roman"/>
          <w:sz w:val="24"/>
          <w:szCs w:val="24"/>
        </w:rPr>
        <w:t xml:space="preserve"> (US$ </w:t>
      </w:r>
      <w:r>
        <w:rPr>
          <w:rFonts w:ascii="Times New Roman" w:hAnsi="Times New Roman" w:cs="Times New Roman"/>
          <w:sz w:val="24"/>
          <w:szCs w:val="24"/>
        </w:rPr>
        <w:t>58,855</w:t>
      </w:r>
      <w:r w:rsidRPr="00A74579">
        <w:rPr>
          <w:rFonts w:ascii="Times New Roman" w:hAnsi="Times New Roman" w:cs="Times New Roman"/>
          <w:sz w:val="24"/>
          <w:szCs w:val="24"/>
        </w:rPr>
        <w:t xml:space="preserve">), </w:t>
      </w:r>
      <w:r>
        <w:rPr>
          <w:rFonts w:ascii="Times New Roman" w:hAnsi="Times New Roman" w:cs="Times New Roman"/>
          <w:sz w:val="24"/>
          <w:szCs w:val="24"/>
        </w:rPr>
        <w:t xml:space="preserve">figure </w:t>
      </w:r>
      <w:r w:rsidR="00416E93">
        <w:rPr>
          <w:rFonts w:ascii="Times New Roman" w:hAnsi="Times New Roman" w:cs="Times New Roman"/>
          <w:sz w:val="24"/>
          <w:szCs w:val="24"/>
        </w:rPr>
        <w:t>3-7</w:t>
      </w:r>
      <w:r w:rsidRPr="00774AF4">
        <w:rPr>
          <w:rFonts w:ascii="Times New Roman" w:hAnsi="Times New Roman" w:cs="Times New Roman"/>
          <w:sz w:val="24"/>
          <w:szCs w:val="24"/>
        </w:rPr>
        <w:t>[b].</w:t>
      </w:r>
      <w:r>
        <w:rPr>
          <w:rFonts w:ascii="Times New Roman" w:hAnsi="Times New Roman" w:cs="Times New Roman"/>
          <w:sz w:val="24"/>
          <w:szCs w:val="24"/>
        </w:rPr>
        <w:t xml:space="preserve"> </w:t>
      </w:r>
    </w:p>
    <w:p w:rsidR="000B58CC" w:rsidRPr="00A74579" w:rsidRDefault="000B58CC" w:rsidP="000B58C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Returns in CF-CA scenario are lower than both the CA-CA and CA-CF scenarios. Returns earned under CF-CA were almost 2 times lower than returns earned under CA-CA and 1 time lower than returns earned under CA-CF. The 20 years aggregate returns under the </w:t>
      </w:r>
      <w:r w:rsidRPr="00A74579">
        <w:rPr>
          <w:rFonts w:ascii="Times New Roman" w:hAnsi="Times New Roman" w:cs="Times New Roman"/>
          <w:sz w:val="24"/>
          <w:szCs w:val="24"/>
        </w:rPr>
        <w:t xml:space="preserve">EXTENSION </w:t>
      </w:r>
      <w:r>
        <w:rPr>
          <w:rFonts w:ascii="Times New Roman" w:hAnsi="Times New Roman" w:cs="Times New Roman"/>
          <w:sz w:val="24"/>
          <w:szCs w:val="24"/>
        </w:rPr>
        <w:t xml:space="preserve">fertilizer rate, </w:t>
      </w:r>
      <w:r w:rsidRPr="00A74579">
        <w:rPr>
          <w:rFonts w:ascii="Times New Roman" w:hAnsi="Times New Roman" w:cs="Times New Roman"/>
          <w:sz w:val="24"/>
          <w:szCs w:val="24"/>
        </w:rPr>
        <w:t xml:space="preserve">status quo price and </w:t>
      </w:r>
      <w:r>
        <w:rPr>
          <w:rFonts w:ascii="Times New Roman" w:hAnsi="Times New Roman" w:cs="Times New Roman"/>
          <w:sz w:val="24"/>
          <w:szCs w:val="24"/>
        </w:rPr>
        <w:t xml:space="preserve">the </w:t>
      </w:r>
      <w:r w:rsidRPr="00A74579">
        <w:rPr>
          <w:rFonts w:ascii="Times New Roman" w:hAnsi="Times New Roman" w:cs="Times New Roman"/>
          <w:sz w:val="24"/>
          <w:szCs w:val="24"/>
        </w:rPr>
        <w:t>20% adoption</w:t>
      </w:r>
      <w:r>
        <w:rPr>
          <w:rFonts w:ascii="Times New Roman" w:hAnsi="Times New Roman" w:cs="Times New Roman"/>
          <w:sz w:val="24"/>
          <w:szCs w:val="24"/>
        </w:rPr>
        <w:t xml:space="preserve"> scenarios</w:t>
      </w:r>
      <w:r w:rsidRPr="00A74579">
        <w:rPr>
          <w:rFonts w:ascii="Times New Roman" w:hAnsi="Times New Roman" w:cs="Times New Roman"/>
          <w:sz w:val="24"/>
          <w:szCs w:val="24"/>
        </w:rPr>
        <w:t xml:space="preserve"> </w:t>
      </w:r>
      <w:r>
        <w:rPr>
          <w:rFonts w:ascii="Times New Roman" w:hAnsi="Times New Roman" w:cs="Times New Roman"/>
          <w:sz w:val="24"/>
          <w:szCs w:val="24"/>
        </w:rPr>
        <w:t xml:space="preserve">decreases from </w:t>
      </w:r>
      <w:r w:rsidRPr="00A74579">
        <w:rPr>
          <w:rFonts w:ascii="Times New Roman" w:hAnsi="Times New Roman" w:cs="Times New Roman"/>
          <w:sz w:val="24"/>
          <w:szCs w:val="24"/>
        </w:rPr>
        <w:t>US$ 54,581</w:t>
      </w:r>
      <w:r>
        <w:rPr>
          <w:rFonts w:ascii="Times New Roman" w:hAnsi="Times New Roman" w:cs="Times New Roman"/>
          <w:sz w:val="24"/>
          <w:szCs w:val="24"/>
        </w:rPr>
        <w:t xml:space="preserve">, to </w:t>
      </w:r>
      <w:r w:rsidRPr="00A74579">
        <w:rPr>
          <w:rFonts w:ascii="Times New Roman" w:hAnsi="Times New Roman" w:cs="Times New Roman"/>
          <w:sz w:val="24"/>
          <w:szCs w:val="24"/>
        </w:rPr>
        <w:t>US$ 26,214</w:t>
      </w:r>
      <w:r>
        <w:rPr>
          <w:rFonts w:ascii="Times New Roman" w:hAnsi="Times New Roman" w:cs="Times New Roman"/>
          <w:sz w:val="24"/>
          <w:szCs w:val="24"/>
        </w:rPr>
        <w:t xml:space="preserve">, and </w:t>
      </w:r>
      <w:r w:rsidRPr="00A74579">
        <w:rPr>
          <w:rFonts w:ascii="Times New Roman" w:hAnsi="Times New Roman" w:cs="Times New Roman"/>
          <w:sz w:val="24"/>
          <w:szCs w:val="24"/>
        </w:rPr>
        <w:t>US$ 9,988,</w:t>
      </w:r>
      <w:r>
        <w:rPr>
          <w:rFonts w:ascii="Times New Roman" w:hAnsi="Times New Roman" w:cs="Times New Roman"/>
          <w:sz w:val="24"/>
          <w:szCs w:val="24"/>
        </w:rPr>
        <w:t xml:space="preserve"> under the CA-CA, CA-CF and CF-CA scenarios, respectively,</w:t>
      </w:r>
      <w:r w:rsidRPr="00A74579">
        <w:rPr>
          <w:rFonts w:ascii="Times New Roman" w:hAnsi="Times New Roman" w:cs="Times New Roman"/>
          <w:sz w:val="24"/>
          <w:szCs w:val="24"/>
        </w:rPr>
        <w:t xml:space="preserve"> </w:t>
      </w:r>
      <w:r>
        <w:rPr>
          <w:rFonts w:ascii="Times New Roman" w:hAnsi="Times New Roman" w:cs="Times New Roman"/>
          <w:sz w:val="24"/>
          <w:szCs w:val="24"/>
        </w:rPr>
        <w:t xml:space="preserve">figure </w:t>
      </w:r>
      <w:r w:rsidR="00416E93">
        <w:rPr>
          <w:rFonts w:ascii="Times New Roman" w:hAnsi="Times New Roman" w:cs="Times New Roman"/>
          <w:sz w:val="24"/>
          <w:szCs w:val="24"/>
        </w:rPr>
        <w:t>3-7</w:t>
      </w:r>
      <w:r w:rsidRPr="00774AF4">
        <w:rPr>
          <w:rFonts w:ascii="Times New Roman" w:hAnsi="Times New Roman" w:cs="Times New Roman"/>
          <w:sz w:val="24"/>
          <w:szCs w:val="24"/>
        </w:rPr>
        <w:t>[a, c, e].</w:t>
      </w:r>
    </w:p>
    <w:p w:rsidR="000B58CC" w:rsidRDefault="000B58CC" w:rsidP="000B58CC">
      <w:pPr>
        <w:spacing w:after="0" w:line="480" w:lineRule="auto"/>
        <w:ind w:firstLine="720"/>
        <w:rPr>
          <w:rFonts w:ascii="Times New Roman" w:hAnsi="Times New Roman" w:cs="Times New Roman"/>
          <w:sz w:val="24"/>
          <w:szCs w:val="24"/>
        </w:rPr>
      </w:pPr>
      <w:r w:rsidRPr="00A74579">
        <w:rPr>
          <w:rFonts w:ascii="Times New Roman" w:hAnsi="Times New Roman" w:cs="Times New Roman"/>
          <w:sz w:val="24"/>
          <w:szCs w:val="24"/>
        </w:rPr>
        <w:t xml:space="preserve">Returns to the community are sensitive to </w:t>
      </w:r>
      <w:r>
        <w:rPr>
          <w:rFonts w:ascii="Times New Roman" w:hAnsi="Times New Roman" w:cs="Times New Roman"/>
          <w:sz w:val="24"/>
          <w:szCs w:val="24"/>
        </w:rPr>
        <w:t xml:space="preserve">the </w:t>
      </w:r>
      <w:r w:rsidRPr="00A74579">
        <w:rPr>
          <w:rFonts w:ascii="Times New Roman" w:hAnsi="Times New Roman" w:cs="Times New Roman"/>
          <w:sz w:val="24"/>
          <w:szCs w:val="24"/>
        </w:rPr>
        <w:t>fertilizer</w:t>
      </w:r>
      <w:r>
        <w:rPr>
          <w:rFonts w:ascii="Times New Roman" w:hAnsi="Times New Roman" w:cs="Times New Roman"/>
          <w:sz w:val="24"/>
          <w:szCs w:val="24"/>
        </w:rPr>
        <w:t xml:space="preserve"> rates applied</w:t>
      </w:r>
      <w:r w:rsidRPr="00A74579">
        <w:rPr>
          <w:rFonts w:ascii="Times New Roman" w:hAnsi="Times New Roman" w:cs="Times New Roman"/>
          <w:sz w:val="24"/>
          <w:szCs w:val="24"/>
        </w:rPr>
        <w:t xml:space="preserve">. Using more fertilizer generally increases returns from C payments. This positive relationship between returns and </w:t>
      </w:r>
      <w:r>
        <w:rPr>
          <w:rFonts w:ascii="Times New Roman" w:hAnsi="Times New Roman" w:cs="Times New Roman"/>
          <w:sz w:val="24"/>
          <w:szCs w:val="24"/>
        </w:rPr>
        <w:t>fertilizer rates</w:t>
      </w:r>
      <w:r w:rsidRPr="00A74579">
        <w:rPr>
          <w:rFonts w:ascii="Times New Roman" w:hAnsi="Times New Roman" w:cs="Times New Roman"/>
          <w:sz w:val="24"/>
          <w:szCs w:val="24"/>
        </w:rPr>
        <w:t xml:space="preserve"> was expected </w:t>
      </w:r>
      <w:r>
        <w:rPr>
          <w:rFonts w:ascii="Times New Roman" w:hAnsi="Times New Roman" w:cs="Times New Roman"/>
          <w:sz w:val="24"/>
          <w:szCs w:val="24"/>
        </w:rPr>
        <w:t>because</w:t>
      </w:r>
      <w:r w:rsidRPr="00A74579">
        <w:rPr>
          <w:rFonts w:ascii="Times New Roman" w:hAnsi="Times New Roman" w:cs="Times New Roman"/>
          <w:sz w:val="24"/>
          <w:szCs w:val="24"/>
        </w:rPr>
        <w:t xml:space="preserve"> increasing fertiliz</w:t>
      </w:r>
      <w:r>
        <w:rPr>
          <w:rFonts w:ascii="Times New Roman" w:hAnsi="Times New Roman" w:cs="Times New Roman"/>
          <w:sz w:val="24"/>
          <w:szCs w:val="24"/>
        </w:rPr>
        <w:t>er rates</w:t>
      </w:r>
      <w:r w:rsidRPr="00A74579">
        <w:rPr>
          <w:rFonts w:ascii="Times New Roman" w:hAnsi="Times New Roman" w:cs="Times New Roman"/>
          <w:sz w:val="24"/>
          <w:szCs w:val="24"/>
        </w:rPr>
        <w:t xml:space="preserve"> result</w:t>
      </w:r>
      <w:r>
        <w:rPr>
          <w:rFonts w:ascii="Times New Roman" w:hAnsi="Times New Roman" w:cs="Times New Roman"/>
          <w:sz w:val="24"/>
          <w:szCs w:val="24"/>
        </w:rPr>
        <w:t>s</w:t>
      </w:r>
      <w:r w:rsidRPr="00A74579">
        <w:rPr>
          <w:rFonts w:ascii="Times New Roman" w:hAnsi="Times New Roman" w:cs="Times New Roman"/>
          <w:sz w:val="24"/>
          <w:szCs w:val="24"/>
        </w:rPr>
        <w:t xml:space="preserve"> in higher </w:t>
      </w:r>
      <w:r>
        <w:rPr>
          <w:rFonts w:ascii="Times New Roman" w:hAnsi="Times New Roman" w:cs="Times New Roman"/>
          <w:sz w:val="24"/>
          <w:szCs w:val="24"/>
        </w:rPr>
        <w:t xml:space="preserve">levels of </w:t>
      </w:r>
      <w:r w:rsidRPr="00A74579">
        <w:rPr>
          <w:rFonts w:ascii="Times New Roman" w:hAnsi="Times New Roman" w:cs="Times New Roman"/>
          <w:sz w:val="24"/>
          <w:szCs w:val="24"/>
        </w:rPr>
        <w:t xml:space="preserve">soil C accumulation. For instance, using CAPs for 20 years under </w:t>
      </w:r>
      <w:r>
        <w:rPr>
          <w:rFonts w:ascii="Times New Roman" w:hAnsi="Times New Roman" w:cs="Times New Roman"/>
          <w:sz w:val="24"/>
          <w:szCs w:val="24"/>
        </w:rPr>
        <w:t>the CA</w:t>
      </w:r>
      <w:r w:rsidRPr="00A74579">
        <w:rPr>
          <w:rFonts w:ascii="Times New Roman" w:hAnsi="Times New Roman" w:cs="Times New Roman"/>
          <w:sz w:val="24"/>
          <w:szCs w:val="24"/>
        </w:rPr>
        <w:t>-</w:t>
      </w:r>
      <w:r>
        <w:rPr>
          <w:rFonts w:ascii="Times New Roman" w:hAnsi="Times New Roman" w:cs="Times New Roman"/>
          <w:sz w:val="24"/>
          <w:szCs w:val="24"/>
        </w:rPr>
        <w:t>CA scenario,</w:t>
      </w:r>
      <w:r w:rsidRPr="00A74579">
        <w:rPr>
          <w:rFonts w:ascii="Times New Roman" w:hAnsi="Times New Roman" w:cs="Times New Roman"/>
          <w:sz w:val="24"/>
          <w:szCs w:val="24"/>
        </w:rPr>
        <w:t xml:space="preserve"> with </w:t>
      </w:r>
      <w:r>
        <w:rPr>
          <w:rFonts w:ascii="Times New Roman" w:hAnsi="Times New Roman" w:cs="Times New Roman"/>
          <w:sz w:val="24"/>
          <w:szCs w:val="24"/>
        </w:rPr>
        <w:t xml:space="preserve">the </w:t>
      </w:r>
      <w:r>
        <w:rPr>
          <w:rFonts w:ascii="Times New Roman" w:hAnsi="Times New Roman" w:cs="Times New Roman"/>
          <w:sz w:val="24"/>
          <w:szCs w:val="24"/>
        </w:rPr>
        <w:lastRenderedPageBreak/>
        <w:t>EXTENSION</w:t>
      </w:r>
      <w:r w:rsidRPr="00A74579">
        <w:rPr>
          <w:rFonts w:ascii="Times New Roman" w:hAnsi="Times New Roman" w:cs="Times New Roman"/>
          <w:sz w:val="24"/>
          <w:szCs w:val="24"/>
        </w:rPr>
        <w:t xml:space="preserve"> fertiliz</w:t>
      </w:r>
      <w:r>
        <w:rPr>
          <w:rFonts w:ascii="Times New Roman" w:hAnsi="Times New Roman" w:cs="Times New Roman"/>
          <w:sz w:val="24"/>
          <w:szCs w:val="24"/>
        </w:rPr>
        <w:t>er</w:t>
      </w:r>
      <w:r w:rsidRPr="00A74579">
        <w:rPr>
          <w:rFonts w:ascii="Times New Roman" w:hAnsi="Times New Roman" w:cs="Times New Roman"/>
          <w:sz w:val="24"/>
          <w:szCs w:val="24"/>
        </w:rPr>
        <w:t xml:space="preserve"> rate, </w:t>
      </w:r>
      <w:r>
        <w:rPr>
          <w:rFonts w:ascii="Times New Roman" w:hAnsi="Times New Roman" w:cs="Times New Roman"/>
          <w:sz w:val="24"/>
          <w:szCs w:val="24"/>
        </w:rPr>
        <w:t>6</w:t>
      </w:r>
      <w:r w:rsidRPr="00A74579">
        <w:rPr>
          <w:rFonts w:ascii="Times New Roman" w:hAnsi="Times New Roman" w:cs="Times New Roman"/>
          <w:sz w:val="24"/>
          <w:szCs w:val="24"/>
        </w:rPr>
        <w:t xml:space="preserve">0% </w:t>
      </w:r>
      <w:r>
        <w:rPr>
          <w:rFonts w:ascii="Times New Roman" w:hAnsi="Times New Roman" w:cs="Times New Roman"/>
          <w:sz w:val="24"/>
          <w:szCs w:val="24"/>
        </w:rPr>
        <w:t xml:space="preserve">CAPs </w:t>
      </w:r>
      <w:r w:rsidRPr="00A74579">
        <w:rPr>
          <w:rFonts w:ascii="Times New Roman" w:hAnsi="Times New Roman" w:cs="Times New Roman"/>
          <w:sz w:val="24"/>
          <w:szCs w:val="24"/>
        </w:rPr>
        <w:t>adoption</w:t>
      </w:r>
      <w:r>
        <w:rPr>
          <w:rFonts w:ascii="Times New Roman" w:hAnsi="Times New Roman" w:cs="Times New Roman"/>
          <w:sz w:val="24"/>
          <w:szCs w:val="24"/>
        </w:rPr>
        <w:t>,</w:t>
      </w:r>
      <w:r w:rsidRPr="00A74579">
        <w:rPr>
          <w:rFonts w:ascii="Times New Roman" w:hAnsi="Times New Roman" w:cs="Times New Roman"/>
          <w:sz w:val="24"/>
          <w:szCs w:val="24"/>
        </w:rPr>
        <w:t xml:space="preserve"> and </w:t>
      </w:r>
      <w:r>
        <w:rPr>
          <w:rFonts w:ascii="Times New Roman" w:hAnsi="Times New Roman" w:cs="Times New Roman"/>
          <w:sz w:val="24"/>
          <w:szCs w:val="24"/>
        </w:rPr>
        <w:t>status</w:t>
      </w:r>
      <w:r w:rsidRPr="00A74579">
        <w:rPr>
          <w:rFonts w:ascii="Times New Roman" w:hAnsi="Times New Roman" w:cs="Times New Roman"/>
          <w:sz w:val="24"/>
          <w:szCs w:val="24"/>
        </w:rPr>
        <w:t xml:space="preserve"> price </w:t>
      </w:r>
      <w:r w:rsidRPr="00774AF4">
        <w:rPr>
          <w:rFonts w:ascii="Times New Roman" w:hAnsi="Times New Roman" w:cs="Times New Roman"/>
          <w:sz w:val="24"/>
          <w:szCs w:val="24"/>
        </w:rPr>
        <w:t xml:space="preserve">scenario </w:t>
      </w:r>
      <w:r>
        <w:rPr>
          <w:rFonts w:ascii="Times New Roman" w:hAnsi="Times New Roman" w:cs="Times New Roman"/>
          <w:sz w:val="24"/>
          <w:szCs w:val="24"/>
        </w:rPr>
        <w:t xml:space="preserve">(figure </w:t>
      </w:r>
      <w:r w:rsidR="00416E93">
        <w:rPr>
          <w:rFonts w:ascii="Times New Roman" w:hAnsi="Times New Roman" w:cs="Times New Roman"/>
          <w:sz w:val="24"/>
          <w:szCs w:val="24"/>
        </w:rPr>
        <w:t>3-7</w:t>
      </w:r>
      <w:r w:rsidRPr="00774AF4">
        <w:rPr>
          <w:rFonts w:ascii="Times New Roman" w:hAnsi="Times New Roman" w:cs="Times New Roman"/>
          <w:sz w:val="24"/>
          <w:szCs w:val="24"/>
        </w:rPr>
        <w:t>[b]) would</w:t>
      </w:r>
      <w:r w:rsidRPr="00A74579">
        <w:rPr>
          <w:rFonts w:ascii="Times New Roman" w:hAnsi="Times New Roman" w:cs="Times New Roman"/>
          <w:sz w:val="24"/>
          <w:szCs w:val="24"/>
        </w:rPr>
        <w:t xml:space="preserve"> result in US$ </w:t>
      </w:r>
      <w:r>
        <w:rPr>
          <w:rFonts w:ascii="Times New Roman" w:hAnsi="Times New Roman" w:cs="Times New Roman"/>
          <w:sz w:val="24"/>
          <w:szCs w:val="24"/>
        </w:rPr>
        <w:t>58,855</w:t>
      </w:r>
      <w:r w:rsidRPr="00A74579">
        <w:rPr>
          <w:rFonts w:ascii="Times New Roman" w:hAnsi="Times New Roman" w:cs="Times New Roman"/>
          <w:sz w:val="24"/>
          <w:szCs w:val="24"/>
        </w:rPr>
        <w:t xml:space="preserve"> aggregated community returns spread through 20 years, while using CAPs for 20 years under (</w:t>
      </w:r>
      <w:r>
        <w:rPr>
          <w:rFonts w:ascii="Times New Roman" w:hAnsi="Times New Roman" w:cs="Times New Roman"/>
          <w:sz w:val="24"/>
          <w:szCs w:val="24"/>
        </w:rPr>
        <w:t>CA</w:t>
      </w:r>
      <w:r w:rsidRPr="00A74579">
        <w:rPr>
          <w:rFonts w:ascii="Times New Roman" w:hAnsi="Times New Roman" w:cs="Times New Roman"/>
          <w:sz w:val="24"/>
          <w:szCs w:val="24"/>
        </w:rPr>
        <w:t>-</w:t>
      </w:r>
      <w:r>
        <w:rPr>
          <w:rFonts w:ascii="Times New Roman" w:hAnsi="Times New Roman" w:cs="Times New Roman"/>
          <w:sz w:val="24"/>
          <w:szCs w:val="24"/>
        </w:rPr>
        <w:t>CA</w:t>
      </w:r>
      <w:r w:rsidRPr="00A74579">
        <w:rPr>
          <w:rFonts w:ascii="Times New Roman" w:hAnsi="Times New Roman" w:cs="Times New Roman"/>
          <w:sz w:val="24"/>
          <w:szCs w:val="24"/>
        </w:rPr>
        <w:t xml:space="preserve">) </w:t>
      </w:r>
      <w:r>
        <w:rPr>
          <w:rFonts w:ascii="Times New Roman" w:hAnsi="Times New Roman" w:cs="Times New Roman"/>
          <w:sz w:val="24"/>
          <w:szCs w:val="24"/>
        </w:rPr>
        <w:t>with 6</w:t>
      </w:r>
      <w:r w:rsidRPr="00A74579">
        <w:rPr>
          <w:rFonts w:ascii="Times New Roman" w:hAnsi="Times New Roman" w:cs="Times New Roman"/>
          <w:sz w:val="24"/>
          <w:szCs w:val="24"/>
        </w:rPr>
        <w:t>0% adoption and status-quo price</w:t>
      </w:r>
      <w:r>
        <w:rPr>
          <w:rFonts w:ascii="Times New Roman" w:hAnsi="Times New Roman" w:cs="Times New Roman"/>
          <w:sz w:val="24"/>
          <w:szCs w:val="24"/>
        </w:rPr>
        <w:t xml:space="preserve">, but </w:t>
      </w:r>
      <w:r w:rsidRPr="00A74579">
        <w:rPr>
          <w:rFonts w:ascii="Times New Roman" w:hAnsi="Times New Roman" w:cs="Times New Roman"/>
          <w:sz w:val="24"/>
          <w:szCs w:val="24"/>
        </w:rPr>
        <w:t xml:space="preserve">DEMO fertilization rate would result in US$ </w:t>
      </w:r>
      <w:r>
        <w:rPr>
          <w:rFonts w:ascii="Times New Roman" w:hAnsi="Times New Roman" w:cs="Times New Roman"/>
          <w:sz w:val="24"/>
          <w:szCs w:val="24"/>
        </w:rPr>
        <w:t xml:space="preserve">90,580 </w:t>
      </w:r>
      <w:r w:rsidRPr="00A74579">
        <w:rPr>
          <w:rFonts w:ascii="Times New Roman" w:hAnsi="Times New Roman" w:cs="Times New Roman"/>
          <w:sz w:val="24"/>
          <w:szCs w:val="24"/>
        </w:rPr>
        <w:t xml:space="preserve">aggregated community returns, (figure </w:t>
      </w:r>
      <w:r>
        <w:rPr>
          <w:rFonts w:ascii="Times New Roman" w:hAnsi="Times New Roman" w:cs="Times New Roman"/>
          <w:sz w:val="24"/>
          <w:szCs w:val="24"/>
        </w:rPr>
        <w:t>3-</w:t>
      </w:r>
      <w:r w:rsidR="00416E93">
        <w:rPr>
          <w:rFonts w:ascii="Times New Roman" w:hAnsi="Times New Roman" w:cs="Times New Roman"/>
          <w:sz w:val="24"/>
          <w:szCs w:val="24"/>
        </w:rPr>
        <w:t>8</w:t>
      </w:r>
      <w:r w:rsidRPr="00A74579">
        <w:rPr>
          <w:rFonts w:ascii="Times New Roman" w:hAnsi="Times New Roman" w:cs="Times New Roman"/>
          <w:sz w:val="24"/>
          <w:szCs w:val="24"/>
        </w:rPr>
        <w:t>[</w:t>
      </w:r>
      <w:r>
        <w:rPr>
          <w:rFonts w:ascii="Times New Roman" w:hAnsi="Times New Roman" w:cs="Times New Roman"/>
          <w:sz w:val="24"/>
          <w:szCs w:val="24"/>
        </w:rPr>
        <w:t>b</w:t>
      </w:r>
      <w:r w:rsidRPr="00A74579">
        <w:rPr>
          <w:rFonts w:ascii="Times New Roman" w:hAnsi="Times New Roman" w:cs="Times New Roman"/>
          <w:sz w:val="24"/>
          <w:szCs w:val="24"/>
        </w:rPr>
        <w:t>]).</w:t>
      </w:r>
    </w:p>
    <w:p w:rsidR="000B58CC" w:rsidRDefault="000B58CC" w:rsidP="000B58CC">
      <w:pPr>
        <w:spacing w:after="0" w:line="480" w:lineRule="auto"/>
        <w:ind w:firstLine="720"/>
        <w:rPr>
          <w:rFonts w:ascii="Times New Roman" w:eastAsia="Times New Roman" w:hAnsi="Times New Roman" w:cs="Times New Roman"/>
          <w:color w:val="000000"/>
          <w:sz w:val="24"/>
          <w:szCs w:val="24"/>
        </w:rPr>
      </w:pPr>
      <w:r w:rsidRPr="00A74579">
        <w:rPr>
          <w:rFonts w:ascii="Times New Roman" w:hAnsi="Times New Roman" w:cs="Times New Roman"/>
          <w:sz w:val="24"/>
          <w:szCs w:val="24"/>
        </w:rPr>
        <w:t xml:space="preserve">The net present values (NPV) of </w:t>
      </w:r>
      <w:r>
        <w:rPr>
          <w:rFonts w:ascii="Times New Roman" w:hAnsi="Times New Roman" w:cs="Times New Roman"/>
          <w:sz w:val="24"/>
          <w:szCs w:val="24"/>
        </w:rPr>
        <w:t xml:space="preserve">PES </w:t>
      </w:r>
      <w:r w:rsidRPr="00A74579">
        <w:rPr>
          <w:rFonts w:ascii="Times New Roman" w:hAnsi="Times New Roman" w:cs="Times New Roman"/>
          <w:sz w:val="24"/>
          <w:szCs w:val="24"/>
        </w:rPr>
        <w:t xml:space="preserve">returns earned by </w:t>
      </w:r>
      <w:r>
        <w:rPr>
          <w:rFonts w:ascii="Times New Roman" w:hAnsi="Times New Roman" w:cs="Times New Roman"/>
          <w:sz w:val="24"/>
          <w:szCs w:val="24"/>
        </w:rPr>
        <w:t xml:space="preserve">CAPs </w:t>
      </w:r>
      <w:r w:rsidRPr="00A74579">
        <w:rPr>
          <w:rFonts w:ascii="Times New Roman" w:hAnsi="Times New Roman" w:cs="Times New Roman"/>
          <w:sz w:val="24"/>
          <w:szCs w:val="24"/>
        </w:rPr>
        <w:t>adopters</w:t>
      </w:r>
      <w:r>
        <w:rPr>
          <w:rFonts w:ascii="Times New Roman" w:hAnsi="Times New Roman" w:cs="Times New Roman"/>
          <w:sz w:val="24"/>
          <w:szCs w:val="24"/>
        </w:rPr>
        <w:t xml:space="preserve"> are presented</w:t>
      </w:r>
      <w:r w:rsidRPr="00A74579">
        <w:rPr>
          <w:rFonts w:ascii="Times New Roman" w:hAnsi="Times New Roman" w:cs="Times New Roman"/>
          <w:sz w:val="24"/>
          <w:szCs w:val="24"/>
        </w:rPr>
        <w:t xml:space="preserve"> </w:t>
      </w:r>
      <w:r w:rsidR="000A631C">
        <w:rPr>
          <w:rFonts w:ascii="Times New Roman" w:hAnsi="Times New Roman" w:cs="Times New Roman"/>
          <w:sz w:val="24"/>
          <w:szCs w:val="24"/>
        </w:rPr>
        <w:t>i</w:t>
      </w:r>
      <w:r w:rsidRPr="00A74579">
        <w:rPr>
          <w:rFonts w:ascii="Times New Roman" w:hAnsi="Times New Roman" w:cs="Times New Roman"/>
          <w:sz w:val="24"/>
          <w:szCs w:val="24"/>
        </w:rPr>
        <w:t xml:space="preserve">n </w:t>
      </w:r>
      <w:r w:rsidR="000A631C">
        <w:rPr>
          <w:rFonts w:ascii="Times New Roman" w:hAnsi="Times New Roman" w:cs="Times New Roman"/>
          <w:sz w:val="24"/>
          <w:szCs w:val="24"/>
        </w:rPr>
        <w:t>T</w:t>
      </w:r>
      <w:r w:rsidRPr="00774AF4">
        <w:rPr>
          <w:rFonts w:ascii="Times New Roman" w:hAnsi="Times New Roman" w:cs="Times New Roman"/>
          <w:sz w:val="24"/>
          <w:szCs w:val="24"/>
        </w:rPr>
        <w:t xml:space="preserve">able </w:t>
      </w:r>
      <w:r w:rsidR="00422549">
        <w:rPr>
          <w:rFonts w:ascii="Times New Roman" w:hAnsi="Times New Roman" w:cs="Times New Roman"/>
          <w:sz w:val="24"/>
          <w:szCs w:val="24"/>
        </w:rPr>
        <w:t>3-</w:t>
      </w:r>
      <w:r>
        <w:rPr>
          <w:rFonts w:ascii="Times New Roman" w:hAnsi="Times New Roman" w:cs="Times New Roman"/>
          <w:sz w:val="24"/>
          <w:szCs w:val="24"/>
        </w:rPr>
        <w:t>5</w:t>
      </w:r>
      <w:r w:rsidRPr="00774AF4">
        <w:rPr>
          <w:rFonts w:ascii="Times New Roman" w:hAnsi="Times New Roman" w:cs="Times New Roman"/>
          <w:sz w:val="24"/>
          <w:szCs w:val="24"/>
        </w:rPr>
        <w:t xml:space="preserve"> according</w:t>
      </w:r>
      <w:r>
        <w:rPr>
          <w:rFonts w:ascii="Times New Roman" w:hAnsi="Times New Roman" w:cs="Times New Roman"/>
          <w:sz w:val="24"/>
          <w:szCs w:val="24"/>
        </w:rPr>
        <w:t xml:space="preserve"> to farming practice, carbon price, CAPs adoption equilibrium rate and fertilizer rates</w:t>
      </w:r>
      <w:r w:rsidRPr="00BC2348">
        <w:rPr>
          <w:rFonts w:ascii="Times New Roman" w:hAnsi="Times New Roman" w:cs="Times New Roman"/>
          <w:sz w:val="24"/>
          <w:szCs w:val="24"/>
        </w:rPr>
        <w:t>.</w:t>
      </w:r>
      <w:r w:rsidRPr="00A74579">
        <w:rPr>
          <w:rFonts w:ascii="Times New Roman" w:hAnsi="Times New Roman" w:cs="Times New Roman"/>
          <w:sz w:val="24"/>
          <w:szCs w:val="24"/>
        </w:rPr>
        <w:t xml:space="preserve"> </w:t>
      </w:r>
      <w:r>
        <w:rPr>
          <w:rFonts w:ascii="Times New Roman" w:hAnsi="Times New Roman" w:cs="Times New Roman"/>
          <w:sz w:val="24"/>
          <w:szCs w:val="24"/>
        </w:rPr>
        <w:t xml:space="preserve">Net returns depend upon future prices and proportion of land farmed using CAPs. </w:t>
      </w:r>
      <w:r w:rsidRPr="00A74579">
        <w:rPr>
          <w:rFonts w:ascii="Times New Roman" w:hAnsi="Times New Roman" w:cs="Times New Roman"/>
          <w:sz w:val="24"/>
          <w:szCs w:val="24"/>
        </w:rPr>
        <w:t>At U</w:t>
      </w:r>
      <w:r>
        <w:rPr>
          <w:rFonts w:ascii="Times New Roman" w:hAnsi="Times New Roman" w:cs="Times New Roman"/>
          <w:sz w:val="24"/>
          <w:szCs w:val="24"/>
        </w:rPr>
        <w:t>S</w:t>
      </w:r>
      <w:r w:rsidRPr="00A74579">
        <w:rPr>
          <w:rFonts w:ascii="Times New Roman" w:hAnsi="Times New Roman" w:cs="Times New Roman"/>
          <w:sz w:val="24"/>
          <w:szCs w:val="24"/>
        </w:rPr>
        <w:t xml:space="preserve">$ 70 per jab-planter, </w:t>
      </w:r>
      <w:r>
        <w:rPr>
          <w:rFonts w:ascii="Times New Roman" w:hAnsi="Times New Roman" w:cs="Times New Roman"/>
          <w:sz w:val="24"/>
          <w:szCs w:val="24"/>
        </w:rPr>
        <w:t xml:space="preserve">aggregate </w:t>
      </w:r>
      <w:r w:rsidRPr="00A74579">
        <w:rPr>
          <w:rFonts w:ascii="Times New Roman" w:hAnsi="Times New Roman" w:cs="Times New Roman"/>
          <w:sz w:val="24"/>
          <w:szCs w:val="24"/>
        </w:rPr>
        <w:t xml:space="preserve">net returns </w:t>
      </w:r>
      <w:r>
        <w:rPr>
          <w:rFonts w:ascii="Times New Roman" w:hAnsi="Times New Roman" w:cs="Times New Roman"/>
          <w:sz w:val="24"/>
          <w:szCs w:val="24"/>
        </w:rPr>
        <w:t>were</w:t>
      </w:r>
      <w:r w:rsidRPr="00A74579">
        <w:rPr>
          <w:rFonts w:ascii="Times New Roman" w:hAnsi="Times New Roman" w:cs="Times New Roman"/>
          <w:sz w:val="24"/>
          <w:szCs w:val="24"/>
        </w:rPr>
        <w:t xml:space="preserve"> only positive in </w:t>
      </w:r>
      <w:r>
        <w:rPr>
          <w:rFonts w:ascii="Times New Roman" w:hAnsi="Times New Roman" w:cs="Times New Roman"/>
          <w:sz w:val="24"/>
          <w:szCs w:val="24"/>
        </w:rPr>
        <w:t>some simulations continuous use of CAPs, CA</w:t>
      </w:r>
      <w:r w:rsidRPr="00A74579">
        <w:rPr>
          <w:rFonts w:ascii="Times New Roman" w:hAnsi="Times New Roman" w:cs="Times New Roman"/>
          <w:sz w:val="24"/>
          <w:szCs w:val="24"/>
        </w:rPr>
        <w:t>-</w:t>
      </w:r>
      <w:r>
        <w:rPr>
          <w:rFonts w:ascii="Times New Roman" w:hAnsi="Times New Roman" w:cs="Times New Roman"/>
          <w:sz w:val="24"/>
          <w:szCs w:val="24"/>
        </w:rPr>
        <w:t>CA scenario</w:t>
      </w:r>
      <w:r w:rsidRPr="00A74579">
        <w:rPr>
          <w:rFonts w:ascii="Times New Roman" w:hAnsi="Times New Roman" w:cs="Times New Roman"/>
          <w:sz w:val="24"/>
          <w:szCs w:val="24"/>
        </w:rPr>
        <w:t xml:space="preserve">. </w:t>
      </w:r>
      <w:r>
        <w:rPr>
          <w:rFonts w:ascii="Times New Roman" w:hAnsi="Times New Roman" w:cs="Times New Roman"/>
          <w:sz w:val="24"/>
          <w:szCs w:val="24"/>
        </w:rPr>
        <w:t xml:space="preserve">Under the CA-CA scenario and the optimistic carbon market price, the net returns were positive for every fertilizer rate and CAPs adoption rate combination. While under the status-quo carbon price, EXTENSION fertilizer rate and the 60% adoption rate, negative net returns were evident. Considering a pessimistic carbon market future price, net returns were only positive under the 20% CAPs adoption rate and 25kg N/ha fertilizer rate (DEMO fertilizer rate). The estimated net present value for the </w:t>
      </w:r>
      <w:r>
        <w:rPr>
          <w:rFonts w:ascii="Times New Roman" w:eastAsia="Times New Roman" w:hAnsi="Times New Roman" w:cs="Times New Roman"/>
          <w:color w:val="000000"/>
          <w:sz w:val="24"/>
          <w:szCs w:val="24"/>
        </w:rPr>
        <w:t xml:space="preserve">pessimistic carbon market price, DEMO fertilizer and 20% adoption rate was US$ </w:t>
      </w:r>
      <w:r w:rsidRPr="0097790D">
        <w:rPr>
          <w:rFonts w:ascii="Times New Roman" w:eastAsia="Times New Roman" w:hAnsi="Times New Roman" w:cs="Times New Roman"/>
          <w:color w:val="000000"/>
          <w:sz w:val="24"/>
          <w:szCs w:val="24"/>
        </w:rPr>
        <w:t>39</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811</w:t>
      </w:r>
      <w:r>
        <w:rPr>
          <w:rFonts w:ascii="Times New Roman" w:eastAsia="Times New Roman" w:hAnsi="Times New Roman" w:cs="Times New Roman"/>
          <w:color w:val="000000"/>
          <w:sz w:val="24"/>
          <w:szCs w:val="24"/>
        </w:rPr>
        <w:t xml:space="preserve">. For rural households in Mozambique with low income, averaging at about US$ 100/adult equivalent </w:t>
      </w:r>
      <w:r>
        <w:rPr>
          <w:rFonts w:ascii="Times New Roman" w:eastAsia="Times New Roman" w:hAnsi="Times New Roman" w:cs="Times New Roman"/>
          <w:color w:val="000000"/>
          <w:sz w:val="24"/>
          <w:szCs w:val="24"/>
        </w:rPr>
        <w:fldChar w:fldCharType="begin"/>
      </w:r>
      <w:r w:rsidR="00AC44CD">
        <w:rPr>
          <w:rFonts w:ascii="Times New Roman" w:eastAsia="Times New Roman" w:hAnsi="Times New Roman" w:cs="Times New Roman"/>
          <w:color w:val="000000"/>
          <w:sz w:val="24"/>
          <w:szCs w:val="24"/>
        </w:rPr>
        <w:instrText xml:space="preserve"> ADDIN EN.CITE &lt;EndNote&gt;&lt;Cite&gt;&lt;Author&gt;Mather&lt;/Author&gt;&lt;Year&gt;2008&lt;/Year&gt;&lt;RecNum&gt;74&lt;/RecNum&gt;&lt;DisplayText&gt;(Mather et al., 2008)&lt;/DisplayText&gt;&lt;record&gt;&lt;rec-number&gt;74&lt;/rec-number&gt;&lt;foreign-keys&gt;&lt;key app="EN" db-id="wez2vaweafdfaoepr0bv0527rpfepvfxvzpw"&gt;74&lt;/key&gt;&lt;/foreign-keys&gt;&lt;ref-type name="Report"&gt;27&lt;/ref-type&gt;&lt;contributors&gt;&lt;authors&gt;&lt;author&gt;Mather, David&lt;/author&gt;&lt;author&gt;Cunguara, Benedito&lt;/author&gt;&lt;author&gt;Boughton, Duncan Harvey&lt;/author&gt;&lt;/authors&gt;&lt;tertiary-authors&gt;&lt;author&gt;Michigan State University, Department of Agricultural, Food, and Resource Economics&lt;/author&gt;&lt;/tertiary-authors&gt;&lt;/contributors&gt;&lt;titles&gt;&lt;title&gt; Household income and assets in rural Mozambique, 2002-2005: Can pro-poor growth be sustained?&lt;/title&gt;&lt;secondary-title&gt;Food Security Collaborative Working Papers&lt;/secondary-title&gt;&lt;/titles&gt;&lt;number&gt;56072&lt;/number&gt;&lt;dates&gt;&lt;year&gt;2008&lt;/year&gt;&lt;/dates&gt;&lt;publisher&gt;Michigan State University, Department of Agricultural, Food, and Resource Economics&lt;/publisher&gt;&lt;urls&gt;&lt;related-urls&gt;&lt;url&gt; http://EconPapers.repec.org/RePEc:ags:midcwp:56072&lt;/url&gt;&lt;/related-urls&gt;&lt;/urls&gt;&lt;access-date&gt;January 2014&lt;/access-date&gt;&lt;/record&gt;&lt;/Cite&gt;&lt;/EndNote&gt;</w:instrText>
      </w:r>
      <w:r>
        <w:rPr>
          <w:rFonts w:ascii="Times New Roman" w:eastAsia="Times New Roman" w:hAnsi="Times New Roman" w:cs="Times New Roman"/>
          <w:color w:val="000000"/>
          <w:sz w:val="24"/>
          <w:szCs w:val="24"/>
        </w:rPr>
        <w:fldChar w:fldCharType="separate"/>
      </w:r>
      <w:r w:rsidR="00AC44CD">
        <w:rPr>
          <w:rFonts w:ascii="Times New Roman" w:eastAsia="Times New Roman" w:hAnsi="Times New Roman" w:cs="Times New Roman"/>
          <w:noProof/>
          <w:color w:val="000000"/>
          <w:sz w:val="24"/>
          <w:szCs w:val="24"/>
        </w:rPr>
        <w:t>(</w:t>
      </w:r>
      <w:hyperlink w:anchor="_ENREF_9_55" w:tooltip="Mather, 2008 #74" w:history="1">
        <w:r w:rsidR="003F6A7F">
          <w:rPr>
            <w:rFonts w:ascii="Times New Roman" w:eastAsia="Times New Roman" w:hAnsi="Times New Roman" w:cs="Times New Roman"/>
            <w:noProof/>
            <w:color w:val="000000"/>
            <w:sz w:val="24"/>
            <w:szCs w:val="24"/>
          </w:rPr>
          <w:t>Mather et al., 2008</w:t>
        </w:r>
      </w:hyperlink>
      <w:r w:rsidR="00AC44CD">
        <w:rPr>
          <w:rFonts w:ascii="Times New Roman" w:eastAsia="Times New Roman" w:hAnsi="Times New Roman" w:cs="Times New Roman"/>
          <w:noProof/>
          <w:color w:val="000000"/>
          <w:sz w:val="24"/>
          <w:szCs w:val="24"/>
        </w:rPr>
        <w:t>)</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this PES program could increase CAPs adopters’ income.</w:t>
      </w:r>
    </w:p>
    <w:p w:rsidR="00993174" w:rsidRDefault="00993174" w:rsidP="000B58CC">
      <w:pPr>
        <w:spacing w:after="0" w:line="480" w:lineRule="auto"/>
        <w:ind w:firstLine="720"/>
        <w:rPr>
          <w:rFonts w:ascii="Times New Roman" w:eastAsia="Times New Roman" w:hAnsi="Times New Roman" w:cs="Times New Roman"/>
          <w:color w:val="000000"/>
          <w:sz w:val="24"/>
          <w:szCs w:val="24"/>
        </w:rPr>
      </w:pPr>
    </w:p>
    <w:p w:rsidR="00993174" w:rsidRDefault="00993174" w:rsidP="000B58CC">
      <w:pPr>
        <w:spacing w:after="0" w:line="480" w:lineRule="auto"/>
        <w:ind w:firstLine="720"/>
        <w:rPr>
          <w:rFonts w:ascii="Times New Roman" w:eastAsia="Times New Roman" w:hAnsi="Times New Roman" w:cs="Times New Roman"/>
          <w:color w:val="000000"/>
          <w:sz w:val="24"/>
          <w:szCs w:val="24"/>
        </w:rPr>
      </w:pPr>
    </w:p>
    <w:p w:rsidR="00993174" w:rsidRDefault="00993174" w:rsidP="000B58CC">
      <w:pPr>
        <w:spacing w:after="0" w:line="480" w:lineRule="auto"/>
        <w:ind w:firstLine="720"/>
        <w:rPr>
          <w:rFonts w:ascii="Times New Roman" w:eastAsia="Times New Roman" w:hAnsi="Times New Roman" w:cs="Times New Roman"/>
          <w:color w:val="000000"/>
          <w:sz w:val="24"/>
          <w:szCs w:val="24"/>
        </w:rPr>
      </w:pPr>
    </w:p>
    <w:p w:rsidR="00993174" w:rsidRDefault="00993174" w:rsidP="000B58CC">
      <w:pPr>
        <w:spacing w:after="0" w:line="480" w:lineRule="auto"/>
        <w:ind w:firstLine="720"/>
        <w:rPr>
          <w:rFonts w:ascii="Times New Roman" w:eastAsia="Times New Roman" w:hAnsi="Times New Roman" w:cs="Times New Roman"/>
          <w:color w:val="000000"/>
          <w:sz w:val="24"/>
          <w:szCs w:val="24"/>
        </w:rPr>
      </w:pPr>
    </w:p>
    <w:p w:rsidR="00993174" w:rsidRDefault="00993174" w:rsidP="000B58CC">
      <w:pPr>
        <w:spacing w:after="0" w:line="480" w:lineRule="auto"/>
        <w:ind w:firstLine="720"/>
        <w:rPr>
          <w:rFonts w:ascii="Times New Roman" w:eastAsia="Times New Roman" w:hAnsi="Times New Roman" w:cs="Times New Roman"/>
          <w:color w:val="000000"/>
          <w:sz w:val="24"/>
          <w:szCs w:val="24"/>
        </w:rPr>
      </w:pPr>
    </w:p>
    <w:p w:rsidR="00730FE4" w:rsidRDefault="00730FE4" w:rsidP="00993174">
      <w:pPr>
        <w:spacing w:after="0" w:line="240" w:lineRule="auto"/>
        <w:rPr>
          <w:rFonts w:ascii="Times New Roman" w:hAnsi="Times New Roman" w:cs="Times New Roman"/>
          <w:sz w:val="24"/>
          <w:szCs w:val="24"/>
        </w:rPr>
      </w:pPr>
      <w:bookmarkStart w:id="277" w:name="_Toc392152750"/>
      <w:bookmarkStart w:id="278" w:name="_Toc393198952"/>
    </w:p>
    <w:p w:rsidR="0024337F" w:rsidRPr="00503108" w:rsidRDefault="00627A91" w:rsidP="00993174">
      <w:pPr>
        <w:spacing w:after="0" w:line="240" w:lineRule="auto"/>
        <w:rPr>
          <w:rFonts w:ascii="Times New Roman" w:hAnsi="Times New Roman" w:cs="Times New Roman"/>
          <w:sz w:val="24"/>
          <w:szCs w:val="24"/>
        </w:rPr>
      </w:pPr>
      <w:proofErr w:type="gramStart"/>
      <w:r w:rsidRPr="00503108">
        <w:rPr>
          <w:rFonts w:ascii="Times New Roman" w:hAnsi="Times New Roman" w:cs="Times New Roman"/>
          <w:sz w:val="24"/>
          <w:szCs w:val="24"/>
        </w:rPr>
        <w:lastRenderedPageBreak/>
        <w:t xml:space="preserve">Table </w:t>
      </w:r>
      <w:r w:rsidR="00991CA5">
        <w:rPr>
          <w:rFonts w:ascii="Times New Roman" w:hAnsi="Times New Roman" w:cs="Times New Roman"/>
          <w:sz w:val="24"/>
          <w:szCs w:val="24"/>
        </w:rPr>
        <w:fldChar w:fldCharType="begin"/>
      </w:r>
      <w:r w:rsidR="00991CA5">
        <w:rPr>
          <w:rFonts w:ascii="Times New Roman" w:hAnsi="Times New Roman" w:cs="Times New Roman"/>
          <w:sz w:val="24"/>
          <w:szCs w:val="24"/>
        </w:rPr>
        <w:instrText xml:space="preserve"> STYLEREF 1 \s </w:instrText>
      </w:r>
      <w:r w:rsidR="00991CA5">
        <w:rPr>
          <w:rFonts w:ascii="Times New Roman" w:hAnsi="Times New Roman" w:cs="Times New Roman"/>
          <w:sz w:val="24"/>
          <w:szCs w:val="24"/>
        </w:rPr>
        <w:fldChar w:fldCharType="separate"/>
      </w:r>
      <w:r w:rsidR="00991CA5">
        <w:rPr>
          <w:rFonts w:ascii="Times New Roman" w:hAnsi="Times New Roman" w:cs="Times New Roman"/>
          <w:noProof/>
          <w:sz w:val="24"/>
          <w:szCs w:val="24"/>
        </w:rPr>
        <w:t>3</w:t>
      </w:r>
      <w:r w:rsidR="00991CA5">
        <w:rPr>
          <w:rFonts w:ascii="Times New Roman" w:hAnsi="Times New Roman" w:cs="Times New Roman"/>
          <w:sz w:val="24"/>
          <w:szCs w:val="24"/>
        </w:rPr>
        <w:fldChar w:fldCharType="end"/>
      </w:r>
      <w:r w:rsidR="00991CA5">
        <w:rPr>
          <w:rFonts w:ascii="Times New Roman" w:hAnsi="Times New Roman" w:cs="Times New Roman"/>
          <w:sz w:val="24"/>
          <w:szCs w:val="24"/>
        </w:rPr>
        <w:noBreakHyphen/>
      </w:r>
      <w:r w:rsidR="00991CA5">
        <w:rPr>
          <w:rFonts w:ascii="Times New Roman" w:hAnsi="Times New Roman" w:cs="Times New Roman"/>
          <w:sz w:val="24"/>
          <w:szCs w:val="24"/>
        </w:rPr>
        <w:fldChar w:fldCharType="begin"/>
      </w:r>
      <w:r w:rsidR="00991CA5">
        <w:rPr>
          <w:rFonts w:ascii="Times New Roman" w:hAnsi="Times New Roman" w:cs="Times New Roman"/>
          <w:sz w:val="24"/>
          <w:szCs w:val="24"/>
        </w:rPr>
        <w:instrText xml:space="preserve"> SEQ Table \* ARABIC \s 1 </w:instrText>
      </w:r>
      <w:r w:rsidR="00991CA5">
        <w:rPr>
          <w:rFonts w:ascii="Times New Roman" w:hAnsi="Times New Roman" w:cs="Times New Roman"/>
          <w:sz w:val="24"/>
          <w:szCs w:val="24"/>
        </w:rPr>
        <w:fldChar w:fldCharType="separate"/>
      </w:r>
      <w:r w:rsidR="00991CA5">
        <w:rPr>
          <w:rFonts w:ascii="Times New Roman" w:hAnsi="Times New Roman" w:cs="Times New Roman"/>
          <w:noProof/>
          <w:sz w:val="24"/>
          <w:szCs w:val="24"/>
        </w:rPr>
        <w:t>5</w:t>
      </w:r>
      <w:r w:rsidR="00991CA5">
        <w:rPr>
          <w:rFonts w:ascii="Times New Roman" w:hAnsi="Times New Roman" w:cs="Times New Roman"/>
          <w:sz w:val="24"/>
          <w:szCs w:val="24"/>
        </w:rPr>
        <w:fldChar w:fldCharType="end"/>
      </w:r>
      <w:r w:rsidRPr="00503108">
        <w:rPr>
          <w:rFonts w:ascii="Times New Roman" w:hAnsi="Times New Roman" w:cs="Times New Roman"/>
          <w:sz w:val="24"/>
          <w:szCs w:val="24"/>
        </w:rPr>
        <w:t>.</w:t>
      </w:r>
      <w:proofErr w:type="gramEnd"/>
      <w:r w:rsidRPr="00503108">
        <w:rPr>
          <w:rFonts w:ascii="Times New Roman" w:hAnsi="Times New Roman" w:cs="Times New Roman"/>
          <w:sz w:val="24"/>
          <w:szCs w:val="24"/>
        </w:rPr>
        <w:t xml:space="preserve"> N</w:t>
      </w:r>
      <w:r>
        <w:rPr>
          <w:rFonts w:ascii="Times New Roman" w:hAnsi="Times New Roman" w:cs="Times New Roman"/>
          <w:sz w:val="24"/>
          <w:szCs w:val="24"/>
        </w:rPr>
        <w:t xml:space="preserve">et </w:t>
      </w:r>
      <w:r w:rsidR="0024337F">
        <w:rPr>
          <w:rFonts w:ascii="Times New Roman" w:hAnsi="Times New Roman" w:cs="Times New Roman"/>
          <w:sz w:val="24"/>
          <w:szCs w:val="24"/>
        </w:rPr>
        <w:t>present values</w:t>
      </w:r>
      <w:r w:rsidR="0024337F" w:rsidRPr="00503108">
        <w:rPr>
          <w:rFonts w:ascii="Times New Roman" w:hAnsi="Times New Roman" w:cs="Times New Roman"/>
          <w:sz w:val="24"/>
          <w:szCs w:val="24"/>
        </w:rPr>
        <w:t xml:space="preserve"> </w:t>
      </w:r>
      <w:r w:rsidR="0024337F">
        <w:rPr>
          <w:rFonts w:ascii="Times New Roman" w:hAnsi="Times New Roman" w:cs="Times New Roman"/>
          <w:sz w:val="24"/>
          <w:szCs w:val="24"/>
        </w:rPr>
        <w:t xml:space="preserve">(US$) </w:t>
      </w:r>
      <w:r w:rsidR="0024337F" w:rsidRPr="00503108">
        <w:rPr>
          <w:rFonts w:ascii="Times New Roman" w:hAnsi="Times New Roman" w:cs="Times New Roman"/>
          <w:sz w:val="24"/>
          <w:szCs w:val="24"/>
        </w:rPr>
        <w:t xml:space="preserve">of carbon payments </w:t>
      </w:r>
      <w:r w:rsidR="0024337F">
        <w:rPr>
          <w:rFonts w:ascii="Times New Roman" w:hAnsi="Times New Roman" w:cs="Times New Roman"/>
          <w:sz w:val="24"/>
          <w:szCs w:val="24"/>
        </w:rPr>
        <w:t xml:space="preserve">and total C sequestration </w:t>
      </w:r>
      <w:r w:rsidR="0024337F" w:rsidRPr="00503108">
        <w:rPr>
          <w:rFonts w:ascii="Times New Roman" w:hAnsi="Times New Roman" w:cs="Times New Roman"/>
          <w:sz w:val="24"/>
          <w:szCs w:val="24"/>
        </w:rPr>
        <w:t>aggregated over 20 years</w:t>
      </w:r>
      <w:bookmarkEnd w:id="277"/>
      <w:r w:rsidR="0024337F">
        <w:rPr>
          <w:rFonts w:ascii="Times New Roman" w:hAnsi="Times New Roman" w:cs="Times New Roman"/>
          <w:sz w:val="24"/>
          <w:szCs w:val="24"/>
        </w:rPr>
        <w:t>.</w:t>
      </w:r>
      <w:bookmarkEnd w:id="278"/>
    </w:p>
    <w:tbl>
      <w:tblPr>
        <w:tblW w:w="7758"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03"/>
        <w:gridCol w:w="1583"/>
        <w:gridCol w:w="1243"/>
        <w:gridCol w:w="1243"/>
        <w:gridCol w:w="1243"/>
        <w:gridCol w:w="1243"/>
      </w:tblGrid>
      <w:tr w:rsidR="0024337F" w:rsidRPr="00A92487" w:rsidTr="00AF606C">
        <w:trPr>
          <w:trHeight w:val="582"/>
        </w:trPr>
        <w:tc>
          <w:tcPr>
            <w:tcW w:w="1203" w:type="dxa"/>
            <w:tcBorders>
              <w:top w:val="single" w:sz="12" w:space="0" w:color="auto"/>
              <w:left w:val="nil"/>
              <w:bottom w:val="single" w:sz="4" w:space="0" w:color="auto"/>
            </w:tcBorders>
            <w:shd w:val="clear" w:color="auto" w:fill="auto"/>
            <w:noWrap/>
            <w:vAlign w:val="bottom"/>
            <w:hideMark/>
          </w:tcPr>
          <w:p w:rsidR="0024337F" w:rsidRDefault="0024337F" w:rsidP="00AF60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Farming </w:t>
            </w:r>
          </w:p>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Practices</w:t>
            </w:r>
          </w:p>
        </w:tc>
        <w:tc>
          <w:tcPr>
            <w:tcW w:w="1583" w:type="dxa"/>
            <w:tcBorders>
              <w:top w:val="single" w:sz="12" w:space="0" w:color="auto"/>
              <w:bottom w:val="single" w:sz="4" w:space="0" w:color="auto"/>
            </w:tcBorders>
          </w:tcPr>
          <w:p w:rsidR="0024337F" w:rsidRDefault="0024337F" w:rsidP="00AF60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Carbon</w:t>
            </w:r>
          </w:p>
          <w:p w:rsidR="0024337F" w:rsidRPr="00A92487" w:rsidRDefault="0024337F" w:rsidP="00AF60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Market Price</w:t>
            </w:r>
          </w:p>
        </w:tc>
        <w:tc>
          <w:tcPr>
            <w:tcW w:w="2486" w:type="dxa"/>
            <w:gridSpan w:val="2"/>
            <w:tcBorders>
              <w:top w:val="single" w:sz="12" w:space="0" w:color="auto"/>
              <w:right w:val="nil"/>
            </w:tcBorders>
            <w:shd w:val="clear" w:color="auto" w:fill="auto"/>
            <w:noWrap/>
            <w:vAlign w:val="bottom"/>
            <w:hideMark/>
          </w:tcPr>
          <w:p w:rsidR="0024337F"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EMO</w:t>
            </w:r>
          </w:p>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Fertilizer Rate</w:t>
            </w:r>
          </w:p>
        </w:tc>
        <w:tc>
          <w:tcPr>
            <w:tcW w:w="2486" w:type="dxa"/>
            <w:gridSpan w:val="2"/>
            <w:tcBorders>
              <w:top w:val="single" w:sz="12" w:space="0" w:color="auto"/>
              <w:right w:val="nil"/>
            </w:tcBorders>
            <w:shd w:val="clear" w:color="auto" w:fill="auto"/>
            <w:vAlign w:val="bottom"/>
          </w:tcPr>
          <w:p w:rsidR="0024337F"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XTENSION</w:t>
            </w:r>
          </w:p>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Fertilizer Rate</w:t>
            </w:r>
          </w:p>
        </w:tc>
      </w:tr>
      <w:tr w:rsidR="0024337F" w:rsidRPr="00A92487" w:rsidTr="00AF606C">
        <w:trPr>
          <w:trHeight w:val="629"/>
        </w:trPr>
        <w:tc>
          <w:tcPr>
            <w:tcW w:w="1203" w:type="dxa"/>
            <w:tcBorders>
              <w:top w:val="single" w:sz="4" w:space="0" w:color="auto"/>
              <w:left w:val="nil"/>
              <w:bottom w:val="single" w:sz="4" w:space="0" w:color="auto"/>
            </w:tcBorders>
            <w:shd w:val="clear" w:color="auto" w:fill="auto"/>
            <w:noWrap/>
            <w:vAlign w:val="bottom"/>
            <w:hideMark/>
          </w:tcPr>
          <w:p w:rsidR="0024337F" w:rsidRPr="0097790D" w:rsidRDefault="0024337F" w:rsidP="00AF606C">
            <w:pPr>
              <w:spacing w:after="0" w:line="480" w:lineRule="auto"/>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 </w:t>
            </w:r>
          </w:p>
        </w:tc>
        <w:tc>
          <w:tcPr>
            <w:tcW w:w="1583" w:type="dxa"/>
            <w:tcBorders>
              <w:top w:val="single" w:sz="4" w:space="0" w:color="auto"/>
              <w:bottom w:val="single" w:sz="4" w:space="0" w:color="auto"/>
            </w:tcBorders>
          </w:tcPr>
          <w:p w:rsidR="0024337F" w:rsidRPr="00A92487" w:rsidRDefault="0024337F" w:rsidP="00AF606C">
            <w:pPr>
              <w:spacing w:after="0" w:line="480" w:lineRule="auto"/>
              <w:jc w:val="center"/>
              <w:rPr>
                <w:rFonts w:ascii="Times New Roman" w:eastAsia="Times New Roman" w:hAnsi="Times New Roman" w:cs="Times New Roman"/>
                <w:color w:val="000000"/>
                <w:sz w:val="24"/>
                <w:szCs w:val="24"/>
              </w:rPr>
            </w:pPr>
          </w:p>
        </w:tc>
        <w:tc>
          <w:tcPr>
            <w:tcW w:w="1243" w:type="dxa"/>
            <w:tcBorders>
              <w:top w:val="single" w:sz="4" w:space="0" w:color="auto"/>
              <w:bottom w:val="single" w:sz="4" w:space="0" w:color="auto"/>
            </w:tcBorders>
            <w:shd w:val="clear" w:color="auto" w:fill="auto"/>
            <w:noWrap/>
            <w:vAlign w:val="bottom"/>
            <w:hideMark/>
          </w:tcPr>
          <w:p w:rsidR="0024337F"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 xml:space="preserve"> </w:t>
            </w:r>
          </w:p>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Adoption</w:t>
            </w:r>
          </w:p>
        </w:tc>
        <w:tc>
          <w:tcPr>
            <w:tcW w:w="1243" w:type="dxa"/>
            <w:tcBorders>
              <w:top w:val="single" w:sz="4" w:space="0" w:color="auto"/>
              <w:bottom w:val="single" w:sz="4" w:space="0" w:color="auto"/>
            </w:tcBorders>
            <w:shd w:val="clear" w:color="auto" w:fill="auto"/>
            <w:noWrap/>
            <w:vAlign w:val="bottom"/>
            <w:hideMark/>
          </w:tcPr>
          <w:p w:rsidR="0024337F"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60%</w:t>
            </w:r>
            <w:r>
              <w:rPr>
                <w:rFonts w:ascii="Times New Roman" w:eastAsia="Times New Roman" w:hAnsi="Times New Roman" w:cs="Times New Roman"/>
                <w:color w:val="000000"/>
                <w:sz w:val="24"/>
                <w:szCs w:val="24"/>
              </w:rPr>
              <w:t xml:space="preserve"> </w:t>
            </w:r>
          </w:p>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Adoption</w:t>
            </w:r>
          </w:p>
        </w:tc>
        <w:tc>
          <w:tcPr>
            <w:tcW w:w="1243" w:type="dxa"/>
            <w:tcBorders>
              <w:top w:val="single" w:sz="4" w:space="0" w:color="auto"/>
              <w:bottom w:val="single" w:sz="4" w:space="0" w:color="auto"/>
            </w:tcBorders>
            <w:shd w:val="clear" w:color="auto" w:fill="auto"/>
            <w:noWrap/>
            <w:vAlign w:val="bottom"/>
            <w:hideMark/>
          </w:tcPr>
          <w:p w:rsidR="0024337F"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 xml:space="preserve"> </w:t>
            </w:r>
          </w:p>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Adoption</w:t>
            </w:r>
          </w:p>
        </w:tc>
        <w:tc>
          <w:tcPr>
            <w:tcW w:w="1243" w:type="dxa"/>
            <w:tcBorders>
              <w:top w:val="single" w:sz="4" w:space="0" w:color="auto"/>
              <w:bottom w:val="single" w:sz="4" w:space="0" w:color="auto"/>
              <w:right w:val="nil"/>
            </w:tcBorders>
            <w:shd w:val="clear" w:color="auto" w:fill="auto"/>
            <w:noWrap/>
            <w:vAlign w:val="bottom"/>
            <w:hideMark/>
          </w:tcPr>
          <w:p w:rsidR="0024337F"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60%</w:t>
            </w:r>
            <w:r>
              <w:rPr>
                <w:rFonts w:ascii="Times New Roman" w:eastAsia="Times New Roman" w:hAnsi="Times New Roman" w:cs="Times New Roman"/>
                <w:color w:val="000000"/>
                <w:sz w:val="24"/>
                <w:szCs w:val="24"/>
              </w:rPr>
              <w:t xml:space="preserve"> </w:t>
            </w:r>
          </w:p>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Adoption</w:t>
            </w:r>
          </w:p>
        </w:tc>
      </w:tr>
      <w:tr w:rsidR="0024337F" w:rsidRPr="00A92487" w:rsidTr="00AF606C">
        <w:trPr>
          <w:trHeight w:val="300"/>
        </w:trPr>
        <w:tc>
          <w:tcPr>
            <w:tcW w:w="1203" w:type="dxa"/>
            <w:tcBorders>
              <w:top w:val="single" w:sz="4" w:space="0" w:color="auto"/>
              <w:left w:val="nil"/>
            </w:tcBorders>
            <w:shd w:val="clear" w:color="auto" w:fill="auto"/>
            <w:noWrap/>
            <w:vAlign w:val="bottom"/>
            <w:hideMark/>
          </w:tcPr>
          <w:p w:rsidR="0024337F" w:rsidRPr="0097790D" w:rsidRDefault="0024337F" w:rsidP="00AF606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w:t>
            </w:r>
            <w:r w:rsidRPr="009779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CA</w:t>
            </w:r>
          </w:p>
        </w:tc>
        <w:tc>
          <w:tcPr>
            <w:tcW w:w="1583" w:type="dxa"/>
            <w:vMerge w:val="restart"/>
            <w:tcBorders>
              <w:top w:val="single" w:sz="4" w:space="0" w:color="auto"/>
            </w:tcBorders>
          </w:tcPr>
          <w:p w:rsidR="0024337F" w:rsidRPr="00A92487"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Pessimistic</w:t>
            </w:r>
          </w:p>
        </w:tc>
        <w:tc>
          <w:tcPr>
            <w:tcW w:w="1243" w:type="dxa"/>
            <w:tcBorders>
              <w:top w:val="single" w:sz="4" w:space="0" w:color="auto"/>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39</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811</w:t>
            </w:r>
          </w:p>
        </w:tc>
        <w:tc>
          <w:tcPr>
            <w:tcW w:w="1243" w:type="dxa"/>
            <w:tcBorders>
              <w:top w:val="single" w:sz="4" w:space="0" w:color="auto"/>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-51</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670</w:t>
            </w:r>
          </w:p>
        </w:tc>
        <w:tc>
          <w:tcPr>
            <w:tcW w:w="1243" w:type="dxa"/>
            <w:tcBorders>
              <w:top w:val="single" w:sz="4" w:space="0" w:color="auto"/>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-838</w:t>
            </w:r>
          </w:p>
        </w:tc>
        <w:tc>
          <w:tcPr>
            <w:tcW w:w="1243" w:type="dxa"/>
            <w:tcBorders>
              <w:top w:val="single" w:sz="4" w:space="0" w:color="auto"/>
              <w:right w:val="nil"/>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4303</w:t>
            </w:r>
          </w:p>
        </w:tc>
      </w:tr>
      <w:tr w:rsidR="0024337F" w:rsidRPr="00A92487" w:rsidTr="00AF606C">
        <w:trPr>
          <w:trHeight w:val="300"/>
        </w:trPr>
        <w:tc>
          <w:tcPr>
            <w:tcW w:w="1203" w:type="dxa"/>
            <w:tcBorders>
              <w:left w:val="nil"/>
              <w:bottom w:val="nil"/>
            </w:tcBorders>
            <w:shd w:val="clear" w:color="auto" w:fill="auto"/>
            <w:noWrap/>
            <w:vAlign w:val="bottom"/>
            <w:hideMark/>
          </w:tcPr>
          <w:p w:rsidR="0024337F" w:rsidRPr="0097790D" w:rsidRDefault="0024337F" w:rsidP="00AF606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w:t>
            </w:r>
            <w:r w:rsidRPr="009779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CF</w:t>
            </w:r>
          </w:p>
        </w:tc>
        <w:tc>
          <w:tcPr>
            <w:tcW w:w="1583" w:type="dxa"/>
            <w:vMerge/>
            <w:tcBorders>
              <w:bottom w:val="nil"/>
            </w:tcBorders>
          </w:tcPr>
          <w:p w:rsidR="0024337F" w:rsidRPr="00A92487" w:rsidRDefault="0024337F" w:rsidP="00AF606C">
            <w:pPr>
              <w:spacing w:after="0" w:line="480" w:lineRule="auto"/>
              <w:jc w:val="center"/>
              <w:rPr>
                <w:rFonts w:ascii="Times New Roman" w:eastAsia="Times New Roman" w:hAnsi="Times New Roman" w:cs="Times New Roman"/>
                <w:color w:val="000000"/>
                <w:sz w:val="24"/>
                <w:szCs w:val="24"/>
              </w:rPr>
            </w:pPr>
          </w:p>
        </w:tc>
        <w:tc>
          <w:tcPr>
            <w:tcW w:w="1243" w:type="dxa"/>
            <w:tcBorders>
              <w:bottom w:val="nil"/>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212</w:t>
            </w:r>
          </w:p>
        </w:tc>
        <w:tc>
          <w:tcPr>
            <w:tcW w:w="1243" w:type="dxa"/>
            <w:tcBorders>
              <w:bottom w:val="nil"/>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-119</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363</w:t>
            </w:r>
          </w:p>
        </w:tc>
        <w:tc>
          <w:tcPr>
            <w:tcW w:w="1243" w:type="dxa"/>
            <w:tcBorders>
              <w:bottom w:val="nil"/>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-34</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136</w:t>
            </w:r>
          </w:p>
        </w:tc>
        <w:tc>
          <w:tcPr>
            <w:tcW w:w="1243" w:type="dxa"/>
            <w:tcBorders>
              <w:bottom w:val="nil"/>
              <w:right w:val="nil"/>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-139</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685</w:t>
            </w:r>
          </w:p>
        </w:tc>
      </w:tr>
      <w:tr w:rsidR="0024337F" w:rsidRPr="00A92487" w:rsidTr="00AF606C">
        <w:trPr>
          <w:trHeight w:val="117"/>
        </w:trPr>
        <w:tc>
          <w:tcPr>
            <w:tcW w:w="1203" w:type="dxa"/>
            <w:tcBorders>
              <w:top w:val="nil"/>
              <w:left w:val="nil"/>
              <w:bottom w:val="single" w:sz="4" w:space="0" w:color="auto"/>
            </w:tcBorders>
            <w:shd w:val="clear" w:color="auto" w:fill="auto"/>
            <w:noWrap/>
            <w:vAlign w:val="bottom"/>
            <w:hideMark/>
          </w:tcPr>
          <w:p w:rsidR="0024337F" w:rsidRPr="0097790D" w:rsidRDefault="0024337F" w:rsidP="00AF606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CF</w:t>
            </w:r>
            <w:r w:rsidRPr="009779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CA</w:t>
            </w:r>
          </w:p>
        </w:tc>
        <w:tc>
          <w:tcPr>
            <w:tcW w:w="1583" w:type="dxa"/>
            <w:vMerge/>
            <w:tcBorders>
              <w:top w:val="nil"/>
              <w:bottom w:val="single" w:sz="4" w:space="0" w:color="auto"/>
            </w:tcBorders>
          </w:tcPr>
          <w:p w:rsidR="0024337F" w:rsidRPr="00A92487" w:rsidRDefault="0024337F" w:rsidP="00AF606C">
            <w:pPr>
              <w:spacing w:after="0" w:line="480" w:lineRule="auto"/>
              <w:jc w:val="center"/>
              <w:rPr>
                <w:rFonts w:ascii="Times New Roman" w:eastAsia="Times New Roman" w:hAnsi="Times New Roman" w:cs="Times New Roman"/>
                <w:color w:val="000000"/>
                <w:sz w:val="24"/>
                <w:szCs w:val="24"/>
              </w:rPr>
            </w:pPr>
          </w:p>
        </w:tc>
        <w:tc>
          <w:tcPr>
            <w:tcW w:w="1243" w:type="dxa"/>
            <w:tcBorders>
              <w:top w:val="nil"/>
              <w:bottom w:val="single" w:sz="4" w:space="0" w:color="auto"/>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-62</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405</w:t>
            </w:r>
          </w:p>
        </w:tc>
        <w:tc>
          <w:tcPr>
            <w:tcW w:w="1243" w:type="dxa"/>
            <w:tcBorders>
              <w:top w:val="nil"/>
              <w:bottom w:val="single" w:sz="4" w:space="0" w:color="auto"/>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-173</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344</w:t>
            </w:r>
          </w:p>
        </w:tc>
        <w:tc>
          <w:tcPr>
            <w:tcW w:w="1243" w:type="dxa"/>
            <w:tcBorders>
              <w:top w:val="nil"/>
              <w:bottom w:val="single" w:sz="4" w:space="0" w:color="auto"/>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-66</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473</w:t>
            </w:r>
          </w:p>
        </w:tc>
        <w:tc>
          <w:tcPr>
            <w:tcW w:w="1243" w:type="dxa"/>
            <w:tcBorders>
              <w:top w:val="nil"/>
              <w:bottom w:val="single" w:sz="4" w:space="0" w:color="auto"/>
              <w:right w:val="nil"/>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-178</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322</w:t>
            </w:r>
          </w:p>
        </w:tc>
      </w:tr>
      <w:tr w:rsidR="0024337F" w:rsidRPr="00A92487" w:rsidTr="00AF606C">
        <w:trPr>
          <w:trHeight w:val="300"/>
        </w:trPr>
        <w:tc>
          <w:tcPr>
            <w:tcW w:w="1203" w:type="dxa"/>
            <w:tcBorders>
              <w:top w:val="single" w:sz="4" w:space="0" w:color="auto"/>
              <w:left w:val="nil"/>
            </w:tcBorders>
            <w:shd w:val="clear" w:color="auto" w:fill="auto"/>
            <w:noWrap/>
            <w:vAlign w:val="bottom"/>
            <w:hideMark/>
          </w:tcPr>
          <w:p w:rsidR="0024337F" w:rsidRPr="0097790D" w:rsidRDefault="0024337F" w:rsidP="00AF606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w:t>
            </w:r>
            <w:r w:rsidRPr="009779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CA</w:t>
            </w:r>
          </w:p>
        </w:tc>
        <w:tc>
          <w:tcPr>
            <w:tcW w:w="1583" w:type="dxa"/>
            <w:vMerge w:val="restart"/>
            <w:tcBorders>
              <w:top w:val="single" w:sz="4" w:space="0" w:color="auto"/>
            </w:tcBorders>
          </w:tcPr>
          <w:p w:rsidR="0024337F" w:rsidRPr="00A92487"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Status quo</w:t>
            </w:r>
          </w:p>
        </w:tc>
        <w:tc>
          <w:tcPr>
            <w:tcW w:w="1243" w:type="dxa"/>
            <w:tcBorders>
              <w:top w:val="single" w:sz="4" w:space="0" w:color="auto"/>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98</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383</w:t>
            </w:r>
          </w:p>
        </w:tc>
        <w:tc>
          <w:tcPr>
            <w:tcW w:w="1243" w:type="dxa"/>
            <w:tcBorders>
              <w:top w:val="single" w:sz="4" w:space="0" w:color="auto"/>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58</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401</w:t>
            </w:r>
          </w:p>
        </w:tc>
        <w:tc>
          <w:tcPr>
            <w:tcW w:w="1243" w:type="dxa"/>
            <w:tcBorders>
              <w:top w:val="single" w:sz="4" w:space="0" w:color="auto"/>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36</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861</w:t>
            </w:r>
          </w:p>
        </w:tc>
        <w:tc>
          <w:tcPr>
            <w:tcW w:w="1243" w:type="dxa"/>
            <w:tcBorders>
              <w:top w:val="single" w:sz="4" w:space="0" w:color="auto"/>
              <w:right w:val="nil"/>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-42</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788</w:t>
            </w:r>
          </w:p>
        </w:tc>
      </w:tr>
      <w:tr w:rsidR="0024337F" w:rsidRPr="00A92487" w:rsidTr="00AF606C">
        <w:trPr>
          <w:trHeight w:val="300"/>
        </w:trPr>
        <w:tc>
          <w:tcPr>
            <w:tcW w:w="1203" w:type="dxa"/>
            <w:tcBorders>
              <w:left w:val="nil"/>
              <w:bottom w:val="nil"/>
            </w:tcBorders>
            <w:shd w:val="clear" w:color="auto" w:fill="auto"/>
            <w:noWrap/>
            <w:vAlign w:val="bottom"/>
            <w:hideMark/>
          </w:tcPr>
          <w:p w:rsidR="0024337F" w:rsidRPr="0097790D" w:rsidRDefault="0024337F" w:rsidP="00AF606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w:t>
            </w:r>
            <w:r w:rsidRPr="009779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CF</w:t>
            </w:r>
          </w:p>
        </w:tc>
        <w:tc>
          <w:tcPr>
            <w:tcW w:w="1583" w:type="dxa"/>
            <w:vMerge/>
            <w:tcBorders>
              <w:bottom w:val="nil"/>
            </w:tcBorders>
          </w:tcPr>
          <w:p w:rsidR="0024337F" w:rsidRPr="00A92487" w:rsidRDefault="0024337F" w:rsidP="00AF606C">
            <w:pPr>
              <w:spacing w:after="0" w:line="480" w:lineRule="auto"/>
              <w:jc w:val="center"/>
              <w:rPr>
                <w:rFonts w:ascii="Times New Roman" w:eastAsia="Times New Roman" w:hAnsi="Times New Roman" w:cs="Times New Roman"/>
                <w:color w:val="000000"/>
                <w:sz w:val="24"/>
                <w:szCs w:val="24"/>
              </w:rPr>
            </w:pPr>
          </w:p>
        </w:tc>
        <w:tc>
          <w:tcPr>
            <w:tcW w:w="1243" w:type="dxa"/>
            <w:tcBorders>
              <w:bottom w:val="nil"/>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786</w:t>
            </w:r>
          </w:p>
        </w:tc>
        <w:tc>
          <w:tcPr>
            <w:tcW w:w="1243" w:type="dxa"/>
            <w:tcBorders>
              <w:bottom w:val="nil"/>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-112</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765</w:t>
            </w:r>
          </w:p>
        </w:tc>
        <w:tc>
          <w:tcPr>
            <w:tcW w:w="1243" w:type="dxa"/>
            <w:tcBorders>
              <w:bottom w:val="nil"/>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-30</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379</w:t>
            </w:r>
          </w:p>
        </w:tc>
        <w:tc>
          <w:tcPr>
            <w:tcW w:w="1243" w:type="dxa"/>
            <w:tcBorders>
              <w:bottom w:val="nil"/>
              <w:right w:val="nil"/>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-135</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121</w:t>
            </w:r>
          </w:p>
        </w:tc>
      </w:tr>
      <w:tr w:rsidR="0024337F" w:rsidRPr="00A92487" w:rsidTr="00AF606C">
        <w:trPr>
          <w:trHeight w:val="74"/>
        </w:trPr>
        <w:tc>
          <w:tcPr>
            <w:tcW w:w="1203" w:type="dxa"/>
            <w:tcBorders>
              <w:top w:val="nil"/>
              <w:left w:val="nil"/>
              <w:bottom w:val="single" w:sz="4" w:space="0" w:color="auto"/>
            </w:tcBorders>
            <w:shd w:val="clear" w:color="auto" w:fill="auto"/>
            <w:noWrap/>
            <w:vAlign w:val="bottom"/>
            <w:hideMark/>
          </w:tcPr>
          <w:p w:rsidR="0024337F" w:rsidRPr="0097790D" w:rsidRDefault="0024337F" w:rsidP="00AF606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CF</w:t>
            </w:r>
            <w:r w:rsidRPr="009779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CA</w:t>
            </w:r>
          </w:p>
        </w:tc>
        <w:tc>
          <w:tcPr>
            <w:tcW w:w="1583" w:type="dxa"/>
            <w:vMerge/>
            <w:tcBorders>
              <w:top w:val="nil"/>
              <w:bottom w:val="single" w:sz="4" w:space="0" w:color="auto"/>
            </w:tcBorders>
          </w:tcPr>
          <w:p w:rsidR="0024337F" w:rsidRPr="00A92487" w:rsidRDefault="0024337F" w:rsidP="00AF606C">
            <w:pPr>
              <w:spacing w:after="0" w:line="480" w:lineRule="auto"/>
              <w:jc w:val="center"/>
              <w:rPr>
                <w:rFonts w:ascii="Times New Roman" w:eastAsia="Times New Roman" w:hAnsi="Times New Roman" w:cs="Times New Roman"/>
                <w:color w:val="000000"/>
                <w:sz w:val="24"/>
                <w:szCs w:val="24"/>
              </w:rPr>
            </w:pPr>
          </w:p>
        </w:tc>
        <w:tc>
          <w:tcPr>
            <w:tcW w:w="1243" w:type="dxa"/>
            <w:tcBorders>
              <w:top w:val="nil"/>
              <w:bottom w:val="single" w:sz="4" w:space="0" w:color="auto"/>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-48</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737</w:t>
            </w:r>
          </w:p>
        </w:tc>
        <w:tc>
          <w:tcPr>
            <w:tcW w:w="1243" w:type="dxa"/>
            <w:tcBorders>
              <w:top w:val="nil"/>
              <w:bottom w:val="single" w:sz="4" w:space="0" w:color="auto"/>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-155</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533</w:t>
            </w:r>
          </w:p>
        </w:tc>
        <w:tc>
          <w:tcPr>
            <w:tcW w:w="1243" w:type="dxa"/>
            <w:tcBorders>
              <w:top w:val="nil"/>
              <w:bottom w:val="single" w:sz="4" w:space="0" w:color="auto"/>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-57</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632</w:t>
            </w:r>
          </w:p>
        </w:tc>
        <w:tc>
          <w:tcPr>
            <w:tcW w:w="1243" w:type="dxa"/>
            <w:tcBorders>
              <w:top w:val="nil"/>
              <w:bottom w:val="single" w:sz="4" w:space="0" w:color="auto"/>
              <w:right w:val="nil"/>
            </w:tcBorders>
            <w:shd w:val="clear" w:color="auto" w:fill="auto"/>
            <w:noWrap/>
            <w:vAlign w:val="bottom"/>
            <w:hideMark/>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-166</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787</w:t>
            </w:r>
          </w:p>
        </w:tc>
      </w:tr>
      <w:tr w:rsidR="0024337F" w:rsidRPr="00A92487" w:rsidTr="00AF606C">
        <w:trPr>
          <w:trHeight w:val="300"/>
        </w:trPr>
        <w:tc>
          <w:tcPr>
            <w:tcW w:w="1203" w:type="dxa"/>
            <w:tcBorders>
              <w:top w:val="single" w:sz="4" w:space="0" w:color="auto"/>
              <w:left w:val="nil"/>
              <w:bottom w:val="nil"/>
            </w:tcBorders>
            <w:shd w:val="clear" w:color="auto" w:fill="auto"/>
            <w:noWrap/>
            <w:vAlign w:val="bottom"/>
          </w:tcPr>
          <w:p w:rsidR="0024337F" w:rsidRPr="0097790D" w:rsidRDefault="0024337F" w:rsidP="00AF606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w:t>
            </w:r>
            <w:r w:rsidRPr="009779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CA</w:t>
            </w:r>
          </w:p>
        </w:tc>
        <w:tc>
          <w:tcPr>
            <w:tcW w:w="1583" w:type="dxa"/>
            <w:tcBorders>
              <w:top w:val="single" w:sz="4" w:space="0" w:color="auto"/>
              <w:bottom w:val="nil"/>
            </w:tcBorders>
          </w:tcPr>
          <w:p w:rsidR="0024337F" w:rsidRPr="00A92487" w:rsidRDefault="0024337F" w:rsidP="00AF606C">
            <w:pPr>
              <w:spacing w:after="0" w:line="480" w:lineRule="auto"/>
              <w:jc w:val="center"/>
              <w:rPr>
                <w:rFonts w:ascii="Times New Roman" w:eastAsia="Times New Roman" w:hAnsi="Times New Roman" w:cs="Times New Roman"/>
                <w:color w:val="000000"/>
                <w:sz w:val="24"/>
                <w:szCs w:val="24"/>
              </w:rPr>
            </w:pPr>
            <w:r w:rsidRPr="00A92487">
              <w:rPr>
                <w:rFonts w:ascii="Times New Roman" w:eastAsia="Times New Roman" w:hAnsi="Times New Roman" w:cs="Times New Roman"/>
                <w:color w:val="000000"/>
                <w:sz w:val="24"/>
                <w:szCs w:val="24"/>
              </w:rPr>
              <w:t>Optimistic</w:t>
            </w:r>
          </w:p>
        </w:tc>
        <w:tc>
          <w:tcPr>
            <w:tcW w:w="1243" w:type="dxa"/>
            <w:tcBorders>
              <w:top w:val="single" w:sz="4" w:space="0" w:color="auto"/>
              <w:bottom w:val="nil"/>
            </w:tcBorders>
            <w:shd w:val="clear" w:color="auto" w:fill="auto"/>
            <w:noWrap/>
            <w:vAlign w:val="bottom"/>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154</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280</w:t>
            </w:r>
          </w:p>
        </w:tc>
        <w:tc>
          <w:tcPr>
            <w:tcW w:w="1243" w:type="dxa"/>
            <w:tcBorders>
              <w:top w:val="single" w:sz="4" w:space="0" w:color="auto"/>
              <w:bottom w:val="nil"/>
            </w:tcBorders>
            <w:shd w:val="clear" w:color="auto" w:fill="auto"/>
            <w:noWrap/>
            <w:vAlign w:val="bottom"/>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167</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827</w:t>
            </w:r>
          </w:p>
        </w:tc>
        <w:tc>
          <w:tcPr>
            <w:tcW w:w="1243" w:type="dxa"/>
            <w:tcBorders>
              <w:top w:val="single" w:sz="4" w:space="0" w:color="auto"/>
              <w:bottom w:val="nil"/>
            </w:tcBorders>
            <w:shd w:val="clear" w:color="auto" w:fill="auto"/>
            <w:noWrap/>
            <w:vAlign w:val="bottom"/>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679</w:t>
            </w:r>
          </w:p>
        </w:tc>
        <w:tc>
          <w:tcPr>
            <w:tcW w:w="1243" w:type="dxa"/>
            <w:tcBorders>
              <w:top w:val="single" w:sz="4" w:space="0" w:color="auto"/>
              <w:bottom w:val="nil"/>
              <w:right w:val="nil"/>
            </w:tcBorders>
            <w:shd w:val="clear" w:color="auto" w:fill="auto"/>
            <w:noWrap/>
            <w:vAlign w:val="bottom"/>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28</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068</w:t>
            </w:r>
          </w:p>
        </w:tc>
      </w:tr>
      <w:tr w:rsidR="0024337F" w:rsidRPr="00A92487" w:rsidTr="00AF606C">
        <w:trPr>
          <w:trHeight w:val="300"/>
        </w:trPr>
        <w:tc>
          <w:tcPr>
            <w:tcW w:w="1203" w:type="dxa"/>
            <w:tcBorders>
              <w:top w:val="nil"/>
              <w:left w:val="nil"/>
              <w:bottom w:val="nil"/>
            </w:tcBorders>
            <w:shd w:val="clear" w:color="auto" w:fill="auto"/>
            <w:noWrap/>
            <w:vAlign w:val="bottom"/>
          </w:tcPr>
          <w:p w:rsidR="0024337F" w:rsidRPr="0097790D" w:rsidRDefault="0024337F" w:rsidP="00AF606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w:t>
            </w:r>
            <w:r w:rsidRPr="009779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CF</w:t>
            </w:r>
          </w:p>
        </w:tc>
        <w:tc>
          <w:tcPr>
            <w:tcW w:w="1583" w:type="dxa"/>
            <w:tcBorders>
              <w:top w:val="nil"/>
              <w:bottom w:val="nil"/>
            </w:tcBorders>
          </w:tcPr>
          <w:p w:rsidR="0024337F" w:rsidRPr="00A92487" w:rsidRDefault="0024337F" w:rsidP="00AF606C">
            <w:pPr>
              <w:spacing w:after="0" w:line="480" w:lineRule="auto"/>
              <w:jc w:val="right"/>
              <w:rPr>
                <w:rFonts w:ascii="Times New Roman" w:eastAsia="Times New Roman" w:hAnsi="Times New Roman" w:cs="Times New Roman"/>
                <w:color w:val="000000"/>
                <w:sz w:val="24"/>
                <w:szCs w:val="24"/>
              </w:rPr>
            </w:pPr>
          </w:p>
        </w:tc>
        <w:tc>
          <w:tcPr>
            <w:tcW w:w="1243" w:type="dxa"/>
            <w:tcBorders>
              <w:top w:val="nil"/>
              <w:bottom w:val="nil"/>
            </w:tcBorders>
            <w:shd w:val="clear" w:color="auto" w:fill="auto"/>
            <w:noWrap/>
            <w:vAlign w:val="bottom"/>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978</w:t>
            </w:r>
          </w:p>
        </w:tc>
        <w:tc>
          <w:tcPr>
            <w:tcW w:w="1243" w:type="dxa"/>
            <w:tcBorders>
              <w:top w:val="nil"/>
              <w:bottom w:val="nil"/>
            </w:tcBorders>
            <w:shd w:val="clear" w:color="auto" w:fill="auto"/>
            <w:noWrap/>
            <w:vAlign w:val="bottom"/>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-112</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997</w:t>
            </w:r>
          </w:p>
        </w:tc>
        <w:tc>
          <w:tcPr>
            <w:tcW w:w="1243" w:type="dxa"/>
            <w:tcBorders>
              <w:top w:val="nil"/>
              <w:bottom w:val="nil"/>
            </w:tcBorders>
            <w:shd w:val="clear" w:color="auto" w:fill="auto"/>
            <w:noWrap/>
            <w:vAlign w:val="bottom"/>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-30</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512</w:t>
            </w:r>
          </w:p>
        </w:tc>
        <w:tc>
          <w:tcPr>
            <w:tcW w:w="1243" w:type="dxa"/>
            <w:tcBorders>
              <w:top w:val="nil"/>
              <w:bottom w:val="nil"/>
              <w:right w:val="nil"/>
            </w:tcBorders>
            <w:shd w:val="clear" w:color="auto" w:fill="auto"/>
            <w:noWrap/>
            <w:vAlign w:val="bottom"/>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-135</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281</w:t>
            </w:r>
          </w:p>
        </w:tc>
      </w:tr>
      <w:tr w:rsidR="0024337F" w:rsidRPr="00A92487" w:rsidTr="00AF606C">
        <w:trPr>
          <w:trHeight w:val="216"/>
        </w:trPr>
        <w:tc>
          <w:tcPr>
            <w:tcW w:w="1203" w:type="dxa"/>
            <w:tcBorders>
              <w:top w:val="nil"/>
              <w:left w:val="nil"/>
              <w:bottom w:val="single" w:sz="12" w:space="0" w:color="auto"/>
            </w:tcBorders>
            <w:shd w:val="clear" w:color="auto" w:fill="auto"/>
            <w:noWrap/>
            <w:vAlign w:val="bottom"/>
          </w:tcPr>
          <w:p w:rsidR="0024337F" w:rsidRPr="0097790D" w:rsidRDefault="0024337F" w:rsidP="00AF606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CF</w:t>
            </w:r>
            <w:r w:rsidRPr="009779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CA</w:t>
            </w:r>
          </w:p>
        </w:tc>
        <w:tc>
          <w:tcPr>
            <w:tcW w:w="1583" w:type="dxa"/>
            <w:tcBorders>
              <w:top w:val="nil"/>
              <w:bottom w:val="single" w:sz="12" w:space="0" w:color="auto"/>
            </w:tcBorders>
          </w:tcPr>
          <w:p w:rsidR="0024337F" w:rsidRPr="00A92487" w:rsidRDefault="0024337F" w:rsidP="00AF606C">
            <w:pPr>
              <w:spacing w:after="0" w:line="480" w:lineRule="auto"/>
              <w:jc w:val="right"/>
              <w:rPr>
                <w:rFonts w:ascii="Times New Roman" w:eastAsia="Times New Roman" w:hAnsi="Times New Roman" w:cs="Times New Roman"/>
                <w:color w:val="000000"/>
                <w:sz w:val="24"/>
                <w:szCs w:val="24"/>
              </w:rPr>
            </w:pPr>
          </w:p>
        </w:tc>
        <w:tc>
          <w:tcPr>
            <w:tcW w:w="1243" w:type="dxa"/>
            <w:tcBorders>
              <w:top w:val="nil"/>
              <w:bottom w:val="single" w:sz="12" w:space="0" w:color="auto"/>
            </w:tcBorders>
            <w:shd w:val="clear" w:color="auto" w:fill="auto"/>
            <w:noWrap/>
            <w:vAlign w:val="bottom"/>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-33</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225</w:t>
            </w:r>
          </w:p>
        </w:tc>
        <w:tc>
          <w:tcPr>
            <w:tcW w:w="1243" w:type="dxa"/>
            <w:tcBorders>
              <w:top w:val="nil"/>
              <w:bottom w:val="single" w:sz="12" w:space="0" w:color="auto"/>
            </w:tcBorders>
            <w:shd w:val="clear" w:color="auto" w:fill="auto"/>
            <w:noWrap/>
            <w:vAlign w:val="bottom"/>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-135</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183</w:t>
            </w:r>
          </w:p>
        </w:tc>
        <w:tc>
          <w:tcPr>
            <w:tcW w:w="1243" w:type="dxa"/>
            <w:tcBorders>
              <w:top w:val="nil"/>
              <w:bottom w:val="single" w:sz="12" w:space="0" w:color="auto"/>
            </w:tcBorders>
            <w:shd w:val="clear" w:color="auto" w:fill="auto"/>
            <w:noWrap/>
            <w:vAlign w:val="bottom"/>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-47</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601</w:t>
            </w:r>
          </w:p>
        </w:tc>
        <w:tc>
          <w:tcPr>
            <w:tcW w:w="1243" w:type="dxa"/>
            <w:tcBorders>
              <w:top w:val="nil"/>
              <w:bottom w:val="single" w:sz="12" w:space="0" w:color="auto"/>
              <w:right w:val="nil"/>
            </w:tcBorders>
            <w:shd w:val="clear" w:color="auto" w:fill="auto"/>
            <w:noWrap/>
            <w:vAlign w:val="bottom"/>
          </w:tcPr>
          <w:p w:rsidR="0024337F" w:rsidRPr="0097790D" w:rsidRDefault="0024337F" w:rsidP="00AF606C">
            <w:pPr>
              <w:spacing w:after="0" w:line="480" w:lineRule="auto"/>
              <w:jc w:val="center"/>
              <w:rPr>
                <w:rFonts w:ascii="Times New Roman" w:eastAsia="Times New Roman" w:hAnsi="Times New Roman" w:cs="Times New Roman"/>
                <w:color w:val="000000"/>
                <w:sz w:val="24"/>
                <w:szCs w:val="24"/>
              </w:rPr>
            </w:pPr>
            <w:r w:rsidRPr="0097790D">
              <w:rPr>
                <w:rFonts w:ascii="Times New Roman" w:eastAsia="Times New Roman" w:hAnsi="Times New Roman" w:cs="Times New Roman"/>
                <w:color w:val="000000"/>
                <w:sz w:val="24"/>
                <w:szCs w:val="24"/>
              </w:rPr>
              <w:t>-153</w:t>
            </w:r>
            <w:r>
              <w:rPr>
                <w:rFonts w:ascii="Times New Roman" w:eastAsia="Times New Roman" w:hAnsi="Times New Roman" w:cs="Times New Roman"/>
                <w:color w:val="000000"/>
                <w:sz w:val="24"/>
                <w:szCs w:val="24"/>
              </w:rPr>
              <w:t>,</w:t>
            </w:r>
            <w:r w:rsidRPr="0097790D">
              <w:rPr>
                <w:rFonts w:ascii="Times New Roman" w:eastAsia="Times New Roman" w:hAnsi="Times New Roman" w:cs="Times New Roman"/>
                <w:color w:val="000000"/>
                <w:sz w:val="24"/>
                <w:szCs w:val="24"/>
              </w:rPr>
              <w:t>610</w:t>
            </w:r>
          </w:p>
        </w:tc>
      </w:tr>
    </w:tbl>
    <w:p w:rsidR="0024337F" w:rsidRDefault="0024337F" w:rsidP="00056D2D">
      <w:pPr>
        <w:spacing w:after="0" w:line="240" w:lineRule="auto"/>
        <w:rPr>
          <w:rFonts w:ascii="Times New Roman" w:hAnsi="Times New Roman" w:cs="Times New Roman"/>
          <w:sz w:val="24"/>
          <w:szCs w:val="24"/>
        </w:rPr>
      </w:pPr>
      <w:r w:rsidRPr="00730FE4">
        <w:rPr>
          <w:rFonts w:ascii="Times New Roman" w:hAnsi="Times New Roman" w:cs="Times New Roman"/>
          <w:i/>
          <w:noProof/>
          <w:sz w:val="24"/>
          <w:szCs w:val="24"/>
        </w:rPr>
        <w:t>Notes:</w:t>
      </w:r>
      <w:r>
        <w:rPr>
          <w:rFonts w:ascii="Times New Roman" w:hAnsi="Times New Roman" w:cs="Times New Roman"/>
          <w:noProof/>
          <w:sz w:val="24"/>
          <w:szCs w:val="24"/>
        </w:rPr>
        <w:t xml:space="preserve"> Results obtained </w:t>
      </w:r>
      <w:r w:rsidRPr="00503108">
        <w:rPr>
          <w:rFonts w:ascii="Times New Roman" w:hAnsi="Times New Roman" w:cs="Times New Roman"/>
          <w:sz w:val="24"/>
          <w:szCs w:val="24"/>
        </w:rPr>
        <w:t>using jab planter unit price of US$ 70</w:t>
      </w:r>
      <w:r>
        <w:rPr>
          <w:rFonts w:ascii="Times New Roman" w:hAnsi="Times New Roman" w:cs="Times New Roman"/>
          <w:sz w:val="24"/>
          <w:szCs w:val="24"/>
        </w:rPr>
        <w:t>,</w:t>
      </w:r>
      <w:r w:rsidRPr="00503108">
        <w:rPr>
          <w:rFonts w:ascii="Times New Roman" w:hAnsi="Times New Roman" w:cs="Times New Roman"/>
          <w:sz w:val="24"/>
          <w:szCs w:val="24"/>
        </w:rPr>
        <w:t xml:space="preserve"> </w:t>
      </w:r>
      <w:r>
        <w:rPr>
          <w:rFonts w:ascii="Times New Roman" w:hAnsi="Times New Roman" w:cs="Times New Roman"/>
          <w:sz w:val="24"/>
          <w:szCs w:val="24"/>
        </w:rPr>
        <w:t>and DEMO and EXTENSION fertilizer</w:t>
      </w:r>
      <w:r w:rsidRPr="00503108">
        <w:rPr>
          <w:rFonts w:ascii="Times New Roman" w:hAnsi="Times New Roman" w:cs="Times New Roman"/>
          <w:sz w:val="24"/>
          <w:szCs w:val="24"/>
        </w:rPr>
        <w:t xml:space="preserve"> rates</w:t>
      </w:r>
    </w:p>
    <w:p w:rsidR="0024337F" w:rsidRDefault="0024337F" w:rsidP="000B58CC">
      <w:pPr>
        <w:spacing w:after="0" w:line="480" w:lineRule="auto"/>
        <w:ind w:firstLine="720"/>
        <w:rPr>
          <w:rFonts w:ascii="Times New Roman" w:eastAsia="Times New Roman" w:hAnsi="Times New Roman" w:cs="Times New Roman"/>
          <w:color w:val="000000"/>
          <w:sz w:val="24"/>
          <w:szCs w:val="24"/>
        </w:rPr>
      </w:pPr>
    </w:p>
    <w:p w:rsidR="000B58CC" w:rsidRDefault="000B58CC" w:rsidP="000B58CC">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w:t>
      </w:r>
      <w:r w:rsidR="000A631C">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6 presents the average investment per unit of C (in US$ t</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xml:space="preserve"> C) in various scenarios. Investment per t of C carbon sequestered varied from US$ 2.48 for the CF-CA with pessimistic price scenario to US$ 15.83 under the CA-CF and status quo price. Investments per t of C under the CA-CA scenario were in general intermediate between the CA-CF and CF-CA scenarios. The late starting PES program (scenario CF-CA) resulted in lowest investment per unit of C sequestered. Total C sequestered under the CF-CA scenario </w:t>
      </w:r>
      <w:proofErr w:type="gramStart"/>
      <w:r>
        <w:rPr>
          <w:rFonts w:ascii="Times New Roman" w:eastAsia="Times New Roman" w:hAnsi="Times New Roman" w:cs="Times New Roman"/>
          <w:color w:val="000000"/>
          <w:sz w:val="24"/>
          <w:szCs w:val="24"/>
        </w:rPr>
        <w:t>are</w:t>
      </w:r>
      <w:proofErr w:type="gramEnd"/>
      <w:r>
        <w:rPr>
          <w:rFonts w:ascii="Times New Roman" w:eastAsia="Times New Roman" w:hAnsi="Times New Roman" w:cs="Times New Roman"/>
          <w:color w:val="000000"/>
          <w:sz w:val="24"/>
          <w:szCs w:val="24"/>
        </w:rPr>
        <w:t xml:space="preserve"> still lower than the CA-CA scenario.</w:t>
      </w:r>
    </w:p>
    <w:p w:rsidR="0024337F" w:rsidRPr="00991CA5" w:rsidRDefault="00991CA5" w:rsidP="00991CA5">
      <w:pPr>
        <w:pStyle w:val="Caption"/>
        <w:keepNext/>
        <w:rPr>
          <w:rFonts w:ascii="Times New Roman" w:hAnsi="Times New Roman" w:cs="Times New Roman"/>
          <w:b w:val="0"/>
          <w:noProof/>
          <w:color w:val="auto"/>
          <w:sz w:val="24"/>
          <w:szCs w:val="24"/>
        </w:rPr>
      </w:pPr>
      <w:bookmarkStart w:id="279" w:name="_Toc393198953"/>
      <w:proofErr w:type="gramStart"/>
      <w:r w:rsidRPr="00991CA5">
        <w:rPr>
          <w:rFonts w:ascii="Times New Roman" w:hAnsi="Times New Roman" w:cs="Times New Roman"/>
          <w:b w:val="0"/>
          <w:color w:val="auto"/>
          <w:sz w:val="24"/>
          <w:szCs w:val="24"/>
        </w:rPr>
        <w:lastRenderedPageBreak/>
        <w:t xml:space="preserve">Table </w:t>
      </w:r>
      <w:r w:rsidRPr="00991CA5">
        <w:rPr>
          <w:rFonts w:ascii="Times New Roman" w:hAnsi="Times New Roman" w:cs="Times New Roman"/>
          <w:b w:val="0"/>
          <w:color w:val="auto"/>
          <w:sz w:val="24"/>
          <w:szCs w:val="24"/>
        </w:rPr>
        <w:fldChar w:fldCharType="begin"/>
      </w:r>
      <w:r w:rsidRPr="00991CA5">
        <w:rPr>
          <w:rFonts w:ascii="Times New Roman" w:hAnsi="Times New Roman" w:cs="Times New Roman"/>
          <w:b w:val="0"/>
          <w:color w:val="auto"/>
          <w:sz w:val="24"/>
          <w:szCs w:val="24"/>
        </w:rPr>
        <w:instrText xml:space="preserve"> STYLEREF 1 \s </w:instrText>
      </w:r>
      <w:r w:rsidRPr="00991CA5">
        <w:rPr>
          <w:rFonts w:ascii="Times New Roman" w:hAnsi="Times New Roman" w:cs="Times New Roman"/>
          <w:b w:val="0"/>
          <w:color w:val="auto"/>
          <w:sz w:val="24"/>
          <w:szCs w:val="24"/>
        </w:rPr>
        <w:fldChar w:fldCharType="separate"/>
      </w:r>
      <w:r w:rsidRPr="00991CA5">
        <w:rPr>
          <w:rFonts w:ascii="Times New Roman" w:hAnsi="Times New Roman" w:cs="Times New Roman"/>
          <w:b w:val="0"/>
          <w:noProof/>
          <w:color w:val="auto"/>
          <w:sz w:val="24"/>
          <w:szCs w:val="24"/>
        </w:rPr>
        <w:t>3</w:t>
      </w:r>
      <w:r w:rsidRPr="00991CA5">
        <w:rPr>
          <w:rFonts w:ascii="Times New Roman" w:hAnsi="Times New Roman" w:cs="Times New Roman"/>
          <w:b w:val="0"/>
          <w:color w:val="auto"/>
          <w:sz w:val="24"/>
          <w:szCs w:val="24"/>
        </w:rPr>
        <w:fldChar w:fldCharType="end"/>
      </w:r>
      <w:r w:rsidRPr="00991CA5">
        <w:rPr>
          <w:rFonts w:ascii="Times New Roman" w:hAnsi="Times New Roman" w:cs="Times New Roman"/>
          <w:b w:val="0"/>
          <w:color w:val="auto"/>
          <w:sz w:val="24"/>
          <w:szCs w:val="24"/>
        </w:rPr>
        <w:noBreakHyphen/>
      </w:r>
      <w:r w:rsidRPr="00991CA5">
        <w:rPr>
          <w:rFonts w:ascii="Times New Roman" w:hAnsi="Times New Roman" w:cs="Times New Roman"/>
          <w:b w:val="0"/>
          <w:color w:val="auto"/>
          <w:sz w:val="24"/>
          <w:szCs w:val="24"/>
        </w:rPr>
        <w:fldChar w:fldCharType="begin"/>
      </w:r>
      <w:r w:rsidRPr="00991CA5">
        <w:rPr>
          <w:rFonts w:ascii="Times New Roman" w:hAnsi="Times New Roman" w:cs="Times New Roman"/>
          <w:b w:val="0"/>
          <w:color w:val="auto"/>
          <w:sz w:val="24"/>
          <w:szCs w:val="24"/>
        </w:rPr>
        <w:instrText xml:space="preserve"> SEQ Table \* ARABIC \s 1 </w:instrText>
      </w:r>
      <w:r w:rsidRPr="00991CA5">
        <w:rPr>
          <w:rFonts w:ascii="Times New Roman" w:hAnsi="Times New Roman" w:cs="Times New Roman"/>
          <w:b w:val="0"/>
          <w:color w:val="auto"/>
          <w:sz w:val="24"/>
          <w:szCs w:val="24"/>
        </w:rPr>
        <w:fldChar w:fldCharType="separate"/>
      </w:r>
      <w:r w:rsidRPr="00991CA5">
        <w:rPr>
          <w:rFonts w:ascii="Times New Roman" w:hAnsi="Times New Roman" w:cs="Times New Roman"/>
          <w:b w:val="0"/>
          <w:noProof/>
          <w:color w:val="auto"/>
          <w:sz w:val="24"/>
          <w:szCs w:val="24"/>
        </w:rPr>
        <w:t>6</w:t>
      </w:r>
      <w:r w:rsidRPr="00991CA5">
        <w:rPr>
          <w:rFonts w:ascii="Times New Roman" w:hAnsi="Times New Roman" w:cs="Times New Roman"/>
          <w:b w:val="0"/>
          <w:color w:val="auto"/>
          <w:sz w:val="24"/>
          <w:szCs w:val="24"/>
        </w:rPr>
        <w:fldChar w:fldCharType="end"/>
      </w:r>
      <w:r w:rsidRPr="00991CA5">
        <w:rPr>
          <w:rFonts w:ascii="Times New Roman" w:hAnsi="Times New Roman" w:cs="Times New Roman"/>
          <w:b w:val="0"/>
          <w:color w:val="auto"/>
          <w:sz w:val="24"/>
          <w:szCs w:val="24"/>
        </w:rPr>
        <w:t>.</w:t>
      </w:r>
      <w:proofErr w:type="gramEnd"/>
      <w:r w:rsidRPr="00991CA5">
        <w:rPr>
          <w:rFonts w:ascii="Times New Roman" w:hAnsi="Times New Roman" w:cs="Times New Roman"/>
          <w:b w:val="0"/>
          <w:color w:val="auto"/>
          <w:sz w:val="24"/>
          <w:szCs w:val="24"/>
        </w:rPr>
        <w:t xml:space="preserve"> </w:t>
      </w:r>
      <w:r w:rsidR="0024337F" w:rsidRPr="00991CA5">
        <w:rPr>
          <w:rFonts w:ascii="Times New Roman" w:hAnsi="Times New Roman" w:cs="Times New Roman"/>
          <w:b w:val="0"/>
          <w:noProof/>
          <w:color w:val="auto"/>
          <w:sz w:val="24"/>
          <w:szCs w:val="24"/>
        </w:rPr>
        <w:t>Carbon sequestration project payments per unit of carbon sequestered (US$/t C)</w:t>
      </w:r>
      <w:bookmarkEnd w:id="279"/>
    </w:p>
    <w:tbl>
      <w:tblPr>
        <w:tblW w:w="7758"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03"/>
        <w:gridCol w:w="1583"/>
        <w:gridCol w:w="1243"/>
        <w:gridCol w:w="1243"/>
        <w:gridCol w:w="1243"/>
        <w:gridCol w:w="1243"/>
      </w:tblGrid>
      <w:tr w:rsidR="0024337F" w:rsidRPr="0002501D" w:rsidTr="00AF606C">
        <w:trPr>
          <w:trHeight w:val="582"/>
        </w:trPr>
        <w:tc>
          <w:tcPr>
            <w:tcW w:w="1203" w:type="dxa"/>
            <w:tcBorders>
              <w:top w:val="single" w:sz="12" w:space="0" w:color="auto"/>
              <w:left w:val="nil"/>
              <w:bottom w:val="single" w:sz="4" w:space="0" w:color="auto"/>
            </w:tcBorders>
            <w:shd w:val="clear" w:color="auto" w:fill="auto"/>
            <w:noWrap/>
            <w:vAlign w:val="bottom"/>
            <w:hideMark/>
          </w:tcPr>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 xml:space="preserve">Farming </w:t>
            </w:r>
          </w:p>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Practices</w:t>
            </w:r>
          </w:p>
        </w:tc>
        <w:tc>
          <w:tcPr>
            <w:tcW w:w="1583" w:type="dxa"/>
            <w:tcBorders>
              <w:top w:val="single" w:sz="12" w:space="0" w:color="auto"/>
              <w:bottom w:val="single" w:sz="4" w:space="0" w:color="auto"/>
            </w:tcBorders>
          </w:tcPr>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Carbon</w:t>
            </w:r>
          </w:p>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Market Price</w:t>
            </w:r>
          </w:p>
        </w:tc>
        <w:tc>
          <w:tcPr>
            <w:tcW w:w="2486" w:type="dxa"/>
            <w:gridSpan w:val="2"/>
            <w:tcBorders>
              <w:top w:val="single" w:sz="12" w:space="0" w:color="auto"/>
              <w:right w:val="nil"/>
            </w:tcBorders>
            <w:shd w:val="clear" w:color="auto" w:fill="auto"/>
            <w:noWrap/>
            <w:vAlign w:val="bottom"/>
            <w:hideMark/>
          </w:tcPr>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DEMO</w:t>
            </w:r>
          </w:p>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Fertilizer Rate</w:t>
            </w:r>
          </w:p>
        </w:tc>
        <w:tc>
          <w:tcPr>
            <w:tcW w:w="2486" w:type="dxa"/>
            <w:gridSpan w:val="2"/>
            <w:tcBorders>
              <w:top w:val="single" w:sz="12" w:space="0" w:color="auto"/>
              <w:right w:val="nil"/>
            </w:tcBorders>
            <w:shd w:val="clear" w:color="auto" w:fill="auto"/>
            <w:vAlign w:val="bottom"/>
          </w:tcPr>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EXTENSION</w:t>
            </w:r>
          </w:p>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Fertilizer Rate</w:t>
            </w:r>
          </w:p>
        </w:tc>
      </w:tr>
      <w:tr w:rsidR="0024337F" w:rsidRPr="0002501D" w:rsidTr="00AF606C">
        <w:trPr>
          <w:trHeight w:val="629"/>
        </w:trPr>
        <w:tc>
          <w:tcPr>
            <w:tcW w:w="1203" w:type="dxa"/>
            <w:tcBorders>
              <w:top w:val="single" w:sz="4" w:space="0" w:color="auto"/>
              <w:left w:val="nil"/>
              <w:bottom w:val="single" w:sz="4" w:space="0" w:color="auto"/>
            </w:tcBorders>
            <w:shd w:val="clear" w:color="auto" w:fill="auto"/>
            <w:noWrap/>
            <w:vAlign w:val="bottom"/>
            <w:hideMark/>
          </w:tcPr>
          <w:p w:rsidR="0024337F" w:rsidRPr="0002501D" w:rsidRDefault="0024337F" w:rsidP="00AF606C">
            <w:pPr>
              <w:spacing w:after="0" w:line="480" w:lineRule="auto"/>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 </w:t>
            </w:r>
          </w:p>
        </w:tc>
        <w:tc>
          <w:tcPr>
            <w:tcW w:w="1583" w:type="dxa"/>
            <w:tcBorders>
              <w:top w:val="single" w:sz="4" w:space="0" w:color="auto"/>
              <w:bottom w:val="single" w:sz="4" w:space="0" w:color="auto"/>
            </w:tcBorders>
          </w:tcPr>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p>
        </w:tc>
        <w:tc>
          <w:tcPr>
            <w:tcW w:w="1243" w:type="dxa"/>
            <w:tcBorders>
              <w:top w:val="single" w:sz="4" w:space="0" w:color="auto"/>
              <w:bottom w:val="single" w:sz="4" w:space="0" w:color="auto"/>
            </w:tcBorders>
            <w:shd w:val="clear" w:color="auto" w:fill="auto"/>
            <w:noWrap/>
            <w:vAlign w:val="bottom"/>
            <w:hideMark/>
          </w:tcPr>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 xml:space="preserve">20% </w:t>
            </w:r>
          </w:p>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Adoption</w:t>
            </w:r>
          </w:p>
        </w:tc>
        <w:tc>
          <w:tcPr>
            <w:tcW w:w="1243" w:type="dxa"/>
            <w:tcBorders>
              <w:top w:val="single" w:sz="4" w:space="0" w:color="auto"/>
              <w:bottom w:val="single" w:sz="4" w:space="0" w:color="auto"/>
            </w:tcBorders>
            <w:shd w:val="clear" w:color="auto" w:fill="auto"/>
            <w:noWrap/>
            <w:vAlign w:val="bottom"/>
            <w:hideMark/>
          </w:tcPr>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 xml:space="preserve">60% </w:t>
            </w:r>
          </w:p>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Adoption</w:t>
            </w:r>
          </w:p>
        </w:tc>
        <w:tc>
          <w:tcPr>
            <w:tcW w:w="1243" w:type="dxa"/>
            <w:tcBorders>
              <w:top w:val="single" w:sz="4" w:space="0" w:color="auto"/>
              <w:bottom w:val="single" w:sz="4" w:space="0" w:color="auto"/>
            </w:tcBorders>
            <w:shd w:val="clear" w:color="auto" w:fill="auto"/>
            <w:noWrap/>
            <w:vAlign w:val="bottom"/>
            <w:hideMark/>
          </w:tcPr>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 xml:space="preserve">20% </w:t>
            </w:r>
          </w:p>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Adoption</w:t>
            </w:r>
          </w:p>
        </w:tc>
        <w:tc>
          <w:tcPr>
            <w:tcW w:w="1243" w:type="dxa"/>
            <w:tcBorders>
              <w:top w:val="single" w:sz="4" w:space="0" w:color="auto"/>
              <w:bottom w:val="single" w:sz="4" w:space="0" w:color="auto"/>
              <w:right w:val="nil"/>
            </w:tcBorders>
            <w:shd w:val="clear" w:color="auto" w:fill="auto"/>
            <w:noWrap/>
            <w:vAlign w:val="bottom"/>
            <w:hideMark/>
          </w:tcPr>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 xml:space="preserve">60% </w:t>
            </w:r>
          </w:p>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Adoption</w:t>
            </w:r>
          </w:p>
        </w:tc>
      </w:tr>
      <w:tr w:rsidR="0024337F" w:rsidRPr="0002501D" w:rsidTr="00AF606C">
        <w:trPr>
          <w:trHeight w:val="300"/>
        </w:trPr>
        <w:tc>
          <w:tcPr>
            <w:tcW w:w="1203" w:type="dxa"/>
            <w:tcBorders>
              <w:top w:val="single" w:sz="4" w:space="0" w:color="auto"/>
              <w:left w:val="nil"/>
            </w:tcBorders>
            <w:shd w:val="clear" w:color="auto" w:fill="auto"/>
            <w:noWrap/>
            <w:vAlign w:val="bottom"/>
            <w:hideMark/>
          </w:tcPr>
          <w:p w:rsidR="0024337F" w:rsidRPr="0002501D" w:rsidRDefault="0024337F" w:rsidP="00AF606C">
            <w:pPr>
              <w:spacing w:after="0" w:line="480" w:lineRule="auto"/>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CA-CA</w:t>
            </w:r>
          </w:p>
        </w:tc>
        <w:tc>
          <w:tcPr>
            <w:tcW w:w="1583" w:type="dxa"/>
            <w:vMerge w:val="restart"/>
            <w:tcBorders>
              <w:top w:val="single" w:sz="4" w:space="0" w:color="auto"/>
            </w:tcBorders>
          </w:tcPr>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Pessimistic</w:t>
            </w:r>
          </w:p>
        </w:tc>
        <w:tc>
          <w:tcPr>
            <w:tcW w:w="1243" w:type="dxa"/>
            <w:tcBorders>
              <w:top w:val="single" w:sz="4" w:space="0" w:color="auto"/>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5.56</w:t>
            </w:r>
          </w:p>
        </w:tc>
        <w:tc>
          <w:tcPr>
            <w:tcW w:w="1243" w:type="dxa"/>
            <w:tcBorders>
              <w:top w:val="single" w:sz="4" w:space="0" w:color="auto"/>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4.78</w:t>
            </w:r>
          </w:p>
        </w:tc>
        <w:tc>
          <w:tcPr>
            <w:tcW w:w="1243" w:type="dxa"/>
            <w:tcBorders>
              <w:top w:val="single" w:sz="4" w:space="0" w:color="auto"/>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5.66</w:t>
            </w:r>
          </w:p>
        </w:tc>
        <w:tc>
          <w:tcPr>
            <w:tcW w:w="1243" w:type="dxa"/>
            <w:tcBorders>
              <w:top w:val="single" w:sz="4" w:space="0" w:color="auto"/>
              <w:right w:val="nil"/>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4.85</w:t>
            </w:r>
          </w:p>
        </w:tc>
      </w:tr>
      <w:tr w:rsidR="0024337F" w:rsidRPr="0002501D" w:rsidTr="00AF606C">
        <w:trPr>
          <w:trHeight w:val="300"/>
        </w:trPr>
        <w:tc>
          <w:tcPr>
            <w:tcW w:w="1203" w:type="dxa"/>
            <w:tcBorders>
              <w:left w:val="nil"/>
              <w:bottom w:val="nil"/>
            </w:tcBorders>
            <w:shd w:val="clear" w:color="auto" w:fill="auto"/>
            <w:noWrap/>
            <w:vAlign w:val="bottom"/>
            <w:hideMark/>
          </w:tcPr>
          <w:p w:rsidR="0024337F" w:rsidRPr="0002501D" w:rsidRDefault="0024337F" w:rsidP="00AF606C">
            <w:pPr>
              <w:spacing w:after="0" w:line="480" w:lineRule="auto"/>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CA-CF</w:t>
            </w:r>
          </w:p>
        </w:tc>
        <w:tc>
          <w:tcPr>
            <w:tcW w:w="1583" w:type="dxa"/>
            <w:vMerge/>
            <w:tcBorders>
              <w:bottom w:val="nil"/>
            </w:tcBorders>
          </w:tcPr>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p>
        </w:tc>
        <w:tc>
          <w:tcPr>
            <w:tcW w:w="1243" w:type="dxa"/>
            <w:tcBorders>
              <w:bottom w:val="nil"/>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14.41</w:t>
            </w:r>
          </w:p>
        </w:tc>
        <w:tc>
          <w:tcPr>
            <w:tcW w:w="1243" w:type="dxa"/>
            <w:tcBorders>
              <w:bottom w:val="nil"/>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14.36</w:t>
            </w:r>
          </w:p>
        </w:tc>
        <w:tc>
          <w:tcPr>
            <w:tcW w:w="1243" w:type="dxa"/>
            <w:tcBorders>
              <w:bottom w:val="nil"/>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14.47</w:t>
            </w:r>
          </w:p>
        </w:tc>
        <w:tc>
          <w:tcPr>
            <w:tcW w:w="1243" w:type="dxa"/>
            <w:tcBorders>
              <w:bottom w:val="nil"/>
              <w:right w:val="nil"/>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14.42</w:t>
            </w:r>
          </w:p>
        </w:tc>
      </w:tr>
      <w:tr w:rsidR="0024337F" w:rsidRPr="0002501D" w:rsidTr="00AF606C">
        <w:trPr>
          <w:trHeight w:val="117"/>
        </w:trPr>
        <w:tc>
          <w:tcPr>
            <w:tcW w:w="1203" w:type="dxa"/>
            <w:tcBorders>
              <w:top w:val="nil"/>
              <w:left w:val="nil"/>
              <w:bottom w:val="single" w:sz="4" w:space="0" w:color="auto"/>
            </w:tcBorders>
            <w:shd w:val="clear" w:color="auto" w:fill="auto"/>
            <w:noWrap/>
            <w:vAlign w:val="bottom"/>
            <w:hideMark/>
          </w:tcPr>
          <w:p w:rsidR="0024337F" w:rsidRPr="0002501D" w:rsidRDefault="0024337F" w:rsidP="00AF606C">
            <w:pPr>
              <w:spacing w:after="0" w:line="480" w:lineRule="auto"/>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CF-CA</w:t>
            </w:r>
          </w:p>
        </w:tc>
        <w:tc>
          <w:tcPr>
            <w:tcW w:w="1583" w:type="dxa"/>
            <w:vMerge/>
            <w:tcBorders>
              <w:top w:val="nil"/>
              <w:bottom w:val="single" w:sz="4" w:space="0" w:color="auto"/>
            </w:tcBorders>
          </w:tcPr>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p>
        </w:tc>
        <w:tc>
          <w:tcPr>
            <w:tcW w:w="1243" w:type="dxa"/>
            <w:tcBorders>
              <w:top w:val="nil"/>
              <w:bottom w:val="single" w:sz="4" w:space="0" w:color="auto"/>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2.62</w:t>
            </w:r>
          </w:p>
        </w:tc>
        <w:tc>
          <w:tcPr>
            <w:tcW w:w="1243" w:type="dxa"/>
            <w:tcBorders>
              <w:top w:val="nil"/>
              <w:bottom w:val="single" w:sz="4" w:space="0" w:color="auto"/>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2.48</w:t>
            </w:r>
          </w:p>
        </w:tc>
        <w:tc>
          <w:tcPr>
            <w:tcW w:w="1243" w:type="dxa"/>
            <w:tcBorders>
              <w:top w:val="nil"/>
              <w:bottom w:val="single" w:sz="4" w:space="0" w:color="auto"/>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2.62</w:t>
            </w:r>
          </w:p>
        </w:tc>
        <w:tc>
          <w:tcPr>
            <w:tcW w:w="1243" w:type="dxa"/>
            <w:tcBorders>
              <w:top w:val="nil"/>
              <w:bottom w:val="single" w:sz="4" w:space="0" w:color="auto"/>
              <w:right w:val="nil"/>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2.48</w:t>
            </w:r>
          </w:p>
        </w:tc>
      </w:tr>
      <w:tr w:rsidR="0024337F" w:rsidRPr="0002501D" w:rsidTr="00AF606C">
        <w:trPr>
          <w:trHeight w:val="300"/>
        </w:trPr>
        <w:tc>
          <w:tcPr>
            <w:tcW w:w="1203" w:type="dxa"/>
            <w:tcBorders>
              <w:top w:val="single" w:sz="4" w:space="0" w:color="auto"/>
              <w:left w:val="nil"/>
            </w:tcBorders>
            <w:shd w:val="clear" w:color="auto" w:fill="auto"/>
            <w:noWrap/>
            <w:vAlign w:val="bottom"/>
            <w:hideMark/>
          </w:tcPr>
          <w:p w:rsidR="0024337F" w:rsidRPr="0002501D" w:rsidRDefault="0024337F" w:rsidP="00AF606C">
            <w:pPr>
              <w:spacing w:after="0" w:line="480" w:lineRule="auto"/>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CA-CA</w:t>
            </w:r>
          </w:p>
        </w:tc>
        <w:tc>
          <w:tcPr>
            <w:tcW w:w="1583" w:type="dxa"/>
            <w:vMerge w:val="restart"/>
            <w:tcBorders>
              <w:top w:val="single" w:sz="4" w:space="0" w:color="auto"/>
            </w:tcBorders>
          </w:tcPr>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Status quo</w:t>
            </w:r>
          </w:p>
        </w:tc>
        <w:tc>
          <w:tcPr>
            <w:tcW w:w="1243" w:type="dxa"/>
            <w:tcBorders>
              <w:top w:val="single" w:sz="4" w:space="0" w:color="auto"/>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8.29</w:t>
            </w:r>
          </w:p>
        </w:tc>
        <w:tc>
          <w:tcPr>
            <w:tcW w:w="1243" w:type="dxa"/>
            <w:tcBorders>
              <w:top w:val="single" w:sz="4" w:space="0" w:color="auto"/>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7.63</w:t>
            </w:r>
          </w:p>
        </w:tc>
        <w:tc>
          <w:tcPr>
            <w:tcW w:w="1243" w:type="dxa"/>
            <w:tcBorders>
              <w:top w:val="single" w:sz="4" w:space="0" w:color="auto"/>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8.37</w:t>
            </w:r>
          </w:p>
        </w:tc>
        <w:tc>
          <w:tcPr>
            <w:tcW w:w="1243" w:type="dxa"/>
            <w:tcBorders>
              <w:top w:val="single" w:sz="4" w:space="0" w:color="auto"/>
              <w:right w:val="nil"/>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7.69</w:t>
            </w:r>
          </w:p>
        </w:tc>
      </w:tr>
      <w:tr w:rsidR="0024337F" w:rsidRPr="0002501D" w:rsidTr="00AF606C">
        <w:trPr>
          <w:trHeight w:val="300"/>
        </w:trPr>
        <w:tc>
          <w:tcPr>
            <w:tcW w:w="1203" w:type="dxa"/>
            <w:tcBorders>
              <w:left w:val="nil"/>
              <w:bottom w:val="nil"/>
            </w:tcBorders>
            <w:shd w:val="clear" w:color="auto" w:fill="auto"/>
            <w:noWrap/>
            <w:vAlign w:val="bottom"/>
            <w:hideMark/>
          </w:tcPr>
          <w:p w:rsidR="0024337F" w:rsidRPr="0002501D" w:rsidRDefault="0024337F" w:rsidP="00AF606C">
            <w:pPr>
              <w:spacing w:after="0" w:line="480" w:lineRule="auto"/>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CA-CF</w:t>
            </w:r>
          </w:p>
        </w:tc>
        <w:tc>
          <w:tcPr>
            <w:tcW w:w="1583" w:type="dxa"/>
            <w:vMerge/>
            <w:tcBorders>
              <w:bottom w:val="nil"/>
            </w:tcBorders>
          </w:tcPr>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p>
        </w:tc>
        <w:tc>
          <w:tcPr>
            <w:tcW w:w="1243" w:type="dxa"/>
            <w:tcBorders>
              <w:bottom w:val="nil"/>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15.79</w:t>
            </w:r>
          </w:p>
        </w:tc>
        <w:tc>
          <w:tcPr>
            <w:tcW w:w="1243" w:type="dxa"/>
            <w:tcBorders>
              <w:bottom w:val="nil"/>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15.75</w:t>
            </w:r>
          </w:p>
        </w:tc>
        <w:tc>
          <w:tcPr>
            <w:tcW w:w="1243" w:type="dxa"/>
            <w:tcBorders>
              <w:bottom w:val="nil"/>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15.83</w:t>
            </w:r>
          </w:p>
        </w:tc>
        <w:tc>
          <w:tcPr>
            <w:tcW w:w="1243" w:type="dxa"/>
            <w:tcBorders>
              <w:bottom w:val="nil"/>
              <w:right w:val="nil"/>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15.79</w:t>
            </w:r>
          </w:p>
        </w:tc>
      </w:tr>
      <w:tr w:rsidR="0024337F" w:rsidRPr="0002501D" w:rsidTr="00AF606C">
        <w:trPr>
          <w:trHeight w:val="74"/>
        </w:trPr>
        <w:tc>
          <w:tcPr>
            <w:tcW w:w="1203" w:type="dxa"/>
            <w:tcBorders>
              <w:top w:val="nil"/>
              <w:left w:val="nil"/>
              <w:bottom w:val="single" w:sz="4" w:space="0" w:color="auto"/>
            </w:tcBorders>
            <w:shd w:val="clear" w:color="auto" w:fill="auto"/>
            <w:noWrap/>
            <w:vAlign w:val="bottom"/>
            <w:hideMark/>
          </w:tcPr>
          <w:p w:rsidR="0024337F" w:rsidRPr="0002501D" w:rsidRDefault="0024337F" w:rsidP="00AF606C">
            <w:pPr>
              <w:spacing w:after="0" w:line="480" w:lineRule="auto"/>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CF-CA</w:t>
            </w:r>
          </w:p>
        </w:tc>
        <w:tc>
          <w:tcPr>
            <w:tcW w:w="1583" w:type="dxa"/>
            <w:vMerge/>
            <w:tcBorders>
              <w:top w:val="nil"/>
              <w:bottom w:val="single" w:sz="4" w:space="0" w:color="auto"/>
            </w:tcBorders>
          </w:tcPr>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p>
        </w:tc>
        <w:tc>
          <w:tcPr>
            <w:tcW w:w="1243" w:type="dxa"/>
            <w:tcBorders>
              <w:top w:val="nil"/>
              <w:bottom w:val="single" w:sz="4" w:space="0" w:color="auto"/>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5.71</w:t>
            </w:r>
          </w:p>
        </w:tc>
        <w:tc>
          <w:tcPr>
            <w:tcW w:w="1243" w:type="dxa"/>
            <w:tcBorders>
              <w:top w:val="nil"/>
              <w:bottom w:val="single" w:sz="4" w:space="0" w:color="auto"/>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5.58</w:t>
            </w:r>
          </w:p>
        </w:tc>
        <w:tc>
          <w:tcPr>
            <w:tcW w:w="1243" w:type="dxa"/>
            <w:tcBorders>
              <w:top w:val="nil"/>
              <w:bottom w:val="single" w:sz="4" w:space="0" w:color="auto"/>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5.71</w:t>
            </w:r>
          </w:p>
        </w:tc>
        <w:tc>
          <w:tcPr>
            <w:tcW w:w="1243" w:type="dxa"/>
            <w:tcBorders>
              <w:top w:val="nil"/>
              <w:bottom w:val="single" w:sz="4" w:space="0" w:color="auto"/>
              <w:right w:val="nil"/>
            </w:tcBorders>
            <w:shd w:val="clear" w:color="auto" w:fill="auto"/>
            <w:noWrap/>
            <w:vAlign w:val="bottom"/>
            <w:hideMark/>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5.59</w:t>
            </w:r>
          </w:p>
        </w:tc>
      </w:tr>
      <w:tr w:rsidR="0024337F" w:rsidRPr="0002501D" w:rsidTr="00AF606C">
        <w:trPr>
          <w:trHeight w:val="300"/>
        </w:trPr>
        <w:tc>
          <w:tcPr>
            <w:tcW w:w="1203" w:type="dxa"/>
            <w:tcBorders>
              <w:top w:val="single" w:sz="4" w:space="0" w:color="auto"/>
              <w:left w:val="nil"/>
              <w:bottom w:val="nil"/>
            </w:tcBorders>
            <w:shd w:val="clear" w:color="auto" w:fill="auto"/>
            <w:noWrap/>
            <w:vAlign w:val="bottom"/>
          </w:tcPr>
          <w:p w:rsidR="0024337F" w:rsidRPr="0002501D" w:rsidRDefault="0024337F" w:rsidP="00AF606C">
            <w:pPr>
              <w:spacing w:after="0" w:line="480" w:lineRule="auto"/>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CA-CA</w:t>
            </w:r>
          </w:p>
        </w:tc>
        <w:tc>
          <w:tcPr>
            <w:tcW w:w="1583" w:type="dxa"/>
            <w:tcBorders>
              <w:top w:val="single" w:sz="4" w:space="0" w:color="auto"/>
              <w:bottom w:val="nil"/>
            </w:tcBorders>
          </w:tcPr>
          <w:p w:rsidR="0024337F" w:rsidRPr="0002501D" w:rsidRDefault="0024337F" w:rsidP="00AF606C">
            <w:pPr>
              <w:spacing w:after="0" w:line="480" w:lineRule="auto"/>
              <w:jc w:val="center"/>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Optimistic</w:t>
            </w:r>
          </w:p>
        </w:tc>
        <w:tc>
          <w:tcPr>
            <w:tcW w:w="1243" w:type="dxa"/>
            <w:tcBorders>
              <w:top w:val="single" w:sz="4" w:space="0" w:color="auto"/>
              <w:bottom w:val="nil"/>
            </w:tcBorders>
            <w:shd w:val="clear" w:color="auto" w:fill="auto"/>
            <w:noWrap/>
            <w:vAlign w:val="bottom"/>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10.90</w:t>
            </w:r>
          </w:p>
        </w:tc>
        <w:tc>
          <w:tcPr>
            <w:tcW w:w="1243" w:type="dxa"/>
            <w:tcBorders>
              <w:top w:val="single" w:sz="4" w:space="0" w:color="auto"/>
              <w:bottom w:val="nil"/>
            </w:tcBorders>
            <w:shd w:val="clear" w:color="auto" w:fill="auto"/>
            <w:noWrap/>
            <w:vAlign w:val="bottom"/>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10.46</w:t>
            </w:r>
          </w:p>
        </w:tc>
        <w:tc>
          <w:tcPr>
            <w:tcW w:w="1243" w:type="dxa"/>
            <w:tcBorders>
              <w:top w:val="single" w:sz="4" w:space="0" w:color="auto"/>
              <w:bottom w:val="nil"/>
            </w:tcBorders>
            <w:shd w:val="clear" w:color="auto" w:fill="auto"/>
            <w:noWrap/>
            <w:vAlign w:val="bottom"/>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10.95</w:t>
            </w:r>
          </w:p>
        </w:tc>
        <w:tc>
          <w:tcPr>
            <w:tcW w:w="1243" w:type="dxa"/>
            <w:tcBorders>
              <w:top w:val="single" w:sz="4" w:space="0" w:color="auto"/>
              <w:bottom w:val="nil"/>
              <w:right w:val="nil"/>
            </w:tcBorders>
            <w:shd w:val="clear" w:color="auto" w:fill="auto"/>
            <w:noWrap/>
            <w:vAlign w:val="bottom"/>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10.50</w:t>
            </w:r>
          </w:p>
        </w:tc>
      </w:tr>
      <w:tr w:rsidR="0024337F" w:rsidRPr="0002501D" w:rsidTr="00AF606C">
        <w:trPr>
          <w:trHeight w:val="300"/>
        </w:trPr>
        <w:tc>
          <w:tcPr>
            <w:tcW w:w="1203" w:type="dxa"/>
            <w:tcBorders>
              <w:top w:val="nil"/>
              <w:left w:val="nil"/>
              <w:bottom w:val="nil"/>
            </w:tcBorders>
            <w:shd w:val="clear" w:color="auto" w:fill="auto"/>
            <w:noWrap/>
            <w:vAlign w:val="bottom"/>
          </w:tcPr>
          <w:p w:rsidR="0024337F" w:rsidRPr="0002501D" w:rsidRDefault="0024337F" w:rsidP="00AF606C">
            <w:pPr>
              <w:spacing w:after="0" w:line="480" w:lineRule="auto"/>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CA-CF</w:t>
            </w:r>
          </w:p>
        </w:tc>
        <w:tc>
          <w:tcPr>
            <w:tcW w:w="1583" w:type="dxa"/>
            <w:tcBorders>
              <w:top w:val="nil"/>
              <w:bottom w:val="nil"/>
            </w:tcBorders>
          </w:tcPr>
          <w:p w:rsidR="0024337F" w:rsidRPr="0002501D" w:rsidRDefault="0024337F" w:rsidP="00AF606C">
            <w:pPr>
              <w:spacing w:after="0" w:line="480" w:lineRule="auto"/>
              <w:jc w:val="right"/>
              <w:rPr>
                <w:rFonts w:ascii="Times New Roman" w:eastAsia="Times New Roman" w:hAnsi="Times New Roman" w:cs="Times New Roman"/>
                <w:color w:val="000000"/>
                <w:sz w:val="24"/>
                <w:szCs w:val="24"/>
              </w:rPr>
            </w:pPr>
          </w:p>
        </w:tc>
        <w:tc>
          <w:tcPr>
            <w:tcW w:w="1243" w:type="dxa"/>
            <w:tcBorders>
              <w:top w:val="nil"/>
              <w:bottom w:val="nil"/>
            </w:tcBorders>
            <w:shd w:val="clear" w:color="auto" w:fill="auto"/>
            <w:noWrap/>
            <w:vAlign w:val="bottom"/>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15.74</w:t>
            </w:r>
          </w:p>
        </w:tc>
        <w:tc>
          <w:tcPr>
            <w:tcW w:w="1243" w:type="dxa"/>
            <w:tcBorders>
              <w:top w:val="nil"/>
              <w:bottom w:val="nil"/>
            </w:tcBorders>
            <w:shd w:val="clear" w:color="auto" w:fill="auto"/>
            <w:noWrap/>
            <w:vAlign w:val="bottom"/>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15.70</w:t>
            </w:r>
          </w:p>
        </w:tc>
        <w:tc>
          <w:tcPr>
            <w:tcW w:w="1243" w:type="dxa"/>
            <w:tcBorders>
              <w:top w:val="nil"/>
              <w:bottom w:val="nil"/>
            </w:tcBorders>
            <w:shd w:val="clear" w:color="auto" w:fill="auto"/>
            <w:noWrap/>
            <w:vAlign w:val="bottom"/>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15.78</w:t>
            </w:r>
          </w:p>
        </w:tc>
        <w:tc>
          <w:tcPr>
            <w:tcW w:w="1243" w:type="dxa"/>
            <w:tcBorders>
              <w:top w:val="nil"/>
              <w:bottom w:val="nil"/>
              <w:right w:val="nil"/>
            </w:tcBorders>
            <w:shd w:val="clear" w:color="auto" w:fill="auto"/>
            <w:noWrap/>
            <w:vAlign w:val="bottom"/>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15.74</w:t>
            </w:r>
          </w:p>
        </w:tc>
      </w:tr>
      <w:tr w:rsidR="0024337F" w:rsidRPr="0002501D" w:rsidTr="00AF606C">
        <w:trPr>
          <w:trHeight w:val="216"/>
        </w:trPr>
        <w:tc>
          <w:tcPr>
            <w:tcW w:w="1203" w:type="dxa"/>
            <w:tcBorders>
              <w:top w:val="nil"/>
              <w:left w:val="nil"/>
              <w:bottom w:val="single" w:sz="12" w:space="0" w:color="auto"/>
            </w:tcBorders>
            <w:shd w:val="clear" w:color="auto" w:fill="auto"/>
            <w:noWrap/>
            <w:vAlign w:val="bottom"/>
          </w:tcPr>
          <w:p w:rsidR="0024337F" w:rsidRPr="0002501D" w:rsidRDefault="0024337F" w:rsidP="00AF606C">
            <w:pPr>
              <w:spacing w:after="0" w:line="480" w:lineRule="auto"/>
              <w:rPr>
                <w:rFonts w:ascii="Times New Roman" w:eastAsia="Times New Roman" w:hAnsi="Times New Roman" w:cs="Times New Roman"/>
                <w:color w:val="000000"/>
                <w:sz w:val="24"/>
                <w:szCs w:val="24"/>
              </w:rPr>
            </w:pPr>
            <w:r w:rsidRPr="0002501D">
              <w:rPr>
                <w:rFonts w:ascii="Times New Roman" w:eastAsia="Times New Roman" w:hAnsi="Times New Roman" w:cs="Times New Roman"/>
                <w:color w:val="000000"/>
                <w:sz w:val="24"/>
                <w:szCs w:val="24"/>
              </w:rPr>
              <w:t>CF-CA</w:t>
            </w:r>
          </w:p>
        </w:tc>
        <w:tc>
          <w:tcPr>
            <w:tcW w:w="1583" w:type="dxa"/>
            <w:tcBorders>
              <w:top w:val="nil"/>
              <w:bottom w:val="single" w:sz="12" w:space="0" w:color="auto"/>
            </w:tcBorders>
          </w:tcPr>
          <w:p w:rsidR="0024337F" w:rsidRPr="0002501D" w:rsidRDefault="0024337F" w:rsidP="00AF606C">
            <w:pPr>
              <w:spacing w:after="0" w:line="480" w:lineRule="auto"/>
              <w:jc w:val="right"/>
              <w:rPr>
                <w:rFonts w:ascii="Times New Roman" w:eastAsia="Times New Roman" w:hAnsi="Times New Roman" w:cs="Times New Roman"/>
                <w:color w:val="000000"/>
                <w:sz w:val="24"/>
                <w:szCs w:val="24"/>
              </w:rPr>
            </w:pPr>
          </w:p>
        </w:tc>
        <w:tc>
          <w:tcPr>
            <w:tcW w:w="1243" w:type="dxa"/>
            <w:tcBorders>
              <w:top w:val="nil"/>
              <w:bottom w:val="single" w:sz="12" w:space="0" w:color="auto"/>
            </w:tcBorders>
            <w:shd w:val="clear" w:color="auto" w:fill="auto"/>
            <w:noWrap/>
            <w:vAlign w:val="bottom"/>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9.22</w:t>
            </w:r>
          </w:p>
        </w:tc>
        <w:tc>
          <w:tcPr>
            <w:tcW w:w="1243" w:type="dxa"/>
            <w:tcBorders>
              <w:top w:val="nil"/>
              <w:bottom w:val="single" w:sz="12" w:space="0" w:color="auto"/>
            </w:tcBorders>
            <w:shd w:val="clear" w:color="auto" w:fill="auto"/>
            <w:noWrap/>
            <w:vAlign w:val="bottom"/>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9.13</w:t>
            </w:r>
          </w:p>
        </w:tc>
        <w:tc>
          <w:tcPr>
            <w:tcW w:w="1243" w:type="dxa"/>
            <w:tcBorders>
              <w:top w:val="nil"/>
              <w:bottom w:val="single" w:sz="12" w:space="0" w:color="auto"/>
            </w:tcBorders>
            <w:shd w:val="clear" w:color="auto" w:fill="auto"/>
            <w:noWrap/>
            <w:vAlign w:val="bottom"/>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9.22</w:t>
            </w:r>
          </w:p>
        </w:tc>
        <w:tc>
          <w:tcPr>
            <w:tcW w:w="1243" w:type="dxa"/>
            <w:tcBorders>
              <w:top w:val="nil"/>
              <w:bottom w:val="single" w:sz="12" w:space="0" w:color="auto"/>
              <w:right w:val="nil"/>
            </w:tcBorders>
            <w:shd w:val="clear" w:color="auto" w:fill="auto"/>
            <w:noWrap/>
            <w:vAlign w:val="bottom"/>
          </w:tcPr>
          <w:p w:rsidR="0024337F" w:rsidRPr="00A67820" w:rsidRDefault="0024337F" w:rsidP="00AF606C">
            <w:pPr>
              <w:spacing w:after="0" w:line="480" w:lineRule="auto"/>
              <w:jc w:val="center"/>
              <w:rPr>
                <w:rFonts w:ascii="Times New Roman" w:eastAsia="Times New Roman" w:hAnsi="Times New Roman" w:cs="Times New Roman"/>
                <w:color w:val="000000"/>
                <w:sz w:val="24"/>
                <w:szCs w:val="24"/>
              </w:rPr>
            </w:pPr>
            <w:r w:rsidRPr="00A67820">
              <w:rPr>
                <w:rFonts w:ascii="Times New Roman" w:eastAsia="Times New Roman" w:hAnsi="Times New Roman" w:cs="Times New Roman"/>
                <w:color w:val="000000"/>
                <w:sz w:val="24"/>
                <w:szCs w:val="24"/>
              </w:rPr>
              <w:t>9.13</w:t>
            </w:r>
          </w:p>
        </w:tc>
      </w:tr>
    </w:tbl>
    <w:p w:rsidR="0024337F" w:rsidRDefault="0024337F" w:rsidP="00991CA5">
      <w:pPr>
        <w:spacing w:after="0" w:line="480" w:lineRule="auto"/>
        <w:ind w:firstLine="720"/>
        <w:rPr>
          <w:rFonts w:ascii="Times New Roman" w:eastAsia="Times New Roman" w:hAnsi="Times New Roman" w:cs="Times New Roman"/>
          <w:color w:val="000000"/>
          <w:sz w:val="24"/>
          <w:szCs w:val="24"/>
        </w:rPr>
      </w:pPr>
    </w:p>
    <w:p w:rsidR="003D32BB" w:rsidRDefault="000B58CC" w:rsidP="00991CA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limitation of the method used in calculating net returns from PES is that it only considers expenditure on jab-planters in the costs of adopting CAPs. Analyzing PES program net benefits was simplified by assuming that changing from conventional to conservation practices didn’t involve changes in combination of inputs or the overall use of certain inputs. It is also acknowledged that this study did not account for any gains or losses in agricultural yield to CAPs adopters. Including crop yield changes under CAPs and analyzing any trade-offs between C sequestration and crop yields in future research could broaden the context for interpreting the benefits of adoption these conservation practices.</w:t>
      </w:r>
    </w:p>
    <w:p w:rsidR="00495A18" w:rsidRPr="00B33F56" w:rsidRDefault="00495A18" w:rsidP="003D09E3">
      <w:pPr>
        <w:pStyle w:val="Heading2"/>
        <w:numPr>
          <w:ilvl w:val="0"/>
          <w:numId w:val="11"/>
        </w:numPr>
        <w:spacing w:before="0" w:line="480" w:lineRule="auto"/>
        <w:ind w:hanging="720"/>
        <w:rPr>
          <w:rFonts w:ascii="Times New Roman" w:hAnsi="Times New Roman" w:cs="Times New Roman"/>
          <w:color w:val="auto"/>
          <w:sz w:val="24"/>
          <w:szCs w:val="24"/>
        </w:rPr>
      </w:pPr>
      <w:bookmarkStart w:id="280" w:name="_Toc381262015"/>
      <w:bookmarkStart w:id="281" w:name="_Toc381263596"/>
      <w:bookmarkStart w:id="282" w:name="_Toc381263698"/>
      <w:bookmarkStart w:id="283" w:name="_Toc381275902"/>
      <w:bookmarkStart w:id="284" w:name="_Toc381276132"/>
      <w:bookmarkStart w:id="285" w:name="_Toc393198991"/>
      <w:r w:rsidRPr="00B33F56">
        <w:rPr>
          <w:rFonts w:ascii="Times New Roman" w:hAnsi="Times New Roman" w:cs="Times New Roman"/>
          <w:color w:val="auto"/>
          <w:sz w:val="24"/>
          <w:szCs w:val="24"/>
        </w:rPr>
        <w:lastRenderedPageBreak/>
        <w:t>Conclusions</w:t>
      </w:r>
      <w:bookmarkEnd w:id="280"/>
      <w:bookmarkEnd w:id="281"/>
      <w:bookmarkEnd w:id="282"/>
      <w:bookmarkEnd w:id="283"/>
      <w:bookmarkEnd w:id="284"/>
      <w:bookmarkEnd w:id="285"/>
    </w:p>
    <w:p w:rsidR="008C3B69" w:rsidRPr="008C3B69" w:rsidRDefault="008C3B69" w:rsidP="008C3B69">
      <w:pPr>
        <w:spacing w:after="0" w:line="480" w:lineRule="auto"/>
        <w:ind w:firstLine="720"/>
        <w:rPr>
          <w:rFonts w:ascii="Times New Roman" w:hAnsi="Times New Roman" w:cs="Times New Roman"/>
          <w:sz w:val="24"/>
          <w:szCs w:val="24"/>
        </w:rPr>
      </w:pPr>
      <w:r w:rsidRPr="008C3B69">
        <w:rPr>
          <w:rFonts w:ascii="Times New Roman" w:hAnsi="Times New Roman" w:cs="Times New Roman"/>
          <w:sz w:val="24"/>
          <w:szCs w:val="24"/>
        </w:rPr>
        <w:t xml:space="preserve">Agriculture is one of the major sources of anthropogenic gas emissions and contributes to high atmospheric GHG concentrations. Previous research suggest that conservation farming systems can reduce GHG emissions by turning soils into sinks of C accumulation </w:t>
      </w:r>
      <w:r w:rsidRPr="008C3B69">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&lt;EndNote&gt;&lt;Cite&gt;&lt;Author&gt;Allmaras&lt;/Author&gt;&lt;Year&gt;2000&lt;/Year&gt;&lt;RecNum&gt;191&lt;/RecNum&gt;&lt;DisplayText&gt;(Allmaras et al., 2000)&lt;/DisplayText&gt;&lt;record&gt;&lt;rec-number&gt;191&lt;/rec-number&gt;&lt;foreign-keys&gt;&lt;key app="EN" db-id="x9p9552zx555aaets97xdad7vaw5t2vapdrd"&gt;191&lt;/key&gt;&lt;/foreign-keys&gt;&lt;ref-type name="Journal Article"&gt;17&lt;/ref-type&gt;&lt;contributors&gt;&lt;authors&gt;&lt;author&gt;Allmaras, R. R.&lt;/author&gt;&lt;author&gt;Schomberg, H. H.&lt;/author&gt;&lt;author&gt;Douglas, C. L.&lt;/author&gt;&lt;author&gt;Dao, T. H.&lt;/author&gt;&lt;/authors&gt;&lt;/contributors&gt;&lt;titles&gt;&lt;title&gt;Soil organic carbon sequestration potential of adopting conservation tillage in U.S. croplands&lt;/title&gt;&lt;secondary-title&gt;Journal of Soil and Water Conservation&lt;/secondary-title&gt;&lt;/titles&gt;&lt;periodical&gt;&lt;full-title&gt;Journal of Soil and Water Conservation&lt;/full-title&gt;&lt;/periodical&gt;&lt;pages&gt;365-373&lt;/pages&gt;&lt;volume&gt;55&lt;/volume&gt;&lt;number&gt;3&lt;/number&gt;&lt;dates&gt;&lt;year&gt;2000&lt;/year&gt;&lt;pub-dates&gt;&lt;date&gt;July 1, 2000&lt;/date&gt;&lt;/pub-dates&gt;&lt;/dates&gt;&lt;urls&gt;&lt;related-urls&gt;&lt;url&gt;http://www.jswconline.org/content/55/3/365.abstract&lt;/url&gt;&lt;/related-urls&gt;&lt;/urls&gt;&lt;/record&gt;&lt;/Cite&gt;&lt;/EndNote&gt;</w:instrText>
      </w:r>
      <w:r w:rsidRPr="008C3B69">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2" w:tooltip="Allmaras, 2000 #191" w:history="1">
        <w:r w:rsidR="003F6A7F">
          <w:rPr>
            <w:rFonts w:ascii="Times New Roman" w:hAnsi="Times New Roman" w:cs="Times New Roman"/>
            <w:noProof/>
            <w:sz w:val="24"/>
            <w:szCs w:val="24"/>
          </w:rPr>
          <w:t>Allmaras et al., 2000</w:t>
        </w:r>
      </w:hyperlink>
      <w:r w:rsidR="00AC44CD">
        <w:rPr>
          <w:rFonts w:ascii="Times New Roman" w:hAnsi="Times New Roman" w:cs="Times New Roman"/>
          <w:noProof/>
          <w:sz w:val="24"/>
          <w:szCs w:val="24"/>
        </w:rPr>
        <w:t>)</w:t>
      </w:r>
      <w:r w:rsidRPr="008C3B69">
        <w:rPr>
          <w:rFonts w:ascii="Times New Roman" w:hAnsi="Times New Roman" w:cs="Times New Roman"/>
          <w:sz w:val="24"/>
          <w:szCs w:val="24"/>
        </w:rPr>
        <w:fldChar w:fldCharType="end"/>
      </w:r>
      <w:r w:rsidRPr="008C3B69">
        <w:rPr>
          <w:rFonts w:ascii="Times New Roman" w:hAnsi="Times New Roman" w:cs="Times New Roman"/>
          <w:sz w:val="24"/>
          <w:szCs w:val="24"/>
        </w:rPr>
        <w:t>. Payments to adopters of CAPs may provide incentives for the adoption of sustainable farming practices, and could be a viable means of increasing incomes of the rural poor and abate environmental damage through C sequestration.</w:t>
      </w:r>
    </w:p>
    <w:p w:rsidR="008C3B69" w:rsidRPr="008C3B69" w:rsidRDefault="008C3B69" w:rsidP="008C3B69">
      <w:pPr>
        <w:spacing w:after="0" w:line="480" w:lineRule="auto"/>
        <w:ind w:firstLine="720"/>
        <w:rPr>
          <w:rFonts w:ascii="Times New Roman" w:hAnsi="Times New Roman" w:cs="Times New Roman"/>
          <w:sz w:val="24"/>
          <w:szCs w:val="24"/>
        </w:rPr>
      </w:pPr>
      <w:r w:rsidRPr="008C3B69">
        <w:rPr>
          <w:rFonts w:ascii="Times New Roman" w:hAnsi="Times New Roman" w:cs="Times New Roman"/>
          <w:sz w:val="24"/>
          <w:szCs w:val="24"/>
        </w:rPr>
        <w:t>This study simulated SOC over a 20 year time horizon for farmers adopting CAPs at different time</w:t>
      </w:r>
      <w:r w:rsidR="00902F2F">
        <w:rPr>
          <w:rFonts w:ascii="Times New Roman" w:hAnsi="Times New Roman" w:cs="Times New Roman"/>
          <w:sz w:val="24"/>
          <w:szCs w:val="24"/>
        </w:rPr>
        <w:t>s</w:t>
      </w:r>
      <w:r w:rsidRPr="008C3B69">
        <w:rPr>
          <w:rFonts w:ascii="Times New Roman" w:hAnsi="Times New Roman" w:cs="Times New Roman"/>
          <w:sz w:val="24"/>
          <w:szCs w:val="24"/>
        </w:rPr>
        <w:t>. One of the main findings of</w:t>
      </w:r>
      <w:r w:rsidR="00902F2F">
        <w:rPr>
          <w:rFonts w:ascii="Times New Roman" w:hAnsi="Times New Roman" w:cs="Times New Roman"/>
          <w:sz w:val="24"/>
          <w:szCs w:val="24"/>
        </w:rPr>
        <w:t xml:space="preserve"> the</w:t>
      </w:r>
      <w:r w:rsidRPr="008C3B69">
        <w:rPr>
          <w:rFonts w:ascii="Times New Roman" w:hAnsi="Times New Roman" w:cs="Times New Roman"/>
          <w:sz w:val="24"/>
          <w:szCs w:val="24"/>
        </w:rPr>
        <w:t xml:space="preserve"> soil organic matter simulations was that soil C content is higher when higher fertilizer rates are applied. In soils managed using either conventional or conservation methods, using fertilizer at rates recommended by organizations promoting CAPs (</w:t>
      </w:r>
      <w:r w:rsidRPr="008C3B69">
        <w:rPr>
          <w:rFonts w:ascii="Times New Roman" w:hAnsi="Times New Roman" w:cs="Times New Roman"/>
          <w:noProof/>
          <w:sz w:val="24"/>
          <w:szCs w:val="24"/>
        </w:rPr>
        <w:t>25 kg N/ha)</w:t>
      </w:r>
      <w:r w:rsidRPr="008C3B69">
        <w:rPr>
          <w:rFonts w:ascii="Times New Roman" w:hAnsi="Times New Roman" w:cs="Times New Roman"/>
          <w:sz w:val="24"/>
          <w:szCs w:val="24"/>
        </w:rPr>
        <w:t xml:space="preserve"> resulted in higher C accumulation than, soils fertilized using the farmers usual rate (</w:t>
      </w:r>
      <w:r w:rsidRPr="008C3B69">
        <w:rPr>
          <w:rFonts w:ascii="Times New Roman" w:hAnsi="Times New Roman" w:cs="Times New Roman"/>
          <w:noProof/>
          <w:sz w:val="24"/>
          <w:szCs w:val="24"/>
        </w:rPr>
        <w:t>4.83 kg N/ha)</w:t>
      </w:r>
      <w:r w:rsidRPr="008C3B69">
        <w:rPr>
          <w:rFonts w:ascii="Times New Roman" w:hAnsi="Times New Roman" w:cs="Times New Roman"/>
          <w:sz w:val="24"/>
          <w:szCs w:val="24"/>
        </w:rPr>
        <w:t xml:space="preserve"> or and not using any fertilizer. </w:t>
      </w:r>
    </w:p>
    <w:p w:rsidR="008C3B69" w:rsidRPr="008C3B69" w:rsidRDefault="008C3B69" w:rsidP="008C3B69">
      <w:pPr>
        <w:spacing w:after="0" w:line="480" w:lineRule="auto"/>
        <w:ind w:firstLine="720"/>
        <w:rPr>
          <w:rFonts w:ascii="Times New Roman" w:hAnsi="Times New Roman" w:cs="Times New Roman"/>
          <w:sz w:val="24"/>
          <w:szCs w:val="24"/>
        </w:rPr>
      </w:pPr>
      <w:r w:rsidRPr="008C3B69">
        <w:rPr>
          <w:rFonts w:ascii="Times New Roman" w:hAnsi="Times New Roman" w:cs="Times New Roman"/>
          <w:sz w:val="24"/>
          <w:szCs w:val="24"/>
        </w:rPr>
        <w:t xml:space="preserve">Another important finding from the C sequestration simulations was that practicing CAPs continuously (CA-CA) resulted in higher SOC accumulation than adopting of CAPs then abandoning (CA-CF) or the late adoption or CAPs (CF-CA). At the end of the simulation period, soil organic matter under the continuous CAPs scenario was higher than the other two scenarios and it appears to still be increasing, suggesting that there is still potential to increase soil C further. Under the CA-CF scenario, shifting to conventional farming after practicing CAPs may disturb soil aggregates exposing soil organic matter and causing loss of organic C </w:t>
      </w:r>
      <w:r w:rsidRPr="008C3B69">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&lt;EndNote&gt;&lt;Cite&gt;&lt;Author&gt;Jastrow&lt;/Author&gt;&lt;Year&gt;1998&lt;/Year&gt;&lt;RecNum&gt;192&lt;/RecNum&gt;&lt;DisplayText&gt;(Jastrow and Miller, 1998)&lt;/DisplayText&gt;&lt;record&gt;&lt;rec-number&gt;192&lt;/rec-number&gt;&lt;foreign-keys&gt;&lt;key app="EN" db-id="x9p9552zx555aaets97xdad7vaw5t2vapdrd"&gt;192&lt;/key&gt;&lt;/foreign-keys&gt;&lt;ref-type name="Book Section"&gt;5&lt;/ref-type&gt;&lt;contributors&gt;&lt;authors&gt;&lt;author&gt;Jastrow, J. D.&lt;/author&gt;&lt;author&gt;Miller, R. M.&lt;/author&gt;&lt;/authors&gt;&lt;secondary-authors&gt;&lt;author&gt;Ratan Lal,&lt;/author&gt;&lt;author&gt;John M Kimble,&lt;/author&gt;&lt;author&gt;Ronald F Follett,&lt;/author&gt;&lt;author&gt;Bobby A Stewart,&lt;/author&gt;&lt;/secondary-authors&gt;&lt;/contributors&gt;&lt;titles&gt;&lt;title&gt;Soil aggregate stabilization and carbon sequestration: Feedbacks through organomineral associations&lt;/title&gt;&lt;secondary-title&gt;Soil Processes and the Carbon Cycle&lt;/secondary-title&gt;&lt;tertiary-title&gt;Advances in Soil Science&lt;/tertiary-title&gt;&lt;/titles&gt;&lt;pages&gt;207-223&lt;/pages&gt;&lt;section&gt;15&lt;/section&gt;&lt;dates&gt;&lt;year&gt;1998&lt;/year&gt;&lt;/dates&gt;&lt;pub-location&gt;Boca Raton, Fla&lt;/pub-location&gt;&lt;publisher&gt;CRS Press&lt;/publisher&gt;&lt;urls&gt;&lt;/urls&gt;&lt;/record&gt;&lt;/Cite&gt;&lt;/EndNote&gt;</w:instrText>
      </w:r>
      <w:r w:rsidRPr="008C3B69">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37" w:tooltip="Jastrow, 1998 #192" w:history="1">
        <w:r w:rsidR="003F6A7F">
          <w:rPr>
            <w:rFonts w:ascii="Times New Roman" w:hAnsi="Times New Roman" w:cs="Times New Roman"/>
            <w:noProof/>
            <w:sz w:val="24"/>
            <w:szCs w:val="24"/>
          </w:rPr>
          <w:t>Jastrow and Miller, 1998</w:t>
        </w:r>
      </w:hyperlink>
      <w:r w:rsidR="00AC44CD">
        <w:rPr>
          <w:rFonts w:ascii="Times New Roman" w:hAnsi="Times New Roman" w:cs="Times New Roman"/>
          <w:noProof/>
          <w:sz w:val="24"/>
          <w:szCs w:val="24"/>
        </w:rPr>
        <w:t>)</w:t>
      </w:r>
      <w:r w:rsidRPr="008C3B69">
        <w:rPr>
          <w:rFonts w:ascii="Times New Roman" w:hAnsi="Times New Roman" w:cs="Times New Roman"/>
          <w:sz w:val="24"/>
          <w:szCs w:val="24"/>
        </w:rPr>
        <w:fldChar w:fldCharType="end"/>
      </w:r>
      <w:r w:rsidRPr="008C3B69">
        <w:rPr>
          <w:rFonts w:ascii="Times New Roman" w:hAnsi="Times New Roman" w:cs="Times New Roman"/>
          <w:sz w:val="24"/>
          <w:szCs w:val="24"/>
        </w:rPr>
        <w:t xml:space="preserve">. </w:t>
      </w:r>
    </w:p>
    <w:p w:rsidR="008C3B69" w:rsidRPr="008C3B69" w:rsidRDefault="008C3B69" w:rsidP="008C3B69">
      <w:pPr>
        <w:spacing w:after="0" w:line="480" w:lineRule="auto"/>
        <w:ind w:firstLine="720"/>
        <w:rPr>
          <w:rFonts w:ascii="Times New Roman" w:hAnsi="Times New Roman" w:cs="Times New Roman"/>
          <w:sz w:val="24"/>
          <w:szCs w:val="24"/>
        </w:rPr>
      </w:pPr>
      <w:r w:rsidRPr="008C3B69">
        <w:rPr>
          <w:rFonts w:ascii="Times New Roman" w:hAnsi="Times New Roman" w:cs="Times New Roman"/>
          <w:sz w:val="24"/>
          <w:szCs w:val="24"/>
        </w:rPr>
        <w:t xml:space="preserve">Despite SOC gains found on farms that use CAPs, analyzing the net revenues earned from C payments suggests that household incomes may not always increase. After including the </w:t>
      </w:r>
      <w:r w:rsidRPr="008C3B69">
        <w:rPr>
          <w:rFonts w:ascii="Times New Roman" w:hAnsi="Times New Roman" w:cs="Times New Roman"/>
          <w:sz w:val="24"/>
          <w:szCs w:val="24"/>
        </w:rPr>
        <w:lastRenderedPageBreak/>
        <w:t>costs associated with jab planters, it was determined that net revenues are negative under some PES scenarios. It was also found that higher net revenues are achieved when future prices of C increase. Fertilizer used indirectly influences revenues received by the community through its influence on soil organic matter. In general higher fertilizer rates result in higher net revenue from PES program.</w:t>
      </w:r>
    </w:p>
    <w:p w:rsidR="008C3B69" w:rsidRPr="008C3B69" w:rsidRDefault="008C3B69" w:rsidP="008C3B69">
      <w:pPr>
        <w:spacing w:after="0" w:line="480" w:lineRule="auto"/>
        <w:ind w:firstLine="720"/>
        <w:rPr>
          <w:rFonts w:ascii="Times New Roman" w:hAnsi="Times New Roman" w:cs="Times New Roman"/>
          <w:sz w:val="24"/>
          <w:szCs w:val="24"/>
        </w:rPr>
      </w:pPr>
      <w:r w:rsidRPr="008C3B69">
        <w:rPr>
          <w:rFonts w:ascii="Times New Roman" w:hAnsi="Times New Roman" w:cs="Times New Roman"/>
          <w:sz w:val="24"/>
          <w:szCs w:val="24"/>
        </w:rPr>
        <w:t xml:space="preserve">This study concludes using PES for CAPs adopters could increase </w:t>
      </w:r>
      <w:r w:rsidR="00902F2F">
        <w:rPr>
          <w:rFonts w:ascii="Times New Roman" w:hAnsi="Times New Roman" w:cs="Times New Roman"/>
          <w:sz w:val="24"/>
          <w:szCs w:val="24"/>
        </w:rPr>
        <w:t xml:space="preserve">the </w:t>
      </w:r>
      <w:r w:rsidRPr="008C3B69">
        <w:rPr>
          <w:rFonts w:ascii="Times New Roman" w:hAnsi="Times New Roman" w:cs="Times New Roman"/>
          <w:sz w:val="24"/>
          <w:szCs w:val="24"/>
        </w:rPr>
        <w:t xml:space="preserve">income of farmers. Although not all the PES scenarios resulted in positive net returns, potential for increasing farmer income was found </w:t>
      </w:r>
      <w:r w:rsidR="00902F2F">
        <w:rPr>
          <w:rFonts w:ascii="Times New Roman" w:hAnsi="Times New Roman" w:cs="Times New Roman"/>
          <w:sz w:val="24"/>
          <w:szCs w:val="24"/>
        </w:rPr>
        <w:t>under</w:t>
      </w:r>
      <w:r w:rsidRPr="008C3B69">
        <w:rPr>
          <w:rFonts w:ascii="Times New Roman" w:hAnsi="Times New Roman" w:cs="Times New Roman"/>
          <w:sz w:val="24"/>
          <w:szCs w:val="24"/>
        </w:rPr>
        <w:t xml:space="preserve"> different C market price trends. The prospects of PES participants achieving positive net returns could be enhanced by using higher fertilizer rates and using CAPs for longer period</w:t>
      </w:r>
      <w:r w:rsidR="00902F2F">
        <w:rPr>
          <w:rFonts w:ascii="Times New Roman" w:hAnsi="Times New Roman" w:cs="Times New Roman"/>
          <w:sz w:val="24"/>
          <w:szCs w:val="24"/>
        </w:rPr>
        <w:t>s</w:t>
      </w:r>
      <w:r w:rsidRPr="008C3B69">
        <w:rPr>
          <w:rFonts w:ascii="Times New Roman" w:hAnsi="Times New Roman" w:cs="Times New Roman"/>
          <w:sz w:val="24"/>
          <w:szCs w:val="24"/>
        </w:rPr>
        <w:t>. Comparing 10 and 20 years of CAPs use</w:t>
      </w:r>
      <w:r w:rsidR="00902F2F">
        <w:rPr>
          <w:rFonts w:ascii="Times New Roman" w:hAnsi="Times New Roman" w:cs="Times New Roman"/>
          <w:sz w:val="24"/>
          <w:szCs w:val="24"/>
        </w:rPr>
        <w:t>d</w:t>
      </w:r>
      <w:r w:rsidRPr="008C3B69">
        <w:rPr>
          <w:rFonts w:ascii="Times New Roman" w:hAnsi="Times New Roman" w:cs="Times New Roman"/>
          <w:sz w:val="24"/>
          <w:szCs w:val="24"/>
        </w:rPr>
        <w:t xml:space="preserve"> in this study, it was found that field managed using CAPs for 20 years resulted in higher PES net returns. Similarly, fields managed using higher fertilizer rates also resulted in higher net returns than lower fertilizer rates. A design of PES program that subsidizes some of the initial costs of adopting CAPs practices may help decrease the adoption costs, resulting in increased CAPs adoption and higher net returns.</w:t>
      </w:r>
    </w:p>
    <w:p w:rsidR="008C3B69" w:rsidRPr="008C3B69" w:rsidRDefault="008C3B69" w:rsidP="008C3B69">
      <w:pPr>
        <w:spacing w:after="0" w:line="480" w:lineRule="auto"/>
        <w:ind w:firstLine="720"/>
        <w:rPr>
          <w:rFonts w:ascii="Times New Roman" w:hAnsi="Times New Roman" w:cs="Times New Roman"/>
          <w:sz w:val="24"/>
          <w:szCs w:val="24"/>
        </w:rPr>
      </w:pPr>
      <w:r w:rsidRPr="008C3B69">
        <w:rPr>
          <w:rFonts w:ascii="Times New Roman" w:hAnsi="Times New Roman" w:cs="Times New Roman"/>
          <w:sz w:val="24"/>
          <w:szCs w:val="24"/>
        </w:rPr>
        <w:t xml:space="preserve">This study also concludes that PES programs for CAPs adopters have the potential to create environmental benefits in terms of SOC build up. Soil organic matter content of fields managed using CAPs </w:t>
      </w:r>
      <w:proofErr w:type="gramStart"/>
      <w:r w:rsidRPr="008C3B69">
        <w:rPr>
          <w:rFonts w:ascii="Times New Roman" w:hAnsi="Times New Roman" w:cs="Times New Roman"/>
          <w:sz w:val="24"/>
          <w:szCs w:val="24"/>
        </w:rPr>
        <w:t>was</w:t>
      </w:r>
      <w:proofErr w:type="gramEnd"/>
      <w:r w:rsidRPr="008C3B69">
        <w:rPr>
          <w:rFonts w:ascii="Times New Roman" w:hAnsi="Times New Roman" w:cs="Times New Roman"/>
          <w:sz w:val="24"/>
          <w:szCs w:val="24"/>
        </w:rPr>
        <w:t xml:space="preserve"> generally higher than conventionally managed fields. Even, considering only PES scenarios that had positive net returns, PES could result in aggregate C sequestration ranging from 13876 </w:t>
      </w:r>
      <w:proofErr w:type="spellStart"/>
      <w:r w:rsidRPr="008C3B69">
        <w:rPr>
          <w:rFonts w:ascii="Times New Roman" w:hAnsi="Times New Roman" w:cs="Times New Roman"/>
          <w:sz w:val="24"/>
          <w:szCs w:val="24"/>
        </w:rPr>
        <w:t>t</w:t>
      </w:r>
      <w:proofErr w:type="spellEnd"/>
      <w:r w:rsidRPr="008C3B69">
        <w:rPr>
          <w:rFonts w:ascii="Times New Roman" w:hAnsi="Times New Roman" w:cs="Times New Roman"/>
          <w:sz w:val="24"/>
          <w:szCs w:val="24"/>
        </w:rPr>
        <w:t xml:space="preserve"> C for CA-CA, EXTENSION fertilizer rate and 20% CAPs adoption rates, to 38691 t C for CA-CA, DEMO fertilizer rate and 60% CAPs adoption rate scenarios.</w:t>
      </w:r>
    </w:p>
    <w:p w:rsidR="00AA3966" w:rsidRPr="008C3B69" w:rsidRDefault="008C3B69" w:rsidP="008C3B69">
      <w:pPr>
        <w:spacing w:after="0" w:line="480" w:lineRule="auto"/>
        <w:ind w:firstLine="720"/>
        <w:rPr>
          <w:rFonts w:ascii="Times New Roman" w:hAnsi="Times New Roman" w:cs="Times New Roman"/>
          <w:sz w:val="24"/>
          <w:szCs w:val="24"/>
        </w:rPr>
      </w:pPr>
      <w:r w:rsidRPr="008C3B69">
        <w:rPr>
          <w:rFonts w:ascii="Times New Roman" w:hAnsi="Times New Roman" w:cs="Times New Roman"/>
          <w:sz w:val="24"/>
          <w:szCs w:val="24"/>
        </w:rPr>
        <w:lastRenderedPageBreak/>
        <w:t xml:space="preserve">Despite the potential of implementing a PES program for CAPs adopter, successful implementation of the program may require proper institutional support. National capacity may be built by creating a national designated authority that liaises between local communities and international investors, and ensures transparent assessment of C projects </w:t>
      </w:r>
      <w:r w:rsidRPr="008C3B69">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&lt;EndNote&gt;&lt;Cite&gt;&lt;Author&gt;Jindal&lt;/Author&gt;&lt;Year&gt;2006&lt;/Year&gt;&lt;RecNum&gt;228&lt;/RecNum&gt;&lt;DisplayText&gt;(Jindal et al., 2006)&lt;/DisplayText&gt;&lt;record&gt;&lt;rec-number&gt;228&lt;/rec-number&gt;&lt;foreign-keys&gt;&lt;key app="EN" db-id="x9p9552zx555aaets97xdad7vaw5t2vapdrd"&gt;228&lt;/key&gt;&lt;/foreign-keys&gt;&lt;ref-type name="Generic"&gt;13&lt;/ref-type&gt;&lt;contributors&gt;&lt;authors&gt;&lt;author&gt;Jindal, R.&lt;/author&gt;&lt;author&gt;Swallow, B.&lt;/author&gt;&lt;author&gt;Kerr, J.&lt;/author&gt;&lt;/authors&gt;&lt;/contributors&gt;&lt;titles&gt;&lt;title&gt;Status of carbon sequestration projects in Africa: Potential benefits and challenges to scaling up&lt;/title&gt;&lt;/titles&gt;&lt;pages&gt;32p&lt;/pages&gt;&lt;volume&gt;Working Papers 26&lt;/volume&gt;&lt;dates&gt;&lt;year&gt;2006&lt;/year&gt;&lt;/dates&gt;&lt;pub-location&gt;Nairobi, Kenya&lt;/pub-location&gt;&lt;publisher&gt;World Agroforestry Centre &lt;/publisher&gt;&lt;urls&gt;&lt;related-urls&gt;&lt;url&gt;http://www.worldagroforestry.org/downloads/publications/PDFs/wp14441.pdf&lt;/url&gt;&lt;/related-urls&gt;&lt;/urls&gt;&lt;access-date&gt;24 January, 2014&lt;/access-date&gt;&lt;/record&gt;&lt;/Cite&gt;&lt;/EndNote&gt;</w:instrText>
      </w:r>
      <w:r w:rsidRPr="008C3B69">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39" w:tooltip="Jindal, 2006 #228" w:history="1">
        <w:r w:rsidR="003F6A7F">
          <w:rPr>
            <w:rFonts w:ascii="Times New Roman" w:hAnsi="Times New Roman" w:cs="Times New Roman"/>
            <w:noProof/>
            <w:sz w:val="24"/>
            <w:szCs w:val="24"/>
          </w:rPr>
          <w:t>Jindal et al., 2006</w:t>
        </w:r>
      </w:hyperlink>
      <w:r w:rsidR="00AC44CD">
        <w:rPr>
          <w:rFonts w:ascii="Times New Roman" w:hAnsi="Times New Roman" w:cs="Times New Roman"/>
          <w:noProof/>
          <w:sz w:val="24"/>
          <w:szCs w:val="24"/>
        </w:rPr>
        <w:t>)</w:t>
      </w:r>
      <w:r w:rsidRPr="008C3B69">
        <w:rPr>
          <w:rFonts w:ascii="Times New Roman" w:hAnsi="Times New Roman" w:cs="Times New Roman"/>
          <w:sz w:val="24"/>
          <w:szCs w:val="24"/>
        </w:rPr>
        <w:fldChar w:fldCharType="end"/>
      </w:r>
      <w:r w:rsidRPr="008C3B69">
        <w:rPr>
          <w:rFonts w:ascii="Times New Roman" w:hAnsi="Times New Roman" w:cs="Times New Roman"/>
          <w:sz w:val="24"/>
          <w:szCs w:val="24"/>
        </w:rPr>
        <w:t xml:space="preserve">. Proper institutional support may also be enhanced by improving coordination between various institutions involved with C sequestration projects such as the ministry of agriculture, ministry for coordination of environmental affairs, research organizations, non-governmental organizations and natural resource management committees </w:t>
      </w:r>
      <w:r w:rsidRPr="008C3B69">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&lt;EndNote&gt;&lt;Cite&gt;&lt;Author&gt;Nhantumbo&lt;/Author&gt;&lt;Year&gt;2009&lt;/Year&gt;&lt;RecNum&gt;229&lt;/RecNum&gt;&lt;DisplayText&gt;(Nhantumbo and Izidine, 2009)&lt;/DisplayText&gt;&lt;record&gt;&lt;rec-number&gt;229&lt;/rec-number&gt;&lt;foreign-keys&gt;&lt;key app="EN" db-id="x9p9552zx555aaets97xdad7vaw5t2vapdrd"&gt;229&lt;/key&gt;&lt;/foreign-keys&gt;&lt;ref-type name="Report"&gt;27&lt;/ref-type&gt;&lt;contributors&gt;&lt;authors&gt;&lt;author&gt;Nhantumbo, I &lt;/author&gt;&lt;author&gt;Izidine, S&lt;/author&gt;&lt;/authors&gt;&lt;/contributors&gt;&lt;titles&gt;&lt;title&gt;Preparing for REDD in dryland forests: Investigating the options and potential synergy for REDD payments in the miombo eco-region (Mozambique country study)&lt;/title&gt;&lt;/titles&gt;&lt;dates&gt;&lt;year&gt;2009&lt;/year&gt;&lt;/dates&gt;&lt;pub-location&gt;London, UK&lt;/pub-location&gt;&lt;publisher&gt;International Institute for Environment and Development (IIED)&lt;/publisher&gt;&lt;urls&gt;&lt;/urls&gt;&lt;/record&gt;&lt;/Cite&gt;&lt;/EndNote&gt;</w:instrText>
      </w:r>
      <w:r w:rsidRPr="008C3B69">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60" w:tooltip="Nhantumbo, 2009 #229" w:history="1">
        <w:r w:rsidR="003F6A7F">
          <w:rPr>
            <w:rFonts w:ascii="Times New Roman" w:hAnsi="Times New Roman" w:cs="Times New Roman"/>
            <w:noProof/>
            <w:sz w:val="24"/>
            <w:szCs w:val="24"/>
          </w:rPr>
          <w:t>Nhantumbo and Izidine, 2009</w:t>
        </w:r>
      </w:hyperlink>
      <w:r w:rsidR="00AC44CD">
        <w:rPr>
          <w:rFonts w:ascii="Times New Roman" w:hAnsi="Times New Roman" w:cs="Times New Roman"/>
          <w:noProof/>
          <w:sz w:val="24"/>
          <w:szCs w:val="24"/>
        </w:rPr>
        <w:t>)</w:t>
      </w:r>
      <w:r w:rsidRPr="008C3B69">
        <w:rPr>
          <w:rFonts w:ascii="Times New Roman" w:hAnsi="Times New Roman" w:cs="Times New Roman"/>
          <w:sz w:val="24"/>
          <w:szCs w:val="24"/>
        </w:rPr>
        <w:fldChar w:fldCharType="end"/>
      </w:r>
      <w:r w:rsidRPr="008C3B69">
        <w:rPr>
          <w:rFonts w:ascii="Times New Roman" w:hAnsi="Times New Roman" w:cs="Times New Roman"/>
          <w:sz w:val="24"/>
          <w:szCs w:val="24"/>
        </w:rPr>
        <w:t xml:space="preserve">. Another important factor for the success of PES programs is the existence of an appropriate regulatory environment </w:t>
      </w:r>
      <w:r w:rsidRPr="008C3B69">
        <w:rPr>
          <w:rFonts w:ascii="Times New Roman" w:hAnsi="Times New Roman" w:cs="Times New Roman"/>
          <w:sz w:val="24"/>
          <w:szCs w:val="24"/>
        </w:rPr>
        <w:fldChar w:fldCharType="begin"/>
      </w:r>
      <w:r w:rsidR="00AC44CD">
        <w:rPr>
          <w:rFonts w:ascii="Times New Roman" w:hAnsi="Times New Roman" w:cs="Times New Roman"/>
          <w:sz w:val="24"/>
          <w:szCs w:val="24"/>
        </w:rPr>
        <w:instrText xml:space="preserve"> ADDIN EN.CITE &lt;EndNote&gt;&lt;Cite&gt;&lt;Author&gt;Jindal&lt;/Author&gt;&lt;Year&gt;2006&lt;/Year&gt;&lt;RecNum&gt;228&lt;/RecNum&gt;&lt;DisplayText&gt;(Jindal et al., 2006)&lt;/DisplayText&gt;&lt;record&gt;&lt;rec-number&gt;228&lt;/rec-number&gt;&lt;foreign-keys&gt;&lt;key app="EN" db-id="x9p9552zx555aaets97xdad7vaw5t2vapdrd"&gt;228&lt;/key&gt;&lt;/foreign-keys&gt;&lt;ref-type name="Generic"&gt;13&lt;/ref-type&gt;&lt;contributors&gt;&lt;authors&gt;&lt;author&gt;Jindal, R.&lt;/author&gt;&lt;author&gt;Swallow, B.&lt;/author&gt;&lt;author&gt;Kerr, J.&lt;/author&gt;&lt;/authors&gt;&lt;/contributors&gt;&lt;titles&gt;&lt;title&gt;Status of carbon sequestration projects in Africa: Potential benefits and challenges to scaling up&lt;/title&gt;&lt;/titles&gt;&lt;pages&gt;32p&lt;/pages&gt;&lt;volume&gt;Working Papers 26&lt;/volume&gt;&lt;dates&gt;&lt;year&gt;2006&lt;/year&gt;&lt;/dates&gt;&lt;pub-location&gt;Nairobi, Kenya&lt;/pub-location&gt;&lt;publisher&gt;World Agroforestry Centre &lt;/publisher&gt;&lt;urls&gt;&lt;related-urls&gt;&lt;url&gt;http://www.worldagroforestry.org/downloads/publications/PDFs/wp14441.pdf&lt;/url&gt;&lt;/related-urls&gt;&lt;/urls&gt;&lt;access-date&gt;24 January, 2014&lt;/access-date&gt;&lt;/record&gt;&lt;/Cite&gt;&lt;/EndNote&gt;</w:instrText>
      </w:r>
      <w:r w:rsidRPr="008C3B69">
        <w:rPr>
          <w:rFonts w:ascii="Times New Roman" w:hAnsi="Times New Roman" w:cs="Times New Roman"/>
          <w:sz w:val="24"/>
          <w:szCs w:val="24"/>
        </w:rPr>
        <w:fldChar w:fldCharType="separate"/>
      </w:r>
      <w:r w:rsidR="00AC44CD">
        <w:rPr>
          <w:rFonts w:ascii="Times New Roman" w:hAnsi="Times New Roman" w:cs="Times New Roman"/>
          <w:noProof/>
          <w:sz w:val="24"/>
          <w:szCs w:val="24"/>
        </w:rPr>
        <w:t>(</w:t>
      </w:r>
      <w:hyperlink w:anchor="_ENREF_9_39" w:tooltip="Jindal, 2006 #228" w:history="1">
        <w:r w:rsidR="003F6A7F">
          <w:rPr>
            <w:rFonts w:ascii="Times New Roman" w:hAnsi="Times New Roman" w:cs="Times New Roman"/>
            <w:noProof/>
            <w:sz w:val="24"/>
            <w:szCs w:val="24"/>
          </w:rPr>
          <w:t>Jindal et al., 2006</w:t>
        </w:r>
      </w:hyperlink>
      <w:r w:rsidR="00AC44CD">
        <w:rPr>
          <w:rFonts w:ascii="Times New Roman" w:hAnsi="Times New Roman" w:cs="Times New Roman"/>
          <w:noProof/>
          <w:sz w:val="24"/>
          <w:szCs w:val="24"/>
        </w:rPr>
        <w:t>)</w:t>
      </w:r>
      <w:r w:rsidRPr="008C3B69">
        <w:rPr>
          <w:rFonts w:ascii="Times New Roman" w:hAnsi="Times New Roman" w:cs="Times New Roman"/>
          <w:sz w:val="24"/>
          <w:szCs w:val="24"/>
        </w:rPr>
        <w:fldChar w:fldCharType="end"/>
      </w:r>
      <w:r w:rsidRPr="008C3B69">
        <w:rPr>
          <w:rFonts w:ascii="Times New Roman" w:hAnsi="Times New Roman" w:cs="Times New Roman"/>
          <w:sz w:val="24"/>
          <w:szCs w:val="24"/>
        </w:rPr>
        <w:t>. Well defined rules relevant to C sequestration projects may be conducive to increased foreign investment in the C markets.</w:t>
      </w:r>
    </w:p>
    <w:p w:rsidR="00314D7D" w:rsidRDefault="00314D7D">
      <w:pPr>
        <w:rPr>
          <w:rFonts w:ascii="Times New Roman" w:eastAsiaTheme="majorEastAsia" w:hAnsi="Times New Roman" w:cs="Times New Roman"/>
          <w:b/>
          <w:bCs/>
          <w:sz w:val="24"/>
          <w:szCs w:val="24"/>
        </w:rPr>
      </w:pPr>
      <w:bookmarkStart w:id="286" w:name="_Toc381262016"/>
      <w:bookmarkStart w:id="287" w:name="_Toc381263597"/>
      <w:bookmarkStart w:id="288" w:name="_Toc381263699"/>
      <w:bookmarkStart w:id="289" w:name="_Toc381275903"/>
      <w:bookmarkStart w:id="290" w:name="_Toc381276133"/>
      <w:r>
        <w:rPr>
          <w:rFonts w:ascii="Times New Roman" w:hAnsi="Times New Roman" w:cs="Times New Roman"/>
          <w:sz w:val="24"/>
          <w:szCs w:val="24"/>
        </w:rPr>
        <w:br w:type="page"/>
      </w:r>
    </w:p>
    <w:p w:rsidR="00495A18" w:rsidRPr="00B33F56" w:rsidRDefault="00495A18" w:rsidP="003D09E3">
      <w:pPr>
        <w:pStyle w:val="Heading2"/>
        <w:spacing w:before="0" w:line="480" w:lineRule="auto"/>
        <w:rPr>
          <w:rFonts w:ascii="Times New Roman" w:hAnsi="Times New Roman" w:cs="Times New Roman"/>
          <w:color w:val="auto"/>
          <w:sz w:val="24"/>
          <w:szCs w:val="24"/>
        </w:rPr>
      </w:pPr>
      <w:bookmarkStart w:id="291" w:name="_Toc393198992"/>
      <w:r w:rsidRPr="00DF0BDC">
        <w:rPr>
          <w:rFonts w:ascii="Times New Roman" w:hAnsi="Times New Roman" w:cs="Times New Roman"/>
          <w:color w:val="auto"/>
          <w:sz w:val="24"/>
          <w:szCs w:val="24"/>
        </w:rPr>
        <w:lastRenderedPageBreak/>
        <w:t>References</w:t>
      </w:r>
      <w:bookmarkEnd w:id="286"/>
      <w:bookmarkEnd w:id="287"/>
      <w:bookmarkEnd w:id="288"/>
      <w:bookmarkEnd w:id="289"/>
      <w:bookmarkEnd w:id="290"/>
      <w:bookmarkEnd w:id="291"/>
    </w:p>
    <w:p w:rsidR="003F6A7F" w:rsidRDefault="001A1D12" w:rsidP="003F6A7F">
      <w:pPr>
        <w:spacing w:after="0" w:line="480" w:lineRule="auto"/>
        <w:ind w:left="720" w:hanging="720"/>
        <w:rPr>
          <w:rFonts w:ascii="Times New Roman" w:hAnsi="Times New Roman" w:cs="Times New Roman"/>
          <w:noProof/>
          <w:sz w:val="24"/>
          <w:szCs w:val="24"/>
        </w:rPr>
      </w:pPr>
      <w:r>
        <w:rPr>
          <w:rFonts w:ascii="Times New Roman" w:hAnsi="Times New Roman" w:cs="Times New Roman"/>
          <w:sz w:val="24"/>
          <w:szCs w:val="24"/>
        </w:rPr>
        <w:fldChar w:fldCharType="begin"/>
      </w:r>
      <w:r w:rsidR="005E4D1B">
        <w:rPr>
          <w:rFonts w:ascii="Times New Roman" w:hAnsi="Times New Roman" w:cs="Times New Roman"/>
          <w:sz w:val="24"/>
          <w:szCs w:val="24"/>
        </w:rPr>
        <w:instrText xml:space="preserve"> ADDIN EN.SECTION.REFLIST </w:instrText>
      </w:r>
      <w:r>
        <w:rPr>
          <w:rFonts w:ascii="Times New Roman" w:hAnsi="Times New Roman" w:cs="Times New Roman"/>
          <w:sz w:val="24"/>
          <w:szCs w:val="24"/>
        </w:rPr>
        <w:fldChar w:fldCharType="separate"/>
      </w:r>
      <w:bookmarkStart w:id="292" w:name="_ENREF_9_1"/>
      <w:r w:rsidR="003F6A7F">
        <w:rPr>
          <w:rFonts w:ascii="Times New Roman" w:hAnsi="Times New Roman" w:cs="Times New Roman"/>
          <w:noProof/>
          <w:sz w:val="24"/>
          <w:szCs w:val="24"/>
        </w:rPr>
        <w:t xml:space="preserve">Akpalu, W., and A. Ekbom. 2010. "The bioeconomics of conservation agriculture and soil carbon sequestration in developing countries." </w:t>
      </w:r>
      <w:r w:rsidR="003F6A7F" w:rsidRPr="003F6A7F">
        <w:rPr>
          <w:rFonts w:ascii="Times New Roman" w:hAnsi="Times New Roman" w:cs="Times New Roman"/>
          <w:i/>
          <w:noProof/>
          <w:sz w:val="24"/>
          <w:szCs w:val="24"/>
        </w:rPr>
        <w:t>Environment for Development Discussion Paper - Resources for the Future (RFF)</w:t>
      </w:r>
      <w:r w:rsidR="003F6A7F">
        <w:rPr>
          <w:rFonts w:ascii="Times New Roman" w:hAnsi="Times New Roman" w:cs="Times New Roman"/>
          <w:noProof/>
          <w:sz w:val="24"/>
          <w:szCs w:val="24"/>
        </w:rPr>
        <w:t xml:space="preserve"> 10-07:21 pp.</w:t>
      </w:r>
      <w:bookmarkEnd w:id="292"/>
    </w:p>
    <w:p w:rsidR="003F6A7F" w:rsidRDefault="003F6A7F" w:rsidP="003F6A7F">
      <w:pPr>
        <w:spacing w:after="0" w:line="480" w:lineRule="auto"/>
        <w:ind w:left="720" w:hanging="720"/>
        <w:rPr>
          <w:rFonts w:ascii="Times New Roman" w:hAnsi="Times New Roman" w:cs="Times New Roman"/>
          <w:noProof/>
          <w:sz w:val="24"/>
          <w:szCs w:val="24"/>
        </w:rPr>
      </w:pPr>
      <w:bookmarkStart w:id="293" w:name="_ENREF_9_2"/>
      <w:r>
        <w:rPr>
          <w:rFonts w:ascii="Times New Roman" w:hAnsi="Times New Roman" w:cs="Times New Roman"/>
          <w:noProof/>
          <w:sz w:val="24"/>
          <w:szCs w:val="24"/>
        </w:rPr>
        <w:t xml:space="preserve">Allmaras, R.R., H.H. Schomberg, C.L. Douglas, and T.H. Dao. 2000. "Soil organic carbon sequestration potential of adopting conservation tillage in U.S. croplands." </w:t>
      </w:r>
      <w:r w:rsidRPr="003F6A7F">
        <w:rPr>
          <w:rFonts w:ascii="Times New Roman" w:hAnsi="Times New Roman" w:cs="Times New Roman"/>
          <w:i/>
          <w:noProof/>
          <w:sz w:val="24"/>
          <w:szCs w:val="24"/>
        </w:rPr>
        <w:t>Journal of Soil and Water Conservation</w:t>
      </w:r>
      <w:r>
        <w:rPr>
          <w:rFonts w:ascii="Times New Roman" w:hAnsi="Times New Roman" w:cs="Times New Roman"/>
          <w:noProof/>
          <w:sz w:val="24"/>
          <w:szCs w:val="24"/>
        </w:rPr>
        <w:t xml:space="preserve"> 55:365-373.</w:t>
      </w:r>
      <w:bookmarkEnd w:id="293"/>
    </w:p>
    <w:p w:rsidR="003F6A7F" w:rsidRDefault="003F6A7F" w:rsidP="003F6A7F">
      <w:pPr>
        <w:spacing w:after="0" w:line="480" w:lineRule="auto"/>
        <w:ind w:left="720" w:hanging="720"/>
        <w:rPr>
          <w:rFonts w:ascii="Times New Roman" w:hAnsi="Times New Roman" w:cs="Times New Roman"/>
          <w:noProof/>
          <w:sz w:val="24"/>
          <w:szCs w:val="24"/>
        </w:rPr>
      </w:pPr>
      <w:bookmarkStart w:id="294" w:name="_ENREF_9_3"/>
      <w:r>
        <w:rPr>
          <w:rFonts w:ascii="Times New Roman" w:hAnsi="Times New Roman" w:cs="Times New Roman"/>
          <w:noProof/>
          <w:sz w:val="24"/>
          <w:szCs w:val="24"/>
        </w:rPr>
        <w:t xml:space="preserve">Alvarez, R. 2005. "A review of nitrogen fertilizer and conservation tillage effects on soil organic carbon storage." </w:t>
      </w:r>
      <w:r w:rsidRPr="003F6A7F">
        <w:rPr>
          <w:rFonts w:ascii="Times New Roman" w:hAnsi="Times New Roman" w:cs="Times New Roman"/>
          <w:i/>
          <w:noProof/>
          <w:sz w:val="24"/>
          <w:szCs w:val="24"/>
        </w:rPr>
        <w:t>Soil Use and Management</w:t>
      </w:r>
      <w:r>
        <w:rPr>
          <w:rFonts w:ascii="Times New Roman" w:hAnsi="Times New Roman" w:cs="Times New Roman"/>
          <w:noProof/>
          <w:sz w:val="24"/>
          <w:szCs w:val="24"/>
        </w:rPr>
        <w:t xml:space="preserve"> 21:38-52.</w:t>
      </w:r>
      <w:bookmarkEnd w:id="294"/>
    </w:p>
    <w:p w:rsidR="003F6A7F" w:rsidRDefault="003F6A7F" w:rsidP="003F6A7F">
      <w:pPr>
        <w:spacing w:after="0" w:line="480" w:lineRule="auto"/>
        <w:ind w:left="720" w:hanging="720"/>
        <w:rPr>
          <w:rFonts w:ascii="Times New Roman" w:hAnsi="Times New Roman" w:cs="Times New Roman"/>
          <w:noProof/>
          <w:sz w:val="24"/>
          <w:szCs w:val="24"/>
        </w:rPr>
      </w:pPr>
      <w:bookmarkStart w:id="295" w:name="_ENREF_9_4"/>
      <w:r>
        <w:rPr>
          <w:rFonts w:ascii="Times New Roman" w:hAnsi="Times New Roman" w:cs="Times New Roman"/>
          <w:noProof/>
          <w:sz w:val="24"/>
          <w:szCs w:val="24"/>
        </w:rPr>
        <w:t>Alves, D., R. Charlson, R. Derwent, D. Ehhalt, I. Enting, Y. Fouquart, P. Eraser, M. Heimann, I. Isaksen, F. Joos, M. Lai, V. Ramaswamy, D. Raynaud, H. Rodhe, S. Sadasivan, E. Sanhueza, S. Solomon, J. Srinivasan, T. Wigley, D. Wuebbles, and X. Zhou. 1996. "The science of climate change." Intergovernmental Panel on Climate Change.</w:t>
      </w:r>
      <w:bookmarkEnd w:id="295"/>
    </w:p>
    <w:p w:rsidR="003F6A7F" w:rsidRDefault="003F6A7F" w:rsidP="003F6A7F">
      <w:pPr>
        <w:spacing w:after="0" w:line="480" w:lineRule="auto"/>
        <w:ind w:left="720" w:hanging="720"/>
        <w:rPr>
          <w:rFonts w:ascii="Times New Roman" w:hAnsi="Times New Roman" w:cs="Times New Roman"/>
          <w:noProof/>
          <w:sz w:val="24"/>
          <w:szCs w:val="24"/>
        </w:rPr>
      </w:pPr>
      <w:bookmarkStart w:id="296" w:name="_ENREF_9_5"/>
      <w:r>
        <w:rPr>
          <w:rFonts w:ascii="Times New Roman" w:hAnsi="Times New Roman" w:cs="Times New Roman"/>
          <w:noProof/>
          <w:sz w:val="24"/>
          <w:szCs w:val="24"/>
        </w:rPr>
        <w:t xml:space="preserve">Antle, J.M., J.J. Stoorvogel, and R.O. Valdivia. 2007. "Assessing the economic impacts of agricultural carbon sequestration: Terraces and agroforestry in the Peruvian Andes." </w:t>
      </w:r>
      <w:r w:rsidRPr="003F6A7F">
        <w:rPr>
          <w:rFonts w:ascii="Times New Roman" w:hAnsi="Times New Roman" w:cs="Times New Roman"/>
          <w:i/>
          <w:noProof/>
          <w:sz w:val="24"/>
          <w:szCs w:val="24"/>
        </w:rPr>
        <w:t>Agriculture, Ecosystems &amp; Environment</w:t>
      </w:r>
      <w:r>
        <w:rPr>
          <w:rFonts w:ascii="Times New Roman" w:hAnsi="Times New Roman" w:cs="Times New Roman"/>
          <w:noProof/>
          <w:sz w:val="24"/>
          <w:szCs w:val="24"/>
        </w:rPr>
        <w:t xml:space="preserve"> 122:435-445.</w:t>
      </w:r>
      <w:bookmarkEnd w:id="296"/>
    </w:p>
    <w:p w:rsidR="003F6A7F" w:rsidRDefault="003F6A7F" w:rsidP="003F6A7F">
      <w:pPr>
        <w:spacing w:after="0" w:line="480" w:lineRule="auto"/>
        <w:ind w:left="720" w:hanging="720"/>
        <w:rPr>
          <w:rFonts w:ascii="Times New Roman" w:hAnsi="Times New Roman" w:cs="Times New Roman"/>
          <w:noProof/>
          <w:sz w:val="24"/>
          <w:szCs w:val="24"/>
        </w:rPr>
      </w:pPr>
      <w:bookmarkStart w:id="297" w:name="_ENREF_9_6"/>
      <w:r>
        <w:rPr>
          <w:rFonts w:ascii="Times New Roman" w:hAnsi="Times New Roman" w:cs="Times New Roman"/>
          <w:noProof/>
          <w:sz w:val="24"/>
          <w:szCs w:val="24"/>
        </w:rPr>
        <w:t xml:space="preserve">Balesdent, J., C. Chenu, and M. Balabane. 2000. "Relationship of soil organic matter dynamics to physical protection and tillage." </w:t>
      </w:r>
      <w:r w:rsidRPr="003F6A7F">
        <w:rPr>
          <w:rFonts w:ascii="Times New Roman" w:hAnsi="Times New Roman" w:cs="Times New Roman"/>
          <w:i/>
          <w:noProof/>
          <w:sz w:val="24"/>
          <w:szCs w:val="24"/>
        </w:rPr>
        <w:t>Soil and Tillage Research</w:t>
      </w:r>
      <w:r>
        <w:rPr>
          <w:rFonts w:ascii="Times New Roman" w:hAnsi="Times New Roman" w:cs="Times New Roman"/>
          <w:noProof/>
          <w:sz w:val="24"/>
          <w:szCs w:val="24"/>
        </w:rPr>
        <w:t xml:space="preserve"> 53:215-230.</w:t>
      </w:r>
      <w:bookmarkEnd w:id="297"/>
    </w:p>
    <w:p w:rsidR="003F6A7F" w:rsidRDefault="003F6A7F" w:rsidP="003F6A7F">
      <w:pPr>
        <w:spacing w:after="0" w:line="480" w:lineRule="auto"/>
        <w:ind w:left="720" w:hanging="720"/>
        <w:rPr>
          <w:rFonts w:ascii="Times New Roman" w:hAnsi="Times New Roman" w:cs="Times New Roman"/>
          <w:noProof/>
          <w:sz w:val="24"/>
          <w:szCs w:val="24"/>
        </w:rPr>
      </w:pPr>
      <w:bookmarkStart w:id="298" w:name="_ENREF_9_7"/>
      <w:r>
        <w:rPr>
          <w:rFonts w:ascii="Times New Roman" w:hAnsi="Times New Roman" w:cs="Times New Roman"/>
          <w:noProof/>
          <w:sz w:val="24"/>
          <w:szCs w:val="24"/>
        </w:rPr>
        <w:t xml:space="preserve">Bardhan, P., and C. Udry. 1999. </w:t>
      </w:r>
      <w:r w:rsidRPr="003F6A7F">
        <w:rPr>
          <w:rFonts w:ascii="Times New Roman" w:hAnsi="Times New Roman" w:cs="Times New Roman"/>
          <w:i/>
          <w:noProof/>
          <w:sz w:val="24"/>
          <w:szCs w:val="24"/>
        </w:rPr>
        <w:t>Development Microeconomics</w:t>
      </w:r>
      <w:r>
        <w:rPr>
          <w:rFonts w:ascii="Times New Roman" w:hAnsi="Times New Roman" w:cs="Times New Roman"/>
          <w:noProof/>
          <w:sz w:val="24"/>
          <w:szCs w:val="24"/>
        </w:rPr>
        <w:t>. New York: Oxford University Press.</w:t>
      </w:r>
      <w:bookmarkEnd w:id="298"/>
    </w:p>
    <w:p w:rsidR="003F6A7F" w:rsidRDefault="003F6A7F" w:rsidP="003F6A7F">
      <w:pPr>
        <w:spacing w:after="0" w:line="480" w:lineRule="auto"/>
        <w:ind w:left="720" w:hanging="720"/>
        <w:rPr>
          <w:rFonts w:ascii="Times New Roman" w:hAnsi="Times New Roman" w:cs="Times New Roman"/>
          <w:noProof/>
          <w:sz w:val="24"/>
          <w:szCs w:val="24"/>
        </w:rPr>
      </w:pPr>
      <w:bookmarkStart w:id="299" w:name="_ENREF_9_8"/>
      <w:r>
        <w:rPr>
          <w:rFonts w:ascii="Times New Roman" w:hAnsi="Times New Roman" w:cs="Times New Roman"/>
          <w:noProof/>
          <w:sz w:val="24"/>
          <w:szCs w:val="24"/>
        </w:rPr>
        <w:t xml:space="preserve">Bayer, C., L. Martin-Neto, J. Mielniczuk, A. Pavinato, and J. Dieckow. 2006. "Carbon sequestration in two Brazilian cerrado soils under no-till." </w:t>
      </w:r>
      <w:r w:rsidRPr="003F6A7F">
        <w:rPr>
          <w:rFonts w:ascii="Times New Roman" w:hAnsi="Times New Roman" w:cs="Times New Roman"/>
          <w:i/>
          <w:noProof/>
          <w:sz w:val="24"/>
          <w:szCs w:val="24"/>
        </w:rPr>
        <w:t>Soil and Tillage Research</w:t>
      </w:r>
      <w:r>
        <w:rPr>
          <w:rFonts w:ascii="Times New Roman" w:hAnsi="Times New Roman" w:cs="Times New Roman"/>
          <w:noProof/>
          <w:sz w:val="24"/>
          <w:szCs w:val="24"/>
        </w:rPr>
        <w:t xml:space="preserve"> 86:237-245.</w:t>
      </w:r>
      <w:bookmarkEnd w:id="299"/>
    </w:p>
    <w:p w:rsidR="003F6A7F" w:rsidRDefault="003F6A7F" w:rsidP="003F6A7F">
      <w:pPr>
        <w:spacing w:after="0" w:line="480" w:lineRule="auto"/>
        <w:ind w:left="720" w:hanging="720"/>
        <w:rPr>
          <w:rFonts w:ascii="Times New Roman" w:hAnsi="Times New Roman" w:cs="Times New Roman"/>
          <w:noProof/>
          <w:sz w:val="24"/>
          <w:szCs w:val="24"/>
        </w:rPr>
      </w:pPr>
      <w:bookmarkStart w:id="300" w:name="_ENREF_9_9"/>
      <w:r>
        <w:rPr>
          <w:rFonts w:ascii="Times New Roman" w:hAnsi="Times New Roman" w:cs="Times New Roman"/>
          <w:noProof/>
          <w:sz w:val="24"/>
          <w:szCs w:val="24"/>
        </w:rPr>
        <w:lastRenderedPageBreak/>
        <w:t xml:space="preserve">Beare, M.H., P.F. Hendrix, M.L. Cabrera, and D.C. Coleman. 1994. "Aggregate-protected and unprotected organic matter pools in conventional- and no-tillage soils." </w:t>
      </w:r>
      <w:r w:rsidRPr="003F6A7F">
        <w:rPr>
          <w:rFonts w:ascii="Times New Roman" w:hAnsi="Times New Roman" w:cs="Times New Roman"/>
          <w:i/>
          <w:noProof/>
          <w:sz w:val="24"/>
          <w:szCs w:val="24"/>
        </w:rPr>
        <w:t>Soil Science Society of America Journal</w:t>
      </w:r>
      <w:r>
        <w:rPr>
          <w:rFonts w:ascii="Times New Roman" w:hAnsi="Times New Roman" w:cs="Times New Roman"/>
          <w:noProof/>
          <w:sz w:val="24"/>
          <w:szCs w:val="24"/>
        </w:rPr>
        <w:t xml:space="preserve"> 58:787-795.</w:t>
      </w:r>
      <w:bookmarkEnd w:id="300"/>
    </w:p>
    <w:p w:rsidR="003F6A7F" w:rsidRDefault="003F6A7F" w:rsidP="003F6A7F">
      <w:pPr>
        <w:spacing w:after="0" w:line="480" w:lineRule="auto"/>
        <w:ind w:left="720" w:hanging="720"/>
        <w:rPr>
          <w:rFonts w:ascii="Times New Roman" w:hAnsi="Times New Roman" w:cs="Times New Roman"/>
          <w:noProof/>
          <w:sz w:val="24"/>
          <w:szCs w:val="24"/>
        </w:rPr>
      </w:pPr>
      <w:bookmarkStart w:id="301" w:name="_ENREF_9_10"/>
      <w:r>
        <w:rPr>
          <w:rFonts w:ascii="Times New Roman" w:hAnsi="Times New Roman" w:cs="Times New Roman"/>
          <w:noProof/>
          <w:sz w:val="24"/>
          <w:szCs w:val="24"/>
        </w:rPr>
        <w:t xml:space="preserve">Breidenich, C., D. Magraw, A. Rowley, and J.W. Rubin. 1998. "The Kyoto Protocol to the United Nations framework convention on climate change." </w:t>
      </w:r>
      <w:r w:rsidRPr="003F6A7F">
        <w:rPr>
          <w:rFonts w:ascii="Times New Roman" w:hAnsi="Times New Roman" w:cs="Times New Roman"/>
          <w:i/>
          <w:noProof/>
          <w:sz w:val="24"/>
          <w:szCs w:val="24"/>
        </w:rPr>
        <w:t>The American Journal of International Law</w:t>
      </w:r>
      <w:r>
        <w:rPr>
          <w:rFonts w:ascii="Times New Roman" w:hAnsi="Times New Roman" w:cs="Times New Roman"/>
          <w:noProof/>
          <w:sz w:val="24"/>
          <w:szCs w:val="24"/>
        </w:rPr>
        <w:t xml:space="preserve"> 92:315-331.</w:t>
      </w:r>
      <w:bookmarkEnd w:id="301"/>
    </w:p>
    <w:p w:rsidR="003F6A7F" w:rsidRDefault="003F6A7F" w:rsidP="003F6A7F">
      <w:pPr>
        <w:spacing w:after="0" w:line="480" w:lineRule="auto"/>
        <w:ind w:left="720" w:hanging="720"/>
        <w:rPr>
          <w:rFonts w:ascii="Times New Roman" w:hAnsi="Times New Roman" w:cs="Times New Roman"/>
          <w:noProof/>
          <w:sz w:val="24"/>
          <w:szCs w:val="24"/>
        </w:rPr>
      </w:pPr>
      <w:bookmarkStart w:id="302" w:name="_ENREF_9_11"/>
      <w:r>
        <w:rPr>
          <w:rFonts w:ascii="Times New Roman" w:hAnsi="Times New Roman" w:cs="Times New Roman"/>
          <w:noProof/>
          <w:sz w:val="24"/>
          <w:szCs w:val="24"/>
        </w:rPr>
        <w:t xml:space="preserve">Campos, B.-H.C., T.J.C. Amado, C. Bayer, R. Nicoloso, and J.E. Fiorin. 2011. "Carbon stock and its compartments in a subtropical oxisol under long-term tillage and crop rotation systems." </w:t>
      </w:r>
      <w:r w:rsidRPr="003F6A7F">
        <w:rPr>
          <w:rFonts w:ascii="Times New Roman" w:hAnsi="Times New Roman" w:cs="Times New Roman"/>
          <w:i/>
          <w:noProof/>
          <w:sz w:val="24"/>
          <w:szCs w:val="24"/>
        </w:rPr>
        <w:t>Revista Brasileira de Ciência do Solo</w:t>
      </w:r>
      <w:r>
        <w:rPr>
          <w:rFonts w:ascii="Times New Roman" w:hAnsi="Times New Roman" w:cs="Times New Roman"/>
          <w:noProof/>
          <w:sz w:val="24"/>
          <w:szCs w:val="24"/>
        </w:rPr>
        <w:t xml:space="preserve"> 35:805-817.</w:t>
      </w:r>
      <w:bookmarkEnd w:id="302"/>
    </w:p>
    <w:p w:rsidR="003F6A7F" w:rsidRDefault="003F6A7F" w:rsidP="003F6A7F">
      <w:pPr>
        <w:spacing w:after="0" w:line="480" w:lineRule="auto"/>
        <w:ind w:left="720" w:hanging="720"/>
        <w:rPr>
          <w:rFonts w:ascii="Times New Roman" w:hAnsi="Times New Roman" w:cs="Times New Roman"/>
          <w:noProof/>
          <w:sz w:val="24"/>
          <w:szCs w:val="24"/>
        </w:rPr>
      </w:pPr>
      <w:bookmarkStart w:id="303" w:name="_ENREF_9_12"/>
      <w:r>
        <w:rPr>
          <w:rFonts w:ascii="Times New Roman" w:hAnsi="Times New Roman" w:cs="Times New Roman"/>
          <w:noProof/>
          <w:sz w:val="24"/>
          <w:szCs w:val="24"/>
        </w:rPr>
        <w:t xml:space="preserve">Corbera, E., K. Brown, and W.N. Adger. 2007. "The equity and legitimacy of markets for ecosystem services." </w:t>
      </w:r>
      <w:r w:rsidRPr="003F6A7F">
        <w:rPr>
          <w:rFonts w:ascii="Times New Roman" w:hAnsi="Times New Roman" w:cs="Times New Roman"/>
          <w:i/>
          <w:noProof/>
          <w:sz w:val="24"/>
          <w:szCs w:val="24"/>
        </w:rPr>
        <w:t>Development and Change</w:t>
      </w:r>
      <w:r>
        <w:rPr>
          <w:rFonts w:ascii="Times New Roman" w:hAnsi="Times New Roman" w:cs="Times New Roman"/>
          <w:noProof/>
          <w:sz w:val="24"/>
          <w:szCs w:val="24"/>
        </w:rPr>
        <w:t xml:space="preserve"> 38:587-613.</w:t>
      </w:r>
      <w:bookmarkEnd w:id="303"/>
    </w:p>
    <w:p w:rsidR="003F6A7F" w:rsidRDefault="003F6A7F" w:rsidP="003F6A7F">
      <w:pPr>
        <w:spacing w:after="0" w:line="480" w:lineRule="auto"/>
        <w:ind w:left="720" w:hanging="720"/>
        <w:rPr>
          <w:rFonts w:ascii="Times New Roman" w:hAnsi="Times New Roman" w:cs="Times New Roman"/>
          <w:noProof/>
          <w:sz w:val="24"/>
          <w:szCs w:val="24"/>
        </w:rPr>
      </w:pPr>
      <w:bookmarkStart w:id="304" w:name="_ENREF_9_13"/>
      <w:r>
        <w:rPr>
          <w:rFonts w:ascii="Times New Roman" w:hAnsi="Times New Roman" w:cs="Times New Roman"/>
          <w:noProof/>
          <w:sz w:val="24"/>
          <w:szCs w:val="24"/>
        </w:rPr>
        <w:t xml:space="preserve">Crook, C., and R.A. Clapp. 1998. "Is market-oriented forest conservation a contradiction in terms?" </w:t>
      </w:r>
      <w:r w:rsidRPr="003F6A7F">
        <w:rPr>
          <w:rFonts w:ascii="Times New Roman" w:hAnsi="Times New Roman" w:cs="Times New Roman"/>
          <w:i/>
          <w:noProof/>
          <w:sz w:val="24"/>
          <w:szCs w:val="24"/>
        </w:rPr>
        <w:t>Environmental Conservation</w:t>
      </w:r>
      <w:r>
        <w:rPr>
          <w:rFonts w:ascii="Times New Roman" w:hAnsi="Times New Roman" w:cs="Times New Roman"/>
          <w:noProof/>
          <w:sz w:val="24"/>
          <w:szCs w:val="24"/>
        </w:rPr>
        <w:t xml:space="preserve"> 25:131-145.</w:t>
      </w:r>
      <w:bookmarkEnd w:id="304"/>
    </w:p>
    <w:p w:rsidR="003F6A7F" w:rsidRDefault="003F6A7F" w:rsidP="003F6A7F">
      <w:pPr>
        <w:spacing w:after="0" w:line="480" w:lineRule="auto"/>
        <w:ind w:left="720" w:hanging="720"/>
        <w:rPr>
          <w:rFonts w:ascii="Times New Roman" w:hAnsi="Times New Roman" w:cs="Times New Roman"/>
          <w:noProof/>
          <w:sz w:val="24"/>
          <w:szCs w:val="24"/>
        </w:rPr>
      </w:pPr>
      <w:bookmarkStart w:id="305" w:name="_ENREF_9_14"/>
      <w:r>
        <w:rPr>
          <w:rFonts w:ascii="Times New Roman" w:hAnsi="Times New Roman" w:cs="Times New Roman"/>
          <w:noProof/>
          <w:sz w:val="24"/>
          <w:szCs w:val="24"/>
        </w:rPr>
        <w:t xml:space="preserve">Dahlman, C.J. 1979. "The problem of externality." </w:t>
      </w:r>
      <w:r w:rsidRPr="003F6A7F">
        <w:rPr>
          <w:rFonts w:ascii="Times New Roman" w:hAnsi="Times New Roman" w:cs="Times New Roman"/>
          <w:i/>
          <w:noProof/>
          <w:sz w:val="24"/>
          <w:szCs w:val="24"/>
        </w:rPr>
        <w:t>Journal of Law and Economics</w:t>
      </w:r>
      <w:r>
        <w:rPr>
          <w:rFonts w:ascii="Times New Roman" w:hAnsi="Times New Roman" w:cs="Times New Roman"/>
          <w:noProof/>
          <w:sz w:val="24"/>
          <w:szCs w:val="24"/>
        </w:rPr>
        <w:t xml:space="preserve"> 22:141-162.</w:t>
      </w:r>
      <w:bookmarkEnd w:id="305"/>
    </w:p>
    <w:p w:rsidR="003F6A7F" w:rsidRDefault="003F6A7F" w:rsidP="003F6A7F">
      <w:pPr>
        <w:spacing w:after="0" w:line="480" w:lineRule="auto"/>
        <w:ind w:left="720" w:hanging="720"/>
        <w:rPr>
          <w:rFonts w:ascii="Times New Roman" w:hAnsi="Times New Roman" w:cs="Times New Roman"/>
          <w:noProof/>
          <w:sz w:val="24"/>
          <w:szCs w:val="24"/>
        </w:rPr>
      </w:pPr>
      <w:bookmarkStart w:id="306" w:name="_ENREF_9_15"/>
      <w:r>
        <w:rPr>
          <w:rFonts w:ascii="Times New Roman" w:hAnsi="Times New Roman" w:cs="Times New Roman"/>
          <w:noProof/>
          <w:sz w:val="24"/>
          <w:szCs w:val="24"/>
        </w:rPr>
        <w:t xml:space="preserve">Derpsch, R. 2008. "Critical steps in no-till adoption." </w:t>
      </w:r>
      <w:r w:rsidRPr="003F6A7F">
        <w:rPr>
          <w:rFonts w:ascii="Times New Roman" w:hAnsi="Times New Roman" w:cs="Times New Roman"/>
          <w:i/>
          <w:noProof/>
          <w:sz w:val="24"/>
          <w:szCs w:val="24"/>
        </w:rPr>
        <w:t>No-Till Farming Systems</w:t>
      </w:r>
      <w:r>
        <w:rPr>
          <w:rFonts w:ascii="Times New Roman" w:hAnsi="Times New Roman" w:cs="Times New Roman"/>
          <w:noProof/>
          <w:sz w:val="24"/>
          <w:szCs w:val="24"/>
        </w:rPr>
        <w:t xml:space="preserve"> Special Publication 3:479-495.</w:t>
      </w:r>
      <w:bookmarkEnd w:id="306"/>
    </w:p>
    <w:p w:rsidR="003F6A7F" w:rsidRDefault="003F6A7F" w:rsidP="003F6A7F">
      <w:pPr>
        <w:spacing w:after="0" w:line="480" w:lineRule="auto"/>
        <w:ind w:left="720" w:hanging="720"/>
        <w:rPr>
          <w:rFonts w:ascii="Times New Roman" w:hAnsi="Times New Roman" w:cs="Times New Roman"/>
          <w:noProof/>
          <w:sz w:val="24"/>
          <w:szCs w:val="24"/>
        </w:rPr>
      </w:pPr>
      <w:bookmarkStart w:id="307" w:name="_ENREF_9_16"/>
      <w:r>
        <w:rPr>
          <w:rFonts w:ascii="Times New Roman" w:hAnsi="Times New Roman" w:cs="Times New Roman"/>
          <w:noProof/>
          <w:sz w:val="24"/>
          <w:szCs w:val="24"/>
        </w:rPr>
        <w:t>Development Alternatives. 2008. "Carbon market feasibility assessment: Potential for ESP to enter the carbon markets." DAI.</w:t>
      </w:r>
      <w:bookmarkEnd w:id="307"/>
    </w:p>
    <w:p w:rsidR="003F6A7F" w:rsidRDefault="003F6A7F" w:rsidP="003F6A7F">
      <w:pPr>
        <w:spacing w:after="0" w:line="480" w:lineRule="auto"/>
        <w:ind w:left="720" w:hanging="720"/>
        <w:rPr>
          <w:rFonts w:ascii="Times New Roman" w:hAnsi="Times New Roman" w:cs="Times New Roman"/>
          <w:noProof/>
          <w:sz w:val="24"/>
          <w:szCs w:val="24"/>
        </w:rPr>
      </w:pPr>
      <w:bookmarkStart w:id="308" w:name="_ENREF_9_17"/>
      <w:r>
        <w:rPr>
          <w:rFonts w:ascii="Times New Roman" w:hAnsi="Times New Roman" w:cs="Times New Roman"/>
          <w:noProof/>
          <w:sz w:val="24"/>
          <w:szCs w:val="24"/>
        </w:rPr>
        <w:t xml:space="preserve">Dumanski, J., R. Peiretti, J.R. Benites, D. McGarry, and C. Pieri. 2006 "The paradigm of conservation agriculture." In  </w:t>
      </w:r>
      <w:r w:rsidRPr="003F6A7F">
        <w:rPr>
          <w:rFonts w:ascii="Times New Roman" w:hAnsi="Times New Roman" w:cs="Times New Roman"/>
          <w:i/>
          <w:noProof/>
          <w:sz w:val="24"/>
          <w:szCs w:val="24"/>
        </w:rPr>
        <w:t>Proceedings of World Association Soil Water Conservation.</w:t>
      </w:r>
      <w:r>
        <w:rPr>
          <w:rFonts w:ascii="Times New Roman" w:hAnsi="Times New Roman" w:cs="Times New Roman"/>
          <w:noProof/>
          <w:sz w:val="24"/>
          <w:szCs w:val="24"/>
        </w:rPr>
        <w:t xml:space="preserve"> pp. 58-64.</w:t>
      </w:r>
      <w:bookmarkEnd w:id="308"/>
    </w:p>
    <w:p w:rsidR="003F6A7F" w:rsidRDefault="003F6A7F" w:rsidP="003F6A7F">
      <w:pPr>
        <w:spacing w:after="0" w:line="480" w:lineRule="auto"/>
        <w:ind w:left="720" w:hanging="720"/>
        <w:rPr>
          <w:rFonts w:ascii="Times New Roman" w:hAnsi="Times New Roman" w:cs="Times New Roman"/>
          <w:noProof/>
          <w:sz w:val="24"/>
          <w:szCs w:val="24"/>
        </w:rPr>
      </w:pPr>
      <w:bookmarkStart w:id="309" w:name="_ENREF_9_18"/>
      <w:r>
        <w:rPr>
          <w:rFonts w:ascii="Times New Roman" w:hAnsi="Times New Roman" w:cs="Times New Roman"/>
          <w:noProof/>
          <w:sz w:val="24"/>
          <w:szCs w:val="24"/>
        </w:rPr>
        <w:t xml:space="preserve">Engel, S., S. Pagiola, and S. Wunder. 2008. "Designing payments for environmental services in theory and practice: An overview of the issues." </w:t>
      </w:r>
      <w:r w:rsidRPr="003F6A7F">
        <w:rPr>
          <w:rFonts w:ascii="Times New Roman" w:hAnsi="Times New Roman" w:cs="Times New Roman"/>
          <w:i/>
          <w:noProof/>
          <w:sz w:val="24"/>
          <w:szCs w:val="24"/>
        </w:rPr>
        <w:t>Ecological Economics</w:t>
      </w:r>
      <w:r>
        <w:rPr>
          <w:rFonts w:ascii="Times New Roman" w:hAnsi="Times New Roman" w:cs="Times New Roman"/>
          <w:noProof/>
          <w:sz w:val="24"/>
          <w:szCs w:val="24"/>
        </w:rPr>
        <w:t xml:space="preserve"> 65:663-674.</w:t>
      </w:r>
      <w:bookmarkEnd w:id="309"/>
    </w:p>
    <w:p w:rsidR="003F6A7F" w:rsidRDefault="003F6A7F" w:rsidP="003F6A7F">
      <w:pPr>
        <w:spacing w:after="0" w:line="480" w:lineRule="auto"/>
        <w:ind w:left="720" w:hanging="720"/>
        <w:rPr>
          <w:rFonts w:ascii="Times New Roman" w:hAnsi="Times New Roman" w:cs="Times New Roman"/>
          <w:noProof/>
          <w:sz w:val="24"/>
          <w:szCs w:val="24"/>
        </w:rPr>
      </w:pPr>
      <w:bookmarkStart w:id="310" w:name="_ENREF_9_19"/>
      <w:r>
        <w:rPr>
          <w:rFonts w:ascii="Times New Roman" w:hAnsi="Times New Roman" w:cs="Times New Roman"/>
          <w:noProof/>
          <w:sz w:val="24"/>
          <w:szCs w:val="24"/>
        </w:rPr>
        <w:lastRenderedPageBreak/>
        <w:t>European Energy Exchange. 2013 "Carbon futures prices information." In</w:t>
      </w:r>
      <w:r w:rsidRPr="003F6A7F">
        <w:rPr>
          <w:rFonts w:ascii="Times New Roman" w:hAnsi="Times New Roman" w:cs="Times New Roman"/>
          <w:i/>
          <w:noProof/>
          <w:sz w:val="24"/>
          <w:szCs w:val="24"/>
        </w:rPr>
        <w:t>.</w:t>
      </w:r>
      <w:r>
        <w:rPr>
          <w:rFonts w:ascii="Times New Roman" w:hAnsi="Times New Roman" w:cs="Times New Roman"/>
          <w:noProof/>
          <w:sz w:val="24"/>
          <w:szCs w:val="24"/>
        </w:rPr>
        <w:t xml:space="preserve"> </w:t>
      </w:r>
      <w:hyperlink r:id="rId26" w:history="1">
        <w:r w:rsidRPr="003F6A7F">
          <w:rPr>
            <w:rStyle w:val="Hyperlink"/>
            <w:rFonts w:ascii="Times New Roman" w:hAnsi="Times New Roman" w:cs="Times New Roman"/>
            <w:noProof/>
            <w:sz w:val="24"/>
            <w:szCs w:val="24"/>
          </w:rPr>
          <w:t>www.eex.com</w:t>
        </w:r>
      </w:hyperlink>
      <w:r>
        <w:rPr>
          <w:rFonts w:ascii="Times New Roman" w:hAnsi="Times New Roman" w:cs="Times New Roman"/>
          <w:noProof/>
          <w:sz w:val="24"/>
          <w:szCs w:val="24"/>
        </w:rPr>
        <w:t>.</w:t>
      </w:r>
      <w:bookmarkEnd w:id="310"/>
    </w:p>
    <w:p w:rsidR="003F6A7F" w:rsidRDefault="003F6A7F" w:rsidP="003F6A7F">
      <w:pPr>
        <w:spacing w:after="0" w:line="480" w:lineRule="auto"/>
        <w:ind w:left="720" w:hanging="720"/>
        <w:rPr>
          <w:rFonts w:ascii="Times New Roman" w:hAnsi="Times New Roman" w:cs="Times New Roman"/>
          <w:noProof/>
          <w:sz w:val="24"/>
          <w:szCs w:val="24"/>
        </w:rPr>
      </w:pPr>
      <w:bookmarkStart w:id="311" w:name="_ENREF_9_20"/>
      <w:r>
        <w:rPr>
          <w:rFonts w:ascii="Times New Roman" w:hAnsi="Times New Roman" w:cs="Times New Roman"/>
          <w:noProof/>
          <w:sz w:val="24"/>
          <w:szCs w:val="24"/>
        </w:rPr>
        <w:t xml:space="preserve">Farahbakhshazad, N., D.L. Dinnes, C. Li, D.B. Jaynes, and W. Salas. 2008. "Modeling biogeochemical impacts of alternative management practices for a row-crop field in Iowa." </w:t>
      </w:r>
      <w:r w:rsidRPr="003F6A7F">
        <w:rPr>
          <w:rFonts w:ascii="Times New Roman" w:hAnsi="Times New Roman" w:cs="Times New Roman"/>
          <w:i/>
          <w:noProof/>
          <w:sz w:val="24"/>
          <w:szCs w:val="24"/>
        </w:rPr>
        <w:t>Agriculture, Ecosystems &amp; Environment</w:t>
      </w:r>
      <w:r>
        <w:rPr>
          <w:rFonts w:ascii="Times New Roman" w:hAnsi="Times New Roman" w:cs="Times New Roman"/>
          <w:noProof/>
          <w:sz w:val="24"/>
          <w:szCs w:val="24"/>
        </w:rPr>
        <w:t xml:space="preserve"> 123:30-48.</w:t>
      </w:r>
      <w:bookmarkEnd w:id="311"/>
    </w:p>
    <w:p w:rsidR="003F6A7F" w:rsidRDefault="003F6A7F" w:rsidP="003F6A7F">
      <w:pPr>
        <w:spacing w:after="0" w:line="480" w:lineRule="auto"/>
        <w:ind w:left="720" w:hanging="720"/>
        <w:rPr>
          <w:rFonts w:ascii="Times New Roman" w:hAnsi="Times New Roman" w:cs="Times New Roman"/>
          <w:noProof/>
          <w:sz w:val="24"/>
          <w:szCs w:val="24"/>
        </w:rPr>
      </w:pPr>
      <w:bookmarkStart w:id="312" w:name="_ENREF_9_21"/>
      <w:r>
        <w:rPr>
          <w:rFonts w:ascii="Times New Roman" w:hAnsi="Times New Roman" w:cs="Times New Roman"/>
          <w:noProof/>
          <w:sz w:val="24"/>
          <w:szCs w:val="24"/>
        </w:rPr>
        <w:t xml:space="preserve">Feder, G., and D. Feeny. 1991. "Land tenure and property rights: Theory and implications for development policy." </w:t>
      </w:r>
      <w:r w:rsidRPr="003F6A7F">
        <w:rPr>
          <w:rFonts w:ascii="Times New Roman" w:hAnsi="Times New Roman" w:cs="Times New Roman"/>
          <w:i/>
          <w:noProof/>
          <w:sz w:val="24"/>
          <w:szCs w:val="24"/>
        </w:rPr>
        <w:t>The World Bank Economic Review</w:t>
      </w:r>
      <w:r>
        <w:rPr>
          <w:rFonts w:ascii="Times New Roman" w:hAnsi="Times New Roman" w:cs="Times New Roman"/>
          <w:noProof/>
          <w:sz w:val="24"/>
          <w:szCs w:val="24"/>
        </w:rPr>
        <w:t xml:space="preserve"> 5:135-153.</w:t>
      </w:r>
      <w:bookmarkEnd w:id="312"/>
    </w:p>
    <w:p w:rsidR="003F6A7F" w:rsidRDefault="003F6A7F" w:rsidP="003F6A7F">
      <w:pPr>
        <w:spacing w:after="0" w:line="480" w:lineRule="auto"/>
        <w:ind w:left="720" w:hanging="720"/>
        <w:rPr>
          <w:rFonts w:ascii="Times New Roman" w:hAnsi="Times New Roman" w:cs="Times New Roman"/>
          <w:noProof/>
          <w:sz w:val="24"/>
          <w:szCs w:val="24"/>
        </w:rPr>
      </w:pPr>
      <w:bookmarkStart w:id="313" w:name="_ENREF_9_22"/>
      <w:r>
        <w:rPr>
          <w:rFonts w:ascii="Times New Roman" w:hAnsi="Times New Roman" w:cs="Times New Roman"/>
          <w:noProof/>
          <w:sz w:val="24"/>
          <w:szCs w:val="24"/>
        </w:rPr>
        <w:t xml:space="preserve">Food and Agriculture Organization of the United Nations. 2001. </w:t>
      </w:r>
      <w:r w:rsidRPr="003F6A7F">
        <w:rPr>
          <w:rFonts w:ascii="Times New Roman" w:hAnsi="Times New Roman" w:cs="Times New Roman"/>
          <w:i/>
          <w:noProof/>
          <w:sz w:val="24"/>
          <w:szCs w:val="24"/>
        </w:rPr>
        <w:t>The economics of conservation agriculture</w:t>
      </w:r>
      <w:r>
        <w:rPr>
          <w:rFonts w:ascii="Times New Roman" w:hAnsi="Times New Roman" w:cs="Times New Roman"/>
          <w:noProof/>
          <w:sz w:val="24"/>
          <w:szCs w:val="24"/>
        </w:rPr>
        <w:t>: FAO.</w:t>
      </w:r>
      <w:bookmarkEnd w:id="313"/>
    </w:p>
    <w:p w:rsidR="003F6A7F" w:rsidRDefault="003F6A7F" w:rsidP="003F6A7F">
      <w:pPr>
        <w:spacing w:after="0" w:line="480" w:lineRule="auto"/>
        <w:ind w:left="720" w:hanging="720"/>
        <w:rPr>
          <w:rFonts w:ascii="Times New Roman" w:hAnsi="Times New Roman" w:cs="Times New Roman"/>
          <w:noProof/>
          <w:sz w:val="24"/>
          <w:szCs w:val="24"/>
        </w:rPr>
      </w:pPr>
      <w:bookmarkStart w:id="314" w:name="_ENREF_9_23"/>
      <w:r>
        <w:rPr>
          <w:rFonts w:ascii="Times New Roman" w:hAnsi="Times New Roman" w:cs="Times New Roman"/>
          <w:noProof/>
          <w:sz w:val="24"/>
          <w:szCs w:val="24"/>
        </w:rPr>
        <w:t xml:space="preserve">Foster, A.D., and M.R. Rosenzweig. 1995. "Learning by doing and learning from others: Human capital and technical change in agriculture." </w:t>
      </w:r>
      <w:r w:rsidRPr="003F6A7F">
        <w:rPr>
          <w:rFonts w:ascii="Times New Roman" w:hAnsi="Times New Roman" w:cs="Times New Roman"/>
          <w:i/>
          <w:noProof/>
          <w:sz w:val="24"/>
          <w:szCs w:val="24"/>
        </w:rPr>
        <w:t>Journal of Political Economy</w:t>
      </w:r>
      <w:r>
        <w:rPr>
          <w:rFonts w:ascii="Times New Roman" w:hAnsi="Times New Roman" w:cs="Times New Roman"/>
          <w:noProof/>
          <w:sz w:val="24"/>
          <w:szCs w:val="24"/>
        </w:rPr>
        <w:t xml:space="preserve"> 103:1176-1209.</w:t>
      </w:r>
      <w:bookmarkEnd w:id="314"/>
    </w:p>
    <w:p w:rsidR="003F6A7F" w:rsidRDefault="003F6A7F" w:rsidP="003F6A7F">
      <w:pPr>
        <w:spacing w:after="0" w:line="480" w:lineRule="auto"/>
        <w:ind w:left="720" w:hanging="720"/>
        <w:rPr>
          <w:rFonts w:ascii="Times New Roman" w:hAnsi="Times New Roman" w:cs="Times New Roman"/>
          <w:noProof/>
          <w:sz w:val="24"/>
          <w:szCs w:val="24"/>
        </w:rPr>
      </w:pPr>
      <w:bookmarkStart w:id="315" w:name="_ENREF_9_24"/>
      <w:r>
        <w:rPr>
          <w:rFonts w:ascii="Times New Roman" w:hAnsi="Times New Roman" w:cs="Times New Roman"/>
          <w:noProof/>
          <w:sz w:val="24"/>
          <w:szCs w:val="24"/>
        </w:rPr>
        <w:t xml:space="preserve">Geroski, P.A. 2000. "Models of technology diffusion." </w:t>
      </w:r>
      <w:r w:rsidRPr="003F6A7F">
        <w:rPr>
          <w:rFonts w:ascii="Times New Roman" w:hAnsi="Times New Roman" w:cs="Times New Roman"/>
          <w:i/>
          <w:noProof/>
          <w:sz w:val="24"/>
          <w:szCs w:val="24"/>
        </w:rPr>
        <w:t>Research Policy</w:t>
      </w:r>
      <w:r>
        <w:rPr>
          <w:rFonts w:ascii="Times New Roman" w:hAnsi="Times New Roman" w:cs="Times New Roman"/>
          <w:noProof/>
          <w:sz w:val="24"/>
          <w:szCs w:val="24"/>
        </w:rPr>
        <w:t xml:space="preserve"> 29:603-625.</w:t>
      </w:r>
      <w:bookmarkEnd w:id="315"/>
    </w:p>
    <w:p w:rsidR="003F6A7F" w:rsidRDefault="003F6A7F" w:rsidP="003F6A7F">
      <w:pPr>
        <w:spacing w:after="0" w:line="480" w:lineRule="auto"/>
        <w:ind w:left="720" w:hanging="720"/>
        <w:rPr>
          <w:rFonts w:ascii="Times New Roman" w:hAnsi="Times New Roman" w:cs="Times New Roman"/>
          <w:noProof/>
          <w:sz w:val="24"/>
          <w:szCs w:val="24"/>
        </w:rPr>
      </w:pPr>
      <w:bookmarkStart w:id="316" w:name="_ENREF_9_25"/>
      <w:r>
        <w:rPr>
          <w:rFonts w:ascii="Times New Roman" w:hAnsi="Times New Roman" w:cs="Times New Roman"/>
          <w:noProof/>
          <w:sz w:val="24"/>
          <w:szCs w:val="24"/>
        </w:rPr>
        <w:t xml:space="preserve">Gershon, F., R.E. Just, and D. Zilberman. 1985. "Adoption of Agricultural Innovations in Developing Countries: A Survey." </w:t>
      </w:r>
      <w:r w:rsidRPr="003F6A7F">
        <w:rPr>
          <w:rFonts w:ascii="Times New Roman" w:hAnsi="Times New Roman" w:cs="Times New Roman"/>
          <w:i/>
          <w:noProof/>
          <w:sz w:val="24"/>
          <w:szCs w:val="24"/>
        </w:rPr>
        <w:t>Economic Development and Cultural Change</w:t>
      </w:r>
      <w:r>
        <w:rPr>
          <w:rFonts w:ascii="Times New Roman" w:hAnsi="Times New Roman" w:cs="Times New Roman"/>
          <w:noProof/>
          <w:sz w:val="24"/>
          <w:szCs w:val="24"/>
        </w:rPr>
        <w:t xml:space="preserve"> 33:255-298.</w:t>
      </w:r>
      <w:bookmarkEnd w:id="316"/>
    </w:p>
    <w:p w:rsidR="003F6A7F" w:rsidRDefault="003F6A7F" w:rsidP="003F6A7F">
      <w:pPr>
        <w:spacing w:after="0" w:line="480" w:lineRule="auto"/>
        <w:ind w:left="720" w:hanging="720"/>
        <w:rPr>
          <w:rFonts w:ascii="Times New Roman" w:hAnsi="Times New Roman" w:cs="Times New Roman"/>
          <w:noProof/>
          <w:sz w:val="24"/>
          <w:szCs w:val="24"/>
        </w:rPr>
      </w:pPr>
      <w:bookmarkStart w:id="317" w:name="_ENREF_9_26"/>
      <w:r>
        <w:rPr>
          <w:rFonts w:ascii="Times New Roman" w:hAnsi="Times New Roman" w:cs="Times New Roman"/>
          <w:noProof/>
          <w:sz w:val="24"/>
          <w:szCs w:val="24"/>
        </w:rPr>
        <w:t xml:space="preserve">Geurts, P.M.H., and M. Van den Berg. 1998. "A simple agro-ecological zonation for fertilizer recommendations in Mozambique." </w:t>
      </w:r>
      <w:r w:rsidRPr="003F6A7F">
        <w:rPr>
          <w:rFonts w:ascii="Times New Roman" w:hAnsi="Times New Roman" w:cs="Times New Roman"/>
          <w:i/>
          <w:noProof/>
          <w:sz w:val="24"/>
          <w:szCs w:val="24"/>
        </w:rPr>
        <w:t>Soil Use and Management</w:t>
      </w:r>
      <w:r>
        <w:rPr>
          <w:rFonts w:ascii="Times New Roman" w:hAnsi="Times New Roman" w:cs="Times New Roman"/>
          <w:noProof/>
          <w:sz w:val="24"/>
          <w:szCs w:val="24"/>
        </w:rPr>
        <w:t xml:space="preserve"> 14:136-141.</w:t>
      </w:r>
      <w:bookmarkEnd w:id="317"/>
    </w:p>
    <w:p w:rsidR="003F6A7F" w:rsidRDefault="003F6A7F" w:rsidP="003F6A7F">
      <w:pPr>
        <w:spacing w:after="0" w:line="480" w:lineRule="auto"/>
        <w:ind w:left="720" w:hanging="720"/>
        <w:rPr>
          <w:rFonts w:ascii="Times New Roman" w:hAnsi="Times New Roman" w:cs="Times New Roman"/>
          <w:noProof/>
          <w:sz w:val="24"/>
          <w:szCs w:val="24"/>
        </w:rPr>
      </w:pPr>
      <w:bookmarkStart w:id="318" w:name="_ENREF_9_27"/>
      <w:r>
        <w:rPr>
          <w:rFonts w:ascii="Times New Roman" w:hAnsi="Times New Roman" w:cs="Times New Roman"/>
          <w:noProof/>
          <w:sz w:val="24"/>
          <w:szCs w:val="24"/>
        </w:rPr>
        <w:t xml:space="preserve">Griliches, Z. 1957. "Hybrid Corn: An Exploration in the Economics of Technological Change." </w:t>
      </w:r>
      <w:r w:rsidRPr="003F6A7F">
        <w:rPr>
          <w:rFonts w:ascii="Times New Roman" w:hAnsi="Times New Roman" w:cs="Times New Roman"/>
          <w:i/>
          <w:noProof/>
          <w:sz w:val="24"/>
          <w:szCs w:val="24"/>
        </w:rPr>
        <w:t>Econometrica</w:t>
      </w:r>
      <w:r>
        <w:rPr>
          <w:rFonts w:ascii="Times New Roman" w:hAnsi="Times New Roman" w:cs="Times New Roman"/>
          <w:noProof/>
          <w:sz w:val="24"/>
          <w:szCs w:val="24"/>
        </w:rPr>
        <w:t xml:space="preserve"> 25:501-522.</w:t>
      </w:r>
      <w:bookmarkEnd w:id="318"/>
    </w:p>
    <w:p w:rsidR="003F6A7F" w:rsidRDefault="003F6A7F" w:rsidP="003F6A7F">
      <w:pPr>
        <w:spacing w:after="0" w:line="480" w:lineRule="auto"/>
        <w:ind w:left="720" w:hanging="720"/>
        <w:rPr>
          <w:rFonts w:ascii="Times New Roman" w:hAnsi="Times New Roman" w:cs="Times New Roman"/>
          <w:noProof/>
          <w:sz w:val="24"/>
          <w:szCs w:val="24"/>
        </w:rPr>
      </w:pPr>
      <w:bookmarkStart w:id="319" w:name="_ENREF_9_28"/>
      <w:r>
        <w:rPr>
          <w:rFonts w:ascii="Times New Roman" w:hAnsi="Times New Roman" w:cs="Times New Roman"/>
          <w:noProof/>
          <w:sz w:val="24"/>
          <w:szCs w:val="24"/>
        </w:rPr>
        <w:t xml:space="preserve">Hegde, R., and G.Q. Bull. 2011. "Performance of an agro-forestry based payments-for-environmental-services project in Mozambique: A household level analysis." </w:t>
      </w:r>
      <w:r w:rsidRPr="003F6A7F">
        <w:rPr>
          <w:rFonts w:ascii="Times New Roman" w:hAnsi="Times New Roman" w:cs="Times New Roman"/>
          <w:i/>
          <w:noProof/>
          <w:sz w:val="24"/>
          <w:szCs w:val="24"/>
        </w:rPr>
        <w:t>Ecological Economics</w:t>
      </w:r>
      <w:r>
        <w:rPr>
          <w:rFonts w:ascii="Times New Roman" w:hAnsi="Times New Roman" w:cs="Times New Roman"/>
          <w:noProof/>
          <w:sz w:val="24"/>
          <w:szCs w:val="24"/>
        </w:rPr>
        <w:t xml:space="preserve"> 71:122-130.</w:t>
      </w:r>
      <w:bookmarkEnd w:id="319"/>
    </w:p>
    <w:p w:rsidR="003F6A7F" w:rsidRDefault="003F6A7F" w:rsidP="003F6A7F">
      <w:pPr>
        <w:spacing w:after="0" w:line="480" w:lineRule="auto"/>
        <w:ind w:left="720" w:hanging="720"/>
        <w:rPr>
          <w:rFonts w:ascii="Times New Roman" w:hAnsi="Times New Roman" w:cs="Times New Roman"/>
          <w:noProof/>
          <w:sz w:val="24"/>
          <w:szCs w:val="24"/>
        </w:rPr>
      </w:pPr>
      <w:bookmarkStart w:id="320" w:name="_ENREF_9_29"/>
      <w:r>
        <w:rPr>
          <w:rFonts w:ascii="Times New Roman" w:hAnsi="Times New Roman" w:cs="Times New Roman"/>
          <w:noProof/>
          <w:sz w:val="24"/>
          <w:szCs w:val="24"/>
        </w:rPr>
        <w:lastRenderedPageBreak/>
        <w:t xml:space="preserve">Hiebert, L.D. 1974. "Risk, learning, and the adoption of fertilizer responsive seed varieties." </w:t>
      </w:r>
      <w:r w:rsidRPr="003F6A7F">
        <w:rPr>
          <w:rFonts w:ascii="Times New Roman" w:hAnsi="Times New Roman" w:cs="Times New Roman"/>
          <w:i/>
          <w:noProof/>
          <w:sz w:val="24"/>
          <w:szCs w:val="24"/>
        </w:rPr>
        <w:t>American Journal of Agricultural Economics</w:t>
      </w:r>
      <w:r>
        <w:rPr>
          <w:rFonts w:ascii="Times New Roman" w:hAnsi="Times New Roman" w:cs="Times New Roman"/>
          <w:noProof/>
          <w:sz w:val="24"/>
          <w:szCs w:val="24"/>
        </w:rPr>
        <w:t xml:space="preserve"> 56:764-768.</w:t>
      </w:r>
      <w:bookmarkEnd w:id="320"/>
    </w:p>
    <w:p w:rsidR="003F6A7F" w:rsidRDefault="003F6A7F" w:rsidP="003F6A7F">
      <w:pPr>
        <w:spacing w:after="0" w:line="480" w:lineRule="auto"/>
        <w:ind w:left="720" w:hanging="720"/>
        <w:rPr>
          <w:rFonts w:ascii="Times New Roman" w:hAnsi="Times New Roman" w:cs="Times New Roman"/>
          <w:noProof/>
          <w:sz w:val="24"/>
          <w:szCs w:val="24"/>
        </w:rPr>
      </w:pPr>
      <w:bookmarkStart w:id="321" w:name="_ENREF_9_30"/>
      <w:r>
        <w:rPr>
          <w:rFonts w:ascii="Times New Roman" w:hAnsi="Times New Roman" w:cs="Times New Roman"/>
          <w:noProof/>
          <w:sz w:val="24"/>
          <w:szCs w:val="24"/>
        </w:rPr>
        <w:t xml:space="preserve">Hsieh, C.-I., P. Leahy, G. Kiely, and C. Li. 2005. "The effect of future climate perturbations on N2O emissions from a fertilized humid grassland." </w:t>
      </w:r>
      <w:r w:rsidRPr="003F6A7F">
        <w:rPr>
          <w:rFonts w:ascii="Times New Roman" w:hAnsi="Times New Roman" w:cs="Times New Roman"/>
          <w:i/>
          <w:noProof/>
          <w:sz w:val="24"/>
          <w:szCs w:val="24"/>
        </w:rPr>
        <w:t>Nutrient Cycling in Agroecosystems</w:t>
      </w:r>
      <w:r>
        <w:rPr>
          <w:rFonts w:ascii="Times New Roman" w:hAnsi="Times New Roman" w:cs="Times New Roman"/>
          <w:noProof/>
          <w:sz w:val="24"/>
          <w:szCs w:val="24"/>
        </w:rPr>
        <w:t xml:space="preserve"> 73:15-23.</w:t>
      </w:r>
      <w:bookmarkEnd w:id="321"/>
    </w:p>
    <w:p w:rsidR="003F6A7F" w:rsidRDefault="003F6A7F" w:rsidP="003F6A7F">
      <w:pPr>
        <w:spacing w:after="0" w:line="480" w:lineRule="auto"/>
        <w:ind w:left="720" w:hanging="720"/>
        <w:rPr>
          <w:rFonts w:ascii="Times New Roman" w:hAnsi="Times New Roman" w:cs="Times New Roman"/>
          <w:noProof/>
          <w:sz w:val="24"/>
          <w:szCs w:val="24"/>
        </w:rPr>
      </w:pPr>
      <w:bookmarkStart w:id="322" w:name="_ENREF_9_31"/>
      <w:r>
        <w:rPr>
          <w:rFonts w:ascii="Times New Roman" w:hAnsi="Times New Roman" w:cs="Times New Roman"/>
          <w:noProof/>
          <w:sz w:val="24"/>
          <w:szCs w:val="24"/>
        </w:rPr>
        <w:t xml:space="preserve">Hutchinson, J.J., C.A. Campbell, and R.L. Desjardins. 2007. "Some perspectives on carbon sequestration in agriculture." </w:t>
      </w:r>
      <w:r w:rsidRPr="003F6A7F">
        <w:rPr>
          <w:rFonts w:ascii="Times New Roman" w:hAnsi="Times New Roman" w:cs="Times New Roman"/>
          <w:i/>
          <w:noProof/>
          <w:sz w:val="24"/>
          <w:szCs w:val="24"/>
        </w:rPr>
        <w:t>Agricultural and Forest Meteorology</w:t>
      </w:r>
      <w:r>
        <w:rPr>
          <w:rFonts w:ascii="Times New Roman" w:hAnsi="Times New Roman" w:cs="Times New Roman"/>
          <w:noProof/>
          <w:sz w:val="24"/>
          <w:szCs w:val="24"/>
        </w:rPr>
        <w:t xml:space="preserve"> 142:288-302.</w:t>
      </w:r>
      <w:bookmarkEnd w:id="322"/>
    </w:p>
    <w:p w:rsidR="003F6A7F" w:rsidRDefault="003F6A7F" w:rsidP="003F6A7F">
      <w:pPr>
        <w:spacing w:after="0" w:line="480" w:lineRule="auto"/>
        <w:ind w:left="720" w:hanging="720"/>
        <w:rPr>
          <w:rFonts w:ascii="Times New Roman" w:hAnsi="Times New Roman" w:cs="Times New Roman"/>
          <w:noProof/>
          <w:sz w:val="24"/>
          <w:szCs w:val="24"/>
        </w:rPr>
      </w:pPr>
      <w:bookmarkStart w:id="323" w:name="_ENREF_9_32"/>
      <w:r>
        <w:rPr>
          <w:rFonts w:ascii="Times New Roman" w:hAnsi="Times New Roman" w:cs="Times New Roman"/>
          <w:noProof/>
          <w:sz w:val="24"/>
          <w:szCs w:val="24"/>
        </w:rPr>
        <w:t>Intergovernmental Panel on Climate Change. 1995. "IPCC Second Assessment: Climate Change." WMO and UNEP.</w:t>
      </w:r>
      <w:bookmarkEnd w:id="323"/>
    </w:p>
    <w:p w:rsidR="003F6A7F" w:rsidRDefault="003F6A7F" w:rsidP="003F6A7F">
      <w:pPr>
        <w:spacing w:after="0" w:line="480" w:lineRule="auto"/>
        <w:ind w:left="720" w:hanging="720"/>
        <w:rPr>
          <w:rFonts w:ascii="Times New Roman" w:hAnsi="Times New Roman" w:cs="Times New Roman"/>
          <w:noProof/>
          <w:sz w:val="24"/>
          <w:szCs w:val="24"/>
        </w:rPr>
      </w:pPr>
      <w:bookmarkStart w:id="324" w:name="_ENREF_9_33"/>
      <w:r>
        <w:rPr>
          <w:rFonts w:ascii="Times New Roman" w:hAnsi="Times New Roman" w:cs="Times New Roman"/>
          <w:noProof/>
          <w:sz w:val="24"/>
          <w:szCs w:val="24"/>
        </w:rPr>
        <w:t>International Institute for Environment and Development. 2012. "Supporting small forest enterprises: Reports from the field, Mozambique." IIED and Centro Terra Viva.</w:t>
      </w:r>
      <w:bookmarkEnd w:id="324"/>
    </w:p>
    <w:p w:rsidR="003F6A7F" w:rsidRDefault="003F6A7F" w:rsidP="003F6A7F">
      <w:pPr>
        <w:spacing w:after="0" w:line="480" w:lineRule="auto"/>
        <w:ind w:left="720" w:hanging="720"/>
        <w:rPr>
          <w:rFonts w:ascii="Times New Roman" w:hAnsi="Times New Roman" w:cs="Times New Roman"/>
          <w:noProof/>
          <w:sz w:val="24"/>
          <w:szCs w:val="24"/>
        </w:rPr>
      </w:pPr>
      <w:bookmarkStart w:id="325" w:name="_ENREF_9_34"/>
      <w:r>
        <w:rPr>
          <w:rFonts w:ascii="Times New Roman" w:hAnsi="Times New Roman" w:cs="Times New Roman"/>
          <w:noProof/>
          <w:sz w:val="24"/>
          <w:szCs w:val="24"/>
        </w:rPr>
        <w:t xml:space="preserve">Izaurralde, R.C., J.R. Williams, W.M. Post, A.M. Thomson, W.B. McGill, L.B. Owens, and R. Lal. 2007. "Long-term modeling of soil C erosion and sequestration at the small watershed scale." </w:t>
      </w:r>
      <w:r w:rsidRPr="003F6A7F">
        <w:rPr>
          <w:rFonts w:ascii="Times New Roman" w:hAnsi="Times New Roman" w:cs="Times New Roman"/>
          <w:i/>
          <w:noProof/>
          <w:sz w:val="24"/>
          <w:szCs w:val="24"/>
        </w:rPr>
        <w:t>Climatic Change</w:t>
      </w:r>
      <w:r>
        <w:rPr>
          <w:rFonts w:ascii="Times New Roman" w:hAnsi="Times New Roman" w:cs="Times New Roman"/>
          <w:noProof/>
          <w:sz w:val="24"/>
          <w:szCs w:val="24"/>
        </w:rPr>
        <w:t xml:space="preserve"> 80:73-90.</w:t>
      </w:r>
      <w:bookmarkEnd w:id="325"/>
    </w:p>
    <w:p w:rsidR="003F6A7F" w:rsidRDefault="003F6A7F" w:rsidP="003F6A7F">
      <w:pPr>
        <w:spacing w:after="0" w:line="480" w:lineRule="auto"/>
        <w:ind w:left="720" w:hanging="720"/>
        <w:rPr>
          <w:rFonts w:ascii="Times New Roman" w:hAnsi="Times New Roman" w:cs="Times New Roman"/>
          <w:noProof/>
          <w:sz w:val="24"/>
          <w:szCs w:val="24"/>
        </w:rPr>
      </w:pPr>
      <w:bookmarkStart w:id="326" w:name="_ENREF_9_35"/>
      <w:r>
        <w:rPr>
          <w:rFonts w:ascii="Times New Roman" w:hAnsi="Times New Roman" w:cs="Times New Roman"/>
          <w:noProof/>
          <w:sz w:val="24"/>
          <w:szCs w:val="24"/>
        </w:rPr>
        <w:t xml:space="preserve">Jack, B.K., C. Kousky, and K.R.E. Sims. 2008. "Designing payments for ecosystem services: Lessons from previous experience with incentive-based mechanisms." </w:t>
      </w:r>
      <w:r w:rsidRPr="003F6A7F">
        <w:rPr>
          <w:rFonts w:ascii="Times New Roman" w:hAnsi="Times New Roman" w:cs="Times New Roman"/>
          <w:i/>
          <w:noProof/>
          <w:sz w:val="24"/>
          <w:szCs w:val="24"/>
        </w:rPr>
        <w:t>Proceedings of the National Academy of Sciences</w:t>
      </w:r>
      <w:r>
        <w:rPr>
          <w:rFonts w:ascii="Times New Roman" w:hAnsi="Times New Roman" w:cs="Times New Roman"/>
          <w:noProof/>
          <w:sz w:val="24"/>
          <w:szCs w:val="24"/>
        </w:rPr>
        <w:t xml:space="preserve"> 105:9465-9470.</w:t>
      </w:r>
      <w:bookmarkEnd w:id="326"/>
    </w:p>
    <w:p w:rsidR="003F6A7F" w:rsidRDefault="003F6A7F" w:rsidP="003F6A7F">
      <w:pPr>
        <w:spacing w:after="0" w:line="480" w:lineRule="auto"/>
        <w:ind w:left="720" w:hanging="720"/>
        <w:rPr>
          <w:rFonts w:ascii="Times New Roman" w:hAnsi="Times New Roman" w:cs="Times New Roman"/>
          <w:noProof/>
          <w:sz w:val="24"/>
          <w:szCs w:val="24"/>
        </w:rPr>
      </w:pPr>
      <w:bookmarkStart w:id="327" w:name="_ENREF_9_36"/>
      <w:r>
        <w:rPr>
          <w:rFonts w:ascii="Times New Roman" w:hAnsi="Times New Roman" w:cs="Times New Roman"/>
          <w:noProof/>
          <w:sz w:val="24"/>
          <w:szCs w:val="24"/>
        </w:rPr>
        <w:t xml:space="preserve">Jacoby, H.G., and B. Minten. 2007. "Is land titling in Sub-Saharan Africa cost-effective? Evidence from Madagascar." </w:t>
      </w:r>
      <w:r w:rsidRPr="003F6A7F">
        <w:rPr>
          <w:rFonts w:ascii="Times New Roman" w:hAnsi="Times New Roman" w:cs="Times New Roman"/>
          <w:i/>
          <w:noProof/>
          <w:sz w:val="24"/>
          <w:szCs w:val="24"/>
        </w:rPr>
        <w:t>The World Bank Economic Review</w:t>
      </w:r>
      <w:r>
        <w:rPr>
          <w:rFonts w:ascii="Times New Roman" w:hAnsi="Times New Roman" w:cs="Times New Roman"/>
          <w:noProof/>
          <w:sz w:val="24"/>
          <w:szCs w:val="24"/>
        </w:rPr>
        <w:t xml:space="preserve"> 21:461-485.</w:t>
      </w:r>
      <w:bookmarkEnd w:id="327"/>
    </w:p>
    <w:p w:rsidR="003F6A7F" w:rsidRDefault="003F6A7F" w:rsidP="003F6A7F">
      <w:pPr>
        <w:spacing w:after="0" w:line="480" w:lineRule="auto"/>
        <w:ind w:left="720" w:hanging="720"/>
        <w:rPr>
          <w:rFonts w:ascii="Times New Roman" w:hAnsi="Times New Roman" w:cs="Times New Roman"/>
          <w:noProof/>
          <w:sz w:val="24"/>
          <w:szCs w:val="24"/>
        </w:rPr>
      </w:pPr>
      <w:bookmarkStart w:id="328" w:name="_ENREF_9_37"/>
      <w:r>
        <w:rPr>
          <w:rFonts w:ascii="Times New Roman" w:hAnsi="Times New Roman" w:cs="Times New Roman"/>
          <w:noProof/>
          <w:sz w:val="24"/>
          <w:szCs w:val="24"/>
        </w:rPr>
        <w:t xml:space="preserve">Jastrow, J.D., and R.M. Miller 1998 "Soil aggregate stabilization and carbon sequestration: Feedbacks through organomineral associations." In Ratan Lal,John M Kimble,Ronald F Follett, and Bobby A Stewart eds. </w:t>
      </w:r>
      <w:r w:rsidRPr="003F6A7F">
        <w:rPr>
          <w:rFonts w:ascii="Times New Roman" w:hAnsi="Times New Roman" w:cs="Times New Roman"/>
          <w:i/>
          <w:noProof/>
          <w:sz w:val="24"/>
          <w:szCs w:val="24"/>
        </w:rPr>
        <w:t>Soil Processes and the Carbon Cycle.</w:t>
      </w:r>
      <w:r>
        <w:rPr>
          <w:rFonts w:ascii="Times New Roman" w:hAnsi="Times New Roman" w:cs="Times New Roman"/>
          <w:noProof/>
          <w:sz w:val="24"/>
          <w:szCs w:val="24"/>
        </w:rPr>
        <w:t xml:space="preserve"> Boca Raton, Fla, CRS Press, pp. 207-223.</w:t>
      </w:r>
      <w:bookmarkEnd w:id="328"/>
    </w:p>
    <w:p w:rsidR="003F6A7F" w:rsidRDefault="003F6A7F" w:rsidP="003F6A7F">
      <w:pPr>
        <w:spacing w:after="0" w:line="480" w:lineRule="auto"/>
        <w:ind w:left="720" w:hanging="720"/>
        <w:rPr>
          <w:rFonts w:ascii="Times New Roman" w:hAnsi="Times New Roman" w:cs="Times New Roman"/>
          <w:noProof/>
          <w:sz w:val="24"/>
          <w:szCs w:val="24"/>
        </w:rPr>
      </w:pPr>
      <w:bookmarkStart w:id="329" w:name="_ENREF_9_38"/>
      <w:r>
        <w:rPr>
          <w:rFonts w:ascii="Times New Roman" w:hAnsi="Times New Roman" w:cs="Times New Roman"/>
          <w:noProof/>
          <w:sz w:val="24"/>
          <w:szCs w:val="24"/>
        </w:rPr>
        <w:lastRenderedPageBreak/>
        <w:t xml:space="preserve">Jindal, R., J.M. Kerr, and S. Carter. 2012. "Reducing poverty through carbon forestry? Impacts of the N'hambita community carbon project in Mozambique." </w:t>
      </w:r>
      <w:r w:rsidRPr="003F6A7F">
        <w:rPr>
          <w:rFonts w:ascii="Times New Roman" w:hAnsi="Times New Roman" w:cs="Times New Roman"/>
          <w:i/>
          <w:noProof/>
          <w:sz w:val="24"/>
          <w:szCs w:val="24"/>
        </w:rPr>
        <w:t>World Development</w:t>
      </w:r>
      <w:r>
        <w:rPr>
          <w:rFonts w:ascii="Times New Roman" w:hAnsi="Times New Roman" w:cs="Times New Roman"/>
          <w:noProof/>
          <w:sz w:val="24"/>
          <w:szCs w:val="24"/>
        </w:rPr>
        <w:t xml:space="preserve"> 40:2123-2135.</w:t>
      </w:r>
      <w:bookmarkEnd w:id="329"/>
    </w:p>
    <w:p w:rsidR="003F6A7F" w:rsidRDefault="003F6A7F" w:rsidP="003F6A7F">
      <w:pPr>
        <w:spacing w:after="0" w:line="480" w:lineRule="auto"/>
        <w:ind w:left="720" w:hanging="720"/>
        <w:rPr>
          <w:rFonts w:ascii="Times New Roman" w:hAnsi="Times New Roman" w:cs="Times New Roman"/>
          <w:noProof/>
          <w:sz w:val="24"/>
          <w:szCs w:val="24"/>
        </w:rPr>
      </w:pPr>
      <w:bookmarkStart w:id="330" w:name="_ENREF_9_39"/>
      <w:r>
        <w:rPr>
          <w:rFonts w:ascii="Times New Roman" w:hAnsi="Times New Roman" w:cs="Times New Roman"/>
          <w:noProof/>
          <w:sz w:val="24"/>
          <w:szCs w:val="24"/>
        </w:rPr>
        <w:t>Jindal, R., B. Swallow, and J. Kerr. 2006 "Status of carbon sequestration projects in Africa: Potential benefits and challenges to scaling up." In</w:t>
      </w:r>
      <w:r w:rsidRPr="003F6A7F">
        <w:rPr>
          <w:rFonts w:ascii="Times New Roman" w:hAnsi="Times New Roman" w:cs="Times New Roman"/>
          <w:i/>
          <w:noProof/>
          <w:sz w:val="24"/>
          <w:szCs w:val="24"/>
        </w:rPr>
        <w:t>.</w:t>
      </w:r>
      <w:r>
        <w:rPr>
          <w:rFonts w:ascii="Times New Roman" w:hAnsi="Times New Roman" w:cs="Times New Roman"/>
          <w:noProof/>
          <w:sz w:val="24"/>
          <w:szCs w:val="24"/>
        </w:rPr>
        <w:t xml:space="preserve"> Nairobi, Kenya, World Agroforestry Centre pp. 32p.</w:t>
      </w:r>
      <w:bookmarkEnd w:id="330"/>
    </w:p>
    <w:p w:rsidR="003F6A7F" w:rsidRDefault="003F6A7F" w:rsidP="003F6A7F">
      <w:pPr>
        <w:spacing w:after="0" w:line="480" w:lineRule="auto"/>
        <w:ind w:left="720" w:hanging="720"/>
        <w:rPr>
          <w:rFonts w:ascii="Times New Roman" w:hAnsi="Times New Roman" w:cs="Times New Roman"/>
          <w:noProof/>
          <w:sz w:val="24"/>
          <w:szCs w:val="24"/>
        </w:rPr>
      </w:pPr>
      <w:bookmarkStart w:id="331" w:name="_ENREF_9_40"/>
      <w:r>
        <w:rPr>
          <w:rFonts w:ascii="Times New Roman" w:hAnsi="Times New Roman" w:cs="Times New Roman"/>
          <w:noProof/>
          <w:sz w:val="24"/>
          <w:szCs w:val="24"/>
        </w:rPr>
        <w:t xml:space="preserve">Kassam, A., T. Friedrich, F. Shaxson, and J. Pretty. 2009. "The spread of conservation agriculture: Justification, sustainability and uptake." </w:t>
      </w:r>
      <w:r w:rsidRPr="003F6A7F">
        <w:rPr>
          <w:rFonts w:ascii="Times New Roman" w:hAnsi="Times New Roman" w:cs="Times New Roman"/>
          <w:i/>
          <w:noProof/>
          <w:sz w:val="24"/>
          <w:szCs w:val="24"/>
        </w:rPr>
        <w:t>International Journal of Agricultural Sustainability</w:t>
      </w:r>
      <w:r>
        <w:rPr>
          <w:rFonts w:ascii="Times New Roman" w:hAnsi="Times New Roman" w:cs="Times New Roman"/>
          <w:noProof/>
          <w:sz w:val="24"/>
          <w:szCs w:val="24"/>
        </w:rPr>
        <w:t xml:space="preserve"> 7:292-320.</w:t>
      </w:r>
      <w:bookmarkEnd w:id="331"/>
    </w:p>
    <w:p w:rsidR="003F6A7F" w:rsidRDefault="003F6A7F" w:rsidP="003F6A7F">
      <w:pPr>
        <w:spacing w:after="0" w:line="480" w:lineRule="auto"/>
        <w:ind w:left="720" w:hanging="720"/>
        <w:rPr>
          <w:rFonts w:ascii="Times New Roman" w:hAnsi="Times New Roman" w:cs="Times New Roman"/>
          <w:noProof/>
          <w:sz w:val="24"/>
          <w:szCs w:val="24"/>
        </w:rPr>
      </w:pPr>
      <w:bookmarkStart w:id="332" w:name="_ENREF_9_41"/>
      <w:r>
        <w:rPr>
          <w:rFonts w:ascii="Times New Roman" w:hAnsi="Times New Roman" w:cs="Times New Roman"/>
          <w:noProof/>
          <w:sz w:val="24"/>
          <w:szCs w:val="24"/>
        </w:rPr>
        <w:t xml:space="preserve">Kern, J.S., and M.G. Johnson. 1993. "Conservation tillage impacts on national soil and atmospheric carbon levels." </w:t>
      </w:r>
      <w:r w:rsidRPr="003F6A7F">
        <w:rPr>
          <w:rFonts w:ascii="Times New Roman" w:hAnsi="Times New Roman" w:cs="Times New Roman"/>
          <w:i/>
          <w:noProof/>
          <w:sz w:val="24"/>
          <w:szCs w:val="24"/>
        </w:rPr>
        <w:t>Soil Science Society of America Journal</w:t>
      </w:r>
      <w:r>
        <w:rPr>
          <w:rFonts w:ascii="Times New Roman" w:hAnsi="Times New Roman" w:cs="Times New Roman"/>
          <w:noProof/>
          <w:sz w:val="24"/>
          <w:szCs w:val="24"/>
        </w:rPr>
        <w:t xml:space="preserve"> 57:200-210.</w:t>
      </w:r>
      <w:bookmarkEnd w:id="332"/>
    </w:p>
    <w:p w:rsidR="003F6A7F" w:rsidRDefault="003F6A7F" w:rsidP="003F6A7F">
      <w:pPr>
        <w:spacing w:after="0" w:line="480" w:lineRule="auto"/>
        <w:ind w:left="720" w:hanging="720"/>
        <w:rPr>
          <w:rFonts w:ascii="Times New Roman" w:hAnsi="Times New Roman" w:cs="Times New Roman"/>
          <w:noProof/>
          <w:sz w:val="24"/>
          <w:szCs w:val="24"/>
        </w:rPr>
      </w:pPr>
      <w:bookmarkStart w:id="333" w:name="_ENREF_9_42"/>
      <w:r>
        <w:rPr>
          <w:rFonts w:ascii="Times New Roman" w:hAnsi="Times New Roman" w:cs="Times New Roman"/>
          <w:noProof/>
          <w:sz w:val="24"/>
          <w:szCs w:val="24"/>
        </w:rPr>
        <w:t xml:space="preserve">Krishnan, P., and M. Patnam. 2014. "Neighbors and extension agents in Ethiopia: Who matters more for technology adoption?" </w:t>
      </w:r>
      <w:r w:rsidRPr="003F6A7F">
        <w:rPr>
          <w:rFonts w:ascii="Times New Roman" w:hAnsi="Times New Roman" w:cs="Times New Roman"/>
          <w:i/>
          <w:noProof/>
          <w:sz w:val="24"/>
          <w:szCs w:val="24"/>
        </w:rPr>
        <w:t>American Journal of Agricultural Economics</w:t>
      </w:r>
      <w:r>
        <w:rPr>
          <w:rFonts w:ascii="Times New Roman" w:hAnsi="Times New Roman" w:cs="Times New Roman"/>
          <w:noProof/>
          <w:sz w:val="24"/>
          <w:szCs w:val="24"/>
        </w:rPr>
        <w:t xml:space="preserve"> 96:308-327.</w:t>
      </w:r>
      <w:bookmarkEnd w:id="333"/>
    </w:p>
    <w:p w:rsidR="003F6A7F" w:rsidRDefault="003F6A7F" w:rsidP="003F6A7F">
      <w:pPr>
        <w:spacing w:after="0" w:line="480" w:lineRule="auto"/>
        <w:ind w:left="720" w:hanging="720"/>
        <w:rPr>
          <w:rFonts w:ascii="Times New Roman" w:hAnsi="Times New Roman" w:cs="Times New Roman"/>
          <w:noProof/>
          <w:sz w:val="24"/>
          <w:szCs w:val="24"/>
        </w:rPr>
      </w:pPr>
      <w:bookmarkStart w:id="334" w:name="_ENREF_9_43"/>
      <w:r>
        <w:rPr>
          <w:rFonts w:ascii="Times New Roman" w:hAnsi="Times New Roman" w:cs="Times New Roman"/>
          <w:noProof/>
          <w:sz w:val="24"/>
          <w:szCs w:val="24"/>
        </w:rPr>
        <w:t xml:space="preserve">Lal, R. 2011. "Sequestering carbon in soils of agro-ecosystems." </w:t>
      </w:r>
      <w:r w:rsidRPr="003F6A7F">
        <w:rPr>
          <w:rFonts w:ascii="Times New Roman" w:hAnsi="Times New Roman" w:cs="Times New Roman"/>
          <w:i/>
          <w:noProof/>
          <w:sz w:val="24"/>
          <w:szCs w:val="24"/>
        </w:rPr>
        <w:t>Food Policy</w:t>
      </w:r>
      <w:r>
        <w:rPr>
          <w:rFonts w:ascii="Times New Roman" w:hAnsi="Times New Roman" w:cs="Times New Roman"/>
          <w:noProof/>
          <w:sz w:val="24"/>
          <w:szCs w:val="24"/>
        </w:rPr>
        <w:t xml:space="preserve"> 36, Supplement 1:S33-S39.</w:t>
      </w:r>
      <w:bookmarkEnd w:id="334"/>
    </w:p>
    <w:p w:rsidR="003F6A7F" w:rsidRDefault="003F6A7F" w:rsidP="003F6A7F">
      <w:pPr>
        <w:spacing w:after="0" w:line="480" w:lineRule="auto"/>
        <w:ind w:left="720" w:hanging="720"/>
        <w:rPr>
          <w:rFonts w:ascii="Times New Roman" w:hAnsi="Times New Roman" w:cs="Times New Roman"/>
          <w:noProof/>
          <w:sz w:val="24"/>
          <w:szCs w:val="24"/>
        </w:rPr>
      </w:pPr>
      <w:bookmarkStart w:id="335" w:name="_ENREF_9_44"/>
      <w:r>
        <w:rPr>
          <w:rFonts w:ascii="Times New Roman" w:hAnsi="Times New Roman" w:cs="Times New Roman"/>
          <w:noProof/>
          <w:sz w:val="24"/>
          <w:szCs w:val="24"/>
        </w:rPr>
        <w:t xml:space="preserve">---. 2004. "Soil carbon sequestration impacts on global climate change and food security." </w:t>
      </w:r>
      <w:r w:rsidRPr="003F6A7F">
        <w:rPr>
          <w:rFonts w:ascii="Times New Roman" w:hAnsi="Times New Roman" w:cs="Times New Roman"/>
          <w:i/>
          <w:noProof/>
          <w:sz w:val="24"/>
          <w:szCs w:val="24"/>
        </w:rPr>
        <w:t>Science</w:t>
      </w:r>
      <w:r>
        <w:rPr>
          <w:rFonts w:ascii="Times New Roman" w:hAnsi="Times New Roman" w:cs="Times New Roman"/>
          <w:noProof/>
          <w:sz w:val="24"/>
          <w:szCs w:val="24"/>
        </w:rPr>
        <w:t xml:space="preserve"> 304:1623-1627.</w:t>
      </w:r>
      <w:bookmarkEnd w:id="335"/>
    </w:p>
    <w:p w:rsidR="003F6A7F" w:rsidRDefault="003F6A7F" w:rsidP="003F6A7F">
      <w:pPr>
        <w:spacing w:after="0" w:line="480" w:lineRule="auto"/>
        <w:ind w:left="720" w:hanging="720"/>
        <w:rPr>
          <w:rFonts w:ascii="Times New Roman" w:hAnsi="Times New Roman" w:cs="Times New Roman"/>
          <w:noProof/>
          <w:sz w:val="24"/>
          <w:szCs w:val="24"/>
        </w:rPr>
      </w:pPr>
      <w:bookmarkStart w:id="336" w:name="_ENREF_9_45"/>
      <w:r>
        <w:rPr>
          <w:rFonts w:ascii="Times New Roman" w:hAnsi="Times New Roman" w:cs="Times New Roman"/>
          <w:noProof/>
          <w:sz w:val="24"/>
          <w:szCs w:val="24"/>
        </w:rPr>
        <w:t>Lambert, D.M., W. McNair, D. O'dell, E. Bisangwa, T. Simone, N. Eash, M.D. Wilcox, F. Walker, C. Thierfelder, and M. Marake. 2013. "Smallholder adoption of conservation agriculture and GHG reduction potential in Mozambique and Lesotho." Paper presented at Agricultural and Applied Economics Association Annual Meetings,. Washington, DC, August 4-6.</w:t>
      </w:r>
      <w:bookmarkEnd w:id="336"/>
    </w:p>
    <w:p w:rsidR="003F6A7F" w:rsidRDefault="003F6A7F" w:rsidP="003F6A7F">
      <w:pPr>
        <w:spacing w:after="0" w:line="480" w:lineRule="auto"/>
        <w:ind w:left="720" w:hanging="720"/>
        <w:rPr>
          <w:rFonts w:ascii="Times New Roman" w:hAnsi="Times New Roman" w:cs="Times New Roman"/>
          <w:noProof/>
          <w:sz w:val="24"/>
          <w:szCs w:val="24"/>
        </w:rPr>
      </w:pPr>
      <w:bookmarkStart w:id="337" w:name="_ENREF_9_46"/>
      <w:r>
        <w:rPr>
          <w:rFonts w:ascii="Times New Roman" w:hAnsi="Times New Roman" w:cs="Times New Roman"/>
          <w:noProof/>
          <w:sz w:val="24"/>
          <w:szCs w:val="24"/>
        </w:rPr>
        <w:lastRenderedPageBreak/>
        <w:t xml:space="preserve">Landell-Mills, N., and I.T. Porras. 2002. </w:t>
      </w:r>
      <w:r w:rsidRPr="003F6A7F">
        <w:rPr>
          <w:rFonts w:ascii="Times New Roman" w:hAnsi="Times New Roman" w:cs="Times New Roman"/>
          <w:i/>
          <w:noProof/>
          <w:sz w:val="24"/>
          <w:szCs w:val="24"/>
        </w:rPr>
        <w:t>Silver bullet or fools' gold?: A global review of markets for forest environmental services and their impact on the poor</w:t>
      </w:r>
      <w:r>
        <w:rPr>
          <w:rFonts w:ascii="Times New Roman" w:hAnsi="Times New Roman" w:cs="Times New Roman"/>
          <w:noProof/>
          <w:sz w:val="24"/>
          <w:szCs w:val="24"/>
        </w:rPr>
        <w:t>. London, UK: International Institute for Environment and Development.</w:t>
      </w:r>
      <w:bookmarkEnd w:id="337"/>
    </w:p>
    <w:p w:rsidR="003F6A7F" w:rsidRDefault="003F6A7F" w:rsidP="003F6A7F">
      <w:pPr>
        <w:spacing w:after="0" w:line="480" w:lineRule="auto"/>
        <w:ind w:left="720" w:hanging="720"/>
        <w:rPr>
          <w:rFonts w:ascii="Times New Roman" w:hAnsi="Times New Roman" w:cs="Times New Roman"/>
          <w:noProof/>
          <w:sz w:val="24"/>
          <w:szCs w:val="24"/>
        </w:rPr>
      </w:pPr>
      <w:bookmarkStart w:id="338" w:name="_ENREF_9_47"/>
      <w:r>
        <w:rPr>
          <w:rFonts w:ascii="Times New Roman" w:hAnsi="Times New Roman" w:cs="Times New Roman"/>
          <w:noProof/>
          <w:sz w:val="24"/>
          <w:szCs w:val="24"/>
        </w:rPr>
        <w:t xml:space="preserve">Lekvall, P., and C. Wahlbin. 1973. "A Study of Some Assumptions Underlying Innovation Diffusion Functions." </w:t>
      </w:r>
      <w:r w:rsidRPr="003F6A7F">
        <w:rPr>
          <w:rFonts w:ascii="Times New Roman" w:hAnsi="Times New Roman" w:cs="Times New Roman"/>
          <w:i/>
          <w:noProof/>
          <w:sz w:val="24"/>
          <w:szCs w:val="24"/>
        </w:rPr>
        <w:t>The Swedish Journal of Economics</w:t>
      </w:r>
      <w:r>
        <w:rPr>
          <w:rFonts w:ascii="Times New Roman" w:hAnsi="Times New Roman" w:cs="Times New Roman"/>
          <w:noProof/>
          <w:sz w:val="24"/>
          <w:szCs w:val="24"/>
        </w:rPr>
        <w:t xml:space="preserve"> 75:362-377.</w:t>
      </w:r>
      <w:bookmarkEnd w:id="338"/>
    </w:p>
    <w:p w:rsidR="003F6A7F" w:rsidRDefault="003F6A7F" w:rsidP="003F6A7F">
      <w:pPr>
        <w:spacing w:after="0" w:line="480" w:lineRule="auto"/>
        <w:ind w:left="720" w:hanging="720"/>
        <w:rPr>
          <w:rFonts w:ascii="Times New Roman" w:hAnsi="Times New Roman" w:cs="Times New Roman"/>
          <w:noProof/>
          <w:sz w:val="24"/>
          <w:szCs w:val="24"/>
        </w:rPr>
      </w:pPr>
      <w:bookmarkStart w:id="339" w:name="_ENREF_9_48"/>
      <w:r>
        <w:rPr>
          <w:rFonts w:ascii="Times New Roman" w:hAnsi="Times New Roman" w:cs="Times New Roman"/>
          <w:noProof/>
          <w:sz w:val="24"/>
          <w:szCs w:val="24"/>
        </w:rPr>
        <w:t xml:space="preserve">Li, C., S. Frolking, and T.A. Frolking. 1992. "A model of nitrous oxide evolution from soil driven by rainfall events: 1. Model structure and sensitivity." </w:t>
      </w:r>
      <w:r w:rsidRPr="003F6A7F">
        <w:rPr>
          <w:rFonts w:ascii="Times New Roman" w:hAnsi="Times New Roman" w:cs="Times New Roman"/>
          <w:i/>
          <w:noProof/>
          <w:sz w:val="24"/>
          <w:szCs w:val="24"/>
        </w:rPr>
        <w:t>Journal of Geophysical Research: Atmospheres</w:t>
      </w:r>
      <w:r>
        <w:rPr>
          <w:rFonts w:ascii="Times New Roman" w:hAnsi="Times New Roman" w:cs="Times New Roman"/>
          <w:noProof/>
          <w:sz w:val="24"/>
          <w:szCs w:val="24"/>
        </w:rPr>
        <w:t xml:space="preserve"> 97:9759-9776.</w:t>
      </w:r>
      <w:bookmarkEnd w:id="339"/>
    </w:p>
    <w:p w:rsidR="003F6A7F" w:rsidRDefault="003F6A7F" w:rsidP="003F6A7F">
      <w:pPr>
        <w:spacing w:after="0" w:line="480" w:lineRule="auto"/>
        <w:ind w:left="720" w:hanging="720"/>
        <w:rPr>
          <w:rFonts w:ascii="Times New Roman" w:hAnsi="Times New Roman" w:cs="Times New Roman"/>
          <w:noProof/>
          <w:sz w:val="24"/>
          <w:szCs w:val="24"/>
        </w:rPr>
      </w:pPr>
      <w:bookmarkStart w:id="340" w:name="_ENREF_9_49"/>
      <w:r>
        <w:rPr>
          <w:rFonts w:ascii="Times New Roman" w:hAnsi="Times New Roman" w:cs="Times New Roman"/>
          <w:noProof/>
          <w:sz w:val="24"/>
          <w:szCs w:val="24"/>
        </w:rPr>
        <w:t xml:space="preserve">Li, C., S. Frolking, and R. Harriss. 1994. "Modeling carbon biogeochemistry in agricultural soils." </w:t>
      </w:r>
      <w:r w:rsidRPr="003F6A7F">
        <w:rPr>
          <w:rFonts w:ascii="Times New Roman" w:hAnsi="Times New Roman" w:cs="Times New Roman"/>
          <w:i/>
          <w:noProof/>
          <w:sz w:val="24"/>
          <w:szCs w:val="24"/>
        </w:rPr>
        <w:t>Global Biogeochemical Cycles</w:t>
      </w:r>
      <w:r>
        <w:rPr>
          <w:rFonts w:ascii="Times New Roman" w:hAnsi="Times New Roman" w:cs="Times New Roman"/>
          <w:noProof/>
          <w:sz w:val="24"/>
          <w:szCs w:val="24"/>
        </w:rPr>
        <w:t xml:space="preserve"> 8:237-254.</w:t>
      </w:r>
      <w:bookmarkEnd w:id="340"/>
    </w:p>
    <w:p w:rsidR="003F6A7F" w:rsidRDefault="003F6A7F" w:rsidP="003F6A7F">
      <w:pPr>
        <w:spacing w:after="0" w:line="480" w:lineRule="auto"/>
        <w:ind w:left="720" w:hanging="720"/>
        <w:rPr>
          <w:rFonts w:ascii="Times New Roman" w:hAnsi="Times New Roman" w:cs="Times New Roman"/>
          <w:noProof/>
          <w:sz w:val="24"/>
          <w:szCs w:val="24"/>
        </w:rPr>
      </w:pPr>
      <w:bookmarkStart w:id="341" w:name="_ENREF_9_50"/>
      <w:r>
        <w:rPr>
          <w:rFonts w:ascii="Times New Roman" w:hAnsi="Times New Roman" w:cs="Times New Roman"/>
          <w:noProof/>
          <w:sz w:val="24"/>
          <w:szCs w:val="24"/>
        </w:rPr>
        <w:t xml:space="preserve">Li, C., W. Salas, R. Zhang, C. Krauter, A. Rotz, and F. Mitloehner. 2012. "Manure-DNDC: A biogeochemical process model for quantifying greenhouse gas and ammonia emissions from livestock manure systems." </w:t>
      </w:r>
      <w:r w:rsidRPr="003F6A7F">
        <w:rPr>
          <w:rFonts w:ascii="Times New Roman" w:hAnsi="Times New Roman" w:cs="Times New Roman"/>
          <w:i/>
          <w:noProof/>
          <w:sz w:val="24"/>
          <w:szCs w:val="24"/>
        </w:rPr>
        <w:t>Nutrient Cycling in Agroecosystems</w:t>
      </w:r>
      <w:r>
        <w:rPr>
          <w:rFonts w:ascii="Times New Roman" w:hAnsi="Times New Roman" w:cs="Times New Roman"/>
          <w:noProof/>
          <w:sz w:val="24"/>
          <w:szCs w:val="24"/>
        </w:rPr>
        <w:t xml:space="preserve"> 93:163-200.</w:t>
      </w:r>
      <w:bookmarkEnd w:id="341"/>
    </w:p>
    <w:p w:rsidR="003F6A7F" w:rsidRDefault="003F6A7F" w:rsidP="003F6A7F">
      <w:pPr>
        <w:spacing w:after="0" w:line="480" w:lineRule="auto"/>
        <w:ind w:left="720" w:hanging="720"/>
        <w:rPr>
          <w:rFonts w:ascii="Times New Roman" w:hAnsi="Times New Roman" w:cs="Times New Roman"/>
          <w:noProof/>
          <w:sz w:val="24"/>
          <w:szCs w:val="24"/>
        </w:rPr>
      </w:pPr>
      <w:bookmarkStart w:id="342" w:name="_ENREF_9_51"/>
      <w:r>
        <w:rPr>
          <w:rFonts w:ascii="Times New Roman" w:hAnsi="Times New Roman" w:cs="Times New Roman"/>
          <w:noProof/>
          <w:sz w:val="24"/>
          <w:szCs w:val="24"/>
        </w:rPr>
        <w:t xml:space="preserve">Li, C., Y. Zhuang, S. Frolking, J. Galloway, R. Harriss, B. Moore III, D. Schimel, and X. Wang. 2003. "Modeling soil organic carbon change in croplands of China." </w:t>
      </w:r>
      <w:r w:rsidRPr="003F6A7F">
        <w:rPr>
          <w:rFonts w:ascii="Times New Roman" w:hAnsi="Times New Roman" w:cs="Times New Roman"/>
          <w:i/>
          <w:noProof/>
          <w:sz w:val="24"/>
          <w:szCs w:val="24"/>
        </w:rPr>
        <w:t>Ecological Applications</w:t>
      </w:r>
      <w:r>
        <w:rPr>
          <w:rFonts w:ascii="Times New Roman" w:hAnsi="Times New Roman" w:cs="Times New Roman"/>
          <w:noProof/>
          <w:sz w:val="24"/>
          <w:szCs w:val="24"/>
        </w:rPr>
        <w:t xml:space="preserve"> 13:327-336.</w:t>
      </w:r>
      <w:bookmarkEnd w:id="342"/>
    </w:p>
    <w:p w:rsidR="003F6A7F" w:rsidRDefault="003F6A7F" w:rsidP="003F6A7F">
      <w:pPr>
        <w:spacing w:after="0" w:line="480" w:lineRule="auto"/>
        <w:ind w:left="720" w:hanging="720"/>
        <w:rPr>
          <w:rFonts w:ascii="Times New Roman" w:hAnsi="Times New Roman" w:cs="Times New Roman"/>
          <w:noProof/>
          <w:sz w:val="24"/>
          <w:szCs w:val="24"/>
        </w:rPr>
      </w:pPr>
      <w:bookmarkStart w:id="343" w:name="_ENREF_9_52"/>
      <w:r>
        <w:rPr>
          <w:rFonts w:ascii="Times New Roman" w:hAnsi="Times New Roman" w:cs="Times New Roman"/>
          <w:noProof/>
          <w:sz w:val="24"/>
          <w:szCs w:val="24"/>
        </w:rPr>
        <w:t xml:space="preserve">Li, C.S. 2000. "Modeling trace gas emissions from agricultural ecosystems." </w:t>
      </w:r>
      <w:r w:rsidRPr="003F6A7F">
        <w:rPr>
          <w:rFonts w:ascii="Times New Roman" w:hAnsi="Times New Roman" w:cs="Times New Roman"/>
          <w:i/>
          <w:noProof/>
          <w:sz w:val="24"/>
          <w:szCs w:val="24"/>
        </w:rPr>
        <w:t>Nutrient Cycling in Agroecosystems</w:t>
      </w:r>
      <w:r>
        <w:rPr>
          <w:rFonts w:ascii="Times New Roman" w:hAnsi="Times New Roman" w:cs="Times New Roman"/>
          <w:noProof/>
          <w:sz w:val="24"/>
          <w:szCs w:val="24"/>
        </w:rPr>
        <w:t xml:space="preserve"> 58:259-276.</w:t>
      </w:r>
      <w:bookmarkEnd w:id="343"/>
    </w:p>
    <w:p w:rsidR="003F6A7F" w:rsidRDefault="003F6A7F" w:rsidP="003F6A7F">
      <w:pPr>
        <w:spacing w:after="0" w:line="480" w:lineRule="auto"/>
        <w:ind w:left="720" w:hanging="720"/>
        <w:rPr>
          <w:rFonts w:ascii="Times New Roman" w:hAnsi="Times New Roman" w:cs="Times New Roman"/>
          <w:noProof/>
          <w:sz w:val="24"/>
          <w:szCs w:val="24"/>
        </w:rPr>
      </w:pPr>
      <w:bookmarkStart w:id="344" w:name="_ENREF_9_53"/>
      <w:r>
        <w:rPr>
          <w:rFonts w:ascii="Times New Roman" w:hAnsi="Times New Roman" w:cs="Times New Roman"/>
          <w:noProof/>
          <w:sz w:val="24"/>
          <w:szCs w:val="24"/>
        </w:rPr>
        <w:t xml:space="preserve">Logan, T.J., R. Lal, and W.A. Dick. 1991. "Tillage systems and soil properties in North America." </w:t>
      </w:r>
      <w:r w:rsidRPr="003F6A7F">
        <w:rPr>
          <w:rFonts w:ascii="Times New Roman" w:hAnsi="Times New Roman" w:cs="Times New Roman"/>
          <w:i/>
          <w:noProof/>
          <w:sz w:val="24"/>
          <w:szCs w:val="24"/>
        </w:rPr>
        <w:t>Soil and Tillage Research</w:t>
      </w:r>
      <w:r>
        <w:rPr>
          <w:rFonts w:ascii="Times New Roman" w:hAnsi="Times New Roman" w:cs="Times New Roman"/>
          <w:noProof/>
          <w:sz w:val="24"/>
          <w:szCs w:val="24"/>
        </w:rPr>
        <w:t xml:space="preserve"> 20:241-270.</w:t>
      </w:r>
      <w:bookmarkEnd w:id="344"/>
    </w:p>
    <w:p w:rsidR="003F6A7F" w:rsidRDefault="003F6A7F" w:rsidP="003F6A7F">
      <w:pPr>
        <w:spacing w:after="0" w:line="480" w:lineRule="auto"/>
        <w:ind w:left="720" w:hanging="720"/>
        <w:rPr>
          <w:rFonts w:ascii="Times New Roman" w:hAnsi="Times New Roman" w:cs="Times New Roman"/>
          <w:noProof/>
          <w:sz w:val="24"/>
          <w:szCs w:val="24"/>
        </w:rPr>
      </w:pPr>
      <w:bookmarkStart w:id="345" w:name="_ENREF_9_54"/>
      <w:r>
        <w:rPr>
          <w:rFonts w:ascii="Times New Roman" w:hAnsi="Times New Roman" w:cs="Times New Roman"/>
          <w:noProof/>
          <w:sz w:val="24"/>
          <w:szCs w:val="24"/>
        </w:rPr>
        <w:t xml:space="preserve">Maria, R.M., and R. Yost. 2006. "A survey of soil fertility status of four agroecological zones of Mozambique." </w:t>
      </w:r>
      <w:r w:rsidRPr="003F6A7F">
        <w:rPr>
          <w:rFonts w:ascii="Times New Roman" w:hAnsi="Times New Roman" w:cs="Times New Roman"/>
          <w:i/>
          <w:noProof/>
          <w:sz w:val="24"/>
          <w:szCs w:val="24"/>
        </w:rPr>
        <w:t>Soil Science</w:t>
      </w:r>
      <w:r>
        <w:rPr>
          <w:rFonts w:ascii="Times New Roman" w:hAnsi="Times New Roman" w:cs="Times New Roman"/>
          <w:noProof/>
          <w:sz w:val="24"/>
          <w:szCs w:val="24"/>
        </w:rPr>
        <w:t xml:space="preserve"> 171:902-914 910.1097/1001.ss.0000228058.0000238581.de.</w:t>
      </w:r>
      <w:bookmarkEnd w:id="345"/>
    </w:p>
    <w:p w:rsidR="003F6A7F" w:rsidRDefault="003F6A7F" w:rsidP="003F6A7F">
      <w:pPr>
        <w:spacing w:after="0" w:line="480" w:lineRule="auto"/>
        <w:ind w:left="720" w:hanging="720"/>
        <w:rPr>
          <w:rFonts w:ascii="Times New Roman" w:hAnsi="Times New Roman" w:cs="Times New Roman"/>
          <w:noProof/>
          <w:sz w:val="24"/>
          <w:szCs w:val="24"/>
        </w:rPr>
      </w:pPr>
      <w:bookmarkStart w:id="346" w:name="_ENREF_9_55"/>
      <w:r>
        <w:rPr>
          <w:rFonts w:ascii="Times New Roman" w:hAnsi="Times New Roman" w:cs="Times New Roman"/>
          <w:noProof/>
          <w:sz w:val="24"/>
          <w:szCs w:val="24"/>
        </w:rPr>
        <w:lastRenderedPageBreak/>
        <w:t>Mather, D., B. Cunguara, and D.H. Boughton. 2008. " Household income and assets in rural Mozambique, 2002-2005: Can pro-poor growth be sustained?". Michigan State University, Department of Agricultural, Food, and Resource Economics.</w:t>
      </w:r>
      <w:bookmarkEnd w:id="346"/>
    </w:p>
    <w:p w:rsidR="003F6A7F" w:rsidRDefault="003F6A7F" w:rsidP="003F6A7F">
      <w:pPr>
        <w:spacing w:after="0" w:line="480" w:lineRule="auto"/>
        <w:ind w:left="720" w:hanging="720"/>
        <w:rPr>
          <w:rFonts w:ascii="Times New Roman" w:hAnsi="Times New Roman" w:cs="Times New Roman"/>
          <w:noProof/>
          <w:sz w:val="24"/>
          <w:szCs w:val="24"/>
        </w:rPr>
      </w:pPr>
      <w:bookmarkStart w:id="347" w:name="_ENREF_9_56"/>
      <w:r>
        <w:rPr>
          <w:rFonts w:ascii="Times New Roman" w:hAnsi="Times New Roman" w:cs="Times New Roman"/>
          <w:noProof/>
          <w:sz w:val="24"/>
          <w:szCs w:val="24"/>
        </w:rPr>
        <w:t xml:space="preserve">McCarl, B.A., and U.A. Schneider. 2000. "U.S. agriculture's role in a greenhouse gas emission mitigation world: An economic perspective." </w:t>
      </w:r>
      <w:r w:rsidRPr="003F6A7F">
        <w:rPr>
          <w:rFonts w:ascii="Times New Roman" w:hAnsi="Times New Roman" w:cs="Times New Roman"/>
          <w:i/>
          <w:noProof/>
          <w:sz w:val="24"/>
          <w:szCs w:val="24"/>
        </w:rPr>
        <w:t>Review of Agricultural Economics</w:t>
      </w:r>
      <w:r>
        <w:rPr>
          <w:rFonts w:ascii="Times New Roman" w:hAnsi="Times New Roman" w:cs="Times New Roman"/>
          <w:noProof/>
          <w:sz w:val="24"/>
          <w:szCs w:val="24"/>
        </w:rPr>
        <w:t xml:space="preserve"> 22:134-159.</w:t>
      </w:r>
      <w:bookmarkEnd w:id="347"/>
    </w:p>
    <w:p w:rsidR="003F6A7F" w:rsidRDefault="003F6A7F" w:rsidP="003F6A7F">
      <w:pPr>
        <w:spacing w:after="0" w:line="480" w:lineRule="auto"/>
        <w:ind w:left="720" w:hanging="720"/>
        <w:rPr>
          <w:rFonts w:ascii="Times New Roman" w:hAnsi="Times New Roman" w:cs="Times New Roman"/>
          <w:noProof/>
          <w:sz w:val="24"/>
          <w:szCs w:val="24"/>
        </w:rPr>
      </w:pPr>
      <w:bookmarkStart w:id="348" w:name="_ENREF_9_57"/>
      <w:r>
        <w:rPr>
          <w:rFonts w:ascii="Times New Roman" w:hAnsi="Times New Roman" w:cs="Times New Roman"/>
          <w:noProof/>
          <w:sz w:val="24"/>
          <w:szCs w:val="24"/>
        </w:rPr>
        <w:t xml:space="preserve">Mörters, P., and Y. Peres. 2010. </w:t>
      </w:r>
      <w:r w:rsidRPr="003F6A7F">
        <w:rPr>
          <w:rFonts w:ascii="Times New Roman" w:hAnsi="Times New Roman" w:cs="Times New Roman"/>
          <w:i/>
          <w:noProof/>
          <w:sz w:val="24"/>
          <w:szCs w:val="24"/>
        </w:rPr>
        <w:t>Brownian motion</w:t>
      </w:r>
      <w:r>
        <w:rPr>
          <w:rFonts w:ascii="Times New Roman" w:hAnsi="Times New Roman" w:cs="Times New Roman"/>
          <w:noProof/>
          <w:sz w:val="24"/>
          <w:szCs w:val="24"/>
        </w:rPr>
        <w:t>. New York, USA: Cambridge University Press.</w:t>
      </w:r>
      <w:bookmarkEnd w:id="348"/>
    </w:p>
    <w:p w:rsidR="003F6A7F" w:rsidRDefault="003F6A7F" w:rsidP="003F6A7F">
      <w:pPr>
        <w:spacing w:after="0" w:line="480" w:lineRule="auto"/>
        <w:ind w:left="720" w:hanging="720"/>
        <w:rPr>
          <w:rFonts w:ascii="Times New Roman" w:hAnsi="Times New Roman" w:cs="Times New Roman"/>
          <w:noProof/>
          <w:sz w:val="24"/>
          <w:szCs w:val="24"/>
        </w:rPr>
      </w:pPr>
      <w:bookmarkStart w:id="349" w:name="_ENREF_9_58"/>
      <w:r>
        <w:rPr>
          <w:rFonts w:ascii="Times New Roman" w:hAnsi="Times New Roman" w:cs="Times New Roman"/>
          <w:noProof/>
          <w:sz w:val="24"/>
          <w:szCs w:val="24"/>
        </w:rPr>
        <w:t xml:space="preserve">Naab, J.B., J. Koo, P.C.S. Traore, S.G.K. Adiku, J.W. Jones, and K.J. Boote. 2008. </w:t>
      </w:r>
      <w:r w:rsidRPr="003F6A7F">
        <w:rPr>
          <w:rFonts w:ascii="Times New Roman" w:hAnsi="Times New Roman" w:cs="Times New Roman"/>
          <w:i/>
          <w:noProof/>
          <w:sz w:val="24"/>
          <w:szCs w:val="24"/>
        </w:rPr>
        <w:t>Carbon enhancing management systems (CEMS): Estimation of soil carbon sequestration potential in small-holder farming systems in Northern Ghana.</w:t>
      </w:r>
      <w:r>
        <w:rPr>
          <w:rFonts w:ascii="Times New Roman" w:hAnsi="Times New Roman" w:cs="Times New Roman"/>
          <w:noProof/>
          <w:sz w:val="24"/>
          <w:szCs w:val="24"/>
        </w:rPr>
        <w:t xml:space="preserve"> Gainesville, FL: University of Florida.</w:t>
      </w:r>
      <w:bookmarkEnd w:id="349"/>
    </w:p>
    <w:p w:rsidR="003F6A7F" w:rsidRDefault="003F6A7F" w:rsidP="003F6A7F">
      <w:pPr>
        <w:spacing w:after="0" w:line="480" w:lineRule="auto"/>
        <w:ind w:left="720" w:hanging="720"/>
        <w:rPr>
          <w:rFonts w:ascii="Times New Roman" w:hAnsi="Times New Roman" w:cs="Times New Roman"/>
          <w:noProof/>
          <w:sz w:val="24"/>
          <w:szCs w:val="24"/>
        </w:rPr>
      </w:pPr>
      <w:bookmarkStart w:id="350" w:name="_ENREF_9_59"/>
      <w:r>
        <w:rPr>
          <w:rFonts w:ascii="Times New Roman" w:hAnsi="Times New Roman" w:cs="Times New Roman"/>
          <w:noProof/>
          <w:sz w:val="24"/>
          <w:szCs w:val="24"/>
        </w:rPr>
        <w:t xml:space="preserve">National Oceanic and Atmospheric Administration-National Climatic Data Center. 1989. </w:t>
      </w:r>
      <w:r w:rsidRPr="003F6A7F">
        <w:rPr>
          <w:rFonts w:ascii="Times New Roman" w:hAnsi="Times New Roman" w:cs="Times New Roman"/>
          <w:i/>
          <w:noProof/>
          <w:sz w:val="24"/>
          <w:szCs w:val="24"/>
        </w:rPr>
        <w:t>Global historical climatology network: Daily data for Chimoio, Mozambique</w:t>
      </w:r>
      <w:r>
        <w:rPr>
          <w:rFonts w:ascii="Times New Roman" w:hAnsi="Times New Roman" w:cs="Times New Roman"/>
          <w:noProof/>
          <w:sz w:val="24"/>
          <w:szCs w:val="24"/>
        </w:rPr>
        <w:t>. Online.</w:t>
      </w:r>
      <w:bookmarkEnd w:id="350"/>
    </w:p>
    <w:p w:rsidR="003F6A7F" w:rsidRDefault="003F6A7F" w:rsidP="003F6A7F">
      <w:pPr>
        <w:spacing w:after="0" w:line="480" w:lineRule="auto"/>
        <w:ind w:left="720" w:hanging="720"/>
        <w:rPr>
          <w:rFonts w:ascii="Times New Roman" w:hAnsi="Times New Roman" w:cs="Times New Roman"/>
          <w:noProof/>
          <w:sz w:val="24"/>
          <w:szCs w:val="24"/>
        </w:rPr>
      </w:pPr>
      <w:bookmarkStart w:id="351" w:name="_ENREF_9_60"/>
      <w:r>
        <w:rPr>
          <w:rFonts w:ascii="Times New Roman" w:hAnsi="Times New Roman" w:cs="Times New Roman"/>
          <w:noProof/>
          <w:sz w:val="24"/>
          <w:szCs w:val="24"/>
        </w:rPr>
        <w:t>Nhantumbo, I., and S. Izidine. 2009. "Preparing for REDD in dryland forests: Investigating the options and potential synergy for REDD payments in the miombo eco-region (Mozambique country study)." International Institute for Environment and Development (IIED).</w:t>
      </w:r>
      <w:bookmarkEnd w:id="351"/>
    </w:p>
    <w:p w:rsidR="003F6A7F" w:rsidRDefault="003F6A7F" w:rsidP="003F6A7F">
      <w:pPr>
        <w:spacing w:after="0" w:line="480" w:lineRule="auto"/>
        <w:ind w:left="720" w:hanging="720"/>
        <w:rPr>
          <w:rFonts w:ascii="Times New Roman" w:hAnsi="Times New Roman" w:cs="Times New Roman"/>
          <w:noProof/>
          <w:sz w:val="24"/>
          <w:szCs w:val="24"/>
        </w:rPr>
      </w:pPr>
      <w:bookmarkStart w:id="352" w:name="_ENREF_9_61"/>
      <w:r>
        <w:rPr>
          <w:rFonts w:ascii="Times New Roman" w:hAnsi="Times New Roman" w:cs="Times New Roman"/>
          <w:noProof/>
          <w:sz w:val="24"/>
          <w:szCs w:val="24"/>
        </w:rPr>
        <w:t xml:space="preserve">Pagiola, S., A. Arcenas, and G. Platais. 2005. "Can payments for environmental services help reduce poverty? An exploration of the issues and the evidence to date from Latin America." </w:t>
      </w:r>
      <w:r w:rsidRPr="003F6A7F">
        <w:rPr>
          <w:rFonts w:ascii="Times New Roman" w:hAnsi="Times New Roman" w:cs="Times New Roman"/>
          <w:i/>
          <w:noProof/>
          <w:sz w:val="24"/>
          <w:szCs w:val="24"/>
        </w:rPr>
        <w:t>World Development</w:t>
      </w:r>
      <w:r>
        <w:rPr>
          <w:rFonts w:ascii="Times New Roman" w:hAnsi="Times New Roman" w:cs="Times New Roman"/>
          <w:noProof/>
          <w:sz w:val="24"/>
          <w:szCs w:val="24"/>
        </w:rPr>
        <w:t xml:space="preserve"> 33:237-253.</w:t>
      </w:r>
      <w:bookmarkEnd w:id="352"/>
    </w:p>
    <w:p w:rsidR="003F6A7F" w:rsidRDefault="003F6A7F" w:rsidP="003F6A7F">
      <w:pPr>
        <w:spacing w:after="0" w:line="480" w:lineRule="auto"/>
        <w:ind w:left="720" w:hanging="720"/>
        <w:rPr>
          <w:rFonts w:ascii="Times New Roman" w:hAnsi="Times New Roman" w:cs="Times New Roman"/>
          <w:noProof/>
          <w:sz w:val="24"/>
          <w:szCs w:val="24"/>
        </w:rPr>
      </w:pPr>
      <w:bookmarkStart w:id="353" w:name="_ENREF_9_62"/>
      <w:r>
        <w:rPr>
          <w:rFonts w:ascii="Times New Roman" w:hAnsi="Times New Roman" w:cs="Times New Roman"/>
          <w:noProof/>
          <w:sz w:val="24"/>
          <w:szCs w:val="24"/>
        </w:rPr>
        <w:lastRenderedPageBreak/>
        <w:t xml:space="preserve">Pagiola, S., E. Ramirez, J. Gobbi, C. de Haan, M. Ibrahim, E. Murgueitio, and J.P. Ruiz. 2007. "Paying for the environmental services of silvopastoral practices in Nicaragua." </w:t>
      </w:r>
      <w:r w:rsidRPr="003F6A7F">
        <w:rPr>
          <w:rFonts w:ascii="Times New Roman" w:hAnsi="Times New Roman" w:cs="Times New Roman"/>
          <w:i/>
          <w:noProof/>
          <w:sz w:val="24"/>
          <w:szCs w:val="24"/>
        </w:rPr>
        <w:t>Ecological Economics</w:t>
      </w:r>
      <w:r>
        <w:rPr>
          <w:rFonts w:ascii="Times New Roman" w:hAnsi="Times New Roman" w:cs="Times New Roman"/>
          <w:noProof/>
          <w:sz w:val="24"/>
          <w:szCs w:val="24"/>
        </w:rPr>
        <w:t xml:space="preserve"> 64:374-385.</w:t>
      </w:r>
      <w:bookmarkEnd w:id="353"/>
    </w:p>
    <w:p w:rsidR="003F6A7F" w:rsidRDefault="003F6A7F" w:rsidP="003F6A7F">
      <w:pPr>
        <w:spacing w:after="0" w:line="480" w:lineRule="auto"/>
        <w:ind w:left="720" w:hanging="720"/>
        <w:rPr>
          <w:rFonts w:ascii="Times New Roman" w:hAnsi="Times New Roman" w:cs="Times New Roman"/>
          <w:noProof/>
          <w:sz w:val="24"/>
          <w:szCs w:val="24"/>
        </w:rPr>
      </w:pPr>
      <w:bookmarkStart w:id="354" w:name="_ENREF_9_63"/>
      <w:r>
        <w:rPr>
          <w:rFonts w:ascii="Times New Roman" w:hAnsi="Times New Roman" w:cs="Times New Roman"/>
          <w:noProof/>
          <w:sz w:val="24"/>
          <w:szCs w:val="24"/>
        </w:rPr>
        <w:t xml:space="preserve">Palmer, C., and T. Silber. 2012. "Trade-offs between carbon sequestration and rural incomes in the N'hambita community carbon project, Mozambique." </w:t>
      </w:r>
      <w:r w:rsidRPr="003F6A7F">
        <w:rPr>
          <w:rFonts w:ascii="Times New Roman" w:hAnsi="Times New Roman" w:cs="Times New Roman"/>
          <w:i/>
          <w:noProof/>
          <w:sz w:val="24"/>
          <w:szCs w:val="24"/>
        </w:rPr>
        <w:t>Land Use Policy</w:t>
      </w:r>
      <w:r>
        <w:rPr>
          <w:rFonts w:ascii="Times New Roman" w:hAnsi="Times New Roman" w:cs="Times New Roman"/>
          <w:noProof/>
          <w:sz w:val="24"/>
          <w:szCs w:val="24"/>
        </w:rPr>
        <w:t xml:space="preserve"> 29:83-93.</w:t>
      </w:r>
      <w:bookmarkEnd w:id="354"/>
    </w:p>
    <w:p w:rsidR="003F6A7F" w:rsidRDefault="003F6A7F" w:rsidP="003F6A7F">
      <w:pPr>
        <w:spacing w:after="0" w:line="480" w:lineRule="auto"/>
        <w:ind w:left="720" w:hanging="720"/>
        <w:rPr>
          <w:rFonts w:ascii="Times New Roman" w:hAnsi="Times New Roman" w:cs="Times New Roman"/>
          <w:noProof/>
          <w:sz w:val="24"/>
          <w:szCs w:val="24"/>
        </w:rPr>
      </w:pPr>
      <w:bookmarkStart w:id="355" w:name="_ENREF_9_64"/>
      <w:r>
        <w:rPr>
          <w:rFonts w:ascii="Times New Roman" w:hAnsi="Times New Roman" w:cs="Times New Roman"/>
          <w:noProof/>
          <w:sz w:val="24"/>
          <w:szCs w:val="24"/>
        </w:rPr>
        <w:t xml:space="preserve">Panagos, P., A. Jones, C. Bosco, and P.S.S. Kumar. 2011. "European digital archive on soil maps (EuDASM): Preserving important soil data for public free access." </w:t>
      </w:r>
      <w:r w:rsidRPr="003F6A7F">
        <w:rPr>
          <w:rFonts w:ascii="Times New Roman" w:hAnsi="Times New Roman" w:cs="Times New Roman"/>
          <w:i/>
          <w:noProof/>
          <w:sz w:val="24"/>
          <w:szCs w:val="24"/>
        </w:rPr>
        <w:t>International Journal of Digital Earth</w:t>
      </w:r>
      <w:r>
        <w:rPr>
          <w:rFonts w:ascii="Times New Roman" w:hAnsi="Times New Roman" w:cs="Times New Roman"/>
          <w:noProof/>
          <w:sz w:val="24"/>
          <w:szCs w:val="24"/>
        </w:rPr>
        <w:t xml:space="preserve"> 4:434-443.</w:t>
      </w:r>
      <w:bookmarkEnd w:id="355"/>
    </w:p>
    <w:p w:rsidR="003F6A7F" w:rsidRDefault="003F6A7F" w:rsidP="003F6A7F">
      <w:pPr>
        <w:spacing w:after="0" w:line="480" w:lineRule="auto"/>
        <w:ind w:left="720" w:hanging="720"/>
        <w:rPr>
          <w:rFonts w:ascii="Times New Roman" w:hAnsi="Times New Roman" w:cs="Times New Roman"/>
          <w:noProof/>
          <w:sz w:val="24"/>
          <w:szCs w:val="24"/>
        </w:rPr>
      </w:pPr>
      <w:bookmarkStart w:id="356" w:name="_ENREF_9_65"/>
      <w:r>
        <w:rPr>
          <w:rFonts w:ascii="Times New Roman" w:hAnsi="Times New Roman" w:cs="Times New Roman"/>
          <w:noProof/>
          <w:sz w:val="24"/>
          <w:szCs w:val="24"/>
        </w:rPr>
        <w:t xml:space="preserve">Paustian, K., W.J. Parton, and J. Persson. 1992. "Modeling soil organic matter in organic-amended and nitrogen-fertilized long-term plots." </w:t>
      </w:r>
      <w:r w:rsidRPr="003F6A7F">
        <w:rPr>
          <w:rFonts w:ascii="Times New Roman" w:hAnsi="Times New Roman" w:cs="Times New Roman"/>
          <w:i/>
          <w:noProof/>
          <w:sz w:val="24"/>
          <w:szCs w:val="24"/>
        </w:rPr>
        <w:t>Soil Science Society of America Journal</w:t>
      </w:r>
      <w:r>
        <w:rPr>
          <w:rFonts w:ascii="Times New Roman" w:hAnsi="Times New Roman" w:cs="Times New Roman"/>
          <w:noProof/>
          <w:sz w:val="24"/>
          <w:szCs w:val="24"/>
        </w:rPr>
        <w:t xml:space="preserve"> 56:476-488.</w:t>
      </w:r>
      <w:bookmarkEnd w:id="356"/>
    </w:p>
    <w:p w:rsidR="003F6A7F" w:rsidRDefault="003F6A7F" w:rsidP="003F6A7F">
      <w:pPr>
        <w:spacing w:after="0" w:line="480" w:lineRule="auto"/>
        <w:ind w:left="720" w:hanging="720"/>
        <w:rPr>
          <w:rFonts w:ascii="Times New Roman" w:hAnsi="Times New Roman" w:cs="Times New Roman"/>
          <w:noProof/>
          <w:sz w:val="24"/>
          <w:szCs w:val="24"/>
        </w:rPr>
      </w:pPr>
      <w:bookmarkStart w:id="357" w:name="_ENREF_9_66"/>
      <w:r>
        <w:rPr>
          <w:rFonts w:ascii="Times New Roman" w:hAnsi="Times New Roman" w:cs="Times New Roman"/>
          <w:noProof/>
          <w:sz w:val="24"/>
          <w:szCs w:val="24"/>
        </w:rPr>
        <w:t xml:space="preserve">Pearce, D., and R. Tinch 1998 "The true price of pesticides." In W. Vorley, and D. Keeney eds. </w:t>
      </w:r>
      <w:r w:rsidRPr="003F6A7F">
        <w:rPr>
          <w:rFonts w:ascii="Times New Roman" w:hAnsi="Times New Roman" w:cs="Times New Roman"/>
          <w:i/>
          <w:noProof/>
          <w:sz w:val="24"/>
          <w:szCs w:val="24"/>
        </w:rPr>
        <w:t>Bugs in the System: Redesigning the Pesticide Industry for Sustainable Agriculture.</w:t>
      </w:r>
      <w:r>
        <w:rPr>
          <w:rFonts w:ascii="Times New Roman" w:hAnsi="Times New Roman" w:cs="Times New Roman"/>
          <w:noProof/>
          <w:sz w:val="24"/>
          <w:szCs w:val="24"/>
        </w:rPr>
        <w:t xml:space="preserve"> London, Earthscan Publications, pp. 50-93.</w:t>
      </w:r>
      <w:bookmarkEnd w:id="357"/>
    </w:p>
    <w:p w:rsidR="003F6A7F" w:rsidRDefault="003F6A7F" w:rsidP="003F6A7F">
      <w:pPr>
        <w:spacing w:after="0" w:line="480" w:lineRule="auto"/>
        <w:ind w:left="720" w:hanging="720"/>
        <w:rPr>
          <w:rFonts w:ascii="Times New Roman" w:hAnsi="Times New Roman" w:cs="Times New Roman"/>
          <w:noProof/>
          <w:sz w:val="24"/>
          <w:szCs w:val="24"/>
        </w:rPr>
      </w:pPr>
      <w:bookmarkStart w:id="358" w:name="_ENREF_9_67"/>
      <w:r>
        <w:rPr>
          <w:rFonts w:ascii="Times New Roman" w:hAnsi="Times New Roman" w:cs="Times New Roman"/>
          <w:noProof/>
          <w:sz w:val="24"/>
          <w:szCs w:val="24"/>
        </w:rPr>
        <w:t xml:space="preserve">Perez, C., C. Roncoli, C. Neely, and J.L. Steiner. 2007. "Can carbon sequestration markets benefit low-income producers in semi-arid Africa? Potentials and challenges." </w:t>
      </w:r>
      <w:r w:rsidRPr="003F6A7F">
        <w:rPr>
          <w:rFonts w:ascii="Times New Roman" w:hAnsi="Times New Roman" w:cs="Times New Roman"/>
          <w:i/>
          <w:noProof/>
          <w:sz w:val="24"/>
          <w:szCs w:val="24"/>
        </w:rPr>
        <w:t>Agricultural Systems</w:t>
      </w:r>
      <w:r>
        <w:rPr>
          <w:rFonts w:ascii="Times New Roman" w:hAnsi="Times New Roman" w:cs="Times New Roman"/>
          <w:noProof/>
          <w:sz w:val="24"/>
          <w:szCs w:val="24"/>
        </w:rPr>
        <w:t xml:space="preserve"> 94:2-12.</w:t>
      </w:r>
      <w:bookmarkEnd w:id="358"/>
    </w:p>
    <w:p w:rsidR="003F6A7F" w:rsidRDefault="003F6A7F" w:rsidP="003F6A7F">
      <w:pPr>
        <w:spacing w:after="0" w:line="480" w:lineRule="auto"/>
        <w:ind w:left="720" w:hanging="720"/>
        <w:rPr>
          <w:rFonts w:ascii="Times New Roman" w:hAnsi="Times New Roman" w:cs="Times New Roman"/>
          <w:noProof/>
          <w:sz w:val="24"/>
          <w:szCs w:val="24"/>
        </w:rPr>
      </w:pPr>
      <w:bookmarkStart w:id="359" w:name="_ENREF_9_68"/>
      <w:r>
        <w:rPr>
          <w:rFonts w:ascii="Times New Roman" w:hAnsi="Times New Roman" w:cs="Times New Roman"/>
          <w:noProof/>
          <w:sz w:val="24"/>
          <w:szCs w:val="24"/>
        </w:rPr>
        <w:t xml:space="preserve">Pretty, J.N., A.S. Ball, X.Y. Li, and N.H. Ravindranath. 2002. "The role of sustainable agriculture and renewable-resource management in reducing greenhouse-gas emissions and increasing sinks in China and India." </w:t>
      </w:r>
      <w:r w:rsidRPr="003F6A7F">
        <w:rPr>
          <w:rFonts w:ascii="Times New Roman" w:hAnsi="Times New Roman" w:cs="Times New Roman"/>
          <w:i/>
          <w:noProof/>
          <w:sz w:val="24"/>
          <w:szCs w:val="24"/>
        </w:rPr>
        <w:t>Philosophical Transactions of the Royal Society of London Series a-Mathematical Physical and Engineering Sciences</w:t>
      </w:r>
      <w:r>
        <w:rPr>
          <w:rFonts w:ascii="Times New Roman" w:hAnsi="Times New Roman" w:cs="Times New Roman"/>
          <w:noProof/>
          <w:sz w:val="24"/>
          <w:szCs w:val="24"/>
        </w:rPr>
        <w:t xml:space="preserve"> 360:1741-1761.</w:t>
      </w:r>
      <w:bookmarkEnd w:id="359"/>
    </w:p>
    <w:p w:rsidR="003F6A7F" w:rsidRDefault="003F6A7F" w:rsidP="003F6A7F">
      <w:pPr>
        <w:spacing w:after="0" w:line="480" w:lineRule="auto"/>
        <w:ind w:left="720" w:hanging="720"/>
        <w:rPr>
          <w:rFonts w:ascii="Times New Roman" w:hAnsi="Times New Roman" w:cs="Times New Roman"/>
          <w:noProof/>
          <w:sz w:val="24"/>
          <w:szCs w:val="24"/>
        </w:rPr>
      </w:pPr>
      <w:bookmarkStart w:id="360" w:name="_ENREF_9_69"/>
      <w:r>
        <w:rPr>
          <w:rFonts w:ascii="Times New Roman" w:hAnsi="Times New Roman" w:cs="Times New Roman"/>
          <w:noProof/>
          <w:sz w:val="24"/>
          <w:szCs w:val="24"/>
        </w:rPr>
        <w:lastRenderedPageBreak/>
        <w:t xml:space="preserve">Pretty, J.N., C. Brett, D. Gee, R.E. Hine, C.F. Mason, J.I.L. Morison, H. Raven, M.D. Rayment, and G. van der Bijl. 2000. "An assessment of the total external costs of UK agriculture." </w:t>
      </w:r>
      <w:r w:rsidRPr="003F6A7F">
        <w:rPr>
          <w:rFonts w:ascii="Times New Roman" w:hAnsi="Times New Roman" w:cs="Times New Roman"/>
          <w:i/>
          <w:noProof/>
          <w:sz w:val="24"/>
          <w:szCs w:val="24"/>
        </w:rPr>
        <w:t>Agricultural Systems</w:t>
      </w:r>
      <w:r>
        <w:rPr>
          <w:rFonts w:ascii="Times New Roman" w:hAnsi="Times New Roman" w:cs="Times New Roman"/>
          <w:noProof/>
          <w:sz w:val="24"/>
          <w:szCs w:val="24"/>
        </w:rPr>
        <w:t xml:space="preserve"> 65:113-136.</w:t>
      </w:r>
      <w:bookmarkEnd w:id="360"/>
    </w:p>
    <w:p w:rsidR="003F6A7F" w:rsidRDefault="003F6A7F" w:rsidP="003F6A7F">
      <w:pPr>
        <w:spacing w:after="0" w:line="480" w:lineRule="auto"/>
        <w:ind w:left="720" w:hanging="720"/>
        <w:rPr>
          <w:rFonts w:ascii="Times New Roman" w:hAnsi="Times New Roman" w:cs="Times New Roman"/>
          <w:noProof/>
          <w:sz w:val="24"/>
          <w:szCs w:val="24"/>
        </w:rPr>
      </w:pPr>
      <w:bookmarkStart w:id="361" w:name="_ENREF_9_70"/>
      <w:r>
        <w:rPr>
          <w:rFonts w:ascii="Times New Roman" w:hAnsi="Times New Roman" w:cs="Times New Roman"/>
          <w:noProof/>
          <w:sz w:val="24"/>
          <w:szCs w:val="24"/>
        </w:rPr>
        <w:t xml:space="preserve">Reicosky, D.C., D.W. Reeves, S.A. Prior, G.B. Runion, H.H. Rogers, and R.L. Raper. 1999. "Effects of residue management and controlled traffic on carbon dioxide and water loss." </w:t>
      </w:r>
      <w:r w:rsidRPr="003F6A7F">
        <w:rPr>
          <w:rFonts w:ascii="Times New Roman" w:hAnsi="Times New Roman" w:cs="Times New Roman"/>
          <w:i/>
          <w:noProof/>
          <w:sz w:val="24"/>
          <w:szCs w:val="24"/>
        </w:rPr>
        <w:t>Soil and Tillage Research</w:t>
      </w:r>
      <w:r>
        <w:rPr>
          <w:rFonts w:ascii="Times New Roman" w:hAnsi="Times New Roman" w:cs="Times New Roman"/>
          <w:noProof/>
          <w:sz w:val="24"/>
          <w:szCs w:val="24"/>
        </w:rPr>
        <w:t xml:space="preserve"> 52:153-165.</w:t>
      </w:r>
      <w:bookmarkEnd w:id="361"/>
    </w:p>
    <w:p w:rsidR="003F6A7F" w:rsidRDefault="003F6A7F" w:rsidP="003F6A7F">
      <w:pPr>
        <w:spacing w:after="0" w:line="480" w:lineRule="auto"/>
        <w:ind w:left="720" w:hanging="720"/>
        <w:rPr>
          <w:rFonts w:ascii="Times New Roman" w:hAnsi="Times New Roman" w:cs="Times New Roman"/>
          <w:noProof/>
          <w:sz w:val="24"/>
          <w:szCs w:val="24"/>
        </w:rPr>
      </w:pPr>
      <w:bookmarkStart w:id="362" w:name="_ENREF_9_71"/>
      <w:r>
        <w:rPr>
          <w:rFonts w:ascii="Times New Roman" w:hAnsi="Times New Roman" w:cs="Times New Roman"/>
          <w:noProof/>
          <w:sz w:val="24"/>
          <w:szCs w:val="24"/>
        </w:rPr>
        <w:t xml:space="preserve">Ringius, L. 2002. "Soil carbon sequestration and the CDM: Opportunities and challenges for Africa." </w:t>
      </w:r>
      <w:r w:rsidRPr="003F6A7F">
        <w:rPr>
          <w:rFonts w:ascii="Times New Roman" w:hAnsi="Times New Roman" w:cs="Times New Roman"/>
          <w:i/>
          <w:noProof/>
          <w:sz w:val="24"/>
          <w:szCs w:val="24"/>
        </w:rPr>
        <w:t>Climatic Change</w:t>
      </w:r>
      <w:r>
        <w:rPr>
          <w:rFonts w:ascii="Times New Roman" w:hAnsi="Times New Roman" w:cs="Times New Roman"/>
          <w:noProof/>
          <w:sz w:val="24"/>
          <w:szCs w:val="24"/>
        </w:rPr>
        <w:t xml:space="preserve"> 54:471-495.</w:t>
      </w:r>
      <w:bookmarkEnd w:id="362"/>
    </w:p>
    <w:p w:rsidR="003F6A7F" w:rsidRDefault="003F6A7F" w:rsidP="003F6A7F">
      <w:pPr>
        <w:spacing w:after="0" w:line="480" w:lineRule="auto"/>
        <w:ind w:left="720" w:hanging="720"/>
        <w:rPr>
          <w:rFonts w:ascii="Times New Roman" w:hAnsi="Times New Roman" w:cs="Times New Roman"/>
          <w:noProof/>
          <w:sz w:val="24"/>
          <w:szCs w:val="24"/>
        </w:rPr>
      </w:pPr>
      <w:bookmarkStart w:id="363" w:name="_ENREF_9_72"/>
      <w:r>
        <w:rPr>
          <w:rFonts w:ascii="Times New Roman" w:hAnsi="Times New Roman" w:cs="Times New Roman"/>
          <w:noProof/>
          <w:sz w:val="24"/>
          <w:szCs w:val="24"/>
        </w:rPr>
        <w:t xml:space="preserve">Shively, G.E., C.A. Zelek, D.J. Midmore, and T.M. Nissen. 2004. "Carbon sequestration in a tropical landscape: an economic model to measure its incremental cost." </w:t>
      </w:r>
      <w:r w:rsidRPr="003F6A7F">
        <w:rPr>
          <w:rFonts w:ascii="Times New Roman" w:hAnsi="Times New Roman" w:cs="Times New Roman"/>
          <w:i/>
          <w:noProof/>
          <w:sz w:val="24"/>
          <w:szCs w:val="24"/>
        </w:rPr>
        <w:t>Agroforestry Systems</w:t>
      </w:r>
      <w:r>
        <w:rPr>
          <w:rFonts w:ascii="Times New Roman" w:hAnsi="Times New Roman" w:cs="Times New Roman"/>
          <w:noProof/>
          <w:sz w:val="24"/>
          <w:szCs w:val="24"/>
        </w:rPr>
        <w:t xml:space="preserve"> 60:189-197.</w:t>
      </w:r>
      <w:bookmarkEnd w:id="363"/>
    </w:p>
    <w:p w:rsidR="003F6A7F" w:rsidRDefault="003F6A7F" w:rsidP="003F6A7F">
      <w:pPr>
        <w:spacing w:after="0" w:line="480" w:lineRule="auto"/>
        <w:ind w:left="720" w:hanging="720"/>
        <w:rPr>
          <w:rFonts w:ascii="Times New Roman" w:hAnsi="Times New Roman" w:cs="Times New Roman"/>
          <w:noProof/>
          <w:sz w:val="24"/>
          <w:szCs w:val="24"/>
        </w:rPr>
      </w:pPr>
      <w:bookmarkStart w:id="364" w:name="_ENREF_9_73"/>
      <w:r>
        <w:rPr>
          <w:rFonts w:ascii="Times New Roman" w:hAnsi="Times New Roman" w:cs="Times New Roman"/>
          <w:noProof/>
          <w:sz w:val="24"/>
          <w:szCs w:val="24"/>
        </w:rPr>
        <w:t xml:space="preserve">Sierra, R., and E. Russman. 2006. "On the efficiency of environmental service payments: A forest conservation assessment in the Osa Peninsula, Costa Rica." </w:t>
      </w:r>
      <w:r w:rsidRPr="003F6A7F">
        <w:rPr>
          <w:rFonts w:ascii="Times New Roman" w:hAnsi="Times New Roman" w:cs="Times New Roman"/>
          <w:i/>
          <w:noProof/>
          <w:sz w:val="24"/>
          <w:szCs w:val="24"/>
        </w:rPr>
        <w:t>Ecological Economics</w:t>
      </w:r>
      <w:r>
        <w:rPr>
          <w:rFonts w:ascii="Times New Roman" w:hAnsi="Times New Roman" w:cs="Times New Roman"/>
          <w:noProof/>
          <w:sz w:val="24"/>
          <w:szCs w:val="24"/>
        </w:rPr>
        <w:t xml:space="preserve"> 59:131-141.</w:t>
      </w:r>
      <w:bookmarkEnd w:id="364"/>
    </w:p>
    <w:p w:rsidR="003F6A7F" w:rsidRDefault="003F6A7F" w:rsidP="003F6A7F">
      <w:pPr>
        <w:spacing w:after="0" w:line="480" w:lineRule="auto"/>
        <w:ind w:left="720" w:hanging="720"/>
        <w:rPr>
          <w:rFonts w:ascii="Times New Roman" w:hAnsi="Times New Roman" w:cs="Times New Roman"/>
          <w:noProof/>
          <w:sz w:val="24"/>
          <w:szCs w:val="24"/>
        </w:rPr>
      </w:pPr>
      <w:bookmarkStart w:id="365" w:name="_ENREF_9_74"/>
      <w:r>
        <w:rPr>
          <w:rFonts w:ascii="Times New Roman" w:hAnsi="Times New Roman" w:cs="Times New Roman"/>
          <w:noProof/>
          <w:sz w:val="24"/>
          <w:szCs w:val="24"/>
        </w:rPr>
        <w:t xml:space="preserve">Six, J., S.M. Ogle, F.J. Breidt, R.T. Conant, A.R. Mosier, and K. Paustian. 2004. "The potential to mitigate global warming with no-tillage management is only realized when practised in the long term." </w:t>
      </w:r>
      <w:r w:rsidRPr="003F6A7F">
        <w:rPr>
          <w:rFonts w:ascii="Times New Roman" w:hAnsi="Times New Roman" w:cs="Times New Roman"/>
          <w:i/>
          <w:noProof/>
          <w:sz w:val="24"/>
          <w:szCs w:val="24"/>
        </w:rPr>
        <w:t>Global Change Biology</w:t>
      </w:r>
      <w:r>
        <w:rPr>
          <w:rFonts w:ascii="Times New Roman" w:hAnsi="Times New Roman" w:cs="Times New Roman"/>
          <w:noProof/>
          <w:sz w:val="24"/>
          <w:szCs w:val="24"/>
        </w:rPr>
        <w:t xml:space="preserve"> 10:155-160.</w:t>
      </w:r>
      <w:bookmarkEnd w:id="365"/>
    </w:p>
    <w:p w:rsidR="003F6A7F" w:rsidRDefault="003F6A7F" w:rsidP="003F6A7F">
      <w:pPr>
        <w:spacing w:after="0" w:line="480" w:lineRule="auto"/>
        <w:ind w:left="720" w:hanging="720"/>
        <w:rPr>
          <w:rFonts w:ascii="Times New Roman" w:hAnsi="Times New Roman" w:cs="Times New Roman"/>
          <w:noProof/>
          <w:sz w:val="24"/>
          <w:szCs w:val="24"/>
        </w:rPr>
      </w:pPr>
      <w:bookmarkStart w:id="366" w:name="_ENREF_9_75"/>
      <w:r>
        <w:rPr>
          <w:rFonts w:ascii="Times New Roman" w:hAnsi="Times New Roman" w:cs="Times New Roman"/>
          <w:noProof/>
          <w:sz w:val="24"/>
          <w:szCs w:val="24"/>
        </w:rPr>
        <w:t xml:space="preserve">Smith, J., and S.J. Scherr. 2002. "Forest carbon and local livelihoods: Assessment of opportunities and policy recommendations." </w:t>
      </w:r>
      <w:r w:rsidRPr="003F6A7F">
        <w:rPr>
          <w:rFonts w:ascii="Times New Roman" w:hAnsi="Times New Roman" w:cs="Times New Roman"/>
          <w:i/>
          <w:noProof/>
          <w:sz w:val="24"/>
          <w:szCs w:val="24"/>
        </w:rPr>
        <w:t>Center for International Forestry Research</w:t>
      </w:r>
      <w:r>
        <w:rPr>
          <w:rFonts w:ascii="Times New Roman" w:hAnsi="Times New Roman" w:cs="Times New Roman"/>
          <w:noProof/>
          <w:sz w:val="24"/>
          <w:szCs w:val="24"/>
        </w:rPr>
        <w:t xml:space="preserve"> Occasional Paper 37:45pp.</w:t>
      </w:r>
      <w:bookmarkEnd w:id="366"/>
    </w:p>
    <w:p w:rsidR="003F6A7F" w:rsidRDefault="003F6A7F" w:rsidP="003F6A7F">
      <w:pPr>
        <w:spacing w:after="0" w:line="480" w:lineRule="auto"/>
        <w:ind w:left="720" w:hanging="720"/>
        <w:rPr>
          <w:rFonts w:ascii="Times New Roman" w:hAnsi="Times New Roman" w:cs="Times New Roman"/>
          <w:noProof/>
          <w:sz w:val="24"/>
          <w:szCs w:val="24"/>
        </w:rPr>
      </w:pPr>
      <w:bookmarkStart w:id="367" w:name="_ENREF_9_76"/>
      <w:r>
        <w:rPr>
          <w:rFonts w:ascii="Times New Roman" w:hAnsi="Times New Roman" w:cs="Times New Roman"/>
          <w:noProof/>
          <w:sz w:val="24"/>
          <w:szCs w:val="24"/>
        </w:rPr>
        <w:t xml:space="preserve">Smith, P., D. Martino, Z. Cai, D. Gwary, H. Janzen, P. Kumar, B. McCarl, S. Ogle, F. O'Mara, C. Rice, B. Scholes, O. Sirotenko, M. Howden, T. McAllister, G. Pan, V. Romanenkov, U. Schneider, S. Towprayoon, M. Wattenbach, and J. Smith. 2008. "Greenhouse gas </w:t>
      </w:r>
      <w:r>
        <w:rPr>
          <w:rFonts w:ascii="Times New Roman" w:hAnsi="Times New Roman" w:cs="Times New Roman"/>
          <w:noProof/>
          <w:sz w:val="24"/>
          <w:szCs w:val="24"/>
        </w:rPr>
        <w:lastRenderedPageBreak/>
        <w:t xml:space="preserve">mitigation in agriculture." </w:t>
      </w:r>
      <w:r w:rsidRPr="003F6A7F">
        <w:rPr>
          <w:rFonts w:ascii="Times New Roman" w:hAnsi="Times New Roman" w:cs="Times New Roman"/>
          <w:i/>
          <w:noProof/>
          <w:sz w:val="24"/>
          <w:szCs w:val="24"/>
        </w:rPr>
        <w:t>Philosophical Transactions of the Royal Society B-Biological Sciences</w:t>
      </w:r>
      <w:r>
        <w:rPr>
          <w:rFonts w:ascii="Times New Roman" w:hAnsi="Times New Roman" w:cs="Times New Roman"/>
          <w:noProof/>
          <w:sz w:val="24"/>
          <w:szCs w:val="24"/>
        </w:rPr>
        <w:t xml:space="preserve"> 363:789-813.</w:t>
      </w:r>
      <w:bookmarkEnd w:id="367"/>
    </w:p>
    <w:p w:rsidR="003F6A7F" w:rsidRDefault="003F6A7F" w:rsidP="003F6A7F">
      <w:pPr>
        <w:spacing w:after="0" w:line="480" w:lineRule="auto"/>
        <w:ind w:left="720" w:hanging="720"/>
        <w:rPr>
          <w:rFonts w:ascii="Times New Roman" w:hAnsi="Times New Roman" w:cs="Times New Roman"/>
          <w:noProof/>
          <w:sz w:val="24"/>
          <w:szCs w:val="24"/>
        </w:rPr>
      </w:pPr>
      <w:bookmarkStart w:id="368" w:name="_ENREF_9_77"/>
      <w:r>
        <w:rPr>
          <w:rFonts w:ascii="Times New Roman" w:hAnsi="Times New Roman" w:cs="Times New Roman"/>
          <w:noProof/>
          <w:sz w:val="24"/>
          <w:szCs w:val="24"/>
        </w:rPr>
        <w:t xml:space="preserve">Syp, A., A. Faber, and M.B. Walker. 2012. "Simulation of soil organic sarbon in long-term experiments in Poland using the DNDC model." </w:t>
      </w:r>
      <w:r w:rsidRPr="003F6A7F">
        <w:rPr>
          <w:rFonts w:ascii="Times New Roman" w:hAnsi="Times New Roman" w:cs="Times New Roman"/>
          <w:i/>
          <w:noProof/>
          <w:sz w:val="24"/>
          <w:szCs w:val="24"/>
        </w:rPr>
        <w:t>Journal of Food, Agriculture &amp; Environment</w:t>
      </w:r>
      <w:r>
        <w:rPr>
          <w:rFonts w:ascii="Times New Roman" w:hAnsi="Times New Roman" w:cs="Times New Roman"/>
          <w:noProof/>
          <w:sz w:val="24"/>
          <w:szCs w:val="24"/>
        </w:rPr>
        <w:t xml:space="preserve"> 10:1224-1229.</w:t>
      </w:r>
      <w:bookmarkEnd w:id="368"/>
    </w:p>
    <w:p w:rsidR="003F6A7F" w:rsidRDefault="003F6A7F" w:rsidP="003F6A7F">
      <w:pPr>
        <w:spacing w:after="0" w:line="480" w:lineRule="auto"/>
        <w:ind w:left="720" w:hanging="720"/>
        <w:rPr>
          <w:rFonts w:ascii="Times New Roman" w:hAnsi="Times New Roman" w:cs="Times New Roman"/>
          <w:noProof/>
          <w:sz w:val="24"/>
          <w:szCs w:val="24"/>
        </w:rPr>
      </w:pPr>
      <w:bookmarkStart w:id="369" w:name="_ENREF_9_78"/>
      <w:r>
        <w:rPr>
          <w:rFonts w:ascii="Times New Roman" w:hAnsi="Times New Roman" w:cs="Times New Roman"/>
          <w:noProof/>
          <w:sz w:val="24"/>
          <w:szCs w:val="24"/>
        </w:rPr>
        <w:t>Tans, P., and R. Keeling. 2013 "Trends in Atmospheric Carbon Dioxide." In</w:t>
      </w:r>
      <w:r w:rsidRPr="003F6A7F">
        <w:rPr>
          <w:rFonts w:ascii="Times New Roman" w:hAnsi="Times New Roman" w:cs="Times New Roman"/>
          <w:i/>
          <w:noProof/>
          <w:sz w:val="24"/>
          <w:szCs w:val="24"/>
        </w:rPr>
        <w:t>.</w:t>
      </w:r>
      <w:r>
        <w:rPr>
          <w:rFonts w:ascii="Times New Roman" w:hAnsi="Times New Roman" w:cs="Times New Roman"/>
          <w:noProof/>
          <w:sz w:val="24"/>
          <w:szCs w:val="24"/>
        </w:rPr>
        <w:t xml:space="preserve"> </w:t>
      </w:r>
      <w:hyperlink r:id="rId27" w:history="1">
        <w:r w:rsidRPr="003F6A7F">
          <w:rPr>
            <w:rStyle w:val="Hyperlink"/>
            <w:rFonts w:ascii="Times New Roman" w:hAnsi="Times New Roman" w:cs="Times New Roman"/>
            <w:noProof/>
            <w:sz w:val="24"/>
            <w:szCs w:val="24"/>
          </w:rPr>
          <w:t>www.esrl.noaa.gov/gmd/ccgg/trends/</w:t>
        </w:r>
      </w:hyperlink>
      <w:r>
        <w:rPr>
          <w:rFonts w:ascii="Times New Roman" w:hAnsi="Times New Roman" w:cs="Times New Roman"/>
          <w:noProof/>
          <w:sz w:val="24"/>
          <w:szCs w:val="24"/>
        </w:rPr>
        <w:t xml:space="preserve"> and </w:t>
      </w:r>
      <w:hyperlink r:id="rId28" w:history="1">
        <w:r w:rsidRPr="003F6A7F">
          <w:rPr>
            <w:rStyle w:val="Hyperlink"/>
            <w:rFonts w:ascii="Times New Roman" w:hAnsi="Times New Roman" w:cs="Times New Roman"/>
            <w:noProof/>
            <w:sz w:val="24"/>
            <w:szCs w:val="24"/>
          </w:rPr>
          <w:t>www.scrippsco2.ucsd.edu/</w:t>
        </w:r>
      </w:hyperlink>
      <w:r>
        <w:rPr>
          <w:rFonts w:ascii="Times New Roman" w:hAnsi="Times New Roman" w:cs="Times New Roman"/>
          <w:noProof/>
          <w:sz w:val="24"/>
          <w:szCs w:val="24"/>
        </w:rPr>
        <w:t>, NOAA/ESRL and Scripps Institution of Oceanography.</w:t>
      </w:r>
      <w:bookmarkEnd w:id="369"/>
    </w:p>
    <w:p w:rsidR="003F6A7F" w:rsidRDefault="003F6A7F" w:rsidP="003F6A7F">
      <w:pPr>
        <w:spacing w:after="0" w:line="480" w:lineRule="auto"/>
        <w:ind w:left="720" w:hanging="720"/>
        <w:rPr>
          <w:rFonts w:ascii="Times New Roman" w:hAnsi="Times New Roman" w:cs="Times New Roman"/>
          <w:noProof/>
          <w:sz w:val="24"/>
          <w:szCs w:val="24"/>
        </w:rPr>
      </w:pPr>
      <w:bookmarkStart w:id="370" w:name="_ENREF_9_79"/>
      <w:r>
        <w:rPr>
          <w:rFonts w:ascii="Times New Roman" w:hAnsi="Times New Roman" w:cs="Times New Roman"/>
          <w:noProof/>
          <w:sz w:val="24"/>
          <w:szCs w:val="24"/>
        </w:rPr>
        <w:t xml:space="preserve">Tschakert, P. 2004. "The costs of soil carbon sequestration: An economic analysis for small-scale farming systems in Senegal." </w:t>
      </w:r>
      <w:r w:rsidRPr="003F6A7F">
        <w:rPr>
          <w:rFonts w:ascii="Times New Roman" w:hAnsi="Times New Roman" w:cs="Times New Roman"/>
          <w:i/>
          <w:noProof/>
          <w:sz w:val="24"/>
          <w:szCs w:val="24"/>
        </w:rPr>
        <w:t>Agricultural Systems</w:t>
      </w:r>
      <w:r>
        <w:rPr>
          <w:rFonts w:ascii="Times New Roman" w:hAnsi="Times New Roman" w:cs="Times New Roman"/>
          <w:noProof/>
          <w:sz w:val="24"/>
          <w:szCs w:val="24"/>
        </w:rPr>
        <w:t xml:space="preserve"> 81:227-253.</w:t>
      </w:r>
      <w:bookmarkEnd w:id="370"/>
    </w:p>
    <w:p w:rsidR="003F6A7F" w:rsidRDefault="003F6A7F" w:rsidP="003F6A7F">
      <w:pPr>
        <w:spacing w:after="0" w:line="480" w:lineRule="auto"/>
        <w:ind w:left="720" w:hanging="720"/>
        <w:rPr>
          <w:rFonts w:ascii="Times New Roman" w:hAnsi="Times New Roman" w:cs="Times New Roman"/>
          <w:noProof/>
          <w:sz w:val="24"/>
          <w:szCs w:val="24"/>
        </w:rPr>
      </w:pPr>
      <w:bookmarkStart w:id="371" w:name="_ENREF_9_80"/>
      <w:r>
        <w:rPr>
          <w:rFonts w:ascii="Times New Roman" w:hAnsi="Times New Roman" w:cs="Times New Roman"/>
          <w:noProof/>
          <w:sz w:val="24"/>
          <w:szCs w:val="24"/>
        </w:rPr>
        <w:t xml:space="preserve">---. 2007. "Environmental services and poverty reduction: Options for smallholders in the Sahel." </w:t>
      </w:r>
      <w:r w:rsidRPr="003F6A7F">
        <w:rPr>
          <w:rFonts w:ascii="Times New Roman" w:hAnsi="Times New Roman" w:cs="Times New Roman"/>
          <w:i/>
          <w:noProof/>
          <w:sz w:val="24"/>
          <w:szCs w:val="24"/>
        </w:rPr>
        <w:t>Agricultural Systems</w:t>
      </w:r>
      <w:r>
        <w:rPr>
          <w:rFonts w:ascii="Times New Roman" w:hAnsi="Times New Roman" w:cs="Times New Roman"/>
          <w:noProof/>
          <w:sz w:val="24"/>
          <w:szCs w:val="24"/>
        </w:rPr>
        <w:t xml:space="preserve"> 94:75-86.</w:t>
      </w:r>
      <w:bookmarkEnd w:id="371"/>
    </w:p>
    <w:p w:rsidR="003F6A7F" w:rsidRDefault="003F6A7F" w:rsidP="003F6A7F">
      <w:pPr>
        <w:spacing w:after="0" w:line="480" w:lineRule="auto"/>
        <w:ind w:left="720" w:hanging="720"/>
        <w:rPr>
          <w:rFonts w:ascii="Times New Roman" w:hAnsi="Times New Roman" w:cs="Times New Roman"/>
          <w:noProof/>
          <w:sz w:val="24"/>
          <w:szCs w:val="24"/>
        </w:rPr>
      </w:pPr>
      <w:bookmarkStart w:id="372" w:name="_ENREF_9_81"/>
      <w:r>
        <w:rPr>
          <w:rFonts w:ascii="Times New Roman" w:hAnsi="Times New Roman" w:cs="Times New Roman"/>
          <w:noProof/>
          <w:sz w:val="24"/>
          <w:szCs w:val="24"/>
        </w:rPr>
        <w:t xml:space="preserve">Welch, F. 1970. "Education in production." </w:t>
      </w:r>
      <w:r w:rsidRPr="003F6A7F">
        <w:rPr>
          <w:rFonts w:ascii="Times New Roman" w:hAnsi="Times New Roman" w:cs="Times New Roman"/>
          <w:i/>
          <w:noProof/>
          <w:sz w:val="24"/>
          <w:szCs w:val="24"/>
        </w:rPr>
        <w:t>Journal of Political Economy</w:t>
      </w:r>
      <w:r>
        <w:rPr>
          <w:rFonts w:ascii="Times New Roman" w:hAnsi="Times New Roman" w:cs="Times New Roman"/>
          <w:noProof/>
          <w:sz w:val="24"/>
          <w:szCs w:val="24"/>
        </w:rPr>
        <w:t xml:space="preserve"> 78:35-59.</w:t>
      </w:r>
      <w:bookmarkEnd w:id="372"/>
    </w:p>
    <w:p w:rsidR="003F6A7F" w:rsidRDefault="003F6A7F" w:rsidP="003F6A7F">
      <w:pPr>
        <w:spacing w:after="0" w:line="480" w:lineRule="auto"/>
        <w:ind w:left="720" w:hanging="720"/>
        <w:rPr>
          <w:rFonts w:ascii="Times New Roman" w:hAnsi="Times New Roman" w:cs="Times New Roman"/>
          <w:noProof/>
          <w:sz w:val="24"/>
          <w:szCs w:val="24"/>
        </w:rPr>
      </w:pPr>
      <w:bookmarkStart w:id="373" w:name="_ENREF_9_82"/>
      <w:r>
        <w:rPr>
          <w:rFonts w:ascii="Times New Roman" w:hAnsi="Times New Roman" w:cs="Times New Roman"/>
          <w:noProof/>
          <w:sz w:val="24"/>
          <w:szCs w:val="24"/>
        </w:rPr>
        <w:t xml:space="preserve">West, T.O., and W.M. Post. 2002. "Soil organic carbon sequestration rates by tillage and crop rotation." </w:t>
      </w:r>
      <w:r w:rsidRPr="003F6A7F">
        <w:rPr>
          <w:rFonts w:ascii="Times New Roman" w:hAnsi="Times New Roman" w:cs="Times New Roman"/>
          <w:i/>
          <w:noProof/>
          <w:sz w:val="24"/>
          <w:szCs w:val="24"/>
        </w:rPr>
        <w:t>Soil Science Society of America Journal</w:t>
      </w:r>
      <w:r>
        <w:rPr>
          <w:rFonts w:ascii="Times New Roman" w:hAnsi="Times New Roman" w:cs="Times New Roman"/>
          <w:noProof/>
          <w:sz w:val="24"/>
          <w:szCs w:val="24"/>
        </w:rPr>
        <w:t xml:space="preserve"> 66:1930-1946.</w:t>
      </w:r>
      <w:bookmarkEnd w:id="373"/>
    </w:p>
    <w:p w:rsidR="003F6A7F" w:rsidRDefault="003F6A7F" w:rsidP="003F6A7F">
      <w:pPr>
        <w:spacing w:after="0" w:line="480" w:lineRule="auto"/>
        <w:ind w:left="720" w:hanging="720"/>
        <w:rPr>
          <w:rFonts w:ascii="Times New Roman" w:hAnsi="Times New Roman" w:cs="Times New Roman"/>
          <w:noProof/>
          <w:sz w:val="24"/>
          <w:szCs w:val="24"/>
        </w:rPr>
      </w:pPr>
      <w:bookmarkStart w:id="374" w:name="_ENREF_9_83"/>
      <w:r>
        <w:rPr>
          <w:rFonts w:ascii="Times New Roman" w:hAnsi="Times New Roman" w:cs="Times New Roman"/>
          <w:noProof/>
          <w:sz w:val="24"/>
          <w:szCs w:val="24"/>
        </w:rPr>
        <w:t xml:space="preserve">Whittington, D., and S. Pagiola. 2012. "Using contingent valuation in the design of payments for environmental services mechanisms: A review and assessment." </w:t>
      </w:r>
      <w:r w:rsidRPr="003F6A7F">
        <w:rPr>
          <w:rFonts w:ascii="Times New Roman" w:hAnsi="Times New Roman" w:cs="Times New Roman"/>
          <w:i/>
          <w:noProof/>
          <w:sz w:val="24"/>
          <w:szCs w:val="24"/>
        </w:rPr>
        <w:t>The World Bank Research Observer</w:t>
      </w:r>
      <w:r>
        <w:rPr>
          <w:rFonts w:ascii="Times New Roman" w:hAnsi="Times New Roman" w:cs="Times New Roman"/>
          <w:noProof/>
          <w:sz w:val="24"/>
          <w:szCs w:val="24"/>
        </w:rPr>
        <w:t xml:space="preserve"> 27:261-287.</w:t>
      </w:r>
      <w:bookmarkEnd w:id="374"/>
    </w:p>
    <w:p w:rsidR="003F6A7F" w:rsidRDefault="003F6A7F" w:rsidP="003F6A7F">
      <w:pPr>
        <w:spacing w:after="0" w:line="480" w:lineRule="auto"/>
        <w:ind w:left="720" w:hanging="720"/>
        <w:rPr>
          <w:rFonts w:ascii="Times New Roman" w:hAnsi="Times New Roman" w:cs="Times New Roman"/>
          <w:noProof/>
          <w:sz w:val="24"/>
          <w:szCs w:val="24"/>
        </w:rPr>
      </w:pPr>
      <w:bookmarkStart w:id="375" w:name="_ENREF_9_84"/>
      <w:r>
        <w:rPr>
          <w:rFonts w:ascii="Times New Roman" w:hAnsi="Times New Roman" w:cs="Times New Roman"/>
          <w:noProof/>
          <w:sz w:val="24"/>
          <w:szCs w:val="24"/>
        </w:rPr>
        <w:t xml:space="preserve">Wunder, S. 2007. "The efficiency of payments for environmental services in tropical conservation." </w:t>
      </w:r>
      <w:r w:rsidRPr="003F6A7F">
        <w:rPr>
          <w:rFonts w:ascii="Times New Roman" w:hAnsi="Times New Roman" w:cs="Times New Roman"/>
          <w:i/>
          <w:noProof/>
          <w:sz w:val="24"/>
          <w:szCs w:val="24"/>
        </w:rPr>
        <w:t>Conservation Biology</w:t>
      </w:r>
      <w:r>
        <w:rPr>
          <w:rFonts w:ascii="Times New Roman" w:hAnsi="Times New Roman" w:cs="Times New Roman"/>
          <w:noProof/>
          <w:sz w:val="24"/>
          <w:szCs w:val="24"/>
        </w:rPr>
        <w:t xml:space="preserve"> 21:48-58.</w:t>
      </w:r>
      <w:bookmarkEnd w:id="375"/>
    </w:p>
    <w:p w:rsidR="003F6A7F" w:rsidRDefault="003F6A7F" w:rsidP="003F6A7F">
      <w:pPr>
        <w:spacing w:after="0" w:line="480" w:lineRule="auto"/>
        <w:ind w:left="720" w:hanging="720"/>
        <w:rPr>
          <w:rFonts w:ascii="Times New Roman" w:hAnsi="Times New Roman" w:cs="Times New Roman"/>
          <w:noProof/>
          <w:sz w:val="24"/>
          <w:szCs w:val="24"/>
        </w:rPr>
      </w:pPr>
      <w:bookmarkStart w:id="376" w:name="_ENREF_9_85"/>
      <w:r>
        <w:rPr>
          <w:rFonts w:ascii="Times New Roman" w:hAnsi="Times New Roman" w:cs="Times New Roman"/>
          <w:noProof/>
          <w:sz w:val="24"/>
          <w:szCs w:val="24"/>
        </w:rPr>
        <w:t xml:space="preserve">---. 2005. "Payments for environmental services: Some nuts and bolts." </w:t>
      </w:r>
      <w:r w:rsidRPr="003F6A7F">
        <w:rPr>
          <w:rFonts w:ascii="Times New Roman" w:hAnsi="Times New Roman" w:cs="Times New Roman"/>
          <w:i/>
          <w:noProof/>
          <w:sz w:val="24"/>
          <w:szCs w:val="24"/>
        </w:rPr>
        <w:t>CIFOR Ocassional Paper</w:t>
      </w:r>
      <w:r>
        <w:rPr>
          <w:rFonts w:ascii="Times New Roman" w:hAnsi="Times New Roman" w:cs="Times New Roman"/>
          <w:noProof/>
          <w:sz w:val="24"/>
          <w:szCs w:val="24"/>
        </w:rPr>
        <w:t xml:space="preserve"> 42:1-24.</w:t>
      </w:r>
      <w:bookmarkEnd w:id="376"/>
    </w:p>
    <w:p w:rsidR="003F6A7F" w:rsidRDefault="003F6A7F" w:rsidP="003F6A7F">
      <w:pPr>
        <w:spacing w:after="0" w:line="480" w:lineRule="auto"/>
        <w:ind w:left="720" w:hanging="720"/>
        <w:rPr>
          <w:rFonts w:ascii="Times New Roman" w:hAnsi="Times New Roman" w:cs="Times New Roman"/>
          <w:noProof/>
          <w:sz w:val="24"/>
          <w:szCs w:val="24"/>
        </w:rPr>
      </w:pPr>
      <w:bookmarkStart w:id="377" w:name="_ENREF_9_86"/>
      <w:r>
        <w:rPr>
          <w:rFonts w:ascii="Times New Roman" w:hAnsi="Times New Roman" w:cs="Times New Roman"/>
          <w:noProof/>
          <w:sz w:val="24"/>
          <w:szCs w:val="24"/>
        </w:rPr>
        <w:lastRenderedPageBreak/>
        <w:t>Wunder, S., S. Wertz-Kanounnikoff, and P. Ferraro. 2010. "Payments for environmental services and the Global Environment Facility." Global Environmental Facility-UNEP.</w:t>
      </w:r>
      <w:bookmarkEnd w:id="377"/>
    </w:p>
    <w:p w:rsidR="003F6A7F" w:rsidRDefault="003F6A7F" w:rsidP="003F6A7F">
      <w:pPr>
        <w:spacing w:after="0" w:line="480" w:lineRule="auto"/>
        <w:ind w:left="720" w:hanging="720"/>
        <w:rPr>
          <w:rFonts w:ascii="Times New Roman" w:hAnsi="Times New Roman" w:cs="Times New Roman"/>
          <w:noProof/>
          <w:sz w:val="24"/>
          <w:szCs w:val="24"/>
        </w:rPr>
      </w:pPr>
      <w:bookmarkStart w:id="378" w:name="_ENREF_9_87"/>
      <w:r>
        <w:rPr>
          <w:rFonts w:ascii="Times New Roman" w:hAnsi="Times New Roman" w:cs="Times New Roman"/>
          <w:noProof/>
          <w:sz w:val="24"/>
          <w:szCs w:val="24"/>
        </w:rPr>
        <w:t xml:space="preserve">Zentner, R.P., C.A. Campbell, V.O. Biederbeck, F. Selles, R. Lemke, P.G. Jefferson, and Y. Gan. 2004. "Long-term assessment of management of an annual legume green manure crop for fallow replacement in the brown soil zone." </w:t>
      </w:r>
      <w:r w:rsidRPr="003F6A7F">
        <w:rPr>
          <w:rFonts w:ascii="Times New Roman" w:hAnsi="Times New Roman" w:cs="Times New Roman"/>
          <w:i/>
          <w:noProof/>
          <w:sz w:val="24"/>
          <w:szCs w:val="24"/>
        </w:rPr>
        <w:t>Canadian Journal of Plant Science</w:t>
      </w:r>
      <w:r>
        <w:rPr>
          <w:rFonts w:ascii="Times New Roman" w:hAnsi="Times New Roman" w:cs="Times New Roman"/>
          <w:noProof/>
          <w:sz w:val="24"/>
          <w:szCs w:val="24"/>
        </w:rPr>
        <w:t xml:space="preserve"> 84:11-22.</w:t>
      </w:r>
      <w:bookmarkEnd w:id="378"/>
    </w:p>
    <w:p w:rsidR="003F6A7F" w:rsidRDefault="003F6A7F" w:rsidP="003F6A7F">
      <w:pPr>
        <w:spacing w:line="480" w:lineRule="auto"/>
        <w:ind w:left="720" w:hanging="720"/>
        <w:rPr>
          <w:rFonts w:ascii="Times New Roman" w:hAnsi="Times New Roman" w:cs="Times New Roman"/>
          <w:noProof/>
          <w:sz w:val="24"/>
          <w:szCs w:val="24"/>
        </w:rPr>
      </w:pPr>
      <w:bookmarkStart w:id="379" w:name="_ENREF_9_88"/>
      <w:r>
        <w:rPr>
          <w:rFonts w:ascii="Times New Roman" w:hAnsi="Times New Roman" w:cs="Times New Roman"/>
          <w:noProof/>
          <w:sz w:val="24"/>
          <w:szCs w:val="24"/>
        </w:rPr>
        <w:t xml:space="preserve">Zucong, C., S. Takuji, L. Changsheng, K. Guoding, B. Jariya, M. Arvin, W. Reiner, and T. Haruo. 2003. "Field validation of the DNDC model for greenhouse gas emissions in East Asian cropping systems." </w:t>
      </w:r>
      <w:r w:rsidRPr="003F6A7F">
        <w:rPr>
          <w:rFonts w:ascii="Times New Roman" w:hAnsi="Times New Roman" w:cs="Times New Roman"/>
          <w:i/>
          <w:noProof/>
          <w:sz w:val="24"/>
          <w:szCs w:val="24"/>
        </w:rPr>
        <w:t>Global Biogeochemical Cycles</w:t>
      </w:r>
      <w:r>
        <w:rPr>
          <w:rFonts w:ascii="Times New Roman" w:hAnsi="Times New Roman" w:cs="Times New Roman"/>
          <w:noProof/>
          <w:sz w:val="24"/>
          <w:szCs w:val="24"/>
        </w:rPr>
        <w:t xml:space="preserve"> 17.</w:t>
      </w:r>
      <w:bookmarkEnd w:id="379"/>
    </w:p>
    <w:p w:rsidR="003F6A7F" w:rsidRDefault="003F6A7F" w:rsidP="003F6A7F">
      <w:pPr>
        <w:spacing w:line="480" w:lineRule="auto"/>
        <w:rPr>
          <w:rFonts w:ascii="Times New Roman" w:hAnsi="Times New Roman" w:cs="Times New Roman"/>
          <w:noProof/>
          <w:sz w:val="24"/>
          <w:szCs w:val="24"/>
        </w:rPr>
      </w:pPr>
    </w:p>
    <w:p w:rsidR="00AA3966" w:rsidRDefault="001A1D12" w:rsidP="005D5934">
      <w:pPr>
        <w:spacing w:after="0" w:line="480" w:lineRule="auto"/>
        <w:rPr>
          <w:rFonts w:ascii="Times New Roman" w:hAnsi="Times New Roman" w:cs="Times New Roman"/>
          <w:sz w:val="24"/>
          <w:szCs w:val="24"/>
        </w:rPr>
        <w:sectPr w:rsidR="00AA3966" w:rsidSect="007D2A02">
          <w:footerReference w:type="default" r:id="rId29"/>
          <w:footerReference w:type="first" r:id="rId30"/>
          <w:pgSz w:w="12240" w:h="15840" w:code="1"/>
          <w:pgMar w:top="1440" w:right="1440" w:bottom="1440" w:left="1440" w:header="720" w:footer="720" w:gutter="0"/>
          <w:cols w:space="720"/>
          <w:docGrid w:linePitch="360"/>
        </w:sectPr>
      </w:pPr>
      <w:r>
        <w:rPr>
          <w:rFonts w:ascii="Times New Roman" w:hAnsi="Times New Roman" w:cs="Times New Roman"/>
          <w:sz w:val="24"/>
          <w:szCs w:val="24"/>
        </w:rPr>
        <w:fldChar w:fldCharType="end"/>
      </w:r>
      <w:bookmarkStart w:id="380" w:name="_Toc381262017"/>
      <w:bookmarkStart w:id="381" w:name="_Toc381263598"/>
      <w:bookmarkStart w:id="382" w:name="_Toc381263700"/>
      <w:bookmarkStart w:id="383" w:name="_Toc381275904"/>
      <w:bookmarkStart w:id="384" w:name="_Toc381276134"/>
    </w:p>
    <w:p w:rsidR="00467DD5" w:rsidRPr="00B0015A" w:rsidRDefault="00822A54" w:rsidP="004724F9">
      <w:pPr>
        <w:pStyle w:val="Heading2"/>
        <w:rPr>
          <w:rFonts w:ascii="Times New Roman" w:hAnsi="Times New Roman" w:cs="Times New Roman"/>
          <w:color w:val="auto"/>
          <w:sz w:val="24"/>
          <w:szCs w:val="24"/>
        </w:rPr>
      </w:pPr>
      <w:bookmarkStart w:id="385" w:name="_Toc393198993"/>
      <w:r w:rsidRPr="00B0015A">
        <w:rPr>
          <w:rFonts w:ascii="Times New Roman" w:hAnsi="Times New Roman" w:cs="Times New Roman"/>
          <w:color w:val="auto"/>
          <w:sz w:val="24"/>
          <w:szCs w:val="24"/>
        </w:rPr>
        <w:lastRenderedPageBreak/>
        <w:t>Appendix</w:t>
      </w:r>
      <w:bookmarkEnd w:id="385"/>
    </w:p>
    <w:p w:rsidR="00822A54" w:rsidRDefault="00822A54" w:rsidP="00467DD5">
      <w:pPr>
        <w:spacing w:after="0"/>
        <w:rPr>
          <w:rFonts w:ascii="Times New Roman" w:hAnsi="Times New Roman" w:cs="Times New Roman"/>
          <w:sz w:val="20"/>
          <w:szCs w:val="20"/>
        </w:rPr>
      </w:pPr>
    </w:p>
    <w:p w:rsidR="00822A54" w:rsidRPr="004C1170" w:rsidRDefault="00822A54" w:rsidP="00467DD5">
      <w:pPr>
        <w:spacing w:after="0"/>
        <w:rPr>
          <w:rFonts w:ascii="Times New Roman" w:hAnsi="Times New Roman" w:cs="Times New Roman"/>
          <w:sz w:val="20"/>
          <w:szCs w:val="20"/>
        </w:rPr>
      </w:pPr>
    </w:p>
    <w:tbl>
      <w:tblPr>
        <w:tblStyle w:val="TableGrid"/>
        <w:tblW w:w="13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3"/>
        <w:gridCol w:w="6375"/>
        <w:gridCol w:w="540"/>
        <w:gridCol w:w="6210"/>
      </w:tblGrid>
      <w:tr w:rsidR="00467DD5" w:rsidRPr="00DB56F3" w:rsidTr="00B73B43">
        <w:tc>
          <w:tcPr>
            <w:tcW w:w="483" w:type="dxa"/>
          </w:tcPr>
          <w:p w:rsidR="00467DD5" w:rsidRPr="00DB56F3" w:rsidRDefault="00467DD5" w:rsidP="008A346F">
            <w:pPr>
              <w:rPr>
                <w:rFonts w:ascii="Times New Roman" w:hAnsi="Times New Roman" w:cs="Times New Roman"/>
                <w:noProof/>
                <w:sz w:val="24"/>
                <w:szCs w:val="24"/>
              </w:rPr>
            </w:pPr>
          </w:p>
          <w:p w:rsidR="00467DD5" w:rsidRPr="00DB56F3" w:rsidRDefault="00467DD5" w:rsidP="008A346F">
            <w:pPr>
              <w:rPr>
                <w:rFonts w:ascii="Times New Roman" w:hAnsi="Times New Roman" w:cs="Times New Roman"/>
                <w:noProof/>
                <w:sz w:val="24"/>
                <w:szCs w:val="24"/>
              </w:rPr>
            </w:pPr>
          </w:p>
          <w:p w:rsidR="00467DD5" w:rsidRPr="00DB56F3" w:rsidRDefault="00467DD5" w:rsidP="008A346F">
            <w:pPr>
              <w:rPr>
                <w:rFonts w:ascii="Times New Roman" w:hAnsi="Times New Roman" w:cs="Times New Roman"/>
                <w:noProof/>
                <w:sz w:val="24"/>
                <w:szCs w:val="24"/>
              </w:rPr>
            </w:pPr>
          </w:p>
          <w:p w:rsidR="00467DD5" w:rsidRPr="00DB56F3" w:rsidRDefault="00467DD5" w:rsidP="008A346F">
            <w:pPr>
              <w:rPr>
                <w:rFonts w:ascii="Times New Roman" w:hAnsi="Times New Roman" w:cs="Times New Roman"/>
                <w:noProof/>
                <w:sz w:val="24"/>
                <w:szCs w:val="24"/>
              </w:rPr>
            </w:pPr>
            <w:r w:rsidRPr="00DB56F3">
              <w:rPr>
                <w:rFonts w:ascii="Times New Roman" w:hAnsi="Times New Roman" w:cs="Times New Roman"/>
                <w:noProof/>
                <w:sz w:val="24"/>
                <w:szCs w:val="24"/>
              </w:rPr>
              <w:t>(a)</w:t>
            </w:r>
          </w:p>
        </w:tc>
        <w:tc>
          <w:tcPr>
            <w:tcW w:w="6375" w:type="dxa"/>
          </w:tcPr>
          <w:p w:rsidR="00467DD5" w:rsidRPr="00DB56F3" w:rsidRDefault="007B5617" w:rsidP="008A346F">
            <w:pPr>
              <w:tabs>
                <w:tab w:val="left" w:pos="807"/>
                <w:tab w:val="left" w:pos="957"/>
                <w:tab w:val="left" w:pos="5997"/>
              </w:tabs>
              <w:rPr>
                <w:rFonts w:ascii="Times New Roman" w:hAnsi="Times New Roman" w:cs="Times New Roman"/>
                <w:noProof/>
                <w:sz w:val="24"/>
                <w:szCs w:val="24"/>
              </w:rPr>
            </w:pPr>
            <w:r>
              <w:rPr>
                <w:noProof/>
              </w:rPr>
              <w:drawing>
                <wp:inline distT="0" distB="0" distL="0" distR="0" wp14:anchorId="0DF91131" wp14:editId="271546F7">
                  <wp:extent cx="3876675" cy="13716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540" w:type="dxa"/>
          </w:tcPr>
          <w:p w:rsidR="00467DD5" w:rsidRPr="00DB56F3" w:rsidRDefault="00467DD5" w:rsidP="008A346F">
            <w:pPr>
              <w:rPr>
                <w:rFonts w:ascii="Times New Roman" w:hAnsi="Times New Roman" w:cs="Times New Roman"/>
                <w:noProof/>
                <w:sz w:val="24"/>
                <w:szCs w:val="24"/>
              </w:rPr>
            </w:pPr>
          </w:p>
          <w:p w:rsidR="00467DD5" w:rsidRPr="00DB56F3" w:rsidRDefault="00467DD5" w:rsidP="008A346F">
            <w:pPr>
              <w:rPr>
                <w:rFonts w:ascii="Times New Roman" w:hAnsi="Times New Roman" w:cs="Times New Roman"/>
                <w:noProof/>
                <w:sz w:val="24"/>
                <w:szCs w:val="24"/>
              </w:rPr>
            </w:pPr>
          </w:p>
          <w:p w:rsidR="00467DD5" w:rsidRPr="00DB56F3" w:rsidRDefault="00467DD5" w:rsidP="008A346F">
            <w:pPr>
              <w:rPr>
                <w:rFonts w:ascii="Times New Roman" w:hAnsi="Times New Roman" w:cs="Times New Roman"/>
                <w:noProof/>
                <w:sz w:val="24"/>
                <w:szCs w:val="24"/>
              </w:rPr>
            </w:pPr>
          </w:p>
          <w:p w:rsidR="00467DD5" w:rsidRPr="00DB56F3" w:rsidRDefault="00467DD5" w:rsidP="008A346F">
            <w:pPr>
              <w:rPr>
                <w:rFonts w:ascii="Times New Roman" w:hAnsi="Times New Roman" w:cs="Times New Roman"/>
                <w:noProof/>
                <w:sz w:val="24"/>
                <w:szCs w:val="24"/>
              </w:rPr>
            </w:pPr>
            <w:r w:rsidRPr="00DB56F3">
              <w:rPr>
                <w:rFonts w:ascii="Times New Roman" w:hAnsi="Times New Roman" w:cs="Times New Roman"/>
                <w:noProof/>
                <w:sz w:val="24"/>
                <w:szCs w:val="24"/>
              </w:rPr>
              <w:t>(b)</w:t>
            </w:r>
          </w:p>
        </w:tc>
        <w:tc>
          <w:tcPr>
            <w:tcW w:w="6210" w:type="dxa"/>
          </w:tcPr>
          <w:p w:rsidR="00467DD5" w:rsidRPr="00DB56F3" w:rsidRDefault="006C1567" w:rsidP="00437820">
            <w:pPr>
              <w:keepNext/>
              <w:rPr>
                <w:rFonts w:ascii="Times New Roman" w:hAnsi="Times New Roman" w:cs="Times New Roman"/>
                <w:noProof/>
                <w:sz w:val="24"/>
                <w:szCs w:val="24"/>
              </w:rPr>
            </w:pPr>
            <w:r>
              <w:rPr>
                <w:noProof/>
              </w:rPr>
              <w:drawing>
                <wp:inline distT="0" distB="0" distL="0" distR="0" wp14:anchorId="7650341D" wp14:editId="7DEC3A30">
                  <wp:extent cx="3724275" cy="1323975"/>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467DD5" w:rsidRPr="00DB56F3" w:rsidTr="00B73B43">
        <w:tc>
          <w:tcPr>
            <w:tcW w:w="483" w:type="dxa"/>
          </w:tcPr>
          <w:p w:rsidR="00467DD5" w:rsidRDefault="00467DD5" w:rsidP="008A346F">
            <w:pPr>
              <w:rPr>
                <w:rFonts w:ascii="Times New Roman" w:hAnsi="Times New Roman" w:cs="Times New Roman"/>
                <w:noProof/>
                <w:sz w:val="24"/>
                <w:szCs w:val="24"/>
              </w:rPr>
            </w:pPr>
          </w:p>
          <w:p w:rsidR="00467DD5" w:rsidRDefault="00467DD5" w:rsidP="008A346F">
            <w:pPr>
              <w:rPr>
                <w:rFonts w:ascii="Times New Roman" w:hAnsi="Times New Roman" w:cs="Times New Roman"/>
                <w:noProof/>
                <w:sz w:val="24"/>
                <w:szCs w:val="24"/>
              </w:rPr>
            </w:pPr>
          </w:p>
          <w:p w:rsidR="00467DD5" w:rsidRDefault="00467DD5" w:rsidP="008A346F">
            <w:pPr>
              <w:rPr>
                <w:rFonts w:ascii="Times New Roman" w:hAnsi="Times New Roman" w:cs="Times New Roman"/>
                <w:noProof/>
                <w:sz w:val="24"/>
                <w:szCs w:val="24"/>
              </w:rPr>
            </w:pPr>
          </w:p>
          <w:p w:rsidR="00467DD5" w:rsidRPr="00DB56F3" w:rsidRDefault="00467DD5" w:rsidP="008A346F">
            <w:pPr>
              <w:rPr>
                <w:rFonts w:ascii="Times New Roman" w:hAnsi="Times New Roman" w:cs="Times New Roman"/>
                <w:noProof/>
                <w:sz w:val="24"/>
                <w:szCs w:val="24"/>
              </w:rPr>
            </w:pPr>
            <w:r w:rsidRPr="00DB56F3">
              <w:rPr>
                <w:rFonts w:ascii="Times New Roman" w:hAnsi="Times New Roman" w:cs="Times New Roman"/>
                <w:noProof/>
                <w:sz w:val="24"/>
                <w:szCs w:val="24"/>
              </w:rPr>
              <w:t>(c)</w:t>
            </w:r>
          </w:p>
        </w:tc>
        <w:tc>
          <w:tcPr>
            <w:tcW w:w="6375" w:type="dxa"/>
          </w:tcPr>
          <w:p w:rsidR="00467DD5" w:rsidRPr="00DB56F3" w:rsidRDefault="007B5617" w:rsidP="008A346F">
            <w:pPr>
              <w:tabs>
                <w:tab w:val="left" w:pos="957"/>
                <w:tab w:val="left" w:pos="5986"/>
              </w:tabs>
              <w:rPr>
                <w:rFonts w:ascii="Times New Roman" w:hAnsi="Times New Roman" w:cs="Times New Roman"/>
                <w:noProof/>
                <w:sz w:val="24"/>
                <w:szCs w:val="24"/>
              </w:rPr>
            </w:pPr>
            <w:r>
              <w:rPr>
                <w:noProof/>
              </w:rPr>
              <w:drawing>
                <wp:inline distT="0" distB="0" distL="0" distR="0" wp14:anchorId="6B1DCEEB" wp14:editId="7197ED34">
                  <wp:extent cx="3876675" cy="1381125"/>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540" w:type="dxa"/>
          </w:tcPr>
          <w:p w:rsidR="00467DD5" w:rsidRDefault="00467DD5" w:rsidP="008A346F">
            <w:pPr>
              <w:rPr>
                <w:rFonts w:ascii="Times New Roman" w:hAnsi="Times New Roman" w:cs="Times New Roman"/>
                <w:noProof/>
                <w:sz w:val="24"/>
                <w:szCs w:val="24"/>
              </w:rPr>
            </w:pPr>
          </w:p>
          <w:p w:rsidR="00467DD5" w:rsidRDefault="00467DD5" w:rsidP="008A346F">
            <w:pPr>
              <w:rPr>
                <w:rFonts w:ascii="Times New Roman" w:hAnsi="Times New Roman" w:cs="Times New Roman"/>
                <w:noProof/>
                <w:sz w:val="24"/>
                <w:szCs w:val="24"/>
              </w:rPr>
            </w:pPr>
          </w:p>
          <w:p w:rsidR="00467DD5" w:rsidRDefault="00467DD5" w:rsidP="008A346F">
            <w:pPr>
              <w:rPr>
                <w:rFonts w:ascii="Times New Roman" w:hAnsi="Times New Roman" w:cs="Times New Roman"/>
                <w:noProof/>
                <w:sz w:val="24"/>
                <w:szCs w:val="24"/>
              </w:rPr>
            </w:pPr>
          </w:p>
          <w:p w:rsidR="00467DD5" w:rsidRPr="00DB56F3" w:rsidRDefault="00467DD5" w:rsidP="008A346F">
            <w:pPr>
              <w:rPr>
                <w:rFonts w:ascii="Times New Roman" w:hAnsi="Times New Roman" w:cs="Times New Roman"/>
                <w:noProof/>
                <w:sz w:val="24"/>
                <w:szCs w:val="24"/>
              </w:rPr>
            </w:pPr>
            <w:r w:rsidRPr="00DB56F3">
              <w:rPr>
                <w:rFonts w:ascii="Times New Roman" w:hAnsi="Times New Roman" w:cs="Times New Roman"/>
                <w:noProof/>
                <w:sz w:val="24"/>
                <w:szCs w:val="24"/>
              </w:rPr>
              <w:t>(d)</w:t>
            </w:r>
          </w:p>
        </w:tc>
        <w:tc>
          <w:tcPr>
            <w:tcW w:w="6210" w:type="dxa"/>
          </w:tcPr>
          <w:p w:rsidR="00467DD5" w:rsidRPr="00DB56F3" w:rsidRDefault="006C1567" w:rsidP="008A346F">
            <w:pPr>
              <w:rPr>
                <w:rFonts w:ascii="Times New Roman" w:hAnsi="Times New Roman" w:cs="Times New Roman"/>
                <w:noProof/>
                <w:sz w:val="24"/>
                <w:szCs w:val="24"/>
              </w:rPr>
            </w:pPr>
            <w:r>
              <w:rPr>
                <w:noProof/>
              </w:rPr>
              <w:drawing>
                <wp:inline distT="0" distB="0" distL="0" distR="0" wp14:anchorId="6C73CA04" wp14:editId="3119EB79">
                  <wp:extent cx="3771900" cy="1390650"/>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467DD5" w:rsidRPr="00DB56F3" w:rsidTr="00B73B43">
        <w:tc>
          <w:tcPr>
            <w:tcW w:w="483" w:type="dxa"/>
          </w:tcPr>
          <w:p w:rsidR="00467DD5" w:rsidRDefault="00467DD5" w:rsidP="008A346F">
            <w:pPr>
              <w:rPr>
                <w:rFonts w:ascii="Times New Roman" w:hAnsi="Times New Roman" w:cs="Times New Roman"/>
                <w:noProof/>
                <w:sz w:val="24"/>
                <w:szCs w:val="24"/>
              </w:rPr>
            </w:pPr>
          </w:p>
          <w:p w:rsidR="00467DD5" w:rsidRDefault="00467DD5" w:rsidP="008A346F">
            <w:pPr>
              <w:rPr>
                <w:rFonts w:ascii="Times New Roman" w:hAnsi="Times New Roman" w:cs="Times New Roman"/>
                <w:noProof/>
                <w:sz w:val="24"/>
                <w:szCs w:val="24"/>
              </w:rPr>
            </w:pPr>
          </w:p>
          <w:p w:rsidR="00467DD5" w:rsidRDefault="00467DD5" w:rsidP="008A346F">
            <w:pPr>
              <w:rPr>
                <w:rFonts w:ascii="Times New Roman" w:hAnsi="Times New Roman" w:cs="Times New Roman"/>
                <w:noProof/>
                <w:sz w:val="24"/>
                <w:szCs w:val="24"/>
              </w:rPr>
            </w:pPr>
          </w:p>
          <w:p w:rsidR="00467DD5" w:rsidRPr="00DB56F3" w:rsidRDefault="00467DD5" w:rsidP="008A346F">
            <w:pPr>
              <w:rPr>
                <w:rFonts w:ascii="Times New Roman" w:hAnsi="Times New Roman" w:cs="Times New Roman"/>
                <w:noProof/>
                <w:sz w:val="24"/>
                <w:szCs w:val="24"/>
              </w:rPr>
            </w:pPr>
            <w:r w:rsidRPr="00DB56F3">
              <w:rPr>
                <w:rFonts w:ascii="Times New Roman" w:hAnsi="Times New Roman" w:cs="Times New Roman"/>
                <w:noProof/>
                <w:sz w:val="24"/>
                <w:szCs w:val="24"/>
              </w:rPr>
              <w:t>(e)</w:t>
            </w:r>
          </w:p>
        </w:tc>
        <w:tc>
          <w:tcPr>
            <w:tcW w:w="6375" w:type="dxa"/>
            <w:shd w:val="clear" w:color="auto" w:fill="auto"/>
          </w:tcPr>
          <w:p w:rsidR="00467DD5" w:rsidRPr="00DB56F3" w:rsidRDefault="007B5617" w:rsidP="008A346F">
            <w:pPr>
              <w:tabs>
                <w:tab w:val="left" w:pos="957"/>
                <w:tab w:val="left" w:pos="5997"/>
              </w:tabs>
              <w:rPr>
                <w:rFonts w:ascii="Times New Roman" w:hAnsi="Times New Roman" w:cs="Times New Roman"/>
                <w:noProof/>
                <w:sz w:val="24"/>
                <w:szCs w:val="24"/>
              </w:rPr>
            </w:pPr>
            <w:r>
              <w:rPr>
                <w:noProof/>
              </w:rPr>
              <w:drawing>
                <wp:inline distT="0" distB="0" distL="0" distR="0" wp14:anchorId="6D383167" wp14:editId="1FCC3DBF">
                  <wp:extent cx="3876675" cy="1571625"/>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540" w:type="dxa"/>
          </w:tcPr>
          <w:p w:rsidR="00467DD5" w:rsidRDefault="00467DD5" w:rsidP="008A346F">
            <w:pPr>
              <w:rPr>
                <w:rFonts w:ascii="Times New Roman" w:hAnsi="Times New Roman" w:cs="Times New Roman"/>
                <w:noProof/>
                <w:sz w:val="24"/>
                <w:szCs w:val="24"/>
              </w:rPr>
            </w:pPr>
          </w:p>
          <w:p w:rsidR="00467DD5" w:rsidRDefault="00467DD5" w:rsidP="008A346F">
            <w:pPr>
              <w:rPr>
                <w:rFonts w:ascii="Times New Roman" w:hAnsi="Times New Roman" w:cs="Times New Roman"/>
                <w:noProof/>
                <w:sz w:val="24"/>
                <w:szCs w:val="24"/>
              </w:rPr>
            </w:pPr>
          </w:p>
          <w:p w:rsidR="00467DD5" w:rsidRDefault="00467DD5" w:rsidP="008A346F">
            <w:pPr>
              <w:rPr>
                <w:rFonts w:ascii="Times New Roman" w:hAnsi="Times New Roman" w:cs="Times New Roman"/>
                <w:noProof/>
                <w:sz w:val="24"/>
                <w:szCs w:val="24"/>
              </w:rPr>
            </w:pPr>
          </w:p>
          <w:p w:rsidR="00467DD5" w:rsidRPr="00DB56F3" w:rsidRDefault="00467DD5" w:rsidP="008A346F">
            <w:pPr>
              <w:rPr>
                <w:rFonts w:ascii="Times New Roman" w:hAnsi="Times New Roman" w:cs="Times New Roman"/>
                <w:noProof/>
                <w:sz w:val="24"/>
                <w:szCs w:val="24"/>
              </w:rPr>
            </w:pPr>
            <w:r w:rsidRPr="00DB56F3">
              <w:rPr>
                <w:rFonts w:ascii="Times New Roman" w:hAnsi="Times New Roman" w:cs="Times New Roman"/>
                <w:noProof/>
                <w:sz w:val="24"/>
                <w:szCs w:val="24"/>
              </w:rPr>
              <w:t>(f)</w:t>
            </w:r>
          </w:p>
        </w:tc>
        <w:tc>
          <w:tcPr>
            <w:tcW w:w="6210" w:type="dxa"/>
          </w:tcPr>
          <w:p w:rsidR="00467DD5" w:rsidRPr="00DB56F3" w:rsidRDefault="006C1567" w:rsidP="008A346F">
            <w:pPr>
              <w:keepNext/>
              <w:rPr>
                <w:rFonts w:ascii="Times New Roman" w:hAnsi="Times New Roman" w:cs="Times New Roman"/>
                <w:noProof/>
                <w:sz w:val="24"/>
                <w:szCs w:val="24"/>
              </w:rPr>
            </w:pPr>
            <w:r>
              <w:rPr>
                <w:noProof/>
              </w:rPr>
              <w:drawing>
                <wp:inline distT="0" distB="0" distL="0" distR="0" wp14:anchorId="79698F7E" wp14:editId="61B2BD12">
                  <wp:extent cx="3771900" cy="1571625"/>
                  <wp:effectExtent l="0" t="0" r="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E36695" w:rsidRPr="00DB56F3" w:rsidTr="00B73B43">
        <w:tc>
          <w:tcPr>
            <w:tcW w:w="13608" w:type="dxa"/>
            <w:gridSpan w:val="4"/>
          </w:tcPr>
          <w:p w:rsidR="00E36695" w:rsidRPr="00E36695" w:rsidRDefault="00E36695" w:rsidP="008A346F">
            <w:pPr>
              <w:keepNext/>
              <w:rPr>
                <w:noProof/>
              </w:rPr>
            </w:pPr>
            <w:bookmarkStart w:id="386" w:name="_Toc393198941"/>
            <w:r w:rsidRPr="00E36695">
              <w:rPr>
                <w:rFonts w:ascii="Times New Roman" w:hAnsi="Times New Roman" w:cs="Times New Roman"/>
                <w:sz w:val="24"/>
                <w:szCs w:val="24"/>
              </w:rPr>
              <w:t xml:space="preserve">Figure </w:t>
            </w:r>
            <w:r w:rsidRPr="00E36695">
              <w:rPr>
                <w:rFonts w:ascii="Times New Roman" w:hAnsi="Times New Roman" w:cs="Times New Roman"/>
                <w:sz w:val="24"/>
                <w:szCs w:val="24"/>
              </w:rPr>
              <w:fldChar w:fldCharType="begin"/>
            </w:r>
            <w:r w:rsidRPr="00E36695">
              <w:rPr>
                <w:rFonts w:ascii="Times New Roman" w:hAnsi="Times New Roman" w:cs="Times New Roman"/>
                <w:sz w:val="24"/>
                <w:szCs w:val="24"/>
              </w:rPr>
              <w:instrText xml:space="preserve"> STYLEREF 1 \s </w:instrText>
            </w:r>
            <w:r w:rsidRPr="00E36695">
              <w:rPr>
                <w:rFonts w:ascii="Times New Roman" w:hAnsi="Times New Roman" w:cs="Times New Roman"/>
                <w:sz w:val="24"/>
                <w:szCs w:val="24"/>
              </w:rPr>
              <w:fldChar w:fldCharType="separate"/>
            </w:r>
            <w:r w:rsidRPr="00E36695">
              <w:rPr>
                <w:rFonts w:ascii="Times New Roman" w:hAnsi="Times New Roman" w:cs="Times New Roman"/>
                <w:noProof/>
                <w:sz w:val="24"/>
                <w:szCs w:val="24"/>
              </w:rPr>
              <w:t>3</w:t>
            </w:r>
            <w:r w:rsidRPr="00E36695">
              <w:rPr>
                <w:rFonts w:ascii="Times New Roman" w:hAnsi="Times New Roman" w:cs="Times New Roman"/>
                <w:sz w:val="24"/>
                <w:szCs w:val="24"/>
              </w:rPr>
              <w:fldChar w:fldCharType="end"/>
            </w:r>
            <w:r w:rsidRPr="00E36695">
              <w:rPr>
                <w:rFonts w:ascii="Times New Roman" w:hAnsi="Times New Roman" w:cs="Times New Roman"/>
                <w:sz w:val="24"/>
                <w:szCs w:val="24"/>
              </w:rPr>
              <w:noBreakHyphen/>
            </w:r>
            <w:r w:rsidRPr="00E36695">
              <w:rPr>
                <w:rFonts w:ascii="Times New Roman" w:hAnsi="Times New Roman" w:cs="Times New Roman"/>
                <w:sz w:val="24"/>
                <w:szCs w:val="24"/>
              </w:rPr>
              <w:fldChar w:fldCharType="begin"/>
            </w:r>
            <w:r w:rsidRPr="00E36695">
              <w:rPr>
                <w:rFonts w:ascii="Times New Roman" w:hAnsi="Times New Roman" w:cs="Times New Roman"/>
                <w:sz w:val="24"/>
                <w:szCs w:val="24"/>
              </w:rPr>
              <w:instrText xml:space="preserve"> SEQ Figure \* ARABIC \s 1 </w:instrText>
            </w:r>
            <w:r w:rsidRPr="00E36695">
              <w:rPr>
                <w:rFonts w:ascii="Times New Roman" w:hAnsi="Times New Roman" w:cs="Times New Roman"/>
                <w:sz w:val="24"/>
                <w:szCs w:val="24"/>
              </w:rPr>
              <w:fldChar w:fldCharType="separate"/>
            </w:r>
            <w:r w:rsidRPr="00E36695">
              <w:rPr>
                <w:rFonts w:ascii="Times New Roman" w:hAnsi="Times New Roman" w:cs="Times New Roman"/>
                <w:noProof/>
                <w:sz w:val="24"/>
                <w:szCs w:val="24"/>
              </w:rPr>
              <w:t>7</w:t>
            </w:r>
            <w:r w:rsidRPr="00E36695">
              <w:rPr>
                <w:rFonts w:ascii="Times New Roman" w:hAnsi="Times New Roman" w:cs="Times New Roman"/>
                <w:sz w:val="24"/>
                <w:szCs w:val="24"/>
              </w:rPr>
              <w:fldChar w:fldCharType="end"/>
            </w:r>
            <w:r w:rsidRPr="00E36695">
              <w:rPr>
                <w:rFonts w:ascii="Times New Roman" w:hAnsi="Times New Roman" w:cs="Times New Roman"/>
                <w:sz w:val="24"/>
                <w:szCs w:val="24"/>
              </w:rPr>
              <w:t>. Present value of 20 year C sequestration revenues earned by entire community for EXTENSION scenarios, Status quo price (a) CA-CA and 20% adoption, (b) CA-CA and 60% adoption, (c) CA-CF and 20% adoption, (d) CA-CF and 60% adoption, (e) CF-CA and 20% adoption, and (f) CF-CA and 60% adoption.</w:t>
            </w:r>
            <w:bookmarkEnd w:id="386"/>
          </w:p>
        </w:tc>
      </w:tr>
    </w:tbl>
    <w:p w:rsidR="00E36695" w:rsidRDefault="00E36695" w:rsidP="005D5934">
      <w:pPr>
        <w:spacing w:after="0" w:line="480" w:lineRule="auto"/>
        <w:rPr>
          <w:rFonts w:ascii="Times New Roman" w:hAnsi="Times New Roman" w:cs="Times New Roman"/>
          <w:sz w:val="24"/>
          <w:szCs w:val="24"/>
        </w:rPr>
      </w:pPr>
    </w:p>
    <w:tbl>
      <w:tblPr>
        <w:tblStyle w:val="TableGrid"/>
        <w:tblW w:w="13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3"/>
        <w:gridCol w:w="6465"/>
        <w:gridCol w:w="540"/>
        <w:gridCol w:w="6390"/>
      </w:tblGrid>
      <w:tr w:rsidR="00E36695" w:rsidRPr="00DB56F3" w:rsidTr="00B73B43">
        <w:tc>
          <w:tcPr>
            <w:tcW w:w="483" w:type="dxa"/>
          </w:tcPr>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Pr="00DB56F3" w:rsidRDefault="00E36695" w:rsidP="0078561E">
            <w:pPr>
              <w:rPr>
                <w:rFonts w:ascii="Times New Roman" w:hAnsi="Times New Roman" w:cs="Times New Roman"/>
                <w:noProof/>
                <w:sz w:val="24"/>
                <w:szCs w:val="24"/>
              </w:rPr>
            </w:pPr>
            <w:r w:rsidRPr="00DB56F3">
              <w:rPr>
                <w:rFonts w:ascii="Times New Roman" w:hAnsi="Times New Roman" w:cs="Times New Roman"/>
                <w:noProof/>
                <w:sz w:val="24"/>
                <w:szCs w:val="24"/>
              </w:rPr>
              <w:t>(a)</w:t>
            </w:r>
          </w:p>
        </w:tc>
        <w:tc>
          <w:tcPr>
            <w:tcW w:w="6465" w:type="dxa"/>
          </w:tcPr>
          <w:p w:rsidR="00E36695" w:rsidRPr="00DB56F3" w:rsidRDefault="00E36695" w:rsidP="0078561E">
            <w:pPr>
              <w:tabs>
                <w:tab w:val="left" w:pos="957"/>
                <w:tab w:val="left" w:pos="5965"/>
              </w:tabs>
              <w:rPr>
                <w:rFonts w:ascii="Times New Roman" w:hAnsi="Times New Roman" w:cs="Times New Roman"/>
                <w:noProof/>
                <w:sz w:val="24"/>
                <w:szCs w:val="24"/>
              </w:rPr>
            </w:pPr>
            <w:bookmarkStart w:id="387" w:name="_GoBack"/>
            <w:r>
              <w:rPr>
                <w:noProof/>
              </w:rPr>
              <w:drawing>
                <wp:inline distT="0" distB="0" distL="0" distR="0" wp14:anchorId="5D4BE2F7" wp14:editId="434F16ED">
                  <wp:extent cx="3943350" cy="1514475"/>
                  <wp:effectExtent l="0" t="0" r="0" b="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bookmarkEnd w:id="387"/>
          </w:p>
        </w:tc>
        <w:tc>
          <w:tcPr>
            <w:tcW w:w="540" w:type="dxa"/>
          </w:tcPr>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Pr="00DB56F3" w:rsidRDefault="00E36695" w:rsidP="0078561E">
            <w:pPr>
              <w:rPr>
                <w:rFonts w:ascii="Times New Roman" w:hAnsi="Times New Roman" w:cs="Times New Roman"/>
                <w:noProof/>
                <w:sz w:val="24"/>
                <w:szCs w:val="24"/>
              </w:rPr>
            </w:pPr>
            <w:r w:rsidRPr="00DB56F3">
              <w:rPr>
                <w:rFonts w:ascii="Times New Roman" w:hAnsi="Times New Roman" w:cs="Times New Roman"/>
                <w:noProof/>
                <w:sz w:val="24"/>
                <w:szCs w:val="24"/>
              </w:rPr>
              <w:t>(b)</w:t>
            </w:r>
          </w:p>
        </w:tc>
        <w:tc>
          <w:tcPr>
            <w:tcW w:w="6390" w:type="dxa"/>
          </w:tcPr>
          <w:p w:rsidR="00E36695" w:rsidRPr="00DB56F3" w:rsidRDefault="00E36695" w:rsidP="0078561E">
            <w:pPr>
              <w:tabs>
                <w:tab w:val="left" w:pos="792"/>
                <w:tab w:val="left" w:pos="5687"/>
              </w:tabs>
              <w:rPr>
                <w:rFonts w:ascii="Times New Roman" w:hAnsi="Times New Roman" w:cs="Times New Roman"/>
                <w:noProof/>
                <w:sz w:val="24"/>
                <w:szCs w:val="24"/>
              </w:rPr>
            </w:pPr>
            <w:r>
              <w:rPr>
                <w:noProof/>
              </w:rPr>
              <w:drawing>
                <wp:inline distT="0" distB="0" distL="0" distR="0" wp14:anchorId="4C2F67A0" wp14:editId="51A743AF">
                  <wp:extent cx="3838575" cy="1438275"/>
                  <wp:effectExtent l="0" t="0" r="0" b="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E36695" w:rsidRPr="00DB56F3" w:rsidTr="00B73B43">
        <w:tc>
          <w:tcPr>
            <w:tcW w:w="483" w:type="dxa"/>
          </w:tcPr>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Pr="00DB56F3" w:rsidRDefault="00E36695" w:rsidP="0078561E">
            <w:pPr>
              <w:rPr>
                <w:rFonts w:ascii="Times New Roman" w:hAnsi="Times New Roman" w:cs="Times New Roman"/>
                <w:noProof/>
                <w:sz w:val="24"/>
                <w:szCs w:val="24"/>
              </w:rPr>
            </w:pPr>
            <w:r w:rsidRPr="00DB56F3">
              <w:rPr>
                <w:rFonts w:ascii="Times New Roman" w:hAnsi="Times New Roman" w:cs="Times New Roman"/>
                <w:noProof/>
                <w:sz w:val="24"/>
                <w:szCs w:val="24"/>
              </w:rPr>
              <w:t>(c)</w:t>
            </w:r>
          </w:p>
        </w:tc>
        <w:tc>
          <w:tcPr>
            <w:tcW w:w="6465" w:type="dxa"/>
          </w:tcPr>
          <w:p w:rsidR="00E36695" w:rsidRPr="00DB56F3" w:rsidRDefault="00E36695" w:rsidP="0078561E">
            <w:pPr>
              <w:rPr>
                <w:rFonts w:ascii="Times New Roman" w:hAnsi="Times New Roman" w:cs="Times New Roman"/>
                <w:noProof/>
                <w:sz w:val="24"/>
                <w:szCs w:val="24"/>
              </w:rPr>
            </w:pPr>
            <w:r>
              <w:rPr>
                <w:noProof/>
              </w:rPr>
              <w:drawing>
                <wp:inline distT="0" distB="0" distL="0" distR="0" wp14:anchorId="607E2A99" wp14:editId="63351376">
                  <wp:extent cx="3962400" cy="1600200"/>
                  <wp:effectExtent l="0" t="0" r="0" b="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540" w:type="dxa"/>
          </w:tcPr>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Pr="00DB56F3" w:rsidRDefault="00E36695" w:rsidP="0078561E">
            <w:pPr>
              <w:rPr>
                <w:rFonts w:ascii="Times New Roman" w:hAnsi="Times New Roman" w:cs="Times New Roman"/>
                <w:noProof/>
                <w:sz w:val="24"/>
                <w:szCs w:val="24"/>
              </w:rPr>
            </w:pPr>
            <w:r w:rsidRPr="00DB56F3">
              <w:rPr>
                <w:rFonts w:ascii="Times New Roman" w:hAnsi="Times New Roman" w:cs="Times New Roman"/>
                <w:noProof/>
                <w:sz w:val="24"/>
                <w:szCs w:val="24"/>
              </w:rPr>
              <w:t>(d)</w:t>
            </w:r>
          </w:p>
        </w:tc>
        <w:tc>
          <w:tcPr>
            <w:tcW w:w="6390" w:type="dxa"/>
          </w:tcPr>
          <w:p w:rsidR="00E36695" w:rsidRPr="00DB56F3" w:rsidRDefault="00E36695" w:rsidP="0078561E">
            <w:pPr>
              <w:tabs>
                <w:tab w:val="left" w:pos="792"/>
                <w:tab w:val="left" w:pos="5773"/>
              </w:tabs>
              <w:rPr>
                <w:rFonts w:ascii="Times New Roman" w:hAnsi="Times New Roman" w:cs="Times New Roman"/>
                <w:noProof/>
                <w:sz w:val="24"/>
                <w:szCs w:val="24"/>
              </w:rPr>
            </w:pPr>
            <w:r>
              <w:rPr>
                <w:noProof/>
              </w:rPr>
              <w:drawing>
                <wp:inline distT="0" distB="0" distL="0" distR="0" wp14:anchorId="06387495" wp14:editId="3EDD1C05">
                  <wp:extent cx="3924300" cy="1600200"/>
                  <wp:effectExtent l="0" t="0" r="0" b="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r w:rsidR="00E36695" w:rsidRPr="00DB56F3" w:rsidTr="00B73B43">
        <w:tc>
          <w:tcPr>
            <w:tcW w:w="483" w:type="dxa"/>
          </w:tcPr>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Pr="00DB56F3" w:rsidRDefault="00E36695" w:rsidP="0078561E">
            <w:pPr>
              <w:rPr>
                <w:rFonts w:ascii="Times New Roman" w:hAnsi="Times New Roman" w:cs="Times New Roman"/>
                <w:noProof/>
                <w:sz w:val="24"/>
                <w:szCs w:val="24"/>
              </w:rPr>
            </w:pPr>
            <w:r w:rsidRPr="00DB56F3">
              <w:rPr>
                <w:rFonts w:ascii="Times New Roman" w:hAnsi="Times New Roman" w:cs="Times New Roman"/>
                <w:noProof/>
                <w:sz w:val="24"/>
                <w:szCs w:val="24"/>
              </w:rPr>
              <w:t>(e)</w:t>
            </w:r>
          </w:p>
        </w:tc>
        <w:tc>
          <w:tcPr>
            <w:tcW w:w="6465" w:type="dxa"/>
          </w:tcPr>
          <w:p w:rsidR="00E36695" w:rsidRPr="00DB56F3" w:rsidRDefault="00E36695" w:rsidP="0078561E">
            <w:pPr>
              <w:rPr>
                <w:rFonts w:ascii="Times New Roman" w:hAnsi="Times New Roman" w:cs="Times New Roman"/>
                <w:noProof/>
                <w:sz w:val="24"/>
                <w:szCs w:val="24"/>
              </w:rPr>
            </w:pPr>
            <w:r>
              <w:rPr>
                <w:noProof/>
              </w:rPr>
              <w:drawing>
                <wp:inline distT="0" distB="0" distL="0" distR="0" wp14:anchorId="5BFB0974" wp14:editId="48A67BBC">
                  <wp:extent cx="3943350" cy="1781175"/>
                  <wp:effectExtent l="0" t="0" r="0" b="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540" w:type="dxa"/>
          </w:tcPr>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Default="00E36695" w:rsidP="0078561E">
            <w:pPr>
              <w:rPr>
                <w:rFonts w:ascii="Times New Roman" w:hAnsi="Times New Roman" w:cs="Times New Roman"/>
                <w:noProof/>
                <w:sz w:val="24"/>
                <w:szCs w:val="24"/>
              </w:rPr>
            </w:pPr>
          </w:p>
          <w:p w:rsidR="00E36695" w:rsidRPr="00DB56F3" w:rsidRDefault="00E36695" w:rsidP="0078561E">
            <w:pPr>
              <w:rPr>
                <w:rFonts w:ascii="Times New Roman" w:hAnsi="Times New Roman" w:cs="Times New Roman"/>
                <w:noProof/>
                <w:sz w:val="24"/>
                <w:szCs w:val="24"/>
              </w:rPr>
            </w:pPr>
            <w:r w:rsidRPr="00DB56F3">
              <w:rPr>
                <w:rFonts w:ascii="Times New Roman" w:hAnsi="Times New Roman" w:cs="Times New Roman"/>
                <w:noProof/>
                <w:sz w:val="24"/>
                <w:szCs w:val="24"/>
              </w:rPr>
              <w:t>(f)</w:t>
            </w:r>
          </w:p>
        </w:tc>
        <w:tc>
          <w:tcPr>
            <w:tcW w:w="6390" w:type="dxa"/>
          </w:tcPr>
          <w:p w:rsidR="00E36695" w:rsidRPr="00DB56F3" w:rsidRDefault="00E36695" w:rsidP="0078561E">
            <w:pPr>
              <w:keepNext/>
              <w:rPr>
                <w:rFonts w:ascii="Times New Roman" w:hAnsi="Times New Roman" w:cs="Times New Roman"/>
                <w:noProof/>
                <w:sz w:val="24"/>
                <w:szCs w:val="24"/>
              </w:rPr>
            </w:pPr>
            <w:r>
              <w:rPr>
                <w:noProof/>
              </w:rPr>
              <w:drawing>
                <wp:inline distT="0" distB="0" distL="0" distR="0" wp14:anchorId="35E5B7E9" wp14:editId="48CD2C9A">
                  <wp:extent cx="3990975" cy="1724025"/>
                  <wp:effectExtent l="0" t="0" r="0" b="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r w:rsidR="00E36695" w:rsidRPr="00DB56F3" w:rsidTr="00B73B43">
        <w:tc>
          <w:tcPr>
            <w:tcW w:w="13878" w:type="dxa"/>
            <w:gridSpan w:val="4"/>
          </w:tcPr>
          <w:p w:rsidR="00E36695" w:rsidRPr="00E36695" w:rsidRDefault="00E36695" w:rsidP="0078561E">
            <w:pPr>
              <w:keepNext/>
              <w:rPr>
                <w:noProof/>
              </w:rPr>
            </w:pPr>
            <w:bookmarkStart w:id="388" w:name="_Toc390699670"/>
            <w:bookmarkStart w:id="389" w:name="_Toc393198942"/>
            <w:r w:rsidRPr="00E36695">
              <w:rPr>
                <w:rFonts w:ascii="Times New Roman" w:hAnsi="Times New Roman" w:cs="Times New Roman"/>
                <w:noProof/>
                <w:sz w:val="24"/>
                <w:szCs w:val="24"/>
              </w:rPr>
              <w:t xml:space="preserve">Figure </w:t>
            </w:r>
            <w:r w:rsidRPr="00E36695">
              <w:rPr>
                <w:rFonts w:ascii="Times New Roman" w:hAnsi="Times New Roman" w:cs="Times New Roman"/>
                <w:noProof/>
                <w:sz w:val="24"/>
                <w:szCs w:val="24"/>
              </w:rPr>
              <w:fldChar w:fldCharType="begin"/>
            </w:r>
            <w:r w:rsidRPr="00E36695">
              <w:rPr>
                <w:rFonts w:ascii="Times New Roman" w:hAnsi="Times New Roman" w:cs="Times New Roman"/>
                <w:noProof/>
                <w:sz w:val="24"/>
                <w:szCs w:val="24"/>
              </w:rPr>
              <w:instrText xml:space="preserve"> STYLEREF 1 \s </w:instrText>
            </w:r>
            <w:r w:rsidRPr="00E36695">
              <w:rPr>
                <w:rFonts w:ascii="Times New Roman" w:hAnsi="Times New Roman" w:cs="Times New Roman"/>
                <w:noProof/>
                <w:sz w:val="24"/>
                <w:szCs w:val="24"/>
              </w:rPr>
              <w:fldChar w:fldCharType="separate"/>
            </w:r>
            <w:r w:rsidRPr="00E36695">
              <w:rPr>
                <w:rFonts w:ascii="Times New Roman" w:hAnsi="Times New Roman" w:cs="Times New Roman"/>
                <w:noProof/>
                <w:sz w:val="24"/>
                <w:szCs w:val="24"/>
              </w:rPr>
              <w:t>3</w:t>
            </w:r>
            <w:r w:rsidRPr="00E36695">
              <w:rPr>
                <w:rFonts w:ascii="Times New Roman" w:hAnsi="Times New Roman" w:cs="Times New Roman"/>
                <w:noProof/>
                <w:sz w:val="24"/>
                <w:szCs w:val="24"/>
              </w:rPr>
              <w:fldChar w:fldCharType="end"/>
            </w:r>
            <w:r w:rsidRPr="00E36695">
              <w:rPr>
                <w:rFonts w:ascii="Times New Roman" w:hAnsi="Times New Roman" w:cs="Times New Roman"/>
                <w:noProof/>
                <w:sz w:val="24"/>
                <w:szCs w:val="24"/>
              </w:rPr>
              <w:noBreakHyphen/>
            </w:r>
            <w:r w:rsidRPr="00E36695">
              <w:rPr>
                <w:rFonts w:ascii="Times New Roman" w:hAnsi="Times New Roman" w:cs="Times New Roman"/>
                <w:noProof/>
                <w:sz w:val="24"/>
                <w:szCs w:val="24"/>
              </w:rPr>
              <w:fldChar w:fldCharType="begin"/>
            </w:r>
            <w:r w:rsidRPr="00E36695">
              <w:rPr>
                <w:rFonts w:ascii="Times New Roman" w:hAnsi="Times New Roman" w:cs="Times New Roman"/>
                <w:noProof/>
                <w:sz w:val="24"/>
                <w:szCs w:val="24"/>
              </w:rPr>
              <w:instrText xml:space="preserve"> SEQ Figure \* ARABIC \s 1 </w:instrText>
            </w:r>
            <w:r w:rsidRPr="00E36695">
              <w:rPr>
                <w:rFonts w:ascii="Times New Roman" w:hAnsi="Times New Roman" w:cs="Times New Roman"/>
                <w:noProof/>
                <w:sz w:val="24"/>
                <w:szCs w:val="24"/>
              </w:rPr>
              <w:fldChar w:fldCharType="separate"/>
            </w:r>
            <w:r w:rsidRPr="00E36695">
              <w:rPr>
                <w:rFonts w:ascii="Times New Roman" w:hAnsi="Times New Roman" w:cs="Times New Roman"/>
                <w:noProof/>
                <w:sz w:val="24"/>
                <w:szCs w:val="24"/>
              </w:rPr>
              <w:t>8</w:t>
            </w:r>
            <w:r w:rsidRPr="00E36695">
              <w:rPr>
                <w:rFonts w:ascii="Times New Roman" w:hAnsi="Times New Roman" w:cs="Times New Roman"/>
                <w:noProof/>
                <w:sz w:val="24"/>
                <w:szCs w:val="24"/>
              </w:rPr>
              <w:fldChar w:fldCharType="end"/>
            </w:r>
            <w:r w:rsidRPr="00E36695">
              <w:rPr>
                <w:rFonts w:ascii="Times New Roman" w:hAnsi="Times New Roman" w:cs="Times New Roman"/>
                <w:noProof/>
                <w:sz w:val="24"/>
                <w:szCs w:val="24"/>
              </w:rPr>
              <w:t xml:space="preserve">. Present value of 20 year C sequestration revenues earned by entire community for DEMO scenarios, Status quo price </w:t>
            </w:r>
            <w:r w:rsidRPr="00E36695">
              <w:rPr>
                <w:rFonts w:ascii="Times New Roman" w:hAnsi="Times New Roman" w:cs="Times New Roman"/>
                <w:noProof/>
                <w:sz w:val="24"/>
                <w:szCs w:val="24"/>
              </w:rPr>
              <w:br w:type="page"/>
              <w:t>(a) CA-CA and 20% adoption, (b) CA-CA and 60% adoption, (c) CA-CF and 20% adoption, (d) CA-CF and 60% adoption, (e) CF-CA and 20% adoption, and (f) CF-CA and 60% adoption.</w:t>
            </w:r>
            <w:bookmarkEnd w:id="388"/>
            <w:bookmarkEnd w:id="389"/>
          </w:p>
        </w:tc>
      </w:tr>
    </w:tbl>
    <w:p w:rsidR="00E36695" w:rsidRDefault="00E36695">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13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3"/>
        <w:gridCol w:w="6465"/>
        <w:gridCol w:w="540"/>
        <w:gridCol w:w="6390"/>
      </w:tblGrid>
      <w:tr w:rsidR="00467DD5" w:rsidRPr="00DB56F3" w:rsidTr="00B73B43">
        <w:tc>
          <w:tcPr>
            <w:tcW w:w="483" w:type="dxa"/>
          </w:tcPr>
          <w:p w:rsidR="00467DD5" w:rsidRDefault="00467DD5" w:rsidP="008A346F">
            <w:pPr>
              <w:rPr>
                <w:rFonts w:ascii="Times New Roman" w:hAnsi="Times New Roman" w:cs="Times New Roman"/>
                <w:noProof/>
                <w:sz w:val="24"/>
                <w:szCs w:val="24"/>
              </w:rPr>
            </w:pPr>
          </w:p>
          <w:p w:rsidR="00467DD5" w:rsidRDefault="00467DD5" w:rsidP="008A346F">
            <w:pPr>
              <w:rPr>
                <w:rFonts w:ascii="Times New Roman" w:hAnsi="Times New Roman" w:cs="Times New Roman"/>
                <w:noProof/>
                <w:sz w:val="24"/>
                <w:szCs w:val="24"/>
              </w:rPr>
            </w:pPr>
          </w:p>
          <w:p w:rsidR="00467DD5" w:rsidRDefault="00467DD5" w:rsidP="008A346F">
            <w:pPr>
              <w:rPr>
                <w:rFonts w:ascii="Times New Roman" w:hAnsi="Times New Roman" w:cs="Times New Roman"/>
                <w:noProof/>
                <w:sz w:val="24"/>
                <w:szCs w:val="24"/>
              </w:rPr>
            </w:pPr>
          </w:p>
          <w:p w:rsidR="00467DD5" w:rsidRDefault="00467DD5" w:rsidP="008A346F">
            <w:pPr>
              <w:rPr>
                <w:rFonts w:ascii="Times New Roman" w:hAnsi="Times New Roman" w:cs="Times New Roman"/>
                <w:noProof/>
                <w:sz w:val="24"/>
                <w:szCs w:val="24"/>
              </w:rPr>
            </w:pPr>
          </w:p>
          <w:p w:rsidR="00467DD5" w:rsidRDefault="00467DD5" w:rsidP="008A346F">
            <w:pPr>
              <w:rPr>
                <w:rFonts w:ascii="Times New Roman" w:hAnsi="Times New Roman" w:cs="Times New Roman"/>
                <w:noProof/>
                <w:sz w:val="24"/>
                <w:szCs w:val="24"/>
              </w:rPr>
            </w:pPr>
          </w:p>
          <w:p w:rsidR="00467DD5" w:rsidRPr="00DB56F3" w:rsidRDefault="00467DD5" w:rsidP="008A346F">
            <w:pPr>
              <w:rPr>
                <w:rFonts w:ascii="Times New Roman" w:hAnsi="Times New Roman" w:cs="Times New Roman"/>
                <w:noProof/>
                <w:sz w:val="24"/>
                <w:szCs w:val="24"/>
              </w:rPr>
            </w:pPr>
            <w:r w:rsidRPr="00DB56F3">
              <w:rPr>
                <w:rFonts w:ascii="Times New Roman" w:hAnsi="Times New Roman" w:cs="Times New Roman"/>
                <w:noProof/>
                <w:sz w:val="24"/>
                <w:szCs w:val="24"/>
              </w:rPr>
              <w:t>(a)</w:t>
            </w:r>
          </w:p>
        </w:tc>
        <w:tc>
          <w:tcPr>
            <w:tcW w:w="6465" w:type="dxa"/>
          </w:tcPr>
          <w:p w:rsidR="00467DD5" w:rsidRPr="00DB56F3" w:rsidRDefault="005473CB" w:rsidP="008A346F">
            <w:pPr>
              <w:rPr>
                <w:rFonts w:ascii="Times New Roman" w:hAnsi="Times New Roman" w:cs="Times New Roman"/>
                <w:noProof/>
                <w:sz w:val="24"/>
                <w:szCs w:val="24"/>
              </w:rPr>
            </w:pPr>
            <w:r>
              <w:rPr>
                <w:noProof/>
              </w:rPr>
              <w:drawing>
                <wp:inline distT="0" distB="0" distL="0" distR="0" wp14:anchorId="3C204C38" wp14:editId="3E18CD25">
                  <wp:extent cx="4029075" cy="1514475"/>
                  <wp:effectExtent l="0" t="0" r="0" b="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540" w:type="dxa"/>
          </w:tcPr>
          <w:p w:rsidR="00467DD5" w:rsidRDefault="00467DD5" w:rsidP="008A346F">
            <w:pPr>
              <w:rPr>
                <w:rFonts w:ascii="Times New Roman" w:hAnsi="Times New Roman" w:cs="Times New Roman"/>
                <w:noProof/>
                <w:sz w:val="24"/>
                <w:szCs w:val="24"/>
              </w:rPr>
            </w:pPr>
          </w:p>
          <w:p w:rsidR="00467DD5" w:rsidRDefault="00467DD5" w:rsidP="008A346F">
            <w:pPr>
              <w:rPr>
                <w:rFonts w:ascii="Times New Roman" w:hAnsi="Times New Roman" w:cs="Times New Roman"/>
                <w:noProof/>
                <w:sz w:val="24"/>
                <w:szCs w:val="24"/>
              </w:rPr>
            </w:pPr>
          </w:p>
          <w:p w:rsidR="00467DD5" w:rsidRDefault="00467DD5" w:rsidP="008A346F">
            <w:pPr>
              <w:rPr>
                <w:rFonts w:ascii="Times New Roman" w:hAnsi="Times New Roman" w:cs="Times New Roman"/>
                <w:noProof/>
                <w:sz w:val="24"/>
                <w:szCs w:val="24"/>
              </w:rPr>
            </w:pPr>
          </w:p>
          <w:p w:rsidR="00467DD5" w:rsidRDefault="00467DD5" w:rsidP="008A346F">
            <w:pPr>
              <w:rPr>
                <w:rFonts w:ascii="Times New Roman" w:hAnsi="Times New Roman" w:cs="Times New Roman"/>
                <w:noProof/>
                <w:sz w:val="24"/>
                <w:szCs w:val="24"/>
              </w:rPr>
            </w:pPr>
          </w:p>
          <w:p w:rsidR="00467DD5" w:rsidRDefault="00467DD5" w:rsidP="008A346F">
            <w:pPr>
              <w:rPr>
                <w:rFonts w:ascii="Times New Roman" w:hAnsi="Times New Roman" w:cs="Times New Roman"/>
                <w:noProof/>
                <w:sz w:val="24"/>
                <w:szCs w:val="24"/>
              </w:rPr>
            </w:pPr>
          </w:p>
          <w:p w:rsidR="00467DD5" w:rsidRPr="00DB56F3" w:rsidRDefault="00467DD5" w:rsidP="008A346F">
            <w:pPr>
              <w:rPr>
                <w:rFonts w:ascii="Times New Roman" w:hAnsi="Times New Roman" w:cs="Times New Roman"/>
                <w:noProof/>
                <w:sz w:val="24"/>
                <w:szCs w:val="24"/>
              </w:rPr>
            </w:pPr>
            <w:r w:rsidRPr="00DB56F3">
              <w:rPr>
                <w:rFonts w:ascii="Times New Roman" w:hAnsi="Times New Roman" w:cs="Times New Roman"/>
                <w:noProof/>
                <w:sz w:val="24"/>
                <w:szCs w:val="24"/>
              </w:rPr>
              <w:t>(b)</w:t>
            </w:r>
          </w:p>
        </w:tc>
        <w:tc>
          <w:tcPr>
            <w:tcW w:w="6390" w:type="dxa"/>
          </w:tcPr>
          <w:p w:rsidR="00467DD5" w:rsidRPr="00DB56F3" w:rsidRDefault="005473CB" w:rsidP="008A346F">
            <w:pPr>
              <w:rPr>
                <w:rFonts w:ascii="Times New Roman" w:hAnsi="Times New Roman" w:cs="Times New Roman"/>
                <w:noProof/>
                <w:sz w:val="24"/>
                <w:szCs w:val="24"/>
              </w:rPr>
            </w:pPr>
            <w:r>
              <w:rPr>
                <w:noProof/>
              </w:rPr>
              <w:drawing>
                <wp:inline distT="0" distB="0" distL="0" distR="0" wp14:anchorId="5882E53F" wp14:editId="30A195CD">
                  <wp:extent cx="3771900" cy="1514475"/>
                  <wp:effectExtent l="0" t="0" r="0" b="0"/>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rsidR="007B5617" w:rsidRPr="00DB56F3" w:rsidTr="00B73B43">
        <w:tc>
          <w:tcPr>
            <w:tcW w:w="483" w:type="dxa"/>
          </w:tcPr>
          <w:p w:rsidR="007B5617" w:rsidRDefault="007B5617" w:rsidP="008A346F">
            <w:pPr>
              <w:rPr>
                <w:rFonts w:ascii="Times New Roman" w:hAnsi="Times New Roman" w:cs="Times New Roman"/>
                <w:noProof/>
                <w:sz w:val="24"/>
                <w:szCs w:val="24"/>
              </w:rPr>
            </w:pPr>
            <w:r>
              <w:rPr>
                <w:rFonts w:ascii="Times New Roman" w:hAnsi="Times New Roman" w:cs="Times New Roman"/>
                <w:noProof/>
                <w:sz w:val="24"/>
                <w:szCs w:val="24"/>
              </w:rPr>
              <w:t>(c)</w:t>
            </w:r>
          </w:p>
        </w:tc>
        <w:tc>
          <w:tcPr>
            <w:tcW w:w="6465" w:type="dxa"/>
          </w:tcPr>
          <w:p w:rsidR="007B5617" w:rsidRPr="00DB56F3" w:rsidRDefault="005473CB" w:rsidP="008A346F">
            <w:pPr>
              <w:rPr>
                <w:rFonts w:ascii="Times New Roman" w:hAnsi="Times New Roman" w:cs="Times New Roman"/>
                <w:noProof/>
                <w:sz w:val="24"/>
                <w:szCs w:val="24"/>
              </w:rPr>
            </w:pPr>
            <w:r>
              <w:rPr>
                <w:noProof/>
              </w:rPr>
              <w:drawing>
                <wp:inline distT="0" distB="0" distL="0" distR="0" wp14:anchorId="6FF67328" wp14:editId="5CACCAE7">
                  <wp:extent cx="4029075" cy="1571625"/>
                  <wp:effectExtent l="0" t="0" r="0" b="0"/>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540" w:type="dxa"/>
          </w:tcPr>
          <w:p w:rsidR="007B5617" w:rsidRDefault="007B5617" w:rsidP="008A346F">
            <w:pPr>
              <w:rPr>
                <w:rFonts w:ascii="Times New Roman" w:hAnsi="Times New Roman" w:cs="Times New Roman"/>
                <w:noProof/>
                <w:sz w:val="24"/>
                <w:szCs w:val="24"/>
              </w:rPr>
            </w:pPr>
            <w:r>
              <w:rPr>
                <w:rFonts w:ascii="Times New Roman" w:hAnsi="Times New Roman" w:cs="Times New Roman"/>
                <w:noProof/>
                <w:sz w:val="24"/>
                <w:szCs w:val="24"/>
              </w:rPr>
              <w:t>(d)</w:t>
            </w:r>
          </w:p>
        </w:tc>
        <w:tc>
          <w:tcPr>
            <w:tcW w:w="6390" w:type="dxa"/>
          </w:tcPr>
          <w:p w:rsidR="007B5617" w:rsidRPr="00DB56F3" w:rsidRDefault="005473CB" w:rsidP="008A346F">
            <w:pPr>
              <w:rPr>
                <w:rFonts w:ascii="Times New Roman" w:hAnsi="Times New Roman" w:cs="Times New Roman"/>
                <w:noProof/>
                <w:sz w:val="24"/>
                <w:szCs w:val="24"/>
              </w:rPr>
            </w:pPr>
            <w:r>
              <w:rPr>
                <w:noProof/>
              </w:rPr>
              <w:drawing>
                <wp:inline distT="0" distB="0" distL="0" distR="0" wp14:anchorId="6BF0E60B" wp14:editId="13B623F1">
                  <wp:extent cx="3829050" cy="1571625"/>
                  <wp:effectExtent l="0" t="0" r="0" b="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r w:rsidR="007B5617" w:rsidRPr="00DB56F3" w:rsidTr="00B73B43">
        <w:tc>
          <w:tcPr>
            <w:tcW w:w="483" w:type="dxa"/>
          </w:tcPr>
          <w:p w:rsidR="007B5617" w:rsidRDefault="007B5617" w:rsidP="008A346F">
            <w:pPr>
              <w:rPr>
                <w:rFonts w:ascii="Times New Roman" w:hAnsi="Times New Roman" w:cs="Times New Roman"/>
                <w:noProof/>
                <w:sz w:val="24"/>
                <w:szCs w:val="24"/>
              </w:rPr>
            </w:pPr>
            <w:r>
              <w:rPr>
                <w:rFonts w:ascii="Times New Roman" w:hAnsi="Times New Roman" w:cs="Times New Roman"/>
                <w:noProof/>
                <w:sz w:val="24"/>
                <w:szCs w:val="24"/>
              </w:rPr>
              <w:t>(e)</w:t>
            </w:r>
          </w:p>
        </w:tc>
        <w:tc>
          <w:tcPr>
            <w:tcW w:w="6465" w:type="dxa"/>
          </w:tcPr>
          <w:p w:rsidR="007B5617" w:rsidRPr="00DB56F3" w:rsidRDefault="005473CB" w:rsidP="008A346F">
            <w:pPr>
              <w:rPr>
                <w:rFonts w:ascii="Times New Roman" w:hAnsi="Times New Roman" w:cs="Times New Roman"/>
                <w:noProof/>
                <w:sz w:val="24"/>
                <w:szCs w:val="24"/>
              </w:rPr>
            </w:pPr>
            <w:r>
              <w:rPr>
                <w:noProof/>
              </w:rPr>
              <w:drawing>
                <wp:inline distT="0" distB="0" distL="0" distR="0" wp14:anchorId="56349E46" wp14:editId="3BA8D65F">
                  <wp:extent cx="4029075" cy="1733550"/>
                  <wp:effectExtent l="0" t="0" r="0" b="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540" w:type="dxa"/>
          </w:tcPr>
          <w:p w:rsidR="007B5617" w:rsidRDefault="007B5617" w:rsidP="008A346F">
            <w:pPr>
              <w:rPr>
                <w:rFonts w:ascii="Times New Roman" w:hAnsi="Times New Roman" w:cs="Times New Roman"/>
                <w:noProof/>
                <w:sz w:val="24"/>
                <w:szCs w:val="24"/>
              </w:rPr>
            </w:pPr>
            <w:r>
              <w:rPr>
                <w:rFonts w:ascii="Times New Roman" w:hAnsi="Times New Roman" w:cs="Times New Roman"/>
                <w:noProof/>
                <w:sz w:val="24"/>
                <w:szCs w:val="24"/>
              </w:rPr>
              <w:t>(f)</w:t>
            </w:r>
          </w:p>
        </w:tc>
        <w:tc>
          <w:tcPr>
            <w:tcW w:w="6390" w:type="dxa"/>
          </w:tcPr>
          <w:p w:rsidR="007B5617" w:rsidRPr="00DB56F3" w:rsidRDefault="005473CB" w:rsidP="008A346F">
            <w:pPr>
              <w:rPr>
                <w:rFonts w:ascii="Times New Roman" w:hAnsi="Times New Roman" w:cs="Times New Roman"/>
                <w:noProof/>
                <w:sz w:val="24"/>
                <w:szCs w:val="24"/>
              </w:rPr>
            </w:pPr>
            <w:r>
              <w:rPr>
                <w:noProof/>
              </w:rPr>
              <w:drawing>
                <wp:inline distT="0" distB="0" distL="0" distR="0" wp14:anchorId="5734C66A" wp14:editId="1EACAA6D">
                  <wp:extent cx="3933825" cy="1666875"/>
                  <wp:effectExtent l="0" t="0" r="0" b="0"/>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r w:rsidR="00E36695" w:rsidRPr="00DB56F3" w:rsidTr="00B73B43">
        <w:tc>
          <w:tcPr>
            <w:tcW w:w="13878" w:type="dxa"/>
            <w:gridSpan w:val="4"/>
          </w:tcPr>
          <w:p w:rsidR="00E36695" w:rsidRPr="00E36695" w:rsidRDefault="00E36695" w:rsidP="008A346F">
            <w:pPr>
              <w:rPr>
                <w:noProof/>
              </w:rPr>
            </w:pPr>
            <w:bookmarkStart w:id="390" w:name="_Toc390699671"/>
            <w:bookmarkStart w:id="391" w:name="_Toc393198943"/>
            <w:r w:rsidRPr="00E36695">
              <w:rPr>
                <w:rFonts w:ascii="Times New Roman" w:hAnsi="Times New Roman" w:cs="Times New Roman"/>
                <w:sz w:val="24"/>
                <w:szCs w:val="24"/>
              </w:rPr>
              <w:t xml:space="preserve">Figure </w:t>
            </w:r>
            <w:r w:rsidRPr="00E36695">
              <w:rPr>
                <w:rFonts w:ascii="Times New Roman" w:hAnsi="Times New Roman" w:cs="Times New Roman"/>
                <w:sz w:val="24"/>
                <w:szCs w:val="24"/>
              </w:rPr>
              <w:fldChar w:fldCharType="begin"/>
            </w:r>
            <w:r w:rsidRPr="00E36695">
              <w:rPr>
                <w:rFonts w:ascii="Times New Roman" w:hAnsi="Times New Roman" w:cs="Times New Roman"/>
                <w:sz w:val="24"/>
                <w:szCs w:val="24"/>
              </w:rPr>
              <w:instrText xml:space="preserve"> STYLEREF 1 \s </w:instrText>
            </w:r>
            <w:r w:rsidRPr="00E36695">
              <w:rPr>
                <w:rFonts w:ascii="Times New Roman" w:hAnsi="Times New Roman" w:cs="Times New Roman"/>
                <w:sz w:val="24"/>
                <w:szCs w:val="24"/>
              </w:rPr>
              <w:fldChar w:fldCharType="separate"/>
            </w:r>
            <w:r w:rsidRPr="00E36695">
              <w:rPr>
                <w:rFonts w:ascii="Times New Roman" w:hAnsi="Times New Roman" w:cs="Times New Roman"/>
                <w:noProof/>
                <w:sz w:val="24"/>
                <w:szCs w:val="24"/>
              </w:rPr>
              <w:t>3</w:t>
            </w:r>
            <w:r w:rsidRPr="00E36695">
              <w:rPr>
                <w:rFonts w:ascii="Times New Roman" w:hAnsi="Times New Roman" w:cs="Times New Roman"/>
                <w:sz w:val="24"/>
                <w:szCs w:val="24"/>
              </w:rPr>
              <w:fldChar w:fldCharType="end"/>
            </w:r>
            <w:r w:rsidRPr="00E36695">
              <w:rPr>
                <w:rFonts w:ascii="Times New Roman" w:hAnsi="Times New Roman" w:cs="Times New Roman"/>
                <w:sz w:val="24"/>
                <w:szCs w:val="24"/>
              </w:rPr>
              <w:noBreakHyphen/>
            </w:r>
            <w:r w:rsidRPr="00E36695">
              <w:rPr>
                <w:rFonts w:ascii="Times New Roman" w:hAnsi="Times New Roman" w:cs="Times New Roman"/>
                <w:sz w:val="24"/>
                <w:szCs w:val="24"/>
              </w:rPr>
              <w:fldChar w:fldCharType="begin"/>
            </w:r>
            <w:r w:rsidRPr="00E36695">
              <w:rPr>
                <w:rFonts w:ascii="Times New Roman" w:hAnsi="Times New Roman" w:cs="Times New Roman"/>
                <w:sz w:val="24"/>
                <w:szCs w:val="24"/>
              </w:rPr>
              <w:instrText xml:space="preserve"> SEQ Figure \* ARABIC \s 1 </w:instrText>
            </w:r>
            <w:r w:rsidRPr="00E36695">
              <w:rPr>
                <w:rFonts w:ascii="Times New Roman" w:hAnsi="Times New Roman" w:cs="Times New Roman"/>
                <w:sz w:val="24"/>
                <w:szCs w:val="24"/>
              </w:rPr>
              <w:fldChar w:fldCharType="separate"/>
            </w:r>
            <w:r w:rsidRPr="00E36695">
              <w:rPr>
                <w:rFonts w:ascii="Times New Roman" w:hAnsi="Times New Roman" w:cs="Times New Roman"/>
                <w:noProof/>
                <w:sz w:val="24"/>
                <w:szCs w:val="24"/>
              </w:rPr>
              <w:t>9</w:t>
            </w:r>
            <w:r w:rsidRPr="00E36695">
              <w:rPr>
                <w:rFonts w:ascii="Times New Roman" w:hAnsi="Times New Roman" w:cs="Times New Roman"/>
                <w:sz w:val="24"/>
                <w:szCs w:val="24"/>
              </w:rPr>
              <w:fldChar w:fldCharType="end"/>
            </w:r>
            <w:r w:rsidRPr="00E36695">
              <w:rPr>
                <w:rFonts w:ascii="Times New Roman" w:hAnsi="Times New Roman" w:cs="Times New Roman"/>
                <w:sz w:val="24"/>
                <w:szCs w:val="24"/>
              </w:rPr>
              <w:t xml:space="preserve">. Present value of 20 year C sequestration revenues earned by entire community for DEMO scenarios, optimistic price </w:t>
            </w:r>
            <w:r w:rsidRPr="00E36695">
              <w:rPr>
                <w:rFonts w:ascii="Times New Roman" w:hAnsi="Times New Roman" w:cs="Times New Roman"/>
                <w:noProof/>
                <w:sz w:val="24"/>
                <w:szCs w:val="24"/>
              </w:rPr>
              <w:t>(a) CA-CA and 20% adoption, (b) CA-CA and 60% adoption, (c) CA-CF and 20% adoption, (d) CA-CF and 60% adoption, (e) CF-CA and 20% adoption, and (f) CF-CA and 60% adoption.</w:t>
            </w:r>
            <w:bookmarkEnd w:id="390"/>
            <w:bookmarkEnd w:id="391"/>
          </w:p>
        </w:tc>
      </w:tr>
    </w:tbl>
    <w:p w:rsidR="005D5934" w:rsidRDefault="005D5934" w:rsidP="00467DD5">
      <w:pPr>
        <w:rPr>
          <w:rFonts w:ascii="Times New Roman" w:hAnsi="Times New Roman" w:cs="Times New Roman"/>
          <w:sz w:val="24"/>
          <w:szCs w:val="24"/>
        </w:rPr>
        <w:sectPr w:rsidR="005D5934" w:rsidSect="00A35D64">
          <w:pgSz w:w="15840" w:h="12240" w:orient="landscape" w:code="1"/>
          <w:pgMar w:top="1440" w:right="1440" w:bottom="1440" w:left="1440" w:header="720" w:footer="720" w:gutter="0"/>
          <w:cols w:space="720"/>
          <w:docGrid w:linePitch="360"/>
        </w:sectPr>
      </w:pPr>
    </w:p>
    <w:p w:rsidR="00F46B1C" w:rsidRDefault="001609C3" w:rsidP="00F14CCB">
      <w:pPr>
        <w:pStyle w:val="Heading1"/>
        <w:spacing w:before="0"/>
        <w:jc w:val="center"/>
        <w:rPr>
          <w:rFonts w:ascii="Times New Roman" w:hAnsi="Times New Roman" w:cs="Times New Roman"/>
          <w:color w:val="auto"/>
        </w:rPr>
        <w:sectPr w:rsidR="00F46B1C" w:rsidSect="00B82EE3">
          <w:pgSz w:w="12240" w:h="15840" w:code="1"/>
          <w:pgMar w:top="1440" w:right="1440" w:bottom="1440" w:left="1440" w:header="720" w:footer="720" w:gutter="0"/>
          <w:cols w:space="720"/>
          <w:vAlign w:val="center"/>
          <w:docGrid w:linePitch="360"/>
        </w:sectPr>
      </w:pPr>
      <w:bookmarkStart w:id="392" w:name="_Toc393198994"/>
      <w:bookmarkStart w:id="393" w:name="_Toc381262018"/>
      <w:bookmarkStart w:id="394" w:name="_Toc381263608"/>
      <w:bookmarkStart w:id="395" w:name="_Toc381263710"/>
      <w:bookmarkStart w:id="396" w:name="_Toc381275913"/>
      <w:bookmarkStart w:id="397" w:name="_Toc381276144"/>
      <w:bookmarkEnd w:id="380"/>
      <w:bookmarkEnd w:id="381"/>
      <w:bookmarkEnd w:id="382"/>
      <w:bookmarkEnd w:id="383"/>
      <w:bookmarkEnd w:id="384"/>
      <w:r>
        <w:rPr>
          <w:rFonts w:ascii="Times New Roman" w:hAnsi="Times New Roman" w:cs="Times New Roman"/>
          <w:color w:val="auto"/>
        </w:rPr>
        <w:lastRenderedPageBreak/>
        <w:t xml:space="preserve">- </w:t>
      </w:r>
      <w:r w:rsidR="00D43242">
        <w:rPr>
          <w:rFonts w:ascii="Times New Roman" w:hAnsi="Times New Roman" w:cs="Times New Roman"/>
          <w:color w:val="auto"/>
        </w:rPr>
        <w:t>Sum</w:t>
      </w:r>
      <w:r w:rsidR="00505836">
        <w:rPr>
          <w:rFonts w:ascii="Times New Roman" w:hAnsi="Times New Roman" w:cs="Times New Roman"/>
          <w:color w:val="auto"/>
        </w:rPr>
        <w:t xml:space="preserve">mary and </w:t>
      </w:r>
      <w:r w:rsidR="00077AF3">
        <w:rPr>
          <w:rFonts w:ascii="Times New Roman" w:hAnsi="Times New Roman" w:cs="Times New Roman"/>
          <w:color w:val="auto"/>
        </w:rPr>
        <w:t>C</w:t>
      </w:r>
      <w:r w:rsidR="00505836">
        <w:rPr>
          <w:rFonts w:ascii="Times New Roman" w:hAnsi="Times New Roman" w:cs="Times New Roman"/>
          <w:color w:val="auto"/>
        </w:rPr>
        <w:t>onclusion</w:t>
      </w:r>
      <w:r w:rsidR="00ED1C49">
        <w:rPr>
          <w:rFonts w:ascii="Times New Roman" w:hAnsi="Times New Roman" w:cs="Times New Roman"/>
          <w:color w:val="auto"/>
        </w:rPr>
        <w:t>s</w:t>
      </w:r>
      <w:bookmarkEnd w:id="392"/>
    </w:p>
    <w:p w:rsidR="003A2C34" w:rsidRDefault="00052615" w:rsidP="00F14C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This thesis evaluated the effect of CAPs on maize production efficiency</w:t>
      </w:r>
      <w:r w:rsidR="003A2C34">
        <w:rPr>
          <w:rFonts w:ascii="Times New Roman" w:hAnsi="Times New Roman" w:cs="Times New Roman"/>
          <w:sz w:val="24"/>
          <w:szCs w:val="24"/>
        </w:rPr>
        <w:t xml:space="preserve">, soil organic matter and farmer household incomes. </w:t>
      </w:r>
      <w:r w:rsidR="00704F63">
        <w:rPr>
          <w:rFonts w:ascii="Times New Roman" w:hAnsi="Times New Roman" w:cs="Times New Roman"/>
          <w:sz w:val="24"/>
          <w:szCs w:val="24"/>
        </w:rPr>
        <w:t xml:space="preserve">These objectives were accomplished in two studies. Both studies focused on </w:t>
      </w:r>
      <w:r w:rsidR="003A2C34">
        <w:rPr>
          <w:rFonts w:ascii="Times New Roman" w:hAnsi="Times New Roman" w:cs="Times New Roman"/>
          <w:sz w:val="24"/>
          <w:szCs w:val="24"/>
        </w:rPr>
        <w:t>smallholder farmers located in the Tete and Manica provinces of Mozambique.</w:t>
      </w:r>
    </w:p>
    <w:p w:rsidR="00B267BB" w:rsidRDefault="00B54EAA" w:rsidP="00F14C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first study analyzed the technical efficiency of farmers using CAPs. Technical efficiency </w:t>
      </w:r>
      <w:r w:rsidR="004229EB">
        <w:rPr>
          <w:rFonts w:ascii="Times New Roman" w:hAnsi="Times New Roman" w:cs="Times New Roman"/>
          <w:sz w:val="24"/>
          <w:szCs w:val="24"/>
        </w:rPr>
        <w:t xml:space="preserve">scores </w:t>
      </w:r>
      <w:r>
        <w:rPr>
          <w:rFonts w:ascii="Times New Roman" w:hAnsi="Times New Roman" w:cs="Times New Roman"/>
          <w:sz w:val="24"/>
          <w:szCs w:val="24"/>
        </w:rPr>
        <w:t xml:space="preserve">were estimated </w:t>
      </w:r>
      <w:r w:rsidR="0036570E">
        <w:rPr>
          <w:rFonts w:ascii="Times New Roman" w:hAnsi="Times New Roman" w:cs="Times New Roman"/>
          <w:sz w:val="24"/>
          <w:szCs w:val="24"/>
        </w:rPr>
        <w:t>using a DEA algorithm</w:t>
      </w:r>
      <w:r>
        <w:rPr>
          <w:rFonts w:ascii="Times New Roman" w:hAnsi="Times New Roman" w:cs="Times New Roman"/>
          <w:sz w:val="24"/>
          <w:szCs w:val="24"/>
        </w:rPr>
        <w:t xml:space="preserve">, finding that most farmers </w:t>
      </w:r>
      <w:r w:rsidR="0036570E">
        <w:rPr>
          <w:rFonts w:ascii="Times New Roman" w:hAnsi="Times New Roman" w:cs="Times New Roman"/>
          <w:sz w:val="24"/>
          <w:szCs w:val="24"/>
        </w:rPr>
        <w:t xml:space="preserve">sampled </w:t>
      </w:r>
      <w:r>
        <w:rPr>
          <w:rFonts w:ascii="Times New Roman" w:hAnsi="Times New Roman" w:cs="Times New Roman"/>
          <w:sz w:val="24"/>
          <w:szCs w:val="24"/>
        </w:rPr>
        <w:t>had low technical efficiency scores.</w:t>
      </w:r>
      <w:r w:rsidR="0036570E">
        <w:rPr>
          <w:rFonts w:ascii="Times New Roman" w:hAnsi="Times New Roman" w:cs="Times New Roman"/>
          <w:sz w:val="24"/>
          <w:szCs w:val="24"/>
        </w:rPr>
        <w:t xml:space="preserve"> Using 2SLS regression and quantile regressions</w:t>
      </w:r>
      <w:r w:rsidR="00B267BB">
        <w:rPr>
          <w:rFonts w:ascii="Times New Roman" w:hAnsi="Times New Roman" w:cs="Times New Roman"/>
          <w:sz w:val="24"/>
          <w:szCs w:val="24"/>
        </w:rPr>
        <w:t xml:space="preserve"> to compare efficiency of CAPs and conventional farms</w:t>
      </w:r>
      <w:r w:rsidR="0036570E">
        <w:rPr>
          <w:rFonts w:ascii="Times New Roman" w:hAnsi="Times New Roman" w:cs="Times New Roman"/>
          <w:sz w:val="24"/>
          <w:szCs w:val="24"/>
        </w:rPr>
        <w:t xml:space="preserve">, it was concluded that adopting CAPs increases technical efficiency farmers. </w:t>
      </w:r>
      <w:r w:rsidR="00902F2F">
        <w:rPr>
          <w:rFonts w:ascii="Times New Roman" w:hAnsi="Times New Roman" w:cs="Times New Roman"/>
          <w:sz w:val="24"/>
          <w:szCs w:val="24"/>
        </w:rPr>
        <w:t>T</w:t>
      </w:r>
      <w:r w:rsidR="0036570E">
        <w:rPr>
          <w:rFonts w:ascii="Times New Roman" w:hAnsi="Times New Roman" w:cs="Times New Roman"/>
          <w:sz w:val="24"/>
          <w:szCs w:val="24"/>
        </w:rPr>
        <w:t>he effect of CAPs is higher for farmers in the higher end of the technical efficiency distribution. Another important conclusion of this study was that both selling maize produce and acquiring agricultural loans are positively correlated with technical efficiency.</w:t>
      </w:r>
      <w:r w:rsidR="00B267BB">
        <w:rPr>
          <w:rFonts w:ascii="Times New Roman" w:hAnsi="Times New Roman" w:cs="Times New Roman"/>
          <w:sz w:val="24"/>
          <w:szCs w:val="24"/>
        </w:rPr>
        <w:t xml:space="preserve"> </w:t>
      </w:r>
      <w:r w:rsidR="00C623A1">
        <w:rPr>
          <w:rFonts w:ascii="Times New Roman" w:hAnsi="Times New Roman" w:cs="Times New Roman"/>
          <w:sz w:val="24"/>
          <w:szCs w:val="24"/>
        </w:rPr>
        <w:t xml:space="preserve">This study did not identify </w:t>
      </w:r>
      <w:r w:rsidR="00902F2F">
        <w:rPr>
          <w:rFonts w:ascii="Times New Roman" w:hAnsi="Times New Roman" w:cs="Times New Roman"/>
          <w:sz w:val="24"/>
          <w:szCs w:val="24"/>
        </w:rPr>
        <w:t xml:space="preserve">the </w:t>
      </w:r>
      <w:r w:rsidR="00C623A1">
        <w:rPr>
          <w:rFonts w:ascii="Times New Roman" w:hAnsi="Times New Roman" w:cs="Times New Roman"/>
          <w:sz w:val="24"/>
          <w:szCs w:val="24"/>
        </w:rPr>
        <w:t xml:space="preserve">causes of </w:t>
      </w:r>
      <w:r w:rsidR="00902F2F">
        <w:rPr>
          <w:rFonts w:ascii="Times New Roman" w:hAnsi="Times New Roman" w:cs="Times New Roman"/>
          <w:sz w:val="24"/>
          <w:szCs w:val="24"/>
        </w:rPr>
        <w:t xml:space="preserve">low </w:t>
      </w:r>
      <w:r w:rsidR="00C623A1">
        <w:rPr>
          <w:rFonts w:ascii="Times New Roman" w:hAnsi="Times New Roman" w:cs="Times New Roman"/>
          <w:sz w:val="24"/>
          <w:szCs w:val="24"/>
        </w:rPr>
        <w:t>technical efficiency. This may be the pursuit of further research, since little is known about what causes low efficiency among Mozambican farmers.</w:t>
      </w:r>
    </w:p>
    <w:p w:rsidR="00C623A1" w:rsidRDefault="00C623A1" w:rsidP="00F14C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second study evaluated the dynamics of organic C in soil managed using CAPs. This study simulated C sequestration in soils managed using different farming practices, including CAPs</w:t>
      </w:r>
      <w:r w:rsidR="00C46B41">
        <w:rPr>
          <w:rFonts w:ascii="Times New Roman" w:hAnsi="Times New Roman" w:cs="Times New Roman"/>
          <w:sz w:val="24"/>
          <w:szCs w:val="24"/>
        </w:rPr>
        <w:t xml:space="preserve"> and different </w:t>
      </w:r>
      <w:r>
        <w:rPr>
          <w:rFonts w:ascii="Times New Roman" w:hAnsi="Times New Roman" w:cs="Times New Roman"/>
          <w:sz w:val="24"/>
          <w:szCs w:val="24"/>
        </w:rPr>
        <w:t>fertilizer</w:t>
      </w:r>
      <w:r w:rsidR="00C46B41">
        <w:rPr>
          <w:rFonts w:ascii="Times New Roman" w:hAnsi="Times New Roman" w:cs="Times New Roman"/>
          <w:sz w:val="24"/>
          <w:szCs w:val="24"/>
        </w:rPr>
        <w:t xml:space="preserve"> rates for 20 years</w:t>
      </w:r>
      <w:r>
        <w:rPr>
          <w:rFonts w:ascii="Times New Roman" w:hAnsi="Times New Roman" w:cs="Times New Roman"/>
          <w:sz w:val="24"/>
          <w:szCs w:val="24"/>
        </w:rPr>
        <w:t>.</w:t>
      </w:r>
      <w:r w:rsidR="00C46B41">
        <w:rPr>
          <w:rFonts w:ascii="Times New Roman" w:hAnsi="Times New Roman" w:cs="Times New Roman"/>
          <w:sz w:val="24"/>
          <w:szCs w:val="24"/>
        </w:rPr>
        <w:t xml:space="preserve"> The findings of this study suggested that adopting CAPs generally resulted in soil C accumulation. Using CAPs continuously resulted in increasing trend in soil C, but adopting then abandoning caused losses in soil C. This study also concluded that higher fertilizer rates increase soil C.</w:t>
      </w:r>
    </w:p>
    <w:p w:rsidR="003A2C34" w:rsidRDefault="00C46B41" w:rsidP="00F14C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objective of this study was to evaluate the income effects of participating in a PES program for CAPs adopters who demonstrate C sequestration. It was </w:t>
      </w:r>
      <w:r w:rsidR="00BB7CA2">
        <w:rPr>
          <w:rFonts w:ascii="Times New Roman" w:hAnsi="Times New Roman" w:cs="Times New Roman"/>
          <w:sz w:val="24"/>
          <w:szCs w:val="24"/>
        </w:rPr>
        <w:t xml:space="preserve">found </w:t>
      </w:r>
      <w:r>
        <w:rPr>
          <w:rFonts w:ascii="Times New Roman" w:hAnsi="Times New Roman" w:cs="Times New Roman"/>
          <w:sz w:val="24"/>
          <w:szCs w:val="24"/>
        </w:rPr>
        <w:t xml:space="preserve">that the returns earned by farmers depend mainly on the future price of carbon. </w:t>
      </w:r>
      <w:r w:rsidR="00BB7CA2">
        <w:rPr>
          <w:rFonts w:ascii="Times New Roman" w:hAnsi="Times New Roman" w:cs="Times New Roman"/>
          <w:sz w:val="24"/>
          <w:szCs w:val="24"/>
        </w:rPr>
        <w:t xml:space="preserve">Higher future C prices would </w:t>
      </w:r>
      <w:r w:rsidR="00BB7CA2">
        <w:rPr>
          <w:rFonts w:ascii="Times New Roman" w:hAnsi="Times New Roman" w:cs="Times New Roman"/>
          <w:sz w:val="24"/>
          <w:szCs w:val="24"/>
        </w:rPr>
        <w:lastRenderedPageBreak/>
        <w:t xml:space="preserve">result in higher returns to smallholder who adopted CAPs. The amount of fertilizer also influences returns through its influence on SOC. The study included jab-planter prices of estimate NPV of PES returns, finding that some of the scenarios resulted in negative net returns. It was concluded that there exist a potential to increase farmer incomes by PES but the success of PES in accomplishing this goal depends on the costs of adoption of CAPs that the farmer has to incur. </w:t>
      </w:r>
      <w:r w:rsidR="003A2C34">
        <w:rPr>
          <w:rFonts w:ascii="Times New Roman" w:hAnsi="Times New Roman" w:cs="Times New Roman"/>
          <w:sz w:val="24"/>
          <w:szCs w:val="24"/>
        </w:rPr>
        <w:br w:type="page"/>
      </w:r>
    </w:p>
    <w:p w:rsidR="00AD48E7" w:rsidRPr="003B1CD2" w:rsidRDefault="003B1CD2" w:rsidP="00F14CCB">
      <w:pPr>
        <w:pStyle w:val="Heading2"/>
        <w:spacing w:before="0" w:line="480" w:lineRule="auto"/>
        <w:jc w:val="center"/>
        <w:rPr>
          <w:rFonts w:ascii="Times New Roman" w:hAnsi="Times New Roman" w:cs="Times New Roman"/>
          <w:color w:val="auto"/>
          <w:sz w:val="24"/>
          <w:szCs w:val="24"/>
        </w:rPr>
      </w:pPr>
      <w:bookmarkStart w:id="398" w:name="_Toc393198995"/>
      <w:r w:rsidRPr="003B1CD2">
        <w:rPr>
          <w:rFonts w:ascii="Times New Roman" w:hAnsi="Times New Roman" w:cs="Times New Roman"/>
          <w:color w:val="auto"/>
          <w:sz w:val="24"/>
          <w:szCs w:val="24"/>
        </w:rPr>
        <w:lastRenderedPageBreak/>
        <w:t>V</w:t>
      </w:r>
      <w:r w:rsidR="00E36695">
        <w:rPr>
          <w:rFonts w:ascii="Times New Roman" w:hAnsi="Times New Roman" w:cs="Times New Roman"/>
          <w:color w:val="auto"/>
          <w:sz w:val="24"/>
          <w:szCs w:val="24"/>
        </w:rPr>
        <w:t>ita</w:t>
      </w:r>
      <w:bookmarkEnd w:id="393"/>
      <w:bookmarkEnd w:id="394"/>
      <w:bookmarkEnd w:id="395"/>
      <w:bookmarkEnd w:id="396"/>
      <w:bookmarkEnd w:id="397"/>
      <w:bookmarkEnd w:id="398"/>
    </w:p>
    <w:p w:rsidR="00F0559B" w:rsidRDefault="003B1CD2" w:rsidP="00F14CCB">
      <w:pPr>
        <w:spacing w:after="0" w:line="480" w:lineRule="auto"/>
        <w:ind w:firstLine="720"/>
        <w:rPr>
          <w:rFonts w:ascii="Times New Roman" w:hAnsi="Times New Roman" w:cs="Times New Roman"/>
          <w:sz w:val="24"/>
          <w:szCs w:val="24"/>
        </w:rPr>
      </w:pPr>
      <w:proofErr w:type="spellStart"/>
      <w:r w:rsidRPr="003B1CD2">
        <w:rPr>
          <w:rFonts w:ascii="Times New Roman" w:hAnsi="Times New Roman" w:cs="Times New Roman"/>
          <w:sz w:val="24"/>
          <w:szCs w:val="24"/>
        </w:rPr>
        <w:t>Timoteo</w:t>
      </w:r>
      <w:proofErr w:type="spellEnd"/>
      <w:r w:rsidRPr="003B1CD2">
        <w:rPr>
          <w:rFonts w:ascii="Times New Roman" w:hAnsi="Times New Roman" w:cs="Times New Roman"/>
          <w:sz w:val="24"/>
          <w:szCs w:val="24"/>
        </w:rPr>
        <w:t xml:space="preserve"> Eduardo Simone was born in Beira, Mozambique</w:t>
      </w:r>
      <w:r w:rsidR="00631EA7">
        <w:rPr>
          <w:rFonts w:ascii="Times New Roman" w:hAnsi="Times New Roman" w:cs="Times New Roman"/>
          <w:sz w:val="24"/>
          <w:szCs w:val="24"/>
        </w:rPr>
        <w:t>,</w:t>
      </w:r>
      <w:r w:rsidR="00FA7266">
        <w:rPr>
          <w:rFonts w:ascii="Times New Roman" w:hAnsi="Times New Roman" w:cs="Times New Roman"/>
          <w:sz w:val="24"/>
          <w:szCs w:val="24"/>
        </w:rPr>
        <w:t xml:space="preserve"> to </w:t>
      </w:r>
      <w:proofErr w:type="spellStart"/>
      <w:r w:rsidR="00FA7266">
        <w:rPr>
          <w:rFonts w:ascii="Times New Roman" w:hAnsi="Times New Roman" w:cs="Times New Roman"/>
          <w:sz w:val="24"/>
          <w:szCs w:val="24"/>
        </w:rPr>
        <w:t>Arão</w:t>
      </w:r>
      <w:proofErr w:type="spellEnd"/>
      <w:r w:rsidR="00FA7266">
        <w:rPr>
          <w:rFonts w:ascii="Times New Roman" w:hAnsi="Times New Roman" w:cs="Times New Roman"/>
          <w:sz w:val="24"/>
          <w:szCs w:val="24"/>
        </w:rPr>
        <w:t xml:space="preserve"> Simone </w:t>
      </w:r>
      <w:proofErr w:type="spellStart"/>
      <w:r w:rsidR="00FA7266">
        <w:rPr>
          <w:rFonts w:ascii="Times New Roman" w:hAnsi="Times New Roman" w:cs="Times New Roman"/>
          <w:sz w:val="24"/>
          <w:szCs w:val="24"/>
        </w:rPr>
        <w:t>Mbulu</w:t>
      </w:r>
      <w:proofErr w:type="spellEnd"/>
      <w:r w:rsidR="00FA7266">
        <w:rPr>
          <w:rFonts w:ascii="Times New Roman" w:hAnsi="Times New Roman" w:cs="Times New Roman"/>
          <w:sz w:val="24"/>
          <w:szCs w:val="24"/>
        </w:rPr>
        <w:t xml:space="preserve"> and </w:t>
      </w:r>
      <w:proofErr w:type="spellStart"/>
      <w:r w:rsidR="00FA7266">
        <w:rPr>
          <w:rFonts w:ascii="Times New Roman" w:hAnsi="Times New Roman" w:cs="Times New Roman"/>
          <w:sz w:val="24"/>
          <w:szCs w:val="24"/>
        </w:rPr>
        <w:t>Mónica</w:t>
      </w:r>
      <w:proofErr w:type="spellEnd"/>
      <w:r w:rsidR="00FA7266">
        <w:rPr>
          <w:rFonts w:ascii="Times New Roman" w:hAnsi="Times New Roman" w:cs="Times New Roman"/>
          <w:sz w:val="24"/>
          <w:szCs w:val="24"/>
        </w:rPr>
        <w:t xml:space="preserve"> </w:t>
      </w:r>
      <w:proofErr w:type="spellStart"/>
      <w:r w:rsidR="00FA7266">
        <w:rPr>
          <w:rFonts w:ascii="Times New Roman" w:hAnsi="Times New Roman" w:cs="Times New Roman"/>
          <w:sz w:val="24"/>
          <w:szCs w:val="24"/>
        </w:rPr>
        <w:t>Franzes</w:t>
      </w:r>
      <w:proofErr w:type="spellEnd"/>
      <w:r w:rsidRPr="003B1CD2">
        <w:rPr>
          <w:rFonts w:ascii="Times New Roman" w:hAnsi="Times New Roman" w:cs="Times New Roman"/>
          <w:sz w:val="24"/>
          <w:szCs w:val="24"/>
        </w:rPr>
        <w:t>.</w:t>
      </w:r>
      <w:r w:rsidR="00FA7266">
        <w:rPr>
          <w:rFonts w:ascii="Times New Roman" w:hAnsi="Times New Roman" w:cs="Times New Roman"/>
          <w:sz w:val="24"/>
          <w:szCs w:val="24"/>
        </w:rPr>
        <w:t xml:space="preserve"> He completed his high school from </w:t>
      </w:r>
      <w:proofErr w:type="spellStart"/>
      <w:r w:rsidR="00FA7266">
        <w:rPr>
          <w:rFonts w:ascii="Times New Roman" w:hAnsi="Times New Roman" w:cs="Times New Roman"/>
          <w:sz w:val="24"/>
          <w:szCs w:val="24"/>
        </w:rPr>
        <w:t>Samora</w:t>
      </w:r>
      <w:proofErr w:type="spellEnd"/>
      <w:r w:rsidR="00FA7266">
        <w:rPr>
          <w:rFonts w:ascii="Times New Roman" w:hAnsi="Times New Roman" w:cs="Times New Roman"/>
          <w:sz w:val="24"/>
          <w:szCs w:val="24"/>
        </w:rPr>
        <w:t xml:space="preserve"> </w:t>
      </w:r>
      <w:proofErr w:type="spellStart"/>
      <w:r w:rsidR="00FA7266">
        <w:rPr>
          <w:rFonts w:ascii="Times New Roman" w:hAnsi="Times New Roman" w:cs="Times New Roman"/>
          <w:sz w:val="24"/>
          <w:szCs w:val="24"/>
        </w:rPr>
        <w:t>Machel</w:t>
      </w:r>
      <w:proofErr w:type="spellEnd"/>
      <w:r w:rsidR="00FA7266">
        <w:rPr>
          <w:rFonts w:ascii="Times New Roman" w:hAnsi="Times New Roman" w:cs="Times New Roman"/>
          <w:sz w:val="24"/>
          <w:szCs w:val="24"/>
        </w:rPr>
        <w:t xml:space="preserve"> Secondary School of Beira in 2005 and started undergraduate studies in Agricultural Engineering at the Eduardo </w:t>
      </w:r>
      <w:proofErr w:type="spellStart"/>
      <w:r w:rsidR="00FA7266">
        <w:rPr>
          <w:rFonts w:ascii="Times New Roman" w:hAnsi="Times New Roman" w:cs="Times New Roman"/>
          <w:sz w:val="24"/>
          <w:szCs w:val="24"/>
        </w:rPr>
        <w:t>Mondlane</w:t>
      </w:r>
      <w:proofErr w:type="spellEnd"/>
      <w:r w:rsidR="00FA7266">
        <w:rPr>
          <w:rFonts w:ascii="Times New Roman" w:hAnsi="Times New Roman" w:cs="Times New Roman"/>
          <w:sz w:val="24"/>
          <w:szCs w:val="24"/>
        </w:rPr>
        <w:t xml:space="preserve"> University</w:t>
      </w:r>
      <w:r w:rsidR="002C3184">
        <w:rPr>
          <w:rFonts w:ascii="Times New Roman" w:hAnsi="Times New Roman" w:cs="Times New Roman"/>
          <w:sz w:val="24"/>
          <w:szCs w:val="24"/>
        </w:rPr>
        <w:t>, Maputo</w:t>
      </w:r>
      <w:r w:rsidR="00FA7266">
        <w:rPr>
          <w:rFonts w:ascii="Times New Roman" w:hAnsi="Times New Roman" w:cs="Times New Roman"/>
          <w:sz w:val="24"/>
          <w:szCs w:val="24"/>
        </w:rPr>
        <w:t xml:space="preserve"> the following year. In August 2007</w:t>
      </w:r>
      <w:r w:rsidR="002C3184">
        <w:rPr>
          <w:rFonts w:ascii="Times New Roman" w:hAnsi="Times New Roman" w:cs="Times New Roman"/>
          <w:sz w:val="24"/>
          <w:szCs w:val="24"/>
        </w:rPr>
        <w:t>,</w:t>
      </w:r>
      <w:r w:rsidR="00FA7266">
        <w:rPr>
          <w:rFonts w:ascii="Times New Roman" w:hAnsi="Times New Roman" w:cs="Times New Roman"/>
          <w:sz w:val="24"/>
          <w:szCs w:val="24"/>
        </w:rPr>
        <w:t xml:space="preserve"> he </w:t>
      </w:r>
      <w:r w:rsidR="002C3184">
        <w:rPr>
          <w:rFonts w:ascii="Times New Roman" w:hAnsi="Times New Roman" w:cs="Times New Roman"/>
          <w:sz w:val="24"/>
          <w:szCs w:val="24"/>
        </w:rPr>
        <w:t>started</w:t>
      </w:r>
      <w:r w:rsidR="00631EA7">
        <w:rPr>
          <w:rFonts w:ascii="Times New Roman" w:hAnsi="Times New Roman" w:cs="Times New Roman"/>
          <w:sz w:val="24"/>
          <w:szCs w:val="24"/>
        </w:rPr>
        <w:t xml:space="preserve"> </w:t>
      </w:r>
      <w:r w:rsidR="00FA7266">
        <w:rPr>
          <w:rFonts w:ascii="Times New Roman" w:hAnsi="Times New Roman" w:cs="Times New Roman"/>
          <w:sz w:val="24"/>
          <w:szCs w:val="24"/>
        </w:rPr>
        <w:t xml:space="preserve">BSc (Honors) Agriculture degree with a full scholarship from the Indian Government. He graduated from CCS Haryana Agricultural University in 2011. </w:t>
      </w:r>
      <w:r w:rsidR="00631EA7">
        <w:rPr>
          <w:rFonts w:ascii="Times New Roman" w:hAnsi="Times New Roman" w:cs="Times New Roman"/>
          <w:sz w:val="24"/>
          <w:szCs w:val="24"/>
        </w:rPr>
        <w:t>Before coming to the University of Tennessee to pursue MS Agricultural and Resource Economics</w:t>
      </w:r>
      <w:r w:rsidR="00FA7266">
        <w:rPr>
          <w:rFonts w:ascii="Times New Roman" w:hAnsi="Times New Roman" w:cs="Times New Roman"/>
          <w:sz w:val="24"/>
          <w:szCs w:val="24"/>
        </w:rPr>
        <w:t xml:space="preserve">, </w:t>
      </w:r>
      <w:proofErr w:type="spellStart"/>
      <w:r w:rsidR="00FA7266">
        <w:rPr>
          <w:rFonts w:ascii="Times New Roman" w:hAnsi="Times New Roman" w:cs="Times New Roman"/>
          <w:sz w:val="24"/>
          <w:szCs w:val="24"/>
        </w:rPr>
        <w:t>Timoteo</w:t>
      </w:r>
      <w:proofErr w:type="spellEnd"/>
      <w:r w:rsidR="00FA7266">
        <w:rPr>
          <w:rFonts w:ascii="Times New Roman" w:hAnsi="Times New Roman" w:cs="Times New Roman"/>
          <w:sz w:val="24"/>
          <w:szCs w:val="24"/>
        </w:rPr>
        <w:t xml:space="preserve"> </w:t>
      </w:r>
      <w:r w:rsidR="002C3184">
        <w:rPr>
          <w:rFonts w:ascii="Times New Roman" w:hAnsi="Times New Roman" w:cs="Times New Roman"/>
          <w:sz w:val="24"/>
          <w:szCs w:val="24"/>
        </w:rPr>
        <w:t xml:space="preserve">E. </w:t>
      </w:r>
      <w:r w:rsidR="00631EA7">
        <w:rPr>
          <w:rFonts w:ascii="Times New Roman" w:hAnsi="Times New Roman" w:cs="Times New Roman"/>
          <w:sz w:val="24"/>
          <w:szCs w:val="24"/>
        </w:rPr>
        <w:t xml:space="preserve">Simone </w:t>
      </w:r>
      <w:r w:rsidR="00FA7266">
        <w:rPr>
          <w:rFonts w:ascii="Times New Roman" w:hAnsi="Times New Roman" w:cs="Times New Roman"/>
          <w:sz w:val="24"/>
          <w:szCs w:val="24"/>
        </w:rPr>
        <w:t xml:space="preserve">worked </w:t>
      </w:r>
      <w:r w:rsidR="002C3184">
        <w:rPr>
          <w:rFonts w:ascii="Times New Roman" w:hAnsi="Times New Roman" w:cs="Times New Roman"/>
          <w:sz w:val="24"/>
          <w:szCs w:val="24"/>
        </w:rPr>
        <w:t xml:space="preserve">in monitoring and evaluation of development projects </w:t>
      </w:r>
      <w:r w:rsidR="00FA7266">
        <w:rPr>
          <w:rFonts w:ascii="Times New Roman" w:hAnsi="Times New Roman" w:cs="Times New Roman"/>
          <w:sz w:val="24"/>
          <w:szCs w:val="24"/>
        </w:rPr>
        <w:t xml:space="preserve">for a non-profit </w:t>
      </w:r>
      <w:r w:rsidR="00631EA7">
        <w:rPr>
          <w:rFonts w:ascii="Times New Roman" w:hAnsi="Times New Roman" w:cs="Times New Roman"/>
          <w:sz w:val="24"/>
          <w:szCs w:val="24"/>
        </w:rPr>
        <w:t>organization in Beira</w:t>
      </w:r>
      <w:r w:rsidR="002C3184">
        <w:rPr>
          <w:rFonts w:ascii="Times New Roman" w:hAnsi="Times New Roman" w:cs="Times New Roman"/>
          <w:sz w:val="24"/>
          <w:szCs w:val="24"/>
        </w:rPr>
        <w:t>, Mozambique</w:t>
      </w:r>
      <w:r w:rsidR="00FA7266">
        <w:rPr>
          <w:rFonts w:ascii="Times New Roman" w:hAnsi="Times New Roman" w:cs="Times New Roman"/>
          <w:sz w:val="24"/>
          <w:szCs w:val="24"/>
        </w:rPr>
        <w:t>.</w:t>
      </w:r>
    </w:p>
    <w:p w:rsidR="00F0559B" w:rsidRDefault="00F0559B" w:rsidP="00F14CCB">
      <w:pPr>
        <w:spacing w:after="0" w:line="480" w:lineRule="auto"/>
        <w:ind w:firstLine="720"/>
        <w:rPr>
          <w:rFonts w:ascii="Times New Roman" w:hAnsi="Times New Roman" w:cs="Times New Roman"/>
          <w:sz w:val="24"/>
          <w:szCs w:val="24"/>
        </w:rPr>
      </w:pPr>
    </w:p>
    <w:p w:rsidR="003F6A7F" w:rsidRDefault="00F0559B" w:rsidP="003F6A7F">
      <w:pPr>
        <w:rPr>
          <w:rFonts w:ascii="Times New Roman" w:hAnsi="Times New Roman" w:cs="Times New Roman"/>
          <w:noProof/>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p>
    <w:p w:rsidR="00FA7266" w:rsidRPr="003B1CD2" w:rsidRDefault="00F0559B" w:rsidP="00F14C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fldChar w:fldCharType="end"/>
      </w:r>
    </w:p>
    <w:sectPr w:rsidR="00FA7266" w:rsidRPr="003B1CD2" w:rsidSect="002351A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7C5" w:rsidRDefault="00CD07C5" w:rsidP="004E184E">
      <w:pPr>
        <w:spacing w:after="0" w:line="240" w:lineRule="auto"/>
      </w:pPr>
      <w:r>
        <w:separator/>
      </w:r>
    </w:p>
  </w:endnote>
  <w:endnote w:type="continuationSeparator" w:id="0">
    <w:p w:rsidR="00CD07C5" w:rsidRDefault="00CD07C5" w:rsidP="004E1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atangChe">
    <w:panose1 w:val="02030609000101010101"/>
    <w:charset w:val="81"/>
    <w:family w:val="modern"/>
    <w:pitch w:val="fixed"/>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7C5" w:rsidRDefault="00CD07C5">
    <w:pPr>
      <w:pStyle w:val="Footer"/>
      <w:jc w:val="center"/>
    </w:pPr>
  </w:p>
  <w:p w:rsidR="00CD07C5" w:rsidRDefault="00CD07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762440692"/>
      <w:docPartObj>
        <w:docPartGallery w:val="Page Numbers (Bottom of Page)"/>
        <w:docPartUnique/>
      </w:docPartObj>
    </w:sdtPr>
    <w:sdtEndPr>
      <w:rPr>
        <w:noProof/>
      </w:rPr>
    </w:sdtEndPr>
    <w:sdtContent>
      <w:p w:rsidR="00CD07C5" w:rsidRPr="00B82EE3" w:rsidRDefault="00CD07C5">
        <w:pPr>
          <w:pStyle w:val="Footer"/>
          <w:jc w:val="center"/>
          <w:rPr>
            <w:rFonts w:ascii="Times New Roman" w:hAnsi="Times New Roman" w:cs="Times New Roman"/>
            <w:sz w:val="24"/>
            <w:szCs w:val="24"/>
          </w:rPr>
        </w:pPr>
        <w:r w:rsidRPr="00B82EE3">
          <w:rPr>
            <w:rFonts w:ascii="Times New Roman" w:hAnsi="Times New Roman" w:cs="Times New Roman"/>
            <w:sz w:val="24"/>
            <w:szCs w:val="24"/>
          </w:rPr>
          <w:fldChar w:fldCharType="begin"/>
        </w:r>
        <w:r w:rsidRPr="00B82EE3">
          <w:rPr>
            <w:rFonts w:ascii="Times New Roman" w:hAnsi="Times New Roman" w:cs="Times New Roman"/>
            <w:sz w:val="24"/>
            <w:szCs w:val="24"/>
          </w:rPr>
          <w:instrText xml:space="preserve"> PAGE   \* MERGEFORMAT </w:instrText>
        </w:r>
        <w:r w:rsidRPr="00B82EE3">
          <w:rPr>
            <w:rFonts w:ascii="Times New Roman" w:hAnsi="Times New Roman" w:cs="Times New Roman"/>
            <w:sz w:val="24"/>
            <w:szCs w:val="24"/>
          </w:rPr>
          <w:fldChar w:fldCharType="separate"/>
        </w:r>
        <w:r w:rsidR="00F17BF2">
          <w:rPr>
            <w:rFonts w:ascii="Times New Roman" w:hAnsi="Times New Roman" w:cs="Times New Roman"/>
            <w:noProof/>
            <w:sz w:val="24"/>
            <w:szCs w:val="24"/>
          </w:rPr>
          <w:t>50</w:t>
        </w:r>
        <w:r w:rsidRPr="00B82EE3">
          <w:rPr>
            <w:rFonts w:ascii="Times New Roman" w:hAnsi="Times New Roman" w:cs="Times New Roman"/>
            <w:noProof/>
            <w:sz w:val="24"/>
            <w:szCs w:val="24"/>
          </w:rPr>
          <w:fldChar w:fldCharType="end"/>
        </w:r>
      </w:p>
    </w:sdtContent>
  </w:sdt>
  <w:p w:rsidR="00CD07C5" w:rsidRDefault="00CD07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07842"/>
      <w:docPartObj>
        <w:docPartGallery w:val="Page Numbers (Bottom of Page)"/>
        <w:docPartUnique/>
      </w:docPartObj>
    </w:sdtPr>
    <w:sdtEndPr>
      <w:rPr>
        <w:rFonts w:ascii="Times New Roman" w:hAnsi="Times New Roman" w:cs="Times New Roman"/>
        <w:sz w:val="24"/>
        <w:szCs w:val="24"/>
      </w:rPr>
    </w:sdtEndPr>
    <w:sdtContent>
      <w:p w:rsidR="00CD07C5" w:rsidRPr="005C545F" w:rsidRDefault="00CD07C5">
        <w:pPr>
          <w:pStyle w:val="Footer"/>
          <w:jc w:val="center"/>
          <w:rPr>
            <w:rFonts w:ascii="Times New Roman" w:hAnsi="Times New Roman" w:cs="Times New Roman"/>
            <w:sz w:val="24"/>
            <w:szCs w:val="24"/>
          </w:rPr>
        </w:pPr>
        <w:r w:rsidRPr="005C545F">
          <w:rPr>
            <w:rFonts w:ascii="Times New Roman" w:hAnsi="Times New Roman" w:cs="Times New Roman"/>
            <w:sz w:val="24"/>
            <w:szCs w:val="24"/>
          </w:rPr>
          <w:fldChar w:fldCharType="begin"/>
        </w:r>
        <w:r w:rsidRPr="005C545F">
          <w:rPr>
            <w:rFonts w:ascii="Times New Roman" w:hAnsi="Times New Roman" w:cs="Times New Roman"/>
            <w:sz w:val="24"/>
            <w:szCs w:val="24"/>
          </w:rPr>
          <w:instrText xml:space="preserve"> PAGE   \* MERGEFORMAT </w:instrText>
        </w:r>
        <w:r w:rsidRPr="005C545F">
          <w:rPr>
            <w:rFonts w:ascii="Times New Roman" w:hAnsi="Times New Roman" w:cs="Times New Roman"/>
            <w:sz w:val="24"/>
            <w:szCs w:val="24"/>
          </w:rPr>
          <w:fldChar w:fldCharType="separate"/>
        </w:r>
        <w:r w:rsidR="00F17BF2">
          <w:rPr>
            <w:rFonts w:ascii="Times New Roman" w:hAnsi="Times New Roman" w:cs="Times New Roman"/>
            <w:noProof/>
            <w:sz w:val="24"/>
            <w:szCs w:val="24"/>
          </w:rPr>
          <w:t>49</w:t>
        </w:r>
        <w:r w:rsidRPr="005C545F">
          <w:rPr>
            <w:rFonts w:ascii="Times New Roman" w:hAnsi="Times New Roman" w:cs="Times New Roman"/>
            <w:noProof/>
            <w:sz w:val="24"/>
            <w:szCs w:val="24"/>
          </w:rPr>
          <w:fldChar w:fldCharType="end"/>
        </w:r>
      </w:p>
    </w:sdtContent>
  </w:sdt>
  <w:p w:rsidR="00CD07C5" w:rsidRDefault="00CD07C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7C5" w:rsidRDefault="00CD07C5">
    <w:pPr>
      <w:pStyle w:val="Footer"/>
      <w:jc w:val="center"/>
    </w:pPr>
  </w:p>
  <w:p w:rsidR="00CD07C5" w:rsidRDefault="00CD07C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725590"/>
      <w:docPartObj>
        <w:docPartGallery w:val="Page Numbers (Bottom of Page)"/>
        <w:docPartUnique/>
      </w:docPartObj>
    </w:sdtPr>
    <w:sdtEndPr>
      <w:rPr>
        <w:rFonts w:ascii="Times New Roman" w:hAnsi="Times New Roman" w:cs="Times New Roman"/>
        <w:noProof/>
      </w:rPr>
    </w:sdtEndPr>
    <w:sdtContent>
      <w:p w:rsidR="00CD07C5" w:rsidRPr="002351A5" w:rsidRDefault="00CD07C5">
        <w:pPr>
          <w:pStyle w:val="Footer"/>
          <w:jc w:val="center"/>
          <w:rPr>
            <w:rFonts w:ascii="Times New Roman" w:hAnsi="Times New Roman" w:cs="Times New Roman"/>
          </w:rPr>
        </w:pPr>
        <w:r w:rsidRPr="002351A5">
          <w:rPr>
            <w:rFonts w:ascii="Times New Roman" w:hAnsi="Times New Roman" w:cs="Times New Roman"/>
            <w:sz w:val="24"/>
            <w:szCs w:val="24"/>
          </w:rPr>
          <w:fldChar w:fldCharType="begin"/>
        </w:r>
        <w:r w:rsidRPr="002351A5">
          <w:rPr>
            <w:rFonts w:ascii="Times New Roman" w:hAnsi="Times New Roman" w:cs="Times New Roman"/>
            <w:sz w:val="24"/>
            <w:szCs w:val="24"/>
          </w:rPr>
          <w:instrText xml:space="preserve"> PAGE   \* MERGEFORMAT </w:instrText>
        </w:r>
        <w:r w:rsidRPr="002351A5">
          <w:rPr>
            <w:rFonts w:ascii="Times New Roman" w:hAnsi="Times New Roman" w:cs="Times New Roman"/>
            <w:sz w:val="24"/>
            <w:szCs w:val="24"/>
          </w:rPr>
          <w:fldChar w:fldCharType="separate"/>
        </w:r>
        <w:r w:rsidR="00EA6347">
          <w:rPr>
            <w:rFonts w:ascii="Times New Roman" w:hAnsi="Times New Roman" w:cs="Times New Roman"/>
            <w:noProof/>
            <w:sz w:val="24"/>
            <w:szCs w:val="24"/>
          </w:rPr>
          <w:t>103</w:t>
        </w:r>
        <w:r w:rsidRPr="002351A5">
          <w:rPr>
            <w:rFonts w:ascii="Times New Roman" w:hAnsi="Times New Roman" w:cs="Times New Roman"/>
            <w:noProof/>
            <w:sz w:val="24"/>
            <w:szCs w:val="24"/>
          </w:rPr>
          <w:fldChar w:fldCharType="end"/>
        </w:r>
      </w:p>
    </w:sdtContent>
  </w:sdt>
  <w:p w:rsidR="00CD07C5" w:rsidRDefault="00CD07C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6997022"/>
      <w:docPartObj>
        <w:docPartGallery w:val="Page Numbers (Bottom of Page)"/>
        <w:docPartUnique/>
      </w:docPartObj>
    </w:sdtPr>
    <w:sdtEndPr>
      <w:rPr>
        <w:rFonts w:ascii="Times New Roman" w:hAnsi="Times New Roman" w:cs="Times New Roman"/>
        <w:noProof/>
      </w:rPr>
    </w:sdtEndPr>
    <w:sdtContent>
      <w:p w:rsidR="00CD07C5" w:rsidRPr="002351A5" w:rsidRDefault="00CD07C5">
        <w:pPr>
          <w:pStyle w:val="Footer"/>
          <w:jc w:val="center"/>
          <w:rPr>
            <w:rFonts w:ascii="Times New Roman" w:hAnsi="Times New Roman" w:cs="Times New Roman"/>
          </w:rPr>
        </w:pPr>
        <w:r w:rsidRPr="002351A5">
          <w:rPr>
            <w:rFonts w:ascii="Times New Roman" w:hAnsi="Times New Roman" w:cs="Times New Roman"/>
            <w:sz w:val="24"/>
            <w:szCs w:val="24"/>
          </w:rPr>
          <w:fldChar w:fldCharType="begin"/>
        </w:r>
        <w:r w:rsidRPr="002351A5">
          <w:rPr>
            <w:rFonts w:ascii="Times New Roman" w:hAnsi="Times New Roman" w:cs="Times New Roman"/>
            <w:sz w:val="24"/>
            <w:szCs w:val="24"/>
          </w:rPr>
          <w:instrText xml:space="preserve"> PAGE   \* MERGEFORMAT </w:instrText>
        </w:r>
        <w:r w:rsidRPr="002351A5">
          <w:rPr>
            <w:rFonts w:ascii="Times New Roman" w:hAnsi="Times New Roman" w:cs="Times New Roman"/>
            <w:sz w:val="24"/>
            <w:szCs w:val="24"/>
          </w:rPr>
          <w:fldChar w:fldCharType="separate"/>
        </w:r>
        <w:r>
          <w:rPr>
            <w:rFonts w:ascii="Times New Roman" w:hAnsi="Times New Roman" w:cs="Times New Roman"/>
            <w:noProof/>
            <w:sz w:val="24"/>
            <w:szCs w:val="24"/>
          </w:rPr>
          <w:t>87</w:t>
        </w:r>
        <w:r w:rsidRPr="002351A5">
          <w:rPr>
            <w:rFonts w:ascii="Times New Roman" w:hAnsi="Times New Roman" w:cs="Times New Roman"/>
            <w:noProof/>
            <w:sz w:val="24"/>
            <w:szCs w:val="24"/>
          </w:rPr>
          <w:fldChar w:fldCharType="end"/>
        </w:r>
      </w:p>
    </w:sdtContent>
  </w:sdt>
  <w:p w:rsidR="00CD07C5" w:rsidRDefault="00CD07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7C5" w:rsidRDefault="00CD07C5" w:rsidP="004E184E">
      <w:pPr>
        <w:spacing w:after="0" w:line="240" w:lineRule="auto"/>
      </w:pPr>
      <w:r>
        <w:separator/>
      </w:r>
    </w:p>
  </w:footnote>
  <w:footnote w:type="continuationSeparator" w:id="0">
    <w:p w:rsidR="00CD07C5" w:rsidRDefault="00CD07C5" w:rsidP="004E18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13B5"/>
    <w:multiLevelType w:val="hybridMultilevel"/>
    <w:tmpl w:val="F0302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85406"/>
    <w:multiLevelType w:val="hybridMultilevel"/>
    <w:tmpl w:val="F2368C78"/>
    <w:lvl w:ilvl="0" w:tplc="6A32874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EB2366"/>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
    <w:nsid w:val="1A752B0A"/>
    <w:multiLevelType w:val="hybridMultilevel"/>
    <w:tmpl w:val="643E20C6"/>
    <w:lvl w:ilvl="0" w:tplc="1C8433AA">
      <w:start w:val="1"/>
      <w:numFmt w:val="lowerLetter"/>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0446A8E"/>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6D11BE2"/>
    <w:multiLevelType w:val="hybridMultilevel"/>
    <w:tmpl w:val="96F81A34"/>
    <w:lvl w:ilvl="0" w:tplc="DDC2197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FA083C"/>
    <w:multiLevelType w:val="hybridMultilevel"/>
    <w:tmpl w:val="156E6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FB7554"/>
    <w:multiLevelType w:val="hybridMultilevel"/>
    <w:tmpl w:val="949EF59A"/>
    <w:lvl w:ilvl="0" w:tplc="7F7AD61C">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19690E"/>
    <w:multiLevelType w:val="hybridMultilevel"/>
    <w:tmpl w:val="29120A0A"/>
    <w:lvl w:ilvl="0" w:tplc="D04686C2">
      <w:start w:val="1"/>
      <w:numFmt w:val="decimal"/>
      <w:lvlText w:val="2.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19711D"/>
    <w:multiLevelType w:val="multilevel"/>
    <w:tmpl w:val="4A2AB4CA"/>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nsid w:val="43EA23DE"/>
    <w:multiLevelType w:val="multilevel"/>
    <w:tmpl w:val="5A5CE8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6834C3C"/>
    <w:multiLevelType w:val="hybridMultilevel"/>
    <w:tmpl w:val="993E7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F942BD"/>
    <w:multiLevelType w:val="hybridMultilevel"/>
    <w:tmpl w:val="3A7638A2"/>
    <w:lvl w:ilvl="0" w:tplc="19E84E5E">
      <w:start w:val="1"/>
      <w:numFmt w:val="bullet"/>
      <w:lvlText w:val=""/>
      <w:lvlJc w:val="left"/>
      <w:pPr>
        <w:tabs>
          <w:tab w:val="num" w:pos="720"/>
        </w:tabs>
        <w:ind w:left="720" w:hanging="360"/>
      </w:pPr>
      <w:rPr>
        <w:rFonts w:ascii="Wingdings 2" w:hAnsi="Wingdings 2" w:hint="default"/>
      </w:rPr>
    </w:lvl>
    <w:lvl w:ilvl="1" w:tplc="EA125F78">
      <w:start w:val="3232"/>
      <w:numFmt w:val="bullet"/>
      <w:lvlText w:val=""/>
      <w:lvlJc w:val="left"/>
      <w:pPr>
        <w:tabs>
          <w:tab w:val="num" w:pos="1440"/>
        </w:tabs>
        <w:ind w:left="1440" w:hanging="360"/>
      </w:pPr>
      <w:rPr>
        <w:rFonts w:ascii="Wingdings 2" w:hAnsi="Wingdings 2" w:hint="default"/>
      </w:rPr>
    </w:lvl>
    <w:lvl w:ilvl="2" w:tplc="0414D30C" w:tentative="1">
      <w:start w:val="1"/>
      <w:numFmt w:val="bullet"/>
      <w:lvlText w:val=""/>
      <w:lvlJc w:val="left"/>
      <w:pPr>
        <w:tabs>
          <w:tab w:val="num" w:pos="2160"/>
        </w:tabs>
        <w:ind w:left="2160" w:hanging="360"/>
      </w:pPr>
      <w:rPr>
        <w:rFonts w:ascii="Wingdings 2" w:hAnsi="Wingdings 2" w:hint="default"/>
      </w:rPr>
    </w:lvl>
    <w:lvl w:ilvl="3" w:tplc="23307034" w:tentative="1">
      <w:start w:val="1"/>
      <w:numFmt w:val="bullet"/>
      <w:lvlText w:val=""/>
      <w:lvlJc w:val="left"/>
      <w:pPr>
        <w:tabs>
          <w:tab w:val="num" w:pos="2880"/>
        </w:tabs>
        <w:ind w:left="2880" w:hanging="360"/>
      </w:pPr>
      <w:rPr>
        <w:rFonts w:ascii="Wingdings 2" w:hAnsi="Wingdings 2" w:hint="default"/>
      </w:rPr>
    </w:lvl>
    <w:lvl w:ilvl="4" w:tplc="E18429B2" w:tentative="1">
      <w:start w:val="1"/>
      <w:numFmt w:val="bullet"/>
      <w:lvlText w:val=""/>
      <w:lvlJc w:val="left"/>
      <w:pPr>
        <w:tabs>
          <w:tab w:val="num" w:pos="3600"/>
        </w:tabs>
        <w:ind w:left="3600" w:hanging="360"/>
      </w:pPr>
      <w:rPr>
        <w:rFonts w:ascii="Wingdings 2" w:hAnsi="Wingdings 2" w:hint="default"/>
      </w:rPr>
    </w:lvl>
    <w:lvl w:ilvl="5" w:tplc="E2009B12" w:tentative="1">
      <w:start w:val="1"/>
      <w:numFmt w:val="bullet"/>
      <w:lvlText w:val=""/>
      <w:lvlJc w:val="left"/>
      <w:pPr>
        <w:tabs>
          <w:tab w:val="num" w:pos="4320"/>
        </w:tabs>
        <w:ind w:left="4320" w:hanging="360"/>
      </w:pPr>
      <w:rPr>
        <w:rFonts w:ascii="Wingdings 2" w:hAnsi="Wingdings 2" w:hint="default"/>
      </w:rPr>
    </w:lvl>
    <w:lvl w:ilvl="6" w:tplc="86F84BBC" w:tentative="1">
      <w:start w:val="1"/>
      <w:numFmt w:val="bullet"/>
      <w:lvlText w:val=""/>
      <w:lvlJc w:val="left"/>
      <w:pPr>
        <w:tabs>
          <w:tab w:val="num" w:pos="5040"/>
        </w:tabs>
        <w:ind w:left="5040" w:hanging="360"/>
      </w:pPr>
      <w:rPr>
        <w:rFonts w:ascii="Wingdings 2" w:hAnsi="Wingdings 2" w:hint="default"/>
      </w:rPr>
    </w:lvl>
    <w:lvl w:ilvl="7" w:tplc="FF249B4E" w:tentative="1">
      <w:start w:val="1"/>
      <w:numFmt w:val="bullet"/>
      <w:lvlText w:val=""/>
      <w:lvlJc w:val="left"/>
      <w:pPr>
        <w:tabs>
          <w:tab w:val="num" w:pos="5760"/>
        </w:tabs>
        <w:ind w:left="5760" w:hanging="360"/>
      </w:pPr>
      <w:rPr>
        <w:rFonts w:ascii="Wingdings 2" w:hAnsi="Wingdings 2" w:hint="default"/>
      </w:rPr>
    </w:lvl>
    <w:lvl w:ilvl="8" w:tplc="72D23E32" w:tentative="1">
      <w:start w:val="1"/>
      <w:numFmt w:val="bullet"/>
      <w:lvlText w:val=""/>
      <w:lvlJc w:val="left"/>
      <w:pPr>
        <w:tabs>
          <w:tab w:val="num" w:pos="6480"/>
        </w:tabs>
        <w:ind w:left="6480" w:hanging="360"/>
      </w:pPr>
      <w:rPr>
        <w:rFonts w:ascii="Wingdings 2" w:hAnsi="Wingdings 2" w:hint="default"/>
      </w:rPr>
    </w:lvl>
  </w:abstractNum>
  <w:abstractNum w:abstractNumId="13">
    <w:nsid w:val="4CC729EE"/>
    <w:multiLevelType w:val="hybridMultilevel"/>
    <w:tmpl w:val="B2CE3206"/>
    <w:lvl w:ilvl="0" w:tplc="A524FAE4">
      <w:start w:val="1"/>
      <w:numFmt w:val="decimal"/>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9A4C6A"/>
    <w:multiLevelType w:val="multilevel"/>
    <w:tmpl w:val="D5A25964"/>
    <w:lvl w:ilvl="0">
      <w:start w:val="5"/>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nsid w:val="56123594"/>
    <w:multiLevelType w:val="hybridMultilevel"/>
    <w:tmpl w:val="4C7A5C6E"/>
    <w:lvl w:ilvl="0" w:tplc="88081CD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52527A"/>
    <w:multiLevelType w:val="hybridMultilevel"/>
    <w:tmpl w:val="CE74F3AC"/>
    <w:lvl w:ilvl="0" w:tplc="6AF4701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7579BF"/>
    <w:multiLevelType w:val="multilevel"/>
    <w:tmpl w:val="EF4C0058"/>
    <w:lvl w:ilvl="0">
      <w:start w:val="1"/>
      <w:numFmt w:val="decimal"/>
      <w:lvlText w:val="%1."/>
      <w:lvlJc w:val="left"/>
      <w:pPr>
        <w:ind w:left="720" w:hanging="360"/>
      </w:pPr>
      <w:rPr>
        <w:rFonts w:eastAsiaTheme="minorEastAsia" w:hint="default"/>
      </w:rPr>
    </w:lvl>
    <w:lvl w:ilvl="1">
      <w:start w:val="1"/>
      <w:numFmt w:val="decimal"/>
      <w:lvlText w:val="2.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E343A8B"/>
    <w:multiLevelType w:val="hybridMultilevel"/>
    <w:tmpl w:val="1BC496F6"/>
    <w:lvl w:ilvl="0" w:tplc="D004CC02">
      <w:start w:val="3"/>
      <w:numFmt w:val="bullet"/>
      <w:lvlText w:val="-"/>
      <w:lvlJc w:val="left"/>
      <w:pPr>
        <w:ind w:left="720" w:hanging="360"/>
      </w:pPr>
      <w:rPr>
        <w:rFonts w:ascii="Times New Roman" w:eastAsiaTheme="minorEastAsia"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E2479D"/>
    <w:multiLevelType w:val="hybridMultilevel"/>
    <w:tmpl w:val="14541E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8"/>
  </w:num>
  <w:num w:numId="4">
    <w:abstractNumId w:val="10"/>
  </w:num>
  <w:num w:numId="5">
    <w:abstractNumId w:val="17"/>
  </w:num>
  <w:num w:numId="6">
    <w:abstractNumId w:val="9"/>
  </w:num>
  <w:num w:numId="7">
    <w:abstractNumId w:val="14"/>
  </w:num>
  <w:num w:numId="8">
    <w:abstractNumId w:val="15"/>
  </w:num>
  <w:num w:numId="9">
    <w:abstractNumId w:val="16"/>
  </w:num>
  <w:num w:numId="10">
    <w:abstractNumId w:val="8"/>
  </w:num>
  <w:num w:numId="11">
    <w:abstractNumId w:val="1"/>
  </w:num>
  <w:num w:numId="12">
    <w:abstractNumId w:val="7"/>
  </w:num>
  <w:num w:numId="13">
    <w:abstractNumId w:val="13"/>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6"/>
  </w:num>
  <w:num w:numId="17">
    <w:abstractNumId w:val="4"/>
  </w:num>
  <w:num w:numId="18">
    <w:abstractNumId w:val="2"/>
  </w:num>
  <w:num w:numId="19">
    <w:abstractNumId w:val="19"/>
  </w:num>
  <w:num w:numId="20">
    <w:abstractNumId w:val="12"/>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Agri Economics_Thesi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90wspzaeepszzreazxoxdfxgd9sze5evarzr&quot;&gt;Methods&lt;record-ids&gt;&lt;item&gt;11&lt;/item&gt;&lt;item&gt;12&lt;/item&gt;&lt;/record-ids&gt;&lt;/item&gt;&lt;item db-id=&quot;d9z9s00wtaf9t6ee2e8xvtefvf2sxzztvxdr&quot;&gt;tech eff of CA&lt;record-ids&gt;&lt;item&gt;62&lt;/item&gt;&lt;item&gt;68&lt;/item&gt;&lt;/record-ids&gt;&lt;/item&gt;&lt;item db-id=&quot;fdrxswt5ws25eeesv0n5ve9szds55rfspd0f&quot;&gt;General Africa, Gender, Poverty, Environment&lt;record-ids&gt;&lt;item&gt;15&lt;/item&gt;&lt;item&gt;16&lt;/item&gt;&lt;item&gt;19&lt;/item&gt;&lt;item&gt;21&lt;/item&gt;&lt;item&gt;23&lt;/item&gt;&lt;item&gt;25&lt;/item&gt;&lt;/record-ids&gt;&lt;/item&gt;&lt;item db-id=&quot;r0vp9dff3s0w2sewersp529zdwpd0ddrpafs&quot;&gt;Econometrics&lt;record-ids&gt;&lt;item&gt;126&lt;/item&gt;&lt;item&gt;173&lt;/item&gt;&lt;item&gt;217&lt;/item&gt;&lt;item&gt;224&lt;/item&gt;&lt;item&gt;225&lt;/item&gt;&lt;item&gt;226&lt;/item&gt;&lt;item&gt;228&lt;/item&gt;&lt;item&gt;229&lt;/item&gt;&lt;item&gt;232&lt;/item&gt;&lt;item&gt;235&lt;/item&gt;&lt;item&gt;237&lt;/item&gt;&lt;item&gt;240&lt;/item&gt;&lt;item&gt;241&lt;/item&gt;&lt;item&gt;242&lt;/item&gt;&lt;/record-ids&gt;&lt;/item&gt;&lt;item db-id=&quot;r95exwszovta2kew0aexefzia5fs0fvw9095&quot;&gt;Adoption&lt;record-ids&gt;&lt;item&gt;11&lt;/item&gt;&lt;item&gt;19&lt;/item&gt;&lt;item&gt;24&lt;/item&gt;&lt;item&gt;25&lt;/item&gt;&lt;item&gt;40&lt;/item&gt;&lt;item&gt;41&lt;/item&gt;&lt;item&gt;42&lt;/item&gt;&lt;/record-ids&gt;&lt;/item&gt;&lt;item db-id=&quot;raeedvw2m2xaz4esvzl5rtx5z2dtfvvwxr0r&quot;&gt;CA general, Adoption&lt;record-ids&gt;&lt;item&gt;1&lt;/item&gt;&lt;item&gt;3&lt;/item&gt;&lt;item&gt;4&lt;/item&gt;&lt;item&gt;5&lt;/item&gt;&lt;item&gt;10&lt;/item&gt;&lt;item&gt;13&lt;/item&gt;&lt;item&gt;15&lt;/item&gt;&lt;item&gt;19&lt;/item&gt;&lt;item&gt;20&lt;/item&gt;&lt;item&gt;21&lt;/item&gt;&lt;item&gt;22&lt;/item&gt;&lt;item&gt;24&lt;/item&gt;&lt;item&gt;30&lt;/item&gt;&lt;item&gt;56&lt;/item&gt;&lt;item&gt;57&lt;/item&gt;&lt;item&gt;60&lt;/item&gt;&lt;item&gt;68&lt;/item&gt;&lt;item&gt;69&lt;/item&gt;&lt;item&gt;91&lt;/item&gt;&lt;item&gt;92&lt;/item&gt;&lt;item&gt;98&lt;/item&gt;&lt;item&gt;99&lt;/item&gt;&lt;item&gt;100&lt;/item&gt;&lt;item&gt;101&lt;/item&gt;&lt;item&gt;102&lt;/item&gt;&lt;item&gt;103&lt;/item&gt;&lt;item&gt;105&lt;/item&gt;&lt;item&gt;106&lt;/item&gt;&lt;/record-ids&gt;&lt;/item&gt;&lt;item db-id=&quot;vvwtarssvxfapaez0dnpp5d4s0529fasftfe&quot;&gt;technical efficiency-geral&lt;record-ids&gt;&lt;item&gt;2&lt;/item&gt;&lt;item&gt;3&lt;/item&gt;&lt;item&gt;9&lt;/item&gt;&lt;item&gt;10&lt;/item&gt;&lt;item&gt;15&lt;/item&gt;&lt;item&gt;17&lt;/item&gt;&lt;item&gt;20&lt;/item&gt;&lt;item&gt;22&lt;/item&gt;&lt;item&gt;25&lt;/item&gt;&lt;item&gt;30&lt;/item&gt;&lt;item&gt;33&lt;/item&gt;&lt;item&gt;36&lt;/item&gt;&lt;item&gt;37&lt;/item&gt;&lt;item&gt;42&lt;/item&gt;&lt;item&gt;43&lt;/item&gt;&lt;item&gt;44&lt;/item&gt;&lt;item&gt;45&lt;/item&gt;&lt;item&gt;46&lt;/item&gt;&lt;item&gt;47&lt;/item&gt;&lt;item&gt;48&lt;/item&gt;&lt;item&gt;49&lt;/item&gt;&lt;item&gt;50&lt;/item&gt;&lt;item&gt;51&lt;/item&gt;&lt;item&gt;56&lt;/item&gt;&lt;item&gt;57&lt;/item&gt;&lt;item&gt;62&lt;/item&gt;&lt;item&gt;63&lt;/item&gt;&lt;item&gt;64&lt;/item&gt;&lt;item&gt;68&lt;/item&gt;&lt;item&gt;70&lt;/item&gt;&lt;item&gt;71&lt;/item&gt;&lt;item&gt;72&lt;/item&gt;&lt;item&gt;78&lt;/item&gt;&lt;/record-ids&gt;&lt;/item&gt;&lt;item db-id=&quot;x9p9552zx555aaets97xdad7vaw5t2vapdrd&quot;&gt;GHG payment&lt;record-ids&gt;&lt;item&gt;10&lt;/item&gt;&lt;item&gt;11&lt;/item&gt;&lt;item&gt;16&lt;/item&gt;&lt;item&gt;18&lt;/item&gt;&lt;item&gt;19&lt;/item&gt;&lt;item&gt;48&lt;/item&gt;&lt;item&gt;50&lt;/item&gt;&lt;item&gt;61&lt;/item&gt;&lt;item&gt;62&lt;/item&gt;&lt;item&gt;63&lt;/item&gt;&lt;item&gt;64&lt;/item&gt;&lt;item&gt;65&lt;/item&gt;&lt;item&gt;67&lt;/item&gt;&lt;item&gt;68&lt;/item&gt;&lt;item&gt;69&lt;/item&gt;&lt;item&gt;70&lt;/item&gt;&lt;item&gt;102&lt;/item&gt;&lt;item&gt;115&lt;/item&gt;&lt;item&gt;141&lt;/item&gt;&lt;item&gt;146&lt;/item&gt;&lt;item&gt;147&lt;/item&gt;&lt;item&gt;153&lt;/item&gt;&lt;item&gt;160&lt;/item&gt;&lt;item&gt;164&lt;/item&gt;&lt;item&gt;167&lt;/item&gt;&lt;item&gt;168&lt;/item&gt;&lt;item&gt;169&lt;/item&gt;&lt;item&gt;170&lt;/item&gt;&lt;item&gt;171&lt;/item&gt;&lt;item&gt;172&lt;/item&gt;&lt;item&gt;173&lt;/item&gt;&lt;item&gt;174&lt;/item&gt;&lt;item&gt;176&lt;/item&gt;&lt;item&gt;177&lt;/item&gt;&lt;item&gt;178&lt;/item&gt;&lt;item&gt;179&lt;/item&gt;&lt;item&gt;181&lt;/item&gt;&lt;item&gt;182&lt;/item&gt;&lt;item&gt;184&lt;/item&gt;&lt;item&gt;185&lt;/item&gt;&lt;item&gt;186&lt;/item&gt;&lt;item&gt;187&lt;/item&gt;&lt;item&gt;188&lt;/item&gt;&lt;item&gt;189&lt;/item&gt;&lt;item&gt;190&lt;/item&gt;&lt;item&gt;191&lt;/item&gt;&lt;item&gt;192&lt;/item&gt;&lt;item&gt;194&lt;/item&gt;&lt;item&gt;195&lt;/item&gt;&lt;item&gt;199&lt;/item&gt;&lt;item&gt;200&lt;/item&gt;&lt;item&gt;201&lt;/item&gt;&lt;item&gt;202&lt;/item&gt;&lt;item&gt;203&lt;/item&gt;&lt;item&gt;206&lt;/item&gt;&lt;item&gt;207&lt;/item&gt;&lt;item&gt;208&lt;/item&gt;&lt;item&gt;209&lt;/item&gt;&lt;item&gt;210&lt;/item&gt;&lt;item&gt;211&lt;/item&gt;&lt;item&gt;212&lt;/item&gt;&lt;item&gt;214&lt;/item&gt;&lt;item&gt;217&lt;/item&gt;&lt;item&gt;218&lt;/item&gt;&lt;item&gt;219&lt;/item&gt;&lt;item&gt;220&lt;/item&gt;&lt;item&gt;221&lt;/item&gt;&lt;item&gt;225&lt;/item&gt;&lt;item&gt;226&lt;/item&gt;&lt;item&gt;227&lt;/item&gt;&lt;item&gt;228&lt;/item&gt;&lt;item&gt;229&lt;/item&gt;&lt;/record-ids&gt;&lt;/item&gt;&lt;/Libraries&gt;"/>
  </w:docVars>
  <w:rsids>
    <w:rsidRoot w:val="00277F9A"/>
    <w:rsid w:val="00000807"/>
    <w:rsid w:val="00000D59"/>
    <w:rsid w:val="00001703"/>
    <w:rsid w:val="00001C6C"/>
    <w:rsid w:val="0000231F"/>
    <w:rsid w:val="0000246F"/>
    <w:rsid w:val="00002D0A"/>
    <w:rsid w:val="00004FBC"/>
    <w:rsid w:val="00005666"/>
    <w:rsid w:val="00006899"/>
    <w:rsid w:val="00006FBE"/>
    <w:rsid w:val="00010714"/>
    <w:rsid w:val="0001180B"/>
    <w:rsid w:val="00011D59"/>
    <w:rsid w:val="00013229"/>
    <w:rsid w:val="00013B4F"/>
    <w:rsid w:val="0001672F"/>
    <w:rsid w:val="00020D62"/>
    <w:rsid w:val="00021719"/>
    <w:rsid w:val="0002179F"/>
    <w:rsid w:val="000235D9"/>
    <w:rsid w:val="000242E0"/>
    <w:rsid w:val="00027ADD"/>
    <w:rsid w:val="00030849"/>
    <w:rsid w:val="00031A86"/>
    <w:rsid w:val="00034782"/>
    <w:rsid w:val="00035352"/>
    <w:rsid w:val="0003536D"/>
    <w:rsid w:val="000357BD"/>
    <w:rsid w:val="00035E4D"/>
    <w:rsid w:val="00036889"/>
    <w:rsid w:val="00037BCD"/>
    <w:rsid w:val="00037BE4"/>
    <w:rsid w:val="00040DDF"/>
    <w:rsid w:val="00043AE2"/>
    <w:rsid w:val="00043C7D"/>
    <w:rsid w:val="00043D31"/>
    <w:rsid w:val="00043F08"/>
    <w:rsid w:val="00044090"/>
    <w:rsid w:val="000444EE"/>
    <w:rsid w:val="0005045C"/>
    <w:rsid w:val="00050808"/>
    <w:rsid w:val="00052570"/>
    <w:rsid w:val="00052615"/>
    <w:rsid w:val="00052A9C"/>
    <w:rsid w:val="00052E1B"/>
    <w:rsid w:val="00052FF6"/>
    <w:rsid w:val="00053CF4"/>
    <w:rsid w:val="00054E61"/>
    <w:rsid w:val="000562A3"/>
    <w:rsid w:val="00056D2D"/>
    <w:rsid w:val="00057C75"/>
    <w:rsid w:val="00062C2C"/>
    <w:rsid w:val="00063971"/>
    <w:rsid w:val="00064432"/>
    <w:rsid w:val="00065F0A"/>
    <w:rsid w:val="000714B1"/>
    <w:rsid w:val="000725D0"/>
    <w:rsid w:val="000739F7"/>
    <w:rsid w:val="00073B93"/>
    <w:rsid w:val="00077AF3"/>
    <w:rsid w:val="00077ED2"/>
    <w:rsid w:val="0008131A"/>
    <w:rsid w:val="00081AAD"/>
    <w:rsid w:val="000833A4"/>
    <w:rsid w:val="00085FFB"/>
    <w:rsid w:val="00086322"/>
    <w:rsid w:val="0008722F"/>
    <w:rsid w:val="00087C5A"/>
    <w:rsid w:val="00087EA7"/>
    <w:rsid w:val="00091FAD"/>
    <w:rsid w:val="000927EC"/>
    <w:rsid w:val="00092962"/>
    <w:rsid w:val="00092B81"/>
    <w:rsid w:val="00093A60"/>
    <w:rsid w:val="000964CE"/>
    <w:rsid w:val="00096997"/>
    <w:rsid w:val="00096A9D"/>
    <w:rsid w:val="00096CCF"/>
    <w:rsid w:val="000A2A45"/>
    <w:rsid w:val="000A3584"/>
    <w:rsid w:val="000A3603"/>
    <w:rsid w:val="000A4ED7"/>
    <w:rsid w:val="000A631C"/>
    <w:rsid w:val="000A7C25"/>
    <w:rsid w:val="000B23B2"/>
    <w:rsid w:val="000B58CC"/>
    <w:rsid w:val="000B5E8F"/>
    <w:rsid w:val="000B778C"/>
    <w:rsid w:val="000C2328"/>
    <w:rsid w:val="000C2927"/>
    <w:rsid w:val="000C2B1C"/>
    <w:rsid w:val="000C33B5"/>
    <w:rsid w:val="000C4D11"/>
    <w:rsid w:val="000C5A73"/>
    <w:rsid w:val="000C5BD6"/>
    <w:rsid w:val="000C6350"/>
    <w:rsid w:val="000D01C0"/>
    <w:rsid w:val="000D0D7C"/>
    <w:rsid w:val="000D2E31"/>
    <w:rsid w:val="000D3AA0"/>
    <w:rsid w:val="000D49E3"/>
    <w:rsid w:val="000D578B"/>
    <w:rsid w:val="000D693A"/>
    <w:rsid w:val="000E0AC0"/>
    <w:rsid w:val="000E0ED0"/>
    <w:rsid w:val="000E1873"/>
    <w:rsid w:val="000E1D16"/>
    <w:rsid w:val="000E20D0"/>
    <w:rsid w:val="000E23D0"/>
    <w:rsid w:val="000E2FFA"/>
    <w:rsid w:val="000E5456"/>
    <w:rsid w:val="000E7856"/>
    <w:rsid w:val="000E7FD5"/>
    <w:rsid w:val="000F1CF9"/>
    <w:rsid w:val="000F1EB1"/>
    <w:rsid w:val="000F264C"/>
    <w:rsid w:val="000F605D"/>
    <w:rsid w:val="000F6DC5"/>
    <w:rsid w:val="000F7F33"/>
    <w:rsid w:val="001000C0"/>
    <w:rsid w:val="00101AFE"/>
    <w:rsid w:val="00102BFD"/>
    <w:rsid w:val="00105775"/>
    <w:rsid w:val="00105B39"/>
    <w:rsid w:val="00106261"/>
    <w:rsid w:val="00106FEE"/>
    <w:rsid w:val="00112226"/>
    <w:rsid w:val="00117181"/>
    <w:rsid w:val="00120078"/>
    <w:rsid w:val="001205D6"/>
    <w:rsid w:val="00121934"/>
    <w:rsid w:val="00122094"/>
    <w:rsid w:val="001220EE"/>
    <w:rsid w:val="00125281"/>
    <w:rsid w:val="00130997"/>
    <w:rsid w:val="00132548"/>
    <w:rsid w:val="00134C96"/>
    <w:rsid w:val="001362F3"/>
    <w:rsid w:val="0013709A"/>
    <w:rsid w:val="001370D4"/>
    <w:rsid w:val="001377F7"/>
    <w:rsid w:val="001400C7"/>
    <w:rsid w:val="001405B5"/>
    <w:rsid w:val="00143DCF"/>
    <w:rsid w:val="00143E0F"/>
    <w:rsid w:val="001442EB"/>
    <w:rsid w:val="00144CD1"/>
    <w:rsid w:val="00145719"/>
    <w:rsid w:val="00152C87"/>
    <w:rsid w:val="00153528"/>
    <w:rsid w:val="001540A9"/>
    <w:rsid w:val="00155907"/>
    <w:rsid w:val="00156DF4"/>
    <w:rsid w:val="00157755"/>
    <w:rsid w:val="001608B2"/>
    <w:rsid w:val="001609C3"/>
    <w:rsid w:val="00163983"/>
    <w:rsid w:val="001641A6"/>
    <w:rsid w:val="00164952"/>
    <w:rsid w:val="00164BEF"/>
    <w:rsid w:val="00167209"/>
    <w:rsid w:val="00167293"/>
    <w:rsid w:val="00170471"/>
    <w:rsid w:val="00171150"/>
    <w:rsid w:val="0017200F"/>
    <w:rsid w:val="00172F6F"/>
    <w:rsid w:val="00173519"/>
    <w:rsid w:val="00173522"/>
    <w:rsid w:val="001736F8"/>
    <w:rsid w:val="00176A95"/>
    <w:rsid w:val="00176C42"/>
    <w:rsid w:val="0018122F"/>
    <w:rsid w:val="00181CBD"/>
    <w:rsid w:val="00182137"/>
    <w:rsid w:val="00182852"/>
    <w:rsid w:val="00183DF4"/>
    <w:rsid w:val="00186D4F"/>
    <w:rsid w:val="001911E8"/>
    <w:rsid w:val="0019324E"/>
    <w:rsid w:val="001936CE"/>
    <w:rsid w:val="00193DDF"/>
    <w:rsid w:val="00195074"/>
    <w:rsid w:val="00195A50"/>
    <w:rsid w:val="00195C3D"/>
    <w:rsid w:val="001966C3"/>
    <w:rsid w:val="001A1234"/>
    <w:rsid w:val="001A1D12"/>
    <w:rsid w:val="001A22D6"/>
    <w:rsid w:val="001A7A2A"/>
    <w:rsid w:val="001B0CAE"/>
    <w:rsid w:val="001B144B"/>
    <w:rsid w:val="001B241C"/>
    <w:rsid w:val="001B42B3"/>
    <w:rsid w:val="001B4E7B"/>
    <w:rsid w:val="001B53A4"/>
    <w:rsid w:val="001B588F"/>
    <w:rsid w:val="001B5B63"/>
    <w:rsid w:val="001C075F"/>
    <w:rsid w:val="001C14C9"/>
    <w:rsid w:val="001C1F6B"/>
    <w:rsid w:val="001C38BE"/>
    <w:rsid w:val="001C3B75"/>
    <w:rsid w:val="001C5EFC"/>
    <w:rsid w:val="001C62BE"/>
    <w:rsid w:val="001C68E0"/>
    <w:rsid w:val="001C7B2B"/>
    <w:rsid w:val="001D0393"/>
    <w:rsid w:val="001D0BFF"/>
    <w:rsid w:val="001D155F"/>
    <w:rsid w:val="001D1F79"/>
    <w:rsid w:val="001D4B0E"/>
    <w:rsid w:val="001D6357"/>
    <w:rsid w:val="001D7957"/>
    <w:rsid w:val="001D7D04"/>
    <w:rsid w:val="001E0132"/>
    <w:rsid w:val="001E0D02"/>
    <w:rsid w:val="001E2C97"/>
    <w:rsid w:val="001E2CFC"/>
    <w:rsid w:val="001E2EA2"/>
    <w:rsid w:val="001E2F54"/>
    <w:rsid w:val="001E45B9"/>
    <w:rsid w:val="001E658D"/>
    <w:rsid w:val="001E6611"/>
    <w:rsid w:val="001E7487"/>
    <w:rsid w:val="001E7CE1"/>
    <w:rsid w:val="001F041D"/>
    <w:rsid w:val="001F154B"/>
    <w:rsid w:val="001F1DC6"/>
    <w:rsid w:val="001F4391"/>
    <w:rsid w:val="001F473D"/>
    <w:rsid w:val="001F4923"/>
    <w:rsid w:val="001F49F6"/>
    <w:rsid w:val="001F50DC"/>
    <w:rsid w:val="001F54F8"/>
    <w:rsid w:val="00201B8F"/>
    <w:rsid w:val="0020400A"/>
    <w:rsid w:val="0020484B"/>
    <w:rsid w:val="00205A89"/>
    <w:rsid w:val="00207659"/>
    <w:rsid w:val="00211508"/>
    <w:rsid w:val="00211C0F"/>
    <w:rsid w:val="00212917"/>
    <w:rsid w:val="00212B58"/>
    <w:rsid w:val="00212F5A"/>
    <w:rsid w:val="00213C1E"/>
    <w:rsid w:val="002160DE"/>
    <w:rsid w:val="00216101"/>
    <w:rsid w:val="00216705"/>
    <w:rsid w:val="00221308"/>
    <w:rsid w:val="00223014"/>
    <w:rsid w:val="00223D17"/>
    <w:rsid w:val="00225EBC"/>
    <w:rsid w:val="0022601D"/>
    <w:rsid w:val="00227FF3"/>
    <w:rsid w:val="002316CC"/>
    <w:rsid w:val="00232824"/>
    <w:rsid w:val="002329E9"/>
    <w:rsid w:val="002341DD"/>
    <w:rsid w:val="002345BC"/>
    <w:rsid w:val="0023469F"/>
    <w:rsid w:val="002351A5"/>
    <w:rsid w:val="00236DE7"/>
    <w:rsid w:val="00240306"/>
    <w:rsid w:val="00242BCC"/>
    <w:rsid w:val="0024337F"/>
    <w:rsid w:val="00250B38"/>
    <w:rsid w:val="00253E82"/>
    <w:rsid w:val="0025416B"/>
    <w:rsid w:val="00255B95"/>
    <w:rsid w:val="00255FDE"/>
    <w:rsid w:val="00257050"/>
    <w:rsid w:val="00260E06"/>
    <w:rsid w:val="00261721"/>
    <w:rsid w:val="00264439"/>
    <w:rsid w:val="002644A7"/>
    <w:rsid w:val="00264C08"/>
    <w:rsid w:val="00267FB1"/>
    <w:rsid w:val="00270B02"/>
    <w:rsid w:val="00270E85"/>
    <w:rsid w:val="00271B2A"/>
    <w:rsid w:val="00271D03"/>
    <w:rsid w:val="00271FE3"/>
    <w:rsid w:val="00271FE9"/>
    <w:rsid w:val="00273465"/>
    <w:rsid w:val="00273982"/>
    <w:rsid w:val="002748E4"/>
    <w:rsid w:val="00275400"/>
    <w:rsid w:val="00277B0A"/>
    <w:rsid w:val="00277F9A"/>
    <w:rsid w:val="00280018"/>
    <w:rsid w:val="00280032"/>
    <w:rsid w:val="0028169F"/>
    <w:rsid w:val="00283758"/>
    <w:rsid w:val="002838B3"/>
    <w:rsid w:val="0028540D"/>
    <w:rsid w:val="00287465"/>
    <w:rsid w:val="00290DAF"/>
    <w:rsid w:val="0029107A"/>
    <w:rsid w:val="00291F2D"/>
    <w:rsid w:val="00295315"/>
    <w:rsid w:val="0029553A"/>
    <w:rsid w:val="00295EAA"/>
    <w:rsid w:val="00296123"/>
    <w:rsid w:val="00296FAB"/>
    <w:rsid w:val="0029745B"/>
    <w:rsid w:val="00297BE4"/>
    <w:rsid w:val="002A1F40"/>
    <w:rsid w:val="002A301E"/>
    <w:rsid w:val="002A3A7A"/>
    <w:rsid w:val="002A5175"/>
    <w:rsid w:val="002B0A80"/>
    <w:rsid w:val="002B2A6D"/>
    <w:rsid w:val="002B490D"/>
    <w:rsid w:val="002B513B"/>
    <w:rsid w:val="002B6C05"/>
    <w:rsid w:val="002B7CD9"/>
    <w:rsid w:val="002C0CA7"/>
    <w:rsid w:val="002C0FEA"/>
    <w:rsid w:val="002C1F27"/>
    <w:rsid w:val="002C2444"/>
    <w:rsid w:val="002C3184"/>
    <w:rsid w:val="002C34E8"/>
    <w:rsid w:val="002C3F99"/>
    <w:rsid w:val="002C47E8"/>
    <w:rsid w:val="002C5CB1"/>
    <w:rsid w:val="002C73EC"/>
    <w:rsid w:val="002D0BEF"/>
    <w:rsid w:val="002D0EC7"/>
    <w:rsid w:val="002D176C"/>
    <w:rsid w:val="002D2EFF"/>
    <w:rsid w:val="002D3BBA"/>
    <w:rsid w:val="002D44CD"/>
    <w:rsid w:val="002E00FE"/>
    <w:rsid w:val="002E043E"/>
    <w:rsid w:val="002E0AEE"/>
    <w:rsid w:val="002E170E"/>
    <w:rsid w:val="002E1A47"/>
    <w:rsid w:val="002E304A"/>
    <w:rsid w:val="002E57A4"/>
    <w:rsid w:val="002E6863"/>
    <w:rsid w:val="002E74BE"/>
    <w:rsid w:val="002E7B17"/>
    <w:rsid w:val="002F090D"/>
    <w:rsid w:val="002F26B8"/>
    <w:rsid w:val="002F2BCE"/>
    <w:rsid w:val="002F4764"/>
    <w:rsid w:val="002F4B4C"/>
    <w:rsid w:val="002F546B"/>
    <w:rsid w:val="002F5B84"/>
    <w:rsid w:val="002F6E12"/>
    <w:rsid w:val="002F71E9"/>
    <w:rsid w:val="002F7B2F"/>
    <w:rsid w:val="00300A79"/>
    <w:rsid w:val="003022D5"/>
    <w:rsid w:val="00302C09"/>
    <w:rsid w:val="00302CD9"/>
    <w:rsid w:val="00303B6B"/>
    <w:rsid w:val="003041C4"/>
    <w:rsid w:val="00305E08"/>
    <w:rsid w:val="0030622A"/>
    <w:rsid w:val="00306EE0"/>
    <w:rsid w:val="0030746A"/>
    <w:rsid w:val="00310BF8"/>
    <w:rsid w:val="00312022"/>
    <w:rsid w:val="003123B7"/>
    <w:rsid w:val="003149CB"/>
    <w:rsid w:val="00314D7D"/>
    <w:rsid w:val="003165DC"/>
    <w:rsid w:val="00323BAC"/>
    <w:rsid w:val="00324616"/>
    <w:rsid w:val="00325112"/>
    <w:rsid w:val="0032566C"/>
    <w:rsid w:val="003261C5"/>
    <w:rsid w:val="00326C6E"/>
    <w:rsid w:val="00326F17"/>
    <w:rsid w:val="00331704"/>
    <w:rsid w:val="0033171A"/>
    <w:rsid w:val="00333A8A"/>
    <w:rsid w:val="00334303"/>
    <w:rsid w:val="00335F94"/>
    <w:rsid w:val="003379A5"/>
    <w:rsid w:val="003413DE"/>
    <w:rsid w:val="00341672"/>
    <w:rsid w:val="00342A6B"/>
    <w:rsid w:val="0034394F"/>
    <w:rsid w:val="0034488B"/>
    <w:rsid w:val="00344B22"/>
    <w:rsid w:val="00344C65"/>
    <w:rsid w:val="003458C4"/>
    <w:rsid w:val="00346390"/>
    <w:rsid w:val="00346A8F"/>
    <w:rsid w:val="00347DB6"/>
    <w:rsid w:val="003509D4"/>
    <w:rsid w:val="003511BB"/>
    <w:rsid w:val="00351B80"/>
    <w:rsid w:val="00352565"/>
    <w:rsid w:val="0035556A"/>
    <w:rsid w:val="00356559"/>
    <w:rsid w:val="0036353E"/>
    <w:rsid w:val="00363A8D"/>
    <w:rsid w:val="003640D2"/>
    <w:rsid w:val="00364C22"/>
    <w:rsid w:val="00364C31"/>
    <w:rsid w:val="00364E6A"/>
    <w:rsid w:val="00365006"/>
    <w:rsid w:val="0036570E"/>
    <w:rsid w:val="00366CBE"/>
    <w:rsid w:val="00370C40"/>
    <w:rsid w:val="00371A73"/>
    <w:rsid w:val="00372218"/>
    <w:rsid w:val="00373203"/>
    <w:rsid w:val="00375DF3"/>
    <w:rsid w:val="0038051F"/>
    <w:rsid w:val="00380FB5"/>
    <w:rsid w:val="003827C1"/>
    <w:rsid w:val="00385754"/>
    <w:rsid w:val="003858B2"/>
    <w:rsid w:val="00385E91"/>
    <w:rsid w:val="00391EBC"/>
    <w:rsid w:val="00392AC4"/>
    <w:rsid w:val="00394033"/>
    <w:rsid w:val="003964C1"/>
    <w:rsid w:val="003A05FA"/>
    <w:rsid w:val="003A0769"/>
    <w:rsid w:val="003A086A"/>
    <w:rsid w:val="003A089D"/>
    <w:rsid w:val="003A0F0F"/>
    <w:rsid w:val="003A16FF"/>
    <w:rsid w:val="003A197F"/>
    <w:rsid w:val="003A1F5E"/>
    <w:rsid w:val="003A2C34"/>
    <w:rsid w:val="003A4071"/>
    <w:rsid w:val="003A51DD"/>
    <w:rsid w:val="003A660C"/>
    <w:rsid w:val="003A6872"/>
    <w:rsid w:val="003A6A7D"/>
    <w:rsid w:val="003B029B"/>
    <w:rsid w:val="003B08AE"/>
    <w:rsid w:val="003B1CD2"/>
    <w:rsid w:val="003B2449"/>
    <w:rsid w:val="003B4C40"/>
    <w:rsid w:val="003B59E0"/>
    <w:rsid w:val="003B6808"/>
    <w:rsid w:val="003B7F52"/>
    <w:rsid w:val="003C0BCD"/>
    <w:rsid w:val="003C15A4"/>
    <w:rsid w:val="003C1BA1"/>
    <w:rsid w:val="003C3122"/>
    <w:rsid w:val="003C43BC"/>
    <w:rsid w:val="003C4E30"/>
    <w:rsid w:val="003C5F60"/>
    <w:rsid w:val="003C6707"/>
    <w:rsid w:val="003C6C90"/>
    <w:rsid w:val="003D03A5"/>
    <w:rsid w:val="003D0570"/>
    <w:rsid w:val="003D07F3"/>
    <w:rsid w:val="003D09E3"/>
    <w:rsid w:val="003D240E"/>
    <w:rsid w:val="003D253A"/>
    <w:rsid w:val="003D32BB"/>
    <w:rsid w:val="003D341C"/>
    <w:rsid w:val="003D6727"/>
    <w:rsid w:val="003D7101"/>
    <w:rsid w:val="003E1B0C"/>
    <w:rsid w:val="003E2041"/>
    <w:rsid w:val="003E3034"/>
    <w:rsid w:val="003E38D4"/>
    <w:rsid w:val="003E484A"/>
    <w:rsid w:val="003E6D99"/>
    <w:rsid w:val="003F02D4"/>
    <w:rsid w:val="003F2C73"/>
    <w:rsid w:val="003F6A7F"/>
    <w:rsid w:val="003F7C47"/>
    <w:rsid w:val="00400EFD"/>
    <w:rsid w:val="00401E08"/>
    <w:rsid w:val="00402765"/>
    <w:rsid w:val="0040322B"/>
    <w:rsid w:val="00403A45"/>
    <w:rsid w:val="00404773"/>
    <w:rsid w:val="00406365"/>
    <w:rsid w:val="00407B82"/>
    <w:rsid w:val="00411043"/>
    <w:rsid w:val="00414A58"/>
    <w:rsid w:val="00416E93"/>
    <w:rsid w:val="00417FB5"/>
    <w:rsid w:val="00417FDD"/>
    <w:rsid w:val="00420137"/>
    <w:rsid w:val="004212F2"/>
    <w:rsid w:val="00421813"/>
    <w:rsid w:val="0042200B"/>
    <w:rsid w:val="00422549"/>
    <w:rsid w:val="004229EB"/>
    <w:rsid w:val="00423434"/>
    <w:rsid w:val="004241D3"/>
    <w:rsid w:val="0042441F"/>
    <w:rsid w:val="004245E3"/>
    <w:rsid w:val="00425139"/>
    <w:rsid w:val="004257A3"/>
    <w:rsid w:val="00426BDC"/>
    <w:rsid w:val="00427050"/>
    <w:rsid w:val="00427ACD"/>
    <w:rsid w:val="00427C18"/>
    <w:rsid w:val="00431C76"/>
    <w:rsid w:val="00431E66"/>
    <w:rsid w:val="0043524E"/>
    <w:rsid w:val="00435ACD"/>
    <w:rsid w:val="00436417"/>
    <w:rsid w:val="004366DD"/>
    <w:rsid w:val="004366DE"/>
    <w:rsid w:val="00437820"/>
    <w:rsid w:val="00442506"/>
    <w:rsid w:val="00446124"/>
    <w:rsid w:val="00446E20"/>
    <w:rsid w:val="004473D4"/>
    <w:rsid w:val="004475B2"/>
    <w:rsid w:val="004501E5"/>
    <w:rsid w:val="00450F79"/>
    <w:rsid w:val="00451134"/>
    <w:rsid w:val="0045238A"/>
    <w:rsid w:val="00453E6F"/>
    <w:rsid w:val="00453F96"/>
    <w:rsid w:val="004601FB"/>
    <w:rsid w:val="00462500"/>
    <w:rsid w:val="004631F4"/>
    <w:rsid w:val="00463333"/>
    <w:rsid w:val="00463476"/>
    <w:rsid w:val="00464C71"/>
    <w:rsid w:val="004656BA"/>
    <w:rsid w:val="004662E9"/>
    <w:rsid w:val="00467DD5"/>
    <w:rsid w:val="004700EE"/>
    <w:rsid w:val="0047160E"/>
    <w:rsid w:val="004724F9"/>
    <w:rsid w:val="00472D58"/>
    <w:rsid w:val="00475231"/>
    <w:rsid w:val="00475488"/>
    <w:rsid w:val="0047651B"/>
    <w:rsid w:val="00477575"/>
    <w:rsid w:val="00477905"/>
    <w:rsid w:val="004779D3"/>
    <w:rsid w:val="00477B66"/>
    <w:rsid w:val="004818C3"/>
    <w:rsid w:val="00481E3D"/>
    <w:rsid w:val="00482FDB"/>
    <w:rsid w:val="004831ED"/>
    <w:rsid w:val="00483A87"/>
    <w:rsid w:val="00484236"/>
    <w:rsid w:val="004847D3"/>
    <w:rsid w:val="0048481F"/>
    <w:rsid w:val="00484FC0"/>
    <w:rsid w:val="0048553D"/>
    <w:rsid w:val="004878AC"/>
    <w:rsid w:val="004928B3"/>
    <w:rsid w:val="0049553A"/>
    <w:rsid w:val="00495A18"/>
    <w:rsid w:val="00495D5D"/>
    <w:rsid w:val="004962CC"/>
    <w:rsid w:val="00497A1E"/>
    <w:rsid w:val="004A13C9"/>
    <w:rsid w:val="004A2206"/>
    <w:rsid w:val="004A3F28"/>
    <w:rsid w:val="004A4021"/>
    <w:rsid w:val="004A4489"/>
    <w:rsid w:val="004A4ED8"/>
    <w:rsid w:val="004A5EB7"/>
    <w:rsid w:val="004A6DE5"/>
    <w:rsid w:val="004A6EAB"/>
    <w:rsid w:val="004A73DA"/>
    <w:rsid w:val="004A7D8C"/>
    <w:rsid w:val="004B022D"/>
    <w:rsid w:val="004B03E8"/>
    <w:rsid w:val="004B063D"/>
    <w:rsid w:val="004B06FC"/>
    <w:rsid w:val="004B0C52"/>
    <w:rsid w:val="004B2131"/>
    <w:rsid w:val="004B235B"/>
    <w:rsid w:val="004B5107"/>
    <w:rsid w:val="004B6D27"/>
    <w:rsid w:val="004C06F4"/>
    <w:rsid w:val="004C0CD7"/>
    <w:rsid w:val="004C15BC"/>
    <w:rsid w:val="004C182A"/>
    <w:rsid w:val="004C1CA0"/>
    <w:rsid w:val="004C328F"/>
    <w:rsid w:val="004C3383"/>
    <w:rsid w:val="004C611B"/>
    <w:rsid w:val="004C71AC"/>
    <w:rsid w:val="004D08A7"/>
    <w:rsid w:val="004D08EC"/>
    <w:rsid w:val="004D099A"/>
    <w:rsid w:val="004D2F25"/>
    <w:rsid w:val="004D35B3"/>
    <w:rsid w:val="004D4212"/>
    <w:rsid w:val="004D4EB8"/>
    <w:rsid w:val="004D66BC"/>
    <w:rsid w:val="004D7458"/>
    <w:rsid w:val="004D79C1"/>
    <w:rsid w:val="004E184E"/>
    <w:rsid w:val="004E1864"/>
    <w:rsid w:val="004E3848"/>
    <w:rsid w:val="004E46B1"/>
    <w:rsid w:val="004E5E70"/>
    <w:rsid w:val="004E70D4"/>
    <w:rsid w:val="004F0BDF"/>
    <w:rsid w:val="004F162D"/>
    <w:rsid w:val="004F250F"/>
    <w:rsid w:val="004F2C04"/>
    <w:rsid w:val="004F3B17"/>
    <w:rsid w:val="005008A0"/>
    <w:rsid w:val="005018D5"/>
    <w:rsid w:val="00502495"/>
    <w:rsid w:val="00503108"/>
    <w:rsid w:val="00504E77"/>
    <w:rsid w:val="00505836"/>
    <w:rsid w:val="005059EB"/>
    <w:rsid w:val="00505D46"/>
    <w:rsid w:val="00507371"/>
    <w:rsid w:val="005074C3"/>
    <w:rsid w:val="005110BE"/>
    <w:rsid w:val="00511375"/>
    <w:rsid w:val="00511FE8"/>
    <w:rsid w:val="0051525A"/>
    <w:rsid w:val="005208CB"/>
    <w:rsid w:val="00521DFB"/>
    <w:rsid w:val="0052278D"/>
    <w:rsid w:val="00525728"/>
    <w:rsid w:val="00530371"/>
    <w:rsid w:val="005304EC"/>
    <w:rsid w:val="005322B4"/>
    <w:rsid w:val="005339ED"/>
    <w:rsid w:val="00534D78"/>
    <w:rsid w:val="005363A5"/>
    <w:rsid w:val="00540358"/>
    <w:rsid w:val="005404F2"/>
    <w:rsid w:val="005406F2"/>
    <w:rsid w:val="005408C9"/>
    <w:rsid w:val="00541178"/>
    <w:rsid w:val="00541620"/>
    <w:rsid w:val="00542262"/>
    <w:rsid w:val="005422C4"/>
    <w:rsid w:val="00542330"/>
    <w:rsid w:val="005435BE"/>
    <w:rsid w:val="0054421B"/>
    <w:rsid w:val="0054442D"/>
    <w:rsid w:val="00544E29"/>
    <w:rsid w:val="005473CB"/>
    <w:rsid w:val="00550623"/>
    <w:rsid w:val="00550E5B"/>
    <w:rsid w:val="00551334"/>
    <w:rsid w:val="00551358"/>
    <w:rsid w:val="00552BD2"/>
    <w:rsid w:val="00553D44"/>
    <w:rsid w:val="005563C7"/>
    <w:rsid w:val="00557899"/>
    <w:rsid w:val="0056021B"/>
    <w:rsid w:val="005603CC"/>
    <w:rsid w:val="00560500"/>
    <w:rsid w:val="00562C14"/>
    <w:rsid w:val="00564A8F"/>
    <w:rsid w:val="00565B9E"/>
    <w:rsid w:val="005663E9"/>
    <w:rsid w:val="00566587"/>
    <w:rsid w:val="00566B60"/>
    <w:rsid w:val="005671DC"/>
    <w:rsid w:val="00571B82"/>
    <w:rsid w:val="00572383"/>
    <w:rsid w:val="00572431"/>
    <w:rsid w:val="0057378D"/>
    <w:rsid w:val="0057414F"/>
    <w:rsid w:val="00574C40"/>
    <w:rsid w:val="00575337"/>
    <w:rsid w:val="005757DA"/>
    <w:rsid w:val="00580C94"/>
    <w:rsid w:val="00585647"/>
    <w:rsid w:val="0058689A"/>
    <w:rsid w:val="0058730C"/>
    <w:rsid w:val="00590085"/>
    <w:rsid w:val="00590395"/>
    <w:rsid w:val="00590666"/>
    <w:rsid w:val="00590D42"/>
    <w:rsid w:val="00591CEB"/>
    <w:rsid w:val="00591EB0"/>
    <w:rsid w:val="00592755"/>
    <w:rsid w:val="00593996"/>
    <w:rsid w:val="00593A24"/>
    <w:rsid w:val="005943A5"/>
    <w:rsid w:val="00595C48"/>
    <w:rsid w:val="005961C7"/>
    <w:rsid w:val="005969C9"/>
    <w:rsid w:val="00596F99"/>
    <w:rsid w:val="005A0009"/>
    <w:rsid w:val="005A16BC"/>
    <w:rsid w:val="005A4559"/>
    <w:rsid w:val="005A5B1F"/>
    <w:rsid w:val="005A6301"/>
    <w:rsid w:val="005A6AA0"/>
    <w:rsid w:val="005A7F3A"/>
    <w:rsid w:val="005B0F8E"/>
    <w:rsid w:val="005B2737"/>
    <w:rsid w:val="005B2A12"/>
    <w:rsid w:val="005B3151"/>
    <w:rsid w:val="005B3186"/>
    <w:rsid w:val="005B3855"/>
    <w:rsid w:val="005B67C9"/>
    <w:rsid w:val="005C0588"/>
    <w:rsid w:val="005C0E67"/>
    <w:rsid w:val="005C4082"/>
    <w:rsid w:val="005C545F"/>
    <w:rsid w:val="005C5BD3"/>
    <w:rsid w:val="005C7F2E"/>
    <w:rsid w:val="005D035F"/>
    <w:rsid w:val="005D0DEE"/>
    <w:rsid w:val="005D27A2"/>
    <w:rsid w:val="005D35EE"/>
    <w:rsid w:val="005D4F49"/>
    <w:rsid w:val="005D54DC"/>
    <w:rsid w:val="005D5934"/>
    <w:rsid w:val="005D6F32"/>
    <w:rsid w:val="005D7A71"/>
    <w:rsid w:val="005E0767"/>
    <w:rsid w:val="005E07BF"/>
    <w:rsid w:val="005E1653"/>
    <w:rsid w:val="005E3B9A"/>
    <w:rsid w:val="005E4117"/>
    <w:rsid w:val="005E4B2D"/>
    <w:rsid w:val="005E4D1B"/>
    <w:rsid w:val="005E548C"/>
    <w:rsid w:val="005E5922"/>
    <w:rsid w:val="005E6811"/>
    <w:rsid w:val="005E69E1"/>
    <w:rsid w:val="005E6A96"/>
    <w:rsid w:val="005E7340"/>
    <w:rsid w:val="005E77A9"/>
    <w:rsid w:val="005F045B"/>
    <w:rsid w:val="005F0CD8"/>
    <w:rsid w:val="005F1362"/>
    <w:rsid w:val="005F19E7"/>
    <w:rsid w:val="005F2EAF"/>
    <w:rsid w:val="005F462D"/>
    <w:rsid w:val="005F5D1D"/>
    <w:rsid w:val="005F67C8"/>
    <w:rsid w:val="005F71E3"/>
    <w:rsid w:val="00601E7E"/>
    <w:rsid w:val="0060660C"/>
    <w:rsid w:val="00606BD5"/>
    <w:rsid w:val="006073B7"/>
    <w:rsid w:val="0060786B"/>
    <w:rsid w:val="006101F7"/>
    <w:rsid w:val="00610BC2"/>
    <w:rsid w:val="00611A0F"/>
    <w:rsid w:val="006129F5"/>
    <w:rsid w:val="00616FB3"/>
    <w:rsid w:val="00617970"/>
    <w:rsid w:val="00620EAC"/>
    <w:rsid w:val="00622367"/>
    <w:rsid w:val="0062314D"/>
    <w:rsid w:val="006231D0"/>
    <w:rsid w:val="006241E4"/>
    <w:rsid w:val="00624531"/>
    <w:rsid w:val="00624670"/>
    <w:rsid w:val="00627A91"/>
    <w:rsid w:val="00630BD2"/>
    <w:rsid w:val="00631981"/>
    <w:rsid w:val="00631E92"/>
    <w:rsid w:val="00631EA7"/>
    <w:rsid w:val="00632942"/>
    <w:rsid w:val="006330CA"/>
    <w:rsid w:val="00633333"/>
    <w:rsid w:val="00633CA9"/>
    <w:rsid w:val="00636318"/>
    <w:rsid w:val="006370B2"/>
    <w:rsid w:val="0063724D"/>
    <w:rsid w:val="00642358"/>
    <w:rsid w:val="00642359"/>
    <w:rsid w:val="006425F2"/>
    <w:rsid w:val="0064381A"/>
    <w:rsid w:val="00643CB1"/>
    <w:rsid w:val="0064595E"/>
    <w:rsid w:val="006459C5"/>
    <w:rsid w:val="00647640"/>
    <w:rsid w:val="00647F93"/>
    <w:rsid w:val="00651975"/>
    <w:rsid w:val="00651AF3"/>
    <w:rsid w:val="00652F60"/>
    <w:rsid w:val="006530C5"/>
    <w:rsid w:val="00653247"/>
    <w:rsid w:val="006535FA"/>
    <w:rsid w:val="00654FCC"/>
    <w:rsid w:val="00655F96"/>
    <w:rsid w:val="006564DA"/>
    <w:rsid w:val="0065650C"/>
    <w:rsid w:val="00656889"/>
    <w:rsid w:val="00661576"/>
    <w:rsid w:val="006627BC"/>
    <w:rsid w:val="0066280A"/>
    <w:rsid w:val="00663A8A"/>
    <w:rsid w:val="00663F43"/>
    <w:rsid w:val="00663FD8"/>
    <w:rsid w:val="00666997"/>
    <w:rsid w:val="006703C7"/>
    <w:rsid w:val="00671EBD"/>
    <w:rsid w:val="006729C4"/>
    <w:rsid w:val="006735C4"/>
    <w:rsid w:val="00673D93"/>
    <w:rsid w:val="006741A8"/>
    <w:rsid w:val="00674B1A"/>
    <w:rsid w:val="006760EF"/>
    <w:rsid w:val="0067780E"/>
    <w:rsid w:val="00677DF0"/>
    <w:rsid w:val="00680C17"/>
    <w:rsid w:val="00680EF5"/>
    <w:rsid w:val="0068118B"/>
    <w:rsid w:val="00681208"/>
    <w:rsid w:val="006818D0"/>
    <w:rsid w:val="00681CDD"/>
    <w:rsid w:val="006833FF"/>
    <w:rsid w:val="00685EE2"/>
    <w:rsid w:val="0069035C"/>
    <w:rsid w:val="0069259D"/>
    <w:rsid w:val="00693BCD"/>
    <w:rsid w:val="00694C33"/>
    <w:rsid w:val="006950E9"/>
    <w:rsid w:val="006967F2"/>
    <w:rsid w:val="00696A37"/>
    <w:rsid w:val="006A0447"/>
    <w:rsid w:val="006A08D9"/>
    <w:rsid w:val="006A1C6F"/>
    <w:rsid w:val="006A4BDF"/>
    <w:rsid w:val="006A4EE7"/>
    <w:rsid w:val="006A66CE"/>
    <w:rsid w:val="006B1005"/>
    <w:rsid w:val="006B3B4D"/>
    <w:rsid w:val="006B4AC3"/>
    <w:rsid w:val="006B628D"/>
    <w:rsid w:val="006B6B67"/>
    <w:rsid w:val="006B7338"/>
    <w:rsid w:val="006C0018"/>
    <w:rsid w:val="006C11B4"/>
    <w:rsid w:val="006C1567"/>
    <w:rsid w:val="006C186D"/>
    <w:rsid w:val="006C1A2E"/>
    <w:rsid w:val="006C2023"/>
    <w:rsid w:val="006C3F5F"/>
    <w:rsid w:val="006C73CB"/>
    <w:rsid w:val="006C7B4D"/>
    <w:rsid w:val="006D1ADC"/>
    <w:rsid w:val="006D21E1"/>
    <w:rsid w:val="006D28A5"/>
    <w:rsid w:val="006D3074"/>
    <w:rsid w:val="006D53A8"/>
    <w:rsid w:val="006D585F"/>
    <w:rsid w:val="006D5D5D"/>
    <w:rsid w:val="006D70EE"/>
    <w:rsid w:val="006D7382"/>
    <w:rsid w:val="006D7CB7"/>
    <w:rsid w:val="006E06C8"/>
    <w:rsid w:val="006E1DD9"/>
    <w:rsid w:val="006E34BD"/>
    <w:rsid w:val="006E5029"/>
    <w:rsid w:val="006E517B"/>
    <w:rsid w:val="006E53CA"/>
    <w:rsid w:val="006E7B02"/>
    <w:rsid w:val="006F0776"/>
    <w:rsid w:val="006F1477"/>
    <w:rsid w:val="006F1D17"/>
    <w:rsid w:val="006F3B90"/>
    <w:rsid w:val="006F60E0"/>
    <w:rsid w:val="006F68AF"/>
    <w:rsid w:val="006F7B5D"/>
    <w:rsid w:val="006F7B91"/>
    <w:rsid w:val="007016B7"/>
    <w:rsid w:val="00701A0F"/>
    <w:rsid w:val="00702FE2"/>
    <w:rsid w:val="00704F63"/>
    <w:rsid w:val="007051B5"/>
    <w:rsid w:val="00705501"/>
    <w:rsid w:val="007068DA"/>
    <w:rsid w:val="00710490"/>
    <w:rsid w:val="0071072F"/>
    <w:rsid w:val="0071272E"/>
    <w:rsid w:val="0071369A"/>
    <w:rsid w:val="00715676"/>
    <w:rsid w:val="00716AF8"/>
    <w:rsid w:val="00716D1B"/>
    <w:rsid w:val="00720199"/>
    <w:rsid w:val="00720346"/>
    <w:rsid w:val="00720D9C"/>
    <w:rsid w:val="00721C55"/>
    <w:rsid w:val="00721CC4"/>
    <w:rsid w:val="00721E0B"/>
    <w:rsid w:val="00722AF2"/>
    <w:rsid w:val="00722C8F"/>
    <w:rsid w:val="007239C4"/>
    <w:rsid w:val="00725DD6"/>
    <w:rsid w:val="007301E5"/>
    <w:rsid w:val="00730FE4"/>
    <w:rsid w:val="007315E0"/>
    <w:rsid w:val="00731679"/>
    <w:rsid w:val="0073348C"/>
    <w:rsid w:val="00734868"/>
    <w:rsid w:val="00735BEE"/>
    <w:rsid w:val="00736408"/>
    <w:rsid w:val="007374C6"/>
    <w:rsid w:val="00737688"/>
    <w:rsid w:val="00741CFE"/>
    <w:rsid w:val="007427BE"/>
    <w:rsid w:val="00742D58"/>
    <w:rsid w:val="007434DB"/>
    <w:rsid w:val="0074416B"/>
    <w:rsid w:val="007451CC"/>
    <w:rsid w:val="00745AB9"/>
    <w:rsid w:val="00745D91"/>
    <w:rsid w:val="00752BAD"/>
    <w:rsid w:val="0075333A"/>
    <w:rsid w:val="00753409"/>
    <w:rsid w:val="0075483E"/>
    <w:rsid w:val="00754E71"/>
    <w:rsid w:val="00755234"/>
    <w:rsid w:val="0076052D"/>
    <w:rsid w:val="007616C1"/>
    <w:rsid w:val="00761D46"/>
    <w:rsid w:val="0076211D"/>
    <w:rsid w:val="00762E01"/>
    <w:rsid w:val="00764F6B"/>
    <w:rsid w:val="00765C97"/>
    <w:rsid w:val="00766259"/>
    <w:rsid w:val="00770174"/>
    <w:rsid w:val="00771BF8"/>
    <w:rsid w:val="00773708"/>
    <w:rsid w:val="007737BA"/>
    <w:rsid w:val="00776EE4"/>
    <w:rsid w:val="0077737F"/>
    <w:rsid w:val="00781790"/>
    <w:rsid w:val="00781A75"/>
    <w:rsid w:val="0078209C"/>
    <w:rsid w:val="0078233A"/>
    <w:rsid w:val="00782B91"/>
    <w:rsid w:val="00782FFC"/>
    <w:rsid w:val="00783DEF"/>
    <w:rsid w:val="00784004"/>
    <w:rsid w:val="00784244"/>
    <w:rsid w:val="0078561E"/>
    <w:rsid w:val="00785CB9"/>
    <w:rsid w:val="007906C1"/>
    <w:rsid w:val="00790ED4"/>
    <w:rsid w:val="00790FCD"/>
    <w:rsid w:val="00791699"/>
    <w:rsid w:val="007925C8"/>
    <w:rsid w:val="00793394"/>
    <w:rsid w:val="00793504"/>
    <w:rsid w:val="00793D41"/>
    <w:rsid w:val="00794D10"/>
    <w:rsid w:val="00794DB0"/>
    <w:rsid w:val="00796EF4"/>
    <w:rsid w:val="007A04A4"/>
    <w:rsid w:val="007A14A4"/>
    <w:rsid w:val="007A1596"/>
    <w:rsid w:val="007A2D4F"/>
    <w:rsid w:val="007A3C82"/>
    <w:rsid w:val="007A45BD"/>
    <w:rsid w:val="007A539B"/>
    <w:rsid w:val="007A5ADF"/>
    <w:rsid w:val="007B0217"/>
    <w:rsid w:val="007B2295"/>
    <w:rsid w:val="007B4460"/>
    <w:rsid w:val="007B5617"/>
    <w:rsid w:val="007C175F"/>
    <w:rsid w:val="007C2F88"/>
    <w:rsid w:val="007C3928"/>
    <w:rsid w:val="007C51D9"/>
    <w:rsid w:val="007C5D3E"/>
    <w:rsid w:val="007C7C1E"/>
    <w:rsid w:val="007D1625"/>
    <w:rsid w:val="007D1F9B"/>
    <w:rsid w:val="007D20C9"/>
    <w:rsid w:val="007D2A02"/>
    <w:rsid w:val="007D3BBD"/>
    <w:rsid w:val="007D3FD2"/>
    <w:rsid w:val="007D4E0D"/>
    <w:rsid w:val="007D6389"/>
    <w:rsid w:val="007D7B03"/>
    <w:rsid w:val="007D7FD7"/>
    <w:rsid w:val="007E1EE8"/>
    <w:rsid w:val="007E201F"/>
    <w:rsid w:val="007E34FD"/>
    <w:rsid w:val="007E43D2"/>
    <w:rsid w:val="007E5027"/>
    <w:rsid w:val="007E55E6"/>
    <w:rsid w:val="007E6C87"/>
    <w:rsid w:val="007F13F2"/>
    <w:rsid w:val="007F3DB4"/>
    <w:rsid w:val="007F4F35"/>
    <w:rsid w:val="007F5883"/>
    <w:rsid w:val="007F635F"/>
    <w:rsid w:val="007F6D1B"/>
    <w:rsid w:val="0080079D"/>
    <w:rsid w:val="00800CE5"/>
    <w:rsid w:val="008011ED"/>
    <w:rsid w:val="0080305C"/>
    <w:rsid w:val="00805EBF"/>
    <w:rsid w:val="00806BB7"/>
    <w:rsid w:val="00807801"/>
    <w:rsid w:val="0081048F"/>
    <w:rsid w:val="0081074A"/>
    <w:rsid w:val="008165BA"/>
    <w:rsid w:val="00816AF6"/>
    <w:rsid w:val="00816C29"/>
    <w:rsid w:val="0081794B"/>
    <w:rsid w:val="00820542"/>
    <w:rsid w:val="00821C83"/>
    <w:rsid w:val="00822A54"/>
    <w:rsid w:val="00824B68"/>
    <w:rsid w:val="00831639"/>
    <w:rsid w:val="0083290F"/>
    <w:rsid w:val="00834F8F"/>
    <w:rsid w:val="008359FB"/>
    <w:rsid w:val="00836AE3"/>
    <w:rsid w:val="00837FEA"/>
    <w:rsid w:val="00840611"/>
    <w:rsid w:val="008448BB"/>
    <w:rsid w:val="0084625C"/>
    <w:rsid w:val="00846477"/>
    <w:rsid w:val="00846C4B"/>
    <w:rsid w:val="00846FDB"/>
    <w:rsid w:val="008513E3"/>
    <w:rsid w:val="00852A44"/>
    <w:rsid w:val="00853AFD"/>
    <w:rsid w:val="008551A6"/>
    <w:rsid w:val="008551FD"/>
    <w:rsid w:val="00856818"/>
    <w:rsid w:val="00857EE8"/>
    <w:rsid w:val="0086000F"/>
    <w:rsid w:val="00861AFC"/>
    <w:rsid w:val="0086328E"/>
    <w:rsid w:val="008637AF"/>
    <w:rsid w:val="00863DE6"/>
    <w:rsid w:val="00866753"/>
    <w:rsid w:val="00866F1E"/>
    <w:rsid w:val="008679F8"/>
    <w:rsid w:val="00867D04"/>
    <w:rsid w:val="008706A3"/>
    <w:rsid w:val="00871B39"/>
    <w:rsid w:val="00872F36"/>
    <w:rsid w:val="008734C6"/>
    <w:rsid w:val="008746DD"/>
    <w:rsid w:val="008770C2"/>
    <w:rsid w:val="0087768C"/>
    <w:rsid w:val="00880023"/>
    <w:rsid w:val="008804F6"/>
    <w:rsid w:val="00880CE0"/>
    <w:rsid w:val="00883172"/>
    <w:rsid w:val="0088390E"/>
    <w:rsid w:val="00884297"/>
    <w:rsid w:val="00884A0E"/>
    <w:rsid w:val="00884FB6"/>
    <w:rsid w:val="0088565C"/>
    <w:rsid w:val="00885FB3"/>
    <w:rsid w:val="00886C52"/>
    <w:rsid w:val="008878DA"/>
    <w:rsid w:val="008918A8"/>
    <w:rsid w:val="00891F15"/>
    <w:rsid w:val="0089441D"/>
    <w:rsid w:val="00896A04"/>
    <w:rsid w:val="00896D39"/>
    <w:rsid w:val="00896DF6"/>
    <w:rsid w:val="0089700E"/>
    <w:rsid w:val="008A0A9D"/>
    <w:rsid w:val="008A20FF"/>
    <w:rsid w:val="008A346F"/>
    <w:rsid w:val="008A3B07"/>
    <w:rsid w:val="008A573A"/>
    <w:rsid w:val="008A5792"/>
    <w:rsid w:val="008A617D"/>
    <w:rsid w:val="008A61A4"/>
    <w:rsid w:val="008A78C9"/>
    <w:rsid w:val="008B03BD"/>
    <w:rsid w:val="008B14D6"/>
    <w:rsid w:val="008B26E7"/>
    <w:rsid w:val="008B5859"/>
    <w:rsid w:val="008B58F1"/>
    <w:rsid w:val="008B7868"/>
    <w:rsid w:val="008C18C1"/>
    <w:rsid w:val="008C1C64"/>
    <w:rsid w:val="008C2CC0"/>
    <w:rsid w:val="008C3B69"/>
    <w:rsid w:val="008C3C08"/>
    <w:rsid w:val="008C5B2B"/>
    <w:rsid w:val="008C5CBD"/>
    <w:rsid w:val="008D02BC"/>
    <w:rsid w:val="008D0F14"/>
    <w:rsid w:val="008D1D1B"/>
    <w:rsid w:val="008D1E1C"/>
    <w:rsid w:val="008D1F56"/>
    <w:rsid w:val="008D4F50"/>
    <w:rsid w:val="008D52D5"/>
    <w:rsid w:val="008D5411"/>
    <w:rsid w:val="008D57DA"/>
    <w:rsid w:val="008D5C7C"/>
    <w:rsid w:val="008D63B1"/>
    <w:rsid w:val="008D6474"/>
    <w:rsid w:val="008D6850"/>
    <w:rsid w:val="008D7679"/>
    <w:rsid w:val="008E0A7E"/>
    <w:rsid w:val="008E11CB"/>
    <w:rsid w:val="008E3411"/>
    <w:rsid w:val="008E458C"/>
    <w:rsid w:val="008E5155"/>
    <w:rsid w:val="008E5E03"/>
    <w:rsid w:val="008E66AB"/>
    <w:rsid w:val="008E72FC"/>
    <w:rsid w:val="008F079D"/>
    <w:rsid w:val="008F08B7"/>
    <w:rsid w:val="008F0D61"/>
    <w:rsid w:val="008F103B"/>
    <w:rsid w:val="008F1713"/>
    <w:rsid w:val="008F579C"/>
    <w:rsid w:val="008F74E4"/>
    <w:rsid w:val="0090058B"/>
    <w:rsid w:val="0090219A"/>
    <w:rsid w:val="00902E0A"/>
    <w:rsid w:val="00902F2F"/>
    <w:rsid w:val="00904542"/>
    <w:rsid w:val="009050EF"/>
    <w:rsid w:val="009052A6"/>
    <w:rsid w:val="009060B7"/>
    <w:rsid w:val="0090627D"/>
    <w:rsid w:val="009115D8"/>
    <w:rsid w:val="00911B6D"/>
    <w:rsid w:val="00913146"/>
    <w:rsid w:val="00913ED0"/>
    <w:rsid w:val="009142B6"/>
    <w:rsid w:val="00914535"/>
    <w:rsid w:val="00914CFF"/>
    <w:rsid w:val="00917E43"/>
    <w:rsid w:val="00917FA6"/>
    <w:rsid w:val="00920714"/>
    <w:rsid w:val="009212DF"/>
    <w:rsid w:val="00921B3B"/>
    <w:rsid w:val="00922AF9"/>
    <w:rsid w:val="009230E8"/>
    <w:rsid w:val="00924E62"/>
    <w:rsid w:val="00925ABF"/>
    <w:rsid w:val="00926FC6"/>
    <w:rsid w:val="00926FEA"/>
    <w:rsid w:val="00927997"/>
    <w:rsid w:val="009314D8"/>
    <w:rsid w:val="0093153B"/>
    <w:rsid w:val="00931B87"/>
    <w:rsid w:val="00940910"/>
    <w:rsid w:val="00941891"/>
    <w:rsid w:val="009421C0"/>
    <w:rsid w:val="009428CE"/>
    <w:rsid w:val="00943424"/>
    <w:rsid w:val="00943946"/>
    <w:rsid w:val="00950F73"/>
    <w:rsid w:val="0095399A"/>
    <w:rsid w:val="00954BBC"/>
    <w:rsid w:val="00954CE5"/>
    <w:rsid w:val="00955679"/>
    <w:rsid w:val="009565A4"/>
    <w:rsid w:val="00956D28"/>
    <w:rsid w:val="009600E3"/>
    <w:rsid w:val="00960104"/>
    <w:rsid w:val="009611FA"/>
    <w:rsid w:val="009635F1"/>
    <w:rsid w:val="0096538F"/>
    <w:rsid w:val="00965651"/>
    <w:rsid w:val="00965BD6"/>
    <w:rsid w:val="0096709C"/>
    <w:rsid w:val="00970FFF"/>
    <w:rsid w:val="00972FA8"/>
    <w:rsid w:val="00973168"/>
    <w:rsid w:val="00974359"/>
    <w:rsid w:val="00974CBF"/>
    <w:rsid w:val="00975014"/>
    <w:rsid w:val="0097618C"/>
    <w:rsid w:val="009761F3"/>
    <w:rsid w:val="00976ADB"/>
    <w:rsid w:val="009775DF"/>
    <w:rsid w:val="009777E5"/>
    <w:rsid w:val="009833E5"/>
    <w:rsid w:val="00983BB1"/>
    <w:rsid w:val="009840D4"/>
    <w:rsid w:val="0098447F"/>
    <w:rsid w:val="00984F95"/>
    <w:rsid w:val="00985B21"/>
    <w:rsid w:val="009866FE"/>
    <w:rsid w:val="00987F26"/>
    <w:rsid w:val="00990EEB"/>
    <w:rsid w:val="00991996"/>
    <w:rsid w:val="00991CA5"/>
    <w:rsid w:val="0099240C"/>
    <w:rsid w:val="009929C0"/>
    <w:rsid w:val="00993174"/>
    <w:rsid w:val="0099330C"/>
    <w:rsid w:val="00993C1B"/>
    <w:rsid w:val="00994424"/>
    <w:rsid w:val="00994890"/>
    <w:rsid w:val="00994B89"/>
    <w:rsid w:val="009954EB"/>
    <w:rsid w:val="009959A5"/>
    <w:rsid w:val="00995B22"/>
    <w:rsid w:val="00996CC1"/>
    <w:rsid w:val="009A0FFE"/>
    <w:rsid w:val="009A1D61"/>
    <w:rsid w:val="009A363E"/>
    <w:rsid w:val="009A3A2D"/>
    <w:rsid w:val="009A4159"/>
    <w:rsid w:val="009A54A5"/>
    <w:rsid w:val="009A6BE1"/>
    <w:rsid w:val="009A6F9B"/>
    <w:rsid w:val="009A7FD7"/>
    <w:rsid w:val="009B0211"/>
    <w:rsid w:val="009B0218"/>
    <w:rsid w:val="009B030B"/>
    <w:rsid w:val="009B1E1B"/>
    <w:rsid w:val="009B3E2D"/>
    <w:rsid w:val="009B4CDD"/>
    <w:rsid w:val="009B59E1"/>
    <w:rsid w:val="009B6630"/>
    <w:rsid w:val="009B7DF8"/>
    <w:rsid w:val="009C03E4"/>
    <w:rsid w:val="009C2356"/>
    <w:rsid w:val="009C2654"/>
    <w:rsid w:val="009C2B76"/>
    <w:rsid w:val="009C30D1"/>
    <w:rsid w:val="009C4600"/>
    <w:rsid w:val="009C5889"/>
    <w:rsid w:val="009C5BF2"/>
    <w:rsid w:val="009C639D"/>
    <w:rsid w:val="009C67F9"/>
    <w:rsid w:val="009D069D"/>
    <w:rsid w:val="009D50A8"/>
    <w:rsid w:val="009D610F"/>
    <w:rsid w:val="009D76D4"/>
    <w:rsid w:val="009D78D8"/>
    <w:rsid w:val="009E1D52"/>
    <w:rsid w:val="009E20CA"/>
    <w:rsid w:val="009E3931"/>
    <w:rsid w:val="009E3E68"/>
    <w:rsid w:val="009E3EFA"/>
    <w:rsid w:val="009E4D81"/>
    <w:rsid w:val="009E4E39"/>
    <w:rsid w:val="009E5557"/>
    <w:rsid w:val="009E5602"/>
    <w:rsid w:val="009E6B2C"/>
    <w:rsid w:val="009F42E6"/>
    <w:rsid w:val="009F4B55"/>
    <w:rsid w:val="009F53AC"/>
    <w:rsid w:val="009F70BB"/>
    <w:rsid w:val="00A006DA"/>
    <w:rsid w:val="00A00A5E"/>
    <w:rsid w:val="00A01368"/>
    <w:rsid w:val="00A01BDC"/>
    <w:rsid w:val="00A02A0C"/>
    <w:rsid w:val="00A02AB4"/>
    <w:rsid w:val="00A043E5"/>
    <w:rsid w:val="00A05128"/>
    <w:rsid w:val="00A05791"/>
    <w:rsid w:val="00A063DA"/>
    <w:rsid w:val="00A07BD9"/>
    <w:rsid w:val="00A10D9E"/>
    <w:rsid w:val="00A11570"/>
    <w:rsid w:val="00A13B82"/>
    <w:rsid w:val="00A14D62"/>
    <w:rsid w:val="00A158D1"/>
    <w:rsid w:val="00A1702E"/>
    <w:rsid w:val="00A17532"/>
    <w:rsid w:val="00A2086E"/>
    <w:rsid w:val="00A212F6"/>
    <w:rsid w:val="00A220A8"/>
    <w:rsid w:val="00A2263A"/>
    <w:rsid w:val="00A23A5C"/>
    <w:rsid w:val="00A30A4D"/>
    <w:rsid w:val="00A31E42"/>
    <w:rsid w:val="00A33ABA"/>
    <w:rsid w:val="00A347B2"/>
    <w:rsid w:val="00A35D64"/>
    <w:rsid w:val="00A3701E"/>
    <w:rsid w:val="00A3711C"/>
    <w:rsid w:val="00A404C6"/>
    <w:rsid w:val="00A405CE"/>
    <w:rsid w:val="00A40762"/>
    <w:rsid w:val="00A43050"/>
    <w:rsid w:val="00A43422"/>
    <w:rsid w:val="00A43B1B"/>
    <w:rsid w:val="00A44A1E"/>
    <w:rsid w:val="00A46E39"/>
    <w:rsid w:val="00A47204"/>
    <w:rsid w:val="00A47AED"/>
    <w:rsid w:val="00A50923"/>
    <w:rsid w:val="00A5234D"/>
    <w:rsid w:val="00A52CE8"/>
    <w:rsid w:val="00A5447D"/>
    <w:rsid w:val="00A54AD1"/>
    <w:rsid w:val="00A60522"/>
    <w:rsid w:val="00A61C1F"/>
    <w:rsid w:val="00A620E5"/>
    <w:rsid w:val="00A64523"/>
    <w:rsid w:val="00A64B2A"/>
    <w:rsid w:val="00A67E45"/>
    <w:rsid w:val="00A70652"/>
    <w:rsid w:val="00A71CEA"/>
    <w:rsid w:val="00A72224"/>
    <w:rsid w:val="00A7319B"/>
    <w:rsid w:val="00A73353"/>
    <w:rsid w:val="00A73605"/>
    <w:rsid w:val="00A74398"/>
    <w:rsid w:val="00A74414"/>
    <w:rsid w:val="00A74579"/>
    <w:rsid w:val="00A75A61"/>
    <w:rsid w:val="00A75C58"/>
    <w:rsid w:val="00A763A7"/>
    <w:rsid w:val="00A80644"/>
    <w:rsid w:val="00A806F9"/>
    <w:rsid w:val="00A86D1D"/>
    <w:rsid w:val="00A87DE8"/>
    <w:rsid w:val="00A90618"/>
    <w:rsid w:val="00A9104C"/>
    <w:rsid w:val="00A95439"/>
    <w:rsid w:val="00A957FD"/>
    <w:rsid w:val="00A96111"/>
    <w:rsid w:val="00A96838"/>
    <w:rsid w:val="00A96D87"/>
    <w:rsid w:val="00A973C0"/>
    <w:rsid w:val="00A97A49"/>
    <w:rsid w:val="00A97E1F"/>
    <w:rsid w:val="00AA121A"/>
    <w:rsid w:val="00AA15F1"/>
    <w:rsid w:val="00AA1D66"/>
    <w:rsid w:val="00AA31F8"/>
    <w:rsid w:val="00AA3966"/>
    <w:rsid w:val="00AB0EB6"/>
    <w:rsid w:val="00AB1D92"/>
    <w:rsid w:val="00AB1E81"/>
    <w:rsid w:val="00AB2A21"/>
    <w:rsid w:val="00AB440C"/>
    <w:rsid w:val="00AB46BD"/>
    <w:rsid w:val="00AB58FF"/>
    <w:rsid w:val="00AB6464"/>
    <w:rsid w:val="00AB6EEE"/>
    <w:rsid w:val="00AC01FB"/>
    <w:rsid w:val="00AC1075"/>
    <w:rsid w:val="00AC1184"/>
    <w:rsid w:val="00AC1B8F"/>
    <w:rsid w:val="00AC30D3"/>
    <w:rsid w:val="00AC44CD"/>
    <w:rsid w:val="00AD10D2"/>
    <w:rsid w:val="00AD16EE"/>
    <w:rsid w:val="00AD2FA9"/>
    <w:rsid w:val="00AD48E7"/>
    <w:rsid w:val="00AD5CF2"/>
    <w:rsid w:val="00AD7F76"/>
    <w:rsid w:val="00AE3486"/>
    <w:rsid w:val="00AE4810"/>
    <w:rsid w:val="00AE6C94"/>
    <w:rsid w:val="00AE6D25"/>
    <w:rsid w:val="00AE79EA"/>
    <w:rsid w:val="00AF5EF6"/>
    <w:rsid w:val="00AF606C"/>
    <w:rsid w:val="00AF7FD6"/>
    <w:rsid w:val="00B0015A"/>
    <w:rsid w:val="00B007E0"/>
    <w:rsid w:val="00B014D3"/>
    <w:rsid w:val="00B01A2B"/>
    <w:rsid w:val="00B02038"/>
    <w:rsid w:val="00B0274C"/>
    <w:rsid w:val="00B02DCF"/>
    <w:rsid w:val="00B04DA6"/>
    <w:rsid w:val="00B06083"/>
    <w:rsid w:val="00B0723C"/>
    <w:rsid w:val="00B1012B"/>
    <w:rsid w:val="00B1067D"/>
    <w:rsid w:val="00B141B0"/>
    <w:rsid w:val="00B14533"/>
    <w:rsid w:val="00B15E3D"/>
    <w:rsid w:val="00B1625A"/>
    <w:rsid w:val="00B1797C"/>
    <w:rsid w:val="00B21F0D"/>
    <w:rsid w:val="00B22F18"/>
    <w:rsid w:val="00B2336A"/>
    <w:rsid w:val="00B24551"/>
    <w:rsid w:val="00B24E45"/>
    <w:rsid w:val="00B25366"/>
    <w:rsid w:val="00B25B08"/>
    <w:rsid w:val="00B25DA1"/>
    <w:rsid w:val="00B267BB"/>
    <w:rsid w:val="00B27206"/>
    <w:rsid w:val="00B30423"/>
    <w:rsid w:val="00B319DC"/>
    <w:rsid w:val="00B31A18"/>
    <w:rsid w:val="00B321BC"/>
    <w:rsid w:val="00B33F56"/>
    <w:rsid w:val="00B34507"/>
    <w:rsid w:val="00B35595"/>
    <w:rsid w:val="00B35F59"/>
    <w:rsid w:val="00B364E1"/>
    <w:rsid w:val="00B37351"/>
    <w:rsid w:val="00B407A8"/>
    <w:rsid w:val="00B40832"/>
    <w:rsid w:val="00B418AF"/>
    <w:rsid w:val="00B41962"/>
    <w:rsid w:val="00B421E0"/>
    <w:rsid w:val="00B430D7"/>
    <w:rsid w:val="00B43D25"/>
    <w:rsid w:val="00B4587D"/>
    <w:rsid w:val="00B47967"/>
    <w:rsid w:val="00B508DC"/>
    <w:rsid w:val="00B53F9E"/>
    <w:rsid w:val="00B54EAA"/>
    <w:rsid w:val="00B55200"/>
    <w:rsid w:val="00B55547"/>
    <w:rsid w:val="00B55EEE"/>
    <w:rsid w:val="00B563F7"/>
    <w:rsid w:val="00B56A8D"/>
    <w:rsid w:val="00B56B0A"/>
    <w:rsid w:val="00B60D58"/>
    <w:rsid w:val="00B626C8"/>
    <w:rsid w:val="00B64FAD"/>
    <w:rsid w:val="00B66725"/>
    <w:rsid w:val="00B70DEF"/>
    <w:rsid w:val="00B72FB4"/>
    <w:rsid w:val="00B731E3"/>
    <w:rsid w:val="00B7327C"/>
    <w:rsid w:val="00B73B43"/>
    <w:rsid w:val="00B74182"/>
    <w:rsid w:val="00B76E2E"/>
    <w:rsid w:val="00B82EE3"/>
    <w:rsid w:val="00B8356C"/>
    <w:rsid w:val="00B8375C"/>
    <w:rsid w:val="00B8650B"/>
    <w:rsid w:val="00B87A3A"/>
    <w:rsid w:val="00B94136"/>
    <w:rsid w:val="00B951C5"/>
    <w:rsid w:val="00B95C48"/>
    <w:rsid w:val="00B97144"/>
    <w:rsid w:val="00B973B4"/>
    <w:rsid w:val="00B975F3"/>
    <w:rsid w:val="00B978E1"/>
    <w:rsid w:val="00BA02A5"/>
    <w:rsid w:val="00BA10B4"/>
    <w:rsid w:val="00BA16FE"/>
    <w:rsid w:val="00BA32CB"/>
    <w:rsid w:val="00BA3968"/>
    <w:rsid w:val="00BA4384"/>
    <w:rsid w:val="00BA4A3B"/>
    <w:rsid w:val="00BA5F41"/>
    <w:rsid w:val="00BA7709"/>
    <w:rsid w:val="00BB1303"/>
    <w:rsid w:val="00BB2654"/>
    <w:rsid w:val="00BB305B"/>
    <w:rsid w:val="00BB3442"/>
    <w:rsid w:val="00BB3AA1"/>
    <w:rsid w:val="00BB4135"/>
    <w:rsid w:val="00BB77CB"/>
    <w:rsid w:val="00BB7BAD"/>
    <w:rsid w:val="00BB7CA2"/>
    <w:rsid w:val="00BC0566"/>
    <w:rsid w:val="00BC0FC6"/>
    <w:rsid w:val="00BC227B"/>
    <w:rsid w:val="00BC22D5"/>
    <w:rsid w:val="00BC46DF"/>
    <w:rsid w:val="00BC4C85"/>
    <w:rsid w:val="00BC6E62"/>
    <w:rsid w:val="00BC768E"/>
    <w:rsid w:val="00BD1470"/>
    <w:rsid w:val="00BD2946"/>
    <w:rsid w:val="00BD35AB"/>
    <w:rsid w:val="00BE194C"/>
    <w:rsid w:val="00BE2F7C"/>
    <w:rsid w:val="00BE3543"/>
    <w:rsid w:val="00BE4236"/>
    <w:rsid w:val="00BE4FD7"/>
    <w:rsid w:val="00BE50A4"/>
    <w:rsid w:val="00BE6F9C"/>
    <w:rsid w:val="00BE75A9"/>
    <w:rsid w:val="00BF09CD"/>
    <w:rsid w:val="00BF0B2F"/>
    <w:rsid w:val="00BF2D84"/>
    <w:rsid w:val="00BF4958"/>
    <w:rsid w:val="00BF4981"/>
    <w:rsid w:val="00BF5528"/>
    <w:rsid w:val="00BF602D"/>
    <w:rsid w:val="00BF69C5"/>
    <w:rsid w:val="00BF76DA"/>
    <w:rsid w:val="00C003CE"/>
    <w:rsid w:val="00C024EC"/>
    <w:rsid w:val="00C02D4A"/>
    <w:rsid w:val="00C034E1"/>
    <w:rsid w:val="00C0352E"/>
    <w:rsid w:val="00C0420E"/>
    <w:rsid w:val="00C048B4"/>
    <w:rsid w:val="00C0648A"/>
    <w:rsid w:val="00C07176"/>
    <w:rsid w:val="00C102DB"/>
    <w:rsid w:val="00C1058C"/>
    <w:rsid w:val="00C114EF"/>
    <w:rsid w:val="00C11ED7"/>
    <w:rsid w:val="00C11EF3"/>
    <w:rsid w:val="00C135AD"/>
    <w:rsid w:val="00C15AFA"/>
    <w:rsid w:val="00C177C1"/>
    <w:rsid w:val="00C21492"/>
    <w:rsid w:val="00C22DCA"/>
    <w:rsid w:val="00C23144"/>
    <w:rsid w:val="00C24EE6"/>
    <w:rsid w:val="00C2535E"/>
    <w:rsid w:val="00C25578"/>
    <w:rsid w:val="00C25E76"/>
    <w:rsid w:val="00C276A2"/>
    <w:rsid w:val="00C30042"/>
    <w:rsid w:val="00C32088"/>
    <w:rsid w:val="00C33696"/>
    <w:rsid w:val="00C34809"/>
    <w:rsid w:val="00C349DF"/>
    <w:rsid w:val="00C35564"/>
    <w:rsid w:val="00C3559E"/>
    <w:rsid w:val="00C359D1"/>
    <w:rsid w:val="00C35CCF"/>
    <w:rsid w:val="00C36283"/>
    <w:rsid w:val="00C36D2F"/>
    <w:rsid w:val="00C3747C"/>
    <w:rsid w:val="00C44456"/>
    <w:rsid w:val="00C46B41"/>
    <w:rsid w:val="00C46CAC"/>
    <w:rsid w:val="00C47A5E"/>
    <w:rsid w:val="00C5009B"/>
    <w:rsid w:val="00C50450"/>
    <w:rsid w:val="00C51DB2"/>
    <w:rsid w:val="00C52034"/>
    <w:rsid w:val="00C52771"/>
    <w:rsid w:val="00C52E0C"/>
    <w:rsid w:val="00C53212"/>
    <w:rsid w:val="00C53A79"/>
    <w:rsid w:val="00C56FDC"/>
    <w:rsid w:val="00C57741"/>
    <w:rsid w:val="00C6058D"/>
    <w:rsid w:val="00C61B91"/>
    <w:rsid w:val="00C623A1"/>
    <w:rsid w:val="00C64193"/>
    <w:rsid w:val="00C647B3"/>
    <w:rsid w:val="00C648DC"/>
    <w:rsid w:val="00C65842"/>
    <w:rsid w:val="00C678FB"/>
    <w:rsid w:val="00C67C0B"/>
    <w:rsid w:val="00C67DEF"/>
    <w:rsid w:val="00C712BA"/>
    <w:rsid w:val="00C71466"/>
    <w:rsid w:val="00C72BD3"/>
    <w:rsid w:val="00C74C27"/>
    <w:rsid w:val="00C7566D"/>
    <w:rsid w:val="00C75A89"/>
    <w:rsid w:val="00C766AB"/>
    <w:rsid w:val="00C768A5"/>
    <w:rsid w:val="00C76D0A"/>
    <w:rsid w:val="00C81480"/>
    <w:rsid w:val="00C81FD3"/>
    <w:rsid w:val="00C839EA"/>
    <w:rsid w:val="00C8468D"/>
    <w:rsid w:val="00C872A2"/>
    <w:rsid w:val="00C87544"/>
    <w:rsid w:val="00C90200"/>
    <w:rsid w:val="00C90FCD"/>
    <w:rsid w:val="00C9392A"/>
    <w:rsid w:val="00C93B27"/>
    <w:rsid w:val="00C95957"/>
    <w:rsid w:val="00C95AF7"/>
    <w:rsid w:val="00C9722A"/>
    <w:rsid w:val="00CA0B26"/>
    <w:rsid w:val="00CA1457"/>
    <w:rsid w:val="00CA1698"/>
    <w:rsid w:val="00CA182A"/>
    <w:rsid w:val="00CA3411"/>
    <w:rsid w:val="00CA346B"/>
    <w:rsid w:val="00CA4445"/>
    <w:rsid w:val="00CA5904"/>
    <w:rsid w:val="00CA5B10"/>
    <w:rsid w:val="00CA5C2C"/>
    <w:rsid w:val="00CA64FF"/>
    <w:rsid w:val="00CA70BA"/>
    <w:rsid w:val="00CB2F38"/>
    <w:rsid w:val="00CB50A8"/>
    <w:rsid w:val="00CB59D8"/>
    <w:rsid w:val="00CB5AC7"/>
    <w:rsid w:val="00CB6A04"/>
    <w:rsid w:val="00CC0888"/>
    <w:rsid w:val="00CC13AB"/>
    <w:rsid w:val="00CC2B45"/>
    <w:rsid w:val="00CC45E7"/>
    <w:rsid w:val="00CC48FF"/>
    <w:rsid w:val="00CC5AA4"/>
    <w:rsid w:val="00CC5CBB"/>
    <w:rsid w:val="00CC5F80"/>
    <w:rsid w:val="00CD07C5"/>
    <w:rsid w:val="00CD0E14"/>
    <w:rsid w:val="00CD17F0"/>
    <w:rsid w:val="00CD23FF"/>
    <w:rsid w:val="00CD3AA1"/>
    <w:rsid w:val="00CD4118"/>
    <w:rsid w:val="00CE1F93"/>
    <w:rsid w:val="00CE479C"/>
    <w:rsid w:val="00CE4E4E"/>
    <w:rsid w:val="00CE6027"/>
    <w:rsid w:val="00CE6047"/>
    <w:rsid w:val="00CE6CE1"/>
    <w:rsid w:val="00CE6F10"/>
    <w:rsid w:val="00CE6F2D"/>
    <w:rsid w:val="00CF071B"/>
    <w:rsid w:val="00CF0D66"/>
    <w:rsid w:val="00CF11BE"/>
    <w:rsid w:val="00CF226B"/>
    <w:rsid w:val="00CF226C"/>
    <w:rsid w:val="00CF3929"/>
    <w:rsid w:val="00CF3E29"/>
    <w:rsid w:val="00CF47D7"/>
    <w:rsid w:val="00CF63B5"/>
    <w:rsid w:val="00D01A48"/>
    <w:rsid w:val="00D05E81"/>
    <w:rsid w:val="00D07877"/>
    <w:rsid w:val="00D10F56"/>
    <w:rsid w:val="00D12485"/>
    <w:rsid w:val="00D13DB0"/>
    <w:rsid w:val="00D14B54"/>
    <w:rsid w:val="00D157B9"/>
    <w:rsid w:val="00D159F4"/>
    <w:rsid w:val="00D15C7D"/>
    <w:rsid w:val="00D15FA9"/>
    <w:rsid w:val="00D16836"/>
    <w:rsid w:val="00D16C6A"/>
    <w:rsid w:val="00D174F5"/>
    <w:rsid w:val="00D20AC9"/>
    <w:rsid w:val="00D212D7"/>
    <w:rsid w:val="00D216D3"/>
    <w:rsid w:val="00D2267F"/>
    <w:rsid w:val="00D22881"/>
    <w:rsid w:val="00D228A7"/>
    <w:rsid w:val="00D2397A"/>
    <w:rsid w:val="00D2496A"/>
    <w:rsid w:val="00D2799B"/>
    <w:rsid w:val="00D327E5"/>
    <w:rsid w:val="00D329E3"/>
    <w:rsid w:val="00D32A39"/>
    <w:rsid w:val="00D33157"/>
    <w:rsid w:val="00D351B5"/>
    <w:rsid w:val="00D35AB2"/>
    <w:rsid w:val="00D36041"/>
    <w:rsid w:val="00D407E7"/>
    <w:rsid w:val="00D43242"/>
    <w:rsid w:val="00D43A02"/>
    <w:rsid w:val="00D43BDB"/>
    <w:rsid w:val="00D44368"/>
    <w:rsid w:val="00D44892"/>
    <w:rsid w:val="00D4528B"/>
    <w:rsid w:val="00D45ECF"/>
    <w:rsid w:val="00D4728F"/>
    <w:rsid w:val="00D50762"/>
    <w:rsid w:val="00D51322"/>
    <w:rsid w:val="00D52F21"/>
    <w:rsid w:val="00D54656"/>
    <w:rsid w:val="00D557EE"/>
    <w:rsid w:val="00D57136"/>
    <w:rsid w:val="00D605A0"/>
    <w:rsid w:val="00D60BF4"/>
    <w:rsid w:val="00D60F05"/>
    <w:rsid w:val="00D61AE5"/>
    <w:rsid w:val="00D62018"/>
    <w:rsid w:val="00D6201B"/>
    <w:rsid w:val="00D62882"/>
    <w:rsid w:val="00D6481A"/>
    <w:rsid w:val="00D65EDE"/>
    <w:rsid w:val="00D65F3F"/>
    <w:rsid w:val="00D660B8"/>
    <w:rsid w:val="00D70188"/>
    <w:rsid w:val="00D71395"/>
    <w:rsid w:val="00D727C6"/>
    <w:rsid w:val="00D72D69"/>
    <w:rsid w:val="00D7394B"/>
    <w:rsid w:val="00D761F1"/>
    <w:rsid w:val="00D765F0"/>
    <w:rsid w:val="00D803B8"/>
    <w:rsid w:val="00D80476"/>
    <w:rsid w:val="00D8064F"/>
    <w:rsid w:val="00D82355"/>
    <w:rsid w:val="00D83FBF"/>
    <w:rsid w:val="00D85E42"/>
    <w:rsid w:val="00D87EC8"/>
    <w:rsid w:val="00D90E4E"/>
    <w:rsid w:val="00D910E5"/>
    <w:rsid w:val="00D93607"/>
    <w:rsid w:val="00D93B24"/>
    <w:rsid w:val="00D97FE6"/>
    <w:rsid w:val="00DA08D4"/>
    <w:rsid w:val="00DA1186"/>
    <w:rsid w:val="00DA129E"/>
    <w:rsid w:val="00DA17B5"/>
    <w:rsid w:val="00DA26EF"/>
    <w:rsid w:val="00DA3067"/>
    <w:rsid w:val="00DA426F"/>
    <w:rsid w:val="00DA4CA6"/>
    <w:rsid w:val="00DA5301"/>
    <w:rsid w:val="00DA795A"/>
    <w:rsid w:val="00DB374B"/>
    <w:rsid w:val="00DB3D20"/>
    <w:rsid w:val="00DB3DD9"/>
    <w:rsid w:val="00DB3F1D"/>
    <w:rsid w:val="00DB5070"/>
    <w:rsid w:val="00DB5B0E"/>
    <w:rsid w:val="00DB6EC9"/>
    <w:rsid w:val="00DB75D5"/>
    <w:rsid w:val="00DC01E1"/>
    <w:rsid w:val="00DC3CF7"/>
    <w:rsid w:val="00DC709E"/>
    <w:rsid w:val="00DD05B5"/>
    <w:rsid w:val="00DD6908"/>
    <w:rsid w:val="00DD6BD3"/>
    <w:rsid w:val="00DD6D21"/>
    <w:rsid w:val="00DD74A0"/>
    <w:rsid w:val="00DE2220"/>
    <w:rsid w:val="00DE38A8"/>
    <w:rsid w:val="00DE4868"/>
    <w:rsid w:val="00DE490E"/>
    <w:rsid w:val="00DF165F"/>
    <w:rsid w:val="00DF25A1"/>
    <w:rsid w:val="00DF34F9"/>
    <w:rsid w:val="00DF4855"/>
    <w:rsid w:val="00DF5181"/>
    <w:rsid w:val="00DF569A"/>
    <w:rsid w:val="00DF5C96"/>
    <w:rsid w:val="00DF6294"/>
    <w:rsid w:val="00DF6684"/>
    <w:rsid w:val="00DF7D82"/>
    <w:rsid w:val="00E0111C"/>
    <w:rsid w:val="00E01A2F"/>
    <w:rsid w:val="00E020EB"/>
    <w:rsid w:val="00E02544"/>
    <w:rsid w:val="00E02AEC"/>
    <w:rsid w:val="00E04141"/>
    <w:rsid w:val="00E044F2"/>
    <w:rsid w:val="00E05405"/>
    <w:rsid w:val="00E0641E"/>
    <w:rsid w:val="00E07D2F"/>
    <w:rsid w:val="00E10401"/>
    <w:rsid w:val="00E10F16"/>
    <w:rsid w:val="00E1276E"/>
    <w:rsid w:val="00E12C6B"/>
    <w:rsid w:val="00E1549B"/>
    <w:rsid w:val="00E16449"/>
    <w:rsid w:val="00E16D19"/>
    <w:rsid w:val="00E174FA"/>
    <w:rsid w:val="00E2029B"/>
    <w:rsid w:val="00E20964"/>
    <w:rsid w:val="00E21B0E"/>
    <w:rsid w:val="00E258C2"/>
    <w:rsid w:val="00E269BD"/>
    <w:rsid w:val="00E321B9"/>
    <w:rsid w:val="00E336C6"/>
    <w:rsid w:val="00E33F1F"/>
    <w:rsid w:val="00E344E6"/>
    <w:rsid w:val="00E3554D"/>
    <w:rsid w:val="00E35726"/>
    <w:rsid w:val="00E36695"/>
    <w:rsid w:val="00E36D08"/>
    <w:rsid w:val="00E401B5"/>
    <w:rsid w:val="00E41332"/>
    <w:rsid w:val="00E43A33"/>
    <w:rsid w:val="00E45B86"/>
    <w:rsid w:val="00E47E05"/>
    <w:rsid w:val="00E5091A"/>
    <w:rsid w:val="00E50B11"/>
    <w:rsid w:val="00E511CE"/>
    <w:rsid w:val="00E512C6"/>
    <w:rsid w:val="00E526DC"/>
    <w:rsid w:val="00E52D79"/>
    <w:rsid w:val="00E5346A"/>
    <w:rsid w:val="00E54D3E"/>
    <w:rsid w:val="00E55816"/>
    <w:rsid w:val="00E6254A"/>
    <w:rsid w:val="00E626B0"/>
    <w:rsid w:val="00E63320"/>
    <w:rsid w:val="00E637EE"/>
    <w:rsid w:val="00E63B7C"/>
    <w:rsid w:val="00E65330"/>
    <w:rsid w:val="00E65367"/>
    <w:rsid w:val="00E66AB6"/>
    <w:rsid w:val="00E67F69"/>
    <w:rsid w:val="00E714E1"/>
    <w:rsid w:val="00E715BF"/>
    <w:rsid w:val="00E71B14"/>
    <w:rsid w:val="00E72059"/>
    <w:rsid w:val="00E72103"/>
    <w:rsid w:val="00E73207"/>
    <w:rsid w:val="00E73958"/>
    <w:rsid w:val="00E800E8"/>
    <w:rsid w:val="00E828EC"/>
    <w:rsid w:val="00E83DC4"/>
    <w:rsid w:val="00E84A35"/>
    <w:rsid w:val="00E86FF4"/>
    <w:rsid w:val="00E87F48"/>
    <w:rsid w:val="00E912C2"/>
    <w:rsid w:val="00E9145C"/>
    <w:rsid w:val="00E9176B"/>
    <w:rsid w:val="00E91CF7"/>
    <w:rsid w:val="00E92D71"/>
    <w:rsid w:val="00E935E9"/>
    <w:rsid w:val="00E94B28"/>
    <w:rsid w:val="00E94F0F"/>
    <w:rsid w:val="00E95097"/>
    <w:rsid w:val="00E953D2"/>
    <w:rsid w:val="00E95E88"/>
    <w:rsid w:val="00E96D1F"/>
    <w:rsid w:val="00E9720B"/>
    <w:rsid w:val="00EA006F"/>
    <w:rsid w:val="00EA0A66"/>
    <w:rsid w:val="00EA1B30"/>
    <w:rsid w:val="00EA20BA"/>
    <w:rsid w:val="00EA4C5F"/>
    <w:rsid w:val="00EA53E5"/>
    <w:rsid w:val="00EA61D7"/>
    <w:rsid w:val="00EA6347"/>
    <w:rsid w:val="00EB0BDC"/>
    <w:rsid w:val="00EB1501"/>
    <w:rsid w:val="00EB15A2"/>
    <w:rsid w:val="00EB219E"/>
    <w:rsid w:val="00EB2A49"/>
    <w:rsid w:val="00EB36F9"/>
    <w:rsid w:val="00EB3B00"/>
    <w:rsid w:val="00EB3BC7"/>
    <w:rsid w:val="00EB3EE1"/>
    <w:rsid w:val="00EB41BE"/>
    <w:rsid w:val="00EB4872"/>
    <w:rsid w:val="00EB49E7"/>
    <w:rsid w:val="00EB7833"/>
    <w:rsid w:val="00EC289B"/>
    <w:rsid w:val="00EC3DB6"/>
    <w:rsid w:val="00EC6F06"/>
    <w:rsid w:val="00EC7492"/>
    <w:rsid w:val="00ED15F6"/>
    <w:rsid w:val="00ED1722"/>
    <w:rsid w:val="00ED1C49"/>
    <w:rsid w:val="00ED2AB0"/>
    <w:rsid w:val="00ED5CCB"/>
    <w:rsid w:val="00ED6879"/>
    <w:rsid w:val="00ED6DCB"/>
    <w:rsid w:val="00EE04CA"/>
    <w:rsid w:val="00EE15A4"/>
    <w:rsid w:val="00EE1EB4"/>
    <w:rsid w:val="00EE1F4A"/>
    <w:rsid w:val="00EE246C"/>
    <w:rsid w:val="00EE2723"/>
    <w:rsid w:val="00EE2D6C"/>
    <w:rsid w:val="00EE5071"/>
    <w:rsid w:val="00EE5AA4"/>
    <w:rsid w:val="00EE7E2B"/>
    <w:rsid w:val="00EF0A56"/>
    <w:rsid w:val="00EF0B91"/>
    <w:rsid w:val="00EF0B97"/>
    <w:rsid w:val="00EF20A1"/>
    <w:rsid w:val="00EF2982"/>
    <w:rsid w:val="00EF3E63"/>
    <w:rsid w:val="00EF48D8"/>
    <w:rsid w:val="00EF5FFD"/>
    <w:rsid w:val="00F00FD4"/>
    <w:rsid w:val="00F029A5"/>
    <w:rsid w:val="00F0559B"/>
    <w:rsid w:val="00F05ACE"/>
    <w:rsid w:val="00F05CA7"/>
    <w:rsid w:val="00F10BFD"/>
    <w:rsid w:val="00F10DD1"/>
    <w:rsid w:val="00F12685"/>
    <w:rsid w:val="00F1300C"/>
    <w:rsid w:val="00F13B87"/>
    <w:rsid w:val="00F141BC"/>
    <w:rsid w:val="00F14CCB"/>
    <w:rsid w:val="00F14F12"/>
    <w:rsid w:val="00F16925"/>
    <w:rsid w:val="00F17BF2"/>
    <w:rsid w:val="00F2055F"/>
    <w:rsid w:val="00F20E5A"/>
    <w:rsid w:val="00F210E3"/>
    <w:rsid w:val="00F2320B"/>
    <w:rsid w:val="00F23961"/>
    <w:rsid w:val="00F23FFA"/>
    <w:rsid w:val="00F251ED"/>
    <w:rsid w:val="00F3078C"/>
    <w:rsid w:val="00F30D65"/>
    <w:rsid w:val="00F30DDA"/>
    <w:rsid w:val="00F322E2"/>
    <w:rsid w:val="00F32868"/>
    <w:rsid w:val="00F32A22"/>
    <w:rsid w:val="00F3332F"/>
    <w:rsid w:val="00F33397"/>
    <w:rsid w:val="00F33D39"/>
    <w:rsid w:val="00F37DCA"/>
    <w:rsid w:val="00F41693"/>
    <w:rsid w:val="00F4437D"/>
    <w:rsid w:val="00F44E9D"/>
    <w:rsid w:val="00F451AE"/>
    <w:rsid w:val="00F46011"/>
    <w:rsid w:val="00F46B1C"/>
    <w:rsid w:val="00F473CF"/>
    <w:rsid w:val="00F477A4"/>
    <w:rsid w:val="00F500AE"/>
    <w:rsid w:val="00F5046D"/>
    <w:rsid w:val="00F506C5"/>
    <w:rsid w:val="00F51289"/>
    <w:rsid w:val="00F5151F"/>
    <w:rsid w:val="00F520F1"/>
    <w:rsid w:val="00F5361E"/>
    <w:rsid w:val="00F53CD3"/>
    <w:rsid w:val="00F544BC"/>
    <w:rsid w:val="00F6106E"/>
    <w:rsid w:val="00F6301F"/>
    <w:rsid w:val="00F644A5"/>
    <w:rsid w:val="00F64F99"/>
    <w:rsid w:val="00F670C5"/>
    <w:rsid w:val="00F67601"/>
    <w:rsid w:val="00F71DE6"/>
    <w:rsid w:val="00F72E62"/>
    <w:rsid w:val="00F73343"/>
    <w:rsid w:val="00F74511"/>
    <w:rsid w:val="00F74B3F"/>
    <w:rsid w:val="00F7670A"/>
    <w:rsid w:val="00F807B0"/>
    <w:rsid w:val="00F82963"/>
    <w:rsid w:val="00F83375"/>
    <w:rsid w:val="00F85E9F"/>
    <w:rsid w:val="00F86ABF"/>
    <w:rsid w:val="00F86FD0"/>
    <w:rsid w:val="00F90934"/>
    <w:rsid w:val="00F90B11"/>
    <w:rsid w:val="00F90FFD"/>
    <w:rsid w:val="00F91ADE"/>
    <w:rsid w:val="00F9510B"/>
    <w:rsid w:val="00F9688D"/>
    <w:rsid w:val="00F9751F"/>
    <w:rsid w:val="00F97858"/>
    <w:rsid w:val="00FA22DD"/>
    <w:rsid w:val="00FA23A6"/>
    <w:rsid w:val="00FA28C1"/>
    <w:rsid w:val="00FA28E4"/>
    <w:rsid w:val="00FA3092"/>
    <w:rsid w:val="00FA3F68"/>
    <w:rsid w:val="00FA66A6"/>
    <w:rsid w:val="00FA7266"/>
    <w:rsid w:val="00FA7776"/>
    <w:rsid w:val="00FB0291"/>
    <w:rsid w:val="00FB0FE1"/>
    <w:rsid w:val="00FB1123"/>
    <w:rsid w:val="00FB338A"/>
    <w:rsid w:val="00FB3DB4"/>
    <w:rsid w:val="00FB5B5C"/>
    <w:rsid w:val="00FB5C0C"/>
    <w:rsid w:val="00FB5ED9"/>
    <w:rsid w:val="00FB6567"/>
    <w:rsid w:val="00FB6664"/>
    <w:rsid w:val="00FB79E0"/>
    <w:rsid w:val="00FC05FE"/>
    <w:rsid w:val="00FC1523"/>
    <w:rsid w:val="00FC2776"/>
    <w:rsid w:val="00FC363B"/>
    <w:rsid w:val="00FC3D66"/>
    <w:rsid w:val="00FC40C3"/>
    <w:rsid w:val="00FC44C2"/>
    <w:rsid w:val="00FC4A08"/>
    <w:rsid w:val="00FC4B96"/>
    <w:rsid w:val="00FC4FED"/>
    <w:rsid w:val="00FC51AD"/>
    <w:rsid w:val="00FC5238"/>
    <w:rsid w:val="00FC5D6F"/>
    <w:rsid w:val="00FC6999"/>
    <w:rsid w:val="00FC6A80"/>
    <w:rsid w:val="00FC7D8E"/>
    <w:rsid w:val="00FD05CD"/>
    <w:rsid w:val="00FD2A8A"/>
    <w:rsid w:val="00FD377B"/>
    <w:rsid w:val="00FD464F"/>
    <w:rsid w:val="00FD47CA"/>
    <w:rsid w:val="00FD5768"/>
    <w:rsid w:val="00FD5BA7"/>
    <w:rsid w:val="00FD616C"/>
    <w:rsid w:val="00FE47F4"/>
    <w:rsid w:val="00FE4962"/>
    <w:rsid w:val="00FE534E"/>
    <w:rsid w:val="00FE57EC"/>
    <w:rsid w:val="00FE6F84"/>
    <w:rsid w:val="00FF2131"/>
    <w:rsid w:val="00FF4026"/>
    <w:rsid w:val="00FF4F66"/>
    <w:rsid w:val="00FF6469"/>
    <w:rsid w:val="00FF6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regrouptable v:ext="edit">
        <o:entry new="1" old="0"/>
        <o:entry new="2"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4E184E"/>
    <w:pPr>
      <w:keepNext/>
      <w:keepLines/>
      <w:numPr>
        <w:numId w:val="1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4E184E"/>
    <w:pPr>
      <w:keepNext/>
      <w:keepLines/>
      <w:numPr>
        <w:ilvl w:val="1"/>
        <w:numId w:val="1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64C71"/>
    <w:pPr>
      <w:keepNext/>
      <w:keepLines/>
      <w:numPr>
        <w:ilvl w:val="2"/>
        <w:numId w:val="1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609C3"/>
    <w:pPr>
      <w:keepNext/>
      <w:keepLines/>
      <w:numPr>
        <w:ilvl w:val="3"/>
        <w:numId w:val="1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609C3"/>
    <w:pPr>
      <w:keepNext/>
      <w:keepLines/>
      <w:numPr>
        <w:ilvl w:val="4"/>
        <w:numId w:val="1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54CE5"/>
    <w:pPr>
      <w:keepNext/>
      <w:keepLines/>
      <w:numPr>
        <w:ilvl w:val="5"/>
        <w:numId w:val="1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609C3"/>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609C3"/>
    <w:pPr>
      <w:keepNext/>
      <w:keepLines/>
      <w:numPr>
        <w:ilvl w:val="7"/>
        <w:numId w:val="1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609C3"/>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E184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4E184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E184E"/>
    <w:pPr>
      <w:ind w:left="720"/>
      <w:contextualSpacing/>
    </w:pPr>
  </w:style>
  <w:style w:type="character" w:styleId="Hyperlink">
    <w:name w:val="Hyperlink"/>
    <w:basedOn w:val="DefaultParagraphFont"/>
    <w:uiPriority w:val="99"/>
    <w:unhideWhenUsed/>
    <w:rsid w:val="004E184E"/>
    <w:rPr>
      <w:color w:val="0000FF" w:themeColor="hyperlink"/>
      <w:u w:val="single"/>
    </w:rPr>
  </w:style>
  <w:style w:type="character" w:customStyle="1" w:styleId="CommentTextChar">
    <w:name w:val="Comment Text Char"/>
    <w:basedOn w:val="DefaultParagraphFont"/>
    <w:link w:val="CommentText"/>
    <w:uiPriority w:val="99"/>
    <w:rsid w:val="004E184E"/>
    <w:rPr>
      <w:rFonts w:eastAsiaTheme="minorEastAsia"/>
      <w:sz w:val="20"/>
      <w:szCs w:val="20"/>
    </w:rPr>
  </w:style>
  <w:style w:type="paragraph" w:styleId="CommentText">
    <w:name w:val="annotation text"/>
    <w:basedOn w:val="Normal"/>
    <w:link w:val="CommentTextChar"/>
    <w:uiPriority w:val="99"/>
    <w:unhideWhenUsed/>
    <w:rsid w:val="004E184E"/>
    <w:pPr>
      <w:spacing w:line="240" w:lineRule="auto"/>
    </w:pPr>
    <w:rPr>
      <w:sz w:val="20"/>
      <w:szCs w:val="20"/>
    </w:rPr>
  </w:style>
  <w:style w:type="character" w:customStyle="1" w:styleId="CommentTextChar1">
    <w:name w:val="Comment Text Char1"/>
    <w:basedOn w:val="DefaultParagraphFont"/>
    <w:uiPriority w:val="99"/>
    <w:semiHidden/>
    <w:rsid w:val="004E184E"/>
    <w:rPr>
      <w:rFonts w:eastAsiaTheme="minorEastAsia"/>
      <w:sz w:val="20"/>
      <w:szCs w:val="20"/>
    </w:rPr>
  </w:style>
  <w:style w:type="character" w:styleId="CommentReference">
    <w:name w:val="annotation reference"/>
    <w:basedOn w:val="DefaultParagraphFont"/>
    <w:uiPriority w:val="99"/>
    <w:unhideWhenUsed/>
    <w:rsid w:val="004E184E"/>
    <w:rPr>
      <w:sz w:val="16"/>
      <w:szCs w:val="16"/>
    </w:rPr>
  </w:style>
  <w:style w:type="paragraph" w:styleId="BalloonText">
    <w:name w:val="Balloon Text"/>
    <w:basedOn w:val="Normal"/>
    <w:link w:val="BalloonTextChar"/>
    <w:uiPriority w:val="99"/>
    <w:unhideWhenUsed/>
    <w:rsid w:val="004E1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E184E"/>
    <w:rPr>
      <w:rFonts w:ascii="Tahoma" w:eastAsiaTheme="minorEastAsia" w:hAnsi="Tahoma" w:cs="Tahoma"/>
      <w:sz w:val="16"/>
      <w:szCs w:val="16"/>
    </w:rPr>
  </w:style>
  <w:style w:type="paragraph" w:styleId="Header">
    <w:name w:val="header"/>
    <w:basedOn w:val="Normal"/>
    <w:link w:val="HeaderChar"/>
    <w:uiPriority w:val="99"/>
    <w:unhideWhenUsed/>
    <w:rsid w:val="004E18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84E"/>
    <w:rPr>
      <w:rFonts w:eastAsiaTheme="minorEastAsia"/>
    </w:rPr>
  </w:style>
  <w:style w:type="paragraph" w:styleId="Footer">
    <w:name w:val="footer"/>
    <w:basedOn w:val="Normal"/>
    <w:link w:val="FooterChar"/>
    <w:uiPriority w:val="99"/>
    <w:unhideWhenUsed/>
    <w:rsid w:val="004E18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84E"/>
    <w:rPr>
      <w:rFonts w:eastAsiaTheme="minorEastAsia"/>
    </w:rPr>
  </w:style>
  <w:style w:type="table" w:styleId="TableGrid">
    <w:name w:val="Table Grid"/>
    <w:basedOn w:val="TableNormal"/>
    <w:uiPriority w:val="59"/>
    <w:rsid w:val="004E1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4E184E"/>
    <w:pPr>
      <w:outlineLvl w:val="9"/>
    </w:pPr>
  </w:style>
  <w:style w:type="paragraph" w:styleId="TOC1">
    <w:name w:val="toc 1"/>
    <w:basedOn w:val="Normal"/>
    <w:next w:val="Normal"/>
    <w:autoRedefine/>
    <w:uiPriority w:val="39"/>
    <w:unhideWhenUsed/>
    <w:qFormat/>
    <w:rsid w:val="004E184E"/>
    <w:pPr>
      <w:spacing w:before="120" w:after="120"/>
    </w:pPr>
    <w:rPr>
      <w:b/>
      <w:bCs/>
      <w:caps/>
      <w:sz w:val="20"/>
      <w:szCs w:val="20"/>
    </w:rPr>
  </w:style>
  <w:style w:type="paragraph" w:styleId="TOC2">
    <w:name w:val="toc 2"/>
    <w:basedOn w:val="Normal"/>
    <w:next w:val="Normal"/>
    <w:autoRedefine/>
    <w:uiPriority w:val="39"/>
    <w:unhideWhenUsed/>
    <w:qFormat/>
    <w:rsid w:val="004E184E"/>
    <w:pPr>
      <w:spacing w:after="0"/>
      <w:ind w:left="220"/>
    </w:pPr>
    <w:rPr>
      <w:smallCaps/>
      <w:sz w:val="20"/>
      <w:szCs w:val="20"/>
    </w:rPr>
  </w:style>
  <w:style w:type="paragraph" w:styleId="TOC3">
    <w:name w:val="toc 3"/>
    <w:basedOn w:val="Normal"/>
    <w:next w:val="Normal"/>
    <w:autoRedefine/>
    <w:uiPriority w:val="39"/>
    <w:unhideWhenUsed/>
    <w:qFormat/>
    <w:rsid w:val="004E184E"/>
    <w:pPr>
      <w:spacing w:after="0"/>
      <w:ind w:left="440"/>
    </w:pPr>
    <w:rPr>
      <w:i/>
      <w:iCs/>
      <w:sz w:val="20"/>
      <w:szCs w:val="20"/>
    </w:rPr>
  </w:style>
  <w:style w:type="paragraph" w:styleId="Subtitle">
    <w:name w:val="Subtitle"/>
    <w:basedOn w:val="Normal"/>
    <w:link w:val="SubtitleChar"/>
    <w:uiPriority w:val="99"/>
    <w:qFormat/>
    <w:rsid w:val="004E184E"/>
    <w:pPr>
      <w:spacing w:after="0" w:line="240" w:lineRule="auto"/>
      <w:jc w:val="center"/>
    </w:pPr>
    <w:rPr>
      <w:rFonts w:ascii="Times New Roman" w:eastAsia="Times New Roman" w:hAnsi="Times New Roman" w:cs="Times New Roman"/>
      <w:sz w:val="24"/>
      <w:szCs w:val="20"/>
    </w:rPr>
  </w:style>
  <w:style w:type="character" w:customStyle="1" w:styleId="SubtitleChar">
    <w:name w:val="Subtitle Char"/>
    <w:basedOn w:val="DefaultParagraphFont"/>
    <w:link w:val="Subtitle"/>
    <w:uiPriority w:val="99"/>
    <w:rsid w:val="004E184E"/>
    <w:rPr>
      <w:rFonts w:ascii="Times New Roman" w:eastAsia="Times New Roman" w:hAnsi="Times New Roman" w:cs="Times New Roman"/>
      <w:sz w:val="24"/>
      <w:szCs w:val="20"/>
    </w:rPr>
  </w:style>
  <w:style w:type="character" w:styleId="PageNumber">
    <w:name w:val="page number"/>
    <w:basedOn w:val="DefaultParagraphFont"/>
    <w:uiPriority w:val="99"/>
    <w:rsid w:val="004E184E"/>
    <w:rPr>
      <w:rFonts w:cs="Times New Roman"/>
    </w:rPr>
  </w:style>
  <w:style w:type="paragraph" w:styleId="BodyTextIndent2">
    <w:name w:val="Body Text Indent 2"/>
    <w:basedOn w:val="Normal"/>
    <w:link w:val="BodyTextIndent2Char"/>
    <w:uiPriority w:val="99"/>
    <w:rsid w:val="004E184E"/>
    <w:pPr>
      <w:spacing w:after="0" w:line="240" w:lineRule="auto"/>
      <w:ind w:left="72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uiPriority w:val="99"/>
    <w:rsid w:val="004E18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4E184E"/>
    <w:pPr>
      <w:spacing w:after="0"/>
    </w:pPr>
    <w:rPr>
      <w:rFonts w:ascii="Times New Roman" w:eastAsia="Times New Roman" w:hAnsi="Times New Roman" w:cs="Times New Roman"/>
      <w:b/>
      <w:bCs/>
    </w:rPr>
  </w:style>
  <w:style w:type="character" w:customStyle="1" w:styleId="CommentSubjectChar">
    <w:name w:val="Comment Subject Char"/>
    <w:basedOn w:val="CommentTextChar1"/>
    <w:link w:val="CommentSubject"/>
    <w:uiPriority w:val="99"/>
    <w:rsid w:val="004E184E"/>
    <w:rPr>
      <w:rFonts w:ascii="Times New Roman" w:eastAsia="Times New Roman" w:hAnsi="Times New Roman" w:cs="Times New Roman"/>
      <w:b/>
      <w:bCs/>
      <w:sz w:val="20"/>
      <w:szCs w:val="20"/>
    </w:rPr>
  </w:style>
  <w:style w:type="paragraph" w:customStyle="1" w:styleId="Default">
    <w:name w:val="Default"/>
    <w:uiPriority w:val="99"/>
    <w:rsid w:val="004E184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
    <w:name w:val="Body Text Indent"/>
    <w:basedOn w:val="Normal"/>
    <w:link w:val="BodyTextIndentChar"/>
    <w:uiPriority w:val="99"/>
    <w:rsid w:val="004E184E"/>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4E184E"/>
    <w:rPr>
      <w:rFonts w:ascii="Times New Roman" w:eastAsia="Times New Roman" w:hAnsi="Times New Roman" w:cs="Times New Roman"/>
      <w:sz w:val="24"/>
      <w:szCs w:val="24"/>
    </w:rPr>
  </w:style>
  <w:style w:type="paragraph" w:styleId="Title">
    <w:name w:val="Title"/>
    <w:basedOn w:val="Normal"/>
    <w:link w:val="TitleChar"/>
    <w:uiPriority w:val="99"/>
    <w:qFormat/>
    <w:rsid w:val="004E184E"/>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uiPriority w:val="99"/>
    <w:rsid w:val="004E184E"/>
    <w:rPr>
      <w:rFonts w:ascii="Arial" w:eastAsia="Times New Roman" w:hAnsi="Arial" w:cs="Arial"/>
      <w:b/>
      <w:bCs/>
      <w:sz w:val="24"/>
      <w:szCs w:val="24"/>
    </w:rPr>
  </w:style>
  <w:style w:type="paragraph" w:styleId="NormalWeb">
    <w:name w:val="Normal (Web)"/>
    <w:basedOn w:val="Normal"/>
    <w:uiPriority w:val="99"/>
    <w:rsid w:val="004E184E"/>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4E184E"/>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1D1F79"/>
    <w:pPr>
      <w:spacing w:after="0"/>
    </w:pPr>
    <w:rPr>
      <w:rFonts w:ascii="Times New Roman" w:hAnsi="Times New Roman"/>
      <w:sz w:val="24"/>
    </w:rPr>
  </w:style>
  <w:style w:type="paragraph" w:styleId="TOC4">
    <w:name w:val="toc 4"/>
    <w:basedOn w:val="Normal"/>
    <w:next w:val="Normal"/>
    <w:autoRedefine/>
    <w:uiPriority w:val="39"/>
    <w:unhideWhenUsed/>
    <w:rsid w:val="004E184E"/>
    <w:pPr>
      <w:spacing w:after="0"/>
      <w:ind w:left="660"/>
    </w:pPr>
    <w:rPr>
      <w:sz w:val="18"/>
      <w:szCs w:val="18"/>
    </w:rPr>
  </w:style>
  <w:style w:type="paragraph" w:styleId="TOC5">
    <w:name w:val="toc 5"/>
    <w:basedOn w:val="Normal"/>
    <w:next w:val="Normal"/>
    <w:autoRedefine/>
    <w:uiPriority w:val="39"/>
    <w:unhideWhenUsed/>
    <w:rsid w:val="004E184E"/>
    <w:pPr>
      <w:spacing w:after="0"/>
      <w:ind w:left="880"/>
    </w:pPr>
    <w:rPr>
      <w:sz w:val="18"/>
      <w:szCs w:val="18"/>
    </w:rPr>
  </w:style>
  <w:style w:type="paragraph" w:styleId="TOC6">
    <w:name w:val="toc 6"/>
    <w:basedOn w:val="Normal"/>
    <w:next w:val="Normal"/>
    <w:autoRedefine/>
    <w:uiPriority w:val="39"/>
    <w:unhideWhenUsed/>
    <w:rsid w:val="00366CBE"/>
    <w:pPr>
      <w:tabs>
        <w:tab w:val="right" w:leader="dot" w:pos="9350"/>
      </w:tabs>
      <w:spacing w:after="0" w:line="480" w:lineRule="auto"/>
    </w:pPr>
    <w:rPr>
      <w:sz w:val="18"/>
      <w:szCs w:val="18"/>
    </w:rPr>
  </w:style>
  <w:style w:type="paragraph" w:styleId="TOC7">
    <w:name w:val="toc 7"/>
    <w:basedOn w:val="Normal"/>
    <w:next w:val="Normal"/>
    <w:autoRedefine/>
    <w:uiPriority w:val="39"/>
    <w:unhideWhenUsed/>
    <w:rsid w:val="004E184E"/>
    <w:pPr>
      <w:spacing w:after="0"/>
      <w:ind w:left="1320"/>
    </w:pPr>
    <w:rPr>
      <w:sz w:val="18"/>
      <w:szCs w:val="18"/>
    </w:rPr>
  </w:style>
  <w:style w:type="paragraph" w:styleId="TOC8">
    <w:name w:val="toc 8"/>
    <w:basedOn w:val="Normal"/>
    <w:next w:val="Normal"/>
    <w:autoRedefine/>
    <w:uiPriority w:val="39"/>
    <w:unhideWhenUsed/>
    <w:rsid w:val="004E184E"/>
    <w:pPr>
      <w:spacing w:after="0"/>
      <w:ind w:left="1540"/>
    </w:pPr>
    <w:rPr>
      <w:sz w:val="18"/>
      <w:szCs w:val="18"/>
    </w:rPr>
  </w:style>
  <w:style w:type="paragraph" w:styleId="TOC9">
    <w:name w:val="toc 9"/>
    <w:basedOn w:val="Normal"/>
    <w:next w:val="Normal"/>
    <w:autoRedefine/>
    <w:uiPriority w:val="39"/>
    <w:unhideWhenUsed/>
    <w:rsid w:val="004E184E"/>
    <w:pPr>
      <w:spacing w:after="0"/>
      <w:ind w:left="1760"/>
    </w:pPr>
    <w:rPr>
      <w:sz w:val="18"/>
      <w:szCs w:val="18"/>
    </w:rPr>
  </w:style>
  <w:style w:type="paragraph" w:styleId="HTMLPreformatted">
    <w:name w:val="HTML Preformatted"/>
    <w:basedOn w:val="Normal"/>
    <w:link w:val="HTMLPreformattedChar"/>
    <w:uiPriority w:val="99"/>
    <w:semiHidden/>
    <w:unhideWhenUsed/>
    <w:rsid w:val="004E1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E184E"/>
    <w:rPr>
      <w:rFonts w:ascii="Courier New" w:eastAsia="Times New Roman" w:hAnsi="Courier New" w:cs="Courier New"/>
      <w:sz w:val="20"/>
      <w:szCs w:val="20"/>
    </w:rPr>
  </w:style>
  <w:style w:type="character" w:styleId="PlaceholderText">
    <w:name w:val="Placeholder Text"/>
    <w:basedOn w:val="DefaultParagraphFont"/>
    <w:uiPriority w:val="99"/>
    <w:semiHidden/>
    <w:rsid w:val="004E184E"/>
    <w:rPr>
      <w:color w:val="808080"/>
    </w:rPr>
  </w:style>
  <w:style w:type="character" w:styleId="Emphasis">
    <w:name w:val="Emphasis"/>
    <w:basedOn w:val="DefaultParagraphFont"/>
    <w:uiPriority w:val="20"/>
    <w:qFormat/>
    <w:rsid w:val="00495A18"/>
    <w:rPr>
      <w:i/>
      <w:iCs/>
    </w:rPr>
  </w:style>
  <w:style w:type="character" w:customStyle="1" w:styleId="apple-converted-space">
    <w:name w:val="apple-converted-space"/>
    <w:basedOn w:val="DefaultParagraphFont"/>
    <w:rsid w:val="00495A18"/>
  </w:style>
  <w:style w:type="character" w:customStyle="1" w:styleId="Heading3Char">
    <w:name w:val="Heading 3 Char"/>
    <w:basedOn w:val="DefaultParagraphFont"/>
    <w:link w:val="Heading3"/>
    <w:uiPriority w:val="9"/>
    <w:rsid w:val="00464C71"/>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54CE5"/>
    <w:rPr>
      <w:rFonts w:asciiTheme="majorHAnsi" w:eastAsiaTheme="majorEastAsia" w:hAnsiTheme="majorHAnsi" w:cstheme="majorBidi"/>
      <w:i/>
      <w:iCs/>
      <w:color w:val="243F60" w:themeColor="accent1" w:themeShade="7F"/>
    </w:rPr>
  </w:style>
  <w:style w:type="numbering" w:customStyle="1" w:styleId="Style1">
    <w:name w:val="Style1"/>
    <w:uiPriority w:val="99"/>
    <w:rsid w:val="001609C3"/>
    <w:pPr>
      <w:numPr>
        <w:numId w:val="17"/>
      </w:numPr>
    </w:pPr>
  </w:style>
  <w:style w:type="character" w:customStyle="1" w:styleId="Heading4Char">
    <w:name w:val="Heading 4 Char"/>
    <w:basedOn w:val="DefaultParagraphFont"/>
    <w:link w:val="Heading4"/>
    <w:uiPriority w:val="9"/>
    <w:rsid w:val="001609C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609C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609C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609C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609C3"/>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4E184E"/>
    <w:pPr>
      <w:keepNext/>
      <w:keepLines/>
      <w:numPr>
        <w:numId w:val="1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4E184E"/>
    <w:pPr>
      <w:keepNext/>
      <w:keepLines/>
      <w:numPr>
        <w:ilvl w:val="1"/>
        <w:numId w:val="1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64C71"/>
    <w:pPr>
      <w:keepNext/>
      <w:keepLines/>
      <w:numPr>
        <w:ilvl w:val="2"/>
        <w:numId w:val="1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609C3"/>
    <w:pPr>
      <w:keepNext/>
      <w:keepLines/>
      <w:numPr>
        <w:ilvl w:val="3"/>
        <w:numId w:val="1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609C3"/>
    <w:pPr>
      <w:keepNext/>
      <w:keepLines/>
      <w:numPr>
        <w:ilvl w:val="4"/>
        <w:numId w:val="1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54CE5"/>
    <w:pPr>
      <w:keepNext/>
      <w:keepLines/>
      <w:numPr>
        <w:ilvl w:val="5"/>
        <w:numId w:val="1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609C3"/>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609C3"/>
    <w:pPr>
      <w:keepNext/>
      <w:keepLines/>
      <w:numPr>
        <w:ilvl w:val="7"/>
        <w:numId w:val="1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609C3"/>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E184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4E184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E184E"/>
    <w:pPr>
      <w:ind w:left="720"/>
      <w:contextualSpacing/>
    </w:pPr>
  </w:style>
  <w:style w:type="character" w:styleId="Hyperlink">
    <w:name w:val="Hyperlink"/>
    <w:basedOn w:val="DefaultParagraphFont"/>
    <w:uiPriority w:val="99"/>
    <w:unhideWhenUsed/>
    <w:rsid w:val="004E184E"/>
    <w:rPr>
      <w:color w:val="0000FF" w:themeColor="hyperlink"/>
      <w:u w:val="single"/>
    </w:rPr>
  </w:style>
  <w:style w:type="character" w:customStyle="1" w:styleId="CommentTextChar">
    <w:name w:val="Comment Text Char"/>
    <w:basedOn w:val="DefaultParagraphFont"/>
    <w:link w:val="CommentText"/>
    <w:uiPriority w:val="99"/>
    <w:rsid w:val="004E184E"/>
    <w:rPr>
      <w:rFonts w:eastAsiaTheme="minorEastAsia"/>
      <w:sz w:val="20"/>
      <w:szCs w:val="20"/>
    </w:rPr>
  </w:style>
  <w:style w:type="paragraph" w:styleId="CommentText">
    <w:name w:val="annotation text"/>
    <w:basedOn w:val="Normal"/>
    <w:link w:val="CommentTextChar"/>
    <w:uiPriority w:val="99"/>
    <w:unhideWhenUsed/>
    <w:rsid w:val="004E184E"/>
    <w:pPr>
      <w:spacing w:line="240" w:lineRule="auto"/>
    </w:pPr>
    <w:rPr>
      <w:sz w:val="20"/>
      <w:szCs w:val="20"/>
    </w:rPr>
  </w:style>
  <w:style w:type="character" w:customStyle="1" w:styleId="CommentTextChar1">
    <w:name w:val="Comment Text Char1"/>
    <w:basedOn w:val="DefaultParagraphFont"/>
    <w:uiPriority w:val="99"/>
    <w:semiHidden/>
    <w:rsid w:val="004E184E"/>
    <w:rPr>
      <w:rFonts w:eastAsiaTheme="minorEastAsia"/>
      <w:sz w:val="20"/>
      <w:szCs w:val="20"/>
    </w:rPr>
  </w:style>
  <w:style w:type="character" w:styleId="CommentReference">
    <w:name w:val="annotation reference"/>
    <w:basedOn w:val="DefaultParagraphFont"/>
    <w:uiPriority w:val="99"/>
    <w:unhideWhenUsed/>
    <w:rsid w:val="004E184E"/>
    <w:rPr>
      <w:sz w:val="16"/>
      <w:szCs w:val="16"/>
    </w:rPr>
  </w:style>
  <w:style w:type="paragraph" w:styleId="BalloonText">
    <w:name w:val="Balloon Text"/>
    <w:basedOn w:val="Normal"/>
    <w:link w:val="BalloonTextChar"/>
    <w:uiPriority w:val="99"/>
    <w:unhideWhenUsed/>
    <w:rsid w:val="004E1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E184E"/>
    <w:rPr>
      <w:rFonts w:ascii="Tahoma" w:eastAsiaTheme="minorEastAsia" w:hAnsi="Tahoma" w:cs="Tahoma"/>
      <w:sz w:val="16"/>
      <w:szCs w:val="16"/>
    </w:rPr>
  </w:style>
  <w:style w:type="paragraph" w:styleId="Header">
    <w:name w:val="header"/>
    <w:basedOn w:val="Normal"/>
    <w:link w:val="HeaderChar"/>
    <w:uiPriority w:val="99"/>
    <w:unhideWhenUsed/>
    <w:rsid w:val="004E18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84E"/>
    <w:rPr>
      <w:rFonts w:eastAsiaTheme="minorEastAsia"/>
    </w:rPr>
  </w:style>
  <w:style w:type="paragraph" w:styleId="Footer">
    <w:name w:val="footer"/>
    <w:basedOn w:val="Normal"/>
    <w:link w:val="FooterChar"/>
    <w:uiPriority w:val="99"/>
    <w:unhideWhenUsed/>
    <w:rsid w:val="004E18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84E"/>
    <w:rPr>
      <w:rFonts w:eastAsiaTheme="minorEastAsia"/>
    </w:rPr>
  </w:style>
  <w:style w:type="table" w:styleId="TableGrid">
    <w:name w:val="Table Grid"/>
    <w:basedOn w:val="TableNormal"/>
    <w:uiPriority w:val="59"/>
    <w:rsid w:val="004E1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4E184E"/>
    <w:pPr>
      <w:outlineLvl w:val="9"/>
    </w:pPr>
  </w:style>
  <w:style w:type="paragraph" w:styleId="TOC1">
    <w:name w:val="toc 1"/>
    <w:basedOn w:val="Normal"/>
    <w:next w:val="Normal"/>
    <w:autoRedefine/>
    <w:uiPriority w:val="39"/>
    <w:unhideWhenUsed/>
    <w:qFormat/>
    <w:rsid w:val="004E184E"/>
    <w:pPr>
      <w:spacing w:before="120" w:after="120"/>
    </w:pPr>
    <w:rPr>
      <w:b/>
      <w:bCs/>
      <w:caps/>
      <w:sz w:val="20"/>
      <w:szCs w:val="20"/>
    </w:rPr>
  </w:style>
  <w:style w:type="paragraph" w:styleId="TOC2">
    <w:name w:val="toc 2"/>
    <w:basedOn w:val="Normal"/>
    <w:next w:val="Normal"/>
    <w:autoRedefine/>
    <w:uiPriority w:val="39"/>
    <w:unhideWhenUsed/>
    <w:qFormat/>
    <w:rsid w:val="004E184E"/>
    <w:pPr>
      <w:spacing w:after="0"/>
      <w:ind w:left="220"/>
    </w:pPr>
    <w:rPr>
      <w:smallCaps/>
      <w:sz w:val="20"/>
      <w:szCs w:val="20"/>
    </w:rPr>
  </w:style>
  <w:style w:type="paragraph" w:styleId="TOC3">
    <w:name w:val="toc 3"/>
    <w:basedOn w:val="Normal"/>
    <w:next w:val="Normal"/>
    <w:autoRedefine/>
    <w:uiPriority w:val="39"/>
    <w:unhideWhenUsed/>
    <w:qFormat/>
    <w:rsid w:val="004E184E"/>
    <w:pPr>
      <w:spacing w:after="0"/>
      <w:ind w:left="440"/>
    </w:pPr>
    <w:rPr>
      <w:i/>
      <w:iCs/>
      <w:sz w:val="20"/>
      <w:szCs w:val="20"/>
    </w:rPr>
  </w:style>
  <w:style w:type="paragraph" w:styleId="Subtitle">
    <w:name w:val="Subtitle"/>
    <w:basedOn w:val="Normal"/>
    <w:link w:val="SubtitleChar"/>
    <w:uiPriority w:val="99"/>
    <w:qFormat/>
    <w:rsid w:val="004E184E"/>
    <w:pPr>
      <w:spacing w:after="0" w:line="240" w:lineRule="auto"/>
      <w:jc w:val="center"/>
    </w:pPr>
    <w:rPr>
      <w:rFonts w:ascii="Times New Roman" w:eastAsia="Times New Roman" w:hAnsi="Times New Roman" w:cs="Times New Roman"/>
      <w:sz w:val="24"/>
      <w:szCs w:val="20"/>
    </w:rPr>
  </w:style>
  <w:style w:type="character" w:customStyle="1" w:styleId="SubtitleChar">
    <w:name w:val="Subtitle Char"/>
    <w:basedOn w:val="DefaultParagraphFont"/>
    <w:link w:val="Subtitle"/>
    <w:uiPriority w:val="99"/>
    <w:rsid w:val="004E184E"/>
    <w:rPr>
      <w:rFonts w:ascii="Times New Roman" w:eastAsia="Times New Roman" w:hAnsi="Times New Roman" w:cs="Times New Roman"/>
      <w:sz w:val="24"/>
      <w:szCs w:val="20"/>
    </w:rPr>
  </w:style>
  <w:style w:type="character" w:styleId="PageNumber">
    <w:name w:val="page number"/>
    <w:basedOn w:val="DefaultParagraphFont"/>
    <w:uiPriority w:val="99"/>
    <w:rsid w:val="004E184E"/>
    <w:rPr>
      <w:rFonts w:cs="Times New Roman"/>
    </w:rPr>
  </w:style>
  <w:style w:type="paragraph" w:styleId="BodyTextIndent2">
    <w:name w:val="Body Text Indent 2"/>
    <w:basedOn w:val="Normal"/>
    <w:link w:val="BodyTextIndent2Char"/>
    <w:uiPriority w:val="99"/>
    <w:rsid w:val="004E184E"/>
    <w:pPr>
      <w:spacing w:after="0" w:line="240" w:lineRule="auto"/>
      <w:ind w:left="72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uiPriority w:val="99"/>
    <w:rsid w:val="004E18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4E184E"/>
    <w:pPr>
      <w:spacing w:after="0"/>
    </w:pPr>
    <w:rPr>
      <w:rFonts w:ascii="Times New Roman" w:eastAsia="Times New Roman" w:hAnsi="Times New Roman" w:cs="Times New Roman"/>
      <w:b/>
      <w:bCs/>
    </w:rPr>
  </w:style>
  <w:style w:type="character" w:customStyle="1" w:styleId="CommentSubjectChar">
    <w:name w:val="Comment Subject Char"/>
    <w:basedOn w:val="CommentTextChar1"/>
    <w:link w:val="CommentSubject"/>
    <w:uiPriority w:val="99"/>
    <w:rsid w:val="004E184E"/>
    <w:rPr>
      <w:rFonts w:ascii="Times New Roman" w:eastAsia="Times New Roman" w:hAnsi="Times New Roman" w:cs="Times New Roman"/>
      <w:b/>
      <w:bCs/>
      <w:sz w:val="20"/>
      <w:szCs w:val="20"/>
    </w:rPr>
  </w:style>
  <w:style w:type="paragraph" w:customStyle="1" w:styleId="Default">
    <w:name w:val="Default"/>
    <w:uiPriority w:val="99"/>
    <w:rsid w:val="004E184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
    <w:name w:val="Body Text Indent"/>
    <w:basedOn w:val="Normal"/>
    <w:link w:val="BodyTextIndentChar"/>
    <w:uiPriority w:val="99"/>
    <w:rsid w:val="004E184E"/>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4E184E"/>
    <w:rPr>
      <w:rFonts w:ascii="Times New Roman" w:eastAsia="Times New Roman" w:hAnsi="Times New Roman" w:cs="Times New Roman"/>
      <w:sz w:val="24"/>
      <w:szCs w:val="24"/>
    </w:rPr>
  </w:style>
  <w:style w:type="paragraph" w:styleId="Title">
    <w:name w:val="Title"/>
    <w:basedOn w:val="Normal"/>
    <w:link w:val="TitleChar"/>
    <w:uiPriority w:val="99"/>
    <w:qFormat/>
    <w:rsid w:val="004E184E"/>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uiPriority w:val="99"/>
    <w:rsid w:val="004E184E"/>
    <w:rPr>
      <w:rFonts w:ascii="Arial" w:eastAsia="Times New Roman" w:hAnsi="Arial" w:cs="Arial"/>
      <w:b/>
      <w:bCs/>
      <w:sz w:val="24"/>
      <w:szCs w:val="24"/>
    </w:rPr>
  </w:style>
  <w:style w:type="paragraph" w:styleId="NormalWeb">
    <w:name w:val="Normal (Web)"/>
    <w:basedOn w:val="Normal"/>
    <w:uiPriority w:val="99"/>
    <w:rsid w:val="004E184E"/>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4E184E"/>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1D1F79"/>
    <w:pPr>
      <w:spacing w:after="0"/>
    </w:pPr>
    <w:rPr>
      <w:rFonts w:ascii="Times New Roman" w:hAnsi="Times New Roman"/>
      <w:sz w:val="24"/>
    </w:rPr>
  </w:style>
  <w:style w:type="paragraph" w:styleId="TOC4">
    <w:name w:val="toc 4"/>
    <w:basedOn w:val="Normal"/>
    <w:next w:val="Normal"/>
    <w:autoRedefine/>
    <w:uiPriority w:val="39"/>
    <w:unhideWhenUsed/>
    <w:rsid w:val="004E184E"/>
    <w:pPr>
      <w:spacing w:after="0"/>
      <w:ind w:left="660"/>
    </w:pPr>
    <w:rPr>
      <w:sz w:val="18"/>
      <w:szCs w:val="18"/>
    </w:rPr>
  </w:style>
  <w:style w:type="paragraph" w:styleId="TOC5">
    <w:name w:val="toc 5"/>
    <w:basedOn w:val="Normal"/>
    <w:next w:val="Normal"/>
    <w:autoRedefine/>
    <w:uiPriority w:val="39"/>
    <w:unhideWhenUsed/>
    <w:rsid w:val="004E184E"/>
    <w:pPr>
      <w:spacing w:after="0"/>
      <w:ind w:left="880"/>
    </w:pPr>
    <w:rPr>
      <w:sz w:val="18"/>
      <w:szCs w:val="18"/>
    </w:rPr>
  </w:style>
  <w:style w:type="paragraph" w:styleId="TOC6">
    <w:name w:val="toc 6"/>
    <w:basedOn w:val="Normal"/>
    <w:next w:val="Normal"/>
    <w:autoRedefine/>
    <w:uiPriority w:val="39"/>
    <w:unhideWhenUsed/>
    <w:rsid w:val="00366CBE"/>
    <w:pPr>
      <w:tabs>
        <w:tab w:val="right" w:leader="dot" w:pos="9350"/>
      </w:tabs>
      <w:spacing w:after="0" w:line="480" w:lineRule="auto"/>
    </w:pPr>
    <w:rPr>
      <w:sz w:val="18"/>
      <w:szCs w:val="18"/>
    </w:rPr>
  </w:style>
  <w:style w:type="paragraph" w:styleId="TOC7">
    <w:name w:val="toc 7"/>
    <w:basedOn w:val="Normal"/>
    <w:next w:val="Normal"/>
    <w:autoRedefine/>
    <w:uiPriority w:val="39"/>
    <w:unhideWhenUsed/>
    <w:rsid w:val="004E184E"/>
    <w:pPr>
      <w:spacing w:after="0"/>
      <w:ind w:left="1320"/>
    </w:pPr>
    <w:rPr>
      <w:sz w:val="18"/>
      <w:szCs w:val="18"/>
    </w:rPr>
  </w:style>
  <w:style w:type="paragraph" w:styleId="TOC8">
    <w:name w:val="toc 8"/>
    <w:basedOn w:val="Normal"/>
    <w:next w:val="Normal"/>
    <w:autoRedefine/>
    <w:uiPriority w:val="39"/>
    <w:unhideWhenUsed/>
    <w:rsid w:val="004E184E"/>
    <w:pPr>
      <w:spacing w:after="0"/>
      <w:ind w:left="1540"/>
    </w:pPr>
    <w:rPr>
      <w:sz w:val="18"/>
      <w:szCs w:val="18"/>
    </w:rPr>
  </w:style>
  <w:style w:type="paragraph" w:styleId="TOC9">
    <w:name w:val="toc 9"/>
    <w:basedOn w:val="Normal"/>
    <w:next w:val="Normal"/>
    <w:autoRedefine/>
    <w:uiPriority w:val="39"/>
    <w:unhideWhenUsed/>
    <w:rsid w:val="004E184E"/>
    <w:pPr>
      <w:spacing w:after="0"/>
      <w:ind w:left="1760"/>
    </w:pPr>
    <w:rPr>
      <w:sz w:val="18"/>
      <w:szCs w:val="18"/>
    </w:rPr>
  </w:style>
  <w:style w:type="paragraph" w:styleId="HTMLPreformatted">
    <w:name w:val="HTML Preformatted"/>
    <w:basedOn w:val="Normal"/>
    <w:link w:val="HTMLPreformattedChar"/>
    <w:uiPriority w:val="99"/>
    <w:semiHidden/>
    <w:unhideWhenUsed/>
    <w:rsid w:val="004E1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E184E"/>
    <w:rPr>
      <w:rFonts w:ascii="Courier New" w:eastAsia="Times New Roman" w:hAnsi="Courier New" w:cs="Courier New"/>
      <w:sz w:val="20"/>
      <w:szCs w:val="20"/>
    </w:rPr>
  </w:style>
  <w:style w:type="character" w:styleId="PlaceholderText">
    <w:name w:val="Placeholder Text"/>
    <w:basedOn w:val="DefaultParagraphFont"/>
    <w:uiPriority w:val="99"/>
    <w:semiHidden/>
    <w:rsid w:val="004E184E"/>
    <w:rPr>
      <w:color w:val="808080"/>
    </w:rPr>
  </w:style>
  <w:style w:type="character" w:styleId="Emphasis">
    <w:name w:val="Emphasis"/>
    <w:basedOn w:val="DefaultParagraphFont"/>
    <w:uiPriority w:val="20"/>
    <w:qFormat/>
    <w:rsid w:val="00495A18"/>
    <w:rPr>
      <w:i/>
      <w:iCs/>
    </w:rPr>
  </w:style>
  <w:style w:type="character" w:customStyle="1" w:styleId="apple-converted-space">
    <w:name w:val="apple-converted-space"/>
    <w:basedOn w:val="DefaultParagraphFont"/>
    <w:rsid w:val="00495A18"/>
  </w:style>
  <w:style w:type="character" w:customStyle="1" w:styleId="Heading3Char">
    <w:name w:val="Heading 3 Char"/>
    <w:basedOn w:val="DefaultParagraphFont"/>
    <w:link w:val="Heading3"/>
    <w:uiPriority w:val="9"/>
    <w:rsid w:val="00464C71"/>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54CE5"/>
    <w:rPr>
      <w:rFonts w:asciiTheme="majorHAnsi" w:eastAsiaTheme="majorEastAsia" w:hAnsiTheme="majorHAnsi" w:cstheme="majorBidi"/>
      <w:i/>
      <w:iCs/>
      <w:color w:val="243F60" w:themeColor="accent1" w:themeShade="7F"/>
    </w:rPr>
  </w:style>
  <w:style w:type="numbering" w:customStyle="1" w:styleId="Style1">
    <w:name w:val="Style1"/>
    <w:uiPriority w:val="99"/>
    <w:rsid w:val="001609C3"/>
    <w:pPr>
      <w:numPr>
        <w:numId w:val="17"/>
      </w:numPr>
    </w:pPr>
  </w:style>
  <w:style w:type="character" w:customStyle="1" w:styleId="Heading4Char">
    <w:name w:val="Heading 4 Char"/>
    <w:basedOn w:val="DefaultParagraphFont"/>
    <w:link w:val="Heading4"/>
    <w:uiPriority w:val="9"/>
    <w:rsid w:val="001609C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609C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609C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609C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609C3"/>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05121">
      <w:bodyDiv w:val="1"/>
      <w:marLeft w:val="0"/>
      <w:marRight w:val="0"/>
      <w:marTop w:val="0"/>
      <w:marBottom w:val="0"/>
      <w:divBdr>
        <w:top w:val="none" w:sz="0" w:space="0" w:color="auto"/>
        <w:left w:val="none" w:sz="0" w:space="0" w:color="auto"/>
        <w:bottom w:val="none" w:sz="0" w:space="0" w:color="auto"/>
        <w:right w:val="none" w:sz="0" w:space="0" w:color="auto"/>
      </w:divBdr>
    </w:div>
    <w:div w:id="419955084">
      <w:bodyDiv w:val="1"/>
      <w:marLeft w:val="0"/>
      <w:marRight w:val="0"/>
      <w:marTop w:val="0"/>
      <w:marBottom w:val="0"/>
      <w:divBdr>
        <w:top w:val="none" w:sz="0" w:space="0" w:color="auto"/>
        <w:left w:val="none" w:sz="0" w:space="0" w:color="auto"/>
        <w:bottom w:val="none" w:sz="0" w:space="0" w:color="auto"/>
        <w:right w:val="none" w:sz="0" w:space="0" w:color="auto"/>
      </w:divBdr>
    </w:div>
    <w:div w:id="681400696">
      <w:bodyDiv w:val="1"/>
      <w:marLeft w:val="0"/>
      <w:marRight w:val="0"/>
      <w:marTop w:val="0"/>
      <w:marBottom w:val="0"/>
      <w:divBdr>
        <w:top w:val="none" w:sz="0" w:space="0" w:color="auto"/>
        <w:left w:val="none" w:sz="0" w:space="0" w:color="auto"/>
        <w:bottom w:val="none" w:sz="0" w:space="0" w:color="auto"/>
        <w:right w:val="none" w:sz="0" w:space="0" w:color="auto"/>
      </w:divBdr>
    </w:div>
    <w:div w:id="850610682">
      <w:bodyDiv w:val="1"/>
      <w:marLeft w:val="0"/>
      <w:marRight w:val="0"/>
      <w:marTop w:val="0"/>
      <w:marBottom w:val="0"/>
      <w:divBdr>
        <w:top w:val="none" w:sz="0" w:space="0" w:color="auto"/>
        <w:left w:val="none" w:sz="0" w:space="0" w:color="auto"/>
        <w:bottom w:val="none" w:sz="0" w:space="0" w:color="auto"/>
        <w:right w:val="none" w:sz="0" w:space="0" w:color="auto"/>
      </w:divBdr>
    </w:div>
    <w:div w:id="938489913">
      <w:bodyDiv w:val="1"/>
      <w:marLeft w:val="0"/>
      <w:marRight w:val="0"/>
      <w:marTop w:val="0"/>
      <w:marBottom w:val="0"/>
      <w:divBdr>
        <w:top w:val="none" w:sz="0" w:space="0" w:color="auto"/>
        <w:left w:val="none" w:sz="0" w:space="0" w:color="auto"/>
        <w:bottom w:val="none" w:sz="0" w:space="0" w:color="auto"/>
        <w:right w:val="none" w:sz="0" w:space="0" w:color="auto"/>
      </w:divBdr>
    </w:div>
    <w:div w:id="1126705002">
      <w:bodyDiv w:val="1"/>
      <w:marLeft w:val="0"/>
      <w:marRight w:val="0"/>
      <w:marTop w:val="0"/>
      <w:marBottom w:val="0"/>
      <w:divBdr>
        <w:top w:val="none" w:sz="0" w:space="0" w:color="auto"/>
        <w:left w:val="none" w:sz="0" w:space="0" w:color="auto"/>
        <w:bottom w:val="none" w:sz="0" w:space="0" w:color="auto"/>
        <w:right w:val="none" w:sz="0" w:space="0" w:color="auto"/>
      </w:divBdr>
    </w:div>
    <w:div w:id="212784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png"/><Relationship Id="rId26" Type="http://schemas.openxmlformats.org/officeDocument/2006/relationships/hyperlink" Target="http://www.eex.com" TargetMode="External"/><Relationship Id="rId39"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chart" Target="charts/chart9.xml"/><Relationship Id="rId42" Type="http://schemas.openxmlformats.org/officeDocument/2006/relationships/chart" Target="charts/chart17.xml"/><Relationship Id="rId47" Type="http://schemas.openxmlformats.org/officeDocument/2006/relationships/chart" Target="charts/chart22.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oter" Target="footer4.xml"/><Relationship Id="rId25" Type="http://schemas.openxmlformats.org/officeDocument/2006/relationships/chart" Target="charts/chart5.xml"/><Relationship Id="rId33" Type="http://schemas.openxmlformats.org/officeDocument/2006/relationships/chart" Target="charts/chart8.xml"/><Relationship Id="rId38" Type="http://schemas.openxmlformats.org/officeDocument/2006/relationships/chart" Target="charts/chart13.xml"/><Relationship Id="rId46" Type="http://schemas.openxmlformats.org/officeDocument/2006/relationships/chart" Target="charts/chart2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6.png"/><Relationship Id="rId29" Type="http://schemas.openxmlformats.org/officeDocument/2006/relationships/footer" Target="footer5.xml"/><Relationship Id="rId41"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chart" Target="charts/chart4.xml"/><Relationship Id="rId32" Type="http://schemas.openxmlformats.org/officeDocument/2006/relationships/chart" Target="charts/chart7.xml"/><Relationship Id="rId37" Type="http://schemas.openxmlformats.org/officeDocument/2006/relationships/chart" Target="charts/chart12.xml"/><Relationship Id="rId40" Type="http://schemas.openxmlformats.org/officeDocument/2006/relationships/chart" Target="charts/chart15.xml"/><Relationship Id="rId45" Type="http://schemas.openxmlformats.org/officeDocument/2006/relationships/chart" Target="charts/chart20.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chart" Target="charts/chart3.xml"/><Relationship Id="rId28" Type="http://schemas.openxmlformats.org/officeDocument/2006/relationships/hyperlink" Target="http://www.scrippsco2.ucsd.edu/" TargetMode="External"/><Relationship Id="rId36" Type="http://schemas.openxmlformats.org/officeDocument/2006/relationships/chart" Target="charts/chart11.xm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chart" Target="charts/chart6.xml"/><Relationship Id="rId44" Type="http://schemas.openxmlformats.org/officeDocument/2006/relationships/chart" Target="charts/chart19.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wmf"/><Relationship Id="rId22" Type="http://schemas.openxmlformats.org/officeDocument/2006/relationships/chart" Target="charts/chart2.xml"/><Relationship Id="rId27" Type="http://schemas.openxmlformats.org/officeDocument/2006/relationships/hyperlink" Target="http://www.esrl.noaa.gov/gmd/ccgg/trends/" TargetMode="External"/><Relationship Id="rId30" Type="http://schemas.openxmlformats.org/officeDocument/2006/relationships/footer" Target="footer6.xml"/><Relationship Id="rId35" Type="http://schemas.openxmlformats.org/officeDocument/2006/relationships/chart" Target="charts/chart10.xml"/><Relationship Id="rId43" Type="http://schemas.openxmlformats.org/officeDocument/2006/relationships/chart" Target="charts/chart18.xml"/><Relationship Id="rId48" Type="http://schemas.openxmlformats.org/officeDocument/2006/relationships/chart" Target="charts/chart23.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160.36.204.203\shared\student\Timoteo%20Simone\backup\Hdrive\research_activities\GHG%20Project\DNDC\European%20carbon%20price%20sceanrio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using%20DNDC\results%20T-T%20all%20Fert%20Scenario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using%20DNDC\results0fer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using%20DNDC\results4.8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using%20DNDC\results2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tshome.utk.tennessee.edu\~\research_activities\GHG%20Project\DNDC\Results%20in%20Hectares_active%20sheets_Scenarios_for%20graphs_3.02.20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Sheet1!$V$25</c:f>
              <c:strCache>
                <c:ptCount val="1"/>
                <c:pt idx="0">
                  <c:v>Status quo</c:v>
                </c:pt>
              </c:strCache>
            </c:strRef>
          </c:tx>
          <c:spPr>
            <a:ln>
              <a:solidFill>
                <a:schemeClr val="tx1"/>
              </a:solidFill>
            </a:ln>
          </c:spPr>
          <c:marker>
            <c:symbol val="none"/>
          </c:marker>
          <c:cat>
            <c:numRef>
              <c:f>Sheet1!$B$24:$U$24</c:f>
              <c:numCache>
                <c:formatCode>0</c:formatCode>
                <c:ptCount val="20"/>
                <c:pt idx="0">
                  <c:v>2013</c:v>
                </c:pt>
                <c:pt idx="1">
                  <c:v>2014</c:v>
                </c:pt>
                <c:pt idx="2">
                  <c:v>2015</c:v>
                </c:pt>
                <c:pt idx="3">
                  <c:v>2016</c:v>
                </c:pt>
                <c:pt idx="4">
                  <c:v>2017</c:v>
                </c:pt>
                <c:pt idx="5">
                  <c:v>2018</c:v>
                </c:pt>
                <c:pt idx="6">
                  <c:v>2019</c:v>
                </c:pt>
                <c:pt idx="7" formatCode="General">
                  <c:v>2020</c:v>
                </c:pt>
                <c:pt idx="8" formatCode="General">
                  <c:v>2021</c:v>
                </c:pt>
                <c:pt idx="9" formatCode="General">
                  <c:v>2022</c:v>
                </c:pt>
                <c:pt idx="10" formatCode="General">
                  <c:v>2023</c:v>
                </c:pt>
                <c:pt idx="11" formatCode="General">
                  <c:v>2024</c:v>
                </c:pt>
                <c:pt idx="12" formatCode="General">
                  <c:v>2025</c:v>
                </c:pt>
                <c:pt idx="13" formatCode="General">
                  <c:v>2026</c:v>
                </c:pt>
                <c:pt idx="14" formatCode="General">
                  <c:v>2027</c:v>
                </c:pt>
                <c:pt idx="15" formatCode="General">
                  <c:v>2028</c:v>
                </c:pt>
                <c:pt idx="16" formatCode="General">
                  <c:v>2029</c:v>
                </c:pt>
                <c:pt idx="17" formatCode="General">
                  <c:v>2030</c:v>
                </c:pt>
                <c:pt idx="18" formatCode="General">
                  <c:v>2031</c:v>
                </c:pt>
                <c:pt idx="19" formatCode="General">
                  <c:v>2032</c:v>
                </c:pt>
              </c:numCache>
            </c:numRef>
          </c:cat>
          <c:val>
            <c:numRef>
              <c:f>Sheet1!$B$25:$U$25</c:f>
              <c:numCache>
                <c:formatCode>0</c:formatCode>
                <c:ptCount val="20"/>
                <c:pt idx="0">
                  <c:v>4.4300000000000024</c:v>
                </c:pt>
                <c:pt idx="1">
                  <c:v>4.6499999999999995</c:v>
                </c:pt>
                <c:pt idx="2">
                  <c:v>4.8</c:v>
                </c:pt>
                <c:pt idx="3">
                  <c:v>5.07</c:v>
                </c:pt>
                <c:pt idx="4">
                  <c:v>5.35</c:v>
                </c:pt>
                <c:pt idx="5">
                  <c:v>5.6</c:v>
                </c:pt>
                <c:pt idx="6">
                  <c:v>5.8599999999999985</c:v>
                </c:pt>
                <c:pt idx="7" formatCode="General">
                  <c:v>6.1</c:v>
                </c:pt>
                <c:pt idx="8" formatCode="General">
                  <c:v>6.141780253443768</c:v>
                </c:pt>
                <c:pt idx="9" formatCode="General">
                  <c:v>6.3138069926362785</c:v>
                </c:pt>
                <c:pt idx="10" formatCode="General">
                  <c:v>5.5918825858591594</c:v>
                </c:pt>
                <c:pt idx="11" formatCode="General">
                  <c:v>5.8217520569649315</c:v>
                </c:pt>
                <c:pt idx="12" formatCode="General">
                  <c:v>5.7695195274316946</c:v>
                </c:pt>
                <c:pt idx="13" formatCode="General">
                  <c:v>4.9234894875391824</c:v>
                </c:pt>
                <c:pt idx="14" formatCode="General">
                  <c:v>5.2062508901235534</c:v>
                </c:pt>
                <c:pt idx="15" formatCode="General">
                  <c:v>4.8776978014583987</c:v>
                </c:pt>
                <c:pt idx="16" formatCode="General">
                  <c:v>4.9174021447691914</c:v>
                </c:pt>
                <c:pt idx="17" formatCode="General">
                  <c:v>5.3336875952585494</c:v>
                </c:pt>
                <c:pt idx="18" formatCode="General">
                  <c:v>5.5950569974120068</c:v>
                </c:pt>
                <c:pt idx="19" formatCode="General">
                  <c:v>5.6321372137837855</c:v>
                </c:pt>
              </c:numCache>
            </c:numRef>
          </c:val>
          <c:smooth val="0"/>
        </c:ser>
        <c:ser>
          <c:idx val="1"/>
          <c:order val="1"/>
          <c:tx>
            <c:strRef>
              <c:f>Sheet1!$V$26</c:f>
              <c:strCache>
                <c:ptCount val="1"/>
                <c:pt idx="0">
                  <c:v>Optimistic</c:v>
                </c:pt>
              </c:strCache>
            </c:strRef>
          </c:tx>
          <c:spPr>
            <a:ln>
              <a:solidFill>
                <a:schemeClr val="bg1">
                  <a:lumMod val="50000"/>
                </a:schemeClr>
              </a:solidFill>
            </a:ln>
          </c:spPr>
          <c:marker>
            <c:symbol val="none"/>
          </c:marker>
          <c:val>
            <c:numRef>
              <c:f>Sheet1!$B$26:$U$26</c:f>
              <c:numCache>
                <c:formatCode>0</c:formatCode>
                <c:ptCount val="20"/>
                <c:pt idx="0">
                  <c:v>4.4300000000000024</c:v>
                </c:pt>
                <c:pt idx="1">
                  <c:v>4.6499999999999995</c:v>
                </c:pt>
                <c:pt idx="2">
                  <c:v>4.8</c:v>
                </c:pt>
                <c:pt idx="3">
                  <c:v>5.07</c:v>
                </c:pt>
                <c:pt idx="4">
                  <c:v>5.35</c:v>
                </c:pt>
                <c:pt idx="5">
                  <c:v>5.6</c:v>
                </c:pt>
                <c:pt idx="6">
                  <c:v>5.8599999999999985</c:v>
                </c:pt>
                <c:pt idx="7" formatCode="General">
                  <c:v>6.1</c:v>
                </c:pt>
                <c:pt idx="8" formatCode="General">
                  <c:v>6.4519120515802708</c:v>
                </c:pt>
                <c:pt idx="9" formatCode="General">
                  <c:v>5.9119363549667696</c:v>
                </c:pt>
                <c:pt idx="10" formatCode="General">
                  <c:v>7.0894157314095985</c:v>
                </c:pt>
                <c:pt idx="11" formatCode="General">
                  <c:v>6.6910585763759256</c:v>
                </c:pt>
                <c:pt idx="12" formatCode="General">
                  <c:v>6.7758609581110854</c:v>
                </c:pt>
                <c:pt idx="13" formatCode="General">
                  <c:v>6.5224184703009245</c:v>
                </c:pt>
                <c:pt idx="14" formatCode="General">
                  <c:v>7.739158888644166</c:v>
                </c:pt>
                <c:pt idx="15" formatCode="General">
                  <c:v>8.1382446734866605</c:v>
                </c:pt>
                <c:pt idx="16" formatCode="General">
                  <c:v>8.7417935476253934</c:v>
                </c:pt>
                <c:pt idx="17" formatCode="General">
                  <c:v>9.475369464281977</c:v>
                </c:pt>
                <c:pt idx="18" formatCode="General">
                  <c:v>10.06744719525275</c:v>
                </c:pt>
                <c:pt idx="19" formatCode="General">
                  <c:v>9.6633022039117904</c:v>
                </c:pt>
              </c:numCache>
            </c:numRef>
          </c:val>
          <c:smooth val="0"/>
        </c:ser>
        <c:ser>
          <c:idx val="2"/>
          <c:order val="2"/>
          <c:tx>
            <c:strRef>
              <c:f>Sheet1!$V$27</c:f>
              <c:strCache>
                <c:ptCount val="1"/>
                <c:pt idx="0">
                  <c:v>Pessimistic</c:v>
                </c:pt>
              </c:strCache>
            </c:strRef>
          </c:tx>
          <c:spPr>
            <a:ln>
              <a:solidFill>
                <a:schemeClr val="bg1">
                  <a:lumMod val="85000"/>
                </a:schemeClr>
              </a:solidFill>
            </a:ln>
          </c:spPr>
          <c:marker>
            <c:symbol val="none"/>
          </c:marker>
          <c:val>
            <c:numRef>
              <c:f>Sheet1!$B$27:$U$27</c:f>
              <c:numCache>
                <c:formatCode>0</c:formatCode>
                <c:ptCount val="20"/>
                <c:pt idx="0">
                  <c:v>4.4300000000000024</c:v>
                </c:pt>
                <c:pt idx="1">
                  <c:v>4.6499999999999995</c:v>
                </c:pt>
                <c:pt idx="2">
                  <c:v>4.8</c:v>
                </c:pt>
                <c:pt idx="3">
                  <c:v>5.07</c:v>
                </c:pt>
                <c:pt idx="4">
                  <c:v>5.35</c:v>
                </c:pt>
                <c:pt idx="5">
                  <c:v>5.6</c:v>
                </c:pt>
                <c:pt idx="6">
                  <c:v>5.8599999999999985</c:v>
                </c:pt>
                <c:pt idx="7">
                  <c:v>6.1</c:v>
                </c:pt>
                <c:pt idx="8" formatCode="General">
                  <c:v>5.1975102169153837</c:v>
                </c:pt>
                <c:pt idx="9" formatCode="General">
                  <c:v>4.1461128639062856</c:v>
                </c:pt>
                <c:pt idx="10" formatCode="General">
                  <c:v>4.0919937799674075</c:v>
                </c:pt>
                <c:pt idx="11" formatCode="General">
                  <c:v>3.5166840285866399</c:v>
                </c:pt>
                <c:pt idx="12" formatCode="General">
                  <c:v>4.2418388170322254</c:v>
                </c:pt>
                <c:pt idx="13" formatCode="General">
                  <c:v>2.8893324515665801</c:v>
                </c:pt>
                <c:pt idx="14" formatCode="General">
                  <c:v>3.0683425990429694</c:v>
                </c:pt>
                <c:pt idx="15" formatCode="General">
                  <c:v>2.6158872213764681</c:v>
                </c:pt>
                <c:pt idx="16" formatCode="General">
                  <c:v>2.4930163499993752</c:v>
                </c:pt>
                <c:pt idx="17" formatCode="General">
                  <c:v>1.5712017076503078</c:v>
                </c:pt>
                <c:pt idx="18" formatCode="General">
                  <c:v>1.459362848916443</c:v>
                </c:pt>
                <c:pt idx="19" formatCode="General">
                  <c:v>2.1329924263893525</c:v>
                </c:pt>
              </c:numCache>
            </c:numRef>
          </c:val>
          <c:smooth val="0"/>
        </c:ser>
        <c:dLbls>
          <c:showLegendKey val="0"/>
          <c:showVal val="0"/>
          <c:showCatName val="0"/>
          <c:showSerName val="0"/>
          <c:showPercent val="0"/>
          <c:showBubbleSize val="0"/>
        </c:dLbls>
        <c:marker val="1"/>
        <c:smooth val="0"/>
        <c:axId val="104986880"/>
        <c:axId val="105578880"/>
      </c:lineChart>
      <c:catAx>
        <c:axId val="104986880"/>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Year</a:t>
                </a:r>
              </a:p>
            </c:rich>
          </c:tx>
          <c:layout/>
          <c:overlay val="0"/>
        </c:title>
        <c:numFmt formatCode="0" sourceLinked="1"/>
        <c:majorTickMark val="out"/>
        <c:minorTickMark val="none"/>
        <c:tickLblPos val="nextTo"/>
        <c:crossAx val="105578880"/>
        <c:crosses val="autoZero"/>
        <c:auto val="1"/>
        <c:lblAlgn val="ctr"/>
        <c:lblOffset val="100"/>
        <c:noMultiLvlLbl val="0"/>
      </c:catAx>
      <c:valAx>
        <c:axId val="105578880"/>
        <c:scaling>
          <c:orientation val="minMax"/>
        </c:scaling>
        <c:delete val="0"/>
        <c:axPos val="l"/>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Price ($US</a:t>
                </a:r>
                <a:r>
                  <a:rPr lang="en-US" baseline="0">
                    <a:latin typeface="Times New Roman" pitchFamily="18" charset="0"/>
                    <a:cs typeface="Times New Roman" pitchFamily="18" charset="0"/>
                  </a:rPr>
                  <a:t> </a:t>
                </a:r>
                <a:r>
                  <a:rPr lang="en-US">
                    <a:latin typeface="Times New Roman" pitchFamily="18" charset="0"/>
                    <a:cs typeface="Times New Roman" pitchFamily="18" charset="0"/>
                  </a:rPr>
                  <a:t>t</a:t>
                </a:r>
                <a:r>
                  <a:rPr lang="en-US" baseline="30000">
                    <a:latin typeface="Times New Roman" pitchFamily="18" charset="0"/>
                    <a:cs typeface="Times New Roman" pitchFamily="18" charset="0"/>
                  </a:rPr>
                  <a:t>-1</a:t>
                </a:r>
                <a:r>
                  <a:rPr lang="en-US">
                    <a:latin typeface="Times New Roman" pitchFamily="18" charset="0"/>
                    <a:cs typeface="Times New Roman" pitchFamily="18" charset="0"/>
                  </a:rPr>
                  <a:t> CO</a:t>
                </a:r>
                <a:r>
                  <a:rPr lang="en-US" baseline="-25000">
                    <a:latin typeface="Times New Roman" pitchFamily="18" charset="0"/>
                    <a:cs typeface="Times New Roman" pitchFamily="18" charset="0"/>
                  </a:rPr>
                  <a:t>2</a:t>
                </a:r>
                <a:r>
                  <a:rPr lang="en-US">
                    <a:latin typeface="Times New Roman" pitchFamily="18" charset="0"/>
                    <a:cs typeface="Times New Roman" pitchFamily="18" charset="0"/>
                  </a:rPr>
                  <a:t>)</a:t>
                </a:r>
              </a:p>
            </c:rich>
          </c:tx>
          <c:layout/>
          <c:overlay val="0"/>
        </c:title>
        <c:numFmt formatCode="0" sourceLinked="1"/>
        <c:majorTickMark val="out"/>
        <c:minorTickMark val="none"/>
        <c:tickLblPos val="nextTo"/>
        <c:crossAx val="104986880"/>
        <c:crosses val="autoZero"/>
        <c:crossBetween val="between"/>
      </c:valAx>
      <c:spPr>
        <a:ln>
          <a:solidFill>
            <a:schemeClr val="bg1">
              <a:lumMod val="75000"/>
            </a:schemeClr>
          </a:solidFill>
        </a:ln>
      </c:spPr>
    </c:plotArea>
    <c:legend>
      <c:legendPos val="b"/>
      <c:layout>
        <c:manualLayout>
          <c:xMode val="edge"/>
          <c:yMode val="edge"/>
          <c:x val="0.19798315835520591"/>
          <c:y val="0.88850503062117481"/>
          <c:w val="0.67070013123360028"/>
          <c:h val="8.3717191601050026E-2"/>
        </c:manualLayout>
      </c:layout>
      <c:overlay val="0"/>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manualLayout>
          <c:layoutTarget val="inner"/>
          <c:xMode val="edge"/>
          <c:yMode val="edge"/>
          <c:x val="0.1934691616785312"/>
          <c:y val="8.8888888888888892E-2"/>
          <c:w val="0.75252942276564327"/>
          <c:h val="0.53338296349319969"/>
        </c:manualLayout>
      </c:layout>
      <c:areaChart>
        <c:grouping val="stacked"/>
        <c:varyColors val="0"/>
        <c:ser>
          <c:idx val="1"/>
          <c:order val="0"/>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ExtStat_discoun!$AJ$59:$AJ$78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2"/>
          <c:order val="1"/>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ExtStat_discoun!$AK$59:$AK$78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3"/>
          <c:order val="2"/>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ExtStat_discoun!$AL$59:$AL$78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4"/>
          <c:order val="3"/>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ExtStat_discoun!$AM$59:$AM$78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5"/>
          <c:order val="4"/>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ExtStat_discoun!$AN$59:$AN$78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6"/>
          <c:order val="5"/>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ExtStat_discoun!$AO$59:$AO$78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7"/>
          <c:order val="6"/>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ExtStat_discoun!$AP$59:$AP$78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8"/>
          <c:order val="7"/>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ExtStat_discoun!$AQ$59:$AQ$78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9"/>
          <c:order val="8"/>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ExtStat_discoun!$AR$59:$AR$78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10"/>
          <c:order val="9"/>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ExtStat_discoun!$AS$59:$AS$78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11"/>
          <c:order val="10"/>
          <c:tx>
            <c:strRef>
              <c:f>ExtStat_discoun!$AT$58</c:f>
              <c:strCache>
                <c:ptCount val="1"/>
                <c:pt idx="0">
                  <c:v>Early adopters</c:v>
                </c:pt>
              </c:strCache>
            </c:strRef>
          </c:tx>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ExtStat_discoun!$AT$59:$AT$78</c:f>
              <c:numCache>
                <c:formatCode>General</c:formatCode>
                <c:ptCount val="20"/>
                <c:pt idx="0">
                  <c:v>0</c:v>
                </c:pt>
                <c:pt idx="1">
                  <c:v>0</c:v>
                </c:pt>
                <c:pt idx="2">
                  <c:v>0</c:v>
                </c:pt>
                <c:pt idx="3">
                  <c:v>0</c:v>
                </c:pt>
                <c:pt idx="4">
                  <c:v>0</c:v>
                </c:pt>
                <c:pt idx="5">
                  <c:v>0</c:v>
                </c:pt>
                <c:pt idx="6">
                  <c:v>0</c:v>
                </c:pt>
                <c:pt idx="7">
                  <c:v>0</c:v>
                </c:pt>
                <c:pt idx="8">
                  <c:v>0</c:v>
                </c:pt>
                <c:pt idx="9">
                  <c:v>0</c:v>
                </c:pt>
                <c:pt idx="10">
                  <c:v>336.52440786489478</c:v>
                </c:pt>
                <c:pt idx="11">
                  <c:v>725.21619245988165</c:v>
                </c:pt>
                <c:pt idx="12">
                  <c:v>941.09115034360946</c:v>
                </c:pt>
                <c:pt idx="13">
                  <c:v>929.97433514956128</c:v>
                </c:pt>
                <c:pt idx="14">
                  <c:v>1076.0589127220849</c:v>
                </c:pt>
                <c:pt idx="15">
                  <c:v>1067.2071954751611</c:v>
                </c:pt>
                <c:pt idx="16">
                  <c:v>1112.1774930526446</c:v>
                </c:pt>
                <c:pt idx="17">
                  <c:v>1225.3508981434334</c:v>
                </c:pt>
                <c:pt idx="18">
                  <c:v>1288.555734147106</c:v>
                </c:pt>
                <c:pt idx="19">
                  <c:v>1286.4030890760891</c:v>
                </c:pt>
              </c:numCache>
            </c:numRef>
          </c:val>
        </c:ser>
        <c:ser>
          <c:idx val="12"/>
          <c:order val="11"/>
          <c:tx>
            <c:strRef>
              <c:f>ExtStat_discoun!$AU$58</c:f>
              <c:strCache>
                <c:ptCount val="1"/>
              </c:strCache>
            </c:strRef>
          </c:tx>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ExtStat_discoun!$AU$59:$AU$78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64.082998099236534</c:v>
                </c:pt>
                <c:pt idx="12">
                  <c:v>131.45709363733567</c:v>
                </c:pt>
                <c:pt idx="13">
                  <c:v>146.89115595745042</c:v>
                </c:pt>
                <c:pt idx="14">
                  <c:v>179.86788708601873</c:v>
                </c:pt>
                <c:pt idx="15">
                  <c:v>184.39809822087139</c:v>
                </c:pt>
                <c:pt idx="16">
                  <c:v>196.78870721407066</c:v>
                </c:pt>
                <c:pt idx="17">
                  <c:v>220.64624555148066</c:v>
                </c:pt>
                <c:pt idx="18">
                  <c:v>235.10832399921992</c:v>
                </c:pt>
                <c:pt idx="19">
                  <c:v>237.24797338940499</c:v>
                </c:pt>
              </c:numCache>
            </c:numRef>
          </c:val>
        </c:ser>
        <c:ser>
          <c:idx val="13"/>
          <c:order val="12"/>
          <c:tx>
            <c:strRef>
              <c:f>ExtStat_discoun!$AV$58</c:f>
              <c:strCache>
                <c:ptCount val="1"/>
              </c:strCache>
            </c:strRef>
          </c:tx>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ExtStat_discoun!$AV$59:$AV$78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63.783744013480764</c:v>
                </c:pt>
                <c:pt idx="13">
                  <c:v>112.66749477198442</c:v>
                </c:pt>
                <c:pt idx="14">
                  <c:v>156.00157049986703</c:v>
                </c:pt>
                <c:pt idx="15">
                  <c:v>169.24843984703193</c:v>
                </c:pt>
                <c:pt idx="16">
                  <c:v>186.70610455789011</c:v>
                </c:pt>
                <c:pt idx="17">
                  <c:v>214.3745693372401</c:v>
                </c:pt>
                <c:pt idx="18">
                  <c:v>232.46347546103468</c:v>
                </c:pt>
                <c:pt idx="19">
                  <c:v>237.69385884581956</c:v>
                </c:pt>
              </c:numCache>
            </c:numRef>
          </c:val>
        </c:ser>
        <c:ser>
          <c:idx val="14"/>
          <c:order val="13"/>
          <c:tx>
            <c:strRef>
              <c:f>ExtStat_discoun!$AW$58</c:f>
              <c:strCache>
                <c:ptCount val="1"/>
              </c:strCache>
            </c:strRef>
          </c:tx>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ExtStat_discoun!$AW$59:$AW$78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53.14251894307332</c:v>
                </c:pt>
                <c:pt idx="14">
                  <c:v>116.3186829716345</c:v>
                </c:pt>
                <c:pt idx="15">
                  <c:v>142.69788231028585</c:v>
                </c:pt>
                <c:pt idx="16">
                  <c:v>166.58821349821494</c:v>
                </c:pt>
                <c:pt idx="17">
                  <c:v>197.71932845894264</c:v>
                </c:pt>
                <c:pt idx="18">
                  <c:v>219.55784828305232</c:v>
                </c:pt>
                <c:pt idx="19">
                  <c:v>228.4663264968901</c:v>
                </c:pt>
              </c:numCache>
            </c:numRef>
          </c:val>
        </c:ser>
        <c:ser>
          <c:idx val="15"/>
          <c:order val="14"/>
          <c:tx>
            <c:strRef>
              <c:f>ExtStat_discoun!$AX$58</c:f>
              <c:strCache>
                <c:ptCount val="1"/>
              </c:strCache>
            </c:strRef>
          </c:tx>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ExtStat_discoun!$AX$59:$AX$78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53.224994671683149</c:v>
                </c:pt>
                <c:pt idx="15">
                  <c:v>103.21924683493944</c:v>
                </c:pt>
                <c:pt idx="16">
                  <c:v>136.25729936762824</c:v>
                </c:pt>
                <c:pt idx="17">
                  <c:v>171.14236599184218</c:v>
                </c:pt>
                <c:pt idx="18">
                  <c:v>196.44794033659613</c:v>
                </c:pt>
                <c:pt idx="19">
                  <c:v>209.33367133824953</c:v>
                </c:pt>
              </c:numCache>
            </c:numRef>
          </c:val>
        </c:ser>
        <c:ser>
          <c:idx val="16"/>
          <c:order val="15"/>
          <c:tx>
            <c:strRef>
              <c:f>ExtStat_discoun!$AY$58</c:f>
              <c:strCache>
                <c:ptCount val="1"/>
              </c:strCache>
            </c:strRef>
          </c:tx>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ExtStat_discoun!$AY$59:$AY$78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45.76214377518653</c:v>
                </c:pt>
                <c:pt idx="16">
                  <c:v>95.495401646484211</c:v>
                </c:pt>
                <c:pt idx="17">
                  <c:v>135.62900097244574</c:v>
                </c:pt>
                <c:pt idx="18">
                  <c:v>164.75378842564601</c:v>
                </c:pt>
                <c:pt idx="19">
                  <c:v>181.47513540525057</c:v>
                </c:pt>
              </c:numCache>
            </c:numRef>
          </c:val>
        </c:ser>
        <c:ser>
          <c:idx val="17"/>
          <c:order val="16"/>
          <c:tx>
            <c:strRef>
              <c:f>ExtStat_discoun!$AZ$58</c:f>
              <c:strCache>
                <c:ptCount val="1"/>
              </c:strCache>
            </c:strRef>
          </c:tx>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ExtStat_discoun!$AZ$59:$AZ$78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41.009055843534</c:v>
                </c:pt>
                <c:pt idx="17">
                  <c:v>92.071852439903594</c:v>
                </c:pt>
                <c:pt idx="18">
                  <c:v>126.46841519695064</c:v>
                </c:pt>
                <c:pt idx="19">
                  <c:v>147.42009765618133</c:v>
                </c:pt>
              </c:numCache>
            </c:numRef>
          </c:val>
        </c:ser>
        <c:ser>
          <c:idx val="18"/>
          <c:order val="17"/>
          <c:tx>
            <c:strRef>
              <c:f>ExtStat_discoun!$BA$58</c:f>
              <c:strCache>
                <c:ptCount val="1"/>
              </c:strCache>
            </c:strRef>
          </c:tx>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ExtStat_discoun!$BA$59:$BA$78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38.324691119728833</c:v>
                </c:pt>
                <c:pt idx="18">
                  <c:v>83.216772107800153</c:v>
                </c:pt>
                <c:pt idx="19">
                  <c:v>109.68767537714299</c:v>
                </c:pt>
              </c:numCache>
            </c:numRef>
          </c:val>
        </c:ser>
        <c:ser>
          <c:idx val="19"/>
          <c:order val="18"/>
          <c:tx>
            <c:strRef>
              <c:f>ExtStat_discoun!$BB$58</c:f>
              <c:strCache>
                <c:ptCount val="1"/>
              </c:strCache>
            </c:strRef>
          </c:tx>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ExtStat_discoun!$BB$59:$BB$78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33.629029686182413</c:v>
                </c:pt>
                <c:pt idx="19">
                  <c:v>70.070999197608558</c:v>
                </c:pt>
              </c:numCache>
            </c:numRef>
          </c:val>
        </c:ser>
        <c:ser>
          <c:idx val="20"/>
          <c:order val="19"/>
          <c:tx>
            <c:strRef>
              <c:f>ExtStat_discoun!$BC$58</c:f>
              <c:strCache>
                <c:ptCount val="1"/>
                <c:pt idx="0">
                  <c:v>Late adopters</c:v>
                </c:pt>
              </c:strCache>
            </c:strRef>
          </c:tx>
          <c:cat>
            <c:numRef>
              <c:f>ExtStat_discoun!$AI$59:$AI$78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ExtStat_discoun!$BC$59:$BC$78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27.555338611267757</c:v>
                </c:pt>
              </c:numCache>
            </c:numRef>
          </c:val>
        </c:ser>
        <c:dLbls>
          <c:showLegendKey val="0"/>
          <c:showVal val="0"/>
          <c:showCatName val="0"/>
          <c:showSerName val="0"/>
          <c:showPercent val="0"/>
          <c:showBubbleSize val="0"/>
        </c:dLbls>
        <c:axId val="107178240"/>
        <c:axId val="107188224"/>
      </c:areaChart>
      <c:catAx>
        <c:axId val="107178240"/>
        <c:scaling>
          <c:orientation val="minMax"/>
        </c:scaling>
        <c:delete val="0"/>
        <c:axPos val="b"/>
        <c:numFmt formatCode="0" sourceLinked="1"/>
        <c:majorTickMark val="out"/>
        <c:minorTickMark val="none"/>
        <c:tickLblPos val="nextTo"/>
        <c:txPr>
          <a:bodyPr rot="-2400000"/>
          <a:lstStyle/>
          <a:p>
            <a:pPr>
              <a:defRPr/>
            </a:pPr>
            <a:endParaRPr lang="en-US"/>
          </a:p>
        </c:txPr>
        <c:crossAx val="107188224"/>
        <c:crosses val="autoZero"/>
        <c:auto val="1"/>
        <c:lblAlgn val="ctr"/>
        <c:lblOffset val="100"/>
        <c:tickMarkSkip val="2"/>
        <c:noMultiLvlLbl val="0"/>
      </c:catAx>
      <c:valAx>
        <c:axId val="107188224"/>
        <c:scaling>
          <c:orientation val="minMax"/>
          <c:max val="16000"/>
          <c:min val="0"/>
        </c:scaling>
        <c:delete val="0"/>
        <c:axPos val="l"/>
        <c:title>
          <c:tx>
            <c:rich>
              <a:bodyPr/>
              <a:lstStyle/>
              <a:p>
                <a:pPr>
                  <a:defRPr/>
                </a:pPr>
                <a:r>
                  <a:rPr lang="en-US"/>
                  <a:t>PV returns ($)</a:t>
                </a:r>
              </a:p>
            </c:rich>
          </c:tx>
          <c:layout>
            <c:manualLayout>
              <c:xMode val="edge"/>
              <c:yMode val="edge"/>
              <c:x val="3.1974420463629096E-3"/>
              <c:y val="3.2519844110395289E-2"/>
            </c:manualLayout>
          </c:layout>
          <c:overlay val="0"/>
        </c:title>
        <c:numFmt formatCode="General" sourceLinked="1"/>
        <c:majorTickMark val="out"/>
        <c:minorTickMark val="none"/>
        <c:tickLblPos val="nextTo"/>
        <c:crossAx val="107178240"/>
        <c:crosses val="autoZero"/>
        <c:crossBetween val="midCat"/>
        <c:majorUnit val="4000"/>
      </c:valAx>
      <c:spPr>
        <a:ln>
          <a:solidFill>
            <a:schemeClr val="bg1">
              <a:lumMod val="65000"/>
            </a:schemeClr>
          </a:solidFill>
        </a:ln>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1.4774196390918761E-2"/>
          <c:y val="0.8937761870675256"/>
          <c:w val="0.95630053437564921"/>
          <c:h val="0.10234795311219581"/>
        </c:manualLayout>
      </c:layout>
      <c:overlay val="0"/>
    </c:legend>
    <c:plotVisOnly val="1"/>
    <c:dispBlanksAs val="zero"/>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manualLayout>
          <c:layoutTarget val="inner"/>
          <c:xMode val="edge"/>
          <c:yMode val="edge"/>
          <c:x val="0.19725339955977386"/>
          <c:y val="8.8888888888888892E-2"/>
          <c:w val="0.74387815159468706"/>
          <c:h val="0.52530215541239167"/>
        </c:manualLayout>
      </c:layout>
      <c:areaChart>
        <c:grouping val="stacked"/>
        <c:varyColors val="0"/>
        <c:ser>
          <c:idx val="1"/>
          <c:order val="0"/>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ExtStat_discoun!$CJ$59:$CJ$78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2"/>
          <c:order val="1"/>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ExtStat_discoun!$CK$59:$CK$78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3"/>
          <c:order val="2"/>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ExtStat_discoun!$CL$59:$CL$78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4"/>
          <c:order val="3"/>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ExtStat_discoun!$CM$59:$CM$78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5"/>
          <c:order val="4"/>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ExtStat_discoun!$CN$59:$CN$78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6"/>
          <c:order val="5"/>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ExtStat_discoun!$CO$59:$CO$78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7"/>
          <c:order val="6"/>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ExtStat_discoun!$CP$59:$CP$78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8"/>
          <c:order val="7"/>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ExtStat_discoun!$CQ$59:$CQ$78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9"/>
          <c:order val="8"/>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ExtStat_discoun!$CR$59:$CR$78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10"/>
          <c:order val="9"/>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ExtStat_discoun!$CS$59:$CS$78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11"/>
          <c:order val="10"/>
          <c:tx>
            <c:strRef>
              <c:f>ExtStat_discoun!$CT$58</c:f>
              <c:strCache>
                <c:ptCount val="1"/>
                <c:pt idx="0">
                  <c:v>Early adopters</c:v>
                </c:pt>
              </c:strCache>
            </c:strRef>
          </c:tx>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ExtStat_discoun!$CT$59:$CT$78</c:f>
              <c:numCache>
                <c:formatCode>General</c:formatCode>
                <c:ptCount val="20"/>
                <c:pt idx="0">
                  <c:v>0</c:v>
                </c:pt>
                <c:pt idx="1">
                  <c:v>0</c:v>
                </c:pt>
                <c:pt idx="2">
                  <c:v>0</c:v>
                </c:pt>
                <c:pt idx="3">
                  <c:v>0</c:v>
                </c:pt>
                <c:pt idx="4">
                  <c:v>0</c:v>
                </c:pt>
                <c:pt idx="5">
                  <c:v>0</c:v>
                </c:pt>
                <c:pt idx="6">
                  <c:v>0</c:v>
                </c:pt>
                <c:pt idx="7">
                  <c:v>0</c:v>
                </c:pt>
                <c:pt idx="8">
                  <c:v>0</c:v>
                </c:pt>
                <c:pt idx="9">
                  <c:v>0</c:v>
                </c:pt>
                <c:pt idx="10">
                  <c:v>362.87879696241782</c:v>
                </c:pt>
                <c:pt idx="11">
                  <c:v>725.21619245988165</c:v>
                </c:pt>
                <c:pt idx="12">
                  <c:v>941.09115034360946</c:v>
                </c:pt>
                <c:pt idx="13">
                  <c:v>929.97433514956128</c:v>
                </c:pt>
                <c:pt idx="14">
                  <c:v>1076.0589127220849</c:v>
                </c:pt>
                <c:pt idx="15">
                  <c:v>1067.2071954751611</c:v>
                </c:pt>
                <c:pt idx="16">
                  <c:v>1112.1774930526446</c:v>
                </c:pt>
                <c:pt idx="17">
                  <c:v>1225.3508981434334</c:v>
                </c:pt>
                <c:pt idx="18">
                  <c:v>1288.555734147106</c:v>
                </c:pt>
                <c:pt idx="19">
                  <c:v>1286.4030890760891</c:v>
                </c:pt>
              </c:numCache>
            </c:numRef>
          </c:val>
        </c:ser>
        <c:ser>
          <c:idx val="12"/>
          <c:order val="11"/>
          <c:tx>
            <c:strRef>
              <c:f>ExtStat_discoun!$CU$58</c:f>
              <c:strCache>
                <c:ptCount val="1"/>
              </c:strCache>
            </c:strRef>
          </c:tx>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ExtStat_discoun!$CU$59:$CU$78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84.313834487177516</c:v>
                </c:pt>
                <c:pt idx="12">
                  <c:v>172.95775734368712</c:v>
                </c:pt>
                <c:pt idx="13">
                  <c:v>193.26431313103939</c:v>
                </c:pt>
                <c:pt idx="14">
                  <c:v>236.65171279665185</c:v>
                </c:pt>
                <c:pt idx="15">
                  <c:v>242.61209984384416</c:v>
                </c:pt>
                <c:pt idx="16">
                  <c:v>258.91439197802538</c:v>
                </c:pt>
                <c:pt idx="17">
                  <c:v>290.30369332651901</c:v>
                </c:pt>
                <c:pt idx="18">
                  <c:v>309.3314124525034</c:v>
                </c:pt>
                <c:pt idx="19">
                  <c:v>312.14654360890296</c:v>
                </c:pt>
              </c:numCache>
            </c:numRef>
          </c:val>
        </c:ser>
        <c:ser>
          <c:idx val="13"/>
          <c:order val="12"/>
          <c:tx>
            <c:strRef>
              <c:f>ExtStat_discoun!$CW$58</c:f>
              <c:strCache>
                <c:ptCount val="1"/>
              </c:strCache>
            </c:strRef>
          </c:tx>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ExtStat_discoun!$CV$59:$CV$78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91.746618546387168</c:v>
                </c:pt>
                <c:pt idx="13">
                  <c:v>162.06106783630665</c:v>
                </c:pt>
                <c:pt idx="14">
                  <c:v>224.39285750086478</c:v>
                </c:pt>
                <c:pt idx="15">
                  <c:v>243.44717122492747</c:v>
                </c:pt>
                <c:pt idx="16">
                  <c:v>268.55829835787392</c:v>
                </c:pt>
                <c:pt idx="17">
                  <c:v>308.3566533013946</c:v>
                </c:pt>
                <c:pt idx="18">
                  <c:v>334.37575888589015</c:v>
                </c:pt>
                <c:pt idx="19">
                  <c:v>341.89914900161932</c:v>
                </c:pt>
              </c:numCache>
            </c:numRef>
          </c:val>
        </c:ser>
        <c:ser>
          <c:idx val="14"/>
          <c:order val="13"/>
          <c:tx>
            <c:strRef>
              <c:f>ExtStat_discoun!$CX$58</c:f>
              <c:strCache>
                <c:ptCount val="1"/>
              </c:strCache>
            </c:strRef>
          </c:tx>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ExtStat_discoun!$CW$59:$CW$78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84.842666269442276</c:v>
                </c:pt>
                <c:pt idx="14">
                  <c:v>185.7041667677621</c:v>
                </c:pt>
                <c:pt idx="15">
                  <c:v>227.81887360621167</c:v>
                </c:pt>
                <c:pt idx="16">
                  <c:v>265.96007271299788</c:v>
                </c:pt>
                <c:pt idx="17">
                  <c:v>315.6612696027799</c:v>
                </c:pt>
                <c:pt idx="18">
                  <c:v>350.52672735874955</c:v>
                </c:pt>
                <c:pt idx="19">
                  <c:v>364.74921923714305</c:v>
                </c:pt>
              </c:numCache>
            </c:numRef>
          </c:val>
        </c:ser>
        <c:ser>
          <c:idx val="15"/>
          <c:order val="14"/>
          <c:tx>
            <c:strRef>
              <c:f>ExtStat_discoun!$CY$58</c:f>
              <c:strCache>
                <c:ptCount val="1"/>
              </c:strCache>
            </c:strRef>
          </c:tx>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ExtStat_discoun!$CX$59:$CX$78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95.709296326480143</c:v>
                </c:pt>
                <c:pt idx="15">
                  <c:v>185.60906474223057</c:v>
                </c:pt>
                <c:pt idx="16">
                  <c:v>245.01815964972539</c:v>
                </c:pt>
                <c:pt idx="17">
                  <c:v>307.74855914532594</c:v>
                </c:pt>
                <c:pt idx="18">
                  <c:v>353.25309566268464</c:v>
                </c:pt>
                <c:pt idx="19">
                  <c:v>376.42424400056677</c:v>
                </c:pt>
              </c:numCache>
            </c:numRef>
          </c:val>
        </c:ser>
        <c:ser>
          <c:idx val="16"/>
          <c:order val="15"/>
          <c:tx>
            <c:strRef>
              <c:f>ExtStat_discoun!$CY$58</c:f>
              <c:strCache>
                <c:ptCount val="1"/>
              </c:strCache>
            </c:strRef>
          </c:tx>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ExtStat_discoun!$CY$59:$CY$78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93.920197555043487</c:v>
                </c:pt>
                <c:pt idx="16">
                  <c:v>195.99053384162539</c:v>
                </c:pt>
                <c:pt idx="17">
                  <c:v>278.35895599874283</c:v>
                </c:pt>
                <c:pt idx="18">
                  <c:v>338.13338013392581</c:v>
                </c:pt>
                <c:pt idx="19">
                  <c:v>372.45153226040986</c:v>
                </c:pt>
              </c:numCache>
            </c:numRef>
          </c:val>
        </c:ser>
        <c:ser>
          <c:idx val="17"/>
          <c:order val="16"/>
          <c:tx>
            <c:strRef>
              <c:f>ExtStat_discoun!$CZ$58</c:f>
              <c:strCache>
                <c:ptCount val="1"/>
              </c:strCache>
            </c:strRef>
          </c:tx>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ExtStat_discoun!$CZ$59:$CZ$78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97.100611295793698</c:v>
                </c:pt>
                <c:pt idx="17">
                  <c:v>218.00631521879768</c:v>
                </c:pt>
                <c:pt idx="18">
                  <c:v>299.44996715086273</c:v>
                </c:pt>
                <c:pt idx="19">
                  <c:v>349.05903843084513</c:v>
                </c:pt>
              </c:numCache>
            </c:numRef>
          </c:val>
        </c:ser>
        <c:ser>
          <c:idx val="18"/>
          <c:order val="17"/>
          <c:tx>
            <c:strRef>
              <c:f>ExtStat_discoun!$DA$58</c:f>
              <c:strCache>
                <c:ptCount val="1"/>
              </c:strCache>
            </c:strRef>
          </c:tx>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ExtStat_discoun!$DA$59:$DA$78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105.46834183570192</c:v>
                </c:pt>
                <c:pt idx="18">
                  <c:v>229.00993356241494</c:v>
                </c:pt>
                <c:pt idx="19">
                  <c:v>301.85702490592905</c:v>
                </c:pt>
              </c:numCache>
            </c:numRef>
          </c:val>
        </c:ser>
        <c:ser>
          <c:idx val="19"/>
          <c:order val="18"/>
          <c:tx>
            <c:strRef>
              <c:f>ExtStat_discoun!$DB$58</c:f>
              <c:strCache>
                <c:ptCount val="1"/>
              </c:strCache>
            </c:strRef>
          </c:tx>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ExtStat_discoun!$DB$59:$DB$78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107.92892366582637</c:v>
                </c:pt>
                <c:pt idx="19">
                  <c:v>224.88568936302829</c:v>
                </c:pt>
              </c:numCache>
            </c:numRef>
          </c:val>
        </c:ser>
        <c:ser>
          <c:idx val="20"/>
          <c:order val="19"/>
          <c:tx>
            <c:strRef>
              <c:f>ExtStat_discoun!$DC$58</c:f>
              <c:strCache>
                <c:ptCount val="1"/>
                <c:pt idx="0">
                  <c:v>Late adopters</c:v>
                </c:pt>
              </c:strCache>
            </c:strRef>
          </c:tx>
          <c:cat>
            <c:numRef>
              <c:f>ExtStat_discoun!$CI$59:$CI$78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ExtStat_discoun!$DC$59:$DC$78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103.05202134524082</c:v>
                </c:pt>
              </c:numCache>
            </c:numRef>
          </c:val>
        </c:ser>
        <c:dLbls>
          <c:showLegendKey val="0"/>
          <c:showVal val="0"/>
          <c:showCatName val="0"/>
          <c:showSerName val="0"/>
          <c:showPercent val="0"/>
          <c:showBubbleSize val="0"/>
        </c:dLbls>
        <c:axId val="107735680"/>
        <c:axId val="107483520"/>
      </c:areaChart>
      <c:catAx>
        <c:axId val="107735680"/>
        <c:scaling>
          <c:orientation val="minMax"/>
        </c:scaling>
        <c:delete val="0"/>
        <c:axPos val="b"/>
        <c:numFmt formatCode="0" sourceLinked="1"/>
        <c:majorTickMark val="out"/>
        <c:minorTickMark val="none"/>
        <c:tickLblPos val="nextTo"/>
        <c:txPr>
          <a:bodyPr rot="-2400000"/>
          <a:lstStyle/>
          <a:p>
            <a:pPr>
              <a:defRPr/>
            </a:pPr>
            <a:endParaRPr lang="en-US"/>
          </a:p>
        </c:txPr>
        <c:crossAx val="107483520"/>
        <c:crosses val="autoZero"/>
        <c:auto val="1"/>
        <c:lblAlgn val="ctr"/>
        <c:lblOffset val="100"/>
        <c:tickMarkSkip val="2"/>
        <c:noMultiLvlLbl val="0"/>
      </c:catAx>
      <c:valAx>
        <c:axId val="107483520"/>
        <c:scaling>
          <c:orientation val="minMax"/>
          <c:max val="16000"/>
          <c:min val="0"/>
        </c:scaling>
        <c:delete val="0"/>
        <c:axPos val="l"/>
        <c:title>
          <c:tx>
            <c:rich>
              <a:bodyPr/>
              <a:lstStyle/>
              <a:p>
                <a:pPr>
                  <a:defRPr/>
                </a:pPr>
                <a:r>
                  <a:rPr lang="en-US"/>
                  <a:t>PV returns ($)</a:t>
                </a:r>
              </a:p>
            </c:rich>
          </c:tx>
          <c:layout/>
          <c:overlay val="0"/>
        </c:title>
        <c:numFmt formatCode="General" sourceLinked="1"/>
        <c:majorTickMark val="out"/>
        <c:minorTickMark val="none"/>
        <c:tickLblPos val="nextTo"/>
        <c:crossAx val="107735680"/>
        <c:crosses val="autoZero"/>
        <c:crossBetween val="midCat"/>
        <c:majorUnit val="4000"/>
      </c:valAx>
      <c:spPr>
        <a:ln>
          <a:solidFill>
            <a:schemeClr val="bg1">
              <a:lumMod val="65000"/>
            </a:schemeClr>
          </a:solidFill>
        </a:ln>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1.0694072670196623E-3"/>
          <c:y val="0.89603690447784934"/>
          <c:w val="0.99689858866897207"/>
          <c:h val="9.6286327845382963E-2"/>
        </c:manualLayout>
      </c:layout>
      <c:overlay val="0"/>
    </c:legend>
    <c:plotVisOnly val="1"/>
    <c:dispBlanksAs val="zero"/>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areaChart>
        <c:grouping val="stacked"/>
        <c:varyColors val="0"/>
        <c:ser>
          <c:idx val="0"/>
          <c:order val="0"/>
          <c:tx>
            <c:strRef>
              <c:f>DemoStat_discoun!$AJ$6</c:f>
              <c:strCache>
                <c:ptCount val="1"/>
                <c:pt idx="0">
                  <c:v>Early adopters</c:v>
                </c:pt>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DemoStat_discoun!$AJ$7:$AJ$26</c:f>
              <c:numCache>
                <c:formatCode>General</c:formatCode>
                <c:ptCount val="20"/>
                <c:pt idx="0">
                  <c:v>690.52552630404307</c:v>
                </c:pt>
                <c:pt idx="1">
                  <c:v>2102.0486351282675</c:v>
                </c:pt>
                <c:pt idx="2">
                  <c:v>2885.5299884543097</c:v>
                </c:pt>
                <c:pt idx="3">
                  <c:v>3607.0762634780367</c:v>
                </c:pt>
                <c:pt idx="4">
                  <c:v>4198.1540297075762</c:v>
                </c:pt>
                <c:pt idx="5">
                  <c:v>4730.6196669663123</c:v>
                </c:pt>
                <c:pt idx="6">
                  <c:v>5158.2526561480108</c:v>
                </c:pt>
                <c:pt idx="7">
                  <c:v>5542.4844400798174</c:v>
                </c:pt>
                <c:pt idx="8">
                  <c:v>5663.3982637709423</c:v>
                </c:pt>
                <c:pt idx="9">
                  <c:v>5841.6408116794491</c:v>
                </c:pt>
                <c:pt idx="10">
                  <c:v>5123.7398207001534</c:v>
                </c:pt>
                <c:pt idx="11">
                  <c:v>5268.5913596442042</c:v>
                </c:pt>
                <c:pt idx="12">
                  <c:v>5106.9584703703858</c:v>
                </c:pt>
                <c:pt idx="13">
                  <c:v>4251.9310568708615</c:v>
                </c:pt>
                <c:pt idx="14">
                  <c:v>4352.4245587527375</c:v>
                </c:pt>
                <c:pt idx="15">
                  <c:v>3937.2097161068159</c:v>
                </c:pt>
                <c:pt idx="16">
                  <c:v>3811.9084878976646</c:v>
                </c:pt>
                <c:pt idx="17">
                  <c:v>3960.9809594784751</c:v>
                </c:pt>
                <c:pt idx="18">
                  <c:v>3966.1219106447879</c:v>
                </c:pt>
                <c:pt idx="19">
                  <c:v>3802.3314056164718</c:v>
                </c:pt>
              </c:numCache>
            </c:numRef>
          </c:val>
        </c:ser>
        <c:ser>
          <c:idx val="1"/>
          <c:order val="1"/>
          <c:tx>
            <c:strRef>
              <c:f>DemoStat_discoun!$AK$6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DemoStat_discoun!$AK$7:$AK$26</c:f>
              <c:numCache>
                <c:formatCode>General</c:formatCode>
                <c:ptCount val="20"/>
                <c:pt idx="0">
                  <c:v>0</c:v>
                </c:pt>
                <c:pt idx="1">
                  <c:v>130.86372810482692</c:v>
                </c:pt>
                <c:pt idx="2">
                  <c:v>402.07021631666936</c:v>
                </c:pt>
                <c:pt idx="3">
                  <c:v>554.17315348925217</c:v>
                </c:pt>
                <c:pt idx="4">
                  <c:v>696.4132285953649</c:v>
                </c:pt>
                <c:pt idx="5">
                  <c:v>803.95644897163959</c:v>
                </c:pt>
                <c:pt idx="6">
                  <c:v>905.65332144655292</c:v>
                </c:pt>
                <c:pt idx="7">
                  <c:v>982.32079638193204</c:v>
                </c:pt>
                <c:pt idx="8">
                  <c:v>1025.7479481554415</c:v>
                </c:pt>
                <c:pt idx="9">
                  <c:v>1064.8899367912793</c:v>
                </c:pt>
                <c:pt idx="10">
                  <c:v>946.30728503104888</c:v>
                </c:pt>
                <c:pt idx="11">
                  <c:v>975.69329747615757</c:v>
                </c:pt>
                <c:pt idx="12">
                  <c:v>955.01688310678412</c:v>
                </c:pt>
                <c:pt idx="13">
                  <c:v>797.12473426776921</c:v>
                </c:pt>
                <c:pt idx="14">
                  <c:v>822.37307668473341</c:v>
                </c:pt>
                <c:pt idx="15">
                  <c:v>745.85025205873944</c:v>
                </c:pt>
                <c:pt idx="16">
                  <c:v>726.00560917167434</c:v>
                </c:pt>
                <c:pt idx="17">
                  <c:v>756.24916121246213</c:v>
                </c:pt>
                <c:pt idx="18">
                  <c:v>759.99421568693992</c:v>
                </c:pt>
                <c:pt idx="19">
                  <c:v>730.23957022596915</c:v>
                </c:pt>
              </c:numCache>
            </c:numRef>
          </c:val>
        </c:ser>
        <c:ser>
          <c:idx val="2"/>
          <c:order val="2"/>
          <c:tx>
            <c:strRef>
              <c:f>DemoStat_discoun!$AL$6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DemoStat_discoun!$AL$7:$AL$26</c:f>
              <c:numCache>
                <c:formatCode>General</c:formatCode>
                <c:ptCount val="20"/>
                <c:pt idx="0">
                  <c:v>0</c:v>
                </c:pt>
                <c:pt idx="1">
                  <c:v>0</c:v>
                </c:pt>
                <c:pt idx="2">
                  <c:v>137.44504389177004</c:v>
                </c:pt>
                <c:pt idx="3">
                  <c:v>424.00643384388184</c:v>
                </c:pt>
                <c:pt idx="4">
                  <c:v>587.49993471496316</c:v>
                </c:pt>
                <c:pt idx="5">
                  <c:v>732.30469567231376</c:v>
                </c:pt>
                <c:pt idx="6">
                  <c:v>845.13702204367837</c:v>
                </c:pt>
                <c:pt idx="7">
                  <c:v>947.02918813982194</c:v>
                </c:pt>
                <c:pt idx="8">
                  <c:v>998.2519451223551</c:v>
                </c:pt>
                <c:pt idx="9">
                  <c:v>1059.0560093296372</c:v>
                </c:pt>
                <c:pt idx="10">
                  <c:v>947.22403419819409</c:v>
                </c:pt>
                <c:pt idx="11">
                  <c:v>989.48471275497195</c:v>
                </c:pt>
                <c:pt idx="12">
                  <c:v>971.13701555467003</c:v>
                </c:pt>
                <c:pt idx="13">
                  <c:v>818.5131490997054</c:v>
                </c:pt>
                <c:pt idx="14">
                  <c:v>846.56363155098381</c:v>
                </c:pt>
                <c:pt idx="15">
                  <c:v>773.81995450100396</c:v>
                </c:pt>
                <c:pt idx="16">
                  <c:v>755.18563634321652</c:v>
                </c:pt>
                <c:pt idx="17">
                  <c:v>790.88450758149042</c:v>
                </c:pt>
                <c:pt idx="18">
                  <c:v>796.75186808888589</c:v>
                </c:pt>
                <c:pt idx="19">
                  <c:v>768.3520292022082</c:v>
                </c:pt>
              </c:numCache>
            </c:numRef>
          </c:val>
        </c:ser>
        <c:ser>
          <c:idx val="3"/>
          <c:order val="3"/>
          <c:tx>
            <c:strRef>
              <c:f>DemoStat_discoun!$AM$6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DemoStat_discoun!$AM$7:$AM$26</c:f>
              <c:numCache>
                <c:formatCode>General</c:formatCode>
                <c:ptCount val="20"/>
                <c:pt idx="0">
                  <c:v>0</c:v>
                </c:pt>
                <c:pt idx="1">
                  <c:v>0</c:v>
                </c:pt>
                <c:pt idx="2">
                  <c:v>0</c:v>
                </c:pt>
                <c:pt idx="3">
                  <c:v>140.90199554651269</c:v>
                </c:pt>
                <c:pt idx="4">
                  <c:v>436.97068550137743</c:v>
                </c:pt>
                <c:pt idx="5">
                  <c:v>600.5513479634767</c:v>
                </c:pt>
                <c:pt idx="6">
                  <c:v>748.3485802206784</c:v>
                </c:pt>
                <c:pt idx="7">
                  <c:v>859.10455891796607</c:v>
                </c:pt>
                <c:pt idx="8">
                  <c:v>935.55151788036119</c:v>
                </c:pt>
                <c:pt idx="9">
                  <c:v>1001.9267080959378</c:v>
                </c:pt>
                <c:pt idx="10">
                  <c:v>915.76582328161851</c:v>
                </c:pt>
                <c:pt idx="11">
                  <c:v>962.82449602094175</c:v>
                </c:pt>
                <c:pt idx="12">
                  <c:v>957.40081250234084</c:v>
                </c:pt>
                <c:pt idx="13">
                  <c:v>809.11944012766321</c:v>
                </c:pt>
                <c:pt idx="14">
                  <c:v>845.03850636711832</c:v>
                </c:pt>
                <c:pt idx="15">
                  <c:v>774.36936741180716</c:v>
                </c:pt>
                <c:pt idx="16">
                  <c:v>761.65714677252811</c:v>
                </c:pt>
                <c:pt idx="17">
                  <c:v>799.73173471317023</c:v>
                </c:pt>
                <c:pt idx="18">
                  <c:v>810.00699505465388</c:v>
                </c:pt>
                <c:pt idx="19">
                  <c:v>783.05192706419109</c:v>
                </c:pt>
              </c:numCache>
            </c:numRef>
          </c:val>
        </c:ser>
        <c:ser>
          <c:idx val="4"/>
          <c:order val="4"/>
          <c:tx>
            <c:strRef>
              <c:f>DemoStat_discoun!$AN$6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DemoStat_discoun!$AN$7:$AN$26</c:f>
              <c:numCache>
                <c:formatCode>General</c:formatCode>
                <c:ptCount val="20"/>
                <c:pt idx="0">
                  <c:v>0</c:v>
                </c:pt>
                <c:pt idx="1">
                  <c:v>0</c:v>
                </c:pt>
                <c:pt idx="2">
                  <c:v>0</c:v>
                </c:pt>
                <c:pt idx="3">
                  <c:v>0</c:v>
                </c:pt>
                <c:pt idx="4">
                  <c:v>140.87036904388253</c:v>
                </c:pt>
                <c:pt idx="5">
                  <c:v>433.32852487773135</c:v>
                </c:pt>
                <c:pt idx="6">
                  <c:v>595.36721846016906</c:v>
                </c:pt>
                <c:pt idx="7">
                  <c:v>737.98152215355196</c:v>
                </c:pt>
                <c:pt idx="8">
                  <c:v>823.32825338392081</c:v>
                </c:pt>
                <c:pt idx="9">
                  <c:v>910.93239786208812</c:v>
                </c:pt>
                <c:pt idx="10">
                  <c:v>840.47366165558083</c:v>
                </c:pt>
                <c:pt idx="11">
                  <c:v>903.02860069271242</c:v>
                </c:pt>
                <c:pt idx="12">
                  <c:v>903.76285120604348</c:v>
                </c:pt>
                <c:pt idx="13">
                  <c:v>773.83536171266746</c:v>
                </c:pt>
                <c:pt idx="14">
                  <c:v>810.37517125754027</c:v>
                </c:pt>
                <c:pt idx="15">
                  <c:v>749.87298639726396</c:v>
                </c:pt>
                <c:pt idx="16">
                  <c:v>739.4186725709103</c:v>
                </c:pt>
                <c:pt idx="17">
                  <c:v>782.47916485786106</c:v>
                </c:pt>
                <c:pt idx="18">
                  <c:v>794.58924593120469</c:v>
                </c:pt>
                <c:pt idx="19">
                  <c:v>772.2873010936795</c:v>
                </c:pt>
              </c:numCache>
            </c:numRef>
          </c:val>
        </c:ser>
        <c:ser>
          <c:idx val="5"/>
          <c:order val="5"/>
          <c:tx>
            <c:strRef>
              <c:f>DemoStat_discoun!$AO$6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DemoStat_discoun!$AO$7:$AO$26</c:f>
              <c:numCache>
                <c:formatCode>General</c:formatCode>
                <c:ptCount val="20"/>
                <c:pt idx="0">
                  <c:v>0</c:v>
                </c:pt>
                <c:pt idx="1">
                  <c:v>0</c:v>
                </c:pt>
                <c:pt idx="2">
                  <c:v>0</c:v>
                </c:pt>
                <c:pt idx="3">
                  <c:v>0</c:v>
                </c:pt>
                <c:pt idx="4">
                  <c:v>0</c:v>
                </c:pt>
                <c:pt idx="5">
                  <c:v>135.35183649958</c:v>
                </c:pt>
                <c:pt idx="6">
                  <c:v>416.22827161009531</c:v>
                </c:pt>
                <c:pt idx="7">
                  <c:v>568.86077962019419</c:v>
                </c:pt>
                <c:pt idx="8">
                  <c:v>685.25467676530104</c:v>
                </c:pt>
                <c:pt idx="9">
                  <c:v>776.73161873072502</c:v>
                </c:pt>
                <c:pt idx="10">
                  <c:v>740.37854986727132</c:v>
                </c:pt>
                <c:pt idx="11">
                  <c:v>803.00954453970701</c:v>
                </c:pt>
                <c:pt idx="12">
                  <c:v>821.27458864631728</c:v>
                </c:pt>
                <c:pt idx="13">
                  <c:v>707.76452490364102</c:v>
                </c:pt>
                <c:pt idx="14">
                  <c:v>750.93368698777522</c:v>
                </c:pt>
                <c:pt idx="15">
                  <c:v>696.74981327257376</c:v>
                </c:pt>
                <c:pt idx="16">
                  <c:v>693.76036171207272</c:v>
                </c:pt>
                <c:pt idx="17">
                  <c:v>736.00912631173446</c:v>
                </c:pt>
                <c:pt idx="18">
                  <c:v>753.26998097369562</c:v>
                </c:pt>
                <c:pt idx="19">
                  <c:v>734.02750240012949</c:v>
                </c:pt>
              </c:numCache>
            </c:numRef>
          </c:val>
        </c:ser>
        <c:ser>
          <c:idx val="6"/>
          <c:order val="6"/>
          <c:tx>
            <c:strRef>
              <c:f>DemoStat_discoun!$AP$6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DemoStat_discoun!$AP$7:$AP$26</c:f>
              <c:numCache>
                <c:formatCode>General</c:formatCode>
                <c:ptCount val="20"/>
                <c:pt idx="0">
                  <c:v>0</c:v>
                </c:pt>
                <c:pt idx="1">
                  <c:v>0</c:v>
                </c:pt>
                <c:pt idx="2">
                  <c:v>0</c:v>
                </c:pt>
                <c:pt idx="3">
                  <c:v>0</c:v>
                </c:pt>
                <c:pt idx="4">
                  <c:v>0</c:v>
                </c:pt>
                <c:pt idx="5">
                  <c:v>0</c:v>
                </c:pt>
                <c:pt idx="6">
                  <c:v>125.93025577583649</c:v>
                </c:pt>
                <c:pt idx="7">
                  <c:v>385.21597133083526</c:v>
                </c:pt>
                <c:pt idx="8">
                  <c:v>511.6395966937319</c:v>
                </c:pt>
                <c:pt idx="9">
                  <c:v>626.1834849347548</c:v>
                </c:pt>
                <c:pt idx="10">
                  <c:v>611.4913241776668</c:v>
                </c:pt>
                <c:pt idx="11">
                  <c:v>685.17587403325672</c:v>
                </c:pt>
                <c:pt idx="12">
                  <c:v>707.39049932212379</c:v>
                </c:pt>
                <c:pt idx="13">
                  <c:v>622.98031760552146</c:v>
                </c:pt>
                <c:pt idx="14">
                  <c:v>665.26311029698604</c:v>
                </c:pt>
                <c:pt idx="15">
                  <c:v>625.37995566996472</c:v>
                </c:pt>
                <c:pt idx="16">
                  <c:v>624.3818502436493</c:v>
                </c:pt>
                <c:pt idx="17">
                  <c:v>668.88876899717991</c:v>
                </c:pt>
                <c:pt idx="18">
                  <c:v>686.29796804333739</c:v>
                </c:pt>
                <c:pt idx="19">
                  <c:v>674.01869916167675</c:v>
                </c:pt>
              </c:numCache>
            </c:numRef>
          </c:val>
        </c:ser>
        <c:ser>
          <c:idx val="7"/>
          <c:order val="7"/>
          <c:tx>
            <c:strRef>
              <c:f>DemoStat_discoun!$AQ$6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DemoStat_discoun!$AQ$7:$AQ$26</c:f>
              <c:numCache>
                <c:formatCode>General</c:formatCode>
                <c:ptCount val="20"/>
                <c:pt idx="0">
                  <c:v>0</c:v>
                </c:pt>
                <c:pt idx="1">
                  <c:v>0</c:v>
                </c:pt>
                <c:pt idx="2">
                  <c:v>0</c:v>
                </c:pt>
                <c:pt idx="3">
                  <c:v>0</c:v>
                </c:pt>
                <c:pt idx="4">
                  <c:v>0</c:v>
                </c:pt>
                <c:pt idx="5">
                  <c:v>0</c:v>
                </c:pt>
                <c:pt idx="6">
                  <c:v>0</c:v>
                </c:pt>
                <c:pt idx="7">
                  <c:v>112.96847502611601</c:v>
                </c:pt>
                <c:pt idx="8">
                  <c:v>335.82800701474616</c:v>
                </c:pt>
                <c:pt idx="9">
                  <c:v>453.17737592892325</c:v>
                </c:pt>
                <c:pt idx="10">
                  <c:v>477.8321816216785</c:v>
                </c:pt>
                <c:pt idx="11">
                  <c:v>548.52067976680689</c:v>
                </c:pt>
                <c:pt idx="12">
                  <c:v>585.05278253030451</c:v>
                </c:pt>
                <c:pt idx="13">
                  <c:v>520.11530608339649</c:v>
                </c:pt>
                <c:pt idx="14">
                  <c:v>567.58831796746949</c:v>
                </c:pt>
                <c:pt idx="15">
                  <c:v>537.01978131088072</c:v>
                </c:pt>
                <c:pt idx="16">
                  <c:v>543.21510545726153</c:v>
                </c:pt>
                <c:pt idx="17">
                  <c:v>583.51115525927491</c:v>
                </c:pt>
                <c:pt idx="18">
                  <c:v>604.55788365328124</c:v>
                </c:pt>
                <c:pt idx="19">
                  <c:v>595.23501273814918</c:v>
                </c:pt>
              </c:numCache>
            </c:numRef>
          </c:val>
        </c:ser>
        <c:ser>
          <c:idx val="8"/>
          <c:order val="8"/>
          <c:tx>
            <c:strRef>
              <c:f>DemoStat_discoun!$AR$6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DemoStat_discoun!$AR$7:$AR$26</c:f>
              <c:numCache>
                <c:formatCode>General</c:formatCode>
                <c:ptCount val="20"/>
                <c:pt idx="0">
                  <c:v>0</c:v>
                </c:pt>
                <c:pt idx="1">
                  <c:v>0</c:v>
                </c:pt>
                <c:pt idx="2">
                  <c:v>0</c:v>
                </c:pt>
                <c:pt idx="3">
                  <c:v>0</c:v>
                </c:pt>
                <c:pt idx="4">
                  <c:v>0</c:v>
                </c:pt>
                <c:pt idx="5">
                  <c:v>0</c:v>
                </c:pt>
                <c:pt idx="6">
                  <c:v>0</c:v>
                </c:pt>
                <c:pt idx="7">
                  <c:v>0</c:v>
                </c:pt>
                <c:pt idx="8">
                  <c:v>95.614020799078006</c:v>
                </c:pt>
                <c:pt idx="9">
                  <c:v>288.78369766030409</c:v>
                </c:pt>
                <c:pt idx="10">
                  <c:v>335.73274028199643</c:v>
                </c:pt>
                <c:pt idx="11">
                  <c:v>416.13073164995239</c:v>
                </c:pt>
                <c:pt idx="12">
                  <c:v>454.71332458993004</c:v>
                </c:pt>
                <c:pt idx="13">
                  <c:v>417.62563536438068</c:v>
                </c:pt>
                <c:pt idx="14">
                  <c:v>460.05573117207723</c:v>
                </c:pt>
                <c:pt idx="15">
                  <c:v>444.81761593063447</c:v>
                </c:pt>
                <c:pt idx="16">
                  <c:v>452.86614208076196</c:v>
                </c:pt>
                <c:pt idx="17">
                  <c:v>492.85869091837662</c:v>
                </c:pt>
                <c:pt idx="18">
                  <c:v>512.01753723544664</c:v>
                </c:pt>
                <c:pt idx="19">
                  <c:v>509.05573368672248</c:v>
                </c:pt>
              </c:numCache>
            </c:numRef>
          </c:val>
        </c:ser>
        <c:ser>
          <c:idx val="9"/>
          <c:order val="9"/>
          <c:tx>
            <c:strRef>
              <c:f>DemoStat_discoun!$AS$6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DemoStat_discoun!$AS$7:$AS$26</c:f>
              <c:numCache>
                <c:formatCode>General</c:formatCode>
                <c:ptCount val="20"/>
                <c:pt idx="0">
                  <c:v>0</c:v>
                </c:pt>
                <c:pt idx="1">
                  <c:v>0</c:v>
                </c:pt>
                <c:pt idx="2">
                  <c:v>0</c:v>
                </c:pt>
                <c:pt idx="3">
                  <c:v>0</c:v>
                </c:pt>
                <c:pt idx="4">
                  <c:v>0</c:v>
                </c:pt>
                <c:pt idx="5">
                  <c:v>0</c:v>
                </c:pt>
                <c:pt idx="6">
                  <c:v>0</c:v>
                </c:pt>
                <c:pt idx="7">
                  <c:v>0</c:v>
                </c:pt>
                <c:pt idx="8">
                  <c:v>0</c:v>
                </c:pt>
                <c:pt idx="9">
                  <c:v>80.00945525873324</c:v>
                </c:pt>
                <c:pt idx="10">
                  <c:v>208.19108034536237</c:v>
                </c:pt>
                <c:pt idx="11">
                  <c:v>284.51951552971548</c:v>
                </c:pt>
                <c:pt idx="12">
                  <c:v>335.69002482058221</c:v>
                </c:pt>
                <c:pt idx="13">
                  <c:v>315.85936057957508</c:v>
                </c:pt>
                <c:pt idx="14">
                  <c:v>359.46940370947038</c:v>
                </c:pt>
                <c:pt idx="15">
                  <c:v>350.85118378467183</c:v>
                </c:pt>
                <c:pt idx="16">
                  <c:v>365.02744468757578</c:v>
                </c:pt>
                <c:pt idx="17">
                  <c:v>399.83831133496557</c:v>
                </c:pt>
                <c:pt idx="18">
                  <c:v>420.84489510645074</c:v>
                </c:pt>
                <c:pt idx="19">
                  <c:v>419.54278030291192</c:v>
                </c:pt>
              </c:numCache>
            </c:numRef>
          </c:val>
        </c:ser>
        <c:ser>
          <c:idx val="10"/>
          <c:order val="10"/>
          <c:tx>
            <c:strRef>
              <c:f>DemoStat_discoun!$AT$6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DemoStat_discoun!$AT$7:$AT$26</c:f>
              <c:numCache>
                <c:formatCode>General</c:formatCode>
                <c:ptCount val="20"/>
                <c:pt idx="0">
                  <c:v>0</c:v>
                </c:pt>
                <c:pt idx="1">
                  <c:v>0</c:v>
                </c:pt>
                <c:pt idx="2">
                  <c:v>0</c:v>
                </c:pt>
                <c:pt idx="3">
                  <c:v>0</c:v>
                </c:pt>
                <c:pt idx="4">
                  <c:v>0</c:v>
                </c:pt>
                <c:pt idx="5">
                  <c:v>0</c:v>
                </c:pt>
                <c:pt idx="6">
                  <c:v>0</c:v>
                </c:pt>
                <c:pt idx="7">
                  <c:v>0</c:v>
                </c:pt>
                <c:pt idx="8">
                  <c:v>0</c:v>
                </c:pt>
                <c:pt idx="9">
                  <c:v>0</c:v>
                </c:pt>
                <c:pt idx="10">
                  <c:v>56.288259818485081</c:v>
                </c:pt>
                <c:pt idx="11">
                  <c:v>172.173991216361</c:v>
                </c:pt>
                <c:pt idx="12">
                  <c:v>223.97924152329881</c:v>
                </c:pt>
                <c:pt idx="13">
                  <c:v>227.552478583126</c:v>
                </c:pt>
                <c:pt idx="14">
                  <c:v>265.31120780332566</c:v>
                </c:pt>
                <c:pt idx="15">
                  <c:v>267.52322737849312</c:v>
                </c:pt>
                <c:pt idx="16">
                  <c:v>280.96585808763274</c:v>
                </c:pt>
                <c:pt idx="17">
                  <c:v>314.50469518063585</c:v>
                </c:pt>
                <c:pt idx="18">
                  <c:v>333.17400690720962</c:v>
                </c:pt>
                <c:pt idx="19">
                  <c:v>336.511989380611</c:v>
                </c:pt>
              </c:numCache>
            </c:numRef>
          </c:val>
        </c:ser>
        <c:ser>
          <c:idx val="11"/>
          <c:order val="11"/>
          <c:tx>
            <c:strRef>
              <c:f>DemoStat_discoun!$AU$6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DemoStat_discoun!$AU$7:$AU$26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45.565449222119469</c:v>
                </c:pt>
                <c:pt idx="12">
                  <c:v>132.67089587977753</c:v>
                </c:pt>
                <c:pt idx="13">
                  <c:v>148.61522707354558</c:v>
                </c:pt>
                <c:pt idx="14">
                  <c:v>187.09225985534829</c:v>
                </c:pt>
                <c:pt idx="15">
                  <c:v>193.27138823091457</c:v>
                </c:pt>
                <c:pt idx="16">
                  <c:v>209.70293252398753</c:v>
                </c:pt>
                <c:pt idx="17">
                  <c:v>236.95592358880828</c:v>
                </c:pt>
                <c:pt idx="18">
                  <c:v>256.52296215046749</c:v>
                </c:pt>
                <c:pt idx="19">
                  <c:v>260.77262337184266</c:v>
                </c:pt>
              </c:numCache>
            </c:numRef>
          </c:val>
        </c:ser>
        <c:ser>
          <c:idx val="12"/>
          <c:order val="12"/>
          <c:tx>
            <c:strRef>
              <c:f>DemoStat_discoun!$AV$6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DemoStat_discoun!$AV$7:$AV$26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34.473702419731751</c:v>
                </c:pt>
                <c:pt idx="13">
                  <c:v>86.43215852038071</c:v>
                </c:pt>
                <c:pt idx="14">
                  <c:v>119.97250234097625</c:v>
                </c:pt>
                <c:pt idx="15">
                  <c:v>133.81720285006628</c:v>
                </c:pt>
                <c:pt idx="16">
                  <c:v>148.74923205091977</c:v>
                </c:pt>
                <c:pt idx="17">
                  <c:v>173.64515966653201</c:v>
                </c:pt>
                <c:pt idx="18">
                  <c:v>189.76269533395688</c:v>
                </c:pt>
                <c:pt idx="19">
                  <c:v>197.13388817580432</c:v>
                </c:pt>
              </c:numCache>
            </c:numRef>
          </c:val>
        </c:ser>
        <c:ser>
          <c:idx val="13"/>
          <c:order val="13"/>
          <c:tx>
            <c:strRef>
              <c:f>DemoStat_discoun!$AW$6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DemoStat_discoun!$AW$7:$AW$26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22.115502087863845</c:v>
                </c:pt>
                <c:pt idx="14">
                  <c:v>68.707309888597692</c:v>
                </c:pt>
                <c:pt idx="15">
                  <c:v>84.498115268611699</c:v>
                </c:pt>
                <c:pt idx="16">
                  <c:v>101.41642370662109</c:v>
                </c:pt>
                <c:pt idx="17">
                  <c:v>121.28918793887175</c:v>
                </c:pt>
                <c:pt idx="18">
                  <c:v>136.93520938286724</c:v>
                </c:pt>
                <c:pt idx="19">
                  <c:v>143.60020498566493</c:v>
                </c:pt>
              </c:numCache>
            </c:numRef>
          </c:val>
        </c:ser>
        <c:ser>
          <c:idx val="14"/>
          <c:order val="14"/>
          <c:tx>
            <c:strRef>
              <c:f>DemoStat_discoun!$AX$6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DemoStat_discoun!$AX$7:$AX$26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17.357381279619979</c:v>
                </c:pt>
                <c:pt idx="15">
                  <c:v>47.778010737278009</c:v>
                </c:pt>
                <c:pt idx="16">
                  <c:v>63.227087987659836</c:v>
                </c:pt>
                <c:pt idx="17">
                  <c:v>81.646103255342553</c:v>
                </c:pt>
                <c:pt idx="18">
                  <c:v>94.435297033578593</c:v>
                </c:pt>
                <c:pt idx="19">
                  <c:v>102.31025421286476</c:v>
                </c:pt>
              </c:numCache>
            </c:numRef>
          </c:val>
        </c:ser>
        <c:ser>
          <c:idx val="15"/>
          <c:order val="15"/>
          <c:tx>
            <c:strRef>
              <c:f>DemoStat_discoun!$AY$6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DemoStat_discoun!$AY$7:$AY$26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11.944851985363641</c:v>
                </c:pt>
                <c:pt idx="16">
                  <c:v>35.379824319179427</c:v>
                </c:pt>
                <c:pt idx="17">
                  <c:v>50.373462127078653</c:v>
                </c:pt>
                <c:pt idx="18">
                  <c:v>62.909926015080224</c:v>
                </c:pt>
                <c:pt idx="19">
                  <c:v>69.824821553526078</c:v>
                </c:pt>
              </c:numCache>
            </c:numRef>
          </c:val>
        </c:ser>
        <c:ser>
          <c:idx val="16"/>
          <c:order val="16"/>
          <c:tx>
            <c:strRef>
              <c:f>DemoStat_discoun!$AZ$6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DemoStat_discoun!$AZ$7:$AZ$26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8.7709322765208988</c:v>
                </c:pt>
                <c:pt idx="17">
                  <c:v>27.950634374500382</c:v>
                </c:pt>
                <c:pt idx="18">
                  <c:v>38.48778252403384</c:v>
                </c:pt>
                <c:pt idx="19">
                  <c:v>46.124538623556191</c:v>
                </c:pt>
              </c:numCache>
            </c:numRef>
          </c:val>
        </c:ser>
        <c:ser>
          <c:idx val="17"/>
          <c:order val="17"/>
          <c:tx>
            <c:strRef>
              <c:f>DemoStat_discoun!$BA$6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DemoStat_discoun!$BA$7:$BA$26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6.8824780178297145</c:v>
                </c:pt>
                <c:pt idx="18">
                  <c:v>21.211717605554945</c:v>
                </c:pt>
                <c:pt idx="19">
                  <c:v>28.028433679292363</c:v>
                </c:pt>
              </c:numCache>
            </c:numRef>
          </c:val>
        </c:ser>
        <c:ser>
          <c:idx val="18"/>
          <c:order val="18"/>
          <c:tx>
            <c:strRef>
              <c:f>DemoStat_discoun!$BB$6</c:f>
              <c:strCache>
                <c:ptCount val="1"/>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DemoStat_discoun!$BB$7:$BB$26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5.1950556970291517</c:v>
                </c:pt>
                <c:pt idx="19">
                  <c:v>15.364307234715138</c:v>
                </c:pt>
              </c:numCache>
            </c:numRef>
          </c:val>
        </c:ser>
        <c:ser>
          <c:idx val="19"/>
          <c:order val="19"/>
          <c:tx>
            <c:strRef>
              <c:f>DemoStat_discoun!$BC$6</c:f>
              <c:strCache>
                <c:ptCount val="1"/>
                <c:pt idx="0">
                  <c:v>Late adopters</c:v>
                </c:pt>
              </c:strCache>
            </c:strRef>
          </c:tx>
          <c:cat>
            <c:numRef>
              <c:f>DemoStat_discoun!$AI$7:$AI$26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DemoStat_discoun!$BC$7:$BC$26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3.7469260223203866</c:v>
                </c:pt>
              </c:numCache>
            </c:numRef>
          </c:val>
        </c:ser>
        <c:dLbls>
          <c:showLegendKey val="0"/>
          <c:showVal val="0"/>
          <c:showCatName val="0"/>
          <c:showSerName val="0"/>
          <c:showPercent val="0"/>
          <c:showBubbleSize val="0"/>
        </c:dLbls>
        <c:axId val="107560320"/>
        <c:axId val="107570304"/>
      </c:areaChart>
      <c:catAx>
        <c:axId val="107560320"/>
        <c:scaling>
          <c:orientation val="minMax"/>
        </c:scaling>
        <c:delete val="0"/>
        <c:axPos val="b"/>
        <c:numFmt formatCode="0" sourceLinked="1"/>
        <c:majorTickMark val="out"/>
        <c:minorTickMark val="none"/>
        <c:tickLblPos val="nextTo"/>
        <c:txPr>
          <a:bodyPr rot="-2400000"/>
          <a:lstStyle/>
          <a:p>
            <a:pPr>
              <a:defRPr/>
            </a:pPr>
            <a:endParaRPr lang="en-US"/>
          </a:p>
        </c:txPr>
        <c:crossAx val="107570304"/>
        <c:crosses val="autoZero"/>
        <c:auto val="1"/>
        <c:lblAlgn val="ctr"/>
        <c:lblOffset val="100"/>
        <c:tickMarkSkip val="2"/>
        <c:noMultiLvlLbl val="0"/>
      </c:catAx>
      <c:valAx>
        <c:axId val="107570304"/>
        <c:scaling>
          <c:orientation val="minMax"/>
          <c:max val="25000"/>
          <c:min val="0"/>
        </c:scaling>
        <c:delete val="0"/>
        <c:axPos val="l"/>
        <c:title>
          <c:tx>
            <c:rich>
              <a:bodyPr/>
              <a:lstStyle/>
              <a:p>
                <a:pPr>
                  <a:defRPr/>
                </a:pPr>
                <a:r>
                  <a:rPr lang="en-US"/>
                  <a:t>PV returns ($)</a:t>
                </a:r>
              </a:p>
            </c:rich>
          </c:tx>
          <c:layout>
            <c:manualLayout>
              <c:xMode val="edge"/>
              <c:yMode val="edge"/>
              <c:x val="3.189792663476874E-3"/>
              <c:y val="0.10790604004688094"/>
            </c:manualLayout>
          </c:layout>
          <c:overlay val="0"/>
        </c:title>
        <c:numFmt formatCode="General" sourceLinked="1"/>
        <c:majorTickMark val="out"/>
        <c:minorTickMark val="none"/>
        <c:tickLblPos val="nextTo"/>
        <c:crossAx val="107560320"/>
        <c:crosses val="autoZero"/>
        <c:crossBetween val="midCat"/>
        <c:majorUnit val="5000"/>
      </c:valAx>
      <c:spPr>
        <a:ln>
          <a:solidFill>
            <a:schemeClr val="bg1">
              <a:lumMod val="65000"/>
            </a:schemeClr>
          </a:solidFill>
        </a:ln>
      </c:spPr>
    </c:plotArea>
    <c:plotVisOnly val="1"/>
    <c:dispBlanksAs val="zero"/>
    <c:showDLblsOverMax val="0"/>
  </c:chart>
  <c:spPr>
    <a:ln>
      <a:noFill/>
    </a:ln>
  </c:spPr>
  <c:txPr>
    <a:bodyPr/>
    <a:lstStyle/>
    <a:p>
      <a:pPr>
        <a:defRPr sz="1000"/>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areaChart>
        <c:grouping val="stacked"/>
        <c:varyColors val="0"/>
        <c:ser>
          <c:idx val="0"/>
          <c:order val="0"/>
          <c:tx>
            <c:strRef>
              <c:f>DemoStat_discoun!$CJ$6</c:f>
              <c:strCache>
                <c:ptCount val="1"/>
                <c:pt idx="0">
                  <c:v>Early adopters</c:v>
                </c:pt>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DemoStat_discoun!$CJ$7:$CJ$26</c:f>
              <c:numCache>
                <c:formatCode>General</c:formatCode>
                <c:ptCount val="20"/>
                <c:pt idx="0">
                  <c:v>744.60296608753356</c:v>
                </c:pt>
                <c:pt idx="1">
                  <c:v>2266.6673264843139</c:v>
                </c:pt>
                <c:pt idx="2">
                  <c:v>3111.5058115774473</c:v>
                </c:pt>
                <c:pt idx="3">
                  <c:v>3889.5588683959677</c:v>
                </c:pt>
                <c:pt idx="4">
                  <c:v>4526.9259767179292</c:v>
                </c:pt>
                <c:pt idx="5">
                  <c:v>5101.0908377399874</c:v>
                </c:pt>
                <c:pt idx="6">
                  <c:v>5562.2132438092594</c:v>
                </c:pt>
                <c:pt idx="7">
                  <c:v>5976.5355462910302</c:v>
                </c:pt>
                <c:pt idx="8">
                  <c:v>6106.9185492819361</c:v>
                </c:pt>
                <c:pt idx="9">
                  <c:v>6299.1198869588225</c:v>
                </c:pt>
                <c:pt idx="10">
                  <c:v>5524.9975889729885</c:v>
                </c:pt>
                <c:pt idx="11">
                  <c:v>5681.1929524049174</c:v>
                </c:pt>
                <c:pt idx="12">
                  <c:v>5506.9020331180436</c:v>
                </c:pt>
                <c:pt idx="13">
                  <c:v>4584.9144686821228</c:v>
                </c:pt>
                <c:pt idx="14">
                  <c:v>4693.2779639091195</c:v>
                </c:pt>
                <c:pt idx="15">
                  <c:v>4245.5462123364896</c:v>
                </c:pt>
                <c:pt idx="16">
                  <c:v>4110.4322120209317</c:v>
                </c:pt>
                <c:pt idx="17">
                  <c:v>4271.1790639080509</c:v>
                </c:pt>
                <c:pt idx="18">
                  <c:v>4276.7226207225785</c:v>
                </c:pt>
                <c:pt idx="19">
                  <c:v>4100.1051153367462</c:v>
                </c:pt>
              </c:numCache>
            </c:numRef>
          </c:val>
        </c:ser>
        <c:ser>
          <c:idx val="1"/>
          <c:order val="1"/>
          <c:tx>
            <c:strRef>
              <c:f>DemoStat_discoun!$CK$6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DemoStat_discoun!$CK$7:$CK$26</c:f>
              <c:numCache>
                <c:formatCode>General</c:formatCode>
                <c:ptCount val="20"/>
                <c:pt idx="0">
                  <c:v>0</c:v>
                </c:pt>
                <c:pt idx="1">
                  <c:v>172.17706785065079</c:v>
                </c:pt>
                <c:pt idx="2">
                  <c:v>529.00274138627083</c:v>
                </c:pt>
                <c:pt idx="3">
                  <c:v>729.12418155240277</c:v>
                </c:pt>
                <c:pt idx="4">
                  <c:v>916.26907966358158</c:v>
                </c:pt>
                <c:pt idx="5">
                  <c:v>1057.7634159457552</c:v>
                </c:pt>
                <c:pt idx="6">
                  <c:v>1191.5657274486496</c:v>
                </c:pt>
                <c:pt idx="7">
                  <c:v>1292.4369254884366</c:v>
                </c:pt>
                <c:pt idx="8">
                  <c:v>1349.5739165076634</c:v>
                </c:pt>
                <c:pt idx="9">
                  <c:v>1401.072929494391</c:v>
                </c:pt>
                <c:pt idx="10">
                  <c:v>1245.0540419560787</c:v>
                </c:pt>
                <c:pt idx="11">
                  <c:v>1283.7171423575023</c:v>
                </c:pt>
                <c:pt idx="12">
                  <c:v>1256.5132375678415</c:v>
                </c:pt>
                <c:pt idx="13">
                  <c:v>1048.7749466186217</c:v>
                </c:pt>
                <c:pt idx="14">
                  <c:v>1081.9941252894284</c:v>
                </c:pt>
                <c:pt idx="15">
                  <c:v>981.31324328674577</c:v>
                </c:pt>
                <c:pt idx="16">
                  <c:v>955.20369808029136</c:v>
                </c:pt>
                <c:pt idx="17">
                  <c:v>994.99506110488903</c:v>
                </c:pt>
                <c:pt idx="18">
                  <c:v>999.92241956926068</c:v>
                </c:pt>
                <c:pt idx="19">
                  <c:v>960.774309664415</c:v>
                </c:pt>
              </c:numCache>
            </c:numRef>
          </c:val>
        </c:ser>
        <c:ser>
          <c:idx val="2"/>
          <c:order val="2"/>
          <c:tx>
            <c:strRef>
              <c:f>DemoStat_discoun!$CL$6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DemoStat_discoun!$CL$7:$CL$26</c:f>
              <c:numCache>
                <c:formatCode>General</c:formatCode>
                <c:ptCount val="20"/>
                <c:pt idx="0">
                  <c:v>0</c:v>
                </c:pt>
                <c:pt idx="1">
                  <c:v>0</c:v>
                </c:pt>
                <c:pt idx="2">
                  <c:v>197.70112601675598</c:v>
                </c:pt>
                <c:pt idx="3">
                  <c:v>609.89139393991627</c:v>
                </c:pt>
                <c:pt idx="4">
                  <c:v>845.06065361934566</c:v>
                </c:pt>
                <c:pt idx="5">
                  <c:v>1053.3480060276167</c:v>
                </c:pt>
                <c:pt idx="6">
                  <c:v>1215.646167846201</c:v>
                </c:pt>
                <c:pt idx="7">
                  <c:v>1362.2079892048255</c:v>
                </c:pt>
                <c:pt idx="8">
                  <c:v>1435.8868680235025</c:v>
                </c:pt>
                <c:pt idx="9">
                  <c:v>1523.3475113453574</c:v>
                </c:pt>
                <c:pt idx="10">
                  <c:v>1362.4882560231072</c:v>
                </c:pt>
                <c:pt idx="11">
                  <c:v>1423.2760698309751</c:v>
                </c:pt>
                <c:pt idx="12">
                  <c:v>1396.8847188327495</c:v>
                </c:pt>
                <c:pt idx="13">
                  <c:v>1177.3503551278081</c:v>
                </c:pt>
                <c:pt idx="14">
                  <c:v>1217.698204776704</c:v>
                </c:pt>
                <c:pt idx="15">
                  <c:v>1113.0636071501433</c:v>
                </c:pt>
                <c:pt idx="16">
                  <c:v>1086.2599802019795</c:v>
                </c:pt>
                <c:pt idx="17">
                  <c:v>1137.6092820137746</c:v>
                </c:pt>
                <c:pt idx="18">
                  <c:v>1146.0489008331463</c:v>
                </c:pt>
                <c:pt idx="19">
                  <c:v>1105.1985364430568</c:v>
                </c:pt>
              </c:numCache>
            </c:numRef>
          </c:val>
        </c:ser>
        <c:ser>
          <c:idx val="3"/>
          <c:order val="3"/>
          <c:tx>
            <c:strRef>
              <c:f>DemoStat_discoun!$CM$6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DemoStat_discoun!$CM$7:$CM$26</c:f>
              <c:numCache>
                <c:formatCode>General</c:formatCode>
                <c:ptCount val="20"/>
                <c:pt idx="0">
                  <c:v>0</c:v>
                </c:pt>
                <c:pt idx="1">
                  <c:v>0</c:v>
                </c:pt>
                <c:pt idx="2">
                  <c:v>0</c:v>
                </c:pt>
                <c:pt idx="3">
                  <c:v>224.95171893633741</c:v>
                </c:pt>
                <c:pt idx="4">
                  <c:v>697.62891893093126</c:v>
                </c:pt>
                <c:pt idx="5">
                  <c:v>958.78740049017119</c:v>
                </c:pt>
                <c:pt idx="6">
                  <c:v>1194.7474471973558</c:v>
                </c:pt>
                <c:pt idx="7">
                  <c:v>1371.5706901457258</c:v>
                </c:pt>
                <c:pt idx="8">
                  <c:v>1493.6191732729196</c:v>
                </c:pt>
                <c:pt idx="9">
                  <c:v>1599.5879572905415</c:v>
                </c:pt>
                <c:pt idx="10">
                  <c:v>1462.0310755098376</c:v>
                </c:pt>
                <c:pt idx="11">
                  <c:v>1537.160808644659</c:v>
                </c:pt>
                <c:pt idx="12">
                  <c:v>1528.5018331223912</c:v>
                </c:pt>
                <c:pt idx="13">
                  <c:v>1291.768850934699</c:v>
                </c:pt>
                <c:pt idx="14">
                  <c:v>1349.1140692320957</c:v>
                </c:pt>
                <c:pt idx="15">
                  <c:v>1236.2899447611237</c:v>
                </c:pt>
                <c:pt idx="16">
                  <c:v>1215.9947326655661</c:v>
                </c:pt>
                <c:pt idx="17">
                  <c:v>1276.7812671061859</c:v>
                </c:pt>
                <c:pt idx="18">
                  <c:v>1293.1858429773069</c:v>
                </c:pt>
                <c:pt idx="19">
                  <c:v>1250.1517549576038</c:v>
                </c:pt>
              </c:numCache>
            </c:numRef>
          </c:val>
        </c:ser>
        <c:ser>
          <c:idx val="4"/>
          <c:order val="4"/>
          <c:tx>
            <c:strRef>
              <c:f>DemoStat_discoun!$CN$6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DemoStat_discoun!$CN$7:$CN$26</c:f>
              <c:numCache>
                <c:formatCode>General</c:formatCode>
                <c:ptCount val="20"/>
                <c:pt idx="0">
                  <c:v>0</c:v>
                </c:pt>
                <c:pt idx="1">
                  <c:v>0</c:v>
                </c:pt>
                <c:pt idx="2">
                  <c:v>0</c:v>
                </c:pt>
                <c:pt idx="3">
                  <c:v>0</c:v>
                </c:pt>
                <c:pt idx="4">
                  <c:v>253.31339115407383</c:v>
                </c:pt>
                <c:pt idx="5">
                  <c:v>779.21225638570411</c:v>
                </c:pt>
                <c:pt idx="6">
                  <c:v>1070.5905728346142</c:v>
                </c:pt>
                <c:pt idx="7">
                  <c:v>1327.0399109093526</c:v>
                </c:pt>
                <c:pt idx="8">
                  <c:v>1480.5105808494968</c:v>
                </c:pt>
                <c:pt idx="9">
                  <c:v>1638.0405359957292</c:v>
                </c:pt>
                <c:pt idx="10">
                  <c:v>1511.3414897304294</c:v>
                </c:pt>
                <c:pt idx="11">
                  <c:v>1623.8279114561792</c:v>
                </c:pt>
                <c:pt idx="12">
                  <c:v>1625.1482422592494</c:v>
                </c:pt>
                <c:pt idx="13">
                  <c:v>1391.5123599151784</c:v>
                </c:pt>
                <c:pt idx="14">
                  <c:v>1457.2183215787873</c:v>
                </c:pt>
                <c:pt idx="15">
                  <c:v>1348.4231666912956</c:v>
                </c:pt>
                <c:pt idx="16">
                  <c:v>1329.6241977845157</c:v>
                </c:pt>
                <c:pt idx="17">
                  <c:v>1407.0556647424357</c:v>
                </c:pt>
                <c:pt idx="18">
                  <c:v>1428.8320377629666</c:v>
                </c:pt>
                <c:pt idx="19">
                  <c:v>1388.7286340843352</c:v>
                </c:pt>
              </c:numCache>
            </c:numRef>
          </c:val>
        </c:ser>
        <c:ser>
          <c:idx val="5"/>
          <c:order val="5"/>
          <c:tx>
            <c:strRef>
              <c:f>DemoStat_discoun!$CO$6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DemoStat_discoun!$CO$7:$CO$26</c:f>
              <c:numCache>
                <c:formatCode>General</c:formatCode>
                <c:ptCount val="20"/>
                <c:pt idx="0">
                  <c:v>0</c:v>
                </c:pt>
                <c:pt idx="1">
                  <c:v>0</c:v>
                </c:pt>
                <c:pt idx="2">
                  <c:v>0</c:v>
                </c:pt>
                <c:pt idx="3">
                  <c:v>0</c:v>
                </c:pt>
                <c:pt idx="4">
                  <c:v>0</c:v>
                </c:pt>
                <c:pt idx="5">
                  <c:v>277.79011590736354</c:v>
                </c:pt>
                <c:pt idx="6">
                  <c:v>854.24847423365941</c:v>
                </c:pt>
                <c:pt idx="7">
                  <c:v>1167.5046751680927</c:v>
                </c:pt>
                <c:pt idx="8">
                  <c:v>1406.3863557941938</c:v>
                </c:pt>
                <c:pt idx="9">
                  <c:v>1594.1295809221749</c:v>
                </c:pt>
                <c:pt idx="10">
                  <c:v>1519.5201520859541</c:v>
                </c:pt>
                <c:pt idx="11">
                  <c:v>1648.0612322766419</c:v>
                </c:pt>
                <c:pt idx="12">
                  <c:v>1685.5476000323106</c:v>
                </c:pt>
                <c:pt idx="13">
                  <c:v>1452.5845713863853</c:v>
                </c:pt>
                <c:pt idx="14">
                  <c:v>1541.1830481348895</c:v>
                </c:pt>
                <c:pt idx="15">
                  <c:v>1429.9784649617425</c:v>
                </c:pt>
                <c:pt idx="16">
                  <c:v>1423.8430469506718</c:v>
                </c:pt>
                <c:pt idx="17">
                  <c:v>1510.5525406568718</c:v>
                </c:pt>
                <c:pt idx="18">
                  <c:v>1545.9779544614435</c:v>
                </c:pt>
                <c:pt idx="19">
                  <c:v>1506.4855434861959</c:v>
                </c:pt>
              </c:numCache>
            </c:numRef>
          </c:val>
        </c:ser>
        <c:ser>
          <c:idx val="6"/>
          <c:order val="6"/>
          <c:tx>
            <c:strRef>
              <c:f>DemoStat_discoun!$CP$6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DemoStat_discoun!$CP$7:$CP$26</c:f>
              <c:numCache>
                <c:formatCode>General</c:formatCode>
                <c:ptCount val="20"/>
                <c:pt idx="0">
                  <c:v>0</c:v>
                </c:pt>
                <c:pt idx="1">
                  <c:v>0</c:v>
                </c:pt>
                <c:pt idx="2">
                  <c:v>0</c:v>
                </c:pt>
                <c:pt idx="3">
                  <c:v>0</c:v>
                </c:pt>
                <c:pt idx="4">
                  <c:v>0</c:v>
                </c:pt>
                <c:pt idx="5">
                  <c:v>0</c:v>
                </c:pt>
                <c:pt idx="6">
                  <c:v>298.17572155583724</c:v>
                </c:pt>
                <c:pt idx="7">
                  <c:v>912.10844843248765</c:v>
                </c:pt>
                <c:pt idx="8">
                  <c:v>1211.4523629035941</c:v>
                </c:pt>
                <c:pt idx="9">
                  <c:v>1482.6676186470174</c:v>
                </c:pt>
                <c:pt idx="10">
                  <c:v>1447.8797465191528</c:v>
                </c:pt>
                <c:pt idx="11">
                  <c:v>1622.3488896599176</c:v>
                </c:pt>
                <c:pt idx="12">
                  <c:v>1674.9483375351876</c:v>
                </c:pt>
                <c:pt idx="13">
                  <c:v>1475.083208341694</c:v>
                </c:pt>
                <c:pt idx="14">
                  <c:v>1575.199754143172</c:v>
                </c:pt>
                <c:pt idx="15">
                  <c:v>1480.7650344201854</c:v>
                </c:pt>
                <c:pt idx="16">
                  <c:v>1478.4017357526266</c:v>
                </c:pt>
                <c:pt idx="17">
                  <c:v>1583.7845330145012</c:v>
                </c:pt>
                <c:pt idx="18">
                  <c:v>1625.0057665879283</c:v>
                </c:pt>
                <c:pt idx="19">
                  <c:v>1595.9311027082269</c:v>
                </c:pt>
              </c:numCache>
            </c:numRef>
          </c:val>
        </c:ser>
        <c:ser>
          <c:idx val="7"/>
          <c:order val="7"/>
          <c:tx>
            <c:strRef>
              <c:f>DemoStat_discoun!$CQ$6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DemoStat_discoun!$CQ$7:$CQ$26</c:f>
              <c:numCache>
                <c:formatCode>General</c:formatCode>
                <c:ptCount val="20"/>
                <c:pt idx="0">
                  <c:v>0</c:v>
                </c:pt>
                <c:pt idx="1">
                  <c:v>0</c:v>
                </c:pt>
                <c:pt idx="2">
                  <c:v>0</c:v>
                </c:pt>
                <c:pt idx="3">
                  <c:v>0</c:v>
                </c:pt>
                <c:pt idx="4">
                  <c:v>0</c:v>
                </c:pt>
                <c:pt idx="5">
                  <c:v>0</c:v>
                </c:pt>
                <c:pt idx="6">
                  <c:v>0</c:v>
                </c:pt>
                <c:pt idx="7">
                  <c:v>310.88568211783837</c:v>
                </c:pt>
                <c:pt idx="8">
                  <c:v>924.18808885326155</c:v>
                </c:pt>
                <c:pt idx="9">
                  <c:v>1247.1298528502336</c:v>
                </c:pt>
                <c:pt idx="10">
                  <c:v>1314.9791009126072</c:v>
                </c:pt>
                <c:pt idx="11">
                  <c:v>1509.5116194639406</c:v>
                </c:pt>
                <c:pt idx="12">
                  <c:v>1610.0468146518313</c:v>
                </c:pt>
                <c:pt idx="13">
                  <c:v>1431.3409265220591</c:v>
                </c:pt>
                <c:pt idx="14">
                  <c:v>1561.9851587147693</c:v>
                </c:pt>
                <c:pt idx="15">
                  <c:v>1477.8615094610218</c:v>
                </c:pt>
                <c:pt idx="16">
                  <c:v>1494.9108462139827</c:v>
                </c:pt>
                <c:pt idx="17">
                  <c:v>1605.8043049993405</c:v>
                </c:pt>
                <c:pt idx="18">
                  <c:v>1663.7242380745361</c:v>
                </c:pt>
                <c:pt idx="19">
                  <c:v>1638.0679912049786</c:v>
                </c:pt>
              </c:numCache>
            </c:numRef>
          </c:val>
        </c:ser>
        <c:ser>
          <c:idx val="8"/>
          <c:order val="8"/>
          <c:tx>
            <c:strRef>
              <c:f>DemoStat_discoun!$CR$6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DemoStat_discoun!$CR$7:$CR$26</c:f>
              <c:numCache>
                <c:formatCode>General</c:formatCode>
                <c:ptCount val="20"/>
                <c:pt idx="0">
                  <c:v>0</c:v>
                </c:pt>
                <c:pt idx="1">
                  <c:v>0</c:v>
                </c:pt>
                <c:pt idx="2">
                  <c:v>0</c:v>
                </c:pt>
                <c:pt idx="3">
                  <c:v>0</c:v>
                </c:pt>
                <c:pt idx="4">
                  <c:v>0</c:v>
                </c:pt>
                <c:pt idx="5">
                  <c:v>0</c:v>
                </c:pt>
                <c:pt idx="6">
                  <c:v>0</c:v>
                </c:pt>
                <c:pt idx="7">
                  <c:v>0</c:v>
                </c:pt>
                <c:pt idx="8">
                  <c:v>306.86339892960211</c:v>
                </c:pt>
                <c:pt idx="9">
                  <c:v>926.82167614013827</c:v>
                </c:pt>
                <c:pt idx="10">
                  <c:v>1077.4998159671184</c:v>
                </c:pt>
                <c:pt idx="11">
                  <c:v>1335.5289281422824</c:v>
                </c:pt>
                <c:pt idx="12">
                  <c:v>1459.3558053108347</c:v>
                </c:pt>
                <c:pt idx="13">
                  <c:v>1340.3266683800446</c:v>
                </c:pt>
                <c:pt idx="14">
                  <c:v>1476.5017116178872</c:v>
                </c:pt>
                <c:pt idx="15">
                  <c:v>1427.5965427191102</c:v>
                </c:pt>
                <c:pt idx="16">
                  <c:v>1453.4274623913609</c:v>
                </c:pt>
                <c:pt idx="17">
                  <c:v>1581.7794484871793</c:v>
                </c:pt>
                <c:pt idx="18">
                  <c:v>1643.2678018823406</c:v>
                </c:pt>
                <c:pt idx="19">
                  <c:v>1633.7621969895902</c:v>
                </c:pt>
              </c:numCache>
            </c:numRef>
          </c:val>
        </c:ser>
        <c:ser>
          <c:idx val="9"/>
          <c:order val="9"/>
          <c:tx>
            <c:strRef>
              <c:f>DemoStat_discoun!$CS$6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DemoStat_discoun!$CS$7:$CS$26</c:f>
              <c:numCache>
                <c:formatCode>General</c:formatCode>
                <c:ptCount val="20"/>
                <c:pt idx="0">
                  <c:v>0</c:v>
                </c:pt>
                <c:pt idx="1">
                  <c:v>0</c:v>
                </c:pt>
                <c:pt idx="2">
                  <c:v>0</c:v>
                </c:pt>
                <c:pt idx="3">
                  <c:v>0</c:v>
                </c:pt>
                <c:pt idx="4">
                  <c:v>0</c:v>
                </c:pt>
                <c:pt idx="5">
                  <c:v>0</c:v>
                </c:pt>
                <c:pt idx="6">
                  <c:v>0</c:v>
                </c:pt>
                <c:pt idx="7">
                  <c:v>0</c:v>
                </c:pt>
                <c:pt idx="8">
                  <c:v>0</c:v>
                </c:pt>
                <c:pt idx="9">
                  <c:v>299.22100422937712</c:v>
                </c:pt>
                <c:pt idx="10">
                  <c:v>778.59727867274285</c:v>
                </c:pt>
                <c:pt idx="11">
                  <c:v>1064.0519284171069</c:v>
                </c:pt>
                <c:pt idx="12">
                  <c:v>1255.4204501428003</c:v>
                </c:pt>
                <c:pt idx="13">
                  <c:v>1181.2573246779255</c:v>
                </c:pt>
                <c:pt idx="14">
                  <c:v>1344.3510597573104</c:v>
                </c:pt>
                <c:pt idx="15">
                  <c:v>1312.1204638580039</c:v>
                </c:pt>
                <c:pt idx="16">
                  <c:v>1365.1371355734582</c:v>
                </c:pt>
                <c:pt idx="17">
                  <c:v>1495.3235297020437</c:v>
                </c:pt>
                <c:pt idx="18">
                  <c:v>1573.8843831812487</c:v>
                </c:pt>
                <c:pt idx="19">
                  <c:v>1569.0147074925833</c:v>
                </c:pt>
              </c:numCache>
            </c:numRef>
          </c:val>
        </c:ser>
        <c:ser>
          <c:idx val="10"/>
          <c:order val="10"/>
          <c:tx>
            <c:strRef>
              <c:f>DemoStat_discoun!$CT$6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DemoStat_discoun!$CT$7:$CT$26</c:f>
              <c:numCache>
                <c:formatCode>General</c:formatCode>
                <c:ptCount val="20"/>
                <c:pt idx="0">
                  <c:v>0</c:v>
                </c:pt>
                <c:pt idx="1">
                  <c:v>0</c:v>
                </c:pt>
                <c:pt idx="2">
                  <c:v>0</c:v>
                </c:pt>
                <c:pt idx="3">
                  <c:v>0</c:v>
                </c:pt>
                <c:pt idx="4">
                  <c:v>0</c:v>
                </c:pt>
                <c:pt idx="5">
                  <c:v>0</c:v>
                </c:pt>
                <c:pt idx="6">
                  <c:v>0</c:v>
                </c:pt>
                <c:pt idx="7">
                  <c:v>0</c:v>
                </c:pt>
                <c:pt idx="8">
                  <c:v>0</c:v>
                </c:pt>
                <c:pt idx="9">
                  <c:v>0</c:v>
                </c:pt>
                <c:pt idx="10">
                  <c:v>244.11746602648344</c:v>
                </c:pt>
                <c:pt idx="11">
                  <c:v>746.70417218336468</c:v>
                </c:pt>
                <c:pt idx="12">
                  <c:v>971.37920162252738</c:v>
                </c:pt>
                <c:pt idx="13">
                  <c:v>986.87603132324693</c:v>
                </c:pt>
                <c:pt idx="14">
                  <c:v>1150.6324758702899</c:v>
                </c:pt>
                <c:pt idx="15">
                  <c:v>1160.2258194064407</c:v>
                </c:pt>
                <c:pt idx="16">
                  <c:v>1218.5253823353214</c:v>
                </c:pt>
                <c:pt idx="17">
                  <c:v>1363.9805083424362</c:v>
                </c:pt>
                <c:pt idx="18">
                  <c:v>1444.9477488619771</c:v>
                </c:pt>
                <c:pt idx="19">
                  <c:v>1459.4242991350754</c:v>
                </c:pt>
              </c:numCache>
            </c:numRef>
          </c:val>
        </c:ser>
        <c:ser>
          <c:idx val="11"/>
          <c:order val="11"/>
          <c:tx>
            <c:strRef>
              <c:f>DemoStat_discoun!$CU$6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DemoStat_discoun!$CU$7:$CU$26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227.27843112224329</c:v>
                </c:pt>
                <c:pt idx="12">
                  <c:v>661.75651915883293</c:v>
                </c:pt>
                <c:pt idx="13">
                  <c:v>741.28613295344212</c:v>
                </c:pt>
                <c:pt idx="14">
                  <c:v>933.20785860696742</c:v>
                </c:pt>
                <c:pt idx="15">
                  <c:v>964.02907571064702</c:v>
                </c:pt>
                <c:pt idx="16">
                  <c:v>1045.988886742914</c:v>
                </c:pt>
                <c:pt idx="17">
                  <c:v>1181.9255922586831</c:v>
                </c:pt>
                <c:pt idx="18">
                  <c:v>1279.5251090399966</c:v>
                </c:pt>
                <c:pt idx="19">
                  <c:v>1300.7222299218051</c:v>
                </c:pt>
              </c:numCache>
            </c:numRef>
          </c:val>
        </c:ser>
        <c:ser>
          <c:idx val="12"/>
          <c:order val="12"/>
          <c:tx>
            <c:strRef>
              <c:f>DemoStat_discoun!$CV$6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DemoStat_discoun!$CV$7:$CV$26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195.6314074090788</c:v>
                </c:pt>
                <c:pt idx="13">
                  <c:v>490.4853157596599</c:v>
                </c:pt>
                <c:pt idx="14">
                  <c:v>680.82009868253692</c:v>
                </c:pt>
                <c:pt idx="15">
                  <c:v>759.38602156409638</c:v>
                </c:pt>
                <c:pt idx="16">
                  <c:v>844.1223185962491</c:v>
                </c:pt>
                <c:pt idx="17">
                  <c:v>985.40175817884176</c:v>
                </c:pt>
                <c:pt idx="18">
                  <c:v>1076.865568714597</c:v>
                </c:pt>
                <c:pt idx="19">
                  <c:v>1118.6956226025413</c:v>
                </c:pt>
              </c:numCache>
            </c:numRef>
          </c:val>
        </c:ser>
        <c:ser>
          <c:idx val="13"/>
          <c:order val="13"/>
          <c:tx>
            <c:strRef>
              <c:f>DemoStat_discoun!$CW$6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DemoStat_discoun!$CW$7:$CW$26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141.01141198297086</c:v>
                </c:pt>
                <c:pt idx="14">
                  <c:v>438.08703697753214</c:v>
                </c:pt>
                <c:pt idx="15">
                  <c:v>538.77133318467031</c:v>
                </c:pt>
                <c:pt idx="16">
                  <c:v>646.64474034173793</c:v>
                </c:pt>
                <c:pt idx="17">
                  <c:v>773.35615450095497</c:v>
                </c:pt>
                <c:pt idx="18">
                  <c:v>873.11728888389814</c:v>
                </c:pt>
                <c:pt idx="19">
                  <c:v>915.61419612465852</c:v>
                </c:pt>
              </c:numCache>
            </c:numRef>
          </c:val>
        </c:ser>
        <c:ser>
          <c:idx val="14"/>
          <c:order val="14"/>
          <c:tx>
            <c:strRef>
              <c:f>DemoStat_discoun!$CX$6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DemoStat_discoun!$CX$7:$CX$26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122.72242931691194</c:v>
                </c:pt>
                <c:pt idx="15">
                  <c:v>337.80634596606814</c:v>
                </c:pt>
                <c:pt idx="16">
                  <c:v>447.03643432609095</c:v>
                </c:pt>
                <c:pt idx="17">
                  <c:v>577.26496724017602</c:v>
                </c:pt>
                <c:pt idx="18">
                  <c:v>667.68879927944215</c:v>
                </c:pt>
                <c:pt idx="19">
                  <c:v>723.36735241138183</c:v>
                </c:pt>
              </c:numCache>
            </c:numRef>
          </c:val>
        </c:ser>
        <c:ser>
          <c:idx val="15"/>
          <c:order val="15"/>
          <c:tx>
            <c:strRef>
              <c:f>DemoStat_discoun!$CY$6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DemoStat_discoun!$CY$7:$CY$26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92.431617398959133</c:v>
                </c:pt>
                <c:pt idx="16">
                  <c:v>273.77604922353726</c:v>
                </c:pt>
                <c:pt idx="17">
                  <c:v>389.79977182608377</c:v>
                </c:pt>
                <c:pt idx="18">
                  <c:v>486.80939865540722</c:v>
                </c:pt>
                <c:pt idx="19">
                  <c:v>540.31822233497803</c:v>
                </c:pt>
              </c:numCache>
            </c:numRef>
          </c:val>
        </c:ser>
        <c:ser>
          <c:idx val="16"/>
          <c:order val="16"/>
          <c:tx>
            <c:strRef>
              <c:f>DemoStat_discoun!$CZ$6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DemoStat_discoun!$CZ$7:$CZ$26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73.367985096888873</c:v>
                </c:pt>
                <c:pt idx="17">
                  <c:v>233.80430512802485</c:v>
                </c:pt>
                <c:pt idx="18">
                  <c:v>321.94651213926591</c:v>
                </c:pt>
                <c:pt idx="19">
                  <c:v>385.82722516200727</c:v>
                </c:pt>
              </c:numCache>
            </c:numRef>
          </c:val>
        </c:ser>
        <c:ser>
          <c:idx val="17"/>
          <c:order val="17"/>
          <c:tx>
            <c:strRef>
              <c:f>DemoStat_discoun!$DA$6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DemoStat_discoun!$DA$7:$DA$26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61.534975036397263</c:v>
                </c:pt>
                <c:pt idx="18">
                  <c:v>189.65008096728022</c:v>
                </c:pt>
                <c:pt idx="19">
                  <c:v>250.59709050962422</c:v>
                </c:pt>
              </c:numCache>
            </c:numRef>
          </c:val>
        </c:ser>
        <c:ser>
          <c:idx val="18"/>
          <c:order val="18"/>
          <c:tx>
            <c:strRef>
              <c:f>DemoStat_discoun!$DB$6</c:f>
              <c:strCache>
                <c:ptCount val="1"/>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DemoStat_discoun!$DB$7:$DB$26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49.15227909149182</c:v>
                </c:pt>
                <c:pt idx="19">
                  <c:v>145.36720321978635</c:v>
                </c:pt>
              </c:numCache>
            </c:numRef>
          </c:val>
        </c:ser>
        <c:ser>
          <c:idx val="19"/>
          <c:order val="19"/>
          <c:tx>
            <c:strRef>
              <c:f>DemoStat_discoun!$DC$6</c:f>
              <c:strCache>
                <c:ptCount val="1"/>
                <c:pt idx="0">
                  <c:v>Late adopters</c:v>
                </c:pt>
              </c:strCache>
            </c:strRef>
          </c:tx>
          <c:cat>
            <c:numRef>
              <c:f>DemoStat_discoun!$CI$7:$CI$26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DemoStat_discoun!$DC$7:$DC$26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37.192540724090769</c:v>
                </c:pt>
              </c:numCache>
            </c:numRef>
          </c:val>
        </c:ser>
        <c:dLbls>
          <c:showLegendKey val="0"/>
          <c:showVal val="0"/>
          <c:showCatName val="0"/>
          <c:showSerName val="0"/>
          <c:showPercent val="0"/>
          <c:showBubbleSize val="0"/>
        </c:dLbls>
        <c:axId val="107651072"/>
        <c:axId val="107652608"/>
      </c:areaChart>
      <c:catAx>
        <c:axId val="107651072"/>
        <c:scaling>
          <c:orientation val="minMax"/>
        </c:scaling>
        <c:delete val="0"/>
        <c:axPos val="b"/>
        <c:numFmt formatCode="0" sourceLinked="1"/>
        <c:majorTickMark val="out"/>
        <c:minorTickMark val="none"/>
        <c:tickLblPos val="nextTo"/>
        <c:txPr>
          <a:bodyPr rot="-2400000"/>
          <a:lstStyle/>
          <a:p>
            <a:pPr>
              <a:defRPr/>
            </a:pPr>
            <a:endParaRPr lang="en-US"/>
          </a:p>
        </c:txPr>
        <c:crossAx val="107652608"/>
        <c:crosses val="autoZero"/>
        <c:auto val="1"/>
        <c:lblAlgn val="ctr"/>
        <c:lblOffset val="100"/>
        <c:tickMarkSkip val="2"/>
        <c:noMultiLvlLbl val="0"/>
      </c:catAx>
      <c:valAx>
        <c:axId val="107652608"/>
        <c:scaling>
          <c:orientation val="minMax"/>
          <c:max val="25000"/>
          <c:min val="0"/>
        </c:scaling>
        <c:delete val="0"/>
        <c:axPos val="l"/>
        <c:title>
          <c:tx>
            <c:rich>
              <a:bodyPr/>
              <a:lstStyle/>
              <a:p>
                <a:pPr>
                  <a:defRPr/>
                </a:pPr>
                <a:r>
                  <a:rPr lang="en-US"/>
                  <a:t>PV returns ($)</a:t>
                </a:r>
              </a:p>
            </c:rich>
          </c:tx>
          <c:layout>
            <c:manualLayout>
              <c:xMode val="edge"/>
              <c:yMode val="edge"/>
              <c:x val="3.2520325203252032E-3"/>
              <c:y val="0.15272090988626422"/>
            </c:manualLayout>
          </c:layout>
          <c:overlay val="0"/>
        </c:title>
        <c:numFmt formatCode="General" sourceLinked="1"/>
        <c:majorTickMark val="out"/>
        <c:minorTickMark val="none"/>
        <c:tickLblPos val="nextTo"/>
        <c:crossAx val="107651072"/>
        <c:crosses val="autoZero"/>
        <c:crossBetween val="midCat"/>
        <c:majorUnit val="5000"/>
      </c:valAx>
      <c:spPr>
        <a:ln>
          <a:solidFill>
            <a:schemeClr val="bg1">
              <a:lumMod val="65000"/>
            </a:schemeClr>
          </a:solidFill>
        </a:ln>
      </c:spPr>
    </c:plotArea>
    <c:plotVisOnly val="1"/>
    <c:dispBlanksAs val="zero"/>
    <c:showDLblsOverMax val="0"/>
  </c:chart>
  <c:spPr>
    <a:ln>
      <a:noFill/>
    </a:ln>
  </c:spPr>
  <c:txPr>
    <a:bodyPr/>
    <a:lstStyle/>
    <a:p>
      <a:pPr>
        <a:defRPr sz="1000"/>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areaChart>
        <c:grouping val="stacked"/>
        <c:varyColors val="0"/>
        <c:ser>
          <c:idx val="0"/>
          <c:order val="0"/>
          <c:tx>
            <c:strRef>
              <c:f>DemoStat_discoun!$AJ$32</c:f>
              <c:strCache>
                <c:ptCount val="1"/>
                <c:pt idx="0">
                  <c:v>Early adopters</c:v>
                </c:pt>
              </c:strCache>
            </c:strRef>
          </c:tx>
          <c:cat>
            <c:numRef>
              <c:f>DemoStat_discoun!$AI$33:$AI$52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DemoStat_discoun!$AJ$33:$AJ$52</c:f>
              <c:numCache>
                <c:formatCode>General</c:formatCode>
                <c:ptCount val="20"/>
                <c:pt idx="0">
                  <c:v>663.76548063427992</c:v>
                </c:pt>
                <c:pt idx="1">
                  <c:v>1930.8125404649572</c:v>
                </c:pt>
                <c:pt idx="2">
                  <c:v>2724.8224208710531</c:v>
                </c:pt>
                <c:pt idx="3">
                  <c:v>3376.0191772134858</c:v>
                </c:pt>
                <c:pt idx="4">
                  <c:v>3956.0736556442134</c:v>
                </c:pt>
                <c:pt idx="5">
                  <c:v>4425.7211771662778</c:v>
                </c:pt>
                <c:pt idx="6">
                  <c:v>4822.6136685103129</c:v>
                </c:pt>
                <c:pt idx="7">
                  <c:v>5132.1497064409277</c:v>
                </c:pt>
                <c:pt idx="8">
                  <c:v>5232.1514902172476</c:v>
                </c:pt>
                <c:pt idx="9">
                  <c:v>5355.6334555537069</c:v>
                </c:pt>
                <c:pt idx="10">
                  <c:v>0</c:v>
                </c:pt>
                <c:pt idx="11">
                  <c:v>0</c:v>
                </c:pt>
                <c:pt idx="12">
                  <c:v>0</c:v>
                </c:pt>
                <c:pt idx="13">
                  <c:v>0</c:v>
                </c:pt>
                <c:pt idx="14">
                  <c:v>0</c:v>
                </c:pt>
                <c:pt idx="15">
                  <c:v>0</c:v>
                </c:pt>
                <c:pt idx="16">
                  <c:v>0</c:v>
                </c:pt>
                <c:pt idx="17">
                  <c:v>0</c:v>
                </c:pt>
                <c:pt idx="18">
                  <c:v>0</c:v>
                </c:pt>
                <c:pt idx="19">
                  <c:v>0</c:v>
                </c:pt>
              </c:numCache>
            </c:numRef>
          </c:val>
        </c:ser>
        <c:ser>
          <c:idx val="1"/>
          <c:order val="1"/>
          <c:tx>
            <c:strRef>
              <c:f>DemoStat_discoun!$AK$32</c:f>
              <c:strCache>
                <c:ptCount val="1"/>
              </c:strCache>
            </c:strRef>
          </c:tx>
          <c:cat>
            <c:numRef>
              <c:f>DemoStat_discoun!$AI$33:$AI$52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DemoStat_discoun!$AK$33:$AK$52</c:f>
              <c:numCache>
                <c:formatCode>General</c:formatCode>
                <c:ptCount val="20"/>
                <c:pt idx="0">
                  <c:v>0</c:v>
                </c:pt>
                <c:pt idx="1">
                  <c:v>125.79234521280806</c:v>
                </c:pt>
                <c:pt idx="2">
                  <c:v>369.3169619571205</c:v>
                </c:pt>
                <c:pt idx="3">
                  <c:v>523.30886863567252</c:v>
                </c:pt>
                <c:pt idx="4">
                  <c:v>651.80335631055243</c:v>
                </c:pt>
                <c:pt idx="5">
                  <c:v>757.59748345477328</c:v>
                </c:pt>
                <c:pt idx="6">
                  <c:v>847.28204042397181</c:v>
                </c:pt>
                <c:pt idx="7">
                  <c:v>918.40280329174846</c:v>
                </c:pt>
                <c:pt idx="8">
                  <c:v>949.80727287933007</c:v>
                </c:pt>
                <c:pt idx="9">
                  <c:v>983.80251753476011</c:v>
                </c:pt>
                <c:pt idx="10">
                  <c:v>0</c:v>
                </c:pt>
                <c:pt idx="11">
                  <c:v>0</c:v>
                </c:pt>
                <c:pt idx="12">
                  <c:v>0</c:v>
                </c:pt>
                <c:pt idx="13">
                  <c:v>0</c:v>
                </c:pt>
                <c:pt idx="14">
                  <c:v>0</c:v>
                </c:pt>
                <c:pt idx="15">
                  <c:v>0</c:v>
                </c:pt>
                <c:pt idx="16">
                  <c:v>0</c:v>
                </c:pt>
                <c:pt idx="17">
                  <c:v>0</c:v>
                </c:pt>
                <c:pt idx="18">
                  <c:v>0</c:v>
                </c:pt>
                <c:pt idx="19">
                  <c:v>0</c:v>
                </c:pt>
              </c:numCache>
            </c:numRef>
          </c:val>
        </c:ser>
        <c:ser>
          <c:idx val="2"/>
          <c:order val="2"/>
          <c:tx>
            <c:strRef>
              <c:f>DemoStat_discoun!$AL$32</c:f>
              <c:strCache>
                <c:ptCount val="1"/>
              </c:strCache>
            </c:strRef>
          </c:tx>
          <c:cat>
            <c:numRef>
              <c:f>DemoStat_discoun!$AI$33:$AI$52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DemoStat_discoun!$AL$33:$AL$52</c:f>
              <c:numCache>
                <c:formatCode>General</c:formatCode>
                <c:ptCount val="20"/>
                <c:pt idx="0">
                  <c:v>0</c:v>
                </c:pt>
                <c:pt idx="1">
                  <c:v>0</c:v>
                </c:pt>
                <c:pt idx="2">
                  <c:v>132.11861422115001</c:v>
                </c:pt>
                <c:pt idx="3">
                  <c:v>389.46622167647251</c:v>
                </c:pt>
                <c:pt idx="4">
                  <c:v>554.77953817043112</c:v>
                </c:pt>
                <c:pt idx="5">
                  <c:v>685.39573759091661</c:v>
                </c:pt>
                <c:pt idx="6">
                  <c:v>796.403439382496</c:v>
                </c:pt>
                <c:pt idx="7">
                  <c:v>885.99114458779081</c:v>
                </c:pt>
                <c:pt idx="8">
                  <c:v>933.29733847491036</c:v>
                </c:pt>
                <c:pt idx="9">
                  <c:v>980.649390385537</c:v>
                </c:pt>
                <c:pt idx="10">
                  <c:v>0</c:v>
                </c:pt>
                <c:pt idx="11">
                  <c:v>0</c:v>
                </c:pt>
                <c:pt idx="12">
                  <c:v>0</c:v>
                </c:pt>
                <c:pt idx="13">
                  <c:v>0</c:v>
                </c:pt>
                <c:pt idx="14">
                  <c:v>0</c:v>
                </c:pt>
                <c:pt idx="15">
                  <c:v>0</c:v>
                </c:pt>
                <c:pt idx="16">
                  <c:v>0</c:v>
                </c:pt>
                <c:pt idx="17">
                  <c:v>0</c:v>
                </c:pt>
                <c:pt idx="18">
                  <c:v>0</c:v>
                </c:pt>
                <c:pt idx="19">
                  <c:v>0</c:v>
                </c:pt>
              </c:numCache>
            </c:numRef>
          </c:val>
        </c:ser>
        <c:ser>
          <c:idx val="3"/>
          <c:order val="3"/>
          <c:tx>
            <c:strRef>
              <c:f>DemoStat_discoun!$AM$32</c:f>
              <c:strCache>
                <c:ptCount val="1"/>
              </c:strCache>
            </c:strRef>
          </c:tx>
          <c:cat>
            <c:numRef>
              <c:f>DemoStat_discoun!$AI$33:$AI$52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DemoStat_discoun!$AM$33:$AM$52</c:f>
              <c:numCache>
                <c:formatCode>General</c:formatCode>
                <c:ptCount val="20"/>
                <c:pt idx="0">
                  <c:v>0</c:v>
                </c:pt>
                <c:pt idx="1">
                  <c:v>0</c:v>
                </c:pt>
                <c:pt idx="2">
                  <c:v>0</c:v>
                </c:pt>
                <c:pt idx="3">
                  <c:v>135.4415980779834</c:v>
                </c:pt>
                <c:pt idx="4">
                  <c:v>401.37438557892608</c:v>
                </c:pt>
                <c:pt idx="5">
                  <c:v>567.1040621178164</c:v>
                </c:pt>
                <c:pt idx="6">
                  <c:v>700.41190524467504</c:v>
                </c:pt>
                <c:pt idx="7">
                  <c:v>809.56555879774237</c:v>
                </c:pt>
                <c:pt idx="8">
                  <c:v>875.25323456586716</c:v>
                </c:pt>
                <c:pt idx="9">
                  <c:v>936.73299068628751</c:v>
                </c:pt>
                <c:pt idx="10">
                  <c:v>0</c:v>
                </c:pt>
                <c:pt idx="11">
                  <c:v>0</c:v>
                </c:pt>
                <c:pt idx="12">
                  <c:v>0</c:v>
                </c:pt>
                <c:pt idx="13">
                  <c:v>0</c:v>
                </c:pt>
                <c:pt idx="14">
                  <c:v>0</c:v>
                </c:pt>
                <c:pt idx="15">
                  <c:v>0</c:v>
                </c:pt>
                <c:pt idx="16">
                  <c:v>0</c:v>
                </c:pt>
                <c:pt idx="17">
                  <c:v>0</c:v>
                </c:pt>
                <c:pt idx="18">
                  <c:v>0</c:v>
                </c:pt>
                <c:pt idx="19">
                  <c:v>0</c:v>
                </c:pt>
              </c:numCache>
            </c:numRef>
          </c:val>
        </c:ser>
        <c:ser>
          <c:idx val="4"/>
          <c:order val="4"/>
          <c:tx>
            <c:strRef>
              <c:f>DemoStat_discoun!$AN$32</c:f>
              <c:strCache>
                <c:ptCount val="1"/>
              </c:strCache>
            </c:strRef>
          </c:tx>
          <c:cat>
            <c:numRef>
              <c:f>DemoStat_discoun!$AI$33:$AI$52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DemoStat_discoun!$AN$33:$AN$52</c:f>
              <c:numCache>
                <c:formatCode>General</c:formatCode>
                <c:ptCount val="20"/>
                <c:pt idx="0">
                  <c:v>0</c:v>
                </c:pt>
                <c:pt idx="1">
                  <c:v>0</c:v>
                </c:pt>
                <c:pt idx="2">
                  <c:v>0</c:v>
                </c:pt>
                <c:pt idx="3">
                  <c:v>0</c:v>
                </c:pt>
                <c:pt idx="4">
                  <c:v>135.41119720224543</c:v>
                </c:pt>
                <c:pt idx="5">
                  <c:v>398.02892092648983</c:v>
                </c:pt>
                <c:pt idx="6">
                  <c:v>562.20865906886775</c:v>
                </c:pt>
                <c:pt idx="7">
                  <c:v>690.70892579833605</c:v>
                </c:pt>
                <c:pt idx="8">
                  <c:v>775.85224127342724</c:v>
                </c:pt>
                <c:pt idx="9">
                  <c:v>852.2208691468262</c:v>
                </c:pt>
                <c:pt idx="10">
                  <c:v>0</c:v>
                </c:pt>
                <c:pt idx="11">
                  <c:v>0</c:v>
                </c:pt>
                <c:pt idx="12">
                  <c:v>0</c:v>
                </c:pt>
                <c:pt idx="13">
                  <c:v>0</c:v>
                </c:pt>
                <c:pt idx="14">
                  <c:v>0</c:v>
                </c:pt>
                <c:pt idx="15">
                  <c:v>0</c:v>
                </c:pt>
                <c:pt idx="16">
                  <c:v>0</c:v>
                </c:pt>
                <c:pt idx="17">
                  <c:v>0</c:v>
                </c:pt>
                <c:pt idx="18">
                  <c:v>0</c:v>
                </c:pt>
                <c:pt idx="19">
                  <c:v>0</c:v>
                </c:pt>
              </c:numCache>
            </c:numRef>
          </c:val>
        </c:ser>
        <c:ser>
          <c:idx val="5"/>
          <c:order val="5"/>
          <c:tx>
            <c:strRef>
              <c:f>DemoStat_discoun!$AO$32</c:f>
              <c:strCache>
                <c:ptCount val="1"/>
              </c:strCache>
            </c:strRef>
          </c:tx>
          <c:cat>
            <c:numRef>
              <c:f>DemoStat_discoun!$AI$33:$AI$52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DemoStat_discoun!$AO$33:$AO$52</c:f>
              <c:numCache>
                <c:formatCode>General</c:formatCode>
                <c:ptCount val="20"/>
                <c:pt idx="0">
                  <c:v>0</c:v>
                </c:pt>
                <c:pt idx="1">
                  <c:v>0</c:v>
                </c:pt>
                <c:pt idx="2">
                  <c:v>0</c:v>
                </c:pt>
                <c:pt idx="3">
                  <c:v>0</c:v>
                </c:pt>
                <c:pt idx="4">
                  <c:v>0</c:v>
                </c:pt>
                <c:pt idx="5">
                  <c:v>130.10652522832038</c:v>
                </c:pt>
                <c:pt idx="6">
                  <c:v>382.32168042666962</c:v>
                </c:pt>
                <c:pt idx="7">
                  <c:v>537.17847773732683</c:v>
                </c:pt>
                <c:pt idx="8">
                  <c:v>641.35958351050022</c:v>
                </c:pt>
                <c:pt idx="9">
                  <c:v>731.9425329852761</c:v>
                </c:pt>
                <c:pt idx="10">
                  <c:v>0</c:v>
                </c:pt>
                <c:pt idx="11">
                  <c:v>0</c:v>
                </c:pt>
                <c:pt idx="12">
                  <c:v>0</c:v>
                </c:pt>
                <c:pt idx="13">
                  <c:v>0</c:v>
                </c:pt>
                <c:pt idx="14">
                  <c:v>0</c:v>
                </c:pt>
                <c:pt idx="15">
                  <c:v>0</c:v>
                </c:pt>
                <c:pt idx="16">
                  <c:v>0</c:v>
                </c:pt>
                <c:pt idx="17">
                  <c:v>0</c:v>
                </c:pt>
                <c:pt idx="18">
                  <c:v>0</c:v>
                </c:pt>
                <c:pt idx="19">
                  <c:v>0</c:v>
                </c:pt>
              </c:numCache>
            </c:numRef>
          </c:val>
        </c:ser>
        <c:ser>
          <c:idx val="6"/>
          <c:order val="6"/>
          <c:tx>
            <c:strRef>
              <c:f>DemoStat_discoun!$AP$32</c:f>
              <c:strCache>
                <c:ptCount val="1"/>
              </c:strCache>
            </c:strRef>
          </c:tx>
          <c:cat>
            <c:numRef>
              <c:f>DemoStat_discoun!$AI$33:$AI$52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DemoStat_discoun!$AP$33:$AP$52</c:f>
              <c:numCache>
                <c:formatCode>General</c:formatCode>
                <c:ptCount val="20"/>
                <c:pt idx="0">
                  <c:v>0</c:v>
                </c:pt>
                <c:pt idx="1">
                  <c:v>0</c:v>
                </c:pt>
                <c:pt idx="2">
                  <c:v>0</c:v>
                </c:pt>
                <c:pt idx="3">
                  <c:v>0</c:v>
                </c:pt>
                <c:pt idx="4">
                  <c:v>0</c:v>
                </c:pt>
                <c:pt idx="5">
                  <c:v>0</c:v>
                </c:pt>
                <c:pt idx="6">
                  <c:v>121.05006052251495</c:v>
                </c:pt>
                <c:pt idx="7">
                  <c:v>353.83568952845883</c:v>
                </c:pt>
                <c:pt idx="8">
                  <c:v>483.14418843496236</c:v>
                </c:pt>
                <c:pt idx="9">
                  <c:v>586.0722921216319</c:v>
                </c:pt>
                <c:pt idx="10">
                  <c:v>0</c:v>
                </c:pt>
                <c:pt idx="11">
                  <c:v>0</c:v>
                </c:pt>
                <c:pt idx="12">
                  <c:v>0</c:v>
                </c:pt>
                <c:pt idx="13">
                  <c:v>0</c:v>
                </c:pt>
                <c:pt idx="14">
                  <c:v>0</c:v>
                </c:pt>
                <c:pt idx="15">
                  <c:v>0</c:v>
                </c:pt>
                <c:pt idx="16">
                  <c:v>0</c:v>
                </c:pt>
                <c:pt idx="17">
                  <c:v>0</c:v>
                </c:pt>
                <c:pt idx="18">
                  <c:v>0</c:v>
                </c:pt>
                <c:pt idx="19">
                  <c:v>0</c:v>
                </c:pt>
              </c:numCache>
            </c:numRef>
          </c:val>
        </c:ser>
        <c:ser>
          <c:idx val="7"/>
          <c:order val="7"/>
          <c:tx>
            <c:strRef>
              <c:f>DemoStat_discoun!$AQ$32</c:f>
              <c:strCache>
                <c:ptCount val="1"/>
              </c:strCache>
            </c:strRef>
          </c:tx>
          <c:cat>
            <c:numRef>
              <c:f>DemoStat_discoun!$AI$33:$AI$52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DemoStat_discoun!$AQ$33:$AQ$52</c:f>
              <c:numCache>
                <c:formatCode>General</c:formatCode>
                <c:ptCount val="20"/>
                <c:pt idx="0">
                  <c:v>0</c:v>
                </c:pt>
                <c:pt idx="1">
                  <c:v>0</c:v>
                </c:pt>
                <c:pt idx="2">
                  <c:v>0</c:v>
                </c:pt>
                <c:pt idx="3">
                  <c:v>0</c:v>
                </c:pt>
                <c:pt idx="4">
                  <c:v>0</c:v>
                </c:pt>
                <c:pt idx="5">
                  <c:v>0</c:v>
                </c:pt>
                <c:pt idx="6">
                  <c:v>0</c:v>
                </c:pt>
                <c:pt idx="7">
                  <c:v>108.59058972602747</c:v>
                </c:pt>
                <c:pt idx="8">
                  <c:v>308.47094427187636</c:v>
                </c:pt>
                <c:pt idx="9">
                  <c:v>427.93798002567263</c:v>
                </c:pt>
                <c:pt idx="10">
                  <c:v>0</c:v>
                </c:pt>
                <c:pt idx="11">
                  <c:v>0</c:v>
                </c:pt>
                <c:pt idx="12">
                  <c:v>0</c:v>
                </c:pt>
                <c:pt idx="13">
                  <c:v>0</c:v>
                </c:pt>
                <c:pt idx="14">
                  <c:v>0</c:v>
                </c:pt>
                <c:pt idx="15">
                  <c:v>0</c:v>
                </c:pt>
                <c:pt idx="16">
                  <c:v>0</c:v>
                </c:pt>
                <c:pt idx="17">
                  <c:v>0</c:v>
                </c:pt>
                <c:pt idx="18">
                  <c:v>0</c:v>
                </c:pt>
                <c:pt idx="19">
                  <c:v>0</c:v>
                </c:pt>
              </c:numCache>
            </c:numRef>
          </c:val>
        </c:ser>
        <c:ser>
          <c:idx val="8"/>
          <c:order val="8"/>
          <c:tx>
            <c:strRef>
              <c:f>DemoStat_discoun!$AR$32</c:f>
              <c:strCache>
                <c:ptCount val="1"/>
              </c:strCache>
            </c:strRef>
          </c:tx>
          <c:cat>
            <c:numRef>
              <c:f>DemoStat_discoun!$AI$33:$AI$52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DemoStat_discoun!$AR$33:$AR$52</c:f>
              <c:numCache>
                <c:formatCode>General</c:formatCode>
                <c:ptCount val="20"/>
                <c:pt idx="0">
                  <c:v>0</c:v>
                </c:pt>
                <c:pt idx="1">
                  <c:v>0</c:v>
                </c:pt>
                <c:pt idx="2">
                  <c:v>0</c:v>
                </c:pt>
                <c:pt idx="3">
                  <c:v>0</c:v>
                </c:pt>
                <c:pt idx="4">
                  <c:v>0</c:v>
                </c:pt>
                <c:pt idx="5">
                  <c:v>0</c:v>
                </c:pt>
                <c:pt idx="6">
                  <c:v>0</c:v>
                </c:pt>
                <c:pt idx="7">
                  <c:v>0</c:v>
                </c:pt>
                <c:pt idx="8">
                  <c:v>91.908675426912225</c:v>
                </c:pt>
                <c:pt idx="9">
                  <c:v>265.25893626163975</c:v>
                </c:pt>
                <c:pt idx="10">
                  <c:v>0</c:v>
                </c:pt>
                <c:pt idx="11">
                  <c:v>0</c:v>
                </c:pt>
                <c:pt idx="12">
                  <c:v>0</c:v>
                </c:pt>
                <c:pt idx="13">
                  <c:v>0</c:v>
                </c:pt>
                <c:pt idx="14">
                  <c:v>0</c:v>
                </c:pt>
                <c:pt idx="15">
                  <c:v>0</c:v>
                </c:pt>
                <c:pt idx="16">
                  <c:v>0</c:v>
                </c:pt>
                <c:pt idx="17">
                  <c:v>0</c:v>
                </c:pt>
                <c:pt idx="18">
                  <c:v>0</c:v>
                </c:pt>
                <c:pt idx="19">
                  <c:v>0</c:v>
                </c:pt>
              </c:numCache>
            </c:numRef>
          </c:val>
        </c:ser>
        <c:ser>
          <c:idx val="9"/>
          <c:order val="9"/>
          <c:tx>
            <c:strRef>
              <c:f>DemoStat_discoun!$AS$32</c:f>
              <c:strCache>
                <c:ptCount val="1"/>
                <c:pt idx="0">
                  <c:v>Late adopters</c:v>
                </c:pt>
              </c:strCache>
            </c:strRef>
          </c:tx>
          <c:cat>
            <c:numRef>
              <c:f>DemoStat_discoun!$AI$33:$AI$52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DemoStat_discoun!$AS$33:$AS$52</c:f>
              <c:numCache>
                <c:formatCode>General</c:formatCode>
                <c:ptCount val="20"/>
                <c:pt idx="0">
                  <c:v>0</c:v>
                </c:pt>
                <c:pt idx="1">
                  <c:v>0</c:v>
                </c:pt>
                <c:pt idx="2">
                  <c:v>0</c:v>
                </c:pt>
                <c:pt idx="3">
                  <c:v>0</c:v>
                </c:pt>
                <c:pt idx="4">
                  <c:v>0</c:v>
                </c:pt>
                <c:pt idx="5">
                  <c:v>0</c:v>
                </c:pt>
                <c:pt idx="6">
                  <c:v>0</c:v>
                </c:pt>
                <c:pt idx="7">
                  <c:v>0</c:v>
                </c:pt>
                <c:pt idx="8">
                  <c:v>0</c:v>
                </c:pt>
                <c:pt idx="9">
                  <c:v>76.908836099588839</c:v>
                </c:pt>
                <c:pt idx="10">
                  <c:v>0</c:v>
                </c:pt>
                <c:pt idx="11">
                  <c:v>0</c:v>
                </c:pt>
                <c:pt idx="12">
                  <c:v>0</c:v>
                </c:pt>
                <c:pt idx="13">
                  <c:v>0</c:v>
                </c:pt>
                <c:pt idx="14">
                  <c:v>0</c:v>
                </c:pt>
                <c:pt idx="15">
                  <c:v>0</c:v>
                </c:pt>
                <c:pt idx="16">
                  <c:v>0</c:v>
                </c:pt>
                <c:pt idx="17">
                  <c:v>0</c:v>
                </c:pt>
                <c:pt idx="18">
                  <c:v>0</c:v>
                </c:pt>
                <c:pt idx="19">
                  <c:v>0</c:v>
                </c:pt>
              </c:numCache>
            </c:numRef>
          </c:val>
        </c:ser>
        <c:dLbls>
          <c:showLegendKey val="0"/>
          <c:showVal val="0"/>
          <c:showCatName val="0"/>
          <c:showSerName val="0"/>
          <c:showPercent val="0"/>
          <c:showBubbleSize val="0"/>
        </c:dLbls>
        <c:axId val="108807296"/>
        <c:axId val="108808832"/>
      </c:areaChart>
      <c:catAx>
        <c:axId val="108807296"/>
        <c:scaling>
          <c:orientation val="minMax"/>
        </c:scaling>
        <c:delete val="0"/>
        <c:axPos val="b"/>
        <c:numFmt formatCode="0" sourceLinked="1"/>
        <c:majorTickMark val="out"/>
        <c:minorTickMark val="none"/>
        <c:tickLblPos val="nextTo"/>
        <c:txPr>
          <a:bodyPr rot="-2400000"/>
          <a:lstStyle/>
          <a:p>
            <a:pPr>
              <a:defRPr/>
            </a:pPr>
            <a:endParaRPr lang="en-US"/>
          </a:p>
        </c:txPr>
        <c:crossAx val="108808832"/>
        <c:crosses val="autoZero"/>
        <c:auto val="1"/>
        <c:lblAlgn val="ctr"/>
        <c:lblOffset val="100"/>
        <c:tickMarkSkip val="2"/>
        <c:noMultiLvlLbl val="0"/>
      </c:catAx>
      <c:valAx>
        <c:axId val="108808832"/>
        <c:scaling>
          <c:orientation val="minMax"/>
          <c:max val="25000"/>
          <c:min val="0"/>
        </c:scaling>
        <c:delete val="0"/>
        <c:axPos val="l"/>
        <c:title>
          <c:tx>
            <c:rich>
              <a:bodyPr/>
              <a:lstStyle/>
              <a:p>
                <a:pPr>
                  <a:defRPr/>
                </a:pPr>
                <a:r>
                  <a:rPr lang="en-US"/>
                  <a:t>PV returns ($)</a:t>
                </a:r>
              </a:p>
            </c:rich>
          </c:tx>
          <c:layout>
            <c:manualLayout>
              <c:xMode val="edge"/>
              <c:yMode val="edge"/>
              <c:x val="0"/>
              <c:y val="0.11362291634075541"/>
            </c:manualLayout>
          </c:layout>
          <c:overlay val="0"/>
        </c:title>
        <c:numFmt formatCode="General" sourceLinked="1"/>
        <c:majorTickMark val="out"/>
        <c:minorTickMark val="none"/>
        <c:tickLblPos val="nextTo"/>
        <c:crossAx val="108807296"/>
        <c:crosses val="autoZero"/>
        <c:crossBetween val="midCat"/>
        <c:majorUnit val="5000"/>
      </c:valAx>
      <c:spPr>
        <a:ln>
          <a:solidFill>
            <a:schemeClr val="bg1">
              <a:lumMod val="65000"/>
            </a:schemeClr>
          </a:solidFill>
        </a:ln>
      </c:spPr>
    </c:plotArea>
    <c:plotVisOnly val="1"/>
    <c:dispBlanksAs val="zero"/>
    <c:showDLblsOverMax val="0"/>
  </c:chart>
  <c:spPr>
    <a:ln>
      <a:noFill/>
    </a:ln>
  </c:spPr>
  <c:txPr>
    <a:bodyPr/>
    <a:lstStyle/>
    <a:p>
      <a:pPr>
        <a:defRPr sz="1000"/>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areaChart>
        <c:grouping val="stacked"/>
        <c:varyColors val="0"/>
        <c:ser>
          <c:idx val="1"/>
          <c:order val="0"/>
          <c:tx>
            <c:strRef>
              <c:f>DemoStat_discoun!$CJ$32</c:f>
              <c:strCache>
                <c:ptCount val="1"/>
                <c:pt idx="0">
                  <c:v>Early adopters</c:v>
                </c:pt>
              </c:strCache>
            </c:strRef>
          </c:tx>
          <c:cat>
            <c:numRef>
              <c:f>DemoStat_discoun!$CI$33:$CI$52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DemoStat_discoun!$CJ$33:$CJ$52</c:f>
              <c:numCache>
                <c:formatCode>General</c:formatCode>
                <c:ptCount val="20"/>
                <c:pt idx="0">
                  <c:v>715.74724878336235</c:v>
                </c:pt>
                <c:pt idx="1">
                  <c:v>2082.0211416140887</c:v>
                </c:pt>
                <c:pt idx="2">
                  <c:v>2938.212679119782</c:v>
                </c:pt>
                <c:pt idx="3">
                  <c:v>3640.4069033860969</c:v>
                </c:pt>
                <c:pt idx="4">
                  <c:v>4265.887452155418</c:v>
                </c:pt>
                <c:pt idx="5">
                  <c:v>4772.3146937560596</c:v>
                </c:pt>
                <c:pt idx="6">
                  <c:v>5200.2892073912244</c:v>
                </c:pt>
                <c:pt idx="7">
                  <c:v>5534.0660819229224</c:v>
                </c:pt>
                <c:pt idx="8">
                  <c:v>5641.8993509005932</c:v>
                </c:pt>
                <c:pt idx="9">
                  <c:v>5775.0516155822079</c:v>
                </c:pt>
                <c:pt idx="10">
                  <c:v>0</c:v>
                </c:pt>
                <c:pt idx="11">
                  <c:v>0</c:v>
                </c:pt>
                <c:pt idx="12">
                  <c:v>0</c:v>
                </c:pt>
                <c:pt idx="13">
                  <c:v>0</c:v>
                </c:pt>
                <c:pt idx="14">
                  <c:v>0</c:v>
                </c:pt>
                <c:pt idx="15">
                  <c:v>0</c:v>
                </c:pt>
                <c:pt idx="16">
                  <c:v>0</c:v>
                </c:pt>
                <c:pt idx="17">
                  <c:v>0</c:v>
                </c:pt>
                <c:pt idx="18">
                  <c:v>0</c:v>
                </c:pt>
                <c:pt idx="19">
                  <c:v>0</c:v>
                </c:pt>
              </c:numCache>
            </c:numRef>
          </c:val>
        </c:ser>
        <c:ser>
          <c:idx val="2"/>
          <c:order val="1"/>
          <c:tx>
            <c:strRef>
              <c:f>DemoStat_discoun!$CK$32</c:f>
              <c:strCache>
                <c:ptCount val="1"/>
              </c:strCache>
            </c:strRef>
          </c:tx>
          <c:cat>
            <c:numRef>
              <c:f>DemoStat_discoun!$CI$33:$CI$52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DemoStat_discoun!$CK$33:$CK$52</c:f>
              <c:numCache>
                <c:formatCode>General</c:formatCode>
                <c:ptCount val="20"/>
                <c:pt idx="0">
                  <c:v>0</c:v>
                </c:pt>
                <c:pt idx="1">
                  <c:v>165.50466252534693</c:v>
                </c:pt>
                <c:pt idx="2">
                  <c:v>485.90936952637463</c:v>
                </c:pt>
                <c:pt idx="3">
                  <c:v>688.51612197504005</c:v>
                </c:pt>
                <c:pt idx="4">
                  <c:v>857.5759863334082</c:v>
                </c:pt>
                <c:pt idx="5">
                  <c:v>996.76904518406013</c:v>
                </c:pt>
                <c:pt idx="6">
                  <c:v>1114.7667843136676</c:v>
                </c:pt>
                <c:pt idx="7">
                  <c:v>1208.3401876639543</c:v>
                </c:pt>
                <c:pt idx="8">
                  <c:v>1249.6589668956099</c:v>
                </c:pt>
                <c:pt idx="9">
                  <c:v>1294.3864221683866</c:v>
                </c:pt>
                <c:pt idx="10">
                  <c:v>0</c:v>
                </c:pt>
                <c:pt idx="11">
                  <c:v>0</c:v>
                </c:pt>
                <c:pt idx="12">
                  <c:v>0</c:v>
                </c:pt>
                <c:pt idx="13">
                  <c:v>0</c:v>
                </c:pt>
                <c:pt idx="14">
                  <c:v>0</c:v>
                </c:pt>
                <c:pt idx="15">
                  <c:v>0</c:v>
                </c:pt>
                <c:pt idx="16">
                  <c:v>0</c:v>
                </c:pt>
                <c:pt idx="17">
                  <c:v>0</c:v>
                </c:pt>
                <c:pt idx="18">
                  <c:v>0</c:v>
                </c:pt>
                <c:pt idx="19">
                  <c:v>0</c:v>
                </c:pt>
              </c:numCache>
            </c:numRef>
          </c:val>
        </c:ser>
        <c:ser>
          <c:idx val="3"/>
          <c:order val="2"/>
          <c:tx>
            <c:strRef>
              <c:f>DemoStat_discoun!$CL$32</c:f>
              <c:strCache>
                <c:ptCount val="1"/>
              </c:strCache>
            </c:strRef>
          </c:tx>
          <c:cat>
            <c:numRef>
              <c:f>DemoStat_discoun!$CI$33:$CI$52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DemoStat_discoun!$CL$33:$CL$52</c:f>
              <c:numCache>
                <c:formatCode>General</c:formatCode>
                <c:ptCount val="20"/>
                <c:pt idx="0">
                  <c:v>0</c:v>
                </c:pt>
                <c:pt idx="1">
                  <c:v>0</c:v>
                </c:pt>
                <c:pt idx="2">
                  <c:v>190.03958280127381</c:v>
                </c:pt>
                <c:pt idx="3">
                  <c:v>560.20870880991163</c:v>
                </c:pt>
                <c:pt idx="4">
                  <c:v>797.99559359679154</c:v>
                </c:pt>
                <c:pt idx="5">
                  <c:v>985.87410103714137</c:v>
                </c:pt>
                <c:pt idx="6">
                  <c:v>1145.54772053854</c:v>
                </c:pt>
                <c:pt idx="7">
                  <c:v>1274.4107896957719</c:v>
                </c:pt>
                <c:pt idx="8">
                  <c:v>1342.4560791746351</c:v>
                </c:pt>
                <c:pt idx="9">
                  <c:v>1410.5673308928597</c:v>
                </c:pt>
                <c:pt idx="10">
                  <c:v>0</c:v>
                </c:pt>
                <c:pt idx="11">
                  <c:v>0</c:v>
                </c:pt>
                <c:pt idx="12">
                  <c:v>0</c:v>
                </c:pt>
                <c:pt idx="13">
                  <c:v>0</c:v>
                </c:pt>
                <c:pt idx="14">
                  <c:v>0</c:v>
                </c:pt>
                <c:pt idx="15">
                  <c:v>0</c:v>
                </c:pt>
                <c:pt idx="16">
                  <c:v>0</c:v>
                </c:pt>
                <c:pt idx="17">
                  <c:v>0</c:v>
                </c:pt>
                <c:pt idx="18">
                  <c:v>0</c:v>
                </c:pt>
                <c:pt idx="19">
                  <c:v>0</c:v>
                </c:pt>
              </c:numCache>
            </c:numRef>
          </c:val>
        </c:ser>
        <c:ser>
          <c:idx val="4"/>
          <c:order val="3"/>
          <c:tx>
            <c:strRef>
              <c:f>DemoStat_discoun!$CM$32</c:f>
              <c:strCache>
                <c:ptCount val="1"/>
              </c:strCache>
            </c:strRef>
          </c:tx>
          <c:cat>
            <c:numRef>
              <c:f>DemoStat_discoun!$CI$33:$CI$52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DemoStat_discoun!$CM$33:$CM$52</c:f>
              <c:numCache>
                <c:formatCode>General</c:formatCode>
                <c:ptCount val="20"/>
                <c:pt idx="0">
                  <c:v>0</c:v>
                </c:pt>
                <c:pt idx="1">
                  <c:v>0</c:v>
                </c:pt>
                <c:pt idx="2">
                  <c:v>0</c:v>
                </c:pt>
                <c:pt idx="3">
                  <c:v>216.23412915446801</c:v>
                </c:pt>
                <c:pt idx="4">
                  <c:v>640.79900091401066</c:v>
                </c:pt>
                <c:pt idx="5">
                  <c:v>905.38840911639329</c:v>
                </c:pt>
                <c:pt idx="6">
                  <c:v>1118.2159730041119</c:v>
                </c:pt>
                <c:pt idx="7">
                  <c:v>1292.4810847202793</c:v>
                </c:pt>
                <c:pt idx="8">
                  <c:v>1397.3522437103209</c:v>
                </c:pt>
                <c:pt idx="9">
                  <c:v>1495.5054087200385</c:v>
                </c:pt>
                <c:pt idx="10">
                  <c:v>0</c:v>
                </c:pt>
                <c:pt idx="11">
                  <c:v>0</c:v>
                </c:pt>
                <c:pt idx="12">
                  <c:v>0</c:v>
                </c:pt>
                <c:pt idx="13">
                  <c:v>0</c:v>
                </c:pt>
                <c:pt idx="14">
                  <c:v>0</c:v>
                </c:pt>
                <c:pt idx="15">
                  <c:v>0</c:v>
                </c:pt>
                <c:pt idx="16">
                  <c:v>0</c:v>
                </c:pt>
                <c:pt idx="17">
                  <c:v>0</c:v>
                </c:pt>
                <c:pt idx="18">
                  <c:v>0</c:v>
                </c:pt>
                <c:pt idx="19">
                  <c:v>0</c:v>
                </c:pt>
              </c:numCache>
            </c:numRef>
          </c:val>
        </c:ser>
        <c:ser>
          <c:idx val="5"/>
          <c:order val="4"/>
          <c:tx>
            <c:strRef>
              <c:f>DemoStat_discoun!$CN$32</c:f>
              <c:strCache>
                <c:ptCount val="1"/>
              </c:strCache>
            </c:strRef>
          </c:tx>
          <c:cat>
            <c:numRef>
              <c:f>DemoStat_discoun!$CI$33:$CI$52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DemoStat_discoun!$CN$33:$CN$52</c:f>
              <c:numCache>
                <c:formatCode>General</c:formatCode>
                <c:ptCount val="20"/>
                <c:pt idx="0">
                  <c:v>0</c:v>
                </c:pt>
                <c:pt idx="1">
                  <c:v>0</c:v>
                </c:pt>
                <c:pt idx="2">
                  <c:v>0</c:v>
                </c:pt>
                <c:pt idx="3">
                  <c:v>0</c:v>
                </c:pt>
                <c:pt idx="4">
                  <c:v>243.49669697286421</c:v>
                </c:pt>
                <c:pt idx="5">
                  <c:v>715.73643500484843</c:v>
                </c:pt>
                <c:pt idx="6">
                  <c:v>1010.9647822428557</c:v>
                </c:pt>
                <c:pt idx="7">
                  <c:v>1242.0342296388847</c:v>
                </c:pt>
                <c:pt idx="8">
                  <c:v>1395.1391169440201</c:v>
                </c:pt>
                <c:pt idx="9">
                  <c:v>1532.4653427194919</c:v>
                </c:pt>
                <c:pt idx="10">
                  <c:v>0</c:v>
                </c:pt>
                <c:pt idx="11">
                  <c:v>0</c:v>
                </c:pt>
                <c:pt idx="12">
                  <c:v>0</c:v>
                </c:pt>
                <c:pt idx="13">
                  <c:v>0</c:v>
                </c:pt>
                <c:pt idx="14">
                  <c:v>0</c:v>
                </c:pt>
                <c:pt idx="15">
                  <c:v>0</c:v>
                </c:pt>
                <c:pt idx="16">
                  <c:v>0</c:v>
                </c:pt>
                <c:pt idx="17">
                  <c:v>0</c:v>
                </c:pt>
                <c:pt idx="18">
                  <c:v>0</c:v>
                </c:pt>
                <c:pt idx="19">
                  <c:v>0</c:v>
                </c:pt>
              </c:numCache>
            </c:numRef>
          </c:val>
        </c:ser>
        <c:ser>
          <c:idx val="6"/>
          <c:order val="5"/>
          <c:tx>
            <c:strRef>
              <c:f>DemoStat_discoun!$CO$32</c:f>
              <c:strCache>
                <c:ptCount val="1"/>
              </c:strCache>
            </c:strRef>
          </c:tx>
          <c:cat>
            <c:numRef>
              <c:f>DemoStat_discoun!$CI$33:$CI$52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DemoStat_discoun!$CO$33:$CO$52</c:f>
              <c:numCache>
                <c:formatCode>General</c:formatCode>
                <c:ptCount val="20"/>
                <c:pt idx="0">
                  <c:v>0</c:v>
                </c:pt>
                <c:pt idx="1">
                  <c:v>0</c:v>
                </c:pt>
                <c:pt idx="2">
                  <c:v>0</c:v>
                </c:pt>
                <c:pt idx="3">
                  <c:v>0</c:v>
                </c:pt>
                <c:pt idx="4">
                  <c:v>0</c:v>
                </c:pt>
                <c:pt idx="5">
                  <c:v>130.10652522832038</c:v>
                </c:pt>
                <c:pt idx="6">
                  <c:v>382.32168042666962</c:v>
                </c:pt>
                <c:pt idx="7">
                  <c:v>537.17847773732683</c:v>
                </c:pt>
                <c:pt idx="8">
                  <c:v>641.35958351050022</c:v>
                </c:pt>
                <c:pt idx="9">
                  <c:v>731.9425329852761</c:v>
                </c:pt>
                <c:pt idx="10">
                  <c:v>0</c:v>
                </c:pt>
                <c:pt idx="11">
                  <c:v>0</c:v>
                </c:pt>
                <c:pt idx="12">
                  <c:v>0</c:v>
                </c:pt>
                <c:pt idx="13">
                  <c:v>0</c:v>
                </c:pt>
                <c:pt idx="14">
                  <c:v>0</c:v>
                </c:pt>
                <c:pt idx="15">
                  <c:v>0</c:v>
                </c:pt>
                <c:pt idx="16">
                  <c:v>0</c:v>
                </c:pt>
                <c:pt idx="17">
                  <c:v>0</c:v>
                </c:pt>
                <c:pt idx="18">
                  <c:v>0</c:v>
                </c:pt>
                <c:pt idx="19">
                  <c:v>0</c:v>
                </c:pt>
              </c:numCache>
            </c:numRef>
          </c:val>
        </c:ser>
        <c:ser>
          <c:idx val="7"/>
          <c:order val="6"/>
          <c:tx>
            <c:strRef>
              <c:f>DemoStat_discoun!$CP$32</c:f>
              <c:strCache>
                <c:ptCount val="1"/>
              </c:strCache>
            </c:strRef>
          </c:tx>
          <c:cat>
            <c:numRef>
              <c:f>DemoStat_discoun!$CI$33:$CI$52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DemoStat_discoun!$CP$33:$CP$52</c:f>
              <c:numCache>
                <c:formatCode>General</c:formatCode>
                <c:ptCount val="20"/>
                <c:pt idx="0">
                  <c:v>0</c:v>
                </c:pt>
                <c:pt idx="1">
                  <c:v>0</c:v>
                </c:pt>
                <c:pt idx="2">
                  <c:v>0</c:v>
                </c:pt>
                <c:pt idx="3">
                  <c:v>0</c:v>
                </c:pt>
                <c:pt idx="4">
                  <c:v>0</c:v>
                </c:pt>
                <c:pt idx="5">
                  <c:v>0</c:v>
                </c:pt>
                <c:pt idx="6">
                  <c:v>121.05006052251495</c:v>
                </c:pt>
                <c:pt idx="7">
                  <c:v>353.83568952845883</c:v>
                </c:pt>
                <c:pt idx="8">
                  <c:v>483.14418843496236</c:v>
                </c:pt>
                <c:pt idx="9">
                  <c:v>586.0722921216319</c:v>
                </c:pt>
                <c:pt idx="10">
                  <c:v>0</c:v>
                </c:pt>
                <c:pt idx="11">
                  <c:v>0</c:v>
                </c:pt>
                <c:pt idx="12">
                  <c:v>0</c:v>
                </c:pt>
                <c:pt idx="13">
                  <c:v>0</c:v>
                </c:pt>
                <c:pt idx="14">
                  <c:v>0</c:v>
                </c:pt>
                <c:pt idx="15">
                  <c:v>0</c:v>
                </c:pt>
                <c:pt idx="16">
                  <c:v>0</c:v>
                </c:pt>
                <c:pt idx="17">
                  <c:v>0</c:v>
                </c:pt>
                <c:pt idx="18">
                  <c:v>0</c:v>
                </c:pt>
                <c:pt idx="19">
                  <c:v>0</c:v>
                </c:pt>
              </c:numCache>
            </c:numRef>
          </c:val>
        </c:ser>
        <c:ser>
          <c:idx val="8"/>
          <c:order val="7"/>
          <c:tx>
            <c:strRef>
              <c:f>DemoStat_discoun!$CQ$32</c:f>
              <c:strCache>
                <c:ptCount val="1"/>
              </c:strCache>
            </c:strRef>
          </c:tx>
          <c:cat>
            <c:numRef>
              <c:f>DemoStat_discoun!$CI$33:$CI$52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DemoStat_discoun!$CQ$33:$CQ$52</c:f>
              <c:numCache>
                <c:formatCode>General</c:formatCode>
                <c:ptCount val="20"/>
                <c:pt idx="0">
                  <c:v>0</c:v>
                </c:pt>
                <c:pt idx="1">
                  <c:v>0</c:v>
                </c:pt>
                <c:pt idx="2">
                  <c:v>0</c:v>
                </c:pt>
                <c:pt idx="3">
                  <c:v>0</c:v>
                </c:pt>
                <c:pt idx="4">
                  <c:v>0</c:v>
                </c:pt>
                <c:pt idx="5">
                  <c:v>0</c:v>
                </c:pt>
                <c:pt idx="6">
                  <c:v>0</c:v>
                </c:pt>
                <c:pt idx="7">
                  <c:v>108.59058972602747</c:v>
                </c:pt>
                <c:pt idx="8">
                  <c:v>308.47094427187636</c:v>
                </c:pt>
                <c:pt idx="9">
                  <c:v>427.93798002567263</c:v>
                </c:pt>
                <c:pt idx="10">
                  <c:v>0</c:v>
                </c:pt>
                <c:pt idx="11">
                  <c:v>0</c:v>
                </c:pt>
                <c:pt idx="12">
                  <c:v>0</c:v>
                </c:pt>
                <c:pt idx="13">
                  <c:v>0</c:v>
                </c:pt>
                <c:pt idx="14">
                  <c:v>0</c:v>
                </c:pt>
                <c:pt idx="15">
                  <c:v>0</c:v>
                </c:pt>
                <c:pt idx="16">
                  <c:v>0</c:v>
                </c:pt>
                <c:pt idx="17">
                  <c:v>0</c:v>
                </c:pt>
                <c:pt idx="18">
                  <c:v>0</c:v>
                </c:pt>
                <c:pt idx="19">
                  <c:v>0</c:v>
                </c:pt>
              </c:numCache>
            </c:numRef>
          </c:val>
        </c:ser>
        <c:ser>
          <c:idx val="9"/>
          <c:order val="8"/>
          <c:tx>
            <c:strRef>
              <c:f>DemoStat_discoun!$CR$32</c:f>
              <c:strCache>
                <c:ptCount val="1"/>
              </c:strCache>
            </c:strRef>
          </c:tx>
          <c:cat>
            <c:numRef>
              <c:f>DemoStat_discoun!$CI$33:$CI$52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DemoStat_discoun!$CR$33:$CR$52</c:f>
              <c:numCache>
                <c:formatCode>General</c:formatCode>
                <c:ptCount val="20"/>
                <c:pt idx="0">
                  <c:v>0</c:v>
                </c:pt>
                <c:pt idx="1">
                  <c:v>0</c:v>
                </c:pt>
                <c:pt idx="2">
                  <c:v>0</c:v>
                </c:pt>
                <c:pt idx="3">
                  <c:v>0</c:v>
                </c:pt>
                <c:pt idx="4">
                  <c:v>0</c:v>
                </c:pt>
                <c:pt idx="5">
                  <c:v>0</c:v>
                </c:pt>
                <c:pt idx="6">
                  <c:v>0</c:v>
                </c:pt>
                <c:pt idx="7">
                  <c:v>0</c:v>
                </c:pt>
                <c:pt idx="8">
                  <c:v>91.908675426912225</c:v>
                </c:pt>
                <c:pt idx="9">
                  <c:v>265.25893626163975</c:v>
                </c:pt>
                <c:pt idx="10">
                  <c:v>0</c:v>
                </c:pt>
                <c:pt idx="11">
                  <c:v>0</c:v>
                </c:pt>
                <c:pt idx="12">
                  <c:v>0</c:v>
                </c:pt>
                <c:pt idx="13">
                  <c:v>0</c:v>
                </c:pt>
                <c:pt idx="14">
                  <c:v>0</c:v>
                </c:pt>
                <c:pt idx="15">
                  <c:v>0</c:v>
                </c:pt>
                <c:pt idx="16">
                  <c:v>0</c:v>
                </c:pt>
                <c:pt idx="17">
                  <c:v>0</c:v>
                </c:pt>
                <c:pt idx="18">
                  <c:v>0</c:v>
                </c:pt>
                <c:pt idx="19">
                  <c:v>0</c:v>
                </c:pt>
              </c:numCache>
            </c:numRef>
          </c:val>
        </c:ser>
        <c:ser>
          <c:idx val="10"/>
          <c:order val="9"/>
          <c:tx>
            <c:strRef>
              <c:f>DemoStat_discoun!$CS$32</c:f>
              <c:strCache>
                <c:ptCount val="1"/>
                <c:pt idx="0">
                  <c:v>Late adopters</c:v>
                </c:pt>
              </c:strCache>
            </c:strRef>
          </c:tx>
          <c:cat>
            <c:numRef>
              <c:f>DemoStat_discoun!$CI$33:$CI$52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DemoStat_discoun!$CS$33:$CS$52</c:f>
              <c:numCache>
                <c:formatCode>General</c:formatCode>
                <c:ptCount val="20"/>
                <c:pt idx="0">
                  <c:v>0</c:v>
                </c:pt>
                <c:pt idx="1">
                  <c:v>0</c:v>
                </c:pt>
                <c:pt idx="2">
                  <c:v>0</c:v>
                </c:pt>
                <c:pt idx="3">
                  <c:v>0</c:v>
                </c:pt>
                <c:pt idx="4">
                  <c:v>0</c:v>
                </c:pt>
                <c:pt idx="5">
                  <c:v>0</c:v>
                </c:pt>
                <c:pt idx="6">
                  <c:v>0</c:v>
                </c:pt>
                <c:pt idx="7">
                  <c:v>0</c:v>
                </c:pt>
                <c:pt idx="8">
                  <c:v>0</c:v>
                </c:pt>
                <c:pt idx="9">
                  <c:v>76.908836099588839</c:v>
                </c:pt>
                <c:pt idx="10">
                  <c:v>0</c:v>
                </c:pt>
                <c:pt idx="11">
                  <c:v>0</c:v>
                </c:pt>
                <c:pt idx="12">
                  <c:v>0</c:v>
                </c:pt>
                <c:pt idx="13">
                  <c:v>0</c:v>
                </c:pt>
                <c:pt idx="14">
                  <c:v>0</c:v>
                </c:pt>
                <c:pt idx="15">
                  <c:v>0</c:v>
                </c:pt>
                <c:pt idx="16">
                  <c:v>0</c:v>
                </c:pt>
                <c:pt idx="17">
                  <c:v>0</c:v>
                </c:pt>
                <c:pt idx="18">
                  <c:v>0</c:v>
                </c:pt>
                <c:pt idx="19">
                  <c:v>0</c:v>
                </c:pt>
              </c:numCache>
            </c:numRef>
          </c:val>
        </c:ser>
        <c:dLbls>
          <c:showLegendKey val="0"/>
          <c:showVal val="0"/>
          <c:showCatName val="0"/>
          <c:showSerName val="0"/>
          <c:showPercent val="0"/>
          <c:showBubbleSize val="0"/>
        </c:dLbls>
        <c:axId val="108926464"/>
        <c:axId val="108928000"/>
      </c:areaChart>
      <c:catAx>
        <c:axId val="108926464"/>
        <c:scaling>
          <c:orientation val="minMax"/>
        </c:scaling>
        <c:delete val="0"/>
        <c:axPos val="b"/>
        <c:numFmt formatCode="0" sourceLinked="1"/>
        <c:majorTickMark val="out"/>
        <c:minorTickMark val="none"/>
        <c:tickLblPos val="nextTo"/>
        <c:txPr>
          <a:bodyPr rot="-2400000"/>
          <a:lstStyle/>
          <a:p>
            <a:pPr>
              <a:defRPr/>
            </a:pPr>
            <a:endParaRPr lang="en-US"/>
          </a:p>
        </c:txPr>
        <c:crossAx val="108928000"/>
        <c:crosses val="autoZero"/>
        <c:auto val="1"/>
        <c:lblAlgn val="ctr"/>
        <c:lblOffset val="100"/>
        <c:tickMarkSkip val="2"/>
        <c:noMultiLvlLbl val="0"/>
      </c:catAx>
      <c:valAx>
        <c:axId val="108928000"/>
        <c:scaling>
          <c:orientation val="minMax"/>
          <c:max val="25000"/>
          <c:min val="0"/>
        </c:scaling>
        <c:delete val="0"/>
        <c:axPos val="l"/>
        <c:title>
          <c:tx>
            <c:rich>
              <a:bodyPr/>
              <a:lstStyle/>
              <a:p>
                <a:pPr>
                  <a:defRPr/>
                </a:pPr>
                <a:r>
                  <a:rPr lang="en-US"/>
                  <a:t>PV returns ($)</a:t>
                </a:r>
              </a:p>
            </c:rich>
          </c:tx>
          <c:layout>
            <c:manualLayout>
              <c:xMode val="edge"/>
              <c:yMode val="edge"/>
              <c:x val="3.3585222502099076E-3"/>
              <c:y val="0.13985872136353325"/>
            </c:manualLayout>
          </c:layout>
          <c:overlay val="0"/>
        </c:title>
        <c:numFmt formatCode="General" sourceLinked="1"/>
        <c:majorTickMark val="out"/>
        <c:minorTickMark val="none"/>
        <c:tickLblPos val="nextTo"/>
        <c:crossAx val="108926464"/>
        <c:crosses val="autoZero"/>
        <c:crossBetween val="midCat"/>
        <c:majorUnit val="5000"/>
      </c:valAx>
      <c:spPr>
        <a:ln>
          <a:solidFill>
            <a:schemeClr val="bg1">
              <a:lumMod val="65000"/>
            </a:schemeClr>
          </a:solidFill>
        </a:ln>
      </c:spPr>
    </c:plotArea>
    <c:plotVisOnly val="1"/>
    <c:dispBlanksAs val="zero"/>
    <c:showDLblsOverMax val="0"/>
  </c:chart>
  <c:spPr>
    <a:ln>
      <a:noFill/>
    </a:ln>
  </c:spPr>
  <c:txPr>
    <a:bodyPr/>
    <a:lstStyle/>
    <a:p>
      <a:pPr>
        <a:defRPr sz="1000"/>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manualLayout>
          <c:layoutTarget val="inner"/>
          <c:xMode val="edge"/>
          <c:yMode val="edge"/>
          <c:x val="0.20074353024712491"/>
          <c:y val="7.9162350695467884E-2"/>
          <c:w val="0.74338037455462991"/>
          <c:h val="0.49791570171375638"/>
        </c:manualLayout>
      </c:layout>
      <c:areaChart>
        <c:grouping val="stacked"/>
        <c:varyColors val="0"/>
        <c:ser>
          <c:idx val="0"/>
          <c:order val="0"/>
          <c:tx>
            <c:strRef>
              <c:f>DemoStat_discoun!$AJ$58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DemoStat_discoun!$AJ$59:$AJ$78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1"/>
          <c:order val="1"/>
          <c:tx>
            <c:strRef>
              <c:f>DemoStat_discoun!$AK$58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DemoStat_discoun!$AK$59:$AK$78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2"/>
          <c:order val="2"/>
          <c:tx>
            <c:strRef>
              <c:f>DemoStat_discoun!$AL$58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DemoStat_discoun!$AL$59:$AL$78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3"/>
          <c:order val="3"/>
          <c:tx>
            <c:strRef>
              <c:f>DemoStat_discoun!$AM$58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DemoStat_discoun!$AM$59:$AM$78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4"/>
          <c:order val="4"/>
          <c:tx>
            <c:strRef>
              <c:f>DemoStat_discoun!$AN$58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DemoStat_discoun!$AN$59:$AN$78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5"/>
          <c:order val="5"/>
          <c:tx>
            <c:strRef>
              <c:f>DemoStat_discoun!$AO$58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DemoStat_discoun!$AO$59:$AO$78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6"/>
          <c:order val="6"/>
          <c:tx>
            <c:strRef>
              <c:f>DemoStat_discoun!$AP$58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DemoStat_discoun!$AP$59:$AP$78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7"/>
          <c:order val="7"/>
          <c:tx>
            <c:strRef>
              <c:f>DemoStat_discoun!$AQ$58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DemoStat_discoun!$AQ$59:$AQ$78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8"/>
          <c:order val="8"/>
          <c:tx>
            <c:strRef>
              <c:f>DemoStat_discoun!$AR$58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DemoStat_discoun!$AR$59:$AR$78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9"/>
          <c:order val="9"/>
          <c:tx>
            <c:strRef>
              <c:f>DemoStat_discoun!$AS$58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DemoStat_discoun!$AS$59:$AS$78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10"/>
          <c:order val="10"/>
          <c:tx>
            <c:strRef>
              <c:f>DemoStat_discoun!$AT$58</c:f>
              <c:strCache>
                <c:ptCount val="1"/>
                <c:pt idx="0">
                  <c:v>Early adopters</c:v>
                </c:pt>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DemoStat_discoun!$AT$59:$AT$78</c:f>
              <c:numCache>
                <c:formatCode>General</c:formatCode>
                <c:ptCount val="20"/>
                <c:pt idx="0">
                  <c:v>0</c:v>
                </c:pt>
                <c:pt idx="1">
                  <c:v>0</c:v>
                </c:pt>
                <c:pt idx="2">
                  <c:v>0</c:v>
                </c:pt>
                <c:pt idx="3">
                  <c:v>0</c:v>
                </c:pt>
                <c:pt idx="4">
                  <c:v>0</c:v>
                </c:pt>
                <c:pt idx="5">
                  <c:v>0</c:v>
                </c:pt>
                <c:pt idx="6">
                  <c:v>0</c:v>
                </c:pt>
                <c:pt idx="7">
                  <c:v>0</c:v>
                </c:pt>
                <c:pt idx="8">
                  <c:v>0</c:v>
                </c:pt>
                <c:pt idx="9">
                  <c:v>0</c:v>
                </c:pt>
                <c:pt idx="10">
                  <c:v>423.91128438844004</c:v>
                </c:pt>
                <c:pt idx="11">
                  <c:v>1137.7752900609789</c:v>
                </c:pt>
                <c:pt idx="12">
                  <c:v>1488.2437178307046</c:v>
                </c:pt>
                <c:pt idx="13">
                  <c:v>1463.3190174581155</c:v>
                </c:pt>
                <c:pt idx="14">
                  <c:v>1682.4410042730667</c:v>
                </c:pt>
                <c:pt idx="15">
                  <c:v>1658.7086811255183</c:v>
                </c:pt>
                <c:pt idx="16">
                  <c:v>1721.3642594751464</c:v>
                </c:pt>
                <c:pt idx="17">
                  <c:v>1891.0534442849862</c:v>
                </c:pt>
                <c:pt idx="18">
                  <c:v>1985.021154627402</c:v>
                </c:pt>
                <c:pt idx="19">
                  <c:v>1980.3654041560505</c:v>
                </c:pt>
              </c:numCache>
            </c:numRef>
          </c:val>
        </c:ser>
        <c:ser>
          <c:idx val="11"/>
          <c:order val="11"/>
          <c:tx>
            <c:strRef>
              <c:f>DemoStat_discoun!$AU$58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DemoStat_discoun!$AU$59:$AU$78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80.723731761577071</c:v>
                </c:pt>
                <c:pt idx="12">
                  <c:v>206.24006247911638</c:v>
                </c:pt>
                <c:pt idx="13">
                  <c:v>232.29401315563055</c:v>
                </c:pt>
                <c:pt idx="14">
                  <c:v>283.02297155399549</c:v>
                </c:pt>
                <c:pt idx="15">
                  <c:v>288.31034982272598</c:v>
                </c:pt>
                <c:pt idx="16">
                  <c:v>305.85919808956544</c:v>
                </c:pt>
                <c:pt idx="17">
                  <c:v>341.50354907579253</c:v>
                </c:pt>
                <c:pt idx="18">
                  <c:v>362.83680581001408</c:v>
                </c:pt>
                <c:pt idx="19">
                  <c:v>365.48069562715824</c:v>
                </c:pt>
              </c:numCache>
            </c:numRef>
          </c:val>
        </c:ser>
        <c:ser>
          <c:idx val="12"/>
          <c:order val="12"/>
          <c:tx>
            <c:strRef>
              <c:f>DemoStat_discoun!$AV$58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DemoStat_discoun!$AV$59:$AV$78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80.346768959217286</c:v>
                </c:pt>
                <c:pt idx="13">
                  <c:v>176.76148557828813</c:v>
                </c:pt>
                <c:pt idx="14">
                  <c:v>246.70124374603034</c:v>
                </c:pt>
                <c:pt idx="15">
                  <c:v>266.31322106695296</c:v>
                </c:pt>
                <c:pt idx="16">
                  <c:v>291.9189668358033</c:v>
                </c:pt>
                <c:pt idx="17">
                  <c:v>333.19205556321668</c:v>
                </c:pt>
                <c:pt idx="18">
                  <c:v>359.79357682709514</c:v>
                </c:pt>
                <c:pt idx="19">
                  <c:v>366.82699717837164</c:v>
                </c:pt>
              </c:numCache>
            </c:numRef>
          </c:val>
        </c:ser>
        <c:ser>
          <c:idx val="13"/>
          <c:order val="13"/>
          <c:tx>
            <c:strRef>
              <c:f>DemoStat_discoun!$AW$58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DemoStat_discoun!$AW$59:$AW$78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66.942286901933926</c:v>
                </c:pt>
                <c:pt idx="14">
                  <c:v>182.48975220569648</c:v>
                </c:pt>
                <c:pt idx="15">
                  <c:v>225.66276052908191</c:v>
                </c:pt>
                <c:pt idx="16">
                  <c:v>262.12734231757759</c:v>
                </c:pt>
                <c:pt idx="17">
                  <c:v>309.1383767224778</c:v>
                </c:pt>
                <c:pt idx="18">
                  <c:v>341.24817608092536</c:v>
                </c:pt>
                <c:pt idx="19">
                  <c:v>353.60701990640848</c:v>
                </c:pt>
              </c:numCache>
            </c:numRef>
          </c:val>
        </c:ser>
        <c:ser>
          <c:idx val="14"/>
          <c:order val="14"/>
          <c:tx>
            <c:strRef>
              <c:f>DemoStat_discoun!$AX$58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DemoStat_discoun!$AX$59:$AX$78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67.046179491085738</c:v>
                </c:pt>
                <c:pt idx="15">
                  <c:v>161.93834297762967</c:v>
                </c:pt>
                <c:pt idx="16">
                  <c:v>215.47760779432497</c:v>
                </c:pt>
                <c:pt idx="17">
                  <c:v>269.29332281881079</c:v>
                </c:pt>
                <c:pt idx="18">
                  <c:v>307.15053434313222</c:v>
                </c:pt>
                <c:pt idx="19">
                  <c:v>325.35723088526737</c:v>
                </c:pt>
              </c:numCache>
            </c:numRef>
          </c:val>
        </c:ser>
        <c:ser>
          <c:idx val="15"/>
          <c:order val="15"/>
          <c:tx>
            <c:strRef>
              <c:f>DemoStat_discoun!$AY$58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DemoStat_discoun!$AY$59:$AY$78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57.645414985459169</c:v>
                </c:pt>
                <c:pt idx="16">
                  <c:v>149.82057686726131</c:v>
                </c:pt>
                <c:pt idx="17">
                  <c:v>214.48401526164409</c:v>
                </c:pt>
                <c:pt idx="18">
                  <c:v>259.24086578448015</c:v>
                </c:pt>
                <c:pt idx="19">
                  <c:v>283.74023527153867</c:v>
                </c:pt>
              </c:numCache>
            </c:numRef>
          </c:val>
        </c:ser>
        <c:ser>
          <c:idx val="16"/>
          <c:order val="16"/>
          <c:tx>
            <c:strRef>
              <c:f>DemoStat_discoun!$AZ$58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DemoStat_discoun!$AZ$59:$AZ$78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51.658070344689641</c:v>
                </c:pt>
                <c:pt idx="17">
                  <c:v>144.44944791005619</c:v>
                </c:pt>
                <c:pt idx="18">
                  <c:v>199.99744376742467</c:v>
                </c:pt>
                <c:pt idx="19">
                  <c:v>231.96622132709663</c:v>
                </c:pt>
              </c:numCache>
            </c:numRef>
          </c:val>
        </c:ser>
        <c:ser>
          <c:idx val="17"/>
          <c:order val="17"/>
          <c:tx>
            <c:strRef>
              <c:f>DemoStat_discoun!$BA$58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DemoStat_discoun!$BA$59:$BA$78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48.27664400163485</c:v>
                </c:pt>
                <c:pt idx="18">
                  <c:v>130.55691255560106</c:v>
                </c:pt>
                <c:pt idx="19">
                  <c:v>173.46034307504021</c:v>
                </c:pt>
              </c:numCache>
            </c:numRef>
          </c:val>
        </c:ser>
        <c:ser>
          <c:idx val="18"/>
          <c:order val="18"/>
          <c:tx>
            <c:strRef>
              <c:f>DemoStat_discoun!$BB$58</c:f>
              <c:strCache>
                <c:ptCount val="1"/>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DemoStat_discoun!$BB$59:$BB$78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42.36163806795804</c:v>
                </c:pt>
                <c:pt idx="19">
                  <c:v>109.93280661108794</c:v>
                </c:pt>
              </c:numCache>
            </c:numRef>
          </c:val>
        </c:ser>
        <c:ser>
          <c:idx val="19"/>
          <c:order val="19"/>
          <c:tx>
            <c:strRef>
              <c:f>DemoStat_discoun!$BC$58</c:f>
              <c:strCache>
                <c:ptCount val="1"/>
                <c:pt idx="0">
                  <c:v>Late adopters</c:v>
                </c:pt>
              </c:strCache>
            </c:strRef>
          </c:tx>
          <c:cat>
            <c:numRef>
              <c:f>DemoStat_discoun!$AI$59:$AI$78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DemoStat_discoun!$BC$59:$BC$78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34.710763051548085</c:v>
                </c:pt>
              </c:numCache>
            </c:numRef>
          </c:val>
        </c:ser>
        <c:dLbls>
          <c:showLegendKey val="0"/>
          <c:showVal val="0"/>
          <c:showCatName val="0"/>
          <c:showSerName val="0"/>
          <c:showPercent val="0"/>
          <c:showBubbleSize val="0"/>
        </c:dLbls>
        <c:axId val="111392640"/>
        <c:axId val="111394176"/>
      </c:areaChart>
      <c:catAx>
        <c:axId val="111392640"/>
        <c:scaling>
          <c:orientation val="minMax"/>
        </c:scaling>
        <c:delete val="0"/>
        <c:axPos val="b"/>
        <c:numFmt formatCode="0" sourceLinked="1"/>
        <c:majorTickMark val="out"/>
        <c:minorTickMark val="none"/>
        <c:tickLblPos val="nextTo"/>
        <c:txPr>
          <a:bodyPr rot="-2400000"/>
          <a:lstStyle/>
          <a:p>
            <a:pPr>
              <a:defRPr/>
            </a:pPr>
            <a:endParaRPr lang="en-US"/>
          </a:p>
        </c:txPr>
        <c:crossAx val="111394176"/>
        <c:crosses val="autoZero"/>
        <c:auto val="1"/>
        <c:lblAlgn val="ctr"/>
        <c:lblOffset val="100"/>
        <c:tickMarkSkip val="2"/>
        <c:noMultiLvlLbl val="0"/>
      </c:catAx>
      <c:valAx>
        <c:axId val="111394176"/>
        <c:scaling>
          <c:orientation val="minMax"/>
          <c:max val="25000"/>
          <c:min val="0"/>
        </c:scaling>
        <c:delete val="0"/>
        <c:axPos val="l"/>
        <c:title>
          <c:tx>
            <c:rich>
              <a:bodyPr/>
              <a:lstStyle/>
              <a:p>
                <a:pPr>
                  <a:defRPr/>
                </a:pPr>
                <a:r>
                  <a:rPr lang="en-US"/>
                  <a:t>PV returns ($)</a:t>
                </a:r>
              </a:p>
            </c:rich>
          </c:tx>
          <c:layout>
            <c:manualLayout>
              <c:xMode val="edge"/>
              <c:yMode val="edge"/>
              <c:x val="3.2206119162640902E-3"/>
              <c:y val="5.380696731090432E-2"/>
            </c:manualLayout>
          </c:layout>
          <c:overlay val="0"/>
        </c:title>
        <c:numFmt formatCode="General" sourceLinked="1"/>
        <c:majorTickMark val="out"/>
        <c:minorTickMark val="none"/>
        <c:tickLblPos val="nextTo"/>
        <c:crossAx val="111392640"/>
        <c:crosses val="autoZero"/>
        <c:crossBetween val="midCat"/>
        <c:majorUnit val="5000"/>
      </c:valAx>
      <c:spPr>
        <a:ln>
          <a:solidFill>
            <a:schemeClr val="bg1">
              <a:lumMod val="65000"/>
            </a:schemeClr>
          </a:solidFill>
        </a:ln>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10208274690301393"/>
          <c:y val="0.87106657122405151"/>
          <c:w val="0.86668796835178208"/>
          <c:h val="0.12893342877594846"/>
        </c:manualLayout>
      </c:layout>
      <c:overlay val="0"/>
    </c:legend>
    <c:plotVisOnly val="1"/>
    <c:dispBlanksAs val="zero"/>
    <c:showDLblsOverMax val="0"/>
  </c:chart>
  <c:spPr>
    <a:ln>
      <a:noFill/>
    </a:ln>
  </c:spPr>
  <c:txPr>
    <a:bodyPr/>
    <a:lstStyle/>
    <a:p>
      <a:pPr>
        <a:defRPr sz="1000"/>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manualLayout>
          <c:layoutTarget val="inner"/>
          <c:xMode val="edge"/>
          <c:yMode val="edge"/>
          <c:x val="0.19834802272627616"/>
          <c:y val="8.178651701686461E-2"/>
          <c:w val="0.73053176228866379"/>
          <c:h val="0.51810443584054744"/>
        </c:manualLayout>
      </c:layout>
      <c:areaChart>
        <c:grouping val="stacked"/>
        <c:varyColors val="0"/>
        <c:ser>
          <c:idx val="0"/>
          <c:order val="0"/>
          <c:tx>
            <c:strRef>
              <c:f>DemoStat_discoun!$CJ$58</c:f>
              <c:strCache>
                <c:ptCount val="1"/>
                <c:pt idx="0">
                  <c:v>G1</c:v>
                </c:pt>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DemoStat_discoun!$CJ$59:$CJ$78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1"/>
          <c:order val="1"/>
          <c:tx>
            <c:strRef>
              <c:f>DemoStat_discoun!$CK$58</c:f>
              <c:strCache>
                <c:ptCount val="1"/>
                <c:pt idx="0">
                  <c:v>G2</c:v>
                </c:pt>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DemoStat_discoun!$CK$59:$CK$78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2"/>
          <c:order val="2"/>
          <c:tx>
            <c:strRef>
              <c:f>DemoStat_discoun!$CL$58</c:f>
              <c:strCache>
                <c:ptCount val="1"/>
                <c:pt idx="0">
                  <c:v>G3</c:v>
                </c:pt>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DemoStat_discoun!$CL$59:$CL$78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3"/>
          <c:order val="3"/>
          <c:tx>
            <c:strRef>
              <c:f>DemoStat_discoun!$CM$58</c:f>
              <c:strCache>
                <c:ptCount val="1"/>
                <c:pt idx="0">
                  <c:v>G4</c:v>
                </c:pt>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DemoStat_discoun!$CM$59:$CM$78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4"/>
          <c:order val="4"/>
          <c:tx>
            <c:strRef>
              <c:f>DemoStat_discoun!$CN$58</c:f>
              <c:strCache>
                <c:ptCount val="1"/>
                <c:pt idx="0">
                  <c:v>G5</c:v>
                </c:pt>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DemoStat_discoun!$CN$59:$CN$78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5"/>
          <c:order val="5"/>
          <c:tx>
            <c:strRef>
              <c:f>DemoStat_discoun!$CO$58</c:f>
              <c:strCache>
                <c:ptCount val="1"/>
                <c:pt idx="0">
                  <c:v>G6</c:v>
                </c:pt>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DemoStat_discoun!$CO$59:$CO$78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6"/>
          <c:order val="6"/>
          <c:tx>
            <c:strRef>
              <c:f>DemoStat_discoun!$CP$58</c:f>
              <c:strCache>
                <c:ptCount val="1"/>
                <c:pt idx="0">
                  <c:v>G7</c:v>
                </c:pt>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DemoStat_discoun!$CP$59:$CP$78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7"/>
          <c:order val="7"/>
          <c:tx>
            <c:strRef>
              <c:f>DemoStat_discoun!$CQ$58</c:f>
              <c:strCache>
                <c:ptCount val="1"/>
                <c:pt idx="0">
                  <c:v>G8</c:v>
                </c:pt>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DemoStat_discoun!$CQ$59:$CQ$78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8"/>
          <c:order val="8"/>
          <c:tx>
            <c:strRef>
              <c:f>DemoStat_discoun!$CR$58</c:f>
              <c:strCache>
                <c:ptCount val="1"/>
                <c:pt idx="0">
                  <c:v>G9</c:v>
                </c:pt>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DemoStat_discoun!$CR$59:$CR$78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9"/>
          <c:order val="9"/>
          <c:tx>
            <c:strRef>
              <c:f>DemoStat_discoun!$CS$58</c:f>
              <c:strCache>
                <c:ptCount val="1"/>
                <c:pt idx="0">
                  <c:v>G10</c:v>
                </c:pt>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DemoStat_discoun!$CS$59:$CS$78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10"/>
          <c:order val="10"/>
          <c:tx>
            <c:strRef>
              <c:f>DemoStat_discoun!$CT$58</c:f>
              <c:strCache>
                <c:ptCount val="1"/>
                <c:pt idx="0">
                  <c:v>Early adopters</c:v>
                </c:pt>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DemoStat_discoun!$CT$59:$CT$78</c:f>
              <c:numCache>
                <c:formatCode>General</c:formatCode>
                <c:ptCount val="20"/>
                <c:pt idx="0">
                  <c:v>0</c:v>
                </c:pt>
                <c:pt idx="1">
                  <c:v>0</c:v>
                </c:pt>
                <c:pt idx="2">
                  <c:v>0</c:v>
                </c:pt>
                <c:pt idx="3">
                  <c:v>0</c:v>
                </c:pt>
                <c:pt idx="4">
                  <c:v>0</c:v>
                </c:pt>
                <c:pt idx="5">
                  <c:v>0</c:v>
                </c:pt>
                <c:pt idx="6">
                  <c:v>0</c:v>
                </c:pt>
                <c:pt idx="7">
                  <c:v>0</c:v>
                </c:pt>
                <c:pt idx="8">
                  <c:v>0</c:v>
                </c:pt>
                <c:pt idx="9">
                  <c:v>0</c:v>
                </c:pt>
                <c:pt idx="10">
                  <c:v>457.10924171487835</c:v>
                </c:pt>
                <c:pt idx="11">
                  <c:v>1137.7752900609789</c:v>
                </c:pt>
                <c:pt idx="12">
                  <c:v>1488.2437178307046</c:v>
                </c:pt>
                <c:pt idx="13">
                  <c:v>1463.3190174581155</c:v>
                </c:pt>
                <c:pt idx="14">
                  <c:v>1682.4410042730667</c:v>
                </c:pt>
                <c:pt idx="15">
                  <c:v>1658.7086811255183</c:v>
                </c:pt>
                <c:pt idx="16">
                  <c:v>1721.3642594751464</c:v>
                </c:pt>
                <c:pt idx="17">
                  <c:v>1891.0534442849862</c:v>
                </c:pt>
                <c:pt idx="18">
                  <c:v>1985.021154627402</c:v>
                </c:pt>
                <c:pt idx="19">
                  <c:v>1980.3654041560505</c:v>
                </c:pt>
              </c:numCache>
            </c:numRef>
          </c:val>
        </c:ser>
        <c:ser>
          <c:idx val="11"/>
          <c:order val="11"/>
          <c:tx>
            <c:strRef>
              <c:f>DemoStat_discoun!$CU$58</c:f>
              <c:strCache>
                <c:ptCount val="1"/>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DemoStat_discoun!$CU$59:$CU$78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106.20800463163738</c:v>
                </c:pt>
                <c:pt idx="12">
                  <c:v>271.34951560102695</c:v>
                </c:pt>
                <c:pt idx="13">
                  <c:v>305.62863097067554</c:v>
                </c:pt>
                <c:pt idx="14">
                  <c:v>372.3725900389328</c:v>
                </c:pt>
                <c:pt idx="15">
                  <c:v>379.32917992148629</c:v>
                </c:pt>
                <c:pt idx="16">
                  <c:v>402.41815409712694</c:v>
                </c:pt>
                <c:pt idx="17">
                  <c:v>449.31533429462161</c:v>
                </c:pt>
                <c:pt idx="18">
                  <c:v>477.38344488108709</c:v>
                </c:pt>
                <c:pt idx="19">
                  <c:v>480.86200386017583</c:v>
                </c:pt>
              </c:numCache>
            </c:numRef>
          </c:val>
        </c:ser>
        <c:ser>
          <c:idx val="12"/>
          <c:order val="12"/>
          <c:tx>
            <c:strRef>
              <c:f>DemoStat_discoun!$CV$58</c:f>
              <c:strCache>
                <c:ptCount val="1"/>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DemoStat_discoun!$CV$59:$CV$78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115.57089470285759</c:v>
                </c:pt>
                <c:pt idx="13">
                  <c:v>254.2539457642433</c:v>
                </c:pt>
                <c:pt idx="14">
                  <c:v>354.85538290293221</c:v>
                </c:pt>
                <c:pt idx="15">
                  <c:v>383.06527603530765</c:v>
                </c:pt>
                <c:pt idx="16">
                  <c:v>419.89661332955563</c:v>
                </c:pt>
                <c:pt idx="17">
                  <c:v>479.26387667027251</c:v>
                </c:pt>
                <c:pt idx="18">
                  <c:v>517.52753870357742</c:v>
                </c:pt>
                <c:pt idx="19">
                  <c:v>527.64441948606304</c:v>
                </c:pt>
              </c:numCache>
            </c:numRef>
          </c:val>
        </c:ser>
        <c:ser>
          <c:idx val="13"/>
          <c:order val="13"/>
          <c:tx>
            <c:strRef>
              <c:f>DemoStat_discoun!$CW$58</c:f>
              <c:strCache>
                <c:ptCount val="1"/>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DemoStat_discoun!$CW$59:$CW$78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106.87416065124853</c:v>
                </c:pt>
                <c:pt idx="14">
                  <c:v>291.34706920021131</c:v>
                </c:pt>
                <c:pt idx="15">
                  <c:v>360.27329268149913</c:v>
                </c:pt>
                <c:pt idx="16">
                  <c:v>418.48943306901396</c:v>
                </c:pt>
                <c:pt idx="17">
                  <c:v>493.54311103389875</c:v>
                </c:pt>
                <c:pt idx="18">
                  <c:v>544.8067892548313</c:v>
                </c:pt>
                <c:pt idx="19">
                  <c:v>564.53783104614809</c:v>
                </c:pt>
              </c:numCache>
            </c:numRef>
          </c:val>
        </c:ser>
        <c:ser>
          <c:idx val="14"/>
          <c:order val="14"/>
          <c:tx>
            <c:strRef>
              <c:f>DemoStat_discoun!$CX$58</c:f>
              <c:strCache>
                <c:ptCount val="1"/>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DemoStat_discoun!$CX$59:$CX$78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120.56257966869565</c:v>
                </c:pt>
                <c:pt idx="15">
                  <c:v>291.19786578223813</c:v>
                </c:pt>
                <c:pt idx="16">
                  <c:v>387.47228333834119</c:v>
                </c:pt>
                <c:pt idx="17">
                  <c:v>484.24381423414769</c:v>
                </c:pt>
                <c:pt idx="18">
                  <c:v>552.31873088234397</c:v>
                </c:pt>
                <c:pt idx="19">
                  <c:v>585.05805054270991</c:v>
                </c:pt>
              </c:numCache>
            </c:numRef>
          </c:val>
        </c:ser>
        <c:ser>
          <c:idx val="15"/>
          <c:order val="15"/>
          <c:tx>
            <c:strRef>
              <c:f>DemoStat_discoun!$CY$58</c:f>
              <c:strCache>
                <c:ptCount val="1"/>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DemoStat_discoun!$CY$59:$CY$78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118.30889720058184</c:v>
                </c:pt>
                <c:pt idx="16">
                  <c:v>307.48511796804263</c:v>
                </c:pt>
                <c:pt idx="17">
                  <c:v>440.19749565787174</c:v>
                </c:pt>
                <c:pt idx="18">
                  <c:v>532.05447385576826</c:v>
                </c:pt>
                <c:pt idx="19">
                  <c:v>582.3358949688718</c:v>
                </c:pt>
              </c:numCache>
            </c:numRef>
          </c:val>
        </c:ser>
        <c:ser>
          <c:idx val="16"/>
          <c:order val="16"/>
          <c:tx>
            <c:strRef>
              <c:f>DemoStat_discoun!$CZ$58</c:f>
              <c:strCache>
                <c:ptCount val="1"/>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DemoStat_discoun!$CZ$59:$CZ$78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122.31518394299647</c:v>
                </c:pt>
                <c:pt idx="17">
                  <c:v>342.0251796803534</c:v>
                </c:pt>
                <c:pt idx="18">
                  <c:v>473.55086938620758</c:v>
                </c:pt>
                <c:pt idx="19">
                  <c:v>549.24604889161037</c:v>
                </c:pt>
              </c:numCache>
            </c:numRef>
          </c:val>
        </c:ser>
        <c:ser>
          <c:idx val="17"/>
          <c:order val="17"/>
          <c:tx>
            <c:strRef>
              <c:f>DemoStat_discoun!$DA$58</c:f>
              <c:strCache>
                <c:ptCount val="1"/>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DemoStat_discoun!$DA$59:$DA$78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132.85580244699804</c:v>
                </c:pt>
                <c:pt idx="18">
                  <c:v>359.28850775106793</c:v>
                </c:pt>
                <c:pt idx="19">
                  <c:v>477.3573960771929</c:v>
                </c:pt>
              </c:numCache>
            </c:numRef>
          </c:val>
        </c:ser>
        <c:ser>
          <c:idx val="18"/>
          <c:order val="18"/>
          <c:tx>
            <c:strRef>
              <c:f>DemoStat_discoun!$DB$58</c:f>
              <c:strCache>
                <c:ptCount val="1"/>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DemoStat_discoun!$DB$59:$DB$78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135.95533513934788</c:v>
                </c:pt>
                <c:pt idx="19">
                  <c:v>352.8180742596108</c:v>
                </c:pt>
              </c:numCache>
            </c:numRef>
          </c:val>
        </c:ser>
        <c:ser>
          <c:idx val="19"/>
          <c:order val="19"/>
          <c:tx>
            <c:strRef>
              <c:f>DemoStat_discoun!$DC$58</c:f>
              <c:strCache>
                <c:ptCount val="1"/>
                <c:pt idx="0">
                  <c:v>Late adopters</c:v>
                </c:pt>
              </c:strCache>
            </c:strRef>
          </c:tx>
          <c:cat>
            <c:numRef>
              <c:f>DemoStat_discoun!$CI$59:$CI$78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DemoStat_discoun!$DC$59:$DC$78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129.81202464465593</c:v>
                </c:pt>
              </c:numCache>
            </c:numRef>
          </c:val>
        </c:ser>
        <c:dLbls>
          <c:showLegendKey val="0"/>
          <c:showVal val="0"/>
          <c:showCatName val="0"/>
          <c:showSerName val="0"/>
          <c:showPercent val="0"/>
          <c:showBubbleSize val="0"/>
        </c:dLbls>
        <c:axId val="111147648"/>
        <c:axId val="111153536"/>
      </c:areaChart>
      <c:catAx>
        <c:axId val="111147648"/>
        <c:scaling>
          <c:orientation val="minMax"/>
        </c:scaling>
        <c:delete val="0"/>
        <c:axPos val="b"/>
        <c:numFmt formatCode="0" sourceLinked="1"/>
        <c:majorTickMark val="out"/>
        <c:minorTickMark val="none"/>
        <c:tickLblPos val="nextTo"/>
        <c:txPr>
          <a:bodyPr rot="-2400000"/>
          <a:lstStyle/>
          <a:p>
            <a:pPr>
              <a:defRPr/>
            </a:pPr>
            <a:endParaRPr lang="en-US"/>
          </a:p>
        </c:txPr>
        <c:crossAx val="111153536"/>
        <c:crosses val="autoZero"/>
        <c:auto val="1"/>
        <c:lblAlgn val="ctr"/>
        <c:lblOffset val="100"/>
        <c:tickMarkSkip val="2"/>
        <c:noMultiLvlLbl val="0"/>
      </c:catAx>
      <c:valAx>
        <c:axId val="111153536"/>
        <c:scaling>
          <c:orientation val="minMax"/>
          <c:max val="25000"/>
          <c:min val="0"/>
        </c:scaling>
        <c:delete val="0"/>
        <c:axPos val="l"/>
        <c:title>
          <c:tx>
            <c:rich>
              <a:bodyPr/>
              <a:lstStyle/>
              <a:p>
                <a:pPr>
                  <a:defRPr/>
                </a:pPr>
                <a:r>
                  <a:rPr lang="en-US"/>
                  <a:t>PV returns ($)</a:t>
                </a:r>
              </a:p>
            </c:rich>
          </c:tx>
          <c:layout>
            <c:manualLayout>
              <c:xMode val="edge"/>
              <c:yMode val="edge"/>
              <c:x val="3.1821797931583136E-3"/>
              <c:y val="8.8960426907962478E-2"/>
            </c:manualLayout>
          </c:layout>
          <c:overlay val="0"/>
        </c:title>
        <c:numFmt formatCode="General" sourceLinked="1"/>
        <c:majorTickMark val="out"/>
        <c:minorTickMark val="none"/>
        <c:tickLblPos val="nextTo"/>
        <c:crossAx val="111147648"/>
        <c:crosses val="autoZero"/>
        <c:crossBetween val="midCat"/>
        <c:majorUnit val="5000"/>
      </c:valAx>
      <c:spPr>
        <a:ln>
          <a:solidFill>
            <a:schemeClr val="bg1">
              <a:lumMod val="65000"/>
            </a:schemeClr>
          </a:solidFill>
        </a:ln>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10364885773526519"/>
          <c:y val="0.85900262467191602"/>
          <c:w val="0.85634562982729789"/>
          <c:h val="0.14099737532808398"/>
        </c:manualLayout>
      </c:layout>
      <c:overlay val="0"/>
    </c:legend>
    <c:plotVisOnly val="1"/>
    <c:dispBlanksAs val="zero"/>
    <c:showDLblsOverMax val="0"/>
  </c:chart>
  <c:spPr>
    <a:ln>
      <a:noFill/>
    </a:ln>
  </c:spPr>
  <c:txPr>
    <a:bodyPr/>
    <a:lstStyle/>
    <a:p>
      <a:pPr>
        <a:defRPr sz="1000"/>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areaChart>
        <c:grouping val="stacked"/>
        <c:varyColors val="0"/>
        <c:ser>
          <c:idx val="1"/>
          <c:order val="0"/>
          <c:tx>
            <c:strRef>
              <c:f>DemoOpt_discoun!$AJ$6</c:f>
              <c:strCache>
                <c:ptCount val="1"/>
                <c:pt idx="0">
                  <c:v>Early adopters</c:v>
                </c:pt>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DemoOpt_discoun!$AJ$7:$AJ$26</c:f>
              <c:numCache>
                <c:formatCode>General</c:formatCode>
                <c:ptCount val="20"/>
                <c:pt idx="0">
                  <c:v>690.52552630404307</c:v>
                </c:pt>
                <c:pt idx="1">
                  <c:v>2102.0486351282675</c:v>
                </c:pt>
                <c:pt idx="2">
                  <c:v>2885.5299884543097</c:v>
                </c:pt>
                <c:pt idx="3">
                  <c:v>3607.0762634780367</c:v>
                </c:pt>
                <c:pt idx="4">
                  <c:v>4198.1540297075762</c:v>
                </c:pt>
                <c:pt idx="5">
                  <c:v>4730.6196669663123</c:v>
                </c:pt>
                <c:pt idx="6">
                  <c:v>5158.2526561480108</c:v>
                </c:pt>
                <c:pt idx="7">
                  <c:v>5542.4844400798174</c:v>
                </c:pt>
                <c:pt idx="8">
                  <c:v>5949.3739604952925</c:v>
                </c:pt>
                <c:pt idx="9">
                  <c:v>5469.8233138110745</c:v>
                </c:pt>
                <c:pt idx="10">
                  <c:v>6495.9020742636858</c:v>
                </c:pt>
                <c:pt idx="11">
                  <c:v>6055.2996859756095</c:v>
                </c:pt>
                <c:pt idx="12">
                  <c:v>5997.7334940196333</c:v>
                </c:pt>
                <c:pt idx="13">
                  <c:v>5632.7679240444386</c:v>
                </c:pt>
                <c:pt idx="14">
                  <c:v>6469.9350688082177</c:v>
                </c:pt>
                <c:pt idx="15">
                  <c:v>6569.0777298515477</c:v>
                </c:pt>
                <c:pt idx="16">
                  <c:v>6776.5287529084853</c:v>
                </c:pt>
                <c:pt idx="17">
                  <c:v>7036.7372219942235</c:v>
                </c:pt>
                <c:pt idx="18">
                  <c:v>7136.4282658461452</c:v>
                </c:pt>
                <c:pt idx="19">
                  <c:v>6523.8249810344814</c:v>
                </c:pt>
              </c:numCache>
            </c:numRef>
          </c:val>
        </c:ser>
        <c:ser>
          <c:idx val="2"/>
          <c:order val="1"/>
          <c:tx>
            <c:strRef>
              <c:f>DemoOpt_discoun!$AK$6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DemoOpt_discoun!$AK$7:$AK$26</c:f>
              <c:numCache>
                <c:formatCode>General</c:formatCode>
                <c:ptCount val="20"/>
                <c:pt idx="0">
                  <c:v>0</c:v>
                </c:pt>
                <c:pt idx="1">
                  <c:v>130.86372810482692</c:v>
                </c:pt>
                <c:pt idx="2">
                  <c:v>402.07021631666936</c:v>
                </c:pt>
                <c:pt idx="3">
                  <c:v>554.17315348925217</c:v>
                </c:pt>
                <c:pt idx="4">
                  <c:v>696.4132285953649</c:v>
                </c:pt>
                <c:pt idx="5">
                  <c:v>803.95644897163959</c:v>
                </c:pt>
                <c:pt idx="6">
                  <c:v>905.65332144655292</c:v>
                </c:pt>
                <c:pt idx="7">
                  <c:v>982.32079638193204</c:v>
                </c:pt>
                <c:pt idx="8">
                  <c:v>1077.5435257353956</c:v>
                </c:pt>
                <c:pt idx="9">
                  <c:v>997.11022821842175</c:v>
                </c:pt>
                <c:pt idx="10">
                  <c:v>1199.7329432867318</c:v>
                </c:pt>
                <c:pt idx="11">
                  <c:v>1121.3842400210115</c:v>
                </c:pt>
                <c:pt idx="12">
                  <c:v>1121.5945421127285</c:v>
                </c:pt>
                <c:pt idx="13">
                  <c:v>1055.9951642184651</c:v>
                </c:pt>
                <c:pt idx="14">
                  <c:v>1222.4681523281831</c:v>
                </c:pt>
                <c:pt idx="15">
                  <c:v>1244.4214644090612</c:v>
                </c:pt>
                <c:pt idx="16">
                  <c:v>1290.6390331626371</c:v>
                </c:pt>
                <c:pt idx="17">
                  <c:v>1343.4870493561534</c:v>
                </c:pt>
                <c:pt idx="18">
                  <c:v>1367.4930637283683</c:v>
                </c:pt>
                <c:pt idx="19">
                  <c:v>1252.9037167415661</c:v>
                </c:pt>
              </c:numCache>
            </c:numRef>
          </c:val>
        </c:ser>
        <c:ser>
          <c:idx val="3"/>
          <c:order val="2"/>
          <c:tx>
            <c:strRef>
              <c:f>DemoOpt_discoun!$AL$6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DemoOpt_discoun!$AL$7:$AL$26</c:f>
              <c:numCache>
                <c:formatCode>General</c:formatCode>
                <c:ptCount val="20"/>
                <c:pt idx="0">
                  <c:v>0</c:v>
                </c:pt>
                <c:pt idx="1">
                  <c:v>0</c:v>
                </c:pt>
                <c:pt idx="2">
                  <c:v>137.44504389177004</c:v>
                </c:pt>
                <c:pt idx="3">
                  <c:v>424.00643384388184</c:v>
                </c:pt>
                <c:pt idx="4">
                  <c:v>587.49993471496316</c:v>
                </c:pt>
                <c:pt idx="5">
                  <c:v>732.30469567231376</c:v>
                </c:pt>
                <c:pt idx="6">
                  <c:v>845.13702204367837</c:v>
                </c:pt>
                <c:pt idx="7">
                  <c:v>947.02918813982194</c:v>
                </c:pt>
                <c:pt idx="8">
                  <c:v>1048.6591003702929</c:v>
                </c:pt>
                <c:pt idx="9">
                  <c:v>991.64762730379982</c:v>
                </c:pt>
                <c:pt idx="10">
                  <c:v>1200.8952023055017</c:v>
                </c:pt>
                <c:pt idx="11">
                  <c:v>1137.2349953569887</c:v>
                </c:pt>
                <c:pt idx="12">
                  <c:v>1140.5264090686985</c:v>
                </c:pt>
                <c:pt idx="13">
                  <c:v>1084.3295787233296</c:v>
                </c:pt>
                <c:pt idx="14">
                  <c:v>1258.4277231720564</c:v>
                </c:pt>
                <c:pt idx="15">
                  <c:v>1291.0877998781648</c:v>
                </c:pt>
                <c:pt idx="16">
                  <c:v>1342.513125567112</c:v>
                </c:pt>
                <c:pt idx="17">
                  <c:v>1405.0172191511865</c:v>
                </c:pt>
                <c:pt idx="18">
                  <c:v>1433.6328232963608</c:v>
                </c:pt>
                <c:pt idx="19">
                  <c:v>1318.2949163594037</c:v>
                </c:pt>
              </c:numCache>
            </c:numRef>
          </c:val>
        </c:ser>
        <c:ser>
          <c:idx val="4"/>
          <c:order val="3"/>
          <c:tx>
            <c:strRef>
              <c:f>DemoOpt_discoun!$AM$6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DemoOpt_discoun!$AM$7:$AM$26</c:f>
              <c:numCache>
                <c:formatCode>General</c:formatCode>
                <c:ptCount val="20"/>
                <c:pt idx="0">
                  <c:v>0</c:v>
                </c:pt>
                <c:pt idx="1">
                  <c:v>0</c:v>
                </c:pt>
                <c:pt idx="2">
                  <c:v>0</c:v>
                </c:pt>
                <c:pt idx="3">
                  <c:v>140.90199554651269</c:v>
                </c:pt>
                <c:pt idx="4">
                  <c:v>436.97068550137743</c:v>
                </c:pt>
                <c:pt idx="5">
                  <c:v>600.5513479634767</c:v>
                </c:pt>
                <c:pt idx="6">
                  <c:v>748.3485802206784</c:v>
                </c:pt>
                <c:pt idx="7">
                  <c:v>859.10455891796607</c:v>
                </c:pt>
                <c:pt idx="8">
                  <c:v>982.79258846846722</c:v>
                </c:pt>
                <c:pt idx="9">
                  <c:v>938.15457734340941</c:v>
                </c:pt>
                <c:pt idx="10">
                  <c:v>1161.0123306733344</c:v>
                </c:pt>
                <c:pt idx="11">
                  <c:v>1106.5938636013241</c:v>
                </c:pt>
                <c:pt idx="12">
                  <c:v>1124.3942854954216</c:v>
                </c:pt>
                <c:pt idx="13">
                  <c:v>1071.8852135918621</c:v>
                </c:pt>
                <c:pt idx="14">
                  <c:v>1256.1606049766197</c:v>
                </c:pt>
                <c:pt idx="15">
                  <c:v>1292.0044734559237</c:v>
                </c:pt>
                <c:pt idx="16">
                  <c:v>1354.0176977881424</c:v>
                </c:pt>
                <c:pt idx="17">
                  <c:v>1420.734439987594</c:v>
                </c:pt>
                <c:pt idx="18">
                  <c:v>1457.483391906469</c:v>
                </c:pt>
                <c:pt idx="19">
                  <c:v>1343.5161689701058</c:v>
                </c:pt>
              </c:numCache>
            </c:numRef>
          </c:val>
        </c:ser>
        <c:ser>
          <c:idx val="5"/>
          <c:order val="4"/>
          <c:tx>
            <c:strRef>
              <c:f>DemoOpt_discoun!$AN$6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DemoOpt_discoun!$AN$7:$AN$26</c:f>
              <c:numCache>
                <c:formatCode>General</c:formatCode>
                <c:ptCount val="20"/>
                <c:pt idx="0">
                  <c:v>0</c:v>
                </c:pt>
                <c:pt idx="1">
                  <c:v>0</c:v>
                </c:pt>
                <c:pt idx="2">
                  <c:v>0</c:v>
                </c:pt>
                <c:pt idx="3">
                  <c:v>0</c:v>
                </c:pt>
                <c:pt idx="4">
                  <c:v>140.87036904388253</c:v>
                </c:pt>
                <c:pt idx="5">
                  <c:v>433.32852487773135</c:v>
                </c:pt>
                <c:pt idx="6">
                  <c:v>595.36721846016906</c:v>
                </c:pt>
                <c:pt idx="7">
                  <c:v>737.98152215355196</c:v>
                </c:pt>
                <c:pt idx="8">
                  <c:v>864.90256264634854</c:v>
                </c:pt>
                <c:pt idx="9">
                  <c:v>852.95200916322449</c:v>
                </c:pt>
                <c:pt idx="10">
                  <c:v>1065.556564768433</c:v>
                </c:pt>
                <c:pt idx="11">
                  <c:v>1037.8692194816272</c:v>
                </c:pt>
                <c:pt idx="12">
                  <c:v>1061.4005879973488</c:v>
                </c:pt>
                <c:pt idx="13">
                  <c:v>1025.142446019398</c:v>
                </c:pt>
                <c:pt idx="14">
                  <c:v>1204.6331116450458</c:v>
                </c:pt>
                <c:pt idx="15">
                  <c:v>1251.1332365679598</c:v>
                </c:pt>
                <c:pt idx="16">
                  <c:v>1314.483784440923</c:v>
                </c:pt>
                <c:pt idx="17">
                  <c:v>1390.0850120509613</c:v>
                </c:pt>
                <c:pt idx="18">
                  <c:v>1429.7415163113185</c:v>
                </c:pt>
                <c:pt idx="19">
                  <c:v>1325.0468331004911</c:v>
                </c:pt>
              </c:numCache>
            </c:numRef>
          </c:val>
        </c:ser>
        <c:ser>
          <c:idx val="6"/>
          <c:order val="5"/>
          <c:tx>
            <c:strRef>
              <c:f>DemoOpt_discoun!$AO$6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DemoOpt_discoun!$AO$7:$AO$26</c:f>
              <c:numCache>
                <c:formatCode>General</c:formatCode>
                <c:ptCount val="20"/>
                <c:pt idx="0">
                  <c:v>0</c:v>
                </c:pt>
                <c:pt idx="1">
                  <c:v>0</c:v>
                </c:pt>
                <c:pt idx="2">
                  <c:v>0</c:v>
                </c:pt>
                <c:pt idx="3">
                  <c:v>0</c:v>
                </c:pt>
                <c:pt idx="4">
                  <c:v>0</c:v>
                </c:pt>
                <c:pt idx="5">
                  <c:v>135.35183649958</c:v>
                </c:pt>
                <c:pt idx="6">
                  <c:v>416.22827161009531</c:v>
                </c:pt>
                <c:pt idx="7">
                  <c:v>568.86077962019419</c:v>
                </c:pt>
                <c:pt idx="8">
                  <c:v>719.85690223038659</c:v>
                </c:pt>
                <c:pt idx="9">
                  <c:v>727.29304208727672</c:v>
                </c:pt>
                <c:pt idx="10">
                  <c:v>938.65549893709181</c:v>
                </c:pt>
                <c:pt idx="11">
                  <c:v>922.9152748743594</c:v>
                </c:pt>
                <c:pt idx="12">
                  <c:v>964.52441050572463</c:v>
                </c:pt>
                <c:pt idx="13">
                  <c:v>937.61475911317018</c:v>
                </c:pt>
                <c:pt idx="14">
                  <c:v>1116.2725809965434</c:v>
                </c:pt>
                <c:pt idx="15">
                  <c:v>1162.4993362489495</c:v>
                </c:pt>
                <c:pt idx="16">
                  <c:v>1233.3158190171812</c:v>
                </c:pt>
                <c:pt idx="17">
                  <c:v>1307.5303486253413</c:v>
                </c:pt>
                <c:pt idx="18">
                  <c:v>1355.3938343665607</c:v>
                </c:pt>
                <c:pt idx="19">
                  <c:v>1259.4028363363886</c:v>
                </c:pt>
              </c:numCache>
            </c:numRef>
          </c:val>
        </c:ser>
        <c:ser>
          <c:idx val="7"/>
          <c:order val="6"/>
          <c:tx>
            <c:strRef>
              <c:f>DemoOpt_discoun!$AP$6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DemoOpt_discoun!$AP$7:$AP$26</c:f>
              <c:numCache>
                <c:formatCode>General</c:formatCode>
                <c:ptCount val="20"/>
                <c:pt idx="0">
                  <c:v>0</c:v>
                </c:pt>
                <c:pt idx="1">
                  <c:v>0</c:v>
                </c:pt>
                <c:pt idx="2">
                  <c:v>0</c:v>
                </c:pt>
                <c:pt idx="3">
                  <c:v>0</c:v>
                </c:pt>
                <c:pt idx="4">
                  <c:v>0</c:v>
                </c:pt>
                <c:pt idx="5">
                  <c:v>0</c:v>
                </c:pt>
                <c:pt idx="6">
                  <c:v>125.93025577583649</c:v>
                </c:pt>
                <c:pt idx="7">
                  <c:v>385.21597133083526</c:v>
                </c:pt>
                <c:pt idx="8">
                  <c:v>537.47505507430344</c:v>
                </c:pt>
                <c:pt idx="9">
                  <c:v>586.32722124434792</c:v>
                </c:pt>
                <c:pt idx="10">
                  <c:v>775.2516521373949</c:v>
                </c:pt>
                <c:pt idx="11">
                  <c:v>787.48663004143623</c:v>
                </c:pt>
                <c:pt idx="12">
                  <c:v>830.7762273280963</c:v>
                </c:pt>
                <c:pt idx="13">
                  <c:v>825.29643669760355</c:v>
                </c:pt>
                <c:pt idx="14">
                  <c:v>988.92216721806778</c:v>
                </c:pt>
                <c:pt idx="15">
                  <c:v>1043.4215690063229</c:v>
                </c:pt>
                <c:pt idx="16">
                  <c:v>1109.979836715293</c:v>
                </c:pt>
                <c:pt idx="17">
                  <c:v>1188.2901095278364</c:v>
                </c:pt>
                <c:pt idx="18">
                  <c:v>1234.8879656956904</c:v>
                </c:pt>
                <c:pt idx="19">
                  <c:v>1156.4431287552109</c:v>
                </c:pt>
              </c:numCache>
            </c:numRef>
          </c:val>
        </c:ser>
        <c:ser>
          <c:idx val="8"/>
          <c:order val="7"/>
          <c:tx>
            <c:strRef>
              <c:f>DemoOpt_discoun!$AQ$6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DemoOpt_discoun!$AQ$7:$AQ$26</c:f>
              <c:numCache>
                <c:formatCode>General</c:formatCode>
                <c:ptCount val="20"/>
                <c:pt idx="0">
                  <c:v>0</c:v>
                </c:pt>
                <c:pt idx="1">
                  <c:v>0</c:v>
                </c:pt>
                <c:pt idx="2">
                  <c:v>0</c:v>
                </c:pt>
                <c:pt idx="3">
                  <c:v>0</c:v>
                </c:pt>
                <c:pt idx="4">
                  <c:v>0</c:v>
                </c:pt>
                <c:pt idx="5">
                  <c:v>0</c:v>
                </c:pt>
                <c:pt idx="6">
                  <c:v>0</c:v>
                </c:pt>
                <c:pt idx="7">
                  <c:v>112.96847502611601</c:v>
                </c:pt>
                <c:pt idx="8">
                  <c:v>352.78578462681276</c:v>
                </c:pt>
                <c:pt idx="9">
                  <c:v>424.33286401173041</c:v>
                </c:pt>
                <c:pt idx="10">
                  <c:v>605.79794610297995</c:v>
                </c:pt>
                <c:pt idx="11">
                  <c:v>630.42602343093404</c:v>
                </c:pt>
                <c:pt idx="12">
                  <c:v>687.09990298724711</c:v>
                </c:pt>
                <c:pt idx="13">
                  <c:v>689.02547424349984</c:v>
                </c:pt>
                <c:pt idx="14">
                  <c:v>843.72733254587422</c:v>
                </c:pt>
                <c:pt idx="15">
                  <c:v>895.99613438608833</c:v>
                </c:pt>
                <c:pt idx="16">
                  <c:v>965.68760578393312</c:v>
                </c:pt>
                <c:pt idx="17">
                  <c:v>1036.6156029698286</c:v>
                </c:pt>
                <c:pt idx="18">
                  <c:v>1087.8092167726622</c:v>
                </c:pt>
                <c:pt idx="19">
                  <c:v>1021.270539425253</c:v>
                </c:pt>
              </c:numCache>
            </c:numRef>
          </c:val>
        </c:ser>
        <c:ser>
          <c:idx val="9"/>
          <c:order val="8"/>
          <c:tx>
            <c:strRef>
              <c:f>DemoOpt_discoun!$AR$6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DemoOpt_discoun!$AR$7:$AR$26</c:f>
              <c:numCache>
                <c:formatCode>General</c:formatCode>
                <c:ptCount val="20"/>
                <c:pt idx="0">
                  <c:v>0</c:v>
                </c:pt>
                <c:pt idx="1">
                  <c:v>0</c:v>
                </c:pt>
                <c:pt idx="2">
                  <c:v>0</c:v>
                </c:pt>
                <c:pt idx="3">
                  <c:v>0</c:v>
                </c:pt>
                <c:pt idx="4">
                  <c:v>0</c:v>
                </c:pt>
                <c:pt idx="5">
                  <c:v>0</c:v>
                </c:pt>
                <c:pt idx="6">
                  <c:v>0</c:v>
                </c:pt>
                <c:pt idx="7">
                  <c:v>0</c:v>
                </c:pt>
                <c:pt idx="8">
                  <c:v>100.44209132160319</c:v>
                </c:pt>
                <c:pt idx="9">
                  <c:v>270.40276063409186</c:v>
                </c:pt>
                <c:pt idx="10">
                  <c:v>425.64358853374324</c:v>
                </c:pt>
                <c:pt idx="11">
                  <c:v>478.26755135834321</c:v>
                </c:pt>
                <c:pt idx="12">
                  <c:v>534.0261435241805</c:v>
                </c:pt>
                <c:pt idx="13">
                  <c:v>553.25174648301174</c:v>
                </c:pt>
                <c:pt idx="14">
                  <c:v>683.87875965147225</c:v>
                </c:pt>
                <c:pt idx="15">
                  <c:v>742.16049063928381</c:v>
                </c:pt>
                <c:pt idx="16">
                  <c:v>805.07190630947014</c:v>
                </c:pt>
                <c:pt idx="17">
                  <c:v>875.57025167455458</c:v>
                </c:pt>
                <c:pt idx="18">
                  <c:v>921.29705229911394</c:v>
                </c:pt>
                <c:pt idx="19">
                  <c:v>873.40901091861679</c:v>
                </c:pt>
              </c:numCache>
            </c:numRef>
          </c:val>
        </c:ser>
        <c:ser>
          <c:idx val="10"/>
          <c:order val="9"/>
          <c:tx>
            <c:strRef>
              <c:f>DemoOpt_discoun!$AS$6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DemoOpt_discoun!$AS$7:$AS$26</c:f>
              <c:numCache>
                <c:formatCode>General</c:formatCode>
                <c:ptCount val="20"/>
                <c:pt idx="0">
                  <c:v>0</c:v>
                </c:pt>
                <c:pt idx="1">
                  <c:v>0</c:v>
                </c:pt>
                <c:pt idx="2">
                  <c:v>0</c:v>
                </c:pt>
                <c:pt idx="3">
                  <c:v>0</c:v>
                </c:pt>
                <c:pt idx="4">
                  <c:v>0</c:v>
                </c:pt>
                <c:pt idx="5">
                  <c:v>0</c:v>
                </c:pt>
                <c:pt idx="6">
                  <c:v>0</c:v>
                </c:pt>
                <c:pt idx="7">
                  <c:v>0</c:v>
                </c:pt>
                <c:pt idx="8">
                  <c:v>0</c:v>
                </c:pt>
                <c:pt idx="9">
                  <c:v>74.916893696126451</c:v>
                </c:pt>
                <c:pt idx="10">
                  <c:v>263.94565648999611</c:v>
                </c:pt>
                <c:pt idx="11">
                  <c:v>327.00409187881394</c:v>
                </c:pt>
                <c:pt idx="12">
                  <c:v>394.24234936624936</c:v>
                </c:pt>
                <c:pt idx="13">
                  <c:v>418.4363412729374</c:v>
                </c:pt>
                <c:pt idx="14">
                  <c:v>534.35589056825916</c:v>
                </c:pt>
                <c:pt idx="15">
                  <c:v>585.38123800297262</c:v>
                </c:pt>
                <c:pt idx="16">
                  <c:v>648.91877189064269</c:v>
                </c:pt>
                <c:pt idx="17">
                  <c:v>710.31826634191032</c:v>
                </c:pt>
                <c:pt idx="18">
                  <c:v>757.24586198775421</c:v>
                </c:pt>
                <c:pt idx="19">
                  <c:v>719.82775270716945</c:v>
                </c:pt>
              </c:numCache>
            </c:numRef>
          </c:val>
        </c:ser>
        <c:ser>
          <c:idx val="11"/>
          <c:order val="10"/>
          <c:tx>
            <c:strRef>
              <c:f>DemoOpt_discoun!$AT$6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DemoOpt_discoun!$AT$7:$AT$26</c:f>
              <c:numCache>
                <c:formatCode>General</c:formatCode>
                <c:ptCount val="20"/>
                <c:pt idx="0">
                  <c:v>0</c:v>
                </c:pt>
                <c:pt idx="1">
                  <c:v>0</c:v>
                </c:pt>
                <c:pt idx="2">
                  <c:v>0</c:v>
                </c:pt>
                <c:pt idx="3">
                  <c:v>0</c:v>
                </c:pt>
                <c:pt idx="4">
                  <c:v>0</c:v>
                </c:pt>
                <c:pt idx="5">
                  <c:v>0</c:v>
                </c:pt>
                <c:pt idx="6">
                  <c:v>0</c:v>
                </c:pt>
                <c:pt idx="7">
                  <c:v>0</c:v>
                </c:pt>
                <c:pt idx="8">
                  <c:v>0</c:v>
                </c:pt>
                <c:pt idx="9">
                  <c:v>0</c:v>
                </c:pt>
                <c:pt idx="10">
                  <c:v>71.362527471511186</c:v>
                </c:pt>
                <c:pt idx="11">
                  <c:v>197.88308558741667</c:v>
                </c:pt>
                <c:pt idx="12">
                  <c:v>263.04654847760565</c:v>
                </c:pt>
                <c:pt idx="13">
                  <c:v>301.45133711154864</c:v>
                </c:pt>
                <c:pt idx="14">
                  <c:v>394.38852169479236</c:v>
                </c:pt>
                <c:pt idx="15">
                  <c:v>446.3518587797758</c:v>
                </c:pt>
                <c:pt idx="16">
                  <c:v>499.48030545888673</c:v>
                </c:pt>
                <c:pt idx="17">
                  <c:v>558.72192209702393</c:v>
                </c:pt>
                <c:pt idx="18">
                  <c:v>599.49554096063628</c:v>
                </c:pt>
                <c:pt idx="19">
                  <c:v>577.36822190092835</c:v>
                </c:pt>
              </c:numCache>
            </c:numRef>
          </c:val>
        </c:ser>
        <c:ser>
          <c:idx val="12"/>
          <c:order val="11"/>
          <c:tx>
            <c:strRef>
              <c:f>DemoOpt_discoun!$AU$6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DemoOpt_discoun!$AU$7:$AU$26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52.369301684591157</c:v>
                </c:pt>
                <c:pt idx="12">
                  <c:v>155.81185563117037</c:v>
                </c:pt>
                <c:pt idx="13">
                  <c:v>196.87879998235653</c:v>
                </c:pt>
                <c:pt idx="14">
                  <c:v>278.11504985340412</c:v>
                </c:pt>
                <c:pt idx="15">
                  <c:v>322.46562001797844</c:v>
                </c:pt>
                <c:pt idx="16">
                  <c:v>372.79435126255305</c:v>
                </c:pt>
                <c:pt idx="17">
                  <c:v>420.95546142411268</c:v>
                </c:pt>
                <c:pt idx="18">
                  <c:v>461.57373857213577</c:v>
                </c:pt>
                <c:pt idx="19">
                  <c:v>447.41890520384612</c:v>
                </c:pt>
              </c:numCache>
            </c:numRef>
          </c:val>
        </c:ser>
        <c:ser>
          <c:idx val="13"/>
          <c:order val="12"/>
          <c:tx>
            <c:strRef>
              <c:f>DemoOpt_discoun!$AV$6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DemoOpt_discoun!$AV$7:$AV$26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40.486736061257822</c:v>
                </c:pt>
                <c:pt idx="13">
                  <c:v>114.50145442334984</c:v>
                </c:pt>
                <c:pt idx="14">
                  <c:v>178.34066730176613</c:v>
                </c:pt>
                <c:pt idx="15">
                  <c:v>223.26867769254201</c:v>
                </c:pt>
                <c:pt idx="16">
                  <c:v>264.43537434500331</c:v>
                </c:pt>
                <c:pt idx="17">
                  <c:v>308.48301745068153</c:v>
                </c:pt>
                <c:pt idx="18">
                  <c:v>341.44887456680277</c:v>
                </c:pt>
                <c:pt idx="19">
                  <c:v>338.23116585527083</c:v>
                </c:pt>
              </c:numCache>
            </c:numRef>
          </c:val>
        </c:ser>
        <c:ser>
          <c:idx val="14"/>
          <c:order val="13"/>
          <c:tx>
            <c:strRef>
              <c:f>DemoOpt_discoun!$AW$6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DemoOpt_discoun!$AW$7:$AW$26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29.297627153045521</c:v>
                </c:pt>
                <c:pt idx="14">
                  <c:v>102.13429956821587</c:v>
                </c:pt>
                <c:pt idx="15">
                  <c:v>140.98174271863121</c:v>
                </c:pt>
                <c:pt idx="16">
                  <c:v>180.290611237653</c:v>
                </c:pt>
                <c:pt idx="17">
                  <c:v>215.47191267167454</c:v>
                </c:pt>
                <c:pt idx="18">
                  <c:v>246.39391346157137</c:v>
                </c:pt>
                <c:pt idx="19">
                  <c:v>246.38110270539823</c:v>
                </c:pt>
              </c:numCache>
            </c:numRef>
          </c:val>
        </c:ser>
        <c:ser>
          <c:idx val="15"/>
          <c:order val="14"/>
          <c:tx>
            <c:strRef>
              <c:f>DemoOpt_discoun!$AX$6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DemoOpt_discoun!$AX$7:$AX$26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25.80197044836784</c:v>
                </c:pt>
                <c:pt idx="15">
                  <c:v>79.715709586638184</c:v>
                </c:pt>
                <c:pt idx="16">
                  <c:v>112.40043696519983</c:v>
                </c:pt>
                <c:pt idx="17">
                  <c:v>145.04542679833975</c:v>
                </c:pt>
                <c:pt idx="18">
                  <c:v>169.92183756006716</c:v>
                </c:pt>
                <c:pt idx="19">
                  <c:v>175.53814253643711</c:v>
                </c:pt>
              </c:numCache>
            </c:numRef>
          </c:val>
        </c:ser>
        <c:ser>
          <c:idx val="16"/>
          <c:order val="15"/>
          <c:tx>
            <c:strRef>
              <c:f>DemoOpt_discoun!$AY$6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DemoOpt_discoun!$AY$7:$AY$26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19.929510191551241</c:v>
                </c:pt>
                <c:pt idx="16">
                  <c:v>62.895632865519822</c:v>
                </c:pt>
                <c:pt idx="17">
                  <c:v>89.489149172027695</c:v>
                </c:pt>
                <c:pt idx="18">
                  <c:v>113.19676609318354</c:v>
                </c:pt>
                <c:pt idx="19">
                  <c:v>119.80147613495937</c:v>
                </c:pt>
              </c:numCache>
            </c:numRef>
          </c:val>
        </c:ser>
        <c:ser>
          <c:idx val="17"/>
          <c:order val="16"/>
          <c:tx>
            <c:strRef>
              <c:f>DemoOpt_discoun!$AZ$6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DemoOpt_discoun!$AZ$7:$AZ$26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15.592314178149968</c:v>
                </c:pt>
                <c:pt idx="17">
                  <c:v>49.654686880215195</c:v>
                </c:pt>
                <c:pt idx="18">
                  <c:v>69.252863447558767</c:v>
                </c:pt>
                <c:pt idx="19">
                  <c:v>79.137872323956316</c:v>
                </c:pt>
              </c:numCache>
            </c:numRef>
          </c:val>
        </c:ser>
        <c:ser>
          <c:idx val="18"/>
          <c:order val="17"/>
          <c:tx>
            <c:strRef>
              <c:f>DemoOpt_discoun!$BA$6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DemoOpt_discoun!$BA$7:$BA$26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12.226816978690037</c:v>
                </c:pt>
                <c:pt idx="18">
                  <c:v>38.167233508669135</c:v>
                </c:pt>
                <c:pt idx="19">
                  <c:v>48.089599856062485</c:v>
                </c:pt>
              </c:numCache>
            </c:numRef>
          </c:val>
        </c:ser>
        <c:ser>
          <c:idx val="19"/>
          <c:order val="18"/>
          <c:tx>
            <c:strRef>
              <c:f>DemoOpt_discoun!$BB$6</c:f>
              <c:strCache>
                <c:ptCount val="1"/>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DemoOpt_discoun!$BB$7:$BB$26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9.3477061860906332</c:v>
                </c:pt>
                <c:pt idx="19">
                  <c:v>26.361208601140461</c:v>
                </c:pt>
              </c:numCache>
            </c:numRef>
          </c:val>
        </c:ser>
        <c:ser>
          <c:idx val="20"/>
          <c:order val="19"/>
          <c:tx>
            <c:strRef>
              <c:f>DemoOpt_discoun!$BC$6</c:f>
              <c:strCache>
                <c:ptCount val="1"/>
                <c:pt idx="0">
                  <c:v>Late adopters</c:v>
                </c:pt>
              </c:strCache>
            </c:strRef>
          </c:tx>
          <c:cat>
            <c:numRef>
              <c:f>DemoOpt_discoun!$AI$7:$AI$26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DemoOpt_discoun!$BC$7:$BC$26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6.428763560797182</c:v>
                </c:pt>
              </c:numCache>
            </c:numRef>
          </c:val>
        </c:ser>
        <c:dLbls>
          <c:showLegendKey val="0"/>
          <c:showVal val="0"/>
          <c:showCatName val="0"/>
          <c:showSerName val="0"/>
          <c:showPercent val="0"/>
          <c:showBubbleSize val="0"/>
        </c:dLbls>
        <c:axId val="111234048"/>
        <c:axId val="111248128"/>
      </c:areaChart>
      <c:catAx>
        <c:axId val="111234048"/>
        <c:scaling>
          <c:orientation val="minMax"/>
        </c:scaling>
        <c:delete val="0"/>
        <c:axPos val="b"/>
        <c:numFmt formatCode="0" sourceLinked="1"/>
        <c:majorTickMark val="out"/>
        <c:minorTickMark val="none"/>
        <c:tickLblPos val="nextTo"/>
        <c:txPr>
          <a:bodyPr rot="-2400000"/>
          <a:lstStyle/>
          <a:p>
            <a:pPr>
              <a:defRPr/>
            </a:pPr>
            <a:endParaRPr lang="en-US"/>
          </a:p>
        </c:txPr>
        <c:crossAx val="111248128"/>
        <c:crosses val="autoZero"/>
        <c:auto val="1"/>
        <c:lblAlgn val="ctr"/>
        <c:lblOffset val="100"/>
        <c:tickMarkSkip val="2"/>
        <c:noMultiLvlLbl val="0"/>
      </c:catAx>
      <c:valAx>
        <c:axId val="111248128"/>
        <c:scaling>
          <c:orientation val="minMax"/>
          <c:max val="45000"/>
          <c:min val="0"/>
        </c:scaling>
        <c:delete val="0"/>
        <c:axPos val="l"/>
        <c:title>
          <c:tx>
            <c:rich>
              <a:bodyPr/>
              <a:lstStyle/>
              <a:p>
                <a:pPr>
                  <a:defRPr/>
                </a:pPr>
                <a:r>
                  <a:rPr lang="en-US"/>
                  <a:t>PV returns ($)</a:t>
                </a:r>
              </a:p>
            </c:rich>
          </c:tx>
          <c:layout>
            <c:manualLayout>
              <c:xMode val="edge"/>
              <c:yMode val="edge"/>
              <c:x val="3.1520882584712374E-3"/>
              <c:y val="0.16065741782277215"/>
            </c:manualLayout>
          </c:layout>
          <c:overlay val="0"/>
        </c:title>
        <c:numFmt formatCode="General" sourceLinked="1"/>
        <c:majorTickMark val="out"/>
        <c:minorTickMark val="none"/>
        <c:tickLblPos val="nextTo"/>
        <c:crossAx val="111234048"/>
        <c:crosses val="autoZero"/>
        <c:crossBetween val="midCat"/>
        <c:majorUnit val="15000"/>
      </c:valAx>
      <c:spPr>
        <a:ln>
          <a:solidFill>
            <a:schemeClr val="bg1">
              <a:lumMod val="65000"/>
            </a:schemeClr>
          </a:solidFill>
        </a:ln>
      </c:spPr>
    </c:plotArea>
    <c:plotVisOnly val="1"/>
    <c:dispBlanksAs val="zero"/>
    <c:showDLblsOverMax val="0"/>
  </c:chart>
  <c:spPr>
    <a:ln>
      <a:noFill/>
    </a:ln>
  </c:spPr>
  <c:txPr>
    <a:bodyPr/>
    <a:lstStyle/>
    <a:p>
      <a:pPr>
        <a:defRPr sz="1000"/>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areaChart>
        <c:grouping val="stacked"/>
        <c:varyColors val="0"/>
        <c:ser>
          <c:idx val="0"/>
          <c:order val="0"/>
          <c:tx>
            <c:strRef>
              <c:f>DemoOpt_discoun!$CJ$6</c:f>
              <c:strCache>
                <c:ptCount val="1"/>
                <c:pt idx="0">
                  <c:v>Early adopters</c:v>
                </c:pt>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DemoOpt_discoun!$CJ$7:$CJ$26</c:f>
              <c:numCache>
                <c:formatCode>General</c:formatCode>
                <c:ptCount val="20"/>
                <c:pt idx="0">
                  <c:v>744.60296608753356</c:v>
                </c:pt>
                <c:pt idx="1">
                  <c:v>2266.6673264843139</c:v>
                </c:pt>
                <c:pt idx="2">
                  <c:v>3111.5058115774473</c:v>
                </c:pt>
                <c:pt idx="3">
                  <c:v>3889.5588683959677</c:v>
                </c:pt>
                <c:pt idx="4">
                  <c:v>4526.9259767179292</c:v>
                </c:pt>
                <c:pt idx="5">
                  <c:v>5101.0908377399874</c:v>
                </c:pt>
                <c:pt idx="6">
                  <c:v>5562.2132438092594</c:v>
                </c:pt>
                <c:pt idx="7">
                  <c:v>5976.5355462910302</c:v>
                </c:pt>
                <c:pt idx="8">
                  <c:v>6415.2899908847221</c:v>
                </c:pt>
                <c:pt idx="9">
                  <c:v>5898.1840761744215</c:v>
                </c:pt>
                <c:pt idx="10">
                  <c:v>7004.6186095388412</c:v>
                </c:pt>
                <c:pt idx="11">
                  <c:v>6529.5111259089026</c:v>
                </c:pt>
                <c:pt idx="12">
                  <c:v>6467.4367265652463</c:v>
                </c:pt>
                <c:pt idx="13">
                  <c:v>6073.8894418212767</c:v>
                </c:pt>
                <c:pt idx="14">
                  <c:v>6976.6180381681597</c:v>
                </c:pt>
                <c:pt idx="15">
                  <c:v>7083.5249035432871</c:v>
                </c:pt>
                <c:pt idx="16">
                  <c:v>7307.2221329749982</c:v>
                </c:pt>
                <c:pt idx="17">
                  <c:v>7587.808426315044</c:v>
                </c:pt>
                <c:pt idx="18">
                  <c:v>7695.3066202512109</c:v>
                </c:pt>
                <c:pt idx="19">
                  <c:v>7034.7282556146411</c:v>
                </c:pt>
              </c:numCache>
            </c:numRef>
          </c:val>
        </c:ser>
        <c:ser>
          <c:idx val="1"/>
          <c:order val="1"/>
          <c:tx>
            <c:strRef>
              <c:f>DemoOpt_discoun!$CK$6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DemoOpt_discoun!$CK$7:$CK$26</c:f>
              <c:numCache>
                <c:formatCode>General</c:formatCode>
                <c:ptCount val="20"/>
                <c:pt idx="0">
                  <c:v>0</c:v>
                </c:pt>
                <c:pt idx="1">
                  <c:v>172.17706785065079</c:v>
                </c:pt>
                <c:pt idx="2">
                  <c:v>529.00274138627083</c:v>
                </c:pt>
                <c:pt idx="3">
                  <c:v>729.12418155240277</c:v>
                </c:pt>
                <c:pt idx="4">
                  <c:v>916.26907966358158</c:v>
                </c:pt>
                <c:pt idx="5">
                  <c:v>1057.7634159457552</c:v>
                </c:pt>
                <c:pt idx="6">
                  <c:v>1191.5657274486496</c:v>
                </c:pt>
                <c:pt idx="7">
                  <c:v>1292.4369254884366</c:v>
                </c:pt>
                <c:pt idx="8">
                  <c:v>1417.7212236683133</c:v>
                </c:pt>
                <c:pt idx="9">
                  <c:v>1311.8953426194548</c:v>
                </c:pt>
                <c:pt idx="10">
                  <c:v>1578.4855236087487</c:v>
                </c:pt>
                <c:pt idx="11">
                  <c:v>1475.4023378127076</c:v>
                </c:pt>
                <c:pt idx="12">
                  <c:v>1475.6790317296472</c:v>
                </c:pt>
                <c:pt idx="13">
                  <c:v>1389.3701002768194</c:v>
                </c:pt>
                <c:pt idx="14">
                  <c:v>1608.3981792117816</c:v>
                </c:pt>
                <c:pt idx="15">
                  <c:v>1637.2820950105743</c:v>
                </c:pt>
                <c:pt idx="16">
                  <c:v>1698.0904304173278</c:v>
                </c:pt>
                <c:pt idx="17">
                  <c:v>1767.6224283337751</c:v>
                </c:pt>
                <c:pt idx="18">
                  <c:v>1799.2070792163909</c:v>
                </c:pt>
                <c:pt idx="19">
                  <c:v>1648.4421724172807</c:v>
                </c:pt>
              </c:numCache>
            </c:numRef>
          </c:val>
        </c:ser>
        <c:ser>
          <c:idx val="2"/>
          <c:order val="2"/>
          <c:tx>
            <c:strRef>
              <c:f>DemoOpt_discoun!$CL$6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DemoOpt_discoun!$CL$7:$CL$26</c:f>
              <c:numCache>
                <c:formatCode>General</c:formatCode>
                <c:ptCount val="20"/>
                <c:pt idx="0">
                  <c:v>0</c:v>
                </c:pt>
                <c:pt idx="1">
                  <c:v>0</c:v>
                </c:pt>
                <c:pt idx="2">
                  <c:v>197.70112601675598</c:v>
                </c:pt>
                <c:pt idx="3">
                  <c:v>609.89139393991627</c:v>
                </c:pt>
                <c:pt idx="4">
                  <c:v>845.06065361934566</c:v>
                </c:pt>
                <c:pt idx="5">
                  <c:v>1053.3480060276167</c:v>
                </c:pt>
                <c:pt idx="6">
                  <c:v>1215.646167846201</c:v>
                </c:pt>
                <c:pt idx="7">
                  <c:v>1362.2079892048255</c:v>
                </c:pt>
                <c:pt idx="8">
                  <c:v>1508.3925842693791</c:v>
                </c:pt>
                <c:pt idx="9">
                  <c:v>1426.3872088700662</c:v>
                </c:pt>
                <c:pt idx="10">
                  <c:v>1727.3691869957188</c:v>
                </c:pt>
                <c:pt idx="11">
                  <c:v>1635.8002643207678</c:v>
                </c:pt>
                <c:pt idx="12">
                  <c:v>1640.5346379916325</c:v>
                </c:pt>
                <c:pt idx="13">
                  <c:v>1559.7010457189226</c:v>
                </c:pt>
                <c:pt idx="14">
                  <c:v>1810.1240382136127</c:v>
                </c:pt>
                <c:pt idx="15">
                  <c:v>1857.1023341038283</c:v>
                </c:pt>
                <c:pt idx="16">
                  <c:v>1931.072588007557</c:v>
                </c:pt>
                <c:pt idx="17">
                  <c:v>2020.9785557480795</c:v>
                </c:pt>
                <c:pt idx="18">
                  <c:v>2062.1392771605269</c:v>
                </c:pt>
                <c:pt idx="19">
                  <c:v>1896.2370850683346</c:v>
                </c:pt>
              </c:numCache>
            </c:numRef>
          </c:val>
        </c:ser>
        <c:ser>
          <c:idx val="3"/>
          <c:order val="3"/>
          <c:tx>
            <c:strRef>
              <c:f>DemoOpt_discoun!$CM$6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DemoOpt_discoun!$CM$7:$CM$26</c:f>
              <c:numCache>
                <c:formatCode>General</c:formatCode>
                <c:ptCount val="20"/>
                <c:pt idx="0">
                  <c:v>0</c:v>
                </c:pt>
                <c:pt idx="1">
                  <c:v>0</c:v>
                </c:pt>
                <c:pt idx="2">
                  <c:v>0</c:v>
                </c:pt>
                <c:pt idx="3">
                  <c:v>224.95171893633741</c:v>
                </c:pt>
                <c:pt idx="4">
                  <c:v>697.62891893093126</c:v>
                </c:pt>
                <c:pt idx="5">
                  <c:v>958.78740049017119</c:v>
                </c:pt>
                <c:pt idx="6">
                  <c:v>1194.7474471973558</c:v>
                </c:pt>
                <c:pt idx="7">
                  <c:v>1371.5706901457258</c:v>
                </c:pt>
                <c:pt idx="8">
                  <c:v>1569.0401067520288</c:v>
                </c:pt>
                <c:pt idx="9">
                  <c:v>1497.774988798704</c:v>
                </c:pt>
                <c:pt idx="10">
                  <c:v>1853.5700539814957</c:v>
                </c:pt>
                <c:pt idx="11">
                  <c:v>1766.6903212832585</c:v>
                </c:pt>
                <c:pt idx="12">
                  <c:v>1795.1089074596864</c:v>
                </c:pt>
                <c:pt idx="13">
                  <c:v>1711.2775469552271</c:v>
                </c:pt>
                <c:pt idx="14">
                  <c:v>2005.4754104339142</c:v>
                </c:pt>
                <c:pt idx="15">
                  <c:v>2062.7005746090081</c:v>
                </c:pt>
                <c:pt idx="16">
                  <c:v>2161.7054279910335</c:v>
                </c:pt>
                <c:pt idx="17">
                  <c:v>2268.2195038306822</c:v>
                </c:pt>
                <c:pt idx="18">
                  <c:v>2326.889644528092</c:v>
                </c:pt>
                <c:pt idx="19">
                  <c:v>2144.9396117943638</c:v>
                </c:pt>
              </c:numCache>
            </c:numRef>
          </c:val>
        </c:ser>
        <c:ser>
          <c:idx val="4"/>
          <c:order val="4"/>
          <c:tx>
            <c:strRef>
              <c:f>DemoOpt_discoun!$CN$6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DemoOpt_discoun!$CN$7:$CN$26</c:f>
              <c:numCache>
                <c:formatCode>General</c:formatCode>
                <c:ptCount val="20"/>
                <c:pt idx="0">
                  <c:v>0</c:v>
                </c:pt>
                <c:pt idx="1">
                  <c:v>0</c:v>
                </c:pt>
                <c:pt idx="2">
                  <c:v>0</c:v>
                </c:pt>
                <c:pt idx="3">
                  <c:v>0</c:v>
                </c:pt>
                <c:pt idx="4">
                  <c:v>253.31339115407383</c:v>
                </c:pt>
                <c:pt idx="5">
                  <c:v>779.21225638570411</c:v>
                </c:pt>
                <c:pt idx="6">
                  <c:v>1070.5905728346142</c:v>
                </c:pt>
                <c:pt idx="7">
                  <c:v>1327.0399109093526</c:v>
                </c:pt>
                <c:pt idx="8">
                  <c:v>1555.2695903958775</c:v>
                </c:pt>
                <c:pt idx="9">
                  <c:v>1533.7800802204958</c:v>
                </c:pt>
                <c:pt idx="10">
                  <c:v>1916.0860351256304</c:v>
                </c:pt>
                <c:pt idx="11">
                  <c:v>1866.2985931372466</c:v>
                </c:pt>
                <c:pt idx="12">
                  <c:v>1908.612749035829</c:v>
                </c:pt>
                <c:pt idx="13">
                  <c:v>1843.4132825779855</c:v>
                </c:pt>
                <c:pt idx="14">
                  <c:v>2166.1737715206336</c:v>
                </c:pt>
                <c:pt idx="15">
                  <c:v>2249.7903930518946</c:v>
                </c:pt>
                <c:pt idx="16">
                  <c:v>2363.7074802440902</c:v>
                </c:pt>
                <c:pt idx="17">
                  <c:v>2499.6537652669131</c:v>
                </c:pt>
                <c:pt idx="18">
                  <c:v>2570.9641738623345</c:v>
                </c:pt>
                <c:pt idx="19">
                  <c:v>2382.7019763545336</c:v>
                </c:pt>
              </c:numCache>
            </c:numRef>
          </c:val>
        </c:ser>
        <c:ser>
          <c:idx val="5"/>
          <c:order val="5"/>
          <c:tx>
            <c:strRef>
              <c:f>DemoOpt_discoun!$CO$6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DemoOpt_discoun!$CO$7:$CO$26</c:f>
              <c:numCache>
                <c:formatCode>General</c:formatCode>
                <c:ptCount val="20"/>
                <c:pt idx="0">
                  <c:v>0</c:v>
                </c:pt>
                <c:pt idx="1">
                  <c:v>0</c:v>
                </c:pt>
                <c:pt idx="2">
                  <c:v>0</c:v>
                </c:pt>
                <c:pt idx="3">
                  <c:v>0</c:v>
                </c:pt>
                <c:pt idx="4">
                  <c:v>0</c:v>
                </c:pt>
                <c:pt idx="5">
                  <c:v>277.79011590736354</c:v>
                </c:pt>
                <c:pt idx="6">
                  <c:v>854.24847423365941</c:v>
                </c:pt>
                <c:pt idx="7">
                  <c:v>1167.5046751680927</c:v>
                </c:pt>
                <c:pt idx="8">
                  <c:v>1477.4024311662386</c:v>
                </c:pt>
                <c:pt idx="9">
                  <c:v>1492.6640353392661</c:v>
                </c:pt>
                <c:pt idx="10">
                  <c:v>1926.454982734039</c:v>
                </c:pt>
                <c:pt idx="11">
                  <c:v>1894.1504438384188</c:v>
                </c:pt>
                <c:pt idx="12">
                  <c:v>1979.547191372598</c:v>
                </c:pt>
                <c:pt idx="13">
                  <c:v>1924.3190144029595</c:v>
                </c:pt>
                <c:pt idx="14">
                  <c:v>2290.988417140567</c:v>
                </c:pt>
                <c:pt idx="15">
                  <c:v>2385.8621627186485</c:v>
                </c:pt>
                <c:pt idx="16">
                  <c:v>2531.2027762270577</c:v>
                </c:pt>
                <c:pt idx="17">
                  <c:v>2683.5173906056016</c:v>
                </c:pt>
                <c:pt idx="18">
                  <c:v>2781.7502893651622</c:v>
                </c:pt>
                <c:pt idx="19">
                  <c:v>2584.7426154504624</c:v>
                </c:pt>
              </c:numCache>
            </c:numRef>
          </c:val>
        </c:ser>
        <c:ser>
          <c:idx val="6"/>
          <c:order val="6"/>
          <c:tx>
            <c:strRef>
              <c:f>DemoOpt_discoun!$CP$6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DemoOpt_discoun!$CP$7:$CP$26</c:f>
              <c:numCache>
                <c:formatCode>General</c:formatCode>
                <c:ptCount val="20"/>
                <c:pt idx="0">
                  <c:v>0</c:v>
                </c:pt>
                <c:pt idx="1">
                  <c:v>0</c:v>
                </c:pt>
                <c:pt idx="2">
                  <c:v>0</c:v>
                </c:pt>
                <c:pt idx="3">
                  <c:v>0</c:v>
                </c:pt>
                <c:pt idx="4">
                  <c:v>0</c:v>
                </c:pt>
                <c:pt idx="5">
                  <c:v>0</c:v>
                </c:pt>
                <c:pt idx="6">
                  <c:v>298.17572155583724</c:v>
                </c:pt>
                <c:pt idx="7">
                  <c:v>912.10844843248765</c:v>
                </c:pt>
                <c:pt idx="8">
                  <c:v>1272.6251636486784</c:v>
                </c:pt>
                <c:pt idx="9">
                  <c:v>1388.2965708698941</c:v>
                </c:pt>
                <c:pt idx="10">
                  <c:v>1835.6289307861307</c:v>
                </c:pt>
                <c:pt idx="11">
                  <c:v>1864.5987231706645</c:v>
                </c:pt>
                <c:pt idx="12">
                  <c:v>1967.0991653978954</c:v>
                </c:pt>
                <c:pt idx="13">
                  <c:v>1954.1242014771469</c:v>
                </c:pt>
                <c:pt idx="14">
                  <c:v>2341.5546879988942</c:v>
                </c:pt>
                <c:pt idx="15">
                  <c:v>2470.5975328057943</c:v>
                </c:pt>
                <c:pt idx="16">
                  <c:v>2628.1931747534763</c:v>
                </c:pt>
                <c:pt idx="17">
                  <c:v>2813.6150335217089</c:v>
                </c:pt>
                <c:pt idx="18">
                  <c:v>2923.9487202136329</c:v>
                </c:pt>
                <c:pt idx="19">
                  <c:v>2738.2082425742187</c:v>
                </c:pt>
              </c:numCache>
            </c:numRef>
          </c:val>
        </c:ser>
        <c:ser>
          <c:idx val="7"/>
          <c:order val="7"/>
          <c:tx>
            <c:strRef>
              <c:f>DemoOpt_discoun!$CQ$6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DemoOpt_discoun!$CQ$7:$CQ$26</c:f>
              <c:numCache>
                <c:formatCode>General</c:formatCode>
                <c:ptCount val="20"/>
                <c:pt idx="0">
                  <c:v>0</c:v>
                </c:pt>
                <c:pt idx="1">
                  <c:v>0</c:v>
                </c:pt>
                <c:pt idx="2">
                  <c:v>0</c:v>
                </c:pt>
                <c:pt idx="3">
                  <c:v>0</c:v>
                </c:pt>
                <c:pt idx="4">
                  <c:v>0</c:v>
                </c:pt>
                <c:pt idx="5">
                  <c:v>0</c:v>
                </c:pt>
                <c:pt idx="6">
                  <c:v>0</c:v>
                </c:pt>
                <c:pt idx="7">
                  <c:v>310.88568211783837</c:v>
                </c:pt>
                <c:pt idx="8">
                  <c:v>970.85535827432057</c:v>
                </c:pt>
                <c:pt idx="9">
                  <c:v>1167.750665332127</c:v>
                </c:pt>
                <c:pt idx="10">
                  <c:v>1667.1368508450826</c:v>
                </c:pt>
                <c:pt idx="11">
                  <c:v>1734.9125432900928</c:v>
                </c:pt>
                <c:pt idx="12">
                  <c:v>1890.8772732738819</c:v>
                </c:pt>
                <c:pt idx="13">
                  <c:v>1896.176384670475</c:v>
                </c:pt>
                <c:pt idx="14">
                  <c:v>2321.9110219851091</c:v>
                </c:pt>
                <c:pt idx="15">
                  <c:v>2465.7531169573617</c:v>
                </c:pt>
                <c:pt idx="16">
                  <c:v>2657.5418493298753</c:v>
                </c:pt>
                <c:pt idx="17">
                  <c:v>2852.7334616915687</c:v>
                </c:pt>
                <c:pt idx="18">
                  <c:v>2993.6166730785671</c:v>
                </c:pt>
                <c:pt idx="19">
                  <c:v>2810.5043305459631</c:v>
                </c:pt>
              </c:numCache>
            </c:numRef>
          </c:val>
        </c:ser>
        <c:ser>
          <c:idx val="8"/>
          <c:order val="8"/>
          <c:tx>
            <c:strRef>
              <c:f>DemoOpt_discoun!$CR$6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DemoOpt_discoun!$CR$7:$CR$26</c:f>
              <c:numCache>
                <c:formatCode>General</c:formatCode>
                <c:ptCount val="20"/>
                <c:pt idx="0">
                  <c:v>0</c:v>
                </c:pt>
                <c:pt idx="1">
                  <c:v>0</c:v>
                </c:pt>
                <c:pt idx="2">
                  <c:v>0</c:v>
                </c:pt>
                <c:pt idx="3">
                  <c:v>0</c:v>
                </c:pt>
                <c:pt idx="4">
                  <c:v>0</c:v>
                </c:pt>
                <c:pt idx="5">
                  <c:v>0</c:v>
                </c:pt>
                <c:pt idx="6">
                  <c:v>0</c:v>
                </c:pt>
                <c:pt idx="7">
                  <c:v>0</c:v>
                </c:pt>
                <c:pt idx="8">
                  <c:v>322.35859637483065</c:v>
                </c:pt>
                <c:pt idx="9">
                  <c:v>867.82994287512668</c:v>
                </c:pt>
                <c:pt idx="10">
                  <c:v>1366.0594672043851</c:v>
                </c:pt>
                <c:pt idx="11">
                  <c:v>1534.9506817202532</c:v>
                </c:pt>
                <c:pt idx="12">
                  <c:v>1713.9021677945982</c:v>
                </c:pt>
                <c:pt idx="13">
                  <c:v>1775.6047697886654</c:v>
                </c:pt>
                <c:pt idx="14">
                  <c:v>2194.8387787540346</c:v>
                </c:pt>
                <c:pt idx="15">
                  <c:v>2381.8880202455402</c:v>
                </c:pt>
                <c:pt idx="16">
                  <c:v>2583.7957601636654</c:v>
                </c:pt>
                <c:pt idx="17">
                  <c:v>2810.0529732464911</c:v>
                </c:pt>
                <c:pt idx="18">
                  <c:v>2956.8084526684365</c:v>
                </c:pt>
                <c:pt idx="19">
                  <c:v>2803.1166925762545</c:v>
                </c:pt>
              </c:numCache>
            </c:numRef>
          </c:val>
        </c:ser>
        <c:ser>
          <c:idx val="9"/>
          <c:order val="9"/>
          <c:tx>
            <c:strRef>
              <c:f>DemoOpt_discoun!$CS$6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DemoOpt_discoun!$CS$7:$CS$26</c:f>
              <c:numCache>
                <c:formatCode>General</c:formatCode>
                <c:ptCount val="20"/>
                <c:pt idx="0">
                  <c:v>0</c:v>
                </c:pt>
                <c:pt idx="1">
                  <c:v>0</c:v>
                </c:pt>
                <c:pt idx="2">
                  <c:v>0</c:v>
                </c:pt>
                <c:pt idx="3">
                  <c:v>0</c:v>
                </c:pt>
                <c:pt idx="4">
                  <c:v>0</c:v>
                </c:pt>
                <c:pt idx="5">
                  <c:v>0</c:v>
                </c:pt>
                <c:pt idx="6">
                  <c:v>0</c:v>
                </c:pt>
                <c:pt idx="7">
                  <c:v>0</c:v>
                </c:pt>
                <c:pt idx="8">
                  <c:v>0</c:v>
                </c:pt>
                <c:pt idx="9">
                  <c:v>280.17573789259876</c:v>
                </c:pt>
                <c:pt idx="10">
                  <c:v>987.10938777824254</c:v>
                </c:pt>
                <c:pt idx="11">
                  <c:v>1222.9366197117561</c:v>
                </c:pt>
                <c:pt idx="12">
                  <c:v>1474.3956361862845</c:v>
                </c:pt>
                <c:pt idx="13">
                  <c:v>1564.8768240812167</c:v>
                </c:pt>
                <c:pt idx="14">
                  <c:v>1998.3951356082407</c:v>
                </c:pt>
                <c:pt idx="15">
                  <c:v>2189.2207780425615</c:v>
                </c:pt>
                <c:pt idx="16">
                  <c:v>2426.8397523831163</c:v>
                </c:pt>
                <c:pt idx="17">
                  <c:v>2656.462842922519</c:v>
                </c:pt>
                <c:pt idx="18">
                  <c:v>2831.9636290460048</c:v>
                </c:pt>
                <c:pt idx="19">
                  <c:v>2692.0266153631251</c:v>
                </c:pt>
              </c:numCache>
            </c:numRef>
          </c:val>
        </c:ser>
        <c:ser>
          <c:idx val="10"/>
          <c:order val="10"/>
          <c:tx>
            <c:strRef>
              <c:f>DemoOpt_discoun!$CT$6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DemoOpt_discoun!$CT$7:$CT$26</c:f>
              <c:numCache>
                <c:formatCode>General</c:formatCode>
                <c:ptCount val="20"/>
                <c:pt idx="0">
                  <c:v>0</c:v>
                </c:pt>
                <c:pt idx="1">
                  <c:v>0</c:v>
                </c:pt>
                <c:pt idx="2">
                  <c:v>0</c:v>
                </c:pt>
                <c:pt idx="3">
                  <c:v>0</c:v>
                </c:pt>
                <c:pt idx="4">
                  <c:v>0</c:v>
                </c:pt>
                <c:pt idx="5">
                  <c:v>0</c:v>
                </c:pt>
                <c:pt idx="6">
                  <c:v>0</c:v>
                </c:pt>
                <c:pt idx="7">
                  <c:v>0</c:v>
                </c:pt>
                <c:pt idx="8">
                  <c:v>0</c:v>
                </c:pt>
                <c:pt idx="9">
                  <c:v>0</c:v>
                </c:pt>
                <c:pt idx="10">
                  <c:v>309.49330165416865</c:v>
                </c:pt>
                <c:pt idx="11">
                  <c:v>858.20236011698398</c:v>
                </c:pt>
                <c:pt idx="12">
                  <c:v>1140.8108381470631</c:v>
                </c:pt>
                <c:pt idx="13">
                  <c:v>1307.3691882334517</c:v>
                </c:pt>
                <c:pt idx="14">
                  <c:v>1710.4299698823886</c:v>
                </c:pt>
                <c:pt idx="15">
                  <c:v>1935.7906084306837</c:v>
                </c:pt>
                <c:pt idx="16">
                  <c:v>2166.2042296556283</c:v>
                </c:pt>
                <c:pt idx="17">
                  <c:v>2423.1301567255059</c:v>
                </c:pt>
                <c:pt idx="18">
                  <c:v>2599.961925016305</c:v>
                </c:pt>
                <c:pt idx="19">
                  <c:v>2503.9975964647674</c:v>
                </c:pt>
              </c:numCache>
            </c:numRef>
          </c:val>
        </c:ser>
        <c:ser>
          <c:idx val="11"/>
          <c:order val="11"/>
          <c:tx>
            <c:strRef>
              <c:f>DemoOpt_discoun!$CU$6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DemoOpt_discoun!$CU$7:$CU$26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261.21574414465283</c:v>
                </c:pt>
                <c:pt idx="12">
                  <c:v>777.18259564325774</c:v>
                </c:pt>
                <c:pt idx="13">
                  <c:v>982.02268484380727</c:v>
                </c:pt>
                <c:pt idx="14">
                  <c:v>1387.2254807373097</c:v>
                </c:pt>
                <c:pt idx="15">
                  <c:v>1608.444149234233</c:v>
                </c:pt>
                <c:pt idx="16">
                  <c:v>1859.481618916132</c:v>
                </c:pt>
                <c:pt idx="17">
                  <c:v>2099.7070911871515</c:v>
                </c:pt>
                <c:pt idx="18">
                  <c:v>2302.3092483630694</c:v>
                </c:pt>
                <c:pt idx="19">
                  <c:v>2231.7055700132919</c:v>
                </c:pt>
              </c:numCache>
            </c:numRef>
          </c:val>
        </c:ser>
        <c:ser>
          <c:idx val="12"/>
          <c:order val="12"/>
          <c:tx>
            <c:strRef>
              <c:f>DemoOpt_discoun!$CV$6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DemoOpt_discoun!$CV$7:$CV$26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229.75417785501099</c:v>
                </c:pt>
                <c:pt idx="13">
                  <c:v>649.77298946588519</c:v>
                </c:pt>
                <c:pt idx="14">
                  <c:v>1012.0478304804682</c:v>
                </c:pt>
                <c:pt idx="15">
                  <c:v>1267.0053571720732</c:v>
                </c:pt>
                <c:pt idx="16">
                  <c:v>1500.6181761971054</c:v>
                </c:pt>
                <c:pt idx="17">
                  <c:v>1750.5797935743112</c:v>
                </c:pt>
                <c:pt idx="18">
                  <c:v>1937.6544786647664</c:v>
                </c:pt>
                <c:pt idx="19">
                  <c:v>1919.3946214493972</c:v>
                </c:pt>
              </c:numCache>
            </c:numRef>
          </c:val>
        </c:ser>
        <c:ser>
          <c:idx val="13"/>
          <c:order val="13"/>
          <c:tx>
            <c:strRef>
              <c:f>DemoOpt_discoun!$CW$6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DemoOpt_discoun!$CW$7:$CW$26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186.80560613944539</c:v>
                </c:pt>
                <c:pt idx="14">
                  <c:v>651.22201326413392</c:v>
                </c:pt>
                <c:pt idx="15">
                  <c:v>898.91852898440516</c:v>
                </c:pt>
                <c:pt idx="16">
                  <c:v>1149.5571548359976</c:v>
                </c:pt>
                <c:pt idx="17">
                  <c:v>1373.8778585170721</c:v>
                </c:pt>
                <c:pt idx="18">
                  <c:v>1571.0406891595062</c:v>
                </c:pt>
                <c:pt idx="19">
                  <c:v>1570.9590060573378</c:v>
                </c:pt>
              </c:numCache>
            </c:numRef>
          </c:val>
        </c:ser>
        <c:ser>
          <c:idx val="14"/>
          <c:order val="14"/>
          <c:tx>
            <c:strRef>
              <c:f>DemoOpt_discoun!$CX$6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DemoOpt_discoun!$CX$7:$CX$26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182.42846910926414</c:v>
                </c:pt>
                <c:pt idx="15">
                  <c:v>563.61644522265578</c:v>
                </c:pt>
                <c:pt idx="16">
                  <c:v>794.7082833772813</c:v>
                </c:pt>
                <c:pt idx="17">
                  <c:v>1025.5191639363641</c:v>
                </c:pt>
                <c:pt idx="18">
                  <c:v>1201.4036197873791</c:v>
                </c:pt>
                <c:pt idx="19">
                  <c:v>1241.1127544420438</c:v>
                </c:pt>
              </c:numCache>
            </c:numRef>
          </c:val>
        </c:ser>
        <c:ser>
          <c:idx val="15"/>
          <c:order val="15"/>
          <c:tx>
            <c:strRef>
              <c:f>DemoOpt_discoun!$CY$6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DemoOpt_discoun!$CY$7:$CY$26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154.21847530897139</c:v>
                </c:pt>
                <c:pt idx="16">
                  <c:v>486.69879544883645</c:v>
                </c:pt>
                <c:pt idx="17">
                  <c:v>692.48466266159653</c:v>
                </c:pt>
                <c:pt idx="18">
                  <c:v>875.93887200487416</c:v>
                </c:pt>
                <c:pt idx="19">
                  <c:v>927.04741921504717</c:v>
                </c:pt>
              </c:numCache>
            </c:numRef>
          </c:val>
        </c:ser>
        <c:ser>
          <c:idx val="16"/>
          <c:order val="16"/>
          <c:tx>
            <c:strRef>
              <c:f>DemoOpt_discoun!$CZ$6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DemoOpt_discoun!$CZ$7:$CZ$26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130.42817321835352</c:v>
                </c:pt>
                <c:pt idx="17">
                  <c:v>415.35656782694707</c:v>
                </c:pt>
                <c:pt idx="18">
                  <c:v>579.29338560037218</c:v>
                </c:pt>
                <c:pt idx="19">
                  <c:v>661.98051178735329</c:v>
                </c:pt>
              </c:numCache>
            </c:numRef>
          </c:val>
        </c:ser>
        <c:ser>
          <c:idx val="17"/>
          <c:order val="17"/>
          <c:tx>
            <c:strRef>
              <c:f>DemoOpt_discoun!$DA$6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DemoOpt_discoun!$DA$7:$DA$26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109.31773056291436</c:v>
                </c:pt>
                <c:pt idx="18">
                  <c:v>341.24624228075663</c:v>
                </c:pt>
                <c:pt idx="19">
                  <c:v>429.96030194169435</c:v>
                </c:pt>
              </c:numCache>
            </c:numRef>
          </c:val>
        </c:ser>
        <c:ser>
          <c:idx val="18"/>
          <c:order val="18"/>
          <c:tx>
            <c:strRef>
              <c:f>DemoOpt_discoun!$DB$6</c:f>
              <c:strCache>
                <c:ptCount val="1"/>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DemoOpt_discoun!$DB$7:$DB$26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88.441989868701356</c:v>
                </c:pt>
                <c:pt idx="19">
                  <c:v>249.41281824817753</c:v>
                </c:pt>
              </c:numCache>
            </c:numRef>
          </c:val>
        </c:ser>
        <c:ser>
          <c:idx val="19"/>
          <c:order val="19"/>
          <c:tx>
            <c:strRef>
              <c:f>DemoOpt_discoun!$DC$6</c:f>
              <c:strCache>
                <c:ptCount val="1"/>
                <c:pt idx="0">
                  <c:v>Late adopters</c:v>
                </c:pt>
              </c:strCache>
            </c:strRef>
          </c:tx>
          <c:cat>
            <c:numRef>
              <c:f>DemoOpt_discoun!$CI$7:$CI$26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DemoOpt_discoun!$DC$7:$DC$26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63.8128559561017</c:v>
                </c:pt>
              </c:numCache>
            </c:numRef>
          </c:val>
        </c:ser>
        <c:dLbls>
          <c:showLegendKey val="0"/>
          <c:showVal val="0"/>
          <c:showCatName val="0"/>
          <c:showSerName val="0"/>
          <c:showPercent val="0"/>
          <c:showBubbleSize val="0"/>
        </c:dLbls>
        <c:axId val="111455616"/>
        <c:axId val="111461504"/>
      </c:areaChart>
      <c:catAx>
        <c:axId val="111455616"/>
        <c:scaling>
          <c:orientation val="minMax"/>
        </c:scaling>
        <c:delete val="0"/>
        <c:axPos val="b"/>
        <c:numFmt formatCode="0" sourceLinked="1"/>
        <c:majorTickMark val="out"/>
        <c:minorTickMark val="none"/>
        <c:tickLblPos val="nextTo"/>
        <c:txPr>
          <a:bodyPr rot="-2400000"/>
          <a:lstStyle/>
          <a:p>
            <a:pPr>
              <a:defRPr/>
            </a:pPr>
            <a:endParaRPr lang="en-US"/>
          </a:p>
        </c:txPr>
        <c:crossAx val="111461504"/>
        <c:crosses val="autoZero"/>
        <c:auto val="1"/>
        <c:lblAlgn val="ctr"/>
        <c:lblOffset val="100"/>
        <c:tickMarkSkip val="2"/>
        <c:noMultiLvlLbl val="0"/>
      </c:catAx>
      <c:valAx>
        <c:axId val="111461504"/>
        <c:scaling>
          <c:orientation val="minMax"/>
          <c:max val="45000"/>
          <c:min val="0"/>
        </c:scaling>
        <c:delete val="0"/>
        <c:axPos val="l"/>
        <c:title>
          <c:tx>
            <c:rich>
              <a:bodyPr/>
              <a:lstStyle/>
              <a:p>
                <a:pPr>
                  <a:defRPr/>
                </a:pPr>
                <a:r>
                  <a:rPr lang="en-US"/>
                  <a:t>PV returns ($)</a:t>
                </a:r>
              </a:p>
            </c:rich>
          </c:tx>
          <c:layout>
            <c:manualLayout>
              <c:xMode val="edge"/>
              <c:yMode val="edge"/>
              <c:x val="0"/>
              <c:y val="0.19297774218900604"/>
            </c:manualLayout>
          </c:layout>
          <c:overlay val="0"/>
        </c:title>
        <c:numFmt formatCode="General" sourceLinked="1"/>
        <c:majorTickMark val="out"/>
        <c:minorTickMark val="none"/>
        <c:tickLblPos val="nextTo"/>
        <c:crossAx val="111455616"/>
        <c:crosses val="autoZero"/>
        <c:crossBetween val="midCat"/>
        <c:majorUnit val="15000"/>
      </c:valAx>
      <c:spPr>
        <a:ln>
          <a:solidFill>
            <a:schemeClr val="bg1">
              <a:lumMod val="65000"/>
            </a:schemeClr>
          </a:solidFill>
        </a:ln>
      </c:spPr>
    </c:plotArea>
    <c:plotVisOnly val="1"/>
    <c:dispBlanksAs val="zero"/>
    <c:showDLblsOverMax val="0"/>
  </c:chart>
  <c:spPr>
    <a:ln>
      <a:noFill/>
    </a:ln>
  </c:spPr>
  <c:txPr>
    <a:bodyPr/>
    <a:lstStyle/>
    <a:p>
      <a:pPr>
        <a:defRPr sz="10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1975719701703952"/>
          <c:y val="5.9213438320209977E-2"/>
          <c:w val="0.72624021997250343"/>
          <c:h val="0.64249737532808404"/>
        </c:manualLayout>
      </c:layout>
      <c:lineChart>
        <c:grouping val="standard"/>
        <c:varyColors val="0"/>
        <c:ser>
          <c:idx val="1"/>
          <c:order val="0"/>
          <c:tx>
            <c:strRef>
              <c:f>Sheet1!$B$1</c:f>
              <c:strCache>
                <c:ptCount val="1"/>
                <c:pt idx="0">
                  <c:v>ZEROFERT</c:v>
                </c:pt>
              </c:strCache>
            </c:strRef>
          </c:tx>
          <c:spPr>
            <a:ln>
              <a:solidFill>
                <a:schemeClr val="tx1"/>
              </a:solidFill>
              <a:prstDash val="dash"/>
            </a:ln>
          </c:spPr>
          <c:marker>
            <c:symbol val="none"/>
          </c:marker>
          <c:cat>
            <c:numRef>
              <c:f>Sheet1!$A$2:$A$21</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Sheet1!$B$2:$B$21</c:f>
              <c:numCache>
                <c:formatCode>General</c:formatCode>
                <c:ptCount val="20"/>
                <c:pt idx="0">
                  <c:v>33663.879999999997</c:v>
                </c:pt>
                <c:pt idx="1">
                  <c:v>33622.14</c:v>
                </c:pt>
                <c:pt idx="2">
                  <c:v>33563.58</c:v>
                </c:pt>
                <c:pt idx="3">
                  <c:v>33504.22</c:v>
                </c:pt>
                <c:pt idx="4">
                  <c:v>33445.81</c:v>
                </c:pt>
                <c:pt idx="5">
                  <c:v>33388.5</c:v>
                </c:pt>
                <c:pt idx="6">
                  <c:v>33333.550000000003</c:v>
                </c:pt>
                <c:pt idx="7">
                  <c:v>33281.21</c:v>
                </c:pt>
                <c:pt idx="8">
                  <c:v>33231.42</c:v>
                </c:pt>
                <c:pt idx="9">
                  <c:v>33183.620000000003</c:v>
                </c:pt>
                <c:pt idx="10">
                  <c:v>33137.93</c:v>
                </c:pt>
                <c:pt idx="11">
                  <c:v>33094.18</c:v>
                </c:pt>
                <c:pt idx="12">
                  <c:v>33052.28</c:v>
                </c:pt>
                <c:pt idx="13">
                  <c:v>33012.15</c:v>
                </c:pt>
                <c:pt idx="14">
                  <c:v>32973.199999999997</c:v>
                </c:pt>
                <c:pt idx="15">
                  <c:v>32935.86</c:v>
                </c:pt>
                <c:pt idx="16">
                  <c:v>32900.080000000002</c:v>
                </c:pt>
                <c:pt idx="17">
                  <c:v>32865.74</c:v>
                </c:pt>
                <c:pt idx="18">
                  <c:v>32832.69</c:v>
                </c:pt>
                <c:pt idx="19">
                  <c:v>32800.83</c:v>
                </c:pt>
              </c:numCache>
            </c:numRef>
          </c:val>
          <c:smooth val="0"/>
        </c:ser>
        <c:ser>
          <c:idx val="2"/>
          <c:order val="1"/>
          <c:tx>
            <c:strRef>
              <c:f>Sheet1!$C$1</c:f>
              <c:strCache>
                <c:ptCount val="1"/>
                <c:pt idx="0">
                  <c:v>EXTENSION</c:v>
                </c:pt>
              </c:strCache>
            </c:strRef>
          </c:tx>
          <c:spPr>
            <a:ln>
              <a:solidFill>
                <a:schemeClr val="bg1">
                  <a:lumMod val="65000"/>
                </a:schemeClr>
              </a:solidFill>
            </a:ln>
          </c:spPr>
          <c:marker>
            <c:symbol val="none"/>
          </c:marker>
          <c:cat>
            <c:numRef>
              <c:f>Sheet1!$A$2:$A$21</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Sheet1!$C$2:$C$21</c:f>
              <c:numCache>
                <c:formatCode>General</c:formatCode>
                <c:ptCount val="20"/>
                <c:pt idx="0">
                  <c:v>33660.11</c:v>
                </c:pt>
                <c:pt idx="1">
                  <c:v>33641.74</c:v>
                </c:pt>
                <c:pt idx="2">
                  <c:v>33598.410000000003</c:v>
                </c:pt>
                <c:pt idx="3">
                  <c:v>33550.949999999997</c:v>
                </c:pt>
                <c:pt idx="4">
                  <c:v>33503.25</c:v>
                </c:pt>
                <c:pt idx="5">
                  <c:v>33455.919999999998</c:v>
                </c:pt>
                <c:pt idx="6">
                  <c:v>33409.230000000003</c:v>
                </c:pt>
                <c:pt idx="7">
                  <c:v>33364.160000000003</c:v>
                </c:pt>
                <c:pt idx="8">
                  <c:v>33320.97</c:v>
                </c:pt>
                <c:pt idx="9">
                  <c:v>33279.15</c:v>
                </c:pt>
                <c:pt idx="10">
                  <c:v>33238.43</c:v>
                </c:pt>
                <c:pt idx="11">
                  <c:v>33198.730000000003</c:v>
                </c:pt>
                <c:pt idx="12">
                  <c:v>33160.46</c:v>
                </c:pt>
                <c:pt idx="13">
                  <c:v>33123.19</c:v>
                </c:pt>
                <c:pt idx="14">
                  <c:v>33086.910000000003</c:v>
                </c:pt>
                <c:pt idx="15">
                  <c:v>33051.18</c:v>
                </c:pt>
                <c:pt idx="16">
                  <c:v>33016.43</c:v>
                </c:pt>
                <c:pt idx="17">
                  <c:v>32982.71</c:v>
                </c:pt>
                <c:pt idx="18">
                  <c:v>32949.67</c:v>
                </c:pt>
                <c:pt idx="19">
                  <c:v>32917.410000000003</c:v>
                </c:pt>
              </c:numCache>
            </c:numRef>
          </c:val>
          <c:smooth val="0"/>
        </c:ser>
        <c:ser>
          <c:idx val="4"/>
          <c:order val="2"/>
          <c:tx>
            <c:strRef>
              <c:f>Sheet1!$D$1</c:f>
              <c:strCache>
                <c:ptCount val="1"/>
                <c:pt idx="0">
                  <c:v>DEMO</c:v>
                </c:pt>
              </c:strCache>
            </c:strRef>
          </c:tx>
          <c:spPr>
            <a:ln>
              <a:solidFill>
                <a:schemeClr val="tx1"/>
              </a:solidFill>
            </a:ln>
          </c:spPr>
          <c:marker>
            <c:symbol val="none"/>
          </c:marker>
          <c:cat>
            <c:numRef>
              <c:f>Sheet1!$A$2:$A$21</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Sheet1!$D$2:$D$21</c:f>
              <c:numCache>
                <c:formatCode>General</c:formatCode>
                <c:ptCount val="20"/>
                <c:pt idx="0">
                  <c:v>33657.71</c:v>
                </c:pt>
                <c:pt idx="1">
                  <c:v>33740.879999999997</c:v>
                </c:pt>
                <c:pt idx="2">
                  <c:v>33767.120000000003</c:v>
                </c:pt>
                <c:pt idx="3">
                  <c:v>33776.49</c:v>
                </c:pt>
                <c:pt idx="4">
                  <c:v>33779.4</c:v>
                </c:pt>
                <c:pt idx="5">
                  <c:v>33779.199999999997</c:v>
                </c:pt>
                <c:pt idx="6">
                  <c:v>33777.42</c:v>
                </c:pt>
                <c:pt idx="7">
                  <c:v>33774.18</c:v>
                </c:pt>
                <c:pt idx="8">
                  <c:v>33770.67</c:v>
                </c:pt>
                <c:pt idx="9">
                  <c:v>33766.94</c:v>
                </c:pt>
                <c:pt idx="10">
                  <c:v>33762.1</c:v>
                </c:pt>
                <c:pt idx="11">
                  <c:v>33756.33</c:v>
                </c:pt>
                <c:pt idx="12">
                  <c:v>33749.839999999997</c:v>
                </c:pt>
                <c:pt idx="13">
                  <c:v>33742.730000000003</c:v>
                </c:pt>
                <c:pt idx="14">
                  <c:v>33735.660000000003</c:v>
                </c:pt>
                <c:pt idx="15">
                  <c:v>33727.93</c:v>
                </c:pt>
                <c:pt idx="16">
                  <c:v>33719.910000000003</c:v>
                </c:pt>
                <c:pt idx="17">
                  <c:v>33711.550000000003</c:v>
                </c:pt>
                <c:pt idx="18">
                  <c:v>33702.699999999997</c:v>
                </c:pt>
                <c:pt idx="19">
                  <c:v>33693.65</c:v>
                </c:pt>
              </c:numCache>
            </c:numRef>
          </c:val>
          <c:smooth val="0"/>
        </c:ser>
        <c:dLbls>
          <c:showLegendKey val="0"/>
          <c:showVal val="0"/>
          <c:showCatName val="0"/>
          <c:showSerName val="0"/>
          <c:showPercent val="0"/>
          <c:showBubbleSize val="0"/>
        </c:dLbls>
        <c:marker val="1"/>
        <c:smooth val="0"/>
        <c:axId val="105599360"/>
        <c:axId val="105601280"/>
      </c:lineChart>
      <c:catAx>
        <c:axId val="105599360"/>
        <c:scaling>
          <c:orientation val="minMax"/>
        </c:scaling>
        <c:delete val="0"/>
        <c:axPos val="b"/>
        <c:title>
          <c:tx>
            <c:rich>
              <a:bodyPr/>
              <a:lstStyle/>
              <a:p>
                <a:pPr>
                  <a:defRPr sz="900">
                    <a:latin typeface="Times New Roman" panose="02020603050405020304" pitchFamily="18" charset="0"/>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Year</a:t>
                </a:r>
              </a:p>
            </c:rich>
          </c:tx>
          <c:layout>
            <c:manualLayout>
              <c:xMode val="edge"/>
              <c:yMode val="edge"/>
              <c:x val="0.85512044327792358"/>
              <c:y val="0.73780314960629934"/>
            </c:manualLayout>
          </c:layout>
          <c:overlay val="0"/>
        </c:title>
        <c:numFmt formatCode="General" sourceLinked="1"/>
        <c:majorTickMark val="cross"/>
        <c:minorTickMark val="none"/>
        <c:tickLblPos val="nextTo"/>
        <c:crossAx val="105601280"/>
        <c:crosses val="autoZero"/>
        <c:auto val="1"/>
        <c:lblAlgn val="ctr"/>
        <c:lblOffset val="100"/>
        <c:tickLblSkip val="5"/>
        <c:tickMarkSkip val="5"/>
        <c:noMultiLvlLbl val="0"/>
      </c:catAx>
      <c:valAx>
        <c:axId val="105601280"/>
        <c:scaling>
          <c:orientation val="minMax"/>
          <c:max val="34000"/>
          <c:min val="32000"/>
        </c:scaling>
        <c:delete val="0"/>
        <c:axPos val="l"/>
        <c:title>
          <c:tx>
            <c:rich>
              <a:bodyPr/>
              <a:lstStyle/>
              <a:p>
                <a:pPr>
                  <a:defRPr sz="900">
                    <a:latin typeface="Times New Roman" panose="02020603050405020304" pitchFamily="18" charset="0"/>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SOC (Kg C ha-1)</a:t>
                </a:r>
              </a:p>
            </c:rich>
          </c:tx>
          <c:layout>
            <c:manualLayout>
              <c:xMode val="edge"/>
              <c:yMode val="edge"/>
              <c:x val="3.6934513620580037E-3"/>
              <c:y val="0.2321096062992126"/>
            </c:manualLayout>
          </c:layout>
          <c:overlay val="0"/>
        </c:title>
        <c:numFmt formatCode="General" sourceLinked="1"/>
        <c:majorTickMark val="cross"/>
        <c:minorTickMark val="none"/>
        <c:tickLblPos val="nextTo"/>
        <c:crossAx val="105599360"/>
        <c:crossesAt val="1"/>
        <c:crossBetween val="between"/>
        <c:majorUnit val="400"/>
      </c:valAx>
      <c:spPr>
        <a:ln>
          <a:solidFill>
            <a:schemeClr val="bg1">
              <a:lumMod val="65000"/>
            </a:schemeClr>
          </a:solidFill>
        </a:ln>
      </c:spPr>
    </c:plotArea>
    <c:legend>
      <c:legendPos val="b"/>
      <c:layout>
        <c:manualLayout>
          <c:xMode val="edge"/>
          <c:yMode val="edge"/>
          <c:x val="3.1899522175112729E-2"/>
          <c:y val="0.86633639545056873"/>
          <c:w val="0.9317621166919352"/>
          <c:h val="8.7331651111178674E-2"/>
        </c:manualLayout>
      </c:layout>
      <c:overlay val="0"/>
      <c:txPr>
        <a:bodyPr/>
        <a:lstStyle/>
        <a:p>
          <a:pPr>
            <a:defRPr sz="9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manualLayout>
          <c:layoutTarget val="inner"/>
          <c:xMode val="edge"/>
          <c:yMode val="edge"/>
          <c:x val="0.19647239130569671"/>
          <c:y val="9.4288914522627346E-2"/>
          <c:w val="0.73938410180996883"/>
          <c:h val="0.6489646755938947"/>
        </c:manualLayout>
      </c:layout>
      <c:areaChart>
        <c:grouping val="stacked"/>
        <c:varyColors val="0"/>
        <c:ser>
          <c:idx val="1"/>
          <c:order val="0"/>
          <c:tx>
            <c:strRef>
              <c:f>DemoOpt_discoun!$AJ$32</c:f>
              <c:strCache>
                <c:ptCount val="1"/>
                <c:pt idx="0">
                  <c:v>Early adopters</c:v>
                </c:pt>
              </c:strCache>
            </c:strRef>
          </c:tx>
          <c:cat>
            <c:numRef>
              <c:f>DemoOpt_discoun!$AI$33:$AI$52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DemoOpt_discoun!$AJ$33:$AJ$52</c:f>
              <c:numCache>
                <c:formatCode>General</c:formatCode>
                <c:ptCount val="20"/>
                <c:pt idx="0">
                  <c:v>663.76548063427992</c:v>
                </c:pt>
                <c:pt idx="1">
                  <c:v>1930.8125404649572</c:v>
                </c:pt>
                <c:pt idx="2">
                  <c:v>2724.8224208710531</c:v>
                </c:pt>
                <c:pt idx="3">
                  <c:v>3376.0191772134858</c:v>
                </c:pt>
                <c:pt idx="4">
                  <c:v>3956.0736556442134</c:v>
                </c:pt>
                <c:pt idx="5">
                  <c:v>4425.7211771662778</c:v>
                </c:pt>
                <c:pt idx="6">
                  <c:v>4822.6136685103129</c:v>
                </c:pt>
                <c:pt idx="7">
                  <c:v>5132.1497064409277</c:v>
                </c:pt>
                <c:pt idx="8">
                  <c:v>5496.3511982536629</c:v>
                </c:pt>
                <c:pt idx="9">
                  <c:v>5014.7500813204269</c:v>
                </c:pt>
                <c:pt idx="10">
                  <c:v>0</c:v>
                </c:pt>
                <c:pt idx="11">
                  <c:v>0</c:v>
                </c:pt>
                <c:pt idx="12">
                  <c:v>0</c:v>
                </c:pt>
                <c:pt idx="13">
                  <c:v>0</c:v>
                </c:pt>
                <c:pt idx="14">
                  <c:v>0</c:v>
                </c:pt>
                <c:pt idx="15">
                  <c:v>0</c:v>
                </c:pt>
                <c:pt idx="16">
                  <c:v>0</c:v>
                </c:pt>
                <c:pt idx="17">
                  <c:v>0</c:v>
                </c:pt>
                <c:pt idx="18">
                  <c:v>0</c:v>
                </c:pt>
                <c:pt idx="19">
                  <c:v>0</c:v>
                </c:pt>
              </c:numCache>
            </c:numRef>
          </c:val>
        </c:ser>
        <c:ser>
          <c:idx val="2"/>
          <c:order val="1"/>
          <c:tx>
            <c:strRef>
              <c:f>DemoOpt_discoun!$AK$32</c:f>
              <c:strCache>
                <c:ptCount val="1"/>
              </c:strCache>
            </c:strRef>
          </c:tx>
          <c:cat>
            <c:numRef>
              <c:f>DemoOpt_discoun!$AI$33:$AI$52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DemoOpt_discoun!$AK$33:$AK$52</c:f>
              <c:numCache>
                <c:formatCode>General</c:formatCode>
                <c:ptCount val="20"/>
                <c:pt idx="0">
                  <c:v>0</c:v>
                </c:pt>
                <c:pt idx="1">
                  <c:v>125.79234521280806</c:v>
                </c:pt>
                <c:pt idx="2">
                  <c:v>369.3169619571205</c:v>
                </c:pt>
                <c:pt idx="3">
                  <c:v>523.30886863567252</c:v>
                </c:pt>
                <c:pt idx="4">
                  <c:v>651.80335631055243</c:v>
                </c:pt>
                <c:pt idx="5">
                  <c:v>757.59748345477328</c:v>
                </c:pt>
                <c:pt idx="6">
                  <c:v>847.28204042397181</c:v>
                </c:pt>
                <c:pt idx="7">
                  <c:v>918.40280329174846</c:v>
                </c:pt>
                <c:pt idx="8">
                  <c:v>997.76819386083685</c:v>
                </c:pt>
                <c:pt idx="9">
                  <c:v>921.18398239048486</c:v>
                </c:pt>
                <c:pt idx="10">
                  <c:v>0</c:v>
                </c:pt>
                <c:pt idx="11">
                  <c:v>0</c:v>
                </c:pt>
                <c:pt idx="12">
                  <c:v>0</c:v>
                </c:pt>
                <c:pt idx="13">
                  <c:v>0</c:v>
                </c:pt>
                <c:pt idx="14">
                  <c:v>0</c:v>
                </c:pt>
                <c:pt idx="15">
                  <c:v>0</c:v>
                </c:pt>
                <c:pt idx="16">
                  <c:v>0</c:v>
                </c:pt>
                <c:pt idx="17">
                  <c:v>0</c:v>
                </c:pt>
                <c:pt idx="18">
                  <c:v>0</c:v>
                </c:pt>
                <c:pt idx="19">
                  <c:v>0</c:v>
                </c:pt>
              </c:numCache>
            </c:numRef>
          </c:val>
        </c:ser>
        <c:ser>
          <c:idx val="3"/>
          <c:order val="2"/>
          <c:tx>
            <c:strRef>
              <c:f>DemoOpt_discoun!$AL$32</c:f>
              <c:strCache>
                <c:ptCount val="1"/>
              </c:strCache>
            </c:strRef>
          </c:tx>
          <c:cat>
            <c:numRef>
              <c:f>DemoOpt_discoun!$AI$33:$AI$52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DemoOpt_discoun!$AL$33:$AL$52</c:f>
              <c:numCache>
                <c:formatCode>General</c:formatCode>
                <c:ptCount val="20"/>
                <c:pt idx="0">
                  <c:v>0</c:v>
                </c:pt>
                <c:pt idx="1">
                  <c:v>0</c:v>
                </c:pt>
                <c:pt idx="2">
                  <c:v>132.11861422115001</c:v>
                </c:pt>
                <c:pt idx="3">
                  <c:v>389.46622167647251</c:v>
                </c:pt>
                <c:pt idx="4">
                  <c:v>554.77953817043112</c:v>
                </c:pt>
                <c:pt idx="5">
                  <c:v>685.39573759091661</c:v>
                </c:pt>
                <c:pt idx="6">
                  <c:v>796.403439382496</c:v>
                </c:pt>
                <c:pt idx="7">
                  <c:v>885.99114458779081</c:v>
                </c:pt>
                <c:pt idx="8">
                  <c:v>980.42458331812043</c:v>
                </c:pt>
                <c:pt idx="9">
                  <c:v>918.23155019750448</c:v>
                </c:pt>
                <c:pt idx="10">
                  <c:v>0</c:v>
                </c:pt>
                <c:pt idx="11">
                  <c:v>0</c:v>
                </c:pt>
                <c:pt idx="12">
                  <c:v>0</c:v>
                </c:pt>
                <c:pt idx="13">
                  <c:v>0</c:v>
                </c:pt>
                <c:pt idx="14">
                  <c:v>0</c:v>
                </c:pt>
                <c:pt idx="15">
                  <c:v>0</c:v>
                </c:pt>
                <c:pt idx="16">
                  <c:v>0</c:v>
                </c:pt>
                <c:pt idx="17">
                  <c:v>0</c:v>
                </c:pt>
                <c:pt idx="18">
                  <c:v>0</c:v>
                </c:pt>
                <c:pt idx="19">
                  <c:v>0</c:v>
                </c:pt>
              </c:numCache>
            </c:numRef>
          </c:val>
        </c:ser>
        <c:ser>
          <c:idx val="4"/>
          <c:order val="3"/>
          <c:tx>
            <c:strRef>
              <c:f>DemoOpt_discoun!$AM$32</c:f>
              <c:strCache>
                <c:ptCount val="1"/>
              </c:strCache>
            </c:strRef>
          </c:tx>
          <c:cat>
            <c:numRef>
              <c:f>DemoOpt_discoun!$AI$33:$AI$52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DemoOpt_discoun!$AM$33:$AM$52</c:f>
              <c:numCache>
                <c:formatCode>General</c:formatCode>
                <c:ptCount val="20"/>
                <c:pt idx="0">
                  <c:v>0</c:v>
                </c:pt>
                <c:pt idx="1">
                  <c:v>0</c:v>
                </c:pt>
                <c:pt idx="2">
                  <c:v>0</c:v>
                </c:pt>
                <c:pt idx="3">
                  <c:v>135.4415980779834</c:v>
                </c:pt>
                <c:pt idx="4">
                  <c:v>401.37438557892608</c:v>
                </c:pt>
                <c:pt idx="5">
                  <c:v>567.1040621178164</c:v>
                </c:pt>
                <c:pt idx="6">
                  <c:v>700.41190524467504</c:v>
                </c:pt>
                <c:pt idx="7">
                  <c:v>809.56555879774237</c:v>
                </c:pt>
                <c:pt idx="8">
                  <c:v>919.44951777031781</c:v>
                </c:pt>
                <c:pt idx="9">
                  <c:v>877.11040723826454</c:v>
                </c:pt>
                <c:pt idx="10">
                  <c:v>0</c:v>
                </c:pt>
                <c:pt idx="11">
                  <c:v>0</c:v>
                </c:pt>
                <c:pt idx="12">
                  <c:v>0</c:v>
                </c:pt>
                <c:pt idx="13">
                  <c:v>0</c:v>
                </c:pt>
                <c:pt idx="14">
                  <c:v>0</c:v>
                </c:pt>
                <c:pt idx="15">
                  <c:v>0</c:v>
                </c:pt>
                <c:pt idx="16">
                  <c:v>0</c:v>
                </c:pt>
                <c:pt idx="17">
                  <c:v>0</c:v>
                </c:pt>
                <c:pt idx="18">
                  <c:v>0</c:v>
                </c:pt>
                <c:pt idx="19">
                  <c:v>0</c:v>
                </c:pt>
              </c:numCache>
            </c:numRef>
          </c:val>
        </c:ser>
        <c:ser>
          <c:idx val="5"/>
          <c:order val="4"/>
          <c:tx>
            <c:strRef>
              <c:f>DemoOpt_discoun!$AN$32</c:f>
              <c:strCache>
                <c:ptCount val="1"/>
              </c:strCache>
            </c:strRef>
          </c:tx>
          <c:cat>
            <c:numRef>
              <c:f>DemoOpt_discoun!$AI$33:$AI$52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DemoOpt_discoun!$AN$33:$AN$52</c:f>
              <c:numCache>
                <c:formatCode>General</c:formatCode>
                <c:ptCount val="20"/>
                <c:pt idx="0">
                  <c:v>0</c:v>
                </c:pt>
                <c:pt idx="1">
                  <c:v>0</c:v>
                </c:pt>
                <c:pt idx="2">
                  <c:v>0</c:v>
                </c:pt>
                <c:pt idx="3">
                  <c:v>0</c:v>
                </c:pt>
                <c:pt idx="4">
                  <c:v>135.41119720224543</c:v>
                </c:pt>
                <c:pt idx="5">
                  <c:v>398.02892092648983</c:v>
                </c:pt>
                <c:pt idx="6">
                  <c:v>562.20865906886775</c:v>
                </c:pt>
                <c:pt idx="7">
                  <c:v>690.70892579833605</c:v>
                </c:pt>
                <c:pt idx="8">
                  <c:v>815.02922917354761</c:v>
                </c:pt>
                <c:pt idx="9">
                  <c:v>797.97743970421993</c:v>
                </c:pt>
                <c:pt idx="10">
                  <c:v>0</c:v>
                </c:pt>
                <c:pt idx="11">
                  <c:v>0</c:v>
                </c:pt>
                <c:pt idx="12">
                  <c:v>0</c:v>
                </c:pt>
                <c:pt idx="13">
                  <c:v>0</c:v>
                </c:pt>
                <c:pt idx="14">
                  <c:v>0</c:v>
                </c:pt>
                <c:pt idx="15">
                  <c:v>0</c:v>
                </c:pt>
                <c:pt idx="16">
                  <c:v>0</c:v>
                </c:pt>
                <c:pt idx="17">
                  <c:v>0</c:v>
                </c:pt>
                <c:pt idx="18">
                  <c:v>0</c:v>
                </c:pt>
                <c:pt idx="19">
                  <c:v>0</c:v>
                </c:pt>
              </c:numCache>
            </c:numRef>
          </c:val>
        </c:ser>
        <c:ser>
          <c:idx val="6"/>
          <c:order val="5"/>
          <c:tx>
            <c:strRef>
              <c:f>DemoOpt_discoun!$AO$32</c:f>
              <c:strCache>
                <c:ptCount val="1"/>
              </c:strCache>
            </c:strRef>
          </c:tx>
          <c:cat>
            <c:numRef>
              <c:f>DemoOpt_discoun!$AI$33:$AI$52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DemoOpt_discoun!$AO$33:$AO$52</c:f>
              <c:numCache>
                <c:formatCode>General</c:formatCode>
                <c:ptCount val="20"/>
                <c:pt idx="0">
                  <c:v>0</c:v>
                </c:pt>
                <c:pt idx="1">
                  <c:v>0</c:v>
                </c:pt>
                <c:pt idx="2">
                  <c:v>0</c:v>
                </c:pt>
                <c:pt idx="3">
                  <c:v>0</c:v>
                </c:pt>
                <c:pt idx="4">
                  <c:v>0</c:v>
                </c:pt>
                <c:pt idx="5">
                  <c:v>130.10652522832038</c:v>
                </c:pt>
                <c:pt idx="6">
                  <c:v>382.32168042666962</c:v>
                </c:pt>
                <c:pt idx="7">
                  <c:v>537.17847773732683</c:v>
                </c:pt>
                <c:pt idx="8">
                  <c:v>673.74530762927861</c:v>
                </c:pt>
                <c:pt idx="9">
                  <c:v>685.35475910950038</c:v>
                </c:pt>
                <c:pt idx="10">
                  <c:v>0</c:v>
                </c:pt>
                <c:pt idx="11">
                  <c:v>0</c:v>
                </c:pt>
                <c:pt idx="12">
                  <c:v>0</c:v>
                </c:pt>
                <c:pt idx="13">
                  <c:v>0</c:v>
                </c:pt>
                <c:pt idx="14">
                  <c:v>0</c:v>
                </c:pt>
                <c:pt idx="15">
                  <c:v>0</c:v>
                </c:pt>
                <c:pt idx="16">
                  <c:v>0</c:v>
                </c:pt>
                <c:pt idx="17">
                  <c:v>0</c:v>
                </c:pt>
                <c:pt idx="18">
                  <c:v>0</c:v>
                </c:pt>
                <c:pt idx="19">
                  <c:v>0</c:v>
                </c:pt>
              </c:numCache>
            </c:numRef>
          </c:val>
        </c:ser>
        <c:ser>
          <c:idx val="7"/>
          <c:order val="6"/>
          <c:tx>
            <c:strRef>
              <c:f>DemoOpt_discoun!$AP$32</c:f>
              <c:strCache>
                <c:ptCount val="1"/>
              </c:strCache>
            </c:strRef>
          </c:tx>
          <c:cat>
            <c:numRef>
              <c:f>DemoOpt_discoun!$AI$33:$AI$52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DemoOpt_discoun!$AP$33:$AP$52</c:f>
              <c:numCache>
                <c:formatCode>General</c:formatCode>
                <c:ptCount val="20"/>
                <c:pt idx="0">
                  <c:v>0</c:v>
                </c:pt>
                <c:pt idx="1">
                  <c:v>0</c:v>
                </c:pt>
                <c:pt idx="2">
                  <c:v>0</c:v>
                </c:pt>
                <c:pt idx="3">
                  <c:v>0</c:v>
                </c:pt>
                <c:pt idx="4">
                  <c:v>0</c:v>
                </c:pt>
                <c:pt idx="5">
                  <c:v>0</c:v>
                </c:pt>
                <c:pt idx="6">
                  <c:v>121.05006052251495</c:v>
                </c:pt>
                <c:pt idx="7">
                  <c:v>353.83568952845883</c:v>
                </c:pt>
                <c:pt idx="8">
                  <c:v>507.54075909287877</c:v>
                </c:pt>
                <c:pt idx="9">
                  <c:v>548.76908566789587</c:v>
                </c:pt>
                <c:pt idx="10">
                  <c:v>0</c:v>
                </c:pt>
                <c:pt idx="11">
                  <c:v>0</c:v>
                </c:pt>
                <c:pt idx="12">
                  <c:v>0</c:v>
                </c:pt>
                <c:pt idx="13">
                  <c:v>0</c:v>
                </c:pt>
                <c:pt idx="14">
                  <c:v>0</c:v>
                </c:pt>
                <c:pt idx="15">
                  <c:v>0</c:v>
                </c:pt>
                <c:pt idx="16">
                  <c:v>0</c:v>
                </c:pt>
                <c:pt idx="17">
                  <c:v>0</c:v>
                </c:pt>
                <c:pt idx="18">
                  <c:v>0</c:v>
                </c:pt>
                <c:pt idx="19">
                  <c:v>0</c:v>
                </c:pt>
              </c:numCache>
            </c:numRef>
          </c:val>
        </c:ser>
        <c:ser>
          <c:idx val="8"/>
          <c:order val="7"/>
          <c:tx>
            <c:strRef>
              <c:f>DemoOpt_discoun!$AQ$32</c:f>
              <c:strCache>
                <c:ptCount val="1"/>
              </c:strCache>
            </c:strRef>
          </c:tx>
          <c:cat>
            <c:numRef>
              <c:f>DemoOpt_discoun!$AI$33:$AI$52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DemoOpt_discoun!$AQ$33:$AQ$52</c:f>
              <c:numCache>
                <c:formatCode>General</c:formatCode>
                <c:ptCount val="20"/>
                <c:pt idx="0">
                  <c:v>0</c:v>
                </c:pt>
                <c:pt idx="1">
                  <c:v>0</c:v>
                </c:pt>
                <c:pt idx="2">
                  <c:v>0</c:v>
                </c:pt>
                <c:pt idx="3">
                  <c:v>0</c:v>
                </c:pt>
                <c:pt idx="4">
                  <c:v>0</c:v>
                </c:pt>
                <c:pt idx="5">
                  <c:v>0</c:v>
                </c:pt>
                <c:pt idx="6">
                  <c:v>0</c:v>
                </c:pt>
                <c:pt idx="7">
                  <c:v>108.59058972602747</c:v>
                </c:pt>
                <c:pt idx="8">
                  <c:v>324.04731540079473</c:v>
                </c:pt>
                <c:pt idx="9">
                  <c:v>400.69994295604204</c:v>
                </c:pt>
                <c:pt idx="10">
                  <c:v>0</c:v>
                </c:pt>
                <c:pt idx="11">
                  <c:v>0</c:v>
                </c:pt>
                <c:pt idx="12">
                  <c:v>0</c:v>
                </c:pt>
                <c:pt idx="13">
                  <c:v>0</c:v>
                </c:pt>
                <c:pt idx="14">
                  <c:v>0</c:v>
                </c:pt>
                <c:pt idx="15">
                  <c:v>0</c:v>
                </c:pt>
                <c:pt idx="16">
                  <c:v>0</c:v>
                </c:pt>
                <c:pt idx="17">
                  <c:v>0</c:v>
                </c:pt>
                <c:pt idx="18">
                  <c:v>0</c:v>
                </c:pt>
                <c:pt idx="19">
                  <c:v>0</c:v>
                </c:pt>
              </c:numCache>
            </c:numRef>
          </c:val>
        </c:ser>
        <c:ser>
          <c:idx val="9"/>
          <c:order val="8"/>
          <c:tx>
            <c:strRef>
              <c:f>DemoOpt_discoun!$AR$32</c:f>
              <c:strCache>
                <c:ptCount val="1"/>
              </c:strCache>
            </c:strRef>
          </c:tx>
          <c:cat>
            <c:numRef>
              <c:f>DemoOpt_discoun!$AI$33:$AI$52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DemoOpt_discoun!$AR$33:$AR$52</c:f>
              <c:numCache>
                <c:formatCode>General</c:formatCode>
                <c:ptCount val="20"/>
                <c:pt idx="0">
                  <c:v>0</c:v>
                </c:pt>
                <c:pt idx="1">
                  <c:v>0</c:v>
                </c:pt>
                <c:pt idx="2">
                  <c:v>0</c:v>
                </c:pt>
                <c:pt idx="3">
                  <c:v>0</c:v>
                </c:pt>
                <c:pt idx="4">
                  <c:v>0</c:v>
                </c:pt>
                <c:pt idx="5">
                  <c:v>0</c:v>
                </c:pt>
                <c:pt idx="6">
                  <c:v>0</c:v>
                </c:pt>
                <c:pt idx="7">
                  <c:v>0</c:v>
                </c:pt>
                <c:pt idx="8">
                  <c:v>96.549642963728644</c:v>
                </c:pt>
                <c:pt idx="9">
                  <c:v>248.3753384596595</c:v>
                </c:pt>
                <c:pt idx="10">
                  <c:v>0</c:v>
                </c:pt>
                <c:pt idx="11">
                  <c:v>0</c:v>
                </c:pt>
                <c:pt idx="12">
                  <c:v>0</c:v>
                </c:pt>
                <c:pt idx="13">
                  <c:v>0</c:v>
                </c:pt>
                <c:pt idx="14">
                  <c:v>0</c:v>
                </c:pt>
                <c:pt idx="15">
                  <c:v>0</c:v>
                </c:pt>
                <c:pt idx="16">
                  <c:v>0</c:v>
                </c:pt>
                <c:pt idx="17">
                  <c:v>0</c:v>
                </c:pt>
                <c:pt idx="18">
                  <c:v>0</c:v>
                </c:pt>
                <c:pt idx="19">
                  <c:v>0</c:v>
                </c:pt>
              </c:numCache>
            </c:numRef>
          </c:val>
        </c:ser>
        <c:ser>
          <c:idx val="10"/>
          <c:order val="9"/>
          <c:tx>
            <c:strRef>
              <c:f>DemoOpt_discoun!$AS$32</c:f>
              <c:strCache>
                <c:ptCount val="1"/>
                <c:pt idx="0">
                  <c:v>Late adopters</c:v>
                </c:pt>
              </c:strCache>
            </c:strRef>
          </c:tx>
          <c:cat>
            <c:numRef>
              <c:f>DemoOpt_discoun!$AI$33:$AI$52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DemoOpt_discoun!$AS$33:$AS$52</c:f>
              <c:numCache>
                <c:formatCode>General</c:formatCode>
                <c:ptCount val="20"/>
                <c:pt idx="0">
                  <c:v>0</c:v>
                </c:pt>
                <c:pt idx="1">
                  <c:v>0</c:v>
                </c:pt>
                <c:pt idx="2">
                  <c:v>0</c:v>
                </c:pt>
                <c:pt idx="3">
                  <c:v>0</c:v>
                </c:pt>
                <c:pt idx="4">
                  <c:v>0</c:v>
                </c:pt>
                <c:pt idx="5">
                  <c:v>0</c:v>
                </c:pt>
                <c:pt idx="6">
                  <c:v>0</c:v>
                </c:pt>
                <c:pt idx="7">
                  <c:v>0</c:v>
                </c:pt>
                <c:pt idx="8">
                  <c:v>0</c:v>
                </c:pt>
                <c:pt idx="9">
                  <c:v>72.013627386080699</c:v>
                </c:pt>
                <c:pt idx="10">
                  <c:v>0</c:v>
                </c:pt>
                <c:pt idx="11">
                  <c:v>0</c:v>
                </c:pt>
                <c:pt idx="12">
                  <c:v>0</c:v>
                </c:pt>
                <c:pt idx="13">
                  <c:v>0</c:v>
                </c:pt>
                <c:pt idx="14">
                  <c:v>0</c:v>
                </c:pt>
                <c:pt idx="15">
                  <c:v>0</c:v>
                </c:pt>
                <c:pt idx="16">
                  <c:v>0</c:v>
                </c:pt>
                <c:pt idx="17">
                  <c:v>0</c:v>
                </c:pt>
                <c:pt idx="18">
                  <c:v>0</c:v>
                </c:pt>
                <c:pt idx="19">
                  <c:v>0</c:v>
                </c:pt>
              </c:numCache>
            </c:numRef>
          </c:val>
        </c:ser>
        <c:dLbls>
          <c:showLegendKey val="0"/>
          <c:showVal val="0"/>
          <c:showCatName val="0"/>
          <c:showSerName val="0"/>
          <c:showPercent val="0"/>
          <c:showBubbleSize val="0"/>
        </c:dLbls>
        <c:axId val="111521792"/>
        <c:axId val="111523328"/>
      </c:areaChart>
      <c:catAx>
        <c:axId val="111521792"/>
        <c:scaling>
          <c:orientation val="minMax"/>
        </c:scaling>
        <c:delete val="0"/>
        <c:axPos val="b"/>
        <c:numFmt formatCode="0" sourceLinked="1"/>
        <c:majorTickMark val="out"/>
        <c:minorTickMark val="none"/>
        <c:tickLblPos val="nextTo"/>
        <c:txPr>
          <a:bodyPr rot="-2400000"/>
          <a:lstStyle/>
          <a:p>
            <a:pPr>
              <a:defRPr/>
            </a:pPr>
            <a:endParaRPr lang="en-US"/>
          </a:p>
        </c:txPr>
        <c:crossAx val="111523328"/>
        <c:crosses val="autoZero"/>
        <c:auto val="1"/>
        <c:lblAlgn val="ctr"/>
        <c:lblOffset val="100"/>
        <c:tickMarkSkip val="2"/>
        <c:noMultiLvlLbl val="0"/>
      </c:catAx>
      <c:valAx>
        <c:axId val="111523328"/>
        <c:scaling>
          <c:orientation val="minMax"/>
          <c:max val="45000"/>
          <c:min val="0"/>
        </c:scaling>
        <c:delete val="0"/>
        <c:axPos val="l"/>
        <c:title>
          <c:tx>
            <c:rich>
              <a:bodyPr/>
              <a:lstStyle/>
              <a:p>
                <a:pPr>
                  <a:defRPr/>
                </a:pPr>
                <a:r>
                  <a:rPr lang="en-US"/>
                  <a:t>PV returns ($)</a:t>
                </a:r>
              </a:p>
            </c:rich>
          </c:tx>
          <c:layout>
            <c:manualLayout>
              <c:xMode val="edge"/>
              <c:yMode val="edge"/>
              <c:x val="3.108003108003108E-3"/>
              <c:y val="0.20533895384289086"/>
            </c:manualLayout>
          </c:layout>
          <c:overlay val="0"/>
        </c:title>
        <c:numFmt formatCode="General" sourceLinked="1"/>
        <c:majorTickMark val="out"/>
        <c:minorTickMark val="none"/>
        <c:tickLblPos val="nextTo"/>
        <c:crossAx val="111521792"/>
        <c:crosses val="autoZero"/>
        <c:crossBetween val="midCat"/>
        <c:majorUnit val="15000"/>
      </c:valAx>
      <c:spPr>
        <a:ln>
          <a:solidFill>
            <a:schemeClr val="bg1">
              <a:lumMod val="65000"/>
            </a:schemeClr>
          </a:solidFill>
        </a:ln>
      </c:spPr>
    </c:plotArea>
    <c:plotVisOnly val="1"/>
    <c:dispBlanksAs val="zero"/>
    <c:showDLblsOverMax val="0"/>
  </c:chart>
  <c:spPr>
    <a:ln>
      <a:noFill/>
    </a:ln>
  </c:spPr>
  <c:txPr>
    <a:bodyPr/>
    <a:lstStyle/>
    <a:p>
      <a:pPr>
        <a:defRPr sz="1000"/>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areaChart>
        <c:grouping val="stacked"/>
        <c:varyColors val="0"/>
        <c:ser>
          <c:idx val="0"/>
          <c:order val="0"/>
          <c:tx>
            <c:strRef>
              <c:f>DemoOpt_discoun!$CJ$32</c:f>
              <c:strCache>
                <c:ptCount val="1"/>
                <c:pt idx="0">
                  <c:v>Early adopters</c:v>
                </c:pt>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DemoOpt_discoun!$CJ$33:$CJ$52</c:f>
              <c:numCache>
                <c:formatCode>General</c:formatCode>
                <c:ptCount val="20"/>
                <c:pt idx="0">
                  <c:v>715.74724878336235</c:v>
                </c:pt>
                <c:pt idx="1">
                  <c:v>2082.0211416140887</c:v>
                </c:pt>
                <c:pt idx="2">
                  <c:v>2938.212679119782</c:v>
                </c:pt>
                <c:pt idx="3">
                  <c:v>3640.4069033860969</c:v>
                </c:pt>
                <c:pt idx="4">
                  <c:v>4265.887452155418</c:v>
                </c:pt>
                <c:pt idx="5">
                  <c:v>4772.3146937560596</c:v>
                </c:pt>
                <c:pt idx="6">
                  <c:v>5200.2892073912244</c:v>
                </c:pt>
                <c:pt idx="7">
                  <c:v>5534.0660819229224</c:v>
                </c:pt>
                <c:pt idx="8">
                  <c:v>5926.7894509035823</c:v>
                </c:pt>
                <c:pt idx="9">
                  <c:v>5407.4724865345315</c:v>
                </c:pt>
              </c:numCache>
            </c:numRef>
          </c:val>
        </c:ser>
        <c:ser>
          <c:idx val="1"/>
          <c:order val="1"/>
          <c:tx>
            <c:strRef>
              <c:f>DemoOpt_discoun!$CK$32</c:f>
              <c:strCache>
                <c:ptCount val="1"/>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DemoOpt_discoun!$CK$33:$CK$52</c:f>
              <c:numCache>
                <c:formatCode>General</c:formatCode>
                <c:ptCount val="20"/>
                <c:pt idx="0">
                  <c:v>0</c:v>
                </c:pt>
                <c:pt idx="1">
                  <c:v>165.50466252534693</c:v>
                </c:pt>
                <c:pt idx="2">
                  <c:v>485.90936952637463</c:v>
                </c:pt>
                <c:pt idx="3">
                  <c:v>688.51612197504005</c:v>
                </c:pt>
                <c:pt idx="4">
                  <c:v>857.5759863334082</c:v>
                </c:pt>
                <c:pt idx="5">
                  <c:v>996.76904518406013</c:v>
                </c:pt>
                <c:pt idx="6">
                  <c:v>1114.7667843136676</c:v>
                </c:pt>
                <c:pt idx="7">
                  <c:v>1208.3401876639543</c:v>
                </c:pt>
                <c:pt idx="8">
                  <c:v>1312.7610263096426</c:v>
                </c:pt>
                <c:pt idx="9">
                  <c:v>1211.9993777949612</c:v>
                </c:pt>
              </c:numCache>
            </c:numRef>
          </c:val>
        </c:ser>
        <c:ser>
          <c:idx val="2"/>
          <c:order val="2"/>
          <c:tx>
            <c:strRef>
              <c:f>DemoOpt_discoun!$CL$32</c:f>
              <c:strCache>
                <c:ptCount val="1"/>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DemoOpt_discoun!$CL$33:$CL$52</c:f>
              <c:numCache>
                <c:formatCode>General</c:formatCode>
                <c:ptCount val="20"/>
                <c:pt idx="0">
                  <c:v>0</c:v>
                </c:pt>
                <c:pt idx="1">
                  <c:v>0</c:v>
                </c:pt>
                <c:pt idx="2">
                  <c:v>190.03958280127381</c:v>
                </c:pt>
                <c:pt idx="3">
                  <c:v>560.20870880991163</c:v>
                </c:pt>
                <c:pt idx="4">
                  <c:v>797.99559359679154</c:v>
                </c:pt>
                <c:pt idx="5">
                  <c:v>985.87410103714137</c:v>
                </c:pt>
                <c:pt idx="6">
                  <c:v>1145.54772053854</c:v>
                </c:pt>
                <c:pt idx="7">
                  <c:v>1274.4107896957719</c:v>
                </c:pt>
                <c:pt idx="8">
                  <c:v>1410.2439681210467</c:v>
                </c:pt>
                <c:pt idx="9">
                  <c:v>1320.7854301469511</c:v>
                </c:pt>
              </c:numCache>
            </c:numRef>
          </c:val>
        </c:ser>
        <c:ser>
          <c:idx val="3"/>
          <c:order val="3"/>
          <c:tx>
            <c:strRef>
              <c:f>DemoOpt_discoun!$CM$32</c:f>
              <c:strCache>
                <c:ptCount val="1"/>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DemoOpt_discoun!$CM$33:$CM$52</c:f>
              <c:numCache>
                <c:formatCode>General</c:formatCode>
                <c:ptCount val="20"/>
                <c:pt idx="0">
                  <c:v>0</c:v>
                </c:pt>
                <c:pt idx="1">
                  <c:v>0</c:v>
                </c:pt>
                <c:pt idx="2">
                  <c:v>0</c:v>
                </c:pt>
                <c:pt idx="3">
                  <c:v>216.23412915446801</c:v>
                </c:pt>
                <c:pt idx="4">
                  <c:v>640.79900091401066</c:v>
                </c:pt>
                <c:pt idx="5">
                  <c:v>905.38840911639329</c:v>
                </c:pt>
                <c:pt idx="6">
                  <c:v>1118.2159730041119</c:v>
                </c:pt>
                <c:pt idx="7">
                  <c:v>1292.4810847202793</c:v>
                </c:pt>
                <c:pt idx="8">
                  <c:v>1467.9121377620445</c:v>
                </c:pt>
                <c:pt idx="9">
                  <c:v>1400.3172420653618</c:v>
                </c:pt>
              </c:numCache>
            </c:numRef>
          </c:val>
        </c:ser>
        <c:ser>
          <c:idx val="4"/>
          <c:order val="4"/>
          <c:tx>
            <c:strRef>
              <c:f>DemoOpt_discoun!$CN$32</c:f>
              <c:strCache>
                <c:ptCount val="1"/>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DemoOpt_discoun!$CN$33:$CN$52</c:f>
              <c:numCache>
                <c:formatCode>General</c:formatCode>
                <c:ptCount val="20"/>
                <c:pt idx="0">
                  <c:v>0</c:v>
                </c:pt>
                <c:pt idx="1">
                  <c:v>0</c:v>
                </c:pt>
                <c:pt idx="2">
                  <c:v>0</c:v>
                </c:pt>
                <c:pt idx="3">
                  <c:v>0</c:v>
                </c:pt>
                <c:pt idx="4">
                  <c:v>243.49669697286421</c:v>
                </c:pt>
                <c:pt idx="5">
                  <c:v>715.73643500484843</c:v>
                </c:pt>
                <c:pt idx="6">
                  <c:v>1010.9647822428557</c:v>
                </c:pt>
                <c:pt idx="7">
                  <c:v>1242.0342296388847</c:v>
                </c:pt>
                <c:pt idx="8">
                  <c:v>1465.5872582212689</c:v>
                </c:pt>
                <c:pt idx="9">
                  <c:v>1434.924694865769</c:v>
                </c:pt>
              </c:numCache>
            </c:numRef>
          </c:val>
        </c:ser>
        <c:ser>
          <c:idx val="5"/>
          <c:order val="5"/>
          <c:tx>
            <c:strRef>
              <c:f>DemoOpt_discoun!$CO$32</c:f>
              <c:strCache>
                <c:ptCount val="1"/>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DemoOpt_discoun!$CO$33:$CO$52</c:f>
              <c:numCache>
                <c:formatCode>General</c:formatCode>
                <c:ptCount val="20"/>
                <c:pt idx="0">
                  <c:v>0</c:v>
                </c:pt>
                <c:pt idx="1">
                  <c:v>0</c:v>
                </c:pt>
                <c:pt idx="2">
                  <c:v>0</c:v>
                </c:pt>
                <c:pt idx="3">
                  <c:v>0</c:v>
                </c:pt>
                <c:pt idx="4">
                  <c:v>0</c:v>
                </c:pt>
                <c:pt idx="5">
                  <c:v>130.10652522832038</c:v>
                </c:pt>
                <c:pt idx="6">
                  <c:v>382.32168042666962</c:v>
                </c:pt>
                <c:pt idx="7">
                  <c:v>537.17847773732683</c:v>
                </c:pt>
                <c:pt idx="8">
                  <c:v>673.74530762927861</c:v>
                </c:pt>
                <c:pt idx="9">
                  <c:v>685.35475910950038</c:v>
                </c:pt>
              </c:numCache>
            </c:numRef>
          </c:val>
        </c:ser>
        <c:ser>
          <c:idx val="6"/>
          <c:order val="6"/>
          <c:tx>
            <c:strRef>
              <c:f>DemoOpt_discoun!$CP$32</c:f>
              <c:strCache>
                <c:ptCount val="1"/>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DemoOpt_discoun!$CP$33:$CP$52</c:f>
              <c:numCache>
                <c:formatCode>General</c:formatCode>
                <c:ptCount val="20"/>
                <c:pt idx="0">
                  <c:v>0</c:v>
                </c:pt>
                <c:pt idx="1">
                  <c:v>0</c:v>
                </c:pt>
                <c:pt idx="2">
                  <c:v>0</c:v>
                </c:pt>
                <c:pt idx="3">
                  <c:v>0</c:v>
                </c:pt>
                <c:pt idx="4">
                  <c:v>0</c:v>
                </c:pt>
                <c:pt idx="5">
                  <c:v>0</c:v>
                </c:pt>
                <c:pt idx="6">
                  <c:v>121.05006052251495</c:v>
                </c:pt>
                <c:pt idx="7">
                  <c:v>353.83568952845883</c:v>
                </c:pt>
                <c:pt idx="8">
                  <c:v>507.54075909287877</c:v>
                </c:pt>
                <c:pt idx="9">
                  <c:v>548.76908566789587</c:v>
                </c:pt>
              </c:numCache>
            </c:numRef>
          </c:val>
        </c:ser>
        <c:ser>
          <c:idx val="7"/>
          <c:order val="7"/>
          <c:tx>
            <c:strRef>
              <c:f>DemoOpt_discoun!$CQ$32</c:f>
              <c:strCache>
                <c:ptCount val="1"/>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DemoOpt_discoun!$CQ$33:$CQ$52</c:f>
              <c:numCache>
                <c:formatCode>General</c:formatCode>
                <c:ptCount val="20"/>
                <c:pt idx="0">
                  <c:v>0</c:v>
                </c:pt>
                <c:pt idx="1">
                  <c:v>0</c:v>
                </c:pt>
                <c:pt idx="2">
                  <c:v>0</c:v>
                </c:pt>
                <c:pt idx="3">
                  <c:v>0</c:v>
                </c:pt>
                <c:pt idx="4">
                  <c:v>0</c:v>
                </c:pt>
                <c:pt idx="5">
                  <c:v>0</c:v>
                </c:pt>
                <c:pt idx="6">
                  <c:v>0</c:v>
                </c:pt>
                <c:pt idx="7">
                  <c:v>108.59058972602747</c:v>
                </c:pt>
                <c:pt idx="8">
                  <c:v>324.04731540079473</c:v>
                </c:pt>
                <c:pt idx="9">
                  <c:v>400.69994295604204</c:v>
                </c:pt>
              </c:numCache>
            </c:numRef>
          </c:val>
        </c:ser>
        <c:ser>
          <c:idx val="8"/>
          <c:order val="8"/>
          <c:tx>
            <c:strRef>
              <c:f>DemoOpt_discoun!$CR$32</c:f>
              <c:strCache>
                <c:ptCount val="1"/>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DemoOpt_discoun!$CR$33:$CR$52</c:f>
              <c:numCache>
                <c:formatCode>General</c:formatCode>
                <c:ptCount val="20"/>
                <c:pt idx="0">
                  <c:v>0</c:v>
                </c:pt>
                <c:pt idx="1">
                  <c:v>0</c:v>
                </c:pt>
                <c:pt idx="2">
                  <c:v>0</c:v>
                </c:pt>
                <c:pt idx="3">
                  <c:v>0</c:v>
                </c:pt>
                <c:pt idx="4">
                  <c:v>0</c:v>
                </c:pt>
                <c:pt idx="5">
                  <c:v>0</c:v>
                </c:pt>
                <c:pt idx="6">
                  <c:v>0</c:v>
                </c:pt>
                <c:pt idx="7">
                  <c:v>0</c:v>
                </c:pt>
                <c:pt idx="8">
                  <c:v>96.549642963728644</c:v>
                </c:pt>
                <c:pt idx="9">
                  <c:v>248.3753384596595</c:v>
                </c:pt>
              </c:numCache>
            </c:numRef>
          </c:val>
        </c:ser>
        <c:ser>
          <c:idx val="9"/>
          <c:order val="9"/>
          <c:tx>
            <c:strRef>
              <c:f>DemoOpt_discoun!$CS$32</c:f>
              <c:strCache>
                <c:ptCount val="1"/>
                <c:pt idx="0">
                  <c:v>Late adopters</c:v>
                </c:pt>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DemoOpt_discoun!$CS$33:$CS$52</c:f>
              <c:numCache>
                <c:formatCode>General</c:formatCode>
                <c:ptCount val="20"/>
                <c:pt idx="0">
                  <c:v>0</c:v>
                </c:pt>
                <c:pt idx="1">
                  <c:v>0</c:v>
                </c:pt>
                <c:pt idx="2">
                  <c:v>0</c:v>
                </c:pt>
                <c:pt idx="3">
                  <c:v>0</c:v>
                </c:pt>
                <c:pt idx="4">
                  <c:v>0</c:v>
                </c:pt>
                <c:pt idx="5">
                  <c:v>0</c:v>
                </c:pt>
                <c:pt idx="6">
                  <c:v>0</c:v>
                </c:pt>
                <c:pt idx="7">
                  <c:v>0</c:v>
                </c:pt>
                <c:pt idx="8">
                  <c:v>0</c:v>
                </c:pt>
                <c:pt idx="9">
                  <c:v>72.013627386080699</c:v>
                </c:pt>
              </c:numCache>
            </c:numRef>
          </c:val>
        </c:ser>
        <c:ser>
          <c:idx val="10"/>
          <c:order val="10"/>
          <c:tx>
            <c:strRef>
              <c:f>DemoOpt_discoun!$CT$32</c:f>
              <c:strCache>
                <c:ptCount val="1"/>
                <c:pt idx="0">
                  <c:v>G11</c:v>
                </c:pt>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DemoOpt_discoun!$CT$33:$CT$52</c:f>
              <c:numCache>
                <c:formatCode>General</c:formatCode>
                <c:ptCount val="20"/>
                <c:pt idx="0">
                  <c:v>0</c:v>
                </c:pt>
                <c:pt idx="1">
                  <c:v>0</c:v>
                </c:pt>
                <c:pt idx="2">
                  <c:v>0</c:v>
                </c:pt>
                <c:pt idx="3">
                  <c:v>0</c:v>
                </c:pt>
                <c:pt idx="4">
                  <c:v>0</c:v>
                </c:pt>
                <c:pt idx="5">
                  <c:v>0</c:v>
                </c:pt>
                <c:pt idx="6">
                  <c:v>0</c:v>
                </c:pt>
                <c:pt idx="7">
                  <c:v>0</c:v>
                </c:pt>
                <c:pt idx="8">
                  <c:v>0</c:v>
                </c:pt>
                <c:pt idx="9">
                  <c:v>0</c:v>
                </c:pt>
              </c:numCache>
            </c:numRef>
          </c:val>
        </c:ser>
        <c:ser>
          <c:idx val="11"/>
          <c:order val="11"/>
          <c:tx>
            <c:strRef>
              <c:f>DemoOpt_discoun!$CU$32</c:f>
              <c:strCache>
                <c:ptCount val="1"/>
                <c:pt idx="0">
                  <c:v>G12</c:v>
                </c:pt>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DemoOpt_discoun!$CU$33:$CU$52</c:f>
              <c:numCache>
                <c:formatCode>General</c:formatCode>
                <c:ptCount val="20"/>
                <c:pt idx="0">
                  <c:v>0</c:v>
                </c:pt>
                <c:pt idx="1">
                  <c:v>0</c:v>
                </c:pt>
                <c:pt idx="2">
                  <c:v>0</c:v>
                </c:pt>
                <c:pt idx="3">
                  <c:v>0</c:v>
                </c:pt>
                <c:pt idx="4">
                  <c:v>0</c:v>
                </c:pt>
                <c:pt idx="5">
                  <c:v>0</c:v>
                </c:pt>
                <c:pt idx="6">
                  <c:v>0</c:v>
                </c:pt>
                <c:pt idx="7">
                  <c:v>0</c:v>
                </c:pt>
                <c:pt idx="8">
                  <c:v>0</c:v>
                </c:pt>
                <c:pt idx="9">
                  <c:v>0</c:v>
                </c:pt>
              </c:numCache>
            </c:numRef>
          </c:val>
        </c:ser>
        <c:ser>
          <c:idx val="12"/>
          <c:order val="12"/>
          <c:tx>
            <c:strRef>
              <c:f>DemoOpt_discoun!$CV$32</c:f>
              <c:strCache>
                <c:ptCount val="1"/>
                <c:pt idx="0">
                  <c:v>G13</c:v>
                </c:pt>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DemoOpt_discoun!$CV$33:$CV$52</c:f>
              <c:numCache>
                <c:formatCode>General</c:formatCode>
                <c:ptCount val="20"/>
                <c:pt idx="0">
                  <c:v>0</c:v>
                </c:pt>
                <c:pt idx="1">
                  <c:v>0</c:v>
                </c:pt>
                <c:pt idx="2">
                  <c:v>0</c:v>
                </c:pt>
                <c:pt idx="3">
                  <c:v>0</c:v>
                </c:pt>
                <c:pt idx="4">
                  <c:v>0</c:v>
                </c:pt>
                <c:pt idx="5">
                  <c:v>0</c:v>
                </c:pt>
                <c:pt idx="6">
                  <c:v>0</c:v>
                </c:pt>
                <c:pt idx="7">
                  <c:v>0</c:v>
                </c:pt>
                <c:pt idx="8">
                  <c:v>0</c:v>
                </c:pt>
                <c:pt idx="9">
                  <c:v>0</c:v>
                </c:pt>
              </c:numCache>
            </c:numRef>
          </c:val>
        </c:ser>
        <c:ser>
          <c:idx val="13"/>
          <c:order val="13"/>
          <c:tx>
            <c:strRef>
              <c:f>DemoOpt_discoun!$CW$32</c:f>
              <c:strCache>
                <c:ptCount val="1"/>
                <c:pt idx="0">
                  <c:v>G14</c:v>
                </c:pt>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DemoOpt_discoun!$CW$33:$CW$52</c:f>
              <c:numCache>
                <c:formatCode>General</c:formatCode>
                <c:ptCount val="20"/>
                <c:pt idx="0">
                  <c:v>0</c:v>
                </c:pt>
                <c:pt idx="1">
                  <c:v>0</c:v>
                </c:pt>
                <c:pt idx="2">
                  <c:v>0</c:v>
                </c:pt>
                <c:pt idx="3">
                  <c:v>0</c:v>
                </c:pt>
                <c:pt idx="4">
                  <c:v>0</c:v>
                </c:pt>
                <c:pt idx="5">
                  <c:v>0</c:v>
                </c:pt>
                <c:pt idx="6">
                  <c:v>0</c:v>
                </c:pt>
                <c:pt idx="7">
                  <c:v>0</c:v>
                </c:pt>
                <c:pt idx="8">
                  <c:v>0</c:v>
                </c:pt>
                <c:pt idx="9">
                  <c:v>0</c:v>
                </c:pt>
              </c:numCache>
            </c:numRef>
          </c:val>
        </c:ser>
        <c:ser>
          <c:idx val="14"/>
          <c:order val="14"/>
          <c:tx>
            <c:strRef>
              <c:f>DemoOpt_discoun!$CX$32</c:f>
              <c:strCache>
                <c:ptCount val="1"/>
                <c:pt idx="0">
                  <c:v>G15</c:v>
                </c:pt>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DemoOpt_discoun!$CX$33:$CX$52</c:f>
              <c:numCache>
                <c:formatCode>General</c:formatCode>
                <c:ptCount val="20"/>
                <c:pt idx="0">
                  <c:v>0</c:v>
                </c:pt>
                <c:pt idx="1">
                  <c:v>0</c:v>
                </c:pt>
                <c:pt idx="2">
                  <c:v>0</c:v>
                </c:pt>
                <c:pt idx="3">
                  <c:v>0</c:v>
                </c:pt>
                <c:pt idx="4">
                  <c:v>0</c:v>
                </c:pt>
                <c:pt idx="5">
                  <c:v>0</c:v>
                </c:pt>
                <c:pt idx="6">
                  <c:v>0</c:v>
                </c:pt>
                <c:pt idx="7">
                  <c:v>0</c:v>
                </c:pt>
                <c:pt idx="8">
                  <c:v>0</c:v>
                </c:pt>
                <c:pt idx="9">
                  <c:v>0</c:v>
                </c:pt>
              </c:numCache>
            </c:numRef>
          </c:val>
        </c:ser>
        <c:ser>
          <c:idx val="15"/>
          <c:order val="15"/>
          <c:tx>
            <c:strRef>
              <c:f>DemoOpt_discoun!$CY$32</c:f>
              <c:strCache>
                <c:ptCount val="1"/>
                <c:pt idx="0">
                  <c:v>G16</c:v>
                </c:pt>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DemoOpt_discoun!$CY$33:$CY$52</c:f>
              <c:numCache>
                <c:formatCode>General</c:formatCode>
                <c:ptCount val="20"/>
                <c:pt idx="0">
                  <c:v>0</c:v>
                </c:pt>
                <c:pt idx="1">
                  <c:v>0</c:v>
                </c:pt>
                <c:pt idx="2">
                  <c:v>0</c:v>
                </c:pt>
                <c:pt idx="3">
                  <c:v>0</c:v>
                </c:pt>
                <c:pt idx="4">
                  <c:v>0</c:v>
                </c:pt>
                <c:pt idx="5">
                  <c:v>0</c:v>
                </c:pt>
                <c:pt idx="6">
                  <c:v>0</c:v>
                </c:pt>
                <c:pt idx="7">
                  <c:v>0</c:v>
                </c:pt>
                <c:pt idx="8">
                  <c:v>0</c:v>
                </c:pt>
                <c:pt idx="9">
                  <c:v>0</c:v>
                </c:pt>
              </c:numCache>
            </c:numRef>
          </c:val>
        </c:ser>
        <c:ser>
          <c:idx val="16"/>
          <c:order val="16"/>
          <c:tx>
            <c:strRef>
              <c:f>DemoOpt_discoun!$CZ$32</c:f>
              <c:strCache>
                <c:ptCount val="1"/>
                <c:pt idx="0">
                  <c:v>G17</c:v>
                </c:pt>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DemoOpt_discoun!$CZ$33:$CZ$52</c:f>
              <c:numCache>
                <c:formatCode>General</c:formatCode>
                <c:ptCount val="20"/>
                <c:pt idx="0">
                  <c:v>0</c:v>
                </c:pt>
                <c:pt idx="1">
                  <c:v>0</c:v>
                </c:pt>
                <c:pt idx="2">
                  <c:v>0</c:v>
                </c:pt>
                <c:pt idx="3">
                  <c:v>0</c:v>
                </c:pt>
                <c:pt idx="4">
                  <c:v>0</c:v>
                </c:pt>
                <c:pt idx="5">
                  <c:v>0</c:v>
                </c:pt>
                <c:pt idx="6">
                  <c:v>0</c:v>
                </c:pt>
                <c:pt idx="7">
                  <c:v>0</c:v>
                </c:pt>
                <c:pt idx="8">
                  <c:v>0</c:v>
                </c:pt>
                <c:pt idx="9">
                  <c:v>0</c:v>
                </c:pt>
              </c:numCache>
            </c:numRef>
          </c:val>
        </c:ser>
        <c:ser>
          <c:idx val="17"/>
          <c:order val="17"/>
          <c:tx>
            <c:strRef>
              <c:f>DemoOpt_discoun!$DA$32</c:f>
              <c:strCache>
                <c:ptCount val="1"/>
                <c:pt idx="0">
                  <c:v>G18</c:v>
                </c:pt>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DemoOpt_discoun!$DA$33:$DA$52</c:f>
              <c:numCache>
                <c:formatCode>General</c:formatCode>
                <c:ptCount val="20"/>
                <c:pt idx="0">
                  <c:v>0</c:v>
                </c:pt>
                <c:pt idx="1">
                  <c:v>0</c:v>
                </c:pt>
                <c:pt idx="2">
                  <c:v>0</c:v>
                </c:pt>
                <c:pt idx="3">
                  <c:v>0</c:v>
                </c:pt>
                <c:pt idx="4">
                  <c:v>0</c:v>
                </c:pt>
                <c:pt idx="5">
                  <c:v>0</c:v>
                </c:pt>
                <c:pt idx="6">
                  <c:v>0</c:v>
                </c:pt>
                <c:pt idx="7">
                  <c:v>0</c:v>
                </c:pt>
                <c:pt idx="8">
                  <c:v>0</c:v>
                </c:pt>
                <c:pt idx="9">
                  <c:v>0</c:v>
                </c:pt>
              </c:numCache>
            </c:numRef>
          </c:val>
        </c:ser>
        <c:ser>
          <c:idx val="18"/>
          <c:order val="18"/>
          <c:tx>
            <c:strRef>
              <c:f>DemoOpt_discoun!$DB$32</c:f>
              <c:strCache>
                <c:ptCount val="1"/>
                <c:pt idx="0">
                  <c:v>G19</c:v>
                </c:pt>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DemoOpt_discoun!$DB$33:$DB$52</c:f>
              <c:numCache>
                <c:formatCode>General</c:formatCode>
                <c:ptCount val="20"/>
                <c:pt idx="0">
                  <c:v>0</c:v>
                </c:pt>
                <c:pt idx="1">
                  <c:v>0</c:v>
                </c:pt>
                <c:pt idx="2">
                  <c:v>0</c:v>
                </c:pt>
                <c:pt idx="3">
                  <c:v>0</c:v>
                </c:pt>
                <c:pt idx="4">
                  <c:v>0</c:v>
                </c:pt>
                <c:pt idx="5">
                  <c:v>0</c:v>
                </c:pt>
                <c:pt idx="6">
                  <c:v>0</c:v>
                </c:pt>
                <c:pt idx="7">
                  <c:v>0</c:v>
                </c:pt>
                <c:pt idx="8">
                  <c:v>0</c:v>
                </c:pt>
                <c:pt idx="9">
                  <c:v>0</c:v>
                </c:pt>
              </c:numCache>
            </c:numRef>
          </c:val>
        </c:ser>
        <c:ser>
          <c:idx val="19"/>
          <c:order val="19"/>
          <c:tx>
            <c:strRef>
              <c:f>DemoOpt_discoun!$DC$32</c:f>
              <c:strCache>
                <c:ptCount val="1"/>
                <c:pt idx="0">
                  <c:v>G20</c:v>
                </c:pt>
              </c:strCache>
            </c:strRef>
          </c:tx>
          <c:cat>
            <c:numRef>
              <c:f>DemoOpt_discoun!$CI$33:$CI$52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DemoOpt_discoun!$DC$33:$DC$52</c:f>
              <c:numCache>
                <c:formatCode>General</c:formatCode>
                <c:ptCount val="20"/>
                <c:pt idx="0">
                  <c:v>0</c:v>
                </c:pt>
                <c:pt idx="1">
                  <c:v>0</c:v>
                </c:pt>
                <c:pt idx="2">
                  <c:v>0</c:v>
                </c:pt>
                <c:pt idx="3">
                  <c:v>0</c:v>
                </c:pt>
                <c:pt idx="4">
                  <c:v>0</c:v>
                </c:pt>
                <c:pt idx="5">
                  <c:v>0</c:v>
                </c:pt>
                <c:pt idx="6">
                  <c:v>0</c:v>
                </c:pt>
                <c:pt idx="7">
                  <c:v>0</c:v>
                </c:pt>
                <c:pt idx="8">
                  <c:v>0</c:v>
                </c:pt>
                <c:pt idx="9">
                  <c:v>0</c:v>
                </c:pt>
              </c:numCache>
            </c:numRef>
          </c:val>
        </c:ser>
        <c:dLbls>
          <c:showLegendKey val="0"/>
          <c:showVal val="0"/>
          <c:showCatName val="0"/>
          <c:showSerName val="0"/>
          <c:showPercent val="0"/>
          <c:showBubbleSize val="0"/>
        </c:dLbls>
        <c:axId val="123474304"/>
        <c:axId val="123475840"/>
      </c:areaChart>
      <c:catAx>
        <c:axId val="123474304"/>
        <c:scaling>
          <c:orientation val="minMax"/>
        </c:scaling>
        <c:delete val="0"/>
        <c:axPos val="b"/>
        <c:numFmt formatCode="0" sourceLinked="1"/>
        <c:majorTickMark val="out"/>
        <c:minorTickMark val="none"/>
        <c:tickLblPos val="nextTo"/>
        <c:txPr>
          <a:bodyPr rot="-2400000"/>
          <a:lstStyle/>
          <a:p>
            <a:pPr>
              <a:defRPr/>
            </a:pPr>
            <a:endParaRPr lang="en-US"/>
          </a:p>
        </c:txPr>
        <c:crossAx val="123475840"/>
        <c:crosses val="autoZero"/>
        <c:auto val="1"/>
        <c:lblAlgn val="ctr"/>
        <c:lblOffset val="100"/>
        <c:tickMarkSkip val="2"/>
        <c:noMultiLvlLbl val="0"/>
      </c:catAx>
      <c:valAx>
        <c:axId val="123475840"/>
        <c:scaling>
          <c:orientation val="minMax"/>
          <c:max val="45000"/>
          <c:min val="0"/>
        </c:scaling>
        <c:delete val="0"/>
        <c:axPos val="l"/>
        <c:title>
          <c:tx>
            <c:rich>
              <a:bodyPr/>
              <a:lstStyle/>
              <a:p>
                <a:pPr>
                  <a:defRPr/>
                </a:pPr>
                <a:r>
                  <a:rPr lang="en-US"/>
                  <a:t>PV returns ($)</a:t>
                </a:r>
              </a:p>
            </c:rich>
          </c:tx>
          <c:layout>
            <c:manualLayout>
              <c:xMode val="edge"/>
              <c:yMode val="edge"/>
              <c:x val="6.6334991708126038E-3"/>
              <c:y val="0.21207296057689759"/>
            </c:manualLayout>
          </c:layout>
          <c:overlay val="0"/>
        </c:title>
        <c:numFmt formatCode="General" sourceLinked="1"/>
        <c:majorTickMark val="out"/>
        <c:minorTickMark val="none"/>
        <c:tickLblPos val="nextTo"/>
        <c:crossAx val="123474304"/>
        <c:crosses val="autoZero"/>
        <c:crossBetween val="midCat"/>
        <c:majorUnit val="15000"/>
      </c:valAx>
      <c:spPr>
        <a:ln>
          <a:solidFill>
            <a:schemeClr val="bg1">
              <a:lumMod val="65000"/>
            </a:schemeClr>
          </a:solidFill>
        </a:ln>
      </c:spPr>
    </c:plotArea>
    <c:plotVisOnly val="1"/>
    <c:dispBlanksAs val="zero"/>
    <c:showDLblsOverMax val="0"/>
  </c:chart>
  <c:spPr>
    <a:ln>
      <a:noFill/>
    </a:ln>
  </c:spPr>
  <c:txPr>
    <a:bodyPr/>
    <a:lstStyle/>
    <a:p>
      <a:pPr>
        <a:defRPr sz="1000"/>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manualLayout>
          <c:layoutTarget val="inner"/>
          <c:xMode val="edge"/>
          <c:yMode val="edge"/>
          <c:x val="0.19647239130569671"/>
          <c:y val="8.1337140549738979E-2"/>
          <c:w val="0.73938410180996883"/>
          <c:h val="0.56470825762164334"/>
        </c:manualLayout>
      </c:layout>
      <c:areaChart>
        <c:grouping val="stacked"/>
        <c:varyColors val="0"/>
        <c:ser>
          <c:idx val="0"/>
          <c:order val="0"/>
          <c:tx>
            <c:strRef>
              <c:f>DemoOpt_discoun!$AJ$58</c:f>
              <c:strCache>
                <c:ptCount val="1"/>
                <c:pt idx="0">
                  <c:v>G1</c:v>
                </c:pt>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DemoOpt_discoun!$AJ$59:$AJ$78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1"/>
          <c:order val="1"/>
          <c:tx>
            <c:strRef>
              <c:f>DemoOpt_discoun!$AK$58</c:f>
              <c:strCache>
                <c:ptCount val="1"/>
                <c:pt idx="0">
                  <c:v>G2</c:v>
                </c:pt>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DemoOpt_discoun!$AK$59:$AK$78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2"/>
          <c:order val="2"/>
          <c:tx>
            <c:strRef>
              <c:f>DemoOpt_discoun!$AL$58</c:f>
              <c:strCache>
                <c:ptCount val="1"/>
                <c:pt idx="0">
                  <c:v>G3</c:v>
                </c:pt>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DemoOpt_discoun!$AL$59:$AL$78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3"/>
          <c:order val="3"/>
          <c:tx>
            <c:strRef>
              <c:f>DemoOpt_discoun!$AM$58</c:f>
              <c:strCache>
                <c:ptCount val="1"/>
                <c:pt idx="0">
                  <c:v>G4</c:v>
                </c:pt>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DemoOpt_discoun!$AM$59:$AM$78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4"/>
          <c:order val="4"/>
          <c:tx>
            <c:strRef>
              <c:f>DemoOpt_discoun!$AN$58</c:f>
              <c:strCache>
                <c:ptCount val="1"/>
                <c:pt idx="0">
                  <c:v>G5</c:v>
                </c:pt>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DemoOpt_discoun!$AN$59:$AN$78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5"/>
          <c:order val="5"/>
          <c:tx>
            <c:strRef>
              <c:f>DemoOpt_discoun!$AO$58</c:f>
              <c:strCache>
                <c:ptCount val="1"/>
                <c:pt idx="0">
                  <c:v>G6</c:v>
                </c:pt>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DemoOpt_discoun!$AO$59:$AO$78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6"/>
          <c:order val="6"/>
          <c:tx>
            <c:strRef>
              <c:f>DemoOpt_discoun!$AP$58</c:f>
              <c:strCache>
                <c:ptCount val="1"/>
                <c:pt idx="0">
                  <c:v>G7</c:v>
                </c:pt>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DemoOpt_discoun!$AP$59:$AP$78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7"/>
          <c:order val="7"/>
          <c:tx>
            <c:strRef>
              <c:f>DemoOpt_discoun!$AQ$58</c:f>
              <c:strCache>
                <c:ptCount val="1"/>
                <c:pt idx="0">
                  <c:v>G8</c:v>
                </c:pt>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DemoOpt_discoun!$AQ$59:$AQ$78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8"/>
          <c:order val="8"/>
          <c:tx>
            <c:strRef>
              <c:f>DemoOpt_discoun!$AR$58</c:f>
              <c:strCache>
                <c:ptCount val="1"/>
                <c:pt idx="0">
                  <c:v>G9</c:v>
                </c:pt>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DemoOpt_discoun!$AR$59:$AR$78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9"/>
          <c:order val="9"/>
          <c:tx>
            <c:strRef>
              <c:f>DemoOpt_discoun!$AS$58</c:f>
              <c:strCache>
                <c:ptCount val="1"/>
                <c:pt idx="0">
                  <c:v>G10</c:v>
                </c:pt>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DemoOpt_discoun!$AS$59:$AS$78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10"/>
          <c:order val="10"/>
          <c:tx>
            <c:strRef>
              <c:f>DemoOpt_discoun!$AT$58</c:f>
              <c:strCache>
                <c:ptCount val="1"/>
                <c:pt idx="0">
                  <c:v>Early adopters</c:v>
                </c:pt>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DemoOpt_discoun!$AT$59:$AT$78</c:f>
              <c:numCache>
                <c:formatCode>General</c:formatCode>
                <c:ptCount val="20"/>
                <c:pt idx="0">
                  <c:v>0</c:v>
                </c:pt>
                <c:pt idx="1">
                  <c:v>0</c:v>
                </c:pt>
                <c:pt idx="2">
                  <c:v>0</c:v>
                </c:pt>
                <c:pt idx="3">
                  <c:v>0</c:v>
                </c:pt>
                <c:pt idx="4">
                  <c:v>0</c:v>
                </c:pt>
                <c:pt idx="5">
                  <c:v>0</c:v>
                </c:pt>
                <c:pt idx="6">
                  <c:v>0</c:v>
                </c:pt>
                <c:pt idx="7">
                  <c:v>0</c:v>
                </c:pt>
                <c:pt idx="8">
                  <c:v>0</c:v>
                </c:pt>
                <c:pt idx="9">
                  <c:v>0</c:v>
                </c:pt>
                <c:pt idx="10">
                  <c:v>537.43677234305051</c:v>
                </c:pt>
                <c:pt idx="11">
                  <c:v>1307.6683854035546</c:v>
                </c:pt>
                <c:pt idx="12">
                  <c:v>1747.8288193422786</c:v>
                </c:pt>
                <c:pt idx="13">
                  <c:v>1938.5395280252394</c:v>
                </c:pt>
                <c:pt idx="14">
                  <c:v>2500.9701851941113</c:v>
                </c:pt>
                <c:pt idx="15">
                  <c:v>2767.4894260566389</c:v>
                </c:pt>
                <c:pt idx="16">
                  <c:v>3060.1139653789896</c:v>
                </c:pt>
                <c:pt idx="17">
                  <c:v>3359.4824858568868</c:v>
                </c:pt>
                <c:pt idx="18">
                  <c:v>3571.7412110215569</c:v>
                </c:pt>
                <c:pt idx="19">
                  <c:v>3397.7988547042605</c:v>
                </c:pt>
              </c:numCache>
            </c:numRef>
          </c:val>
        </c:ser>
        <c:ser>
          <c:idx val="11"/>
          <c:order val="11"/>
          <c:tx>
            <c:strRef>
              <c:f>DemoOpt_discoun!$AU$58</c:f>
              <c:strCache>
                <c:ptCount val="1"/>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DemoOpt_discoun!$AU$59:$AU$78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92.777434084329286</c:v>
                </c:pt>
                <c:pt idx="12">
                  <c:v>242.21323469074261</c:v>
                </c:pt>
                <c:pt idx="13">
                  <c:v>307.73270985572634</c:v>
                </c:pt>
                <c:pt idx="14">
                  <c:v>420.71728624292354</c:v>
                </c:pt>
                <c:pt idx="15">
                  <c:v>481.03434535332133</c:v>
                </c:pt>
                <c:pt idx="16">
                  <c:v>543.73384271315058</c:v>
                </c:pt>
                <c:pt idx="17">
                  <c:v>606.68575784852089</c:v>
                </c:pt>
                <c:pt idx="18">
                  <c:v>652.86919948735294</c:v>
                </c:pt>
                <c:pt idx="19">
                  <c:v>627.07108820035717</c:v>
                </c:pt>
              </c:numCache>
            </c:numRef>
          </c:val>
        </c:ser>
        <c:ser>
          <c:idx val="12"/>
          <c:order val="12"/>
          <c:tx>
            <c:strRef>
              <c:f>DemoOpt_discoun!$AV$58</c:f>
              <c:strCache>
                <c:ptCount val="1"/>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DemoOpt_discoun!$AV$59:$AV$78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94.361156472847611</c:v>
                </c:pt>
                <c:pt idx="13">
                  <c:v>234.16570326626174</c:v>
                </c:pt>
                <c:pt idx="14">
                  <c:v>366.72457084206133</c:v>
                </c:pt>
                <c:pt idx="15">
                  <c:v>444.33301140123751</c:v>
                </c:pt>
                <c:pt idx="16">
                  <c:v>518.95193144397092</c:v>
                </c:pt>
                <c:pt idx="17">
                  <c:v>591.92027516414907</c:v>
                </c:pt>
                <c:pt idx="18">
                  <c:v>647.39337554082817</c:v>
                </c:pt>
                <c:pt idx="19">
                  <c:v>629.38099618966032</c:v>
                </c:pt>
              </c:numCache>
            </c:numRef>
          </c:val>
        </c:ser>
        <c:ser>
          <c:idx val="13"/>
          <c:order val="13"/>
          <c:tx>
            <c:strRef>
              <c:f>DemoOpt_discoun!$AW$58</c:f>
              <c:strCache>
                <c:ptCount val="1"/>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DemoOpt_discoun!$AW$59:$AW$78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88.682144978355382</c:v>
                </c:pt>
                <c:pt idx="14">
                  <c:v>271.27336305447795</c:v>
                </c:pt>
                <c:pt idx="15">
                  <c:v>376.50933568106581</c:v>
                </c:pt>
                <c:pt idx="16">
                  <c:v>465.99058654690276</c:v>
                </c:pt>
                <c:pt idx="17">
                  <c:v>549.18858345543458</c:v>
                </c:pt>
                <c:pt idx="18">
                  <c:v>614.02377040307442</c:v>
                </c:pt>
                <c:pt idx="19">
                  <c:v>606.6989075510561</c:v>
                </c:pt>
              </c:numCache>
            </c:numRef>
          </c:val>
        </c:ser>
        <c:ser>
          <c:idx val="14"/>
          <c:order val="14"/>
          <c:tx>
            <c:strRef>
              <c:f>DemoOpt_discoun!$AX$58</c:f>
              <c:strCache>
                <c:ptCount val="1"/>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DemoOpt_discoun!$AX$59:$AX$78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99.665007873977814</c:v>
                </c:pt>
                <c:pt idx="15">
                  <c:v>270.18768091309579</c:v>
                </c:pt>
                <c:pt idx="16">
                  <c:v>383.06014151758973</c:v>
                </c:pt>
                <c:pt idx="17">
                  <c:v>478.4032964811654</c:v>
                </c:pt>
                <c:pt idx="18">
                  <c:v>552.67029217458446</c:v>
                </c:pt>
                <c:pt idx="19">
                  <c:v>558.22951873006923</c:v>
                </c:pt>
              </c:numCache>
            </c:numRef>
          </c:val>
        </c:ser>
        <c:ser>
          <c:idx val="15"/>
          <c:order val="15"/>
          <c:tx>
            <c:strRef>
              <c:f>DemoOpt_discoun!$AY$58</c:f>
              <c:strCache>
                <c:ptCount val="1"/>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DemoOpt_discoun!$AY$59:$AY$78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96.179080900845022</c:v>
                </c:pt>
                <c:pt idx="16">
                  <c:v>266.33993185871782</c:v>
                </c:pt>
                <c:pt idx="17">
                  <c:v>381.03380681564965</c:v>
                </c:pt>
                <c:pt idx="18">
                  <c:v>466.46418943436367</c:v>
                </c:pt>
                <c:pt idx="19">
                  <c:v>486.82543353659912</c:v>
                </c:pt>
              </c:numCache>
            </c:numRef>
          </c:val>
        </c:ser>
        <c:ser>
          <c:idx val="16"/>
          <c:order val="16"/>
          <c:tx>
            <c:strRef>
              <c:f>DemoOpt_discoun!$AZ$58</c:f>
              <c:strCache>
                <c:ptCount val="1"/>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DemoOpt_discoun!$AZ$59:$AZ$78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91.833893736421814</c:v>
                </c:pt>
                <c:pt idx="17">
                  <c:v>256.61643345517109</c:v>
                </c:pt>
                <c:pt idx="18">
                  <c:v>359.86473511269043</c:v>
                </c:pt>
                <c:pt idx="19">
                  <c:v>397.99451126605157</c:v>
                </c:pt>
              </c:numCache>
            </c:numRef>
          </c:val>
        </c:ser>
        <c:ser>
          <c:idx val="17"/>
          <c:order val="17"/>
          <c:tx>
            <c:strRef>
              <c:f>DemoOpt_discoun!$BA$58</c:f>
              <c:strCache>
                <c:ptCount val="1"/>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DemoOpt_discoun!$BA$59:$BA$78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85.764122896464571</c:v>
                </c:pt>
                <c:pt idx="18">
                  <c:v>234.91714628406947</c:v>
                </c:pt>
                <c:pt idx="19">
                  <c:v>297.61343729802758</c:v>
                </c:pt>
              </c:numCache>
            </c:numRef>
          </c:val>
        </c:ser>
        <c:ser>
          <c:idx val="18"/>
          <c:order val="18"/>
          <c:tx>
            <c:strRef>
              <c:f>DemoOpt_discoun!$BB$58</c:f>
              <c:strCache>
                <c:ptCount val="1"/>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DemoOpt_discoun!$BB$59:$BB$78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76.223272533388169</c:v>
                </c:pt>
                <c:pt idx="19">
                  <c:v>188.6164864391591</c:v>
                </c:pt>
              </c:numCache>
            </c:numRef>
          </c:val>
        </c:ser>
        <c:ser>
          <c:idx val="19"/>
          <c:order val="19"/>
          <c:tx>
            <c:strRef>
              <c:f>DemoOpt_discoun!$BC$58</c:f>
              <c:strCache>
                <c:ptCount val="1"/>
                <c:pt idx="0">
                  <c:v>Late adopters</c:v>
                </c:pt>
              </c:strCache>
            </c:strRef>
          </c:tx>
          <c:cat>
            <c:numRef>
              <c:f>DemoOpt_discoun!$AI$59:$AI$78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DemoOpt_discoun!$BC$59:$BC$78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59.554762315554726</c:v>
                </c:pt>
              </c:numCache>
            </c:numRef>
          </c:val>
        </c:ser>
        <c:dLbls>
          <c:showLegendKey val="0"/>
          <c:showVal val="0"/>
          <c:showCatName val="0"/>
          <c:showSerName val="0"/>
          <c:showPercent val="0"/>
          <c:showBubbleSize val="0"/>
        </c:dLbls>
        <c:axId val="123565184"/>
        <c:axId val="123566720"/>
      </c:areaChart>
      <c:catAx>
        <c:axId val="123565184"/>
        <c:scaling>
          <c:orientation val="minMax"/>
        </c:scaling>
        <c:delete val="0"/>
        <c:axPos val="b"/>
        <c:numFmt formatCode="0" sourceLinked="1"/>
        <c:majorTickMark val="out"/>
        <c:minorTickMark val="none"/>
        <c:tickLblPos val="nextTo"/>
        <c:txPr>
          <a:bodyPr rot="-2400000"/>
          <a:lstStyle/>
          <a:p>
            <a:pPr>
              <a:defRPr/>
            </a:pPr>
            <a:endParaRPr lang="en-US"/>
          </a:p>
        </c:txPr>
        <c:crossAx val="123566720"/>
        <c:crosses val="autoZero"/>
        <c:auto val="1"/>
        <c:lblAlgn val="ctr"/>
        <c:lblOffset val="100"/>
        <c:tickMarkSkip val="2"/>
        <c:noMultiLvlLbl val="0"/>
      </c:catAx>
      <c:valAx>
        <c:axId val="123566720"/>
        <c:scaling>
          <c:orientation val="minMax"/>
          <c:max val="45000"/>
          <c:min val="0"/>
        </c:scaling>
        <c:delete val="0"/>
        <c:axPos val="l"/>
        <c:title>
          <c:tx>
            <c:rich>
              <a:bodyPr/>
              <a:lstStyle/>
              <a:p>
                <a:pPr>
                  <a:defRPr/>
                </a:pPr>
                <a:r>
                  <a:rPr lang="en-US"/>
                  <a:t>PV returns ($)</a:t>
                </a:r>
              </a:p>
            </c:rich>
          </c:tx>
          <c:layout>
            <c:manualLayout>
              <c:xMode val="edge"/>
              <c:yMode val="edge"/>
              <c:x val="3.1520882584712374E-3"/>
              <c:y val="0.12784863430532722"/>
            </c:manualLayout>
          </c:layout>
          <c:overlay val="0"/>
        </c:title>
        <c:numFmt formatCode="General" sourceLinked="1"/>
        <c:majorTickMark val="out"/>
        <c:minorTickMark val="none"/>
        <c:tickLblPos val="nextTo"/>
        <c:crossAx val="123565184"/>
        <c:crosses val="autoZero"/>
        <c:crossBetween val="midCat"/>
        <c:majorUnit val="15000"/>
      </c:valAx>
      <c:spPr>
        <a:ln>
          <a:solidFill>
            <a:schemeClr val="bg1">
              <a:lumMod val="65000"/>
            </a:schemeClr>
          </a:solidFill>
        </a:ln>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8.5332241271259532E-2"/>
          <c:y val="0.86752444405987716"/>
          <c:w val="0.84824779881238255"/>
          <c:h val="0.13247555594012286"/>
        </c:manualLayout>
      </c:layout>
      <c:overlay val="0"/>
    </c:legend>
    <c:plotVisOnly val="1"/>
    <c:dispBlanksAs val="zero"/>
    <c:showDLblsOverMax val="0"/>
  </c:chart>
  <c:spPr>
    <a:ln>
      <a:noFill/>
    </a:ln>
  </c:spPr>
  <c:txPr>
    <a:bodyPr/>
    <a:lstStyle/>
    <a:p>
      <a:pPr>
        <a:defRPr sz="1000"/>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manualLayout>
          <c:layoutTarget val="inner"/>
          <c:xMode val="edge"/>
          <c:yMode val="edge"/>
          <c:x val="0.19740575183446488"/>
          <c:y val="8.4590626171728536E-2"/>
          <c:w val="0.73814602153353159"/>
          <c:h val="0.53967754030746151"/>
        </c:manualLayout>
      </c:layout>
      <c:areaChart>
        <c:grouping val="stacked"/>
        <c:varyColors val="0"/>
        <c:ser>
          <c:idx val="0"/>
          <c:order val="0"/>
          <c:tx>
            <c:strRef>
              <c:f>DemoOpt_discoun!$CJ$58</c:f>
              <c:strCache>
                <c:ptCount val="1"/>
                <c:pt idx="0">
                  <c:v>G1</c:v>
                </c:pt>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DemoOpt_discoun!$CJ$59:$CJ$78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1"/>
          <c:order val="1"/>
          <c:tx>
            <c:strRef>
              <c:f>DemoOpt_discoun!$CK$58</c:f>
              <c:strCache>
                <c:ptCount val="1"/>
                <c:pt idx="0">
                  <c:v>G2</c:v>
                </c:pt>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DemoOpt_discoun!$CK$59:$CK$78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2"/>
          <c:order val="2"/>
          <c:tx>
            <c:strRef>
              <c:f>DemoOpt_discoun!$CL$58</c:f>
              <c:strCache>
                <c:ptCount val="1"/>
                <c:pt idx="0">
                  <c:v>G3</c:v>
                </c:pt>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DemoOpt_discoun!$CL$59:$CL$78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3"/>
          <c:order val="3"/>
          <c:tx>
            <c:strRef>
              <c:f>DemoOpt_discoun!$CM$58</c:f>
              <c:strCache>
                <c:ptCount val="1"/>
                <c:pt idx="0">
                  <c:v>G4</c:v>
                </c:pt>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DemoOpt_discoun!$CM$59:$CM$78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4"/>
          <c:order val="4"/>
          <c:tx>
            <c:strRef>
              <c:f>DemoOpt_discoun!$CN$58</c:f>
              <c:strCache>
                <c:ptCount val="1"/>
                <c:pt idx="0">
                  <c:v>G5</c:v>
                </c:pt>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DemoOpt_discoun!$CN$59:$CN$78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5"/>
          <c:order val="5"/>
          <c:tx>
            <c:strRef>
              <c:f>DemoOpt_discoun!$CO$58</c:f>
              <c:strCache>
                <c:ptCount val="1"/>
                <c:pt idx="0">
                  <c:v>G6</c:v>
                </c:pt>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DemoOpt_discoun!$CO$59:$CO$78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6"/>
          <c:order val="6"/>
          <c:tx>
            <c:strRef>
              <c:f>DemoOpt_discoun!$CP$58</c:f>
              <c:strCache>
                <c:ptCount val="1"/>
                <c:pt idx="0">
                  <c:v>G7</c:v>
                </c:pt>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DemoOpt_discoun!$CP$59:$CP$78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7"/>
          <c:order val="7"/>
          <c:tx>
            <c:strRef>
              <c:f>DemoOpt_discoun!$CQ$58</c:f>
              <c:strCache>
                <c:ptCount val="1"/>
                <c:pt idx="0">
                  <c:v>G8</c:v>
                </c:pt>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DemoOpt_discoun!$CQ$59:$CQ$78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8"/>
          <c:order val="8"/>
          <c:tx>
            <c:strRef>
              <c:f>DemoOpt_discoun!$CR$58</c:f>
              <c:strCache>
                <c:ptCount val="1"/>
                <c:pt idx="0">
                  <c:v>G9</c:v>
                </c:pt>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DemoOpt_discoun!$CR$59:$CR$78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9"/>
          <c:order val="9"/>
          <c:tx>
            <c:strRef>
              <c:f>DemoOpt_discoun!$CS$58</c:f>
              <c:strCache>
                <c:ptCount val="1"/>
                <c:pt idx="0">
                  <c:v>G10</c:v>
                </c:pt>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DemoOpt_discoun!$CS$59:$CS$78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10"/>
          <c:order val="10"/>
          <c:tx>
            <c:strRef>
              <c:f>DemoOpt_discoun!$CT$58</c:f>
              <c:strCache>
                <c:ptCount val="1"/>
                <c:pt idx="0">
                  <c:v>Early adopters</c:v>
                </c:pt>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DemoOpt_discoun!$CT$59:$CT$78</c:f>
              <c:numCache>
                <c:formatCode>General</c:formatCode>
                <c:ptCount val="20"/>
                <c:pt idx="0">
                  <c:v>0</c:v>
                </c:pt>
                <c:pt idx="1">
                  <c:v>0</c:v>
                </c:pt>
                <c:pt idx="2">
                  <c:v>0</c:v>
                </c:pt>
                <c:pt idx="3">
                  <c:v>0</c:v>
                </c:pt>
                <c:pt idx="4">
                  <c:v>0</c:v>
                </c:pt>
                <c:pt idx="5">
                  <c:v>0</c:v>
                </c:pt>
                <c:pt idx="6">
                  <c:v>0</c:v>
                </c:pt>
                <c:pt idx="7">
                  <c:v>0</c:v>
                </c:pt>
                <c:pt idx="8">
                  <c:v>0</c:v>
                </c:pt>
                <c:pt idx="9">
                  <c:v>0</c:v>
                </c:pt>
                <c:pt idx="10">
                  <c:v>579.52530287047682</c:v>
                </c:pt>
                <c:pt idx="11">
                  <c:v>1307.6683854035546</c:v>
                </c:pt>
                <c:pt idx="12">
                  <c:v>1747.8288193422786</c:v>
                </c:pt>
                <c:pt idx="13">
                  <c:v>1938.5395280252394</c:v>
                </c:pt>
                <c:pt idx="14">
                  <c:v>2500.9701851941113</c:v>
                </c:pt>
                <c:pt idx="15">
                  <c:v>2767.4894260566389</c:v>
                </c:pt>
                <c:pt idx="16">
                  <c:v>3060.1139653789896</c:v>
                </c:pt>
                <c:pt idx="17">
                  <c:v>3359.4824858568868</c:v>
                </c:pt>
                <c:pt idx="18">
                  <c:v>3571.7412110215569</c:v>
                </c:pt>
                <c:pt idx="19">
                  <c:v>3397.7988547042605</c:v>
                </c:pt>
              </c:numCache>
            </c:numRef>
          </c:val>
        </c:ser>
        <c:ser>
          <c:idx val="11"/>
          <c:order val="11"/>
          <c:tx>
            <c:strRef>
              <c:f>DemoOpt_discoun!$CU$58</c:f>
              <c:strCache>
                <c:ptCount val="1"/>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DemoOpt_discoun!$CU$59:$CU$78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122.0670295328201</c:v>
                </c:pt>
                <c:pt idx="12">
                  <c:v>318.67932503242935</c:v>
                </c:pt>
                <c:pt idx="13">
                  <c:v>404.88312867146328</c:v>
                </c:pt>
                <c:pt idx="14">
                  <c:v>553.53664295246108</c:v>
                </c:pt>
                <c:pt idx="15">
                  <c:v>632.89564127385779</c:v>
                </c:pt>
                <c:pt idx="16">
                  <c:v>715.38920742442224</c:v>
                </c:pt>
                <c:pt idx="17">
                  <c:v>798.2148789879642</c:v>
                </c:pt>
                <c:pt idx="18">
                  <c:v>858.97831343831194</c:v>
                </c:pt>
                <c:pt idx="19">
                  <c:v>825.03580529028159</c:v>
                </c:pt>
              </c:numCache>
            </c:numRef>
          </c:val>
        </c:ser>
        <c:ser>
          <c:idx val="12"/>
          <c:order val="12"/>
          <c:tx>
            <c:strRef>
              <c:f>DemoOpt_discoun!$CV$58</c:f>
              <c:strCache>
                <c:ptCount val="1"/>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DemoOpt_discoun!$CV$59:$CV$78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135.72920753414175</c:v>
                </c:pt>
                <c:pt idx="13">
                  <c:v>336.82424552681573</c:v>
                </c:pt>
                <c:pt idx="14">
                  <c:v>527.49708931358862</c:v>
                </c:pt>
                <c:pt idx="15">
                  <c:v>639.12916896162267</c:v>
                </c:pt>
                <c:pt idx="16">
                  <c:v>746.46111849498823</c:v>
                </c:pt>
                <c:pt idx="17">
                  <c:v>851.41887694582397</c:v>
                </c:pt>
                <c:pt idx="18">
                  <c:v>931.21145511070813</c:v>
                </c:pt>
                <c:pt idx="19">
                  <c:v>905.30242573333021</c:v>
                </c:pt>
              </c:numCache>
            </c:numRef>
          </c:val>
        </c:ser>
        <c:ser>
          <c:idx val="13"/>
          <c:order val="13"/>
          <c:tx>
            <c:strRef>
              <c:f>DemoOpt_discoun!$CW$58</c:f>
              <c:strCache>
                <c:ptCount val="1"/>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DemoOpt_discoun!$CW$59:$CW$78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141.58210374853894</c:v>
                </c:pt>
                <c:pt idx="14">
                  <c:v>433.09116442287518</c:v>
                </c:pt>
                <c:pt idx="15">
                  <c:v>601.10165174399799</c:v>
                </c:pt>
                <c:pt idx="16">
                  <c:v>743.9595375870623</c:v>
                </c:pt>
                <c:pt idx="17">
                  <c:v>876.78613343506936</c:v>
                </c:pt>
                <c:pt idx="18">
                  <c:v>980.29628384039734</c:v>
                </c:pt>
                <c:pt idx="19">
                  <c:v>968.60205280311925</c:v>
                </c:pt>
              </c:numCache>
            </c:numRef>
          </c:val>
        </c:ser>
        <c:ser>
          <c:idx val="14"/>
          <c:order val="14"/>
          <c:tx>
            <c:strRef>
              <c:f>DemoOpt_discoun!$CX$58</c:f>
              <c:strCache>
                <c:ptCount val="1"/>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DemoOpt_discoun!$CX$59:$CX$78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179.21782483646544</c:v>
                </c:pt>
                <c:pt idx="15">
                  <c:v>485.85205082291429</c:v>
                </c:pt>
                <c:pt idx="16">
                  <c:v>688.81954468049219</c:v>
                </c:pt>
                <c:pt idx="17">
                  <c:v>860.26580460778916</c:v>
                </c:pt>
                <c:pt idx="18">
                  <c:v>993.81287101793373</c:v>
                </c:pt>
                <c:pt idx="19">
                  <c:v>1003.8094837940737</c:v>
                </c:pt>
              </c:numCache>
            </c:numRef>
          </c:val>
        </c:ser>
        <c:ser>
          <c:idx val="15"/>
          <c:order val="15"/>
          <c:tx>
            <c:strRef>
              <c:f>DemoOpt_discoun!$CY$58</c:f>
              <c:strCache>
                <c:ptCount val="1"/>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DemoOpt_discoun!$CY$59:$CY$78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197.39368687023568</c:v>
                </c:pt>
                <c:pt idx="16">
                  <c:v>546.62428272276975</c:v>
                </c:pt>
                <c:pt idx="17">
                  <c:v>782.01691308615318</c:v>
                </c:pt>
                <c:pt idx="18">
                  <c:v>957.35044755013985</c:v>
                </c:pt>
                <c:pt idx="19">
                  <c:v>999.13896335794459</c:v>
                </c:pt>
              </c:numCache>
            </c:numRef>
          </c:val>
        </c:ser>
        <c:ser>
          <c:idx val="16"/>
          <c:order val="16"/>
          <c:tx>
            <c:strRef>
              <c:f>DemoOpt_discoun!$CZ$58</c:f>
              <c:strCache>
                <c:ptCount val="1"/>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DemoOpt_discoun!$CZ$59:$CZ$78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217.44288026288476</c:v>
                </c:pt>
                <c:pt idx="17">
                  <c:v>607.61244180100528</c:v>
                </c:pt>
                <c:pt idx="18">
                  <c:v>852.08218147140497</c:v>
                </c:pt>
                <c:pt idx="19">
                  <c:v>942.36527862900277</c:v>
                </c:pt>
              </c:numCache>
            </c:numRef>
          </c:val>
        </c:ser>
        <c:ser>
          <c:idx val="17"/>
          <c:order val="17"/>
          <c:tx>
            <c:strRef>
              <c:f>DemoOpt_discoun!$DA$58</c:f>
              <c:strCache>
                <c:ptCount val="1"/>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DemoOpt_discoun!$DA$59:$DA$78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236.02016263158018</c:v>
                </c:pt>
                <c:pt idx="18">
                  <c:v>646.48458117908876</c:v>
                </c:pt>
                <c:pt idx="19">
                  <c:v>819.02279764723926</c:v>
                </c:pt>
              </c:numCache>
            </c:numRef>
          </c:val>
        </c:ser>
        <c:ser>
          <c:idx val="18"/>
          <c:order val="18"/>
          <c:tx>
            <c:strRef>
              <c:f>DemoOpt_discoun!$DB$58</c:f>
              <c:strCache>
                <c:ptCount val="1"/>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DemoOpt_discoun!$DB$59:$DB$78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244.63078000123622</c:v>
                </c:pt>
                <c:pt idx="19">
                  <c:v>605.34527927140255</c:v>
                </c:pt>
              </c:numCache>
            </c:numRef>
          </c:val>
        </c:ser>
        <c:ser>
          <c:idx val="19"/>
          <c:order val="19"/>
          <c:tx>
            <c:strRef>
              <c:f>DemoOpt_discoun!$DC$58</c:f>
              <c:strCache>
                <c:ptCount val="1"/>
                <c:pt idx="0">
                  <c:v>Late adopters</c:v>
                </c:pt>
              </c:strCache>
            </c:strRef>
          </c:tx>
          <c:cat>
            <c:numRef>
              <c:f>DemoOpt_discoun!$CI$59:$CI$78</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DemoOpt_discoun!$DC$59:$DC$78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222.72412340611513</c:v>
                </c:pt>
              </c:numCache>
            </c:numRef>
          </c:val>
        </c:ser>
        <c:dLbls>
          <c:showLegendKey val="0"/>
          <c:showVal val="0"/>
          <c:showCatName val="0"/>
          <c:showSerName val="0"/>
          <c:showPercent val="0"/>
          <c:showBubbleSize val="0"/>
        </c:dLbls>
        <c:axId val="123647872"/>
        <c:axId val="123649408"/>
      </c:areaChart>
      <c:catAx>
        <c:axId val="123647872"/>
        <c:scaling>
          <c:orientation val="minMax"/>
        </c:scaling>
        <c:delete val="0"/>
        <c:axPos val="b"/>
        <c:numFmt formatCode="0" sourceLinked="1"/>
        <c:majorTickMark val="out"/>
        <c:minorTickMark val="none"/>
        <c:tickLblPos val="nextTo"/>
        <c:txPr>
          <a:bodyPr rot="-2400000"/>
          <a:lstStyle/>
          <a:p>
            <a:pPr>
              <a:defRPr/>
            </a:pPr>
            <a:endParaRPr lang="en-US"/>
          </a:p>
        </c:txPr>
        <c:crossAx val="123649408"/>
        <c:crosses val="autoZero"/>
        <c:auto val="1"/>
        <c:lblAlgn val="ctr"/>
        <c:lblOffset val="100"/>
        <c:tickMarkSkip val="2"/>
        <c:noMultiLvlLbl val="0"/>
      </c:catAx>
      <c:valAx>
        <c:axId val="123649408"/>
        <c:scaling>
          <c:orientation val="minMax"/>
          <c:max val="45000"/>
          <c:min val="0"/>
        </c:scaling>
        <c:delete val="0"/>
        <c:axPos val="l"/>
        <c:title>
          <c:tx>
            <c:rich>
              <a:bodyPr/>
              <a:lstStyle/>
              <a:p>
                <a:pPr>
                  <a:defRPr/>
                </a:pPr>
                <a:r>
                  <a:rPr lang="en-US"/>
                  <a:t>PV returns ($)</a:t>
                </a:r>
              </a:p>
            </c:rich>
          </c:tx>
          <c:layout>
            <c:manualLayout>
              <c:xMode val="edge"/>
              <c:yMode val="edge"/>
              <c:x val="0"/>
              <c:y val="0.13792395950506184"/>
            </c:manualLayout>
          </c:layout>
          <c:overlay val="0"/>
        </c:title>
        <c:numFmt formatCode="General" sourceLinked="1"/>
        <c:majorTickMark val="out"/>
        <c:minorTickMark val="none"/>
        <c:tickLblPos val="nextTo"/>
        <c:crossAx val="123647872"/>
        <c:crosses val="autoZero"/>
        <c:crossBetween val="midCat"/>
        <c:majorUnit val="15000"/>
      </c:valAx>
      <c:spPr>
        <a:ln>
          <a:solidFill>
            <a:schemeClr val="bg1">
              <a:lumMod val="65000"/>
            </a:schemeClr>
          </a:solidFill>
        </a:ln>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10236469847444842"/>
          <c:y val="0.86222542182227224"/>
          <c:w val="0.85227747956683564"/>
          <c:h val="0.13777457817772779"/>
        </c:manualLayout>
      </c:layout>
      <c:overlay val="0"/>
    </c:legend>
    <c:plotVisOnly val="1"/>
    <c:dispBlanksAs val="zero"/>
    <c:showDLblsOverMax val="0"/>
  </c:chart>
  <c:spPr>
    <a:ln>
      <a:noFill/>
    </a:ln>
  </c:spPr>
  <c:txPr>
    <a:bodyPr/>
    <a:lstStyle/>
    <a:p>
      <a:pPr>
        <a:defRPr sz="10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62105610924509"/>
          <c:y val="5.7113187954309447E-2"/>
          <c:w val="0.76763981425398753"/>
          <c:h val="0.63955118927891019"/>
        </c:manualLayout>
      </c:layout>
      <c:lineChart>
        <c:grouping val="standard"/>
        <c:varyColors val="0"/>
        <c:ser>
          <c:idx val="0"/>
          <c:order val="0"/>
          <c:tx>
            <c:strRef>
              <c:f>'Graphs-C sequestration'!$H$3</c:f>
              <c:strCache>
                <c:ptCount val="1"/>
                <c:pt idx="0">
                  <c:v>CA-CA</c:v>
                </c:pt>
              </c:strCache>
            </c:strRef>
          </c:tx>
          <c:spPr>
            <a:ln>
              <a:solidFill>
                <a:schemeClr val="tx1"/>
              </a:solidFill>
            </a:ln>
          </c:spPr>
          <c:marker>
            <c:symbol val="none"/>
          </c:marker>
          <c:cat>
            <c:numRef>
              <c:f>'Graphs-C sequestration'!$G$4:$G$23</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'Graphs-C sequestration'!$H$4:$H$23</c:f>
              <c:numCache>
                <c:formatCode>General</c:formatCode>
                <c:ptCount val="20"/>
                <c:pt idx="0">
                  <c:v>66.889999999999418</c:v>
                </c:pt>
                <c:pt idx="1">
                  <c:v>141.86000000000058</c:v>
                </c:pt>
                <c:pt idx="2">
                  <c:v>202.86000000000058</c:v>
                </c:pt>
                <c:pt idx="3">
                  <c:v>264.58999999999651</c:v>
                </c:pt>
                <c:pt idx="4">
                  <c:v>318.62000000000262</c:v>
                </c:pt>
                <c:pt idx="5">
                  <c:v>377.48999999999796</c:v>
                </c:pt>
                <c:pt idx="6">
                  <c:v>429.5399999999936</c:v>
                </c:pt>
                <c:pt idx="7">
                  <c:v>485.69000000000233</c:v>
                </c:pt>
                <c:pt idx="8">
                  <c:v>534.95999999999913</c:v>
                </c:pt>
                <c:pt idx="9">
                  <c:v>589.27999999999884</c:v>
                </c:pt>
                <c:pt idx="10">
                  <c:v>637.33999999999651</c:v>
                </c:pt>
                <c:pt idx="11">
                  <c:v>689.55000000000291</c:v>
                </c:pt>
                <c:pt idx="12">
                  <c:v>735.44000000000233</c:v>
                </c:pt>
                <c:pt idx="13">
                  <c:v>785.86999999999534</c:v>
                </c:pt>
                <c:pt idx="14">
                  <c:v>830.25</c:v>
                </c:pt>
                <c:pt idx="15">
                  <c:v>879.5199999999968</c:v>
                </c:pt>
                <c:pt idx="16">
                  <c:v>922.33999999999651</c:v>
                </c:pt>
                <c:pt idx="17">
                  <c:v>969.92000000000553</c:v>
                </c:pt>
                <c:pt idx="18">
                  <c:v>1011.3399999999965</c:v>
                </c:pt>
                <c:pt idx="19">
                  <c:v>1057.8199999999997</c:v>
                </c:pt>
              </c:numCache>
            </c:numRef>
          </c:val>
          <c:smooth val="0"/>
        </c:ser>
        <c:ser>
          <c:idx val="1"/>
          <c:order val="1"/>
          <c:tx>
            <c:strRef>
              <c:f>'Graphs-C sequestration'!$I$3</c:f>
              <c:strCache>
                <c:ptCount val="1"/>
                <c:pt idx="0">
                  <c:v>CA-CF</c:v>
                </c:pt>
              </c:strCache>
            </c:strRef>
          </c:tx>
          <c:spPr>
            <a:ln>
              <a:solidFill>
                <a:schemeClr val="tx1">
                  <a:lumMod val="50000"/>
                  <a:lumOff val="50000"/>
                </a:schemeClr>
              </a:solidFill>
            </a:ln>
          </c:spPr>
          <c:marker>
            <c:symbol val="none"/>
          </c:marker>
          <c:cat>
            <c:numRef>
              <c:f>'Graphs-C sequestration'!$G$4:$G$23</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'Graphs-C sequestration'!$I$4:$I$23</c:f>
              <c:numCache>
                <c:formatCode>General</c:formatCode>
                <c:ptCount val="20"/>
                <c:pt idx="0">
                  <c:v>66.889999999999418</c:v>
                </c:pt>
                <c:pt idx="1">
                  <c:v>138.09000000000378</c:v>
                </c:pt>
                <c:pt idx="2">
                  <c:v>201.5199999999968</c:v>
                </c:pt>
                <c:pt idx="3">
                  <c:v>260.40999999999622</c:v>
                </c:pt>
                <c:pt idx="4">
                  <c:v>317.09000000000378</c:v>
                </c:pt>
                <c:pt idx="5">
                  <c:v>373.11000000000058</c:v>
                </c:pt>
                <c:pt idx="6">
                  <c:v>427.82999999999447</c:v>
                </c:pt>
                <c:pt idx="7">
                  <c:v>481.18000000000029</c:v>
                </c:pt>
                <c:pt idx="8">
                  <c:v>533.13000000000466</c:v>
                </c:pt>
                <c:pt idx="9">
                  <c:v>584.65999999999622</c:v>
                </c:pt>
                <c:pt idx="10">
                  <c:v>527.04000000000087</c:v>
                </c:pt>
                <c:pt idx="11">
                  <c:v>427.51000000000204</c:v>
                </c:pt>
                <c:pt idx="12">
                  <c:v>378.38000000000466</c:v>
                </c:pt>
                <c:pt idx="13">
                  <c:v>350.36999999999534</c:v>
                </c:pt>
                <c:pt idx="14">
                  <c:v>331.92000000000553</c:v>
                </c:pt>
                <c:pt idx="15">
                  <c:v>317.51000000000204</c:v>
                </c:pt>
                <c:pt idx="16">
                  <c:v>305.27999999999884</c:v>
                </c:pt>
                <c:pt idx="17">
                  <c:v>294.72000000000116</c:v>
                </c:pt>
                <c:pt idx="18">
                  <c:v>285.72000000000116</c:v>
                </c:pt>
                <c:pt idx="19">
                  <c:v>277.37999999999738</c:v>
                </c:pt>
              </c:numCache>
            </c:numRef>
          </c:val>
          <c:smooth val="0"/>
        </c:ser>
        <c:ser>
          <c:idx val="2"/>
          <c:order val="2"/>
          <c:tx>
            <c:strRef>
              <c:f>'Graphs-C sequestration'!$J$3</c:f>
              <c:strCache>
                <c:ptCount val="1"/>
                <c:pt idx="0">
                  <c:v>CF-CA</c:v>
                </c:pt>
              </c:strCache>
            </c:strRef>
          </c:tx>
          <c:spPr>
            <a:ln>
              <a:solidFill>
                <a:schemeClr val="bg1">
                  <a:lumMod val="85000"/>
                </a:schemeClr>
              </a:solidFill>
            </a:ln>
          </c:spPr>
          <c:marker>
            <c:symbol val="none"/>
          </c:marker>
          <c:cat>
            <c:numRef>
              <c:f>'Graphs-C sequestration'!$G$4:$G$23</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'Graphs-C sequestration'!$J$4:$J$23</c:f>
              <c:numCache>
                <c:formatCode>General</c:formatCode>
                <c:ptCount val="20"/>
                <c:pt idx="0">
                  <c:v>0</c:v>
                </c:pt>
                <c:pt idx="1">
                  <c:v>0</c:v>
                </c:pt>
                <c:pt idx="2">
                  <c:v>0</c:v>
                </c:pt>
                <c:pt idx="3">
                  <c:v>0</c:v>
                </c:pt>
                <c:pt idx="4">
                  <c:v>0</c:v>
                </c:pt>
                <c:pt idx="5">
                  <c:v>0</c:v>
                </c:pt>
                <c:pt idx="6">
                  <c:v>0</c:v>
                </c:pt>
                <c:pt idx="7">
                  <c:v>0</c:v>
                </c:pt>
                <c:pt idx="8">
                  <c:v>0</c:v>
                </c:pt>
                <c:pt idx="9">
                  <c:v>0</c:v>
                </c:pt>
                <c:pt idx="10">
                  <c:v>65.069999999999709</c:v>
                </c:pt>
                <c:pt idx="11">
                  <c:v>141.72000000000116</c:v>
                </c:pt>
                <c:pt idx="12">
                  <c:v>205.01000000000204</c:v>
                </c:pt>
                <c:pt idx="13">
                  <c:v>262.55999999999767</c:v>
                </c:pt>
                <c:pt idx="14">
                  <c:v>318</c:v>
                </c:pt>
                <c:pt idx="15">
                  <c:v>371.47999999999593</c:v>
                </c:pt>
                <c:pt idx="16">
                  <c:v>423.73999999999796</c:v>
                </c:pt>
                <c:pt idx="17">
                  <c:v>475.02000000000407</c:v>
                </c:pt>
                <c:pt idx="18">
                  <c:v>525.33999999999651</c:v>
                </c:pt>
                <c:pt idx="19">
                  <c:v>574.77999999999884</c:v>
                </c:pt>
              </c:numCache>
            </c:numRef>
          </c:val>
          <c:smooth val="0"/>
        </c:ser>
        <c:dLbls>
          <c:showLegendKey val="0"/>
          <c:showVal val="0"/>
          <c:showCatName val="0"/>
          <c:showSerName val="0"/>
          <c:showPercent val="0"/>
          <c:showBubbleSize val="0"/>
        </c:dLbls>
        <c:marker val="1"/>
        <c:smooth val="0"/>
        <c:axId val="105648128"/>
        <c:axId val="105650048"/>
      </c:lineChart>
      <c:catAx>
        <c:axId val="105648128"/>
        <c:scaling>
          <c:orientation val="minMax"/>
        </c:scaling>
        <c:delete val="0"/>
        <c:axPos val="b"/>
        <c:title>
          <c:tx>
            <c:rich>
              <a:bodyPr/>
              <a:lstStyle/>
              <a:p>
                <a:pPr>
                  <a:defRPr sz="900">
                    <a:latin typeface="Times New Roman" panose="02020603050405020304" pitchFamily="18" charset="0"/>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Year</a:t>
                </a:r>
              </a:p>
            </c:rich>
          </c:tx>
          <c:layout>
            <c:manualLayout>
              <c:xMode val="edge"/>
              <c:yMode val="edge"/>
              <c:x val="0.86027769601595361"/>
              <c:y val="0.76850553376645403"/>
            </c:manualLayout>
          </c:layout>
          <c:overlay val="0"/>
        </c:title>
        <c:numFmt formatCode="General" sourceLinked="1"/>
        <c:majorTickMark val="cross"/>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en-US"/>
          </a:p>
        </c:txPr>
        <c:crossAx val="105650048"/>
        <c:crosses val="autoZero"/>
        <c:auto val="1"/>
        <c:lblAlgn val="ctr"/>
        <c:lblOffset val="100"/>
        <c:tickLblSkip val="5"/>
        <c:tickMarkSkip val="5"/>
        <c:noMultiLvlLbl val="0"/>
      </c:catAx>
      <c:valAx>
        <c:axId val="105650048"/>
        <c:scaling>
          <c:orientation val="minMax"/>
          <c:max val="2000"/>
          <c:min val="0"/>
        </c:scaling>
        <c:delete val="0"/>
        <c:axPos val="l"/>
        <c:title>
          <c:tx>
            <c:rich>
              <a:bodyPr/>
              <a:lstStyle/>
              <a:p>
                <a:pPr>
                  <a:defRPr sz="900">
                    <a:latin typeface="Times New Roman" panose="02020603050405020304" pitchFamily="18" charset="0"/>
                    <a:cs typeface="Times New Roman" panose="02020603050405020304" pitchFamily="18" charset="0"/>
                  </a:defRPr>
                </a:pPr>
                <a:r>
                  <a:rPr lang="en-US" sz="900" baseline="0">
                    <a:latin typeface="Times New Roman" panose="02020603050405020304" pitchFamily="18" charset="0"/>
                    <a:cs typeface="Times New Roman" panose="02020603050405020304" pitchFamily="18" charset="0"/>
                  </a:rPr>
                  <a:t>SOC (kg C ha-1)</a:t>
                </a:r>
                <a:endParaRPr lang="en-US" sz="900">
                  <a:latin typeface="Times New Roman" panose="02020603050405020304" pitchFamily="18" charset="0"/>
                  <a:cs typeface="Times New Roman" panose="02020603050405020304" pitchFamily="18" charset="0"/>
                </a:endParaRPr>
              </a:p>
            </c:rich>
          </c:tx>
          <c:layout>
            <c:manualLayout>
              <c:xMode val="edge"/>
              <c:yMode val="edge"/>
              <c:x val="1.1110988748784023E-2"/>
              <c:y val="0.23926060524485721"/>
            </c:manualLayout>
          </c:layout>
          <c:overlay val="0"/>
        </c:title>
        <c:numFmt formatCode="General" sourceLinked="1"/>
        <c:majorTickMark val="cross"/>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en-US"/>
          </a:p>
        </c:txPr>
        <c:crossAx val="105648128"/>
        <c:crosses val="autoZero"/>
        <c:crossBetween val="between"/>
        <c:majorUnit val="400"/>
      </c:valAx>
      <c:spPr>
        <a:ln>
          <a:solidFill>
            <a:schemeClr val="bg1">
              <a:lumMod val="75000"/>
            </a:schemeClr>
          </a:solidFill>
        </a:ln>
      </c:spPr>
    </c:plotArea>
    <c:legend>
      <c:legendPos val="b"/>
      <c:layout>
        <c:manualLayout>
          <c:xMode val="edge"/>
          <c:yMode val="edge"/>
          <c:x val="0.11225927817043348"/>
          <c:y val="0.88054602149090333"/>
          <c:w val="0.88469610240699437"/>
          <c:h val="9.6661955717073825E-2"/>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solidFill>
        <a:schemeClr val="bg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62147814047516"/>
          <c:y val="5.1400554097404488E-2"/>
          <c:w val="0.72724103661799555"/>
          <c:h val="0.68076386375380438"/>
        </c:manualLayout>
      </c:layout>
      <c:lineChart>
        <c:grouping val="standard"/>
        <c:varyColors val="0"/>
        <c:ser>
          <c:idx val="0"/>
          <c:order val="0"/>
          <c:tx>
            <c:strRef>
              <c:f>'Graphs-C sequestration'!$H$2</c:f>
              <c:strCache>
                <c:ptCount val="1"/>
                <c:pt idx="0">
                  <c:v>CA-CA</c:v>
                </c:pt>
              </c:strCache>
            </c:strRef>
          </c:tx>
          <c:spPr>
            <a:ln>
              <a:solidFill>
                <a:sysClr val="windowText" lastClr="000000"/>
              </a:solidFill>
            </a:ln>
          </c:spPr>
          <c:marker>
            <c:symbol val="none"/>
          </c:marker>
          <c:cat>
            <c:numRef>
              <c:f>'Graphs-C sequestration'!$G$4:$G$23</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'Graphs-C sequestration'!$H$4:$H$23</c:f>
              <c:numCache>
                <c:formatCode>General</c:formatCode>
                <c:ptCount val="20"/>
                <c:pt idx="0">
                  <c:v>67.720000000001164</c:v>
                </c:pt>
                <c:pt idx="1">
                  <c:v>156.12000000000262</c:v>
                </c:pt>
                <c:pt idx="2">
                  <c:v>223.04999999999563</c:v>
                </c:pt>
                <c:pt idx="3">
                  <c:v>291.06999999999971</c:v>
                </c:pt>
                <c:pt idx="4">
                  <c:v>350.13999999999942</c:v>
                </c:pt>
                <c:pt idx="5">
                  <c:v>414.16000000000349</c:v>
                </c:pt>
                <c:pt idx="6">
                  <c:v>471.68999999999505</c:v>
                </c:pt>
                <c:pt idx="7">
                  <c:v>533.85999999999331</c:v>
                </c:pt>
                <c:pt idx="8">
                  <c:v>588.95999999999913</c:v>
                </c:pt>
                <c:pt idx="9">
                  <c:v>648.83000000000175</c:v>
                </c:pt>
                <c:pt idx="10">
                  <c:v>702.48999999999796</c:v>
                </c:pt>
                <c:pt idx="11">
                  <c:v>760.84999999999854</c:v>
                </c:pt>
                <c:pt idx="12">
                  <c:v>812.84000000000378</c:v>
                </c:pt>
                <c:pt idx="13">
                  <c:v>869.59999999999854</c:v>
                </c:pt>
                <c:pt idx="14">
                  <c:v>920.04999999999563</c:v>
                </c:pt>
                <c:pt idx="15">
                  <c:v>975.31999999999971</c:v>
                </c:pt>
                <c:pt idx="16">
                  <c:v>1024.5999999999985</c:v>
                </c:pt>
                <c:pt idx="17">
                  <c:v>1078.3300000000017</c:v>
                </c:pt>
                <c:pt idx="18">
                  <c:v>1126.3800000000047</c:v>
                </c:pt>
                <c:pt idx="19">
                  <c:v>1178.8399999999965</c:v>
                </c:pt>
              </c:numCache>
            </c:numRef>
          </c:val>
          <c:smooth val="0"/>
        </c:ser>
        <c:ser>
          <c:idx val="1"/>
          <c:order val="1"/>
          <c:tx>
            <c:strRef>
              <c:f>'Graphs-C sequestration'!$I$2</c:f>
              <c:strCache>
                <c:ptCount val="1"/>
                <c:pt idx="0">
                  <c:v>CA-CF</c:v>
                </c:pt>
              </c:strCache>
            </c:strRef>
          </c:tx>
          <c:spPr>
            <a:ln>
              <a:solidFill>
                <a:schemeClr val="tx1">
                  <a:lumMod val="50000"/>
                  <a:lumOff val="50000"/>
                </a:schemeClr>
              </a:solidFill>
            </a:ln>
          </c:spPr>
          <c:marker>
            <c:symbol val="none"/>
          </c:marker>
          <c:cat>
            <c:numRef>
              <c:f>'Graphs-C sequestration'!$G$4:$G$23</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'Graphs-C sequestration'!$I$4:$I$23</c:f>
              <c:numCache>
                <c:formatCode>General</c:formatCode>
                <c:ptCount val="20"/>
                <c:pt idx="0">
                  <c:v>67.739999999997963</c:v>
                </c:pt>
                <c:pt idx="1">
                  <c:v>150.54000000000087</c:v>
                </c:pt>
                <c:pt idx="2">
                  <c:v>219.44999999999709</c:v>
                </c:pt>
                <c:pt idx="3">
                  <c:v>283.04000000000087</c:v>
                </c:pt>
                <c:pt idx="4">
                  <c:v>343.84999999999854</c:v>
                </c:pt>
                <c:pt idx="5">
                  <c:v>402.91000000000349</c:v>
                </c:pt>
                <c:pt idx="6">
                  <c:v>461.66999999999825</c:v>
                </c:pt>
                <c:pt idx="7">
                  <c:v>518.67999999999302</c:v>
                </c:pt>
                <c:pt idx="8">
                  <c:v>574.29000000000087</c:v>
                </c:pt>
                <c:pt idx="9">
                  <c:v>628.70999999999913</c:v>
                </c:pt>
                <c:pt idx="10">
                  <c:v>559.5199999999968</c:v>
                </c:pt>
                <c:pt idx="11">
                  <c:v>450.85999999999331</c:v>
                </c:pt>
                <c:pt idx="12">
                  <c:v>399.47000000000116</c:v>
                </c:pt>
                <c:pt idx="13">
                  <c:v>372.68999999999505</c:v>
                </c:pt>
                <c:pt idx="14">
                  <c:v>353.44999999999709</c:v>
                </c:pt>
                <c:pt idx="15">
                  <c:v>341.05000000000291</c:v>
                </c:pt>
                <c:pt idx="16">
                  <c:v>328.55999999999767</c:v>
                </c:pt>
                <c:pt idx="17">
                  <c:v>319.59999999999854</c:v>
                </c:pt>
                <c:pt idx="18">
                  <c:v>310.02999999999884</c:v>
                </c:pt>
                <c:pt idx="19">
                  <c:v>303.81999999999971</c:v>
                </c:pt>
              </c:numCache>
            </c:numRef>
          </c:val>
          <c:smooth val="0"/>
        </c:ser>
        <c:ser>
          <c:idx val="2"/>
          <c:order val="2"/>
          <c:tx>
            <c:strRef>
              <c:f>'Graphs-C sequestration'!$J$2</c:f>
              <c:strCache>
                <c:ptCount val="1"/>
                <c:pt idx="0">
                  <c:v>CF-CA</c:v>
                </c:pt>
              </c:strCache>
            </c:strRef>
          </c:tx>
          <c:spPr>
            <a:ln>
              <a:solidFill>
                <a:schemeClr val="bg1">
                  <a:lumMod val="75000"/>
                </a:schemeClr>
              </a:solidFill>
            </a:ln>
          </c:spPr>
          <c:marker>
            <c:symbol val="none"/>
          </c:marker>
          <c:cat>
            <c:numRef>
              <c:f>'Graphs-C sequestration'!$G$4:$G$23</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'Graphs-C sequestration'!$J$4:$J$23</c:f>
              <c:numCache>
                <c:formatCode>General</c:formatCode>
                <c:ptCount val="20"/>
                <c:pt idx="0">
                  <c:v>0</c:v>
                </c:pt>
                <c:pt idx="1">
                  <c:v>0</c:v>
                </c:pt>
                <c:pt idx="2">
                  <c:v>0</c:v>
                </c:pt>
                <c:pt idx="3">
                  <c:v>0</c:v>
                </c:pt>
                <c:pt idx="4">
                  <c:v>0</c:v>
                </c:pt>
                <c:pt idx="5">
                  <c:v>0</c:v>
                </c:pt>
                <c:pt idx="6">
                  <c:v>0</c:v>
                </c:pt>
                <c:pt idx="7">
                  <c:v>0</c:v>
                </c:pt>
                <c:pt idx="8">
                  <c:v>0</c:v>
                </c:pt>
                <c:pt idx="9">
                  <c:v>0</c:v>
                </c:pt>
                <c:pt idx="10">
                  <c:v>71.319999999999709</c:v>
                </c:pt>
                <c:pt idx="11">
                  <c:v>162.38999999999942</c:v>
                </c:pt>
                <c:pt idx="12">
                  <c:v>233.90000000000146</c:v>
                </c:pt>
                <c:pt idx="13">
                  <c:v>297.93999999999505</c:v>
                </c:pt>
                <c:pt idx="14">
                  <c:v>358.61999999999534</c:v>
                </c:pt>
                <c:pt idx="15">
                  <c:v>417.58999999999651</c:v>
                </c:pt>
                <c:pt idx="16">
                  <c:v>474.83999999999651</c:v>
                </c:pt>
                <c:pt idx="17">
                  <c:v>530.55999999999767</c:v>
                </c:pt>
                <c:pt idx="18">
                  <c:v>585.05000000000291</c:v>
                </c:pt>
                <c:pt idx="19">
                  <c:v>638.25</c:v>
                </c:pt>
              </c:numCache>
            </c:numRef>
          </c:val>
          <c:smooth val="0"/>
        </c:ser>
        <c:dLbls>
          <c:showLegendKey val="0"/>
          <c:showVal val="0"/>
          <c:showCatName val="0"/>
          <c:showSerName val="0"/>
          <c:showPercent val="0"/>
          <c:showBubbleSize val="0"/>
        </c:dLbls>
        <c:marker val="1"/>
        <c:smooth val="0"/>
        <c:axId val="105689088"/>
        <c:axId val="105691008"/>
      </c:lineChart>
      <c:catAx>
        <c:axId val="105689088"/>
        <c:scaling>
          <c:orientation val="minMax"/>
        </c:scaling>
        <c:delete val="0"/>
        <c:axPos val="b"/>
        <c:title>
          <c:tx>
            <c:rich>
              <a:bodyPr/>
              <a:lstStyle/>
              <a:p>
                <a:pPr>
                  <a:defRPr sz="900">
                    <a:latin typeface="Times New Roman" panose="02020603050405020304" pitchFamily="18" charset="0"/>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Year</a:t>
                </a:r>
              </a:p>
            </c:rich>
          </c:tx>
          <c:layout>
            <c:manualLayout>
              <c:xMode val="edge"/>
              <c:yMode val="edge"/>
              <c:x val="0.86918343464116687"/>
              <c:y val="0.78570482707756262"/>
            </c:manualLayout>
          </c:layout>
          <c:overlay val="0"/>
        </c:title>
        <c:numFmt formatCode="General" sourceLinked="1"/>
        <c:majorTickMark val="cross"/>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en-US"/>
          </a:p>
        </c:txPr>
        <c:crossAx val="105691008"/>
        <c:crosses val="autoZero"/>
        <c:auto val="1"/>
        <c:lblAlgn val="ctr"/>
        <c:lblOffset val="100"/>
        <c:tickLblSkip val="5"/>
        <c:tickMarkSkip val="5"/>
        <c:noMultiLvlLbl val="0"/>
      </c:catAx>
      <c:valAx>
        <c:axId val="105691008"/>
        <c:scaling>
          <c:orientation val="minMax"/>
          <c:max val="2000"/>
          <c:min val="0"/>
        </c:scaling>
        <c:delete val="0"/>
        <c:axPos val="l"/>
        <c:title>
          <c:tx>
            <c:rich>
              <a:bodyPr/>
              <a:lstStyle/>
              <a:p>
                <a:pPr>
                  <a:defRPr sz="900">
                    <a:latin typeface="Times New Roman" panose="02020603050405020304" pitchFamily="18" charset="0"/>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SOC</a:t>
                </a:r>
                <a:r>
                  <a:rPr lang="en-US" sz="900" baseline="0">
                    <a:latin typeface="Times New Roman" panose="02020603050405020304" pitchFamily="18" charset="0"/>
                    <a:cs typeface="Times New Roman" panose="02020603050405020304" pitchFamily="18" charset="0"/>
                  </a:rPr>
                  <a:t> (kg C ha-1)</a:t>
                </a:r>
                <a:endParaRPr lang="en-US" sz="900">
                  <a:latin typeface="Times New Roman" panose="02020603050405020304" pitchFamily="18" charset="0"/>
                  <a:cs typeface="Times New Roman" panose="02020603050405020304" pitchFamily="18" charset="0"/>
                </a:endParaRPr>
              </a:p>
            </c:rich>
          </c:tx>
          <c:layout>
            <c:manualLayout>
              <c:xMode val="edge"/>
              <c:yMode val="edge"/>
              <c:x val="1.1374106937539151E-3"/>
              <c:y val="0.21769323227119974"/>
            </c:manualLayout>
          </c:layout>
          <c:overlay val="0"/>
        </c:title>
        <c:numFmt formatCode="General" sourceLinked="1"/>
        <c:majorTickMark val="cross"/>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en-US"/>
          </a:p>
        </c:txPr>
        <c:crossAx val="105689088"/>
        <c:crosses val="autoZero"/>
        <c:crossBetween val="between"/>
        <c:majorUnit val="400"/>
      </c:valAx>
      <c:spPr>
        <a:ln>
          <a:solidFill>
            <a:schemeClr val="bg1">
              <a:lumMod val="75000"/>
            </a:schemeClr>
          </a:solidFill>
        </a:ln>
      </c:spPr>
    </c:plotArea>
    <c:legend>
      <c:legendPos val="b"/>
      <c:layout>
        <c:manualLayout>
          <c:xMode val="edge"/>
          <c:yMode val="edge"/>
          <c:x val="0.11818906131879146"/>
          <c:y val="0.89873770451590751"/>
          <c:w val="0.87842485708703888"/>
          <c:h val="7.8537839020122485E-2"/>
        </c:manualLayout>
      </c:layout>
      <c:overlay val="0"/>
      <c:txPr>
        <a:bodyPr/>
        <a:lstStyle/>
        <a:p>
          <a:pPr>
            <a:defRPr sz="9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69602178567269"/>
          <c:y val="5.1400554097404488E-2"/>
          <c:w val="0.75286590882624316"/>
          <c:h val="0.65219335179574434"/>
        </c:manualLayout>
      </c:layout>
      <c:lineChart>
        <c:grouping val="standard"/>
        <c:varyColors val="0"/>
        <c:ser>
          <c:idx val="0"/>
          <c:order val="0"/>
          <c:tx>
            <c:strRef>
              <c:f>'Graphs-C sequestration'!$H$2</c:f>
              <c:strCache>
                <c:ptCount val="1"/>
                <c:pt idx="0">
                  <c:v>CA-CA</c:v>
                </c:pt>
              </c:strCache>
            </c:strRef>
          </c:tx>
          <c:spPr>
            <a:ln>
              <a:solidFill>
                <a:schemeClr val="tx1"/>
              </a:solidFill>
            </a:ln>
          </c:spPr>
          <c:marker>
            <c:symbol val="none"/>
          </c:marker>
          <c:cat>
            <c:numRef>
              <c:f>'Graphs-C sequestration'!$G$4:$G$23</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'Graphs-C sequestration'!$H$4:$H$23</c:f>
              <c:numCache>
                <c:formatCode>General</c:formatCode>
                <c:ptCount val="20"/>
                <c:pt idx="0">
                  <c:v>71.220000000001164</c:v>
                </c:pt>
                <c:pt idx="1">
                  <c:v>230.17000000000553</c:v>
                </c:pt>
                <c:pt idx="2">
                  <c:v>332.34999999999854</c:v>
                </c:pt>
                <c:pt idx="3">
                  <c:v>435.24000000000524</c:v>
                </c:pt>
                <c:pt idx="4">
                  <c:v>527.88999999999942</c:v>
                </c:pt>
                <c:pt idx="5">
                  <c:v>624.9600000000064</c:v>
                </c:pt>
                <c:pt idx="6">
                  <c:v>716.16999999999825</c:v>
                </c:pt>
                <c:pt idx="7">
                  <c:v>813</c:v>
                </c:pt>
                <c:pt idx="8">
                  <c:v>903.13000000000466</c:v>
                </c:pt>
                <c:pt idx="9">
                  <c:v>996.79000000000087</c:v>
                </c:pt>
                <c:pt idx="10">
                  <c:v>1085.8800000000047</c:v>
                </c:pt>
                <c:pt idx="11">
                  <c:v>1179.739999999998</c:v>
                </c:pt>
                <c:pt idx="12">
                  <c:v>1269.2900000000009</c:v>
                </c:pt>
                <c:pt idx="13">
                  <c:v>1362.2099999999991</c:v>
                </c:pt>
                <c:pt idx="14">
                  <c:v>1450.5399999999936</c:v>
                </c:pt>
                <c:pt idx="15">
                  <c:v>1540.5999999999985</c:v>
                </c:pt>
                <c:pt idx="16">
                  <c:v>1627.4799999999959</c:v>
                </c:pt>
                <c:pt idx="17">
                  <c:v>1715.0499999999956</c:v>
                </c:pt>
                <c:pt idx="18">
                  <c:v>1800.760000000002</c:v>
                </c:pt>
                <c:pt idx="19">
                  <c:v>1886.5299999999988</c:v>
                </c:pt>
              </c:numCache>
            </c:numRef>
          </c:val>
          <c:smooth val="0"/>
        </c:ser>
        <c:ser>
          <c:idx val="1"/>
          <c:order val="1"/>
          <c:tx>
            <c:strRef>
              <c:f>'Graphs-C sequestration'!$I$2</c:f>
              <c:strCache>
                <c:ptCount val="1"/>
                <c:pt idx="0">
                  <c:v>CA-CF</c:v>
                </c:pt>
              </c:strCache>
            </c:strRef>
          </c:tx>
          <c:spPr>
            <a:ln>
              <a:solidFill>
                <a:schemeClr val="bg1">
                  <a:lumMod val="50000"/>
                </a:schemeClr>
              </a:solidFill>
            </a:ln>
          </c:spPr>
          <c:marker>
            <c:symbol val="none"/>
          </c:marker>
          <c:cat>
            <c:numRef>
              <c:f>'Graphs-C sequestration'!$G$4:$G$23</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'Graphs-C sequestration'!$I$4:$I$23</c:f>
              <c:numCache>
                <c:formatCode>General</c:formatCode>
                <c:ptCount val="20"/>
                <c:pt idx="0">
                  <c:v>68.459999999999127</c:v>
                </c:pt>
                <c:pt idx="1">
                  <c:v>211.42000000000553</c:v>
                </c:pt>
                <c:pt idx="2">
                  <c:v>313.83999999999651</c:v>
                </c:pt>
                <c:pt idx="3">
                  <c:v>407.36000000000058</c:v>
                </c:pt>
                <c:pt idx="4">
                  <c:v>497.44999999999709</c:v>
                </c:pt>
                <c:pt idx="5">
                  <c:v>584.68000000000029</c:v>
                </c:pt>
                <c:pt idx="6">
                  <c:v>669.56999999999971</c:v>
                </c:pt>
                <c:pt idx="7">
                  <c:v>752.80999999999767</c:v>
                </c:pt>
                <c:pt idx="8">
                  <c:v>834.36000000000058</c:v>
                </c:pt>
                <c:pt idx="9">
                  <c:v>913.86000000000058</c:v>
                </c:pt>
                <c:pt idx="10">
                  <c:v>813.41999999999825</c:v>
                </c:pt>
                <c:pt idx="11">
                  <c:v>615.97999999999593</c:v>
                </c:pt>
                <c:pt idx="12">
                  <c:v>530.03000000000611</c:v>
                </c:pt>
                <c:pt idx="13">
                  <c:v>484.29999999999563</c:v>
                </c:pt>
                <c:pt idx="14">
                  <c:v>454.29999999999563</c:v>
                </c:pt>
                <c:pt idx="15">
                  <c:v>431.94000000000233</c:v>
                </c:pt>
                <c:pt idx="16">
                  <c:v>412.98999999999796</c:v>
                </c:pt>
                <c:pt idx="17">
                  <c:v>396.80999999999767</c:v>
                </c:pt>
                <c:pt idx="18">
                  <c:v>382.34000000000378</c:v>
                </c:pt>
                <c:pt idx="19">
                  <c:v>369.58000000000175</c:v>
                </c:pt>
              </c:numCache>
            </c:numRef>
          </c:val>
          <c:smooth val="0"/>
        </c:ser>
        <c:ser>
          <c:idx val="2"/>
          <c:order val="2"/>
          <c:tx>
            <c:strRef>
              <c:f>'Graphs-C sequestration'!$J$2</c:f>
              <c:strCache>
                <c:ptCount val="1"/>
                <c:pt idx="0">
                  <c:v>CF-CA</c:v>
                </c:pt>
              </c:strCache>
            </c:strRef>
          </c:tx>
          <c:spPr>
            <a:ln>
              <a:solidFill>
                <a:schemeClr val="bg1">
                  <a:lumMod val="85000"/>
                </a:schemeClr>
              </a:solidFill>
            </a:ln>
          </c:spPr>
          <c:marker>
            <c:symbol val="none"/>
          </c:marker>
          <c:cat>
            <c:numRef>
              <c:f>'Graphs-C sequestration'!$G$4:$G$23</c:f>
              <c:numCache>
                <c:formatCode>General</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'Graphs-C sequestration'!$J$4:$J$23</c:f>
              <c:numCache>
                <c:formatCode>General</c:formatCode>
                <c:ptCount val="20"/>
                <c:pt idx="0">
                  <c:v>0</c:v>
                </c:pt>
                <c:pt idx="1">
                  <c:v>0</c:v>
                </c:pt>
                <c:pt idx="2">
                  <c:v>0</c:v>
                </c:pt>
                <c:pt idx="3">
                  <c:v>0</c:v>
                </c:pt>
                <c:pt idx="4">
                  <c:v>0</c:v>
                </c:pt>
                <c:pt idx="5">
                  <c:v>0</c:v>
                </c:pt>
                <c:pt idx="6">
                  <c:v>0</c:v>
                </c:pt>
                <c:pt idx="7">
                  <c:v>0</c:v>
                </c:pt>
                <c:pt idx="8">
                  <c:v>0</c:v>
                </c:pt>
                <c:pt idx="9">
                  <c:v>0</c:v>
                </c:pt>
                <c:pt idx="10">
                  <c:v>89.840000000003783</c:v>
                </c:pt>
                <c:pt idx="11">
                  <c:v>254.7699999999968</c:v>
                </c:pt>
                <c:pt idx="12">
                  <c:v>369.89000000000669</c:v>
                </c:pt>
                <c:pt idx="13">
                  <c:v>468.80999999999767</c:v>
                </c:pt>
                <c:pt idx="14">
                  <c:v>560.70999999999913</c:v>
                </c:pt>
                <c:pt idx="15">
                  <c:v>649.04000000000087</c:v>
                </c:pt>
                <c:pt idx="16">
                  <c:v>734.92999999999302</c:v>
                </c:pt>
                <c:pt idx="17">
                  <c:v>818.79999999999563</c:v>
                </c:pt>
                <c:pt idx="18">
                  <c:v>901.27000000000407</c:v>
                </c:pt>
                <c:pt idx="19">
                  <c:v>982.55999999999767</c:v>
                </c:pt>
              </c:numCache>
            </c:numRef>
          </c:val>
          <c:smooth val="0"/>
        </c:ser>
        <c:dLbls>
          <c:showLegendKey val="0"/>
          <c:showVal val="0"/>
          <c:showCatName val="0"/>
          <c:showSerName val="0"/>
          <c:showPercent val="0"/>
          <c:showBubbleSize val="0"/>
        </c:dLbls>
        <c:marker val="1"/>
        <c:smooth val="0"/>
        <c:axId val="105708928"/>
        <c:axId val="104822272"/>
      </c:lineChart>
      <c:catAx>
        <c:axId val="105708928"/>
        <c:scaling>
          <c:orientation val="minMax"/>
        </c:scaling>
        <c:delete val="0"/>
        <c:axPos val="b"/>
        <c:title>
          <c:tx>
            <c:rich>
              <a:bodyPr/>
              <a:lstStyle/>
              <a:p>
                <a:pPr>
                  <a:defRPr sz="900">
                    <a:latin typeface="Times New Roman" panose="02020603050405020304" pitchFamily="18" charset="0"/>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Year</a:t>
                </a:r>
              </a:p>
            </c:rich>
          </c:tx>
          <c:layout>
            <c:manualLayout>
              <c:xMode val="edge"/>
              <c:yMode val="edge"/>
              <c:x val="0.86828631801107459"/>
              <c:y val="0.76030880557518377"/>
            </c:manualLayout>
          </c:layout>
          <c:overlay val="0"/>
        </c:title>
        <c:numFmt formatCode="General" sourceLinked="1"/>
        <c:majorTickMark val="cross"/>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en-US"/>
          </a:p>
        </c:txPr>
        <c:crossAx val="104822272"/>
        <c:crosses val="autoZero"/>
        <c:auto val="1"/>
        <c:lblAlgn val="ctr"/>
        <c:lblOffset val="100"/>
        <c:tickLblSkip val="5"/>
        <c:tickMarkSkip val="5"/>
        <c:noMultiLvlLbl val="0"/>
      </c:catAx>
      <c:valAx>
        <c:axId val="104822272"/>
        <c:scaling>
          <c:orientation val="minMax"/>
          <c:max val="2000"/>
          <c:min val="0"/>
        </c:scaling>
        <c:delete val="0"/>
        <c:axPos val="l"/>
        <c:title>
          <c:tx>
            <c:rich>
              <a:bodyPr/>
              <a:lstStyle/>
              <a:p>
                <a:pPr>
                  <a:defRPr sz="900">
                    <a:latin typeface="Times New Roman" panose="02020603050405020304" pitchFamily="18" charset="0"/>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SOC </a:t>
                </a:r>
                <a:r>
                  <a:rPr lang="en-US" sz="900" baseline="0">
                    <a:latin typeface="Times New Roman" panose="02020603050405020304" pitchFamily="18" charset="0"/>
                    <a:cs typeface="Times New Roman" panose="02020603050405020304" pitchFamily="18" charset="0"/>
                  </a:rPr>
                  <a:t>(kg C ha-1)</a:t>
                </a:r>
                <a:endParaRPr lang="en-US" sz="900">
                  <a:latin typeface="Times New Roman" panose="02020603050405020304" pitchFamily="18" charset="0"/>
                  <a:cs typeface="Times New Roman" panose="02020603050405020304" pitchFamily="18" charset="0"/>
                </a:endParaRPr>
              </a:p>
            </c:rich>
          </c:tx>
          <c:layout>
            <c:manualLayout>
              <c:xMode val="edge"/>
              <c:yMode val="edge"/>
              <c:x val="2.7776626605884791E-3"/>
              <c:y val="0.21741741741741744"/>
            </c:manualLayout>
          </c:layout>
          <c:overlay val="0"/>
        </c:title>
        <c:numFmt formatCode="General" sourceLinked="1"/>
        <c:majorTickMark val="cross"/>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en-US"/>
          </a:p>
        </c:txPr>
        <c:crossAx val="105708928"/>
        <c:crosses val="autoZero"/>
        <c:crossBetween val="between"/>
        <c:majorUnit val="400"/>
      </c:valAx>
      <c:spPr>
        <a:ln>
          <a:solidFill>
            <a:schemeClr val="bg1">
              <a:lumMod val="75000"/>
            </a:schemeClr>
          </a:solidFill>
        </a:ln>
      </c:spPr>
    </c:plotArea>
    <c:legend>
      <c:legendPos val="b"/>
      <c:layout>
        <c:manualLayout>
          <c:xMode val="edge"/>
          <c:yMode val="edge"/>
          <c:x val="0.1127863624555463"/>
          <c:y val="0.8626535196613937"/>
          <c:w val="0.88179731799736638"/>
          <c:h val="7.8537839020122485E-2"/>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areaChart>
        <c:grouping val="stacked"/>
        <c:varyColors val="0"/>
        <c:ser>
          <c:idx val="1"/>
          <c:order val="0"/>
          <c:tx>
            <c:strRef>
              <c:f>ExtStat_discoun!$AJ$6</c:f>
              <c:strCache>
                <c:ptCount val="1"/>
                <c:pt idx="0">
                  <c:v>Early adopters</c:v>
                </c:pt>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ExtStat_discoun!$AJ$7:$AJ$26</c:f>
              <c:numCache>
                <c:formatCode>General</c:formatCode>
                <c:ptCount val="20"/>
                <c:pt idx="0">
                  <c:v>656.59068578081769</c:v>
                </c:pt>
                <c:pt idx="1">
                  <c:v>1425.7802186046081</c:v>
                </c:pt>
                <c:pt idx="2">
                  <c:v>1936.5652592890749</c:v>
                </c:pt>
                <c:pt idx="3">
                  <c:v>2412.2591857608181</c:v>
                </c:pt>
                <c:pt idx="4">
                  <c:v>2784.5605182174504</c:v>
                </c:pt>
                <c:pt idx="5">
                  <c:v>3134.9741443784637</c:v>
                </c:pt>
                <c:pt idx="6">
                  <c:v>3397.3724051250897</c:v>
                </c:pt>
                <c:pt idx="7">
                  <c:v>3639.4966090786893</c:v>
                </c:pt>
                <c:pt idx="8">
                  <c:v>3693.2834048592254</c:v>
                </c:pt>
                <c:pt idx="9">
                  <c:v>3802.4376326427682</c:v>
                </c:pt>
                <c:pt idx="10">
                  <c:v>3314.7087953030032</c:v>
                </c:pt>
                <c:pt idx="11">
                  <c:v>3397.8738840636856</c:v>
                </c:pt>
                <c:pt idx="12">
                  <c:v>3270.4426278123051</c:v>
                </c:pt>
                <c:pt idx="13">
                  <c:v>2714.323964039977</c:v>
                </c:pt>
                <c:pt idx="14">
                  <c:v>2760.6603163514656</c:v>
                </c:pt>
                <c:pt idx="15">
                  <c:v>2492.5609375005206</c:v>
                </c:pt>
                <c:pt idx="16">
                  <c:v>2399.8337532258165</c:v>
                </c:pt>
                <c:pt idx="17">
                  <c:v>2490.4490236637075</c:v>
                </c:pt>
                <c:pt idx="18">
                  <c:v>2480.8194305249394</c:v>
                </c:pt>
                <c:pt idx="19">
                  <c:v>2375.9708852745043</c:v>
                </c:pt>
              </c:numCache>
            </c:numRef>
          </c:val>
        </c:ser>
        <c:ser>
          <c:idx val="2"/>
          <c:order val="1"/>
          <c:tx>
            <c:strRef>
              <c:f>ExtStat_discoun!$AK$6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ExtStat_discoun!$AK$7:$AK$26</c:f>
              <c:numCache>
                <c:formatCode>General</c:formatCode>
                <c:ptCount val="20"/>
                <c:pt idx="0">
                  <c:v>0</c:v>
                </c:pt>
                <c:pt idx="1">
                  <c:v>124.43262661132948</c:v>
                </c:pt>
                <c:pt idx="2">
                  <c:v>272.71669709935253</c:v>
                </c:pt>
                <c:pt idx="3">
                  <c:v>371.92213595840479</c:v>
                </c:pt>
                <c:pt idx="4">
                  <c:v>465.73154684139837</c:v>
                </c:pt>
                <c:pt idx="5">
                  <c:v>533.24994040980073</c:v>
                </c:pt>
                <c:pt idx="6">
                  <c:v>600.1750185776749</c:v>
                </c:pt>
                <c:pt idx="7">
                  <c:v>646.98450988646505</c:v>
                </c:pt>
                <c:pt idx="8">
                  <c:v>673.56186912946748</c:v>
                </c:pt>
                <c:pt idx="9">
                  <c:v>694.44883590688801</c:v>
                </c:pt>
                <c:pt idx="10">
                  <c:v>615.96981886525407</c:v>
                </c:pt>
                <c:pt idx="11">
                  <c:v>631.20674894465401</c:v>
                </c:pt>
                <c:pt idx="12">
                  <c:v>615.91926654330325</c:v>
                </c:pt>
                <c:pt idx="13">
                  <c:v>510.47031726572817</c:v>
                </c:pt>
                <c:pt idx="14">
                  <c:v>524.98192458214476</c:v>
                </c:pt>
                <c:pt idx="15">
                  <c:v>473.07866339890171</c:v>
                </c:pt>
                <c:pt idx="16">
                  <c:v>459.61819468863945</c:v>
                </c:pt>
                <c:pt idx="17">
                  <c:v>476.10593714103373</c:v>
                </c:pt>
                <c:pt idx="18">
                  <c:v>477.84295653287154</c:v>
                </c:pt>
                <c:pt idx="19">
                  <c:v>456.76672466687921</c:v>
                </c:pt>
              </c:numCache>
            </c:numRef>
          </c:val>
        </c:ser>
        <c:ser>
          <c:idx val="3"/>
          <c:order val="2"/>
          <c:tx>
            <c:strRef>
              <c:f>ExtStat_discoun!$AL$6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ExtStat_discoun!$AL$7:$AL$26</c:f>
              <c:numCache>
                <c:formatCode>General</c:formatCode>
                <c:ptCount val="20"/>
                <c:pt idx="0">
                  <c:v>0</c:v>
                </c:pt>
                <c:pt idx="1">
                  <c:v>0</c:v>
                </c:pt>
                <c:pt idx="2">
                  <c:v>130.69051351236553</c:v>
                </c:pt>
                <c:pt idx="3">
                  <c:v>287.5956225907214</c:v>
                </c:pt>
                <c:pt idx="4">
                  <c:v>394.28873307708903</c:v>
                </c:pt>
                <c:pt idx="5">
                  <c:v>489.73423345588083</c:v>
                </c:pt>
                <c:pt idx="6">
                  <c:v>560.56427835036357</c:v>
                </c:pt>
                <c:pt idx="7">
                  <c:v>627.59473975932542</c:v>
                </c:pt>
                <c:pt idx="8">
                  <c:v>657.47721908870767</c:v>
                </c:pt>
                <c:pt idx="9">
                  <c:v>695.43375294060638</c:v>
                </c:pt>
                <c:pt idx="10">
                  <c:v>617.7151320201574</c:v>
                </c:pt>
                <c:pt idx="11">
                  <c:v>644.07484643386249</c:v>
                </c:pt>
                <c:pt idx="12">
                  <c:v>628.25914655117981</c:v>
                </c:pt>
                <c:pt idx="13">
                  <c:v>527.88388076399087</c:v>
                </c:pt>
                <c:pt idx="14">
                  <c:v>542.13046842715562</c:v>
                </c:pt>
                <c:pt idx="15">
                  <c:v>493.98685403430625</c:v>
                </c:pt>
                <c:pt idx="16">
                  <c:v>478.99992052447783</c:v>
                </c:pt>
                <c:pt idx="17">
                  <c:v>500.69159933427215</c:v>
                </c:pt>
                <c:pt idx="18">
                  <c:v>501.60491314416976</c:v>
                </c:pt>
                <c:pt idx="19">
                  <c:v>483.09789431772867</c:v>
                </c:pt>
              </c:numCache>
            </c:numRef>
          </c:val>
        </c:ser>
        <c:ser>
          <c:idx val="4"/>
          <c:order val="3"/>
          <c:tx>
            <c:strRef>
              <c:f>ExtStat_discoun!$AM$6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ExtStat_discoun!$AM$7:$AM$26</c:f>
              <c:numCache>
                <c:formatCode>General</c:formatCode>
                <c:ptCount val="20"/>
                <c:pt idx="0">
                  <c:v>0</c:v>
                </c:pt>
                <c:pt idx="1">
                  <c:v>0</c:v>
                </c:pt>
                <c:pt idx="2">
                  <c:v>0</c:v>
                </c:pt>
                <c:pt idx="3">
                  <c:v>133.9775784668611</c:v>
                </c:pt>
                <c:pt idx="4">
                  <c:v>296.38903167430396</c:v>
                </c:pt>
                <c:pt idx="5">
                  <c:v>403.04792587107397</c:v>
                </c:pt>
                <c:pt idx="6">
                  <c:v>500.46370104960494</c:v>
                </c:pt>
                <c:pt idx="7">
                  <c:v>569.8286958637907</c:v>
                </c:pt>
                <c:pt idx="8">
                  <c:v>619.98850589690505</c:v>
                </c:pt>
                <c:pt idx="9">
                  <c:v>659.89752285319003</c:v>
                </c:pt>
                <c:pt idx="10">
                  <c:v>601.34162658932189</c:v>
                </c:pt>
                <c:pt idx="11">
                  <c:v>627.8886928531773</c:v>
                </c:pt>
                <c:pt idx="12">
                  <c:v>623.19081168139223</c:v>
                </c:pt>
                <c:pt idx="13">
                  <c:v>523.44487005495819</c:v>
                </c:pt>
                <c:pt idx="14">
                  <c:v>544.99088576247448</c:v>
                </c:pt>
                <c:pt idx="15">
                  <c:v>495.89801905554748</c:v>
                </c:pt>
                <c:pt idx="16">
                  <c:v>486.22242887175241</c:v>
                </c:pt>
                <c:pt idx="17">
                  <c:v>507.25466551963547</c:v>
                </c:pt>
                <c:pt idx="18">
                  <c:v>512.79762587089806</c:v>
                </c:pt>
                <c:pt idx="19">
                  <c:v>492.97994720056221</c:v>
                </c:pt>
              </c:numCache>
            </c:numRef>
          </c:val>
        </c:ser>
        <c:ser>
          <c:idx val="5"/>
          <c:order val="4"/>
          <c:tx>
            <c:strRef>
              <c:f>ExtStat_discoun!$AN$6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ExtStat_discoun!$AN$7:$AN$26</c:f>
              <c:numCache>
                <c:formatCode>General</c:formatCode>
                <c:ptCount val="20"/>
                <c:pt idx="0">
                  <c:v>0</c:v>
                </c:pt>
                <c:pt idx="1">
                  <c:v>0</c:v>
                </c:pt>
                <c:pt idx="2">
                  <c:v>0</c:v>
                </c:pt>
                <c:pt idx="3">
                  <c:v>0</c:v>
                </c:pt>
                <c:pt idx="4">
                  <c:v>133.94750620123187</c:v>
                </c:pt>
                <c:pt idx="5">
                  <c:v>293.91862233962257</c:v>
                </c:pt>
                <c:pt idx="6">
                  <c:v>399.56870190323065</c:v>
                </c:pt>
                <c:pt idx="7">
                  <c:v>493.53065355489292</c:v>
                </c:pt>
                <c:pt idx="8">
                  <c:v>546.09891197000491</c:v>
                </c:pt>
                <c:pt idx="9">
                  <c:v>603.67345413876376</c:v>
                </c:pt>
                <c:pt idx="10">
                  <c:v>553.55993893393702</c:v>
                </c:pt>
                <c:pt idx="11">
                  <c:v>592.97767375867818</c:v>
                </c:pt>
                <c:pt idx="12">
                  <c:v>589.37270254150326</c:v>
                </c:pt>
                <c:pt idx="13">
                  <c:v>503.70448915020313</c:v>
                </c:pt>
                <c:pt idx="14">
                  <c:v>524.25724210474959</c:v>
                </c:pt>
                <c:pt idx="15">
                  <c:v>483.6157642364912</c:v>
                </c:pt>
                <c:pt idx="16">
                  <c:v>473.515960743834</c:v>
                </c:pt>
                <c:pt idx="17">
                  <c:v>499.51467230485406</c:v>
                </c:pt>
                <c:pt idx="18">
                  <c:v>503.99288245688138</c:v>
                </c:pt>
                <c:pt idx="19">
                  <c:v>488.91811664461119</c:v>
                </c:pt>
              </c:numCache>
            </c:numRef>
          </c:val>
        </c:ser>
        <c:ser>
          <c:idx val="6"/>
          <c:order val="5"/>
          <c:tx>
            <c:strRef>
              <c:f>ExtStat_discoun!$AO$6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ExtStat_discoun!$AO$7:$AO$26</c:f>
              <c:numCache>
                <c:formatCode>General</c:formatCode>
                <c:ptCount val="20"/>
                <c:pt idx="0">
                  <c:v>0</c:v>
                </c:pt>
                <c:pt idx="1">
                  <c:v>0</c:v>
                </c:pt>
                <c:pt idx="2">
                  <c:v>0</c:v>
                </c:pt>
                <c:pt idx="3">
                  <c:v>0</c:v>
                </c:pt>
                <c:pt idx="4">
                  <c:v>0</c:v>
                </c:pt>
                <c:pt idx="5">
                  <c:v>128.70017365559627</c:v>
                </c:pt>
                <c:pt idx="6">
                  <c:v>282.31984082968069</c:v>
                </c:pt>
                <c:pt idx="7">
                  <c:v>381.77944003093847</c:v>
                </c:pt>
                <c:pt idx="8">
                  <c:v>458.26918198252361</c:v>
                </c:pt>
                <c:pt idx="9">
                  <c:v>515.19219720467515</c:v>
                </c:pt>
                <c:pt idx="10">
                  <c:v>490.64768979299254</c:v>
                </c:pt>
                <c:pt idx="11">
                  <c:v>528.88500225355892</c:v>
                </c:pt>
                <c:pt idx="12">
                  <c:v>539.29354476595006</c:v>
                </c:pt>
                <c:pt idx="13">
                  <c:v>461.55591618841765</c:v>
                </c:pt>
                <c:pt idx="14">
                  <c:v>488.79734360123911</c:v>
                </c:pt>
                <c:pt idx="15">
                  <c:v>450.74941644182303</c:v>
                </c:pt>
                <c:pt idx="16">
                  <c:v>447.42703579486192</c:v>
                </c:pt>
                <c:pt idx="17">
                  <c:v>471.33252308868157</c:v>
                </c:pt>
                <c:pt idx="18">
                  <c:v>480.86827688441946</c:v>
                </c:pt>
                <c:pt idx="19">
                  <c:v>465.57971761084752</c:v>
                </c:pt>
              </c:numCache>
            </c:numRef>
          </c:val>
        </c:ser>
        <c:ser>
          <c:idx val="7"/>
          <c:order val="6"/>
          <c:tx>
            <c:strRef>
              <c:f>ExtStat_discoun!$AP$6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ExtStat_discoun!$AP$7:$AP$26</c:f>
              <c:numCache>
                <c:formatCode>General</c:formatCode>
                <c:ptCount val="20"/>
                <c:pt idx="0">
                  <c:v>0</c:v>
                </c:pt>
                <c:pt idx="1">
                  <c:v>0</c:v>
                </c:pt>
                <c:pt idx="2">
                  <c:v>0</c:v>
                </c:pt>
                <c:pt idx="3">
                  <c:v>0</c:v>
                </c:pt>
                <c:pt idx="4">
                  <c:v>0</c:v>
                </c:pt>
                <c:pt idx="5">
                  <c:v>0</c:v>
                </c:pt>
                <c:pt idx="6">
                  <c:v>119.74160237488984</c:v>
                </c:pt>
                <c:pt idx="7">
                  <c:v>261.28477839931162</c:v>
                </c:pt>
                <c:pt idx="8">
                  <c:v>343.37659708901811</c:v>
                </c:pt>
                <c:pt idx="9">
                  <c:v>418.7648813527174</c:v>
                </c:pt>
                <c:pt idx="10">
                  <c:v>405.59126380035258</c:v>
                </c:pt>
                <c:pt idx="11">
                  <c:v>454.06496414108591</c:v>
                </c:pt>
                <c:pt idx="12">
                  <c:v>465.9075703048855</c:v>
                </c:pt>
                <c:pt idx="13">
                  <c:v>409.08274582642002</c:v>
                </c:pt>
                <c:pt idx="14">
                  <c:v>433.83938241505689</c:v>
                </c:pt>
                <c:pt idx="15">
                  <c:v>407.07197768571518</c:v>
                </c:pt>
                <c:pt idx="16">
                  <c:v>403.93230004941438</c:v>
                </c:pt>
                <c:pt idx="17">
                  <c:v>431.38659356426353</c:v>
                </c:pt>
                <c:pt idx="18">
                  <c:v>439.4980188486071</c:v>
                </c:pt>
                <c:pt idx="19">
                  <c:v>430.27628690950257</c:v>
                </c:pt>
              </c:numCache>
            </c:numRef>
          </c:val>
        </c:ser>
        <c:ser>
          <c:idx val="8"/>
          <c:order val="7"/>
          <c:tx>
            <c:strRef>
              <c:f>ExtStat_discoun!$AQ$6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ExtStat_discoun!$AQ$7:$AQ$26</c:f>
              <c:numCache>
                <c:formatCode>General</c:formatCode>
                <c:ptCount val="20"/>
                <c:pt idx="0">
                  <c:v>0</c:v>
                </c:pt>
                <c:pt idx="1">
                  <c:v>0</c:v>
                </c:pt>
                <c:pt idx="2">
                  <c:v>0</c:v>
                </c:pt>
                <c:pt idx="3">
                  <c:v>0</c:v>
                </c:pt>
                <c:pt idx="4">
                  <c:v>0</c:v>
                </c:pt>
                <c:pt idx="5">
                  <c:v>0</c:v>
                </c:pt>
                <c:pt idx="6">
                  <c:v>0</c:v>
                </c:pt>
                <c:pt idx="7">
                  <c:v>107.41680888470349</c:v>
                </c:pt>
                <c:pt idx="8">
                  <c:v>227.78584722223482</c:v>
                </c:pt>
                <c:pt idx="9">
                  <c:v>304.1408566298926</c:v>
                </c:pt>
                <c:pt idx="10">
                  <c:v>319.5538395014708</c:v>
                </c:pt>
                <c:pt idx="11">
                  <c:v>363.82396107815958</c:v>
                </c:pt>
                <c:pt idx="12">
                  <c:v>387.7135503276217</c:v>
                </c:pt>
                <c:pt idx="13">
                  <c:v>342.56278359394463</c:v>
                </c:pt>
                <c:pt idx="14">
                  <c:v>372.70934739250862</c:v>
                </c:pt>
                <c:pt idx="15">
                  <c:v>350.20779998544424</c:v>
                </c:pt>
                <c:pt idx="16">
                  <c:v>353.58927845768483</c:v>
                </c:pt>
                <c:pt idx="17">
                  <c:v>377.49175917972985</c:v>
                </c:pt>
                <c:pt idx="18">
                  <c:v>389.89766031294948</c:v>
                </c:pt>
                <c:pt idx="19">
                  <c:v>381.18225760391948</c:v>
                </c:pt>
              </c:numCache>
            </c:numRef>
          </c:val>
        </c:ser>
        <c:ser>
          <c:idx val="9"/>
          <c:order val="8"/>
          <c:tx>
            <c:strRef>
              <c:f>ExtStat_discoun!$AR$6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ExtStat_discoun!$AR$7:$AR$26</c:f>
              <c:numCache>
                <c:formatCode>General</c:formatCode>
                <c:ptCount val="20"/>
                <c:pt idx="0">
                  <c:v>0</c:v>
                </c:pt>
                <c:pt idx="1">
                  <c:v>0</c:v>
                </c:pt>
                <c:pt idx="2">
                  <c:v>0</c:v>
                </c:pt>
                <c:pt idx="3">
                  <c:v>0</c:v>
                </c:pt>
                <c:pt idx="4">
                  <c:v>0</c:v>
                </c:pt>
                <c:pt idx="5">
                  <c:v>0</c:v>
                </c:pt>
                <c:pt idx="6">
                  <c:v>0</c:v>
                </c:pt>
                <c:pt idx="7">
                  <c:v>0</c:v>
                </c:pt>
                <c:pt idx="8">
                  <c:v>90.91521326191473</c:v>
                </c:pt>
                <c:pt idx="9">
                  <c:v>195.87657330984206</c:v>
                </c:pt>
                <c:pt idx="10">
                  <c:v>225.32025792056012</c:v>
                </c:pt>
                <c:pt idx="11">
                  <c:v>278.29053409923279</c:v>
                </c:pt>
                <c:pt idx="12">
                  <c:v>301.60321936751603</c:v>
                </c:pt>
                <c:pt idx="13">
                  <c:v>276.75984565814065</c:v>
                </c:pt>
                <c:pt idx="14">
                  <c:v>303.00583358218768</c:v>
                </c:pt>
                <c:pt idx="15">
                  <c:v>292.09142981639064</c:v>
                </c:pt>
                <c:pt idx="16">
                  <c:v>295.32851642607795</c:v>
                </c:pt>
                <c:pt idx="17">
                  <c:v>320.81130872959289</c:v>
                </c:pt>
                <c:pt idx="18">
                  <c:v>331.24028413132794</c:v>
                </c:pt>
                <c:pt idx="19">
                  <c:v>328.30543592278195</c:v>
                </c:pt>
              </c:numCache>
            </c:numRef>
          </c:val>
        </c:ser>
        <c:ser>
          <c:idx val="10"/>
          <c:order val="9"/>
          <c:tx>
            <c:strRef>
              <c:f>ExtStat_discoun!$AS$6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ExtStat_discoun!$AS$7:$AS$26</c:f>
              <c:numCache>
                <c:formatCode>General</c:formatCode>
                <c:ptCount val="20"/>
                <c:pt idx="0">
                  <c:v>0</c:v>
                </c:pt>
                <c:pt idx="1">
                  <c:v>0</c:v>
                </c:pt>
                <c:pt idx="2">
                  <c:v>0</c:v>
                </c:pt>
                <c:pt idx="3">
                  <c:v>0</c:v>
                </c:pt>
                <c:pt idx="4">
                  <c:v>0</c:v>
                </c:pt>
                <c:pt idx="5">
                  <c:v>0</c:v>
                </c:pt>
                <c:pt idx="6">
                  <c:v>0</c:v>
                </c:pt>
                <c:pt idx="7">
                  <c:v>0</c:v>
                </c:pt>
                <c:pt idx="8">
                  <c:v>0</c:v>
                </c:pt>
                <c:pt idx="9">
                  <c:v>76.077510672864634</c:v>
                </c:pt>
                <c:pt idx="10">
                  <c:v>141.21211045539269</c:v>
                </c:pt>
                <c:pt idx="11">
                  <c:v>190.94953494479338</c:v>
                </c:pt>
                <c:pt idx="12">
                  <c:v>224.49521074470542</c:v>
                </c:pt>
                <c:pt idx="13">
                  <c:v>209.50386730821265</c:v>
                </c:pt>
                <c:pt idx="14">
                  <c:v>238.21980325191058</c:v>
                </c:pt>
                <c:pt idx="15">
                  <c:v>231.08060220253645</c:v>
                </c:pt>
                <c:pt idx="16">
                  <c:v>239.69686546236997</c:v>
                </c:pt>
                <c:pt idx="17">
                  <c:v>260.74736953023353</c:v>
                </c:pt>
                <c:pt idx="18">
                  <c:v>273.93612826364529</c:v>
                </c:pt>
                <c:pt idx="19">
                  <c:v>271.41544897685793</c:v>
                </c:pt>
              </c:numCache>
            </c:numRef>
          </c:val>
        </c:ser>
        <c:ser>
          <c:idx val="11"/>
          <c:order val="10"/>
          <c:tx>
            <c:strRef>
              <c:f>ExtStat_discoun!$AT$6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ExtStat_discoun!$AT$7:$AT$26</c:f>
              <c:numCache>
                <c:formatCode>General</c:formatCode>
                <c:ptCount val="20"/>
                <c:pt idx="0">
                  <c:v>0</c:v>
                </c:pt>
                <c:pt idx="1">
                  <c:v>0</c:v>
                </c:pt>
                <c:pt idx="2">
                  <c:v>0</c:v>
                </c:pt>
                <c:pt idx="3">
                  <c:v>0</c:v>
                </c:pt>
                <c:pt idx="4">
                  <c:v>0</c:v>
                </c:pt>
                <c:pt idx="5">
                  <c:v>0</c:v>
                </c:pt>
                <c:pt idx="6">
                  <c:v>0</c:v>
                </c:pt>
                <c:pt idx="7">
                  <c:v>0</c:v>
                </c:pt>
                <c:pt idx="8">
                  <c:v>0</c:v>
                </c:pt>
                <c:pt idx="9">
                  <c:v>0</c:v>
                </c:pt>
                <c:pt idx="10">
                  <c:v>53.522057777419448</c:v>
                </c:pt>
                <c:pt idx="11">
                  <c:v>116.78239348611062</c:v>
                </c:pt>
                <c:pt idx="12">
                  <c:v>150.31915096064702</c:v>
                </c:pt>
                <c:pt idx="13">
                  <c:v>152.17741921971697</c:v>
                </c:pt>
                <c:pt idx="14">
                  <c:v>175.97618121248067</c:v>
                </c:pt>
                <c:pt idx="15">
                  <c:v>177.28721814368356</c:v>
                </c:pt>
                <c:pt idx="16">
                  <c:v>185.05213231684434</c:v>
                </c:pt>
                <c:pt idx="17">
                  <c:v>206.52088138884642</c:v>
                </c:pt>
                <c:pt idx="18">
                  <c:v>217.27344137396489</c:v>
                </c:pt>
                <c:pt idx="19">
                  <c:v>219.04219953031449</c:v>
                </c:pt>
              </c:numCache>
            </c:numRef>
          </c:val>
        </c:ser>
        <c:ser>
          <c:idx val="12"/>
          <c:order val="11"/>
          <c:tx>
            <c:strRef>
              <c:f>ExtStat_discoun!$AU$6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ExtStat_discoun!$AU$7:$AU$26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43.326203613057196</c:v>
                </c:pt>
                <c:pt idx="12">
                  <c:v>89.988183797848194</c:v>
                </c:pt>
                <c:pt idx="13">
                  <c:v>99.740112528219754</c:v>
                </c:pt>
                <c:pt idx="14">
                  <c:v>125.11934582321368</c:v>
                </c:pt>
                <c:pt idx="15">
                  <c:v>128.19345673373692</c:v>
                </c:pt>
                <c:pt idx="16">
                  <c:v>138.96980052184861</c:v>
                </c:pt>
                <c:pt idx="17">
                  <c:v>156.06593350406197</c:v>
                </c:pt>
                <c:pt idx="18">
                  <c:v>168.44692321481779</c:v>
                </c:pt>
                <c:pt idx="19">
                  <c:v>170.05818017459214</c:v>
                </c:pt>
              </c:numCache>
            </c:numRef>
          </c:val>
        </c:ser>
        <c:ser>
          <c:idx val="13"/>
          <c:order val="12"/>
          <c:tx>
            <c:strRef>
              <c:f>ExtStat_discoun!$AV$6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ExtStat_discoun!$AV$7:$AV$26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32.779544058750858</c:v>
                </c:pt>
                <c:pt idx="13">
                  <c:v>58.625314281625492</c:v>
                </c:pt>
                <c:pt idx="14">
                  <c:v>80.517125461574679</c:v>
                </c:pt>
                <c:pt idx="15">
                  <c:v>89.49125363837949</c:v>
                </c:pt>
                <c:pt idx="16">
                  <c:v>98.662706454581496</c:v>
                </c:pt>
                <c:pt idx="17">
                  <c:v>115.07437168377299</c:v>
                </c:pt>
                <c:pt idx="18">
                  <c:v>124.98312657898738</c:v>
                </c:pt>
                <c:pt idx="19">
                  <c:v>129.44882846437091</c:v>
                </c:pt>
              </c:numCache>
            </c:numRef>
          </c:val>
        </c:ser>
        <c:ser>
          <c:idx val="14"/>
          <c:order val="13"/>
          <c:tx>
            <c:strRef>
              <c:f>ExtStat_discoun!$AW$6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ExtStat_discoun!$AW$7:$AW$26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21.028668932745592</c:v>
                </c:pt>
                <c:pt idx="14">
                  <c:v>46.602881434625687</c:v>
                </c:pt>
                <c:pt idx="15">
                  <c:v>56.709205989660163</c:v>
                </c:pt>
                <c:pt idx="16">
                  <c:v>67.822990644898951</c:v>
                </c:pt>
                <c:pt idx="17">
                  <c:v>80.448950093611415</c:v>
                </c:pt>
                <c:pt idx="18">
                  <c:v>90.746745900550749</c:v>
                </c:pt>
                <c:pt idx="19">
                  <c:v>94.579193054285611</c:v>
                </c:pt>
              </c:numCache>
            </c:numRef>
          </c:val>
        </c:ser>
        <c:ser>
          <c:idx val="15"/>
          <c:order val="14"/>
          <c:tx>
            <c:strRef>
              <c:f>ExtStat_discoun!$AX$6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ExtStat_discoun!$AX$7:$AX$26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16.504378829765038</c:v>
                </c:pt>
                <c:pt idx="15">
                  <c:v>32.406929818411562</c:v>
                </c:pt>
                <c:pt idx="16">
                  <c:v>42.4335850026999</c:v>
                </c:pt>
                <c:pt idx="17">
                  <c:v>54.601441215265709</c:v>
                </c:pt>
                <c:pt idx="18">
                  <c:v>62.637244318583775</c:v>
                </c:pt>
                <c:pt idx="19">
                  <c:v>67.800843069636457</c:v>
                </c:pt>
              </c:numCache>
            </c:numRef>
          </c:val>
        </c:ser>
        <c:ser>
          <c:idx val="16"/>
          <c:order val="15"/>
          <c:tx>
            <c:strRef>
              <c:f>ExtStat_discoun!$AY$6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ExtStat_discoun!$AY$7:$AY$26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11.357840163561169</c:v>
                </c:pt>
                <c:pt idx="16">
                  <c:v>23.997472184516887</c:v>
                </c:pt>
                <c:pt idx="17">
                  <c:v>33.807133225348949</c:v>
                </c:pt>
                <c:pt idx="18">
                  <c:v>42.07148278009641</c:v>
                </c:pt>
                <c:pt idx="19">
                  <c:v>46.313555889961187</c:v>
                </c:pt>
              </c:numCache>
            </c:numRef>
          </c:val>
        </c:ser>
        <c:ser>
          <c:idx val="17"/>
          <c:order val="16"/>
          <c:tx>
            <c:strRef>
              <c:f>ExtStat_discoun!$AZ$6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ExtStat_discoun!$AZ$7:$AZ$26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8.3398979748103876</c:v>
                </c:pt>
                <c:pt idx="17">
                  <c:v>18.9583917910543</c:v>
                </c:pt>
                <c:pt idx="18">
                  <c:v>25.830299058178479</c:v>
                </c:pt>
                <c:pt idx="19">
                  <c:v>30.846129623100648</c:v>
                </c:pt>
              </c:numCache>
            </c:numRef>
          </c:val>
        </c:ser>
        <c:ser>
          <c:idx val="18"/>
          <c:order val="17"/>
          <c:tx>
            <c:strRef>
              <c:f>ExtStat_discoun!$BA$6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ExtStat_discoun!$BA$7:$BA$26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6.5442489661250862</c:v>
                </c:pt>
                <c:pt idx="18">
                  <c:v>14.387510764127445</c:v>
                </c:pt>
                <c:pt idx="19">
                  <c:v>18.810718014641395</c:v>
                </c:pt>
              </c:numCache>
            </c:numRef>
          </c:val>
        </c:ser>
        <c:ser>
          <c:idx val="19"/>
          <c:order val="18"/>
          <c:tx>
            <c:strRef>
              <c:f>ExtStat_discoun!$BB$6</c:f>
              <c:strCache>
                <c:ptCount val="1"/>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ExtStat_discoun!$BB$7:$BB$26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4.9397524824882675</c:v>
                </c:pt>
                <c:pt idx="19">
                  <c:v>10.421321829446541</c:v>
                </c:pt>
              </c:numCache>
            </c:numRef>
          </c:val>
        </c:ser>
        <c:ser>
          <c:idx val="20"/>
          <c:order val="19"/>
          <c:tx>
            <c:strRef>
              <c:f>ExtStat_discoun!$BC$6</c:f>
              <c:strCache>
                <c:ptCount val="1"/>
                <c:pt idx="0">
                  <c:v>Late adopters</c:v>
                </c:pt>
              </c:strCache>
            </c:strRef>
          </c:tx>
          <c:cat>
            <c:numRef>
              <c:f>ExtStat_discoun!$AI$7:$AI$26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ExtStat_discoun!$BC$7:$BC$26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3.5627889670252291</c:v>
                </c:pt>
              </c:numCache>
            </c:numRef>
          </c:val>
        </c:ser>
        <c:dLbls>
          <c:showLegendKey val="0"/>
          <c:showVal val="0"/>
          <c:showCatName val="0"/>
          <c:showSerName val="0"/>
          <c:showPercent val="0"/>
          <c:showBubbleSize val="0"/>
        </c:dLbls>
        <c:axId val="105477248"/>
        <c:axId val="105478784"/>
      </c:areaChart>
      <c:catAx>
        <c:axId val="105477248"/>
        <c:scaling>
          <c:orientation val="minMax"/>
        </c:scaling>
        <c:delete val="0"/>
        <c:axPos val="b"/>
        <c:numFmt formatCode="0" sourceLinked="1"/>
        <c:majorTickMark val="out"/>
        <c:minorTickMark val="none"/>
        <c:tickLblPos val="nextTo"/>
        <c:txPr>
          <a:bodyPr rot="-2400000"/>
          <a:lstStyle/>
          <a:p>
            <a:pPr>
              <a:defRPr/>
            </a:pPr>
            <a:endParaRPr lang="en-US"/>
          </a:p>
        </c:txPr>
        <c:crossAx val="105478784"/>
        <c:crosses val="autoZero"/>
        <c:auto val="1"/>
        <c:lblAlgn val="ctr"/>
        <c:lblOffset val="100"/>
        <c:tickMarkSkip val="2"/>
        <c:noMultiLvlLbl val="0"/>
      </c:catAx>
      <c:valAx>
        <c:axId val="105478784"/>
        <c:scaling>
          <c:orientation val="minMax"/>
          <c:max val="16000"/>
          <c:min val="0"/>
        </c:scaling>
        <c:delete val="0"/>
        <c:axPos val="l"/>
        <c:title>
          <c:tx>
            <c:rich>
              <a:bodyPr/>
              <a:lstStyle/>
              <a:p>
                <a:pPr>
                  <a:defRPr/>
                </a:pPr>
                <a:r>
                  <a:rPr lang="en-US"/>
                  <a:t>PV returns ($)</a:t>
                </a:r>
              </a:p>
            </c:rich>
          </c:tx>
          <c:layout>
            <c:manualLayout>
              <c:xMode val="edge"/>
              <c:yMode val="edge"/>
              <c:x val="3.1746277415568755E-3"/>
              <c:y val="8.4411636045494301E-2"/>
            </c:manualLayout>
          </c:layout>
          <c:overlay val="0"/>
        </c:title>
        <c:numFmt formatCode="General" sourceLinked="1"/>
        <c:majorTickMark val="out"/>
        <c:minorTickMark val="none"/>
        <c:tickLblPos val="nextTo"/>
        <c:crossAx val="105477248"/>
        <c:crosses val="autoZero"/>
        <c:crossBetween val="midCat"/>
        <c:majorUnit val="4000"/>
      </c:valAx>
      <c:spPr>
        <a:ln>
          <a:solidFill>
            <a:schemeClr val="bg1">
              <a:lumMod val="65000"/>
            </a:schemeClr>
          </a:solidFill>
        </a:ln>
      </c:spPr>
    </c:plotArea>
    <c:plotVisOnly val="1"/>
    <c:dispBlanksAs val="zero"/>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areaChart>
        <c:grouping val="stacked"/>
        <c:varyColors val="0"/>
        <c:ser>
          <c:idx val="1"/>
          <c:order val="0"/>
          <c:tx>
            <c:strRef>
              <c:f>ExtStat_discoun!$CJ$6</c:f>
              <c:strCache>
                <c:ptCount val="1"/>
                <c:pt idx="0">
                  <c:v>Early adopters</c:v>
                </c:pt>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ExtStat_discoun!$CJ$7:$CJ$26</c:f>
              <c:numCache>
                <c:formatCode>General</c:formatCode>
                <c:ptCount val="20"/>
                <c:pt idx="0">
                  <c:v>708.01057095545934</c:v>
                </c:pt>
                <c:pt idx="1">
                  <c:v>1537.4379937034737</c:v>
                </c:pt>
                <c:pt idx="2">
                  <c:v>2088.2243757254073</c:v>
                </c:pt>
                <c:pt idx="3">
                  <c:v>2601.1715371381297</c:v>
                </c:pt>
                <c:pt idx="4">
                  <c:v>3002.6290732690809</c:v>
                </c:pt>
                <c:pt idx="5">
                  <c:v>3380.4848012007001</c:v>
                </c:pt>
                <c:pt idx="6">
                  <c:v>3663.4323763524976</c:v>
                </c:pt>
                <c:pt idx="7">
                  <c:v>3924.5181632753865</c:v>
                </c:pt>
                <c:pt idx="8">
                  <c:v>3982.5171888709988</c:v>
                </c:pt>
                <c:pt idx="9">
                  <c:v>4100.2196613684928</c:v>
                </c:pt>
                <c:pt idx="10">
                  <c:v>3574.2950936361358</c:v>
                </c:pt>
                <c:pt idx="11">
                  <c:v>3663.9731278394233</c:v>
                </c:pt>
                <c:pt idx="12">
                  <c:v>3526.5622896262389</c:v>
                </c:pt>
                <c:pt idx="13">
                  <c:v>2926.8920518612913</c:v>
                </c:pt>
                <c:pt idx="14">
                  <c:v>2976.8571640179412</c:v>
                </c:pt>
                <c:pt idx="15">
                  <c:v>2687.7619965052754</c:v>
                </c:pt>
                <c:pt idx="16">
                  <c:v>2587.77302605049</c:v>
                </c:pt>
                <c:pt idx="17">
                  <c:v>2685.4846913990773</c:v>
                </c:pt>
                <c:pt idx="18">
                  <c:v>2675.1009715506298</c:v>
                </c:pt>
                <c:pt idx="19">
                  <c:v>2562.0413744618731</c:v>
                </c:pt>
              </c:numCache>
            </c:numRef>
          </c:val>
        </c:ser>
        <c:ser>
          <c:idx val="2"/>
          <c:order val="1"/>
          <c:tx>
            <c:strRef>
              <c:f>ExtStat_discoun!$CK$6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ExtStat_discoun!$CK$7:$CK$26</c:f>
              <c:numCache>
                <c:formatCode>General</c:formatCode>
                <c:ptCount val="20"/>
                <c:pt idx="0">
                  <c:v>0</c:v>
                </c:pt>
                <c:pt idx="1">
                  <c:v>163.71568428596015</c:v>
                </c:pt>
                <c:pt idx="2">
                  <c:v>358.81265145424692</c:v>
                </c:pt>
                <c:pt idx="3">
                  <c:v>489.33699020689323</c:v>
                </c:pt>
                <c:pt idx="4">
                  <c:v>612.76178893868939</c:v>
                </c:pt>
                <c:pt idx="5">
                  <c:v>701.59556433962871</c:v>
                </c:pt>
                <c:pt idx="6">
                  <c:v>789.64871620604833</c:v>
                </c:pt>
                <c:pt idx="7">
                  <c:v>851.23584258435255</c:v>
                </c:pt>
                <c:pt idx="8">
                  <c:v>886.20360524818216</c:v>
                </c:pt>
                <c:pt idx="9">
                  <c:v>913.68453329532963</c:v>
                </c:pt>
                <c:pt idx="10">
                  <c:v>810.42989400211081</c:v>
                </c:pt>
                <c:pt idx="11">
                  <c:v>830.47708341134876</c:v>
                </c:pt>
                <c:pt idx="12">
                  <c:v>810.3633824431588</c:v>
                </c:pt>
                <c:pt idx="13">
                  <c:v>671.62447321690388</c:v>
                </c:pt>
                <c:pt idx="14">
                  <c:v>690.71735734702133</c:v>
                </c:pt>
                <c:pt idx="15">
                  <c:v>622.42837114865506</c:v>
                </c:pt>
                <c:pt idx="16">
                  <c:v>604.71846735795816</c:v>
                </c:pt>
                <c:pt idx="17">
                  <c:v>626.41134736406616</c:v>
                </c:pt>
                <c:pt idx="18">
                  <c:v>628.69673927531301</c:v>
                </c:pt>
                <c:pt idx="19">
                  <c:v>600.9667956417328</c:v>
                </c:pt>
              </c:numCache>
            </c:numRef>
          </c:val>
        </c:ser>
        <c:ser>
          <c:idx val="3"/>
          <c:order val="2"/>
          <c:tx>
            <c:strRef>
              <c:f>ExtStat_discoun!$CL$6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ExtStat_discoun!$CL$7:$CL$26</c:f>
              <c:numCache>
                <c:formatCode>General</c:formatCode>
                <c:ptCount val="20"/>
                <c:pt idx="0">
                  <c:v>0</c:v>
                </c:pt>
                <c:pt idx="1">
                  <c:v>0</c:v>
                </c:pt>
                <c:pt idx="2">
                  <c:v>187.98540092466621</c:v>
                </c:pt>
                <c:pt idx="3">
                  <c:v>413.67790946647705</c:v>
                </c:pt>
                <c:pt idx="4">
                  <c:v>567.14541534464331</c:v>
                </c:pt>
                <c:pt idx="5">
                  <c:v>704.43434453279667</c:v>
                </c:pt>
                <c:pt idx="6">
                  <c:v>806.3163712320154</c:v>
                </c:pt>
                <c:pt idx="7">
                  <c:v>902.73307221113282</c:v>
                </c:pt>
                <c:pt idx="8">
                  <c:v>945.71606850049625</c:v>
                </c:pt>
                <c:pt idx="9">
                  <c:v>1000.3127950883422</c:v>
                </c:pt>
                <c:pt idx="10">
                  <c:v>888.52223186846186</c:v>
                </c:pt>
                <c:pt idx="11">
                  <c:v>926.43807862080621</c:v>
                </c:pt>
                <c:pt idx="12">
                  <c:v>903.68875578591678</c:v>
                </c:pt>
                <c:pt idx="13">
                  <c:v>759.30884576177175</c:v>
                </c:pt>
                <c:pt idx="14">
                  <c:v>779.80115558359387</c:v>
                </c:pt>
                <c:pt idx="15">
                  <c:v>710.55131938376883</c:v>
                </c:pt>
                <c:pt idx="16">
                  <c:v>688.99409515410184</c:v>
                </c:pt>
                <c:pt idx="17">
                  <c:v>720.19543355424855</c:v>
                </c:pt>
                <c:pt idx="18">
                  <c:v>721.5091453004909</c:v>
                </c:pt>
                <c:pt idx="19">
                  <c:v>694.8886258725089</c:v>
                </c:pt>
              </c:numCache>
            </c:numRef>
          </c:val>
        </c:ser>
        <c:ser>
          <c:idx val="4"/>
          <c:order val="3"/>
          <c:tx>
            <c:strRef>
              <c:f>ExtStat_discoun!$CM$6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ExtStat_discoun!$CM$7:$CM$26</c:f>
              <c:numCache>
                <c:formatCode>General</c:formatCode>
                <c:ptCount val="20"/>
                <c:pt idx="0">
                  <c:v>0</c:v>
                </c:pt>
                <c:pt idx="1">
                  <c:v>0</c:v>
                </c:pt>
                <c:pt idx="2">
                  <c:v>0</c:v>
                </c:pt>
                <c:pt idx="3">
                  <c:v>213.89680435788796</c:v>
                </c:pt>
                <c:pt idx="4">
                  <c:v>473.1886293760968</c:v>
                </c:pt>
                <c:pt idx="5">
                  <c:v>643.470827980531</c:v>
                </c:pt>
                <c:pt idx="6">
                  <c:v>798.99627666512674</c:v>
                </c:pt>
                <c:pt idx="7">
                  <c:v>909.73831943705</c:v>
                </c:pt>
                <c:pt idx="8">
                  <c:v>989.81905530387769</c:v>
                </c:pt>
                <c:pt idx="9">
                  <c:v>1053.5342775798615</c:v>
                </c:pt>
                <c:pt idx="10">
                  <c:v>960.04908975605429</c:v>
                </c:pt>
                <c:pt idx="11">
                  <c:v>1002.4317981457293</c:v>
                </c:pt>
                <c:pt idx="12">
                  <c:v>994.93157473971746</c:v>
                </c:pt>
                <c:pt idx="13">
                  <c:v>835.68598748766919</c:v>
                </c:pt>
                <c:pt idx="14">
                  <c:v>870.08445892759414</c:v>
                </c:pt>
                <c:pt idx="15">
                  <c:v>791.70711082545029</c:v>
                </c:pt>
                <c:pt idx="16">
                  <c:v>776.2599155240199</c:v>
                </c:pt>
                <c:pt idx="17">
                  <c:v>809.83813255825135</c:v>
                </c:pt>
                <c:pt idx="18">
                  <c:v>818.68753496860177</c:v>
                </c:pt>
                <c:pt idx="19">
                  <c:v>787.04837425317794</c:v>
                </c:pt>
              </c:numCache>
            </c:numRef>
          </c:val>
        </c:ser>
        <c:ser>
          <c:idx val="5"/>
          <c:order val="4"/>
          <c:tx>
            <c:strRef>
              <c:f>ExtStat_discoun!$CN$6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ExtStat_discoun!$CN$7:$CN$26</c:f>
              <c:numCache>
                <c:formatCode>General</c:formatCode>
                <c:ptCount val="20"/>
                <c:pt idx="0">
                  <c:v>0</c:v>
                </c:pt>
                <c:pt idx="1">
                  <c:v>0</c:v>
                </c:pt>
                <c:pt idx="2">
                  <c:v>0</c:v>
                </c:pt>
                <c:pt idx="3">
                  <c:v>0</c:v>
                </c:pt>
                <c:pt idx="4">
                  <c:v>240.86468476486792</c:v>
                </c:pt>
                <c:pt idx="5">
                  <c:v>528.52507914556736</c:v>
                </c:pt>
                <c:pt idx="6">
                  <c:v>718.50527236575033</c:v>
                </c:pt>
                <c:pt idx="7">
                  <c:v>887.4678496194748</c:v>
                </c:pt>
                <c:pt idx="8">
                  <c:v>981.99620144091136</c:v>
                </c:pt>
                <c:pt idx="9">
                  <c:v>1085.5268631400249</c:v>
                </c:pt>
                <c:pt idx="10">
                  <c:v>995.41263567440751</c:v>
                </c:pt>
                <c:pt idx="11">
                  <c:v>1066.2936885731672</c:v>
                </c:pt>
                <c:pt idx="12">
                  <c:v>1059.8112218185659</c:v>
                </c:pt>
                <c:pt idx="13">
                  <c:v>905.76246198674448</c:v>
                </c:pt>
                <c:pt idx="14">
                  <c:v>942.72046517651575</c:v>
                </c:pt>
                <c:pt idx="15">
                  <c:v>869.6388749869227</c:v>
                </c:pt>
                <c:pt idx="16">
                  <c:v>851.47738730090839</c:v>
                </c:pt>
                <c:pt idx="17">
                  <c:v>898.22832460488507</c:v>
                </c:pt>
                <c:pt idx="18">
                  <c:v>906.28105143175435</c:v>
                </c:pt>
                <c:pt idx="19">
                  <c:v>879.17357613600836</c:v>
                </c:pt>
              </c:numCache>
            </c:numRef>
          </c:val>
        </c:ser>
        <c:ser>
          <c:idx val="6"/>
          <c:order val="5"/>
          <c:tx>
            <c:strRef>
              <c:f>ExtStat_discoun!$CO$6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ExtStat_discoun!$CO$7:$CO$26</c:f>
              <c:numCache>
                <c:formatCode>General</c:formatCode>
                <c:ptCount val="20"/>
                <c:pt idx="0">
                  <c:v>0</c:v>
                </c:pt>
                <c:pt idx="1">
                  <c:v>0</c:v>
                </c:pt>
                <c:pt idx="2">
                  <c:v>0</c:v>
                </c:pt>
                <c:pt idx="3">
                  <c:v>0</c:v>
                </c:pt>
                <c:pt idx="4">
                  <c:v>0</c:v>
                </c:pt>
                <c:pt idx="5">
                  <c:v>264.13853761930181</c:v>
                </c:pt>
                <c:pt idx="6">
                  <c:v>579.4207403108918</c:v>
                </c:pt>
                <c:pt idx="7">
                  <c:v>783.54721768087609</c:v>
                </c:pt>
                <c:pt idx="8">
                  <c:v>940.53137712758644</c:v>
                </c:pt>
                <c:pt idx="9">
                  <c:v>1057.3576530415239</c:v>
                </c:pt>
                <c:pt idx="10">
                  <c:v>1006.983592850611</c:v>
                </c:pt>
                <c:pt idx="11">
                  <c:v>1085.4601598120041</c:v>
                </c:pt>
                <c:pt idx="12">
                  <c:v>1106.8221915783984</c:v>
                </c:pt>
                <c:pt idx="13">
                  <c:v>947.27692487650711</c:v>
                </c:pt>
                <c:pt idx="14">
                  <c:v>1003.1860242592344</c:v>
                </c:pt>
                <c:pt idx="15">
                  <c:v>925.09814330401821</c:v>
                </c:pt>
                <c:pt idx="16">
                  <c:v>918.27943637786166</c:v>
                </c:pt>
                <c:pt idx="17">
                  <c:v>967.34199997442374</c:v>
                </c:pt>
                <c:pt idx="18">
                  <c:v>986.91275882548939</c:v>
                </c:pt>
                <c:pt idx="19">
                  <c:v>955.53519674360871</c:v>
                </c:pt>
              </c:numCache>
            </c:numRef>
          </c:val>
        </c:ser>
        <c:ser>
          <c:idx val="7"/>
          <c:order val="6"/>
          <c:tx>
            <c:strRef>
              <c:f>ExtStat_discoun!$CP$6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ExtStat_discoun!$CP$7:$CP$26</c:f>
              <c:numCache>
                <c:formatCode>General</c:formatCode>
                <c:ptCount val="20"/>
                <c:pt idx="0">
                  <c:v>0</c:v>
                </c:pt>
                <c:pt idx="1">
                  <c:v>0</c:v>
                </c:pt>
                <c:pt idx="2">
                  <c:v>0</c:v>
                </c:pt>
                <c:pt idx="3">
                  <c:v>0</c:v>
                </c:pt>
                <c:pt idx="4">
                  <c:v>0</c:v>
                </c:pt>
                <c:pt idx="5">
                  <c:v>0</c:v>
                </c:pt>
                <c:pt idx="6">
                  <c:v>283.5223232766262</c:v>
                </c:pt>
                <c:pt idx="7">
                  <c:v>618.66607711378083</c:v>
                </c:pt>
                <c:pt idx="8">
                  <c:v>813.04182201186268</c:v>
                </c:pt>
                <c:pt idx="9">
                  <c:v>991.54504126362872</c:v>
                </c:pt>
                <c:pt idx="10">
                  <c:v>960.35275236548512</c:v>
                </c:pt>
                <c:pt idx="11">
                  <c:v>1075.1280340206581</c:v>
                </c:pt>
                <c:pt idx="12">
                  <c:v>1103.1687746372597</c:v>
                </c:pt>
                <c:pt idx="13">
                  <c:v>968.61982977280059</c:v>
                </c:pt>
                <c:pt idx="14">
                  <c:v>1027.2382128820398</c:v>
                </c:pt>
                <c:pt idx="15">
                  <c:v>963.85876391501813</c:v>
                </c:pt>
                <c:pt idx="16">
                  <c:v>956.42468352751234</c:v>
                </c:pt>
                <c:pt idx="17">
                  <c:v>1021.4305371896206</c:v>
                </c:pt>
                <c:pt idx="18">
                  <c:v>1040.6366451428255</c:v>
                </c:pt>
                <c:pt idx="19">
                  <c:v>1018.8015701801285</c:v>
                </c:pt>
              </c:numCache>
            </c:numRef>
          </c:val>
        </c:ser>
        <c:ser>
          <c:idx val="8"/>
          <c:order val="7"/>
          <c:tx>
            <c:strRef>
              <c:f>ExtStat_discoun!$CQ$6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ExtStat_discoun!$CQ$7:$CQ$26</c:f>
              <c:numCache>
                <c:formatCode>General</c:formatCode>
                <c:ptCount val="20"/>
                <c:pt idx="0">
                  <c:v>0</c:v>
                </c:pt>
                <c:pt idx="1">
                  <c:v>0</c:v>
                </c:pt>
                <c:pt idx="2">
                  <c:v>0</c:v>
                </c:pt>
                <c:pt idx="3">
                  <c:v>0</c:v>
                </c:pt>
                <c:pt idx="4">
                  <c:v>0</c:v>
                </c:pt>
                <c:pt idx="5">
                  <c:v>0</c:v>
                </c:pt>
                <c:pt idx="6">
                  <c:v>0</c:v>
                </c:pt>
                <c:pt idx="7">
                  <c:v>295.60767190424082</c:v>
                </c:pt>
                <c:pt idx="8">
                  <c:v>626.85947096394034</c:v>
                </c:pt>
                <c:pt idx="9">
                  <c:v>836.98604988187276</c:v>
                </c:pt>
                <c:pt idx="10">
                  <c:v>879.40209287433959</c:v>
                </c:pt>
                <c:pt idx="11">
                  <c:v>1001.2320719072229</c:v>
                </c:pt>
                <c:pt idx="12">
                  <c:v>1066.9754684399022</c:v>
                </c:pt>
                <c:pt idx="13">
                  <c:v>942.72198169594458</c:v>
                </c:pt>
                <c:pt idx="14">
                  <c:v>1025.6843749464408</c:v>
                </c:pt>
                <c:pt idx="15">
                  <c:v>963.76082580819775</c:v>
                </c:pt>
                <c:pt idx="16">
                  <c:v>973.06654796799751</c:v>
                </c:pt>
                <c:pt idx="17">
                  <c:v>1038.8454214268413</c:v>
                </c:pt>
                <c:pt idx="18">
                  <c:v>1072.9860702688816</c:v>
                </c:pt>
                <c:pt idx="19">
                  <c:v>1049.0015567530354</c:v>
                </c:pt>
              </c:numCache>
            </c:numRef>
          </c:val>
        </c:ser>
        <c:ser>
          <c:idx val="9"/>
          <c:order val="8"/>
          <c:tx>
            <c:strRef>
              <c:f>ExtStat_discoun!$CR$6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ExtStat_discoun!$CR$7:$CR$26</c:f>
              <c:numCache>
                <c:formatCode>General</c:formatCode>
                <c:ptCount val="20"/>
                <c:pt idx="0">
                  <c:v>0</c:v>
                </c:pt>
                <c:pt idx="1">
                  <c:v>0</c:v>
                </c:pt>
                <c:pt idx="2">
                  <c:v>0</c:v>
                </c:pt>
                <c:pt idx="3">
                  <c:v>0</c:v>
                </c:pt>
                <c:pt idx="4">
                  <c:v>0</c:v>
                </c:pt>
                <c:pt idx="5">
                  <c:v>0</c:v>
                </c:pt>
                <c:pt idx="6">
                  <c:v>0</c:v>
                </c:pt>
                <c:pt idx="7">
                  <c:v>0</c:v>
                </c:pt>
                <c:pt idx="8">
                  <c:v>291.78305778591226</c:v>
                </c:pt>
                <c:pt idx="9">
                  <c:v>628.64578389450105</c:v>
                </c:pt>
                <c:pt idx="10">
                  <c:v>723.14227155547496</c:v>
                </c:pt>
                <c:pt idx="11">
                  <c:v>893.14494328271564</c:v>
                </c:pt>
                <c:pt idx="12">
                  <c:v>967.96461700645102</c:v>
                </c:pt>
                <c:pt idx="13">
                  <c:v>888.23235563280571</c:v>
                </c:pt>
                <c:pt idx="14">
                  <c:v>972.46616355479227</c:v>
                </c:pt>
                <c:pt idx="15">
                  <c:v>937.43750343913223</c:v>
                </c:pt>
                <c:pt idx="16">
                  <c:v>947.82660109841333</c:v>
                </c:pt>
                <c:pt idx="17">
                  <c:v>1029.6110109069498</c:v>
                </c:pt>
                <c:pt idx="18">
                  <c:v>1063.0817384465292</c:v>
                </c:pt>
                <c:pt idx="19">
                  <c:v>1053.6626439550489</c:v>
                </c:pt>
              </c:numCache>
            </c:numRef>
          </c:val>
        </c:ser>
        <c:ser>
          <c:idx val="10"/>
          <c:order val="9"/>
          <c:tx>
            <c:strRef>
              <c:f>ExtStat_discoun!$CS$6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ExtStat_discoun!$CS$7:$CS$26</c:f>
              <c:numCache>
                <c:formatCode>General</c:formatCode>
                <c:ptCount val="20"/>
                <c:pt idx="0">
                  <c:v>0</c:v>
                </c:pt>
                <c:pt idx="1">
                  <c:v>0</c:v>
                </c:pt>
                <c:pt idx="2">
                  <c:v>0</c:v>
                </c:pt>
                <c:pt idx="3">
                  <c:v>0</c:v>
                </c:pt>
                <c:pt idx="4">
                  <c:v>0</c:v>
                </c:pt>
                <c:pt idx="5">
                  <c:v>0</c:v>
                </c:pt>
                <c:pt idx="6">
                  <c:v>0</c:v>
                </c:pt>
                <c:pt idx="7">
                  <c:v>0</c:v>
                </c:pt>
                <c:pt idx="8">
                  <c:v>0</c:v>
                </c:pt>
                <c:pt idx="9">
                  <c:v>284.51623710212624</c:v>
                </c:pt>
                <c:pt idx="10">
                  <c:v>528.10795128117354</c:v>
                </c:pt>
                <c:pt idx="11">
                  <c:v>714.11699302973398</c:v>
                </c:pt>
                <c:pt idx="12">
                  <c:v>839.57180043897654</c:v>
                </c:pt>
                <c:pt idx="13">
                  <c:v>783.50686632201518</c:v>
                </c:pt>
                <c:pt idx="14">
                  <c:v>890.89931341059685</c:v>
                </c:pt>
                <c:pt idx="15">
                  <c:v>864.1999826817331</c:v>
                </c:pt>
                <c:pt idx="16">
                  <c:v>896.42326100521166</c:v>
                </c:pt>
                <c:pt idx="17">
                  <c:v>975.1483685109672</c:v>
                </c:pt>
                <c:pt idx="18">
                  <c:v>1024.4719593289376</c:v>
                </c:pt>
                <c:pt idx="19">
                  <c:v>1015.0450711556127</c:v>
                </c:pt>
              </c:numCache>
            </c:numRef>
          </c:val>
        </c:ser>
        <c:ser>
          <c:idx val="11"/>
          <c:order val="10"/>
          <c:tx>
            <c:strRef>
              <c:f>ExtStat_discoun!$CT$6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ExtStat_discoun!$CT$7:$CT$26</c:f>
              <c:numCache>
                <c:formatCode>General</c:formatCode>
                <c:ptCount val="20"/>
                <c:pt idx="0">
                  <c:v>0</c:v>
                </c:pt>
                <c:pt idx="1">
                  <c:v>0</c:v>
                </c:pt>
                <c:pt idx="2">
                  <c:v>0</c:v>
                </c:pt>
                <c:pt idx="3">
                  <c:v>0</c:v>
                </c:pt>
                <c:pt idx="4">
                  <c:v>0</c:v>
                </c:pt>
                <c:pt idx="5">
                  <c:v>0</c:v>
                </c:pt>
                <c:pt idx="6">
                  <c:v>0</c:v>
                </c:pt>
                <c:pt idx="7">
                  <c:v>0</c:v>
                </c:pt>
                <c:pt idx="8">
                  <c:v>0</c:v>
                </c:pt>
                <c:pt idx="9">
                  <c:v>0</c:v>
                </c:pt>
                <c:pt idx="10">
                  <c:v>232.12067957474687</c:v>
                </c:pt>
                <c:pt idx="11">
                  <c:v>506.47545449565996</c:v>
                </c:pt>
                <c:pt idx="12">
                  <c:v>651.92156137175107</c:v>
                </c:pt>
                <c:pt idx="13">
                  <c:v>659.98071509340537</c:v>
                </c:pt>
                <c:pt idx="14">
                  <c:v>763.19395158313864</c:v>
                </c:pt>
                <c:pt idx="15">
                  <c:v>768.87980889236201</c:v>
                </c:pt>
                <c:pt idx="16">
                  <c:v>802.55559098222932</c:v>
                </c:pt>
                <c:pt idx="17">
                  <c:v>895.66375668349781</c:v>
                </c:pt>
                <c:pt idx="18">
                  <c:v>942.29670830306191</c:v>
                </c:pt>
                <c:pt idx="19">
                  <c:v>949.96766420992685</c:v>
                </c:pt>
              </c:numCache>
            </c:numRef>
          </c:val>
        </c:ser>
        <c:ser>
          <c:idx val="12"/>
          <c:order val="11"/>
          <c:tx>
            <c:strRef>
              <c:f>ExtStat_discoun!$CU$6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ExtStat_discoun!$CU$7:$CU$26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216.10917376577265</c:v>
                </c:pt>
                <c:pt idx="12">
                  <c:v>448.85705248762332</c:v>
                </c:pt>
                <c:pt idx="13">
                  <c:v>497.49923861971649</c:v>
                </c:pt>
                <c:pt idx="14">
                  <c:v>624.08972384138974</c:v>
                </c:pt>
                <c:pt idx="15">
                  <c:v>639.42325213458446</c:v>
                </c:pt>
                <c:pt idx="16">
                  <c:v>693.17517494470769</c:v>
                </c:pt>
                <c:pt idx="17">
                  <c:v>778.44992475598485</c:v>
                </c:pt>
                <c:pt idx="18">
                  <c:v>840.2057499533629</c:v>
                </c:pt>
                <c:pt idx="19">
                  <c:v>848.24262789935165</c:v>
                </c:pt>
              </c:numCache>
            </c:numRef>
          </c:val>
        </c:ser>
        <c:ser>
          <c:idx val="13"/>
          <c:order val="12"/>
          <c:tx>
            <c:strRef>
              <c:f>ExtStat_discoun!$CV$6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ExtStat_discoun!$CV$7:$CV$26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186.01739553135107</c:v>
                </c:pt>
                <c:pt idx="13">
                  <c:v>332.68700306902525</c:v>
                </c:pt>
                <c:pt idx="14">
                  <c:v>456.91867913686639</c:v>
                </c:pt>
                <c:pt idx="15">
                  <c:v>507.84507236618572</c:v>
                </c:pt>
                <c:pt idx="16">
                  <c:v>559.89124369336514</c:v>
                </c:pt>
                <c:pt idx="17">
                  <c:v>653.02418101534238</c:v>
                </c:pt>
                <c:pt idx="18">
                  <c:v>709.25439505562099</c:v>
                </c:pt>
                <c:pt idx="19">
                  <c:v>734.596365415234</c:v>
                </c:pt>
              </c:numCache>
            </c:numRef>
          </c:val>
        </c:ser>
        <c:ser>
          <c:idx val="14"/>
          <c:order val="13"/>
          <c:tx>
            <c:strRef>
              <c:f>ExtStat_discoun!$CW$6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ExtStat_discoun!$CW$7:$CW$26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134.08161779678173</c:v>
                </c:pt>
                <c:pt idx="14">
                  <c:v>297.14623197172449</c:v>
                </c:pt>
                <c:pt idx="15">
                  <c:v>361.58551486938143</c:v>
                </c:pt>
                <c:pt idx="16">
                  <c:v>432.44849869328925</c:v>
                </c:pt>
                <c:pt idx="17">
                  <c:v>512.95331212367023</c:v>
                </c:pt>
                <c:pt idx="18">
                  <c:v>578.61344144289967</c:v>
                </c:pt>
                <c:pt idx="19">
                  <c:v>603.04963928960535</c:v>
                </c:pt>
              </c:numCache>
            </c:numRef>
          </c:val>
        </c:ser>
        <c:ser>
          <c:idx val="15"/>
          <c:order val="14"/>
          <c:tx>
            <c:strRef>
              <c:f>ExtStat_discoun!$CX$6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ExtStat_discoun!$CX$7:$CX$26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116.69141973239657</c:v>
                </c:pt>
                <c:pt idx="15">
                  <c:v>229.12771747935082</c:v>
                </c:pt>
                <c:pt idx="16">
                  <c:v>300.0194875174758</c:v>
                </c:pt>
                <c:pt idx="17">
                  <c:v>386.05025736282477</c:v>
                </c:pt>
                <c:pt idx="18">
                  <c:v>442.86604440262892</c:v>
                </c:pt>
                <c:pt idx="19">
                  <c:v>479.37439624087534</c:v>
                </c:pt>
              </c:numCache>
            </c:numRef>
          </c:val>
        </c:ser>
        <c:ser>
          <c:idx val="16"/>
          <c:order val="15"/>
          <c:tx>
            <c:strRef>
              <c:f>ExtStat_discoun!$CY$6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ExtStat_discoun!$CY$7:$CY$26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87.889204300161722</c:v>
                </c:pt>
                <c:pt idx="16">
                  <c:v>185.69716646295484</c:v>
                </c:pt>
                <c:pt idx="17">
                  <c:v>261.60625577194725</c:v>
                </c:pt>
                <c:pt idx="18">
                  <c:v>325.55742042695408</c:v>
                </c:pt>
                <c:pt idx="19">
                  <c:v>358.38341769756795</c:v>
                </c:pt>
              </c:numCache>
            </c:numRef>
          </c:val>
        </c:ser>
        <c:ser>
          <c:idx val="17"/>
          <c:order val="16"/>
          <c:tx>
            <c:strRef>
              <c:f>ExtStat_discoun!$CZ$6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ExtStat_discoun!$CZ$7:$CZ$26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69.762425593391157</c:v>
                </c:pt>
                <c:pt idx="17">
                  <c:v>158.58508109913095</c:v>
                </c:pt>
                <c:pt idx="18">
                  <c:v>216.06790892932804</c:v>
                </c:pt>
                <c:pt idx="19">
                  <c:v>258.02483785475596</c:v>
                </c:pt>
              </c:numCache>
            </c:numRef>
          </c:val>
        </c:ser>
        <c:ser>
          <c:idx val="18"/>
          <c:order val="17"/>
          <c:tx>
            <c:strRef>
              <c:f>ExtStat_discoun!$DA$6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ExtStat_discoun!$DA$7:$DA$26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58.51093105117701</c:v>
                </c:pt>
                <c:pt idx="18">
                  <c:v>128.63609784338348</c:v>
                </c:pt>
                <c:pt idx="19">
                  <c:v>168.18318350585477</c:v>
                </c:pt>
              </c:numCache>
            </c:numRef>
          </c:val>
        </c:ser>
        <c:ser>
          <c:idx val="19"/>
          <c:order val="18"/>
          <c:tx>
            <c:strRef>
              <c:f>ExtStat_discoun!$DB$6</c:f>
              <c:strCache>
                <c:ptCount val="1"/>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ExtStat_discoun!$DB$7:$DB$26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46.736764112269441</c:v>
                </c:pt>
                <c:pt idx="19">
                  <c:v>98.599851269378647</c:v>
                </c:pt>
              </c:numCache>
            </c:numRef>
          </c:val>
        </c:ser>
        <c:ser>
          <c:idx val="20"/>
          <c:order val="19"/>
          <c:tx>
            <c:strRef>
              <c:f>ExtStat_discoun!$DC$6</c:f>
              <c:strCache>
                <c:ptCount val="1"/>
                <c:pt idx="0">
                  <c:v>Late adopters</c:v>
                </c:pt>
              </c:strCache>
            </c:strRef>
          </c:tx>
          <c:cat>
            <c:numRef>
              <c:f>ExtStat_discoun!$CI$7:$CI$26</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ExtStat_discoun!$DC$7:$DC$26</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35.364769135571869</c:v>
                </c:pt>
              </c:numCache>
            </c:numRef>
          </c:val>
        </c:ser>
        <c:dLbls>
          <c:showLegendKey val="0"/>
          <c:showVal val="0"/>
          <c:showCatName val="0"/>
          <c:showSerName val="0"/>
          <c:showPercent val="0"/>
          <c:showBubbleSize val="0"/>
        </c:dLbls>
        <c:axId val="105559552"/>
        <c:axId val="105561088"/>
      </c:areaChart>
      <c:catAx>
        <c:axId val="105559552"/>
        <c:scaling>
          <c:orientation val="minMax"/>
        </c:scaling>
        <c:delete val="0"/>
        <c:axPos val="b"/>
        <c:numFmt formatCode="0" sourceLinked="1"/>
        <c:majorTickMark val="out"/>
        <c:minorTickMark val="none"/>
        <c:tickLblPos val="nextTo"/>
        <c:txPr>
          <a:bodyPr rot="-2400000"/>
          <a:lstStyle/>
          <a:p>
            <a:pPr>
              <a:defRPr/>
            </a:pPr>
            <a:endParaRPr lang="en-US"/>
          </a:p>
        </c:txPr>
        <c:crossAx val="105561088"/>
        <c:crosses val="autoZero"/>
        <c:auto val="1"/>
        <c:lblAlgn val="ctr"/>
        <c:lblOffset val="100"/>
        <c:tickMarkSkip val="2"/>
        <c:noMultiLvlLbl val="0"/>
      </c:catAx>
      <c:valAx>
        <c:axId val="105561088"/>
        <c:scaling>
          <c:orientation val="minMax"/>
          <c:max val="16000"/>
          <c:min val="0"/>
        </c:scaling>
        <c:delete val="0"/>
        <c:axPos val="l"/>
        <c:title>
          <c:tx>
            <c:rich>
              <a:bodyPr/>
              <a:lstStyle/>
              <a:p>
                <a:pPr>
                  <a:defRPr/>
                </a:pPr>
                <a:r>
                  <a:rPr lang="en-US"/>
                  <a:t>PV returns ($)</a:t>
                </a:r>
              </a:p>
            </c:rich>
          </c:tx>
          <c:layout/>
          <c:overlay val="0"/>
        </c:title>
        <c:numFmt formatCode="General" sourceLinked="1"/>
        <c:majorTickMark val="out"/>
        <c:minorTickMark val="none"/>
        <c:tickLblPos val="nextTo"/>
        <c:crossAx val="105559552"/>
        <c:crosses val="autoZero"/>
        <c:crossBetween val="midCat"/>
        <c:majorUnit val="4000"/>
      </c:valAx>
      <c:spPr>
        <a:ln>
          <a:solidFill>
            <a:schemeClr val="bg1">
              <a:lumMod val="65000"/>
            </a:schemeClr>
          </a:solidFill>
        </a:ln>
      </c:spPr>
    </c:plotArea>
    <c:plotVisOnly val="1"/>
    <c:dispBlanksAs val="zero"/>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areaChart>
        <c:grouping val="stacked"/>
        <c:varyColors val="0"/>
        <c:ser>
          <c:idx val="1"/>
          <c:order val="0"/>
          <c:tx>
            <c:strRef>
              <c:f>ExtStat_discoun!$AJ$32</c:f>
              <c:strCache>
                <c:ptCount val="1"/>
                <c:pt idx="0">
                  <c:v>Early adopters</c:v>
                </c:pt>
              </c:strCache>
            </c:strRef>
          </c:tx>
          <c:cat>
            <c:numRef>
              <c:f>ExtStat_discoun!$AI$33:$AI$52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ExtStat_discoun!$AJ$33:$AJ$52</c:f>
              <c:numCache>
                <c:formatCode>General</c:formatCode>
                <c:ptCount val="20"/>
                <c:pt idx="0">
                  <c:v>656.78459915520511</c:v>
                </c:pt>
                <c:pt idx="1">
                  <c:v>1374.8203568327913</c:v>
                </c:pt>
                <c:pt idx="2">
                  <c:v>1905.3093304236277</c:v>
                </c:pt>
                <c:pt idx="3">
                  <c:v>2345.7101038847868</c:v>
                </c:pt>
                <c:pt idx="4">
                  <c:v>2734.5379967700569</c:v>
                </c:pt>
                <c:pt idx="5">
                  <c:v>3049.8175403504129</c:v>
                </c:pt>
                <c:pt idx="6">
                  <c:v>3325.2028202296224</c:v>
                </c:pt>
                <c:pt idx="7">
                  <c:v>3536.0096302343923</c:v>
                </c:pt>
                <c:pt idx="8">
                  <c:v>3601.2899459668074</c:v>
                </c:pt>
                <c:pt idx="9">
                  <c:v>3684.5253209913608</c:v>
                </c:pt>
                <c:pt idx="10">
                  <c:v>0</c:v>
                </c:pt>
                <c:pt idx="11">
                  <c:v>0</c:v>
                </c:pt>
                <c:pt idx="12">
                  <c:v>0</c:v>
                </c:pt>
                <c:pt idx="13">
                  <c:v>0</c:v>
                </c:pt>
                <c:pt idx="14">
                  <c:v>0</c:v>
                </c:pt>
                <c:pt idx="15">
                  <c:v>0</c:v>
                </c:pt>
                <c:pt idx="16">
                  <c:v>0</c:v>
                </c:pt>
                <c:pt idx="17">
                  <c:v>0</c:v>
                </c:pt>
                <c:pt idx="18">
                  <c:v>0</c:v>
                </c:pt>
                <c:pt idx="19">
                  <c:v>0</c:v>
                </c:pt>
              </c:numCache>
            </c:numRef>
          </c:val>
        </c:ser>
        <c:ser>
          <c:idx val="2"/>
          <c:order val="1"/>
          <c:tx>
            <c:strRef>
              <c:f>ExtStat_discoun!$AK$32</c:f>
              <c:strCache>
                <c:ptCount val="1"/>
              </c:strCache>
            </c:strRef>
          </c:tx>
          <c:cat>
            <c:numRef>
              <c:f>ExtStat_discoun!$AI$33:$AI$52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ExtStat_discoun!$AK$33:$AK$52</c:f>
              <c:numCache>
                <c:formatCode>General</c:formatCode>
                <c:ptCount val="20"/>
                <c:pt idx="0">
                  <c:v>0</c:v>
                </c:pt>
                <c:pt idx="1">
                  <c:v>124.46937576271502</c:v>
                </c:pt>
                <c:pt idx="2">
                  <c:v>262.96932860194767</c:v>
                </c:pt>
                <c:pt idx="3">
                  <c:v>365.91935770487538</c:v>
                </c:pt>
                <c:pt idx="4">
                  <c:v>452.88300758576946</c:v>
                </c:pt>
                <c:pt idx="5">
                  <c:v>523.67050896758303</c:v>
                </c:pt>
                <c:pt idx="6">
                  <c:v>583.87221541223437</c:v>
                </c:pt>
                <c:pt idx="7">
                  <c:v>633.24076974132663</c:v>
                </c:pt>
                <c:pt idx="8">
                  <c:v>654.40952736685995</c:v>
                </c:pt>
                <c:pt idx="9">
                  <c:v>677.15128696850013</c:v>
                </c:pt>
                <c:pt idx="10">
                  <c:v>0</c:v>
                </c:pt>
                <c:pt idx="11">
                  <c:v>0</c:v>
                </c:pt>
                <c:pt idx="12">
                  <c:v>0</c:v>
                </c:pt>
                <c:pt idx="13">
                  <c:v>0</c:v>
                </c:pt>
                <c:pt idx="14">
                  <c:v>0</c:v>
                </c:pt>
                <c:pt idx="15">
                  <c:v>0</c:v>
                </c:pt>
                <c:pt idx="16">
                  <c:v>0</c:v>
                </c:pt>
                <c:pt idx="17">
                  <c:v>0</c:v>
                </c:pt>
                <c:pt idx="18">
                  <c:v>0</c:v>
                </c:pt>
                <c:pt idx="19">
                  <c:v>0</c:v>
                </c:pt>
              </c:numCache>
            </c:numRef>
          </c:val>
        </c:ser>
        <c:ser>
          <c:idx val="3"/>
          <c:order val="2"/>
          <c:tx>
            <c:strRef>
              <c:f>ExtStat_discoun!$AL$32</c:f>
              <c:strCache>
                <c:ptCount val="1"/>
              </c:strCache>
            </c:strRef>
          </c:tx>
          <c:cat>
            <c:numRef>
              <c:f>ExtStat_discoun!$AI$33:$AI$52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ExtStat_discoun!$AL$33:$AL$52</c:f>
              <c:numCache>
                <c:formatCode>General</c:formatCode>
                <c:ptCount val="20"/>
                <c:pt idx="0">
                  <c:v>0</c:v>
                </c:pt>
                <c:pt idx="1">
                  <c:v>0</c:v>
                </c:pt>
                <c:pt idx="2">
                  <c:v>130.72911082881311</c:v>
                </c:pt>
                <c:pt idx="3">
                  <c:v>277.31645544969717</c:v>
                </c:pt>
                <c:pt idx="4">
                  <c:v>387.92496065352043</c:v>
                </c:pt>
                <c:pt idx="5">
                  <c:v>476.22351131120718</c:v>
                </c:pt>
                <c:pt idx="6">
                  <c:v>550.49416550743115</c:v>
                </c:pt>
                <c:pt idx="7">
                  <c:v>610.54712332535689</c:v>
                </c:pt>
                <c:pt idx="8">
                  <c:v>643.51058478383209</c:v>
                </c:pt>
                <c:pt idx="9">
                  <c:v>675.65949682544749</c:v>
                </c:pt>
                <c:pt idx="10">
                  <c:v>0</c:v>
                </c:pt>
                <c:pt idx="11">
                  <c:v>0</c:v>
                </c:pt>
                <c:pt idx="12">
                  <c:v>0</c:v>
                </c:pt>
                <c:pt idx="13">
                  <c:v>0</c:v>
                </c:pt>
                <c:pt idx="14">
                  <c:v>0</c:v>
                </c:pt>
                <c:pt idx="15">
                  <c:v>0</c:v>
                </c:pt>
                <c:pt idx="16">
                  <c:v>0</c:v>
                </c:pt>
                <c:pt idx="17">
                  <c:v>0</c:v>
                </c:pt>
                <c:pt idx="18">
                  <c:v>0</c:v>
                </c:pt>
                <c:pt idx="19">
                  <c:v>0</c:v>
                </c:pt>
              </c:numCache>
            </c:numRef>
          </c:val>
        </c:ser>
        <c:ser>
          <c:idx val="4"/>
          <c:order val="3"/>
          <c:tx>
            <c:strRef>
              <c:f>ExtStat_discoun!$AM$32</c:f>
              <c:strCache>
                <c:ptCount val="1"/>
              </c:strCache>
            </c:strRef>
          </c:tx>
          <c:cat>
            <c:numRef>
              <c:f>ExtStat_discoun!$AI$33:$AI$52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ExtStat_discoun!$AM$33:$AM$52</c:f>
              <c:numCache>
                <c:formatCode>General</c:formatCode>
                <c:ptCount val="20"/>
                <c:pt idx="0">
                  <c:v>0</c:v>
                </c:pt>
                <c:pt idx="1">
                  <c:v>0</c:v>
                </c:pt>
                <c:pt idx="2">
                  <c:v>0</c:v>
                </c:pt>
                <c:pt idx="3">
                  <c:v>134.01714656445279</c:v>
                </c:pt>
                <c:pt idx="4">
                  <c:v>285.79557281737914</c:v>
                </c:pt>
                <c:pt idx="5">
                  <c:v>396.54278113610292</c:v>
                </c:pt>
                <c:pt idx="6">
                  <c:v>486.6569757964777</c:v>
                </c:pt>
                <c:pt idx="7">
                  <c:v>559.59215477455848</c:v>
                </c:pt>
                <c:pt idx="8">
                  <c:v>603.14750075072925</c:v>
                </c:pt>
                <c:pt idx="9">
                  <c:v>645.87947460330793</c:v>
                </c:pt>
                <c:pt idx="10">
                  <c:v>0</c:v>
                </c:pt>
                <c:pt idx="11">
                  <c:v>0</c:v>
                </c:pt>
                <c:pt idx="12">
                  <c:v>0</c:v>
                </c:pt>
                <c:pt idx="13">
                  <c:v>0</c:v>
                </c:pt>
                <c:pt idx="14">
                  <c:v>0</c:v>
                </c:pt>
                <c:pt idx="15">
                  <c:v>0</c:v>
                </c:pt>
                <c:pt idx="16">
                  <c:v>0</c:v>
                </c:pt>
                <c:pt idx="17">
                  <c:v>0</c:v>
                </c:pt>
                <c:pt idx="18">
                  <c:v>0</c:v>
                </c:pt>
                <c:pt idx="19">
                  <c:v>0</c:v>
                </c:pt>
              </c:numCache>
            </c:numRef>
          </c:val>
        </c:ser>
        <c:ser>
          <c:idx val="5"/>
          <c:order val="4"/>
          <c:tx>
            <c:strRef>
              <c:f>ExtStat_discoun!$AN$32</c:f>
              <c:strCache>
                <c:ptCount val="1"/>
              </c:strCache>
            </c:strRef>
          </c:tx>
          <c:cat>
            <c:numRef>
              <c:f>ExtStat_discoun!$AI$33:$AI$52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ExtStat_discoun!$AN$33:$AN$52</c:f>
              <c:numCache>
                <c:formatCode>General</c:formatCode>
                <c:ptCount val="20"/>
                <c:pt idx="0">
                  <c:v>0</c:v>
                </c:pt>
                <c:pt idx="1">
                  <c:v>0</c:v>
                </c:pt>
                <c:pt idx="2">
                  <c:v>0</c:v>
                </c:pt>
                <c:pt idx="3">
                  <c:v>0</c:v>
                </c:pt>
                <c:pt idx="4">
                  <c:v>133.98706541746927</c:v>
                </c:pt>
                <c:pt idx="5">
                  <c:v>283.41346020372981</c:v>
                </c:pt>
                <c:pt idx="6">
                  <c:v>393.11971142194358</c:v>
                </c:pt>
                <c:pt idx="7">
                  <c:v>479.91519628329087</c:v>
                </c:pt>
                <c:pt idx="8">
                  <c:v>536.28865848199484</c:v>
                </c:pt>
                <c:pt idx="9">
                  <c:v>587.27562151595839</c:v>
                </c:pt>
                <c:pt idx="10">
                  <c:v>0</c:v>
                </c:pt>
                <c:pt idx="11">
                  <c:v>0</c:v>
                </c:pt>
                <c:pt idx="12">
                  <c:v>0</c:v>
                </c:pt>
                <c:pt idx="13">
                  <c:v>0</c:v>
                </c:pt>
                <c:pt idx="14">
                  <c:v>0</c:v>
                </c:pt>
                <c:pt idx="15">
                  <c:v>0</c:v>
                </c:pt>
                <c:pt idx="16">
                  <c:v>0</c:v>
                </c:pt>
                <c:pt idx="17">
                  <c:v>0</c:v>
                </c:pt>
                <c:pt idx="18">
                  <c:v>0</c:v>
                </c:pt>
                <c:pt idx="19">
                  <c:v>0</c:v>
                </c:pt>
              </c:numCache>
            </c:numRef>
          </c:val>
        </c:ser>
        <c:ser>
          <c:idx val="6"/>
          <c:order val="5"/>
          <c:tx>
            <c:strRef>
              <c:f>ExtStat_discoun!$AO$32</c:f>
              <c:strCache>
                <c:ptCount val="1"/>
              </c:strCache>
            </c:strRef>
          </c:tx>
          <c:cat>
            <c:numRef>
              <c:f>ExtStat_discoun!$AI$33:$AI$52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ExtStat_discoun!$AO$33:$AO$52</c:f>
              <c:numCache>
                <c:formatCode>General</c:formatCode>
                <c:ptCount val="20"/>
                <c:pt idx="0">
                  <c:v>0</c:v>
                </c:pt>
                <c:pt idx="1">
                  <c:v>0</c:v>
                </c:pt>
                <c:pt idx="2">
                  <c:v>0</c:v>
                </c:pt>
                <c:pt idx="3">
                  <c:v>0</c:v>
                </c:pt>
                <c:pt idx="4">
                  <c:v>0</c:v>
                </c:pt>
                <c:pt idx="5">
                  <c:v>128.7381831575558</c:v>
                </c:pt>
                <c:pt idx="6">
                  <c:v>272.22923929349002</c:v>
                </c:pt>
                <c:pt idx="7">
                  <c:v>375.61756608289619</c:v>
                </c:pt>
                <c:pt idx="8">
                  <c:v>445.62651344464916</c:v>
                </c:pt>
                <c:pt idx="9">
                  <c:v>505.93715944715558</c:v>
                </c:pt>
                <c:pt idx="10">
                  <c:v>0</c:v>
                </c:pt>
                <c:pt idx="11">
                  <c:v>0</c:v>
                </c:pt>
                <c:pt idx="12">
                  <c:v>0</c:v>
                </c:pt>
                <c:pt idx="13">
                  <c:v>0</c:v>
                </c:pt>
                <c:pt idx="14">
                  <c:v>0</c:v>
                </c:pt>
                <c:pt idx="15">
                  <c:v>0</c:v>
                </c:pt>
                <c:pt idx="16">
                  <c:v>0</c:v>
                </c:pt>
                <c:pt idx="17">
                  <c:v>0</c:v>
                </c:pt>
                <c:pt idx="18">
                  <c:v>0</c:v>
                </c:pt>
                <c:pt idx="19">
                  <c:v>0</c:v>
                </c:pt>
              </c:numCache>
            </c:numRef>
          </c:val>
        </c:ser>
        <c:ser>
          <c:idx val="7"/>
          <c:order val="6"/>
          <c:tx>
            <c:strRef>
              <c:f>ExtStat_discoun!$AP$32</c:f>
              <c:strCache>
                <c:ptCount val="1"/>
              </c:strCache>
            </c:strRef>
          </c:tx>
          <c:cat>
            <c:numRef>
              <c:f>ExtStat_discoun!$AI$33:$AI$52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ExtStat_discoun!$AP$33:$AP$52</c:f>
              <c:numCache>
                <c:formatCode>General</c:formatCode>
                <c:ptCount val="20"/>
                <c:pt idx="0">
                  <c:v>0</c:v>
                </c:pt>
                <c:pt idx="1">
                  <c:v>0</c:v>
                </c:pt>
                <c:pt idx="2">
                  <c:v>0</c:v>
                </c:pt>
                <c:pt idx="3">
                  <c:v>0</c:v>
                </c:pt>
                <c:pt idx="4">
                  <c:v>0</c:v>
                </c:pt>
                <c:pt idx="5">
                  <c:v>0</c:v>
                </c:pt>
                <c:pt idx="6">
                  <c:v>119.77696610860386</c:v>
                </c:pt>
                <c:pt idx="7">
                  <c:v>251.94600653492151</c:v>
                </c:pt>
                <c:pt idx="8">
                  <c:v>337.83454037742882</c:v>
                </c:pt>
                <c:pt idx="9">
                  <c:v>407.21205214578498</c:v>
                </c:pt>
                <c:pt idx="10">
                  <c:v>0</c:v>
                </c:pt>
                <c:pt idx="11">
                  <c:v>0</c:v>
                </c:pt>
                <c:pt idx="12">
                  <c:v>0</c:v>
                </c:pt>
                <c:pt idx="13">
                  <c:v>0</c:v>
                </c:pt>
                <c:pt idx="14">
                  <c:v>0</c:v>
                </c:pt>
                <c:pt idx="15">
                  <c:v>0</c:v>
                </c:pt>
                <c:pt idx="16">
                  <c:v>0</c:v>
                </c:pt>
                <c:pt idx="17">
                  <c:v>0</c:v>
                </c:pt>
                <c:pt idx="18">
                  <c:v>0</c:v>
                </c:pt>
                <c:pt idx="19">
                  <c:v>0</c:v>
                </c:pt>
              </c:numCache>
            </c:numRef>
          </c:val>
        </c:ser>
        <c:ser>
          <c:idx val="8"/>
          <c:order val="7"/>
          <c:tx>
            <c:strRef>
              <c:f>ExtStat_discoun!$AQ$32</c:f>
              <c:strCache>
                <c:ptCount val="1"/>
              </c:strCache>
            </c:strRef>
          </c:tx>
          <c:cat>
            <c:numRef>
              <c:f>ExtStat_discoun!$AI$33:$AI$52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ExtStat_discoun!$AQ$33:$AQ$52</c:f>
              <c:numCache>
                <c:formatCode>General</c:formatCode>
                <c:ptCount val="20"/>
                <c:pt idx="0">
                  <c:v>0</c:v>
                </c:pt>
                <c:pt idx="1">
                  <c:v>0</c:v>
                </c:pt>
                <c:pt idx="2">
                  <c:v>0</c:v>
                </c:pt>
                <c:pt idx="3">
                  <c:v>0</c:v>
                </c:pt>
                <c:pt idx="4">
                  <c:v>0</c:v>
                </c:pt>
                <c:pt idx="5">
                  <c:v>0</c:v>
                </c:pt>
                <c:pt idx="6">
                  <c:v>0</c:v>
                </c:pt>
                <c:pt idx="7">
                  <c:v>107.44853269122076</c:v>
                </c:pt>
                <c:pt idx="8">
                  <c:v>219.64438534995421</c:v>
                </c:pt>
                <c:pt idx="9">
                  <c:v>299.23206001986262</c:v>
                </c:pt>
                <c:pt idx="10">
                  <c:v>0</c:v>
                </c:pt>
                <c:pt idx="11">
                  <c:v>0</c:v>
                </c:pt>
                <c:pt idx="12">
                  <c:v>0</c:v>
                </c:pt>
                <c:pt idx="13">
                  <c:v>0</c:v>
                </c:pt>
                <c:pt idx="14">
                  <c:v>0</c:v>
                </c:pt>
                <c:pt idx="15">
                  <c:v>0</c:v>
                </c:pt>
                <c:pt idx="16">
                  <c:v>0</c:v>
                </c:pt>
                <c:pt idx="17">
                  <c:v>0</c:v>
                </c:pt>
                <c:pt idx="18">
                  <c:v>0</c:v>
                </c:pt>
                <c:pt idx="19">
                  <c:v>0</c:v>
                </c:pt>
              </c:numCache>
            </c:numRef>
          </c:val>
        </c:ser>
        <c:ser>
          <c:idx val="9"/>
          <c:order val="8"/>
          <c:tx>
            <c:strRef>
              <c:f>ExtStat_discoun!$AR$32</c:f>
              <c:strCache>
                <c:ptCount val="1"/>
              </c:strCache>
            </c:strRef>
          </c:tx>
          <c:cat>
            <c:numRef>
              <c:f>ExtStat_discoun!$AI$33:$AI$52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ExtStat_discoun!$AR$33:$AR$52</c:f>
              <c:numCache>
                <c:formatCode>General</c:formatCode>
                <c:ptCount val="20"/>
                <c:pt idx="0">
                  <c:v>0</c:v>
                </c:pt>
                <c:pt idx="1">
                  <c:v>0</c:v>
                </c:pt>
                <c:pt idx="2">
                  <c:v>0</c:v>
                </c:pt>
                <c:pt idx="3">
                  <c:v>0</c:v>
                </c:pt>
                <c:pt idx="4">
                  <c:v>0</c:v>
                </c:pt>
                <c:pt idx="5">
                  <c:v>0</c:v>
                </c:pt>
                <c:pt idx="6">
                  <c:v>0</c:v>
                </c:pt>
                <c:pt idx="7">
                  <c:v>0</c:v>
                </c:pt>
                <c:pt idx="8">
                  <c:v>90.942063590694232</c:v>
                </c:pt>
                <c:pt idx="9">
                  <c:v>188.87560431759735</c:v>
                </c:pt>
                <c:pt idx="10">
                  <c:v>0</c:v>
                </c:pt>
                <c:pt idx="11">
                  <c:v>0</c:v>
                </c:pt>
                <c:pt idx="12">
                  <c:v>0</c:v>
                </c:pt>
                <c:pt idx="13">
                  <c:v>0</c:v>
                </c:pt>
                <c:pt idx="14">
                  <c:v>0</c:v>
                </c:pt>
                <c:pt idx="15">
                  <c:v>0</c:v>
                </c:pt>
                <c:pt idx="16">
                  <c:v>0</c:v>
                </c:pt>
                <c:pt idx="17">
                  <c:v>0</c:v>
                </c:pt>
                <c:pt idx="18">
                  <c:v>0</c:v>
                </c:pt>
                <c:pt idx="19">
                  <c:v>0</c:v>
                </c:pt>
              </c:numCache>
            </c:numRef>
          </c:val>
        </c:ser>
        <c:ser>
          <c:idx val="10"/>
          <c:order val="9"/>
          <c:tx>
            <c:strRef>
              <c:f>ExtStat_discoun!$AS$32</c:f>
              <c:strCache>
                <c:ptCount val="1"/>
                <c:pt idx="0">
                  <c:v>Late adopters</c:v>
                </c:pt>
              </c:strCache>
            </c:strRef>
          </c:tx>
          <c:cat>
            <c:numRef>
              <c:f>ExtStat_discoun!$AI$33:$AI$52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ExtStat_discoun!$AS$33:$AS$52</c:f>
              <c:numCache>
                <c:formatCode>General</c:formatCode>
                <c:ptCount val="20"/>
                <c:pt idx="0">
                  <c:v>0</c:v>
                </c:pt>
                <c:pt idx="1">
                  <c:v>0</c:v>
                </c:pt>
                <c:pt idx="2">
                  <c:v>0</c:v>
                </c:pt>
                <c:pt idx="3">
                  <c:v>0</c:v>
                </c:pt>
                <c:pt idx="4">
                  <c:v>0</c:v>
                </c:pt>
                <c:pt idx="5">
                  <c:v>0</c:v>
                </c:pt>
                <c:pt idx="6">
                  <c:v>0</c:v>
                </c:pt>
                <c:pt idx="7">
                  <c:v>0</c:v>
                </c:pt>
                <c:pt idx="8">
                  <c:v>0</c:v>
                </c:pt>
                <c:pt idx="9">
                  <c:v>76.099978927637437</c:v>
                </c:pt>
                <c:pt idx="10">
                  <c:v>0</c:v>
                </c:pt>
                <c:pt idx="11">
                  <c:v>0</c:v>
                </c:pt>
                <c:pt idx="12">
                  <c:v>0</c:v>
                </c:pt>
                <c:pt idx="13">
                  <c:v>0</c:v>
                </c:pt>
                <c:pt idx="14">
                  <c:v>0</c:v>
                </c:pt>
                <c:pt idx="15">
                  <c:v>0</c:v>
                </c:pt>
                <c:pt idx="16">
                  <c:v>0</c:v>
                </c:pt>
                <c:pt idx="17">
                  <c:v>0</c:v>
                </c:pt>
                <c:pt idx="18">
                  <c:v>0</c:v>
                </c:pt>
                <c:pt idx="19">
                  <c:v>0</c:v>
                </c:pt>
              </c:numCache>
            </c:numRef>
          </c:val>
        </c:ser>
        <c:dLbls>
          <c:showLegendKey val="0"/>
          <c:showVal val="0"/>
          <c:showCatName val="0"/>
          <c:showSerName val="0"/>
          <c:showPercent val="0"/>
          <c:showBubbleSize val="0"/>
        </c:dLbls>
        <c:axId val="105731584"/>
        <c:axId val="105733120"/>
      </c:areaChart>
      <c:catAx>
        <c:axId val="105731584"/>
        <c:scaling>
          <c:orientation val="minMax"/>
        </c:scaling>
        <c:delete val="0"/>
        <c:axPos val="b"/>
        <c:numFmt formatCode="0" sourceLinked="1"/>
        <c:majorTickMark val="out"/>
        <c:minorTickMark val="none"/>
        <c:tickLblPos val="nextTo"/>
        <c:txPr>
          <a:bodyPr rot="-2400000"/>
          <a:lstStyle/>
          <a:p>
            <a:pPr>
              <a:defRPr/>
            </a:pPr>
            <a:endParaRPr lang="en-US"/>
          </a:p>
        </c:txPr>
        <c:crossAx val="105733120"/>
        <c:crosses val="autoZero"/>
        <c:auto val="1"/>
        <c:lblAlgn val="ctr"/>
        <c:lblOffset val="100"/>
        <c:tickMarkSkip val="2"/>
        <c:noMultiLvlLbl val="0"/>
      </c:catAx>
      <c:valAx>
        <c:axId val="105733120"/>
        <c:scaling>
          <c:orientation val="minMax"/>
          <c:max val="16000"/>
          <c:min val="0"/>
        </c:scaling>
        <c:delete val="0"/>
        <c:axPos val="l"/>
        <c:title>
          <c:tx>
            <c:rich>
              <a:bodyPr/>
              <a:lstStyle/>
              <a:p>
                <a:pPr>
                  <a:defRPr/>
                </a:pPr>
                <a:r>
                  <a:rPr lang="en-US"/>
                  <a:t>PV returns ($)</a:t>
                </a:r>
              </a:p>
            </c:rich>
          </c:tx>
          <c:layout>
            <c:manualLayout>
              <c:xMode val="edge"/>
              <c:yMode val="edge"/>
              <c:x val="3.1521858293511837E-3"/>
              <c:y val="3.0764775092768431E-3"/>
            </c:manualLayout>
          </c:layout>
          <c:overlay val="0"/>
        </c:title>
        <c:numFmt formatCode="General" sourceLinked="1"/>
        <c:majorTickMark val="out"/>
        <c:minorTickMark val="none"/>
        <c:tickLblPos val="nextTo"/>
        <c:crossAx val="105731584"/>
        <c:crosses val="autoZero"/>
        <c:crossBetween val="midCat"/>
        <c:majorUnit val="4000"/>
      </c:valAx>
      <c:spPr>
        <a:ln>
          <a:solidFill>
            <a:schemeClr val="bg1">
              <a:lumMod val="65000"/>
            </a:schemeClr>
          </a:solidFill>
        </a:ln>
      </c:spPr>
    </c:plotArea>
    <c:plotVisOnly val="1"/>
    <c:dispBlanksAs val="zero"/>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areaChart>
        <c:grouping val="stacked"/>
        <c:varyColors val="0"/>
        <c:ser>
          <c:idx val="1"/>
          <c:order val="0"/>
          <c:tx>
            <c:strRef>
              <c:f>ExtStat_discoun!$CJ$32</c:f>
              <c:strCache>
                <c:ptCount val="1"/>
                <c:pt idx="0">
                  <c:v>Early adopters</c:v>
                </c:pt>
              </c:strCache>
            </c:strRef>
          </c:tx>
          <c:cat>
            <c:numRef>
              <c:f>ExtStat_discoun!$CI$33:$CI$52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ExtStat_discoun!$CJ$33:$CJ$52</c:f>
              <c:numCache>
                <c:formatCode>General</c:formatCode>
                <c:ptCount val="20"/>
                <c:pt idx="0">
                  <c:v>708.2196703561807</c:v>
                </c:pt>
                <c:pt idx="1">
                  <c:v>1482.4872890860772</c:v>
                </c:pt>
                <c:pt idx="2">
                  <c:v>2054.520687078877</c:v>
                </c:pt>
                <c:pt idx="3">
                  <c:v>2529.4107667282074</c:v>
                </c:pt>
                <c:pt idx="4">
                  <c:v>2948.6891153354964</c:v>
                </c:pt>
                <c:pt idx="5">
                  <c:v>3288.6592892886183</c:v>
                </c:pt>
                <c:pt idx="6">
                  <c:v>3585.6109419124186</c:v>
                </c:pt>
                <c:pt idx="7">
                  <c:v>3812.9267615623485</c:v>
                </c:pt>
                <c:pt idx="8">
                  <c:v>3883.3194043682633</c:v>
                </c:pt>
                <c:pt idx="9">
                  <c:v>3973.0732291955896</c:v>
                </c:pt>
              </c:numCache>
            </c:numRef>
          </c:val>
        </c:ser>
        <c:ser>
          <c:idx val="2"/>
          <c:order val="1"/>
          <c:tx>
            <c:strRef>
              <c:f>ExtStat_discoun!$CK$32</c:f>
              <c:strCache>
                <c:ptCount val="1"/>
              </c:strCache>
            </c:strRef>
          </c:tx>
          <c:cat>
            <c:numRef>
              <c:f>ExtStat_discoun!$CI$33:$CI$52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ExtStat_discoun!$CK$33:$CK$52</c:f>
              <c:numCache>
                <c:formatCode>General</c:formatCode>
                <c:ptCount val="20"/>
                <c:pt idx="0">
                  <c:v>0</c:v>
                </c:pt>
                <c:pt idx="1">
                  <c:v>163.7640350491792</c:v>
                </c:pt>
                <c:pt idx="2">
                  <c:v>345.98806398873774</c:v>
                </c:pt>
                <c:pt idx="3">
                  <c:v>481.43915041875545</c:v>
                </c:pt>
                <c:pt idx="4">
                  <c:v>595.8569991452481</c:v>
                </c:pt>
                <c:pt idx="5">
                  <c:v>688.99193122231304</c:v>
                </c:pt>
                <c:pt idx="6">
                  <c:v>768.19916034039738</c:v>
                </c:pt>
                <c:pt idx="7">
                  <c:v>833.15323930106786</c:v>
                </c:pt>
                <c:pt idx="8">
                  <c:v>861.00491883663642</c:v>
                </c:pt>
                <c:pt idx="9">
                  <c:v>890.92619299473029</c:v>
                </c:pt>
              </c:numCache>
            </c:numRef>
          </c:val>
        </c:ser>
        <c:ser>
          <c:idx val="3"/>
          <c:order val="2"/>
          <c:tx>
            <c:strRef>
              <c:f>ExtStat_discoun!$CL$32</c:f>
              <c:strCache>
                <c:ptCount val="1"/>
              </c:strCache>
            </c:strRef>
          </c:tx>
          <c:cat>
            <c:numRef>
              <c:f>ExtStat_discoun!$CI$33:$CI$52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ExtStat_discoun!$CL$33:$CL$52</c:f>
              <c:numCache>
                <c:formatCode>General</c:formatCode>
                <c:ptCount val="20"/>
                <c:pt idx="0">
                  <c:v>0</c:v>
                </c:pt>
                <c:pt idx="1">
                  <c:v>0</c:v>
                </c:pt>
                <c:pt idx="2">
                  <c:v>188.04091935375496</c:v>
                </c:pt>
                <c:pt idx="3">
                  <c:v>398.89234237178312</c:v>
                </c:pt>
                <c:pt idx="4">
                  <c:v>557.99175699342186</c:v>
                </c:pt>
                <c:pt idx="5">
                  <c:v>685.00050460907539</c:v>
                </c:pt>
                <c:pt idx="6">
                  <c:v>791.83150810569418</c:v>
                </c:pt>
                <c:pt idx="7">
                  <c:v>878.2117590414033</c:v>
                </c:pt>
                <c:pt idx="8">
                  <c:v>925.6264439454452</c:v>
                </c:pt>
                <c:pt idx="9">
                  <c:v>971.86947993185652</c:v>
                </c:pt>
              </c:numCache>
            </c:numRef>
          </c:val>
        </c:ser>
        <c:ser>
          <c:idx val="4"/>
          <c:order val="3"/>
          <c:tx>
            <c:strRef>
              <c:f>ExtStat_discoun!$CM$32</c:f>
              <c:strCache>
                <c:ptCount val="1"/>
              </c:strCache>
            </c:strRef>
          </c:tx>
          <c:cat>
            <c:numRef>
              <c:f>ExtStat_discoun!$CI$33:$CI$52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ExtStat_discoun!$CM$33:$CM$52</c:f>
              <c:numCache>
                <c:formatCode>General</c:formatCode>
                <c:ptCount val="20"/>
                <c:pt idx="0">
                  <c:v>0</c:v>
                </c:pt>
                <c:pt idx="1">
                  <c:v>0</c:v>
                </c:pt>
                <c:pt idx="2">
                  <c:v>0</c:v>
                </c:pt>
                <c:pt idx="3">
                  <c:v>213.95997529832619</c:v>
                </c:pt>
                <c:pt idx="4">
                  <c:v>456.27604577425592</c:v>
                </c:pt>
                <c:pt idx="5">
                  <c:v>633.08528670848864</c:v>
                </c:pt>
                <c:pt idx="6">
                  <c:v>776.95367487992041</c:v>
                </c:pt>
                <c:pt idx="7">
                  <c:v>893.39555931464213</c:v>
                </c:pt>
                <c:pt idx="8">
                  <c:v>962.93218942554904</c:v>
                </c:pt>
                <c:pt idx="9">
                  <c:v>1031.1542961061248</c:v>
                </c:pt>
              </c:numCache>
            </c:numRef>
          </c:val>
        </c:ser>
        <c:ser>
          <c:idx val="5"/>
          <c:order val="4"/>
          <c:tx>
            <c:strRef>
              <c:f>ExtStat_discoun!$CN$32</c:f>
              <c:strCache>
                <c:ptCount val="1"/>
              </c:strCache>
            </c:strRef>
          </c:tx>
          <c:cat>
            <c:numRef>
              <c:f>ExtStat_discoun!$CI$33:$CI$52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ExtStat_discoun!$CN$33:$CN$52</c:f>
              <c:numCache>
                <c:formatCode>General</c:formatCode>
                <c:ptCount val="20"/>
                <c:pt idx="0">
                  <c:v>0</c:v>
                </c:pt>
                <c:pt idx="1">
                  <c:v>0</c:v>
                </c:pt>
                <c:pt idx="2">
                  <c:v>0</c:v>
                </c:pt>
                <c:pt idx="3">
                  <c:v>0</c:v>
                </c:pt>
                <c:pt idx="4">
                  <c:v>240.93582022993772</c:v>
                </c:pt>
                <c:pt idx="5">
                  <c:v>509.63467470261878</c:v>
                </c:pt>
                <c:pt idx="6">
                  <c:v>706.90868424418238</c:v>
                </c:pt>
                <c:pt idx="7">
                  <c:v>862.98450598240004</c:v>
                </c:pt>
                <c:pt idx="8">
                  <c:v>964.35538317660485</c:v>
                </c:pt>
                <c:pt idx="9">
                  <c:v>1056.0402463486273</c:v>
                </c:pt>
              </c:numCache>
            </c:numRef>
          </c:val>
        </c:ser>
        <c:ser>
          <c:idx val="6"/>
          <c:order val="5"/>
          <c:tx>
            <c:strRef>
              <c:f>ExtStat_discoun!$CO$32</c:f>
              <c:strCache>
                <c:ptCount val="1"/>
              </c:strCache>
            </c:strRef>
          </c:tx>
          <c:cat>
            <c:numRef>
              <c:f>ExtStat_discoun!$CI$33:$CI$52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ExtStat_discoun!$CO$33:$CO$52</c:f>
              <c:numCache>
                <c:formatCode>General</c:formatCode>
                <c:ptCount val="20"/>
                <c:pt idx="0">
                  <c:v>0</c:v>
                </c:pt>
                <c:pt idx="1">
                  <c:v>0</c:v>
                </c:pt>
                <c:pt idx="2">
                  <c:v>0</c:v>
                </c:pt>
                <c:pt idx="3">
                  <c:v>0</c:v>
                </c:pt>
                <c:pt idx="4">
                  <c:v>0</c:v>
                </c:pt>
                <c:pt idx="5">
                  <c:v>128.7381831575558</c:v>
                </c:pt>
                <c:pt idx="6">
                  <c:v>272.22923929349002</c:v>
                </c:pt>
                <c:pt idx="7">
                  <c:v>375.61756608289619</c:v>
                </c:pt>
                <c:pt idx="8">
                  <c:v>445.62651344464916</c:v>
                </c:pt>
                <c:pt idx="9">
                  <c:v>505.93715944715558</c:v>
                </c:pt>
              </c:numCache>
            </c:numRef>
          </c:val>
        </c:ser>
        <c:ser>
          <c:idx val="7"/>
          <c:order val="6"/>
          <c:tx>
            <c:strRef>
              <c:f>ExtStat_discoun!$CP$32</c:f>
              <c:strCache>
                <c:ptCount val="1"/>
              </c:strCache>
            </c:strRef>
          </c:tx>
          <c:cat>
            <c:numRef>
              <c:f>ExtStat_discoun!$CI$33:$CI$52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ExtStat_discoun!$CP$33:$CP$52</c:f>
              <c:numCache>
                <c:formatCode>General</c:formatCode>
                <c:ptCount val="20"/>
                <c:pt idx="0">
                  <c:v>0</c:v>
                </c:pt>
                <c:pt idx="1">
                  <c:v>0</c:v>
                </c:pt>
                <c:pt idx="2">
                  <c:v>0</c:v>
                </c:pt>
                <c:pt idx="3">
                  <c:v>0</c:v>
                </c:pt>
                <c:pt idx="4">
                  <c:v>0</c:v>
                </c:pt>
                <c:pt idx="5">
                  <c:v>0</c:v>
                </c:pt>
                <c:pt idx="6">
                  <c:v>119.77696610860386</c:v>
                </c:pt>
                <c:pt idx="7">
                  <c:v>251.94600653492151</c:v>
                </c:pt>
                <c:pt idx="8">
                  <c:v>337.83454037742882</c:v>
                </c:pt>
                <c:pt idx="9">
                  <c:v>407.21205214578498</c:v>
                </c:pt>
              </c:numCache>
            </c:numRef>
          </c:val>
        </c:ser>
        <c:ser>
          <c:idx val="8"/>
          <c:order val="7"/>
          <c:tx>
            <c:strRef>
              <c:f>ExtStat_discoun!$CQ$32</c:f>
              <c:strCache>
                <c:ptCount val="1"/>
              </c:strCache>
            </c:strRef>
          </c:tx>
          <c:cat>
            <c:numRef>
              <c:f>ExtStat_discoun!$CI$33:$CI$52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ExtStat_discoun!$CQ$33:$CQ$52</c:f>
              <c:numCache>
                <c:formatCode>General</c:formatCode>
                <c:ptCount val="20"/>
                <c:pt idx="0">
                  <c:v>0</c:v>
                </c:pt>
                <c:pt idx="1">
                  <c:v>0</c:v>
                </c:pt>
                <c:pt idx="2">
                  <c:v>0</c:v>
                </c:pt>
                <c:pt idx="3">
                  <c:v>0</c:v>
                </c:pt>
                <c:pt idx="4">
                  <c:v>0</c:v>
                </c:pt>
                <c:pt idx="5">
                  <c:v>0</c:v>
                </c:pt>
                <c:pt idx="6">
                  <c:v>0</c:v>
                </c:pt>
                <c:pt idx="7">
                  <c:v>107.44853269122076</c:v>
                </c:pt>
                <c:pt idx="8">
                  <c:v>219.64438534995421</c:v>
                </c:pt>
                <c:pt idx="9">
                  <c:v>299.23206001986262</c:v>
                </c:pt>
              </c:numCache>
            </c:numRef>
          </c:val>
        </c:ser>
        <c:ser>
          <c:idx val="9"/>
          <c:order val="8"/>
          <c:tx>
            <c:strRef>
              <c:f>ExtStat_discoun!$CR$32</c:f>
              <c:strCache>
                <c:ptCount val="1"/>
              </c:strCache>
            </c:strRef>
          </c:tx>
          <c:cat>
            <c:numRef>
              <c:f>ExtStat_discoun!$CI$33:$CI$52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ExtStat_discoun!$CR$33:$CR$52</c:f>
              <c:numCache>
                <c:formatCode>General</c:formatCode>
                <c:ptCount val="20"/>
                <c:pt idx="0">
                  <c:v>0</c:v>
                </c:pt>
                <c:pt idx="1">
                  <c:v>0</c:v>
                </c:pt>
                <c:pt idx="2">
                  <c:v>0</c:v>
                </c:pt>
                <c:pt idx="3">
                  <c:v>0</c:v>
                </c:pt>
                <c:pt idx="4">
                  <c:v>0</c:v>
                </c:pt>
                <c:pt idx="5">
                  <c:v>0</c:v>
                </c:pt>
                <c:pt idx="6">
                  <c:v>0</c:v>
                </c:pt>
                <c:pt idx="7">
                  <c:v>0</c:v>
                </c:pt>
                <c:pt idx="8">
                  <c:v>90.942063590694232</c:v>
                </c:pt>
                <c:pt idx="9">
                  <c:v>188.87560431759735</c:v>
                </c:pt>
              </c:numCache>
            </c:numRef>
          </c:val>
        </c:ser>
        <c:ser>
          <c:idx val="10"/>
          <c:order val="9"/>
          <c:tx>
            <c:strRef>
              <c:f>ExtStat_discoun!$CS$32</c:f>
              <c:strCache>
                <c:ptCount val="1"/>
                <c:pt idx="0">
                  <c:v>Late adopters</c:v>
                </c:pt>
              </c:strCache>
            </c:strRef>
          </c:tx>
          <c:cat>
            <c:numRef>
              <c:f>ExtStat_discoun!$CI$33:$CI$52</c:f>
              <c:numCache>
                <c:formatCode>0</c:formatCode>
                <c:ptCount val="20"/>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numCache>
            </c:numRef>
          </c:cat>
          <c:val>
            <c:numRef>
              <c:f>ExtStat_discoun!$CS$33:$CS$52</c:f>
              <c:numCache>
                <c:formatCode>General</c:formatCode>
                <c:ptCount val="20"/>
                <c:pt idx="0">
                  <c:v>0</c:v>
                </c:pt>
                <c:pt idx="1">
                  <c:v>0</c:v>
                </c:pt>
                <c:pt idx="2">
                  <c:v>0</c:v>
                </c:pt>
                <c:pt idx="3">
                  <c:v>0</c:v>
                </c:pt>
                <c:pt idx="4">
                  <c:v>0</c:v>
                </c:pt>
                <c:pt idx="5">
                  <c:v>0</c:v>
                </c:pt>
                <c:pt idx="6">
                  <c:v>0</c:v>
                </c:pt>
                <c:pt idx="7">
                  <c:v>0</c:v>
                </c:pt>
                <c:pt idx="8">
                  <c:v>0</c:v>
                </c:pt>
                <c:pt idx="9">
                  <c:v>76.099978927637437</c:v>
                </c:pt>
              </c:numCache>
            </c:numRef>
          </c:val>
        </c:ser>
        <c:dLbls>
          <c:showLegendKey val="0"/>
          <c:showVal val="0"/>
          <c:showCatName val="0"/>
          <c:showSerName val="0"/>
          <c:showPercent val="0"/>
          <c:showBubbleSize val="0"/>
        </c:dLbls>
        <c:axId val="107095936"/>
        <c:axId val="107097472"/>
      </c:areaChart>
      <c:catAx>
        <c:axId val="107095936"/>
        <c:scaling>
          <c:orientation val="minMax"/>
        </c:scaling>
        <c:delete val="0"/>
        <c:axPos val="b"/>
        <c:numFmt formatCode="0" sourceLinked="1"/>
        <c:majorTickMark val="out"/>
        <c:minorTickMark val="none"/>
        <c:tickLblPos val="nextTo"/>
        <c:txPr>
          <a:bodyPr rot="-2400000"/>
          <a:lstStyle/>
          <a:p>
            <a:pPr>
              <a:defRPr/>
            </a:pPr>
            <a:endParaRPr lang="en-US"/>
          </a:p>
        </c:txPr>
        <c:crossAx val="107097472"/>
        <c:crosses val="autoZero"/>
        <c:auto val="1"/>
        <c:lblAlgn val="ctr"/>
        <c:lblOffset val="100"/>
        <c:tickMarkSkip val="2"/>
        <c:noMultiLvlLbl val="0"/>
      </c:catAx>
      <c:valAx>
        <c:axId val="107097472"/>
        <c:scaling>
          <c:orientation val="minMax"/>
          <c:max val="16000"/>
          <c:min val="0"/>
        </c:scaling>
        <c:delete val="0"/>
        <c:axPos val="l"/>
        <c:title>
          <c:tx>
            <c:rich>
              <a:bodyPr/>
              <a:lstStyle/>
              <a:p>
                <a:pPr>
                  <a:defRPr/>
                </a:pPr>
                <a:r>
                  <a:rPr lang="en-US"/>
                  <a:t>PV returns ($)</a:t>
                </a:r>
              </a:p>
            </c:rich>
          </c:tx>
          <c:layout/>
          <c:overlay val="0"/>
        </c:title>
        <c:numFmt formatCode="General" sourceLinked="1"/>
        <c:majorTickMark val="out"/>
        <c:minorTickMark val="none"/>
        <c:tickLblPos val="nextTo"/>
        <c:crossAx val="107095936"/>
        <c:crosses val="autoZero"/>
        <c:crossBetween val="midCat"/>
        <c:majorUnit val="4000"/>
      </c:valAx>
      <c:spPr>
        <a:ln>
          <a:solidFill>
            <a:schemeClr val="bg1">
              <a:lumMod val="65000"/>
            </a:schemeClr>
          </a:solidFill>
        </a:ln>
      </c:spPr>
    </c:plotArea>
    <c:plotVisOnly val="1"/>
    <c:dispBlanksAs val="zero"/>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8F73A157-450A-466A-AA76-AD2C0F82F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56566</Words>
  <Characters>322430</Characters>
  <Application>Microsoft Office Word</Application>
  <DocSecurity>0</DocSecurity>
  <Lines>2686</Lines>
  <Paragraphs>756</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378240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tsimone</dc:creator>
  <cp:lastModifiedBy>Simone, Timoteo Eduardo</cp:lastModifiedBy>
  <cp:revision>2</cp:revision>
  <cp:lastPrinted>2014-07-01T16:33:00Z</cp:lastPrinted>
  <dcterms:created xsi:type="dcterms:W3CDTF">2014-07-31T15:05:00Z</dcterms:created>
  <dcterms:modified xsi:type="dcterms:W3CDTF">2014-07-31T15:05:00Z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1415965720</vt:i4>
  </property>
</Properties>
</file>