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3460C" w14:textId="77777777" w:rsidR="00894565" w:rsidRPr="00134FEC" w:rsidRDefault="00894565" w:rsidP="008949E3">
      <w:pPr>
        <w:pStyle w:val="Title"/>
        <w:rPr>
          <w:rFonts w:ascii="Times New Roman" w:hAnsi="Times New Roman" w:cs="Times New Roman"/>
          <w:sz w:val="36"/>
          <w:szCs w:val="36"/>
        </w:rPr>
      </w:pPr>
    </w:p>
    <w:p w14:paraId="405CEC08" w14:textId="77777777" w:rsidR="00894565" w:rsidRPr="00134FEC" w:rsidRDefault="00894565" w:rsidP="008949E3">
      <w:pPr>
        <w:pStyle w:val="Title"/>
        <w:rPr>
          <w:rFonts w:ascii="Times New Roman" w:hAnsi="Times New Roman" w:cs="Times New Roman"/>
          <w:sz w:val="36"/>
          <w:szCs w:val="36"/>
        </w:rPr>
      </w:pPr>
    </w:p>
    <w:p w14:paraId="6D3B8C55" w14:textId="77777777" w:rsidR="00BE29DD" w:rsidRDefault="00894565" w:rsidP="008949E3">
      <w:pPr>
        <w:pStyle w:val="Title"/>
        <w:rPr>
          <w:rFonts w:ascii="Times New Roman" w:hAnsi="Times New Roman" w:cs="Times New Roman"/>
          <w:sz w:val="36"/>
          <w:szCs w:val="36"/>
        </w:rPr>
      </w:pPr>
      <w:r w:rsidRPr="00134FEC">
        <w:rPr>
          <w:rFonts w:ascii="Times New Roman" w:hAnsi="Times New Roman" w:cs="Times New Roman"/>
          <w:sz w:val="36"/>
          <w:szCs w:val="36"/>
        </w:rPr>
        <w:t xml:space="preserve">Chemistry and Functionality of Plant Waxes: </w:t>
      </w:r>
    </w:p>
    <w:p w14:paraId="0955BA6E" w14:textId="7D4578E3" w:rsidR="00526151" w:rsidRPr="00134FEC" w:rsidRDefault="00894565" w:rsidP="008949E3">
      <w:pPr>
        <w:pStyle w:val="Title"/>
        <w:rPr>
          <w:rFonts w:ascii="Times New Roman" w:hAnsi="Times New Roman" w:cs="Times New Roman"/>
          <w:sz w:val="36"/>
          <w:szCs w:val="36"/>
        </w:rPr>
      </w:pPr>
      <w:r w:rsidRPr="00134FEC">
        <w:rPr>
          <w:rFonts w:ascii="Times New Roman" w:hAnsi="Times New Roman" w:cs="Times New Roman"/>
          <w:sz w:val="36"/>
          <w:szCs w:val="36"/>
        </w:rPr>
        <w:t>Applications Toward Postharvest Coatings</w:t>
      </w:r>
    </w:p>
    <w:p w14:paraId="38DDD345" w14:textId="77777777" w:rsidR="003D07F7" w:rsidRPr="00134FEC" w:rsidRDefault="00DD00DE" w:rsidP="00387656">
      <w:pPr>
        <w:pStyle w:val="Title"/>
        <w:rPr>
          <w:rFonts w:ascii="Times New Roman" w:hAnsi="Times New Roman" w:cs="Times New Roman"/>
          <w:szCs w:val="28"/>
        </w:rPr>
      </w:pPr>
      <w:r w:rsidRPr="00134FEC">
        <w:rPr>
          <w:rFonts w:ascii="Times New Roman" w:hAnsi="Times New Roman" w:cs="Times New Roman"/>
          <w:szCs w:val="28"/>
        </w:rPr>
        <w:tab/>
      </w:r>
    </w:p>
    <w:p w14:paraId="30FED895" w14:textId="77777777" w:rsidR="00236E6D" w:rsidRPr="00134FEC" w:rsidRDefault="00236E6D" w:rsidP="00387656">
      <w:pPr>
        <w:pStyle w:val="Title"/>
        <w:rPr>
          <w:rFonts w:ascii="Times New Roman" w:hAnsi="Times New Roman" w:cs="Times New Roman"/>
          <w:sz w:val="24"/>
        </w:rPr>
      </w:pPr>
    </w:p>
    <w:p w14:paraId="3BC78FCA" w14:textId="77777777" w:rsidR="00236E6D" w:rsidRPr="00134FEC" w:rsidRDefault="00236E6D" w:rsidP="00387656">
      <w:pPr>
        <w:pStyle w:val="Title"/>
        <w:rPr>
          <w:rFonts w:ascii="Times New Roman" w:hAnsi="Times New Roman" w:cs="Times New Roman"/>
          <w:sz w:val="24"/>
        </w:rPr>
      </w:pPr>
    </w:p>
    <w:p w14:paraId="71E4130B" w14:textId="77777777" w:rsidR="00236E6D" w:rsidRPr="00134FEC" w:rsidRDefault="00236E6D" w:rsidP="00387656">
      <w:pPr>
        <w:pStyle w:val="Title"/>
        <w:rPr>
          <w:rFonts w:ascii="Times New Roman" w:hAnsi="Times New Roman" w:cs="Times New Roman"/>
          <w:sz w:val="24"/>
        </w:rPr>
      </w:pPr>
    </w:p>
    <w:p w14:paraId="55BB84F5" w14:textId="77777777" w:rsidR="00236E6D" w:rsidRPr="00134FEC" w:rsidRDefault="00236E6D" w:rsidP="00387656">
      <w:pPr>
        <w:pStyle w:val="Title"/>
        <w:rPr>
          <w:rFonts w:ascii="Times New Roman" w:hAnsi="Times New Roman" w:cs="Times New Roman"/>
          <w:sz w:val="24"/>
        </w:rPr>
      </w:pPr>
    </w:p>
    <w:p w14:paraId="15E87D81" w14:textId="77777777" w:rsidR="00387656" w:rsidRPr="00134FEC" w:rsidRDefault="00387656" w:rsidP="00387656">
      <w:pPr>
        <w:pStyle w:val="Title"/>
        <w:rPr>
          <w:rFonts w:ascii="Times New Roman" w:hAnsi="Times New Roman" w:cs="Times New Roman"/>
          <w:sz w:val="24"/>
        </w:rPr>
      </w:pPr>
    </w:p>
    <w:p w14:paraId="132370D1" w14:textId="77777777" w:rsidR="00387656" w:rsidRPr="00134FEC" w:rsidRDefault="00387656" w:rsidP="00387656">
      <w:pPr>
        <w:pStyle w:val="Title"/>
        <w:rPr>
          <w:rFonts w:ascii="Times New Roman" w:hAnsi="Times New Roman" w:cs="Times New Roman"/>
          <w:sz w:val="24"/>
        </w:rPr>
      </w:pPr>
    </w:p>
    <w:p w14:paraId="51ABC92F" w14:textId="77777777" w:rsidR="00387656" w:rsidRPr="00134FEC" w:rsidRDefault="00387656" w:rsidP="00387656">
      <w:pPr>
        <w:pStyle w:val="Title"/>
        <w:rPr>
          <w:rFonts w:ascii="Times New Roman" w:hAnsi="Times New Roman" w:cs="Times New Roman"/>
          <w:sz w:val="24"/>
        </w:rPr>
      </w:pPr>
    </w:p>
    <w:p w14:paraId="4651DFF3" w14:textId="77777777" w:rsidR="00387656" w:rsidRPr="00134FEC" w:rsidRDefault="00387656" w:rsidP="00387656">
      <w:pPr>
        <w:pStyle w:val="Title"/>
        <w:rPr>
          <w:rFonts w:ascii="Times New Roman" w:hAnsi="Times New Roman" w:cs="Times New Roman"/>
          <w:sz w:val="24"/>
        </w:rPr>
      </w:pPr>
    </w:p>
    <w:p w14:paraId="41BDF234" w14:textId="77777777" w:rsidR="00236E6D" w:rsidRPr="00134FEC" w:rsidRDefault="00236E6D" w:rsidP="00894565">
      <w:pPr>
        <w:pStyle w:val="Title"/>
        <w:jc w:val="left"/>
        <w:rPr>
          <w:rFonts w:ascii="Times New Roman" w:hAnsi="Times New Roman" w:cs="Times New Roman"/>
          <w:sz w:val="24"/>
        </w:rPr>
      </w:pPr>
    </w:p>
    <w:p w14:paraId="2F0188A9" w14:textId="77777777" w:rsidR="00236E6D" w:rsidRPr="00134FEC" w:rsidRDefault="00236E6D" w:rsidP="00387656">
      <w:pPr>
        <w:pStyle w:val="Title"/>
        <w:rPr>
          <w:rFonts w:ascii="Times New Roman" w:hAnsi="Times New Roman" w:cs="Times New Roman"/>
          <w:sz w:val="24"/>
        </w:rPr>
      </w:pPr>
    </w:p>
    <w:p w14:paraId="68E49814" w14:textId="77777777" w:rsidR="00236E6D" w:rsidRPr="00134FEC" w:rsidRDefault="00236E6D" w:rsidP="00387656">
      <w:pPr>
        <w:pStyle w:val="Title"/>
        <w:jc w:val="left"/>
        <w:rPr>
          <w:rFonts w:ascii="Times New Roman" w:hAnsi="Times New Roman" w:cs="Times New Roman"/>
          <w:sz w:val="24"/>
        </w:rPr>
      </w:pPr>
    </w:p>
    <w:p w14:paraId="24AB2B8E" w14:textId="15D506E6" w:rsidR="00236E6D" w:rsidRPr="00134FEC" w:rsidRDefault="009C755C" w:rsidP="00387656">
      <w:pPr>
        <w:pStyle w:val="Title"/>
        <w:rPr>
          <w:rFonts w:ascii="Times New Roman" w:hAnsi="Times New Roman" w:cs="Times New Roman"/>
          <w:szCs w:val="28"/>
        </w:rPr>
      </w:pPr>
      <w:r w:rsidRPr="00134FEC">
        <w:rPr>
          <w:rFonts w:ascii="Times New Roman" w:hAnsi="Times New Roman" w:cs="Times New Roman"/>
          <w:szCs w:val="28"/>
        </w:rPr>
        <w:t xml:space="preserve">A </w:t>
      </w:r>
      <w:r w:rsidR="00894565" w:rsidRPr="00134FEC">
        <w:rPr>
          <w:rFonts w:ascii="Times New Roman" w:hAnsi="Times New Roman" w:cs="Times New Roman"/>
          <w:szCs w:val="28"/>
        </w:rPr>
        <w:t>Dissertation</w:t>
      </w:r>
      <w:r w:rsidRPr="00134FEC">
        <w:rPr>
          <w:rFonts w:ascii="Times New Roman" w:hAnsi="Times New Roman" w:cs="Times New Roman"/>
          <w:szCs w:val="28"/>
        </w:rPr>
        <w:t xml:space="preserve"> Presented for</w:t>
      </w:r>
      <w:r w:rsidR="008865B6" w:rsidRPr="00134FEC">
        <w:rPr>
          <w:rFonts w:ascii="Times New Roman" w:hAnsi="Times New Roman" w:cs="Times New Roman"/>
          <w:szCs w:val="28"/>
        </w:rPr>
        <w:t xml:space="preserve"> the</w:t>
      </w:r>
    </w:p>
    <w:p w14:paraId="55B2BCD4" w14:textId="173C1A2A" w:rsidR="009C755C" w:rsidRPr="00134FEC" w:rsidRDefault="00894565" w:rsidP="00387656">
      <w:pPr>
        <w:pStyle w:val="Title"/>
        <w:rPr>
          <w:rFonts w:ascii="Times New Roman" w:hAnsi="Times New Roman" w:cs="Times New Roman"/>
          <w:szCs w:val="28"/>
        </w:rPr>
      </w:pPr>
      <w:r w:rsidRPr="00134FEC">
        <w:rPr>
          <w:rFonts w:ascii="Times New Roman" w:hAnsi="Times New Roman" w:cs="Times New Roman"/>
          <w:szCs w:val="28"/>
        </w:rPr>
        <w:t>Doctor of Philosophy</w:t>
      </w:r>
    </w:p>
    <w:p w14:paraId="4502ED7A" w14:textId="77777777" w:rsidR="009C755C" w:rsidRPr="00134FEC" w:rsidRDefault="009C755C" w:rsidP="00387656">
      <w:pPr>
        <w:pStyle w:val="Title"/>
        <w:rPr>
          <w:rFonts w:ascii="Times New Roman" w:hAnsi="Times New Roman" w:cs="Times New Roman"/>
          <w:szCs w:val="28"/>
        </w:rPr>
      </w:pPr>
      <w:r w:rsidRPr="00134FEC">
        <w:rPr>
          <w:rFonts w:ascii="Times New Roman" w:hAnsi="Times New Roman" w:cs="Times New Roman"/>
          <w:szCs w:val="28"/>
        </w:rPr>
        <w:t>Degree</w:t>
      </w:r>
    </w:p>
    <w:p w14:paraId="1C5D40B5" w14:textId="77777777" w:rsidR="009C755C" w:rsidRPr="00134FEC" w:rsidRDefault="009C755C" w:rsidP="00387656">
      <w:pPr>
        <w:pStyle w:val="Title"/>
        <w:rPr>
          <w:rFonts w:ascii="Times New Roman" w:hAnsi="Times New Roman" w:cs="Times New Roman"/>
          <w:szCs w:val="28"/>
        </w:rPr>
      </w:pPr>
      <w:r w:rsidRPr="00134FEC">
        <w:rPr>
          <w:rFonts w:ascii="Times New Roman" w:hAnsi="Times New Roman" w:cs="Times New Roman"/>
          <w:szCs w:val="28"/>
        </w:rPr>
        <w:t>The University of Tennessee, Knoxville</w:t>
      </w:r>
    </w:p>
    <w:p w14:paraId="40881BFF" w14:textId="77777777" w:rsidR="00387656" w:rsidRPr="00134FEC" w:rsidRDefault="00387656" w:rsidP="00387656">
      <w:pPr>
        <w:pStyle w:val="Title"/>
        <w:rPr>
          <w:rFonts w:ascii="Times New Roman" w:hAnsi="Times New Roman" w:cs="Times New Roman"/>
          <w:szCs w:val="28"/>
        </w:rPr>
      </w:pPr>
    </w:p>
    <w:p w14:paraId="40A6E0F9" w14:textId="77777777" w:rsidR="00387656" w:rsidRPr="00134FEC" w:rsidRDefault="00387656" w:rsidP="00387656">
      <w:pPr>
        <w:pStyle w:val="Title"/>
        <w:rPr>
          <w:rFonts w:ascii="Times New Roman" w:hAnsi="Times New Roman" w:cs="Times New Roman"/>
          <w:szCs w:val="28"/>
        </w:rPr>
      </w:pPr>
    </w:p>
    <w:p w14:paraId="5D119A67" w14:textId="77777777" w:rsidR="00387656" w:rsidRPr="00134FEC" w:rsidRDefault="00387656" w:rsidP="00387656">
      <w:pPr>
        <w:pStyle w:val="Title"/>
        <w:rPr>
          <w:rFonts w:ascii="Times New Roman" w:hAnsi="Times New Roman" w:cs="Times New Roman"/>
          <w:szCs w:val="28"/>
        </w:rPr>
      </w:pPr>
    </w:p>
    <w:p w14:paraId="075D5B7B" w14:textId="77777777" w:rsidR="00236E6D" w:rsidRPr="00134FEC" w:rsidRDefault="00236E6D" w:rsidP="00387656">
      <w:pPr>
        <w:pStyle w:val="Title"/>
        <w:rPr>
          <w:rFonts w:ascii="Times New Roman" w:hAnsi="Times New Roman" w:cs="Times New Roman"/>
          <w:szCs w:val="28"/>
        </w:rPr>
      </w:pPr>
    </w:p>
    <w:p w14:paraId="238B2D0A" w14:textId="77777777" w:rsidR="00236E6D" w:rsidRPr="00134FEC" w:rsidRDefault="00236E6D" w:rsidP="00387656">
      <w:pPr>
        <w:pStyle w:val="Title"/>
        <w:rPr>
          <w:rFonts w:ascii="Times New Roman" w:hAnsi="Times New Roman" w:cs="Times New Roman"/>
          <w:szCs w:val="28"/>
        </w:rPr>
      </w:pPr>
    </w:p>
    <w:p w14:paraId="2D4BAAAE" w14:textId="77777777" w:rsidR="00236E6D" w:rsidRPr="00134FEC" w:rsidRDefault="00236E6D" w:rsidP="00387656">
      <w:pPr>
        <w:pStyle w:val="Title"/>
        <w:rPr>
          <w:rFonts w:ascii="Times New Roman" w:hAnsi="Times New Roman" w:cs="Times New Roman"/>
          <w:szCs w:val="28"/>
        </w:rPr>
      </w:pPr>
    </w:p>
    <w:p w14:paraId="4ADFAB14" w14:textId="77777777" w:rsidR="00236E6D" w:rsidRPr="00134FEC" w:rsidRDefault="00236E6D" w:rsidP="00387656">
      <w:pPr>
        <w:pStyle w:val="Title"/>
        <w:rPr>
          <w:rFonts w:ascii="Times New Roman" w:hAnsi="Times New Roman" w:cs="Times New Roman"/>
          <w:szCs w:val="28"/>
        </w:rPr>
      </w:pPr>
    </w:p>
    <w:p w14:paraId="01B2FE41" w14:textId="77777777" w:rsidR="00236E6D" w:rsidRPr="00134FEC" w:rsidRDefault="00236E6D" w:rsidP="00387656">
      <w:pPr>
        <w:pStyle w:val="Title"/>
        <w:rPr>
          <w:rFonts w:ascii="Times New Roman" w:hAnsi="Times New Roman" w:cs="Times New Roman"/>
          <w:szCs w:val="28"/>
        </w:rPr>
      </w:pPr>
    </w:p>
    <w:p w14:paraId="4AD0AAE0" w14:textId="77777777" w:rsidR="00236E6D" w:rsidRPr="00134FEC" w:rsidRDefault="00236E6D" w:rsidP="00387656">
      <w:pPr>
        <w:pStyle w:val="Title"/>
        <w:rPr>
          <w:rFonts w:ascii="Times New Roman" w:hAnsi="Times New Roman" w:cs="Times New Roman"/>
          <w:szCs w:val="28"/>
        </w:rPr>
      </w:pPr>
    </w:p>
    <w:p w14:paraId="4238341C" w14:textId="77777777" w:rsidR="00236E6D" w:rsidRPr="00134FEC" w:rsidRDefault="00236E6D" w:rsidP="00387656">
      <w:pPr>
        <w:pStyle w:val="Title"/>
        <w:rPr>
          <w:rFonts w:ascii="Times New Roman" w:hAnsi="Times New Roman" w:cs="Times New Roman"/>
          <w:szCs w:val="28"/>
        </w:rPr>
      </w:pPr>
    </w:p>
    <w:p w14:paraId="0133F3C3" w14:textId="77777777" w:rsidR="00236E6D" w:rsidRPr="00134FEC" w:rsidRDefault="00236E6D" w:rsidP="00387656">
      <w:pPr>
        <w:pStyle w:val="Title"/>
        <w:rPr>
          <w:rFonts w:ascii="Times New Roman" w:hAnsi="Times New Roman" w:cs="Times New Roman"/>
          <w:szCs w:val="28"/>
        </w:rPr>
      </w:pPr>
    </w:p>
    <w:p w14:paraId="411B2E4C" w14:textId="77777777" w:rsidR="00236E6D" w:rsidRPr="00134FEC" w:rsidRDefault="00236E6D" w:rsidP="00387656">
      <w:pPr>
        <w:pStyle w:val="Title"/>
        <w:rPr>
          <w:rFonts w:ascii="Times New Roman" w:hAnsi="Times New Roman" w:cs="Times New Roman"/>
          <w:szCs w:val="28"/>
        </w:rPr>
      </w:pPr>
    </w:p>
    <w:p w14:paraId="4ACBE4C3" w14:textId="77777777" w:rsidR="00236E6D" w:rsidRPr="00134FEC" w:rsidRDefault="00236E6D" w:rsidP="00387656">
      <w:pPr>
        <w:pStyle w:val="Title"/>
        <w:rPr>
          <w:rFonts w:ascii="Times New Roman" w:hAnsi="Times New Roman" w:cs="Times New Roman"/>
          <w:szCs w:val="28"/>
        </w:rPr>
      </w:pPr>
    </w:p>
    <w:p w14:paraId="0B13F944" w14:textId="197BFDF4" w:rsidR="00236E6D" w:rsidRPr="00134FEC" w:rsidRDefault="00894565" w:rsidP="00387656">
      <w:pPr>
        <w:pStyle w:val="Title"/>
        <w:rPr>
          <w:rFonts w:ascii="Times New Roman" w:hAnsi="Times New Roman" w:cs="Times New Roman"/>
          <w:szCs w:val="28"/>
        </w:rPr>
      </w:pPr>
      <w:r w:rsidRPr="00134FEC">
        <w:rPr>
          <w:rFonts w:ascii="Times New Roman" w:hAnsi="Times New Roman" w:cs="Times New Roman"/>
          <w:szCs w:val="28"/>
        </w:rPr>
        <w:t>Francisco M</w:t>
      </w:r>
      <w:r w:rsidR="00DF5238" w:rsidRPr="00134FEC">
        <w:rPr>
          <w:rFonts w:ascii="Times New Roman" w:hAnsi="Times New Roman" w:cs="Times New Roman"/>
          <w:szCs w:val="28"/>
        </w:rPr>
        <w:t>iguel Angel</w:t>
      </w:r>
      <w:r w:rsidRPr="00134FEC">
        <w:rPr>
          <w:rFonts w:ascii="Times New Roman" w:hAnsi="Times New Roman" w:cs="Times New Roman"/>
          <w:szCs w:val="28"/>
        </w:rPr>
        <w:t xml:space="preserve"> Leyva Gutierrez</w:t>
      </w:r>
    </w:p>
    <w:p w14:paraId="184E52D0" w14:textId="5C3CCA8F" w:rsidR="009C755C" w:rsidRPr="00134FEC" w:rsidRDefault="00894565" w:rsidP="00387656">
      <w:pPr>
        <w:pStyle w:val="Title"/>
        <w:rPr>
          <w:rFonts w:ascii="Times New Roman" w:hAnsi="Times New Roman" w:cs="Times New Roman"/>
          <w:szCs w:val="28"/>
        </w:rPr>
      </w:pPr>
      <w:r w:rsidRPr="00134FEC">
        <w:rPr>
          <w:rFonts w:ascii="Times New Roman" w:hAnsi="Times New Roman" w:cs="Times New Roman"/>
          <w:szCs w:val="28"/>
        </w:rPr>
        <w:t>May</w:t>
      </w:r>
      <w:r w:rsidR="009C755C" w:rsidRPr="00134FEC">
        <w:rPr>
          <w:rFonts w:ascii="Times New Roman" w:hAnsi="Times New Roman" w:cs="Times New Roman"/>
          <w:szCs w:val="28"/>
        </w:rPr>
        <w:t xml:space="preserve"> </w:t>
      </w:r>
      <w:r w:rsidR="003D07F7" w:rsidRPr="00134FEC">
        <w:rPr>
          <w:rFonts w:ascii="Times New Roman" w:hAnsi="Times New Roman" w:cs="Times New Roman"/>
          <w:szCs w:val="28"/>
        </w:rPr>
        <w:t>2</w:t>
      </w:r>
      <w:r w:rsidR="00DF7C87" w:rsidRPr="00134FEC">
        <w:rPr>
          <w:rFonts w:ascii="Times New Roman" w:hAnsi="Times New Roman" w:cs="Times New Roman"/>
          <w:szCs w:val="28"/>
        </w:rPr>
        <w:t>02</w:t>
      </w:r>
      <w:r w:rsidRPr="00134FEC">
        <w:rPr>
          <w:rFonts w:ascii="Times New Roman" w:hAnsi="Times New Roman" w:cs="Times New Roman"/>
          <w:szCs w:val="28"/>
        </w:rPr>
        <w:t>2</w:t>
      </w:r>
    </w:p>
    <w:p w14:paraId="0FCBB661" w14:textId="77777777" w:rsidR="00526151" w:rsidRPr="00134FEC" w:rsidRDefault="00526151" w:rsidP="005E54E2">
      <w:pPr>
        <w:rPr>
          <w:rFonts w:ascii="Times New Roman" w:hAnsi="Times New Roman" w:cs="Times New Roman"/>
          <w:sz w:val="28"/>
          <w:szCs w:val="28"/>
        </w:rPr>
      </w:pPr>
    </w:p>
    <w:p w14:paraId="15205F4A" w14:textId="77777777" w:rsidR="00526151" w:rsidRPr="00134FEC" w:rsidRDefault="00526151" w:rsidP="005E54E2">
      <w:pPr>
        <w:rPr>
          <w:rFonts w:ascii="Times New Roman" w:hAnsi="Times New Roman" w:cs="Times New Roman"/>
        </w:rPr>
      </w:pPr>
    </w:p>
    <w:p w14:paraId="15F44844" w14:textId="77777777" w:rsidR="00526151" w:rsidRPr="00134FEC" w:rsidRDefault="00387656" w:rsidP="005E54E2">
      <w:pPr>
        <w:rPr>
          <w:rFonts w:ascii="Times New Roman" w:hAnsi="Times New Roman" w:cs="Times New Roman"/>
        </w:rPr>
      </w:pPr>
      <w:r w:rsidRPr="00134FEC">
        <w:rPr>
          <w:rFonts w:ascii="Times New Roman" w:hAnsi="Times New Roman" w:cs="Times New Roman"/>
        </w:rPr>
        <w:br w:type="page"/>
      </w:r>
    </w:p>
    <w:p w14:paraId="57851CE3" w14:textId="77777777" w:rsidR="00526151" w:rsidRPr="00134FEC" w:rsidRDefault="00526151" w:rsidP="005E54E2">
      <w:pPr>
        <w:rPr>
          <w:rFonts w:ascii="Times New Roman" w:hAnsi="Times New Roman" w:cs="Times New Roman"/>
        </w:rPr>
      </w:pPr>
    </w:p>
    <w:p w14:paraId="49DEB26B" w14:textId="77777777" w:rsidR="00894565" w:rsidRPr="00134FEC" w:rsidRDefault="00894565" w:rsidP="00894565">
      <w:pPr>
        <w:jc w:val="center"/>
        <w:rPr>
          <w:rFonts w:ascii="Times New Roman" w:hAnsi="Times New Roman" w:cs="Times New Roman"/>
        </w:rPr>
      </w:pPr>
    </w:p>
    <w:p w14:paraId="76F72275" w14:textId="77777777" w:rsidR="00894565" w:rsidRPr="00134FEC" w:rsidRDefault="00894565" w:rsidP="00894565">
      <w:pPr>
        <w:jc w:val="center"/>
        <w:rPr>
          <w:rFonts w:ascii="Times New Roman" w:hAnsi="Times New Roman" w:cs="Times New Roman"/>
        </w:rPr>
      </w:pPr>
    </w:p>
    <w:p w14:paraId="353D2667" w14:textId="77777777" w:rsidR="00894565" w:rsidRPr="00134FEC" w:rsidRDefault="00894565" w:rsidP="00894565">
      <w:pPr>
        <w:jc w:val="center"/>
        <w:rPr>
          <w:rFonts w:ascii="Times New Roman" w:hAnsi="Times New Roman" w:cs="Times New Roman"/>
        </w:rPr>
      </w:pPr>
    </w:p>
    <w:p w14:paraId="707867DA" w14:textId="77777777" w:rsidR="00894565" w:rsidRPr="00134FEC" w:rsidRDefault="00894565" w:rsidP="00894565">
      <w:pPr>
        <w:jc w:val="center"/>
        <w:rPr>
          <w:rFonts w:ascii="Times New Roman" w:hAnsi="Times New Roman" w:cs="Times New Roman"/>
        </w:rPr>
      </w:pPr>
    </w:p>
    <w:p w14:paraId="4AC939E9" w14:textId="77777777" w:rsidR="00894565" w:rsidRPr="00134FEC" w:rsidRDefault="00894565" w:rsidP="00894565">
      <w:pPr>
        <w:jc w:val="center"/>
        <w:rPr>
          <w:rFonts w:ascii="Times New Roman" w:hAnsi="Times New Roman" w:cs="Times New Roman"/>
        </w:rPr>
      </w:pPr>
    </w:p>
    <w:p w14:paraId="5EBE9193" w14:textId="77777777" w:rsidR="00894565" w:rsidRPr="00134FEC" w:rsidRDefault="00894565" w:rsidP="00894565">
      <w:pPr>
        <w:jc w:val="center"/>
        <w:rPr>
          <w:rFonts w:ascii="Times New Roman" w:hAnsi="Times New Roman" w:cs="Times New Roman"/>
        </w:rPr>
      </w:pPr>
    </w:p>
    <w:p w14:paraId="68A688C1" w14:textId="77777777" w:rsidR="00894565" w:rsidRPr="00134FEC" w:rsidRDefault="00894565" w:rsidP="00894565">
      <w:pPr>
        <w:jc w:val="center"/>
        <w:rPr>
          <w:rFonts w:ascii="Times New Roman" w:hAnsi="Times New Roman" w:cs="Times New Roman"/>
        </w:rPr>
      </w:pPr>
    </w:p>
    <w:p w14:paraId="429C519D" w14:textId="77777777" w:rsidR="00894565" w:rsidRPr="00134FEC" w:rsidRDefault="00894565" w:rsidP="00894565">
      <w:pPr>
        <w:jc w:val="center"/>
        <w:rPr>
          <w:rFonts w:ascii="Times New Roman" w:hAnsi="Times New Roman" w:cs="Times New Roman"/>
        </w:rPr>
      </w:pPr>
    </w:p>
    <w:p w14:paraId="00C94094" w14:textId="77777777" w:rsidR="00894565" w:rsidRPr="00134FEC" w:rsidRDefault="00894565" w:rsidP="00894565">
      <w:pPr>
        <w:jc w:val="center"/>
        <w:rPr>
          <w:rFonts w:ascii="Times New Roman" w:hAnsi="Times New Roman" w:cs="Times New Roman"/>
        </w:rPr>
      </w:pPr>
    </w:p>
    <w:p w14:paraId="14F860E1" w14:textId="77777777" w:rsidR="00894565" w:rsidRPr="00134FEC" w:rsidRDefault="00894565" w:rsidP="00894565">
      <w:pPr>
        <w:jc w:val="center"/>
        <w:rPr>
          <w:rFonts w:ascii="Times New Roman" w:hAnsi="Times New Roman" w:cs="Times New Roman"/>
        </w:rPr>
      </w:pPr>
    </w:p>
    <w:p w14:paraId="555B2748" w14:textId="77777777" w:rsidR="00894565" w:rsidRPr="00134FEC" w:rsidRDefault="00894565" w:rsidP="00894565">
      <w:pPr>
        <w:jc w:val="center"/>
        <w:rPr>
          <w:rFonts w:ascii="Times New Roman" w:hAnsi="Times New Roman" w:cs="Times New Roman"/>
        </w:rPr>
      </w:pPr>
    </w:p>
    <w:p w14:paraId="5D91873B" w14:textId="77777777" w:rsidR="00894565" w:rsidRPr="00134FEC" w:rsidRDefault="00894565" w:rsidP="00894565">
      <w:pPr>
        <w:jc w:val="center"/>
        <w:rPr>
          <w:rFonts w:ascii="Times New Roman" w:hAnsi="Times New Roman" w:cs="Times New Roman"/>
        </w:rPr>
      </w:pPr>
    </w:p>
    <w:p w14:paraId="4D79E097" w14:textId="77777777" w:rsidR="00894565" w:rsidRPr="00134FEC" w:rsidRDefault="00894565" w:rsidP="00894565">
      <w:pPr>
        <w:jc w:val="center"/>
        <w:rPr>
          <w:rFonts w:ascii="Times New Roman" w:hAnsi="Times New Roman" w:cs="Times New Roman"/>
        </w:rPr>
      </w:pPr>
    </w:p>
    <w:p w14:paraId="2A06D289" w14:textId="77777777" w:rsidR="00894565" w:rsidRPr="00134FEC" w:rsidRDefault="00894565" w:rsidP="00894565">
      <w:pPr>
        <w:jc w:val="center"/>
        <w:rPr>
          <w:rFonts w:ascii="Times New Roman" w:hAnsi="Times New Roman" w:cs="Times New Roman"/>
        </w:rPr>
      </w:pPr>
    </w:p>
    <w:p w14:paraId="1FFE3DA2" w14:textId="77777777" w:rsidR="00894565" w:rsidRPr="00134FEC" w:rsidRDefault="00894565" w:rsidP="00894565">
      <w:pPr>
        <w:jc w:val="center"/>
        <w:rPr>
          <w:rFonts w:ascii="Times New Roman" w:hAnsi="Times New Roman" w:cs="Times New Roman"/>
        </w:rPr>
      </w:pPr>
    </w:p>
    <w:p w14:paraId="4A67B262" w14:textId="77777777" w:rsidR="00894565" w:rsidRPr="00134FEC" w:rsidRDefault="00894565" w:rsidP="00894565">
      <w:pPr>
        <w:jc w:val="center"/>
        <w:rPr>
          <w:rFonts w:ascii="Times New Roman" w:hAnsi="Times New Roman" w:cs="Times New Roman"/>
        </w:rPr>
      </w:pPr>
    </w:p>
    <w:p w14:paraId="5454702F" w14:textId="77777777" w:rsidR="00894565" w:rsidRPr="00134FEC" w:rsidRDefault="00894565" w:rsidP="00894565">
      <w:pPr>
        <w:jc w:val="center"/>
        <w:rPr>
          <w:rFonts w:ascii="Times New Roman" w:hAnsi="Times New Roman" w:cs="Times New Roman"/>
        </w:rPr>
      </w:pPr>
    </w:p>
    <w:p w14:paraId="04C189B7" w14:textId="77777777" w:rsidR="00894565" w:rsidRPr="00134FEC" w:rsidRDefault="00894565" w:rsidP="00894565">
      <w:pPr>
        <w:jc w:val="center"/>
        <w:rPr>
          <w:rFonts w:ascii="Times New Roman" w:hAnsi="Times New Roman" w:cs="Times New Roman"/>
        </w:rPr>
      </w:pPr>
    </w:p>
    <w:p w14:paraId="28B2158B" w14:textId="7E8F382E" w:rsidR="00236E6D" w:rsidRPr="00134FEC" w:rsidRDefault="00DF7C87" w:rsidP="00894565">
      <w:pPr>
        <w:jc w:val="center"/>
        <w:rPr>
          <w:rFonts w:ascii="Times New Roman" w:hAnsi="Times New Roman" w:cs="Times New Roman"/>
        </w:rPr>
      </w:pPr>
      <w:r w:rsidRPr="00134FEC">
        <w:rPr>
          <w:rFonts w:ascii="Times New Roman" w:hAnsi="Times New Roman" w:cs="Times New Roman"/>
        </w:rPr>
        <w:t>Copyright © 202</w:t>
      </w:r>
      <w:r w:rsidR="00894565" w:rsidRPr="00134FEC">
        <w:rPr>
          <w:rFonts w:ascii="Times New Roman" w:hAnsi="Times New Roman" w:cs="Times New Roman"/>
        </w:rPr>
        <w:t>2</w:t>
      </w:r>
      <w:r w:rsidR="00236E6D" w:rsidRPr="00134FEC">
        <w:rPr>
          <w:rFonts w:ascii="Times New Roman" w:hAnsi="Times New Roman" w:cs="Times New Roman"/>
        </w:rPr>
        <w:t xml:space="preserve"> by </w:t>
      </w:r>
      <w:r w:rsidR="00894565" w:rsidRPr="00134FEC">
        <w:rPr>
          <w:rFonts w:ascii="Times New Roman" w:hAnsi="Times New Roman" w:cs="Times New Roman"/>
        </w:rPr>
        <w:t>Francisco M</w:t>
      </w:r>
      <w:r w:rsidR="00DF5238" w:rsidRPr="00134FEC">
        <w:rPr>
          <w:rFonts w:ascii="Times New Roman" w:hAnsi="Times New Roman" w:cs="Times New Roman"/>
        </w:rPr>
        <w:t>iguel Angel</w:t>
      </w:r>
      <w:r w:rsidR="00894565" w:rsidRPr="00134FEC">
        <w:rPr>
          <w:rFonts w:ascii="Times New Roman" w:hAnsi="Times New Roman" w:cs="Times New Roman"/>
        </w:rPr>
        <w:t xml:space="preserve"> Leyva Gutierrez</w:t>
      </w:r>
    </w:p>
    <w:p w14:paraId="52F1509C" w14:textId="77777777" w:rsidR="00236E6D" w:rsidRPr="00134FEC" w:rsidRDefault="00236E6D" w:rsidP="00894565">
      <w:pPr>
        <w:jc w:val="center"/>
        <w:rPr>
          <w:rFonts w:ascii="Times New Roman" w:hAnsi="Times New Roman" w:cs="Times New Roman"/>
        </w:rPr>
      </w:pPr>
      <w:r w:rsidRPr="00134FEC">
        <w:rPr>
          <w:rFonts w:ascii="Times New Roman" w:hAnsi="Times New Roman" w:cs="Times New Roman"/>
        </w:rPr>
        <w:t>All rights reserved.</w:t>
      </w:r>
    </w:p>
    <w:p w14:paraId="0EAE45B8" w14:textId="77777777" w:rsidR="00236E6D" w:rsidRPr="00134FEC" w:rsidRDefault="00236E6D" w:rsidP="005E54E2">
      <w:pPr>
        <w:rPr>
          <w:rFonts w:ascii="Times New Roman" w:hAnsi="Times New Roman" w:cs="Times New Roman"/>
        </w:rPr>
      </w:pPr>
    </w:p>
    <w:p w14:paraId="4EB55D8A" w14:textId="77777777" w:rsidR="00236E6D" w:rsidRPr="00134FEC" w:rsidRDefault="00236E6D" w:rsidP="005E54E2">
      <w:pPr>
        <w:rPr>
          <w:rFonts w:ascii="Times New Roman" w:hAnsi="Times New Roman" w:cs="Times New Roman"/>
        </w:rPr>
      </w:pPr>
    </w:p>
    <w:p w14:paraId="1ED24BBB" w14:textId="77777777" w:rsidR="00236E6D" w:rsidRPr="00134FEC" w:rsidRDefault="00236E6D" w:rsidP="005E54E2">
      <w:pPr>
        <w:rPr>
          <w:rFonts w:ascii="Times New Roman" w:hAnsi="Times New Roman" w:cs="Times New Roman"/>
        </w:rPr>
      </w:pPr>
    </w:p>
    <w:p w14:paraId="04AFFB30" w14:textId="77777777" w:rsidR="00236E6D" w:rsidRPr="00134FEC" w:rsidRDefault="00236E6D" w:rsidP="005E54E2">
      <w:pPr>
        <w:rPr>
          <w:rFonts w:ascii="Times New Roman" w:hAnsi="Times New Roman" w:cs="Times New Roman"/>
        </w:rPr>
      </w:pPr>
    </w:p>
    <w:p w14:paraId="6E440107" w14:textId="77777777" w:rsidR="00236E6D" w:rsidRPr="00134FEC" w:rsidRDefault="00236E6D" w:rsidP="005E54E2">
      <w:pPr>
        <w:rPr>
          <w:rFonts w:ascii="Times New Roman" w:hAnsi="Times New Roman" w:cs="Times New Roman"/>
        </w:rPr>
      </w:pPr>
    </w:p>
    <w:p w14:paraId="41E86A45" w14:textId="77777777" w:rsidR="00236E6D" w:rsidRPr="00134FEC" w:rsidRDefault="00236E6D" w:rsidP="005E54E2">
      <w:pPr>
        <w:rPr>
          <w:rFonts w:ascii="Times New Roman" w:hAnsi="Times New Roman" w:cs="Times New Roman"/>
        </w:rPr>
      </w:pPr>
    </w:p>
    <w:p w14:paraId="0C41B54E" w14:textId="77777777" w:rsidR="00236E6D" w:rsidRPr="00134FEC" w:rsidRDefault="00236E6D" w:rsidP="005E54E2">
      <w:pPr>
        <w:rPr>
          <w:rFonts w:ascii="Times New Roman" w:hAnsi="Times New Roman" w:cs="Times New Roman"/>
        </w:rPr>
      </w:pPr>
    </w:p>
    <w:p w14:paraId="4FD53BD0" w14:textId="77777777" w:rsidR="00236E6D" w:rsidRPr="00134FEC" w:rsidRDefault="00236E6D" w:rsidP="005E54E2">
      <w:pPr>
        <w:rPr>
          <w:rFonts w:ascii="Times New Roman" w:hAnsi="Times New Roman" w:cs="Times New Roman"/>
        </w:rPr>
      </w:pPr>
    </w:p>
    <w:p w14:paraId="42648988" w14:textId="77777777" w:rsidR="00236E6D" w:rsidRPr="00134FEC" w:rsidRDefault="00236E6D" w:rsidP="005E54E2">
      <w:pPr>
        <w:rPr>
          <w:rFonts w:ascii="Times New Roman" w:hAnsi="Times New Roman" w:cs="Times New Roman"/>
        </w:rPr>
      </w:pPr>
    </w:p>
    <w:p w14:paraId="25FD009F" w14:textId="77777777" w:rsidR="00236E6D" w:rsidRPr="00134FEC" w:rsidRDefault="00236E6D" w:rsidP="005E54E2">
      <w:pPr>
        <w:rPr>
          <w:rFonts w:ascii="Times New Roman" w:hAnsi="Times New Roman" w:cs="Times New Roman"/>
        </w:rPr>
      </w:pPr>
    </w:p>
    <w:p w14:paraId="760DA1E9" w14:textId="77777777" w:rsidR="00236E6D" w:rsidRPr="00134FEC" w:rsidRDefault="00236E6D" w:rsidP="005E54E2">
      <w:pPr>
        <w:rPr>
          <w:rFonts w:ascii="Times New Roman" w:hAnsi="Times New Roman" w:cs="Times New Roman"/>
        </w:rPr>
      </w:pPr>
    </w:p>
    <w:p w14:paraId="040952CC" w14:textId="77777777" w:rsidR="00236E6D" w:rsidRPr="00134FEC" w:rsidRDefault="00236E6D" w:rsidP="005E54E2">
      <w:pPr>
        <w:rPr>
          <w:rFonts w:ascii="Times New Roman" w:hAnsi="Times New Roman" w:cs="Times New Roman"/>
        </w:rPr>
      </w:pPr>
    </w:p>
    <w:p w14:paraId="74BA05FE" w14:textId="77777777" w:rsidR="00236E6D" w:rsidRPr="00134FEC" w:rsidRDefault="00236E6D" w:rsidP="005E54E2">
      <w:pPr>
        <w:rPr>
          <w:rFonts w:ascii="Times New Roman" w:hAnsi="Times New Roman" w:cs="Times New Roman"/>
        </w:rPr>
      </w:pPr>
    </w:p>
    <w:p w14:paraId="1F84CFB8" w14:textId="77777777" w:rsidR="00236E6D" w:rsidRPr="00134FEC" w:rsidRDefault="00236E6D" w:rsidP="005E54E2">
      <w:pPr>
        <w:rPr>
          <w:rFonts w:ascii="Times New Roman" w:hAnsi="Times New Roman" w:cs="Times New Roman"/>
        </w:rPr>
      </w:pPr>
    </w:p>
    <w:p w14:paraId="452195CB" w14:textId="77777777" w:rsidR="006F5AA4" w:rsidRPr="00134FEC" w:rsidRDefault="00236E6D" w:rsidP="00387656">
      <w:pPr>
        <w:pStyle w:val="Title"/>
        <w:rPr>
          <w:rFonts w:ascii="Times New Roman" w:hAnsi="Times New Roman" w:cs="Times New Roman"/>
          <w:szCs w:val="28"/>
        </w:rPr>
      </w:pPr>
      <w:r w:rsidRPr="00134FEC">
        <w:rPr>
          <w:rFonts w:ascii="Times New Roman" w:hAnsi="Times New Roman" w:cs="Times New Roman"/>
          <w:sz w:val="24"/>
        </w:rPr>
        <w:br w:type="page"/>
      </w:r>
      <w:r w:rsidR="006F5AA4" w:rsidRPr="00134FEC">
        <w:rPr>
          <w:rFonts w:ascii="Times New Roman" w:hAnsi="Times New Roman" w:cs="Times New Roman"/>
          <w:szCs w:val="28"/>
        </w:rPr>
        <w:lastRenderedPageBreak/>
        <w:t>DEDICATION</w:t>
      </w:r>
    </w:p>
    <w:p w14:paraId="347C5F51" w14:textId="77777777" w:rsidR="006F5AA4" w:rsidRPr="00134FEC" w:rsidRDefault="006F5AA4" w:rsidP="005E54E2">
      <w:pPr>
        <w:rPr>
          <w:rFonts w:ascii="Times New Roman" w:hAnsi="Times New Roman" w:cs="Times New Roman"/>
        </w:rPr>
      </w:pPr>
    </w:p>
    <w:p w14:paraId="1279B742" w14:textId="040F4DF8" w:rsidR="006F5AA4" w:rsidRPr="00134FEC" w:rsidRDefault="00894565" w:rsidP="00CC629E">
      <w:pPr>
        <w:spacing w:line="360" w:lineRule="auto"/>
        <w:jc w:val="center"/>
        <w:rPr>
          <w:rFonts w:ascii="Times New Roman" w:hAnsi="Times New Roman" w:cs="Times New Roman"/>
        </w:rPr>
      </w:pPr>
      <w:r w:rsidRPr="00134FEC">
        <w:rPr>
          <w:rFonts w:ascii="Times New Roman" w:hAnsi="Times New Roman" w:cs="Times New Roman"/>
        </w:rPr>
        <w:t xml:space="preserve">I dedicate this work to The Plant Kingdom, truly </w:t>
      </w:r>
      <w:r w:rsidR="00D9201C" w:rsidRPr="00134FEC">
        <w:rPr>
          <w:rFonts w:ascii="Times New Roman" w:hAnsi="Times New Roman" w:cs="Times New Roman"/>
        </w:rPr>
        <w:t>N</w:t>
      </w:r>
      <w:r w:rsidRPr="00134FEC">
        <w:rPr>
          <w:rFonts w:ascii="Times New Roman" w:hAnsi="Times New Roman" w:cs="Times New Roman"/>
        </w:rPr>
        <w:t>ature’s master chemists.</w:t>
      </w:r>
      <w:r w:rsidR="00AE1BA2" w:rsidRPr="00134FEC">
        <w:rPr>
          <w:rFonts w:ascii="Times New Roman" w:hAnsi="Times New Roman" w:cs="Times New Roman"/>
        </w:rPr>
        <w:t xml:space="preserve"> My life’s accumulated knowledge will be </w:t>
      </w:r>
      <w:r w:rsidR="00AD3C98" w:rsidRPr="00134FEC">
        <w:rPr>
          <w:rFonts w:ascii="Times New Roman" w:hAnsi="Times New Roman" w:cs="Times New Roman"/>
        </w:rPr>
        <w:t>infinitesimally small</w:t>
      </w:r>
      <w:r w:rsidR="00125B5A" w:rsidRPr="00134FEC">
        <w:rPr>
          <w:rFonts w:ascii="Times New Roman" w:hAnsi="Times New Roman" w:cs="Times New Roman"/>
        </w:rPr>
        <w:t xml:space="preserve"> compared </w:t>
      </w:r>
      <w:r w:rsidR="00990B37" w:rsidRPr="00134FEC">
        <w:rPr>
          <w:rFonts w:ascii="Times New Roman" w:hAnsi="Times New Roman" w:cs="Times New Roman"/>
        </w:rPr>
        <w:t>to</w:t>
      </w:r>
      <w:r w:rsidR="00AE1BA2" w:rsidRPr="00134FEC">
        <w:rPr>
          <w:rFonts w:ascii="Times New Roman" w:hAnsi="Times New Roman" w:cs="Times New Roman"/>
        </w:rPr>
        <w:t xml:space="preserve"> all </w:t>
      </w:r>
      <w:r w:rsidR="00184A65" w:rsidRPr="00134FEC">
        <w:rPr>
          <w:rFonts w:ascii="Times New Roman" w:hAnsi="Times New Roman" w:cs="Times New Roman"/>
        </w:rPr>
        <w:t>N</w:t>
      </w:r>
      <w:r w:rsidR="00AE1BA2" w:rsidRPr="00134FEC">
        <w:rPr>
          <w:rFonts w:ascii="Times New Roman" w:hAnsi="Times New Roman" w:cs="Times New Roman"/>
        </w:rPr>
        <w:t>ature can teach.</w:t>
      </w:r>
    </w:p>
    <w:p w14:paraId="627808DC" w14:textId="77777777" w:rsidR="006F5AA4" w:rsidRPr="00134FEC" w:rsidRDefault="006F5AA4" w:rsidP="00CC629E">
      <w:pPr>
        <w:spacing w:line="360" w:lineRule="auto"/>
        <w:jc w:val="center"/>
        <w:rPr>
          <w:rFonts w:ascii="Times New Roman" w:hAnsi="Times New Roman" w:cs="Times New Roman"/>
        </w:rPr>
      </w:pPr>
    </w:p>
    <w:p w14:paraId="31F8CE5E" w14:textId="77777777" w:rsidR="00904969" w:rsidRPr="00134FEC" w:rsidRDefault="00904969" w:rsidP="00CC629E">
      <w:pPr>
        <w:spacing w:line="360" w:lineRule="auto"/>
        <w:jc w:val="center"/>
        <w:rPr>
          <w:rFonts w:ascii="Times New Roman" w:hAnsi="Times New Roman" w:cs="Times New Roman"/>
        </w:rPr>
      </w:pPr>
    </w:p>
    <w:p w14:paraId="3111BBF3" w14:textId="77777777" w:rsidR="00904969" w:rsidRPr="00134FEC" w:rsidRDefault="00904969" w:rsidP="00CC629E">
      <w:pPr>
        <w:spacing w:line="360" w:lineRule="auto"/>
        <w:jc w:val="center"/>
        <w:rPr>
          <w:rFonts w:ascii="Times New Roman" w:hAnsi="Times New Roman" w:cs="Times New Roman"/>
        </w:rPr>
      </w:pPr>
    </w:p>
    <w:p w14:paraId="76768962" w14:textId="77777777" w:rsidR="00894565" w:rsidRPr="00134FEC" w:rsidRDefault="00894565" w:rsidP="00CC629E">
      <w:pPr>
        <w:spacing w:line="360" w:lineRule="auto"/>
        <w:jc w:val="center"/>
        <w:rPr>
          <w:rFonts w:ascii="Times New Roman" w:hAnsi="Times New Roman" w:cs="Times New Roman"/>
        </w:rPr>
      </w:pPr>
      <w:r w:rsidRPr="00134FEC">
        <w:rPr>
          <w:rFonts w:ascii="Times New Roman" w:hAnsi="Times New Roman" w:cs="Times New Roman"/>
        </w:rPr>
        <w:t>“I went to the woods because I wished to live deliberately, to front only the essential facts of life, and see if I could not learn what it had to teach, and not, when I came to die, discover that I had not lived.”</w:t>
      </w:r>
    </w:p>
    <w:p w14:paraId="3C8171CF" w14:textId="5DBFBE85" w:rsidR="00894565" w:rsidRPr="00134FEC" w:rsidRDefault="00894565" w:rsidP="00CC629E">
      <w:pPr>
        <w:spacing w:line="360" w:lineRule="auto"/>
        <w:jc w:val="center"/>
        <w:rPr>
          <w:rFonts w:ascii="Times New Roman" w:hAnsi="Times New Roman" w:cs="Times New Roman"/>
        </w:rPr>
      </w:pPr>
    </w:p>
    <w:p w14:paraId="1FFCE6F5" w14:textId="1FA12C7E" w:rsidR="00AE1BA2" w:rsidRPr="00134FEC" w:rsidRDefault="00AE1BA2" w:rsidP="00CC629E">
      <w:pPr>
        <w:spacing w:line="360" w:lineRule="auto"/>
        <w:jc w:val="center"/>
        <w:rPr>
          <w:rFonts w:ascii="Times New Roman" w:hAnsi="Times New Roman" w:cs="Times New Roman"/>
        </w:rPr>
      </w:pPr>
      <w:r w:rsidRPr="00134FEC">
        <w:rPr>
          <w:rFonts w:ascii="Times New Roman" w:hAnsi="Times New Roman" w:cs="Times New Roman"/>
        </w:rPr>
        <w:t>“Simplicity, simplicity, simplicity!"</w:t>
      </w:r>
    </w:p>
    <w:p w14:paraId="0534B212" w14:textId="77777777" w:rsidR="00AE1BA2" w:rsidRPr="00134FEC" w:rsidRDefault="00AE1BA2" w:rsidP="00CC629E">
      <w:pPr>
        <w:spacing w:line="360" w:lineRule="auto"/>
        <w:jc w:val="center"/>
        <w:rPr>
          <w:rFonts w:ascii="Times New Roman" w:hAnsi="Times New Roman" w:cs="Times New Roman"/>
        </w:rPr>
      </w:pPr>
    </w:p>
    <w:p w14:paraId="069F407E" w14:textId="1FF6AFE6" w:rsidR="003B58F1" w:rsidRPr="00134FEC" w:rsidRDefault="00140985" w:rsidP="00CC629E">
      <w:pPr>
        <w:spacing w:line="360" w:lineRule="auto"/>
        <w:jc w:val="center"/>
        <w:rPr>
          <w:rFonts w:ascii="Times New Roman" w:hAnsi="Times New Roman" w:cs="Times New Roman"/>
        </w:rPr>
      </w:pPr>
      <w:r w:rsidRPr="00134FEC">
        <w:rPr>
          <w:rFonts w:ascii="Times New Roman" w:hAnsi="Times New Roman" w:cs="Times New Roman"/>
        </w:rPr>
        <w:t>-</w:t>
      </w:r>
      <w:r w:rsidR="00894565" w:rsidRPr="00134FEC">
        <w:rPr>
          <w:rFonts w:ascii="Times New Roman" w:hAnsi="Times New Roman" w:cs="Times New Roman"/>
        </w:rPr>
        <w:t xml:space="preserve"> </w:t>
      </w:r>
      <w:r w:rsidR="00894565" w:rsidRPr="00134FEC">
        <w:rPr>
          <w:rFonts w:ascii="Times New Roman" w:hAnsi="Times New Roman" w:cs="Times New Roman"/>
          <w:i/>
          <w:iCs/>
        </w:rPr>
        <w:t>Henry David Thoreau, “Walden”</w:t>
      </w:r>
    </w:p>
    <w:p w14:paraId="55C6DEB3" w14:textId="77777777" w:rsidR="00C6714E" w:rsidRPr="00134FEC" w:rsidRDefault="00C6714E" w:rsidP="00CC629E">
      <w:pPr>
        <w:spacing w:line="360" w:lineRule="auto"/>
        <w:jc w:val="center"/>
        <w:rPr>
          <w:rFonts w:ascii="Times New Roman" w:hAnsi="Times New Roman" w:cs="Times New Roman"/>
        </w:rPr>
      </w:pPr>
    </w:p>
    <w:p w14:paraId="3DD8A1C2" w14:textId="3AC26844" w:rsidR="003B58F1" w:rsidRPr="00134FEC" w:rsidRDefault="003B58F1" w:rsidP="00CC629E">
      <w:pPr>
        <w:spacing w:line="360" w:lineRule="auto"/>
        <w:jc w:val="center"/>
        <w:rPr>
          <w:rFonts w:ascii="Times New Roman" w:hAnsi="Times New Roman" w:cs="Times New Roman"/>
        </w:rPr>
      </w:pPr>
    </w:p>
    <w:p w14:paraId="4F26DBE8" w14:textId="77777777" w:rsidR="003B58F1" w:rsidRPr="00134FEC" w:rsidRDefault="003B58F1" w:rsidP="00CC629E">
      <w:pPr>
        <w:spacing w:line="360" w:lineRule="auto"/>
        <w:jc w:val="center"/>
        <w:rPr>
          <w:rFonts w:ascii="Times New Roman" w:hAnsi="Times New Roman" w:cs="Times New Roman"/>
        </w:rPr>
      </w:pPr>
    </w:p>
    <w:p w14:paraId="1629E01B" w14:textId="2F05B8A1" w:rsidR="00A42D9F" w:rsidRPr="00134FEC" w:rsidRDefault="00A42D9F" w:rsidP="00CC629E">
      <w:pPr>
        <w:spacing w:line="360" w:lineRule="auto"/>
        <w:jc w:val="center"/>
        <w:rPr>
          <w:rFonts w:ascii="Times New Roman" w:hAnsi="Times New Roman" w:cs="Times New Roman"/>
        </w:rPr>
      </w:pPr>
      <w:r w:rsidRPr="00134FEC">
        <w:rPr>
          <w:rFonts w:ascii="Times New Roman" w:hAnsi="Times New Roman" w:cs="Times New Roman"/>
        </w:rPr>
        <w:t>“Mehr Licht!”</w:t>
      </w:r>
    </w:p>
    <w:p w14:paraId="0988BA6E" w14:textId="5D64BB71" w:rsidR="00666AA3" w:rsidRPr="00134FEC" w:rsidRDefault="00666AA3" w:rsidP="00CC629E">
      <w:pPr>
        <w:spacing w:line="360" w:lineRule="auto"/>
        <w:jc w:val="center"/>
        <w:rPr>
          <w:rFonts w:ascii="Times New Roman" w:hAnsi="Times New Roman" w:cs="Times New Roman"/>
        </w:rPr>
      </w:pPr>
    </w:p>
    <w:p w14:paraId="7C77C1B4" w14:textId="495A5231" w:rsidR="00666AA3" w:rsidRPr="00134FEC" w:rsidRDefault="00666AA3" w:rsidP="00CC629E">
      <w:pPr>
        <w:spacing w:line="360" w:lineRule="auto"/>
        <w:jc w:val="center"/>
        <w:rPr>
          <w:rFonts w:ascii="Times New Roman" w:hAnsi="Times New Roman" w:cs="Times New Roman"/>
          <w:i/>
          <w:iCs/>
        </w:rPr>
      </w:pPr>
      <w:r w:rsidRPr="00134FEC">
        <w:rPr>
          <w:rFonts w:ascii="Times New Roman" w:hAnsi="Times New Roman" w:cs="Times New Roman"/>
          <w:i/>
          <w:iCs/>
        </w:rPr>
        <w:t>- Johann Wolfgang von Goethe</w:t>
      </w:r>
    </w:p>
    <w:p w14:paraId="2910017C" w14:textId="6615CA29" w:rsidR="00C6714E" w:rsidRPr="00134FEC" w:rsidRDefault="00C6714E" w:rsidP="00CC629E">
      <w:pPr>
        <w:spacing w:line="360" w:lineRule="auto"/>
        <w:jc w:val="center"/>
        <w:rPr>
          <w:rFonts w:ascii="Times New Roman" w:hAnsi="Times New Roman" w:cs="Times New Roman"/>
        </w:rPr>
      </w:pPr>
    </w:p>
    <w:p w14:paraId="6CF9781C" w14:textId="3981B59F" w:rsidR="00C6714E" w:rsidRPr="00134FEC" w:rsidRDefault="00C6714E" w:rsidP="00CC629E">
      <w:pPr>
        <w:spacing w:line="360" w:lineRule="auto"/>
        <w:jc w:val="center"/>
        <w:rPr>
          <w:rFonts w:ascii="Times New Roman" w:hAnsi="Times New Roman" w:cs="Times New Roman"/>
        </w:rPr>
      </w:pPr>
    </w:p>
    <w:p w14:paraId="40215A85" w14:textId="5A9A7E46" w:rsidR="00C6714E" w:rsidRPr="00134FEC" w:rsidRDefault="00C6714E" w:rsidP="00CC629E">
      <w:pPr>
        <w:spacing w:line="360" w:lineRule="auto"/>
        <w:jc w:val="center"/>
        <w:rPr>
          <w:rFonts w:ascii="Times New Roman" w:hAnsi="Times New Roman" w:cs="Times New Roman"/>
        </w:rPr>
      </w:pPr>
    </w:p>
    <w:p w14:paraId="2246BE45" w14:textId="77777777" w:rsidR="00C6714E" w:rsidRPr="00134FEC" w:rsidRDefault="00C6714E" w:rsidP="00CC629E">
      <w:pPr>
        <w:spacing w:line="360" w:lineRule="auto"/>
        <w:jc w:val="center"/>
        <w:rPr>
          <w:rFonts w:ascii="Times New Roman" w:hAnsi="Times New Roman" w:cs="Times New Roman"/>
        </w:rPr>
      </w:pPr>
      <w:r w:rsidRPr="00134FEC">
        <w:rPr>
          <w:rFonts w:ascii="Times New Roman" w:hAnsi="Times New Roman" w:cs="Times New Roman"/>
        </w:rPr>
        <w:t xml:space="preserve">“But man, there is no </w:t>
      </w:r>
      <w:r w:rsidRPr="00134FEC">
        <w:rPr>
          <w:rFonts w:ascii="Times New Roman" w:hAnsi="Times New Roman" w:cs="Times New Roman"/>
          <w:i/>
          <w:iCs/>
        </w:rPr>
        <w:t>carbon</w:t>
      </w:r>
      <w:r w:rsidRPr="00134FEC">
        <w:rPr>
          <w:rFonts w:ascii="Times New Roman" w:hAnsi="Times New Roman" w:cs="Times New Roman"/>
        </w:rPr>
        <w:t xml:space="preserve"> in it!”</w:t>
      </w:r>
    </w:p>
    <w:p w14:paraId="0EFE1989" w14:textId="77777777" w:rsidR="00C6714E" w:rsidRPr="00134FEC" w:rsidRDefault="00C6714E" w:rsidP="00CC629E">
      <w:pPr>
        <w:spacing w:line="360" w:lineRule="auto"/>
        <w:jc w:val="center"/>
        <w:rPr>
          <w:rFonts w:ascii="Times New Roman" w:hAnsi="Times New Roman" w:cs="Times New Roman"/>
        </w:rPr>
      </w:pPr>
    </w:p>
    <w:p w14:paraId="452666A6" w14:textId="77777777" w:rsidR="00C6714E" w:rsidRPr="00134FEC" w:rsidRDefault="00C6714E" w:rsidP="00CC629E">
      <w:pPr>
        <w:spacing w:line="360" w:lineRule="auto"/>
        <w:jc w:val="center"/>
        <w:rPr>
          <w:rFonts w:ascii="Times New Roman" w:hAnsi="Times New Roman" w:cs="Times New Roman"/>
          <w:i/>
          <w:iCs/>
        </w:rPr>
      </w:pPr>
      <w:r w:rsidRPr="00134FEC">
        <w:rPr>
          <w:rFonts w:ascii="Times New Roman" w:hAnsi="Times New Roman" w:cs="Times New Roman"/>
          <w:i/>
          <w:iCs/>
        </w:rPr>
        <w:t>- Henry Gilman</w:t>
      </w:r>
    </w:p>
    <w:p w14:paraId="73EB3B16" w14:textId="77777777" w:rsidR="00C6714E" w:rsidRPr="00134FEC" w:rsidRDefault="00C6714E" w:rsidP="00CC629E">
      <w:pPr>
        <w:spacing w:line="360" w:lineRule="auto"/>
        <w:jc w:val="center"/>
        <w:rPr>
          <w:rFonts w:ascii="Times New Roman" w:hAnsi="Times New Roman" w:cs="Times New Roman"/>
        </w:rPr>
      </w:pPr>
    </w:p>
    <w:p w14:paraId="314D7105" w14:textId="77777777" w:rsidR="00372048" w:rsidRPr="00134FEC" w:rsidRDefault="00372048" w:rsidP="00387656">
      <w:pPr>
        <w:pStyle w:val="Title"/>
        <w:rPr>
          <w:rFonts w:ascii="Times New Roman" w:hAnsi="Times New Roman" w:cs="Times New Roman"/>
          <w:sz w:val="24"/>
        </w:rPr>
      </w:pPr>
    </w:p>
    <w:p w14:paraId="25C7E40A" w14:textId="77777777" w:rsidR="00372048" w:rsidRPr="00134FEC" w:rsidRDefault="00372048" w:rsidP="00372048">
      <w:pPr>
        <w:rPr>
          <w:lang w:val="en-CA"/>
        </w:rPr>
      </w:pPr>
    </w:p>
    <w:p w14:paraId="689DD178" w14:textId="77777777" w:rsidR="00372048" w:rsidRPr="00134FEC" w:rsidRDefault="00372048" w:rsidP="00372048">
      <w:pPr>
        <w:rPr>
          <w:lang w:val="en-CA"/>
        </w:rPr>
      </w:pPr>
    </w:p>
    <w:p w14:paraId="208F292B" w14:textId="77777777" w:rsidR="00372048" w:rsidRPr="00134FEC" w:rsidRDefault="00372048" w:rsidP="00372048">
      <w:pPr>
        <w:rPr>
          <w:lang w:val="en-CA"/>
        </w:rPr>
      </w:pPr>
    </w:p>
    <w:p w14:paraId="27F4CD6A" w14:textId="77777777" w:rsidR="00806387" w:rsidRDefault="00806387" w:rsidP="00806387">
      <w:pPr>
        <w:pStyle w:val="Title"/>
        <w:jc w:val="left"/>
      </w:pPr>
    </w:p>
    <w:p w14:paraId="6BDC5C2B" w14:textId="7A9B03FC" w:rsidR="00CD73A9" w:rsidRPr="00134FEC" w:rsidRDefault="006F5AA4" w:rsidP="00387656">
      <w:pPr>
        <w:pStyle w:val="Title"/>
        <w:rPr>
          <w:rFonts w:ascii="Times New Roman" w:hAnsi="Times New Roman" w:cs="Times New Roman"/>
          <w:szCs w:val="28"/>
        </w:rPr>
      </w:pPr>
      <w:r w:rsidRPr="00806387">
        <w:br w:type="page"/>
      </w:r>
      <w:r w:rsidR="00CD73A9" w:rsidRPr="00134FEC">
        <w:rPr>
          <w:rFonts w:ascii="Times New Roman" w:hAnsi="Times New Roman" w:cs="Times New Roman"/>
          <w:szCs w:val="28"/>
        </w:rPr>
        <w:lastRenderedPageBreak/>
        <w:t>ACKNOWLEDGEMENTS</w:t>
      </w:r>
    </w:p>
    <w:p w14:paraId="7FC8C65E" w14:textId="77777777" w:rsidR="009D794C" w:rsidRPr="00134FEC" w:rsidRDefault="009D794C" w:rsidP="005E54E2">
      <w:pPr>
        <w:rPr>
          <w:rFonts w:ascii="Times New Roman" w:hAnsi="Times New Roman" w:cs="Times New Roman"/>
        </w:rPr>
      </w:pPr>
    </w:p>
    <w:p w14:paraId="546F01F4" w14:textId="665D3A3E" w:rsidR="0085757D" w:rsidRPr="00134FEC" w:rsidRDefault="00894565" w:rsidP="00CC629E">
      <w:pPr>
        <w:spacing w:line="360" w:lineRule="auto"/>
        <w:jc w:val="both"/>
        <w:rPr>
          <w:rFonts w:ascii="Times New Roman" w:hAnsi="Times New Roman" w:cs="Times New Roman"/>
        </w:rPr>
      </w:pPr>
      <w:r w:rsidRPr="00134FEC">
        <w:rPr>
          <w:rFonts w:ascii="Times New Roman" w:hAnsi="Times New Roman" w:cs="Times New Roman"/>
        </w:rPr>
        <w:t>I</w:t>
      </w:r>
      <w:r w:rsidR="00AE1BA2" w:rsidRPr="00134FEC">
        <w:rPr>
          <w:rFonts w:ascii="Times New Roman" w:hAnsi="Times New Roman" w:cs="Times New Roman"/>
        </w:rPr>
        <w:t xml:space="preserve"> am thankful to my mother</w:t>
      </w:r>
      <w:r w:rsidR="007702B1">
        <w:rPr>
          <w:rFonts w:ascii="Times New Roman" w:hAnsi="Times New Roman" w:cs="Times New Roman"/>
        </w:rPr>
        <w:t>,</w:t>
      </w:r>
      <w:r w:rsidR="00AE1BA2" w:rsidRPr="00134FEC">
        <w:rPr>
          <w:rFonts w:ascii="Times New Roman" w:hAnsi="Times New Roman" w:cs="Times New Roman"/>
        </w:rPr>
        <w:t xml:space="preserve"> who taught me the value of work</w:t>
      </w:r>
      <w:r w:rsidR="00525606" w:rsidRPr="00134FEC">
        <w:rPr>
          <w:rFonts w:ascii="Times New Roman" w:hAnsi="Times New Roman" w:cs="Times New Roman"/>
        </w:rPr>
        <w:t>, cleanliness, and organization</w:t>
      </w:r>
      <w:r w:rsidR="00AE1BA2" w:rsidRPr="00134FEC">
        <w:rPr>
          <w:rFonts w:ascii="Times New Roman" w:hAnsi="Times New Roman" w:cs="Times New Roman"/>
        </w:rPr>
        <w:t xml:space="preserve">. </w:t>
      </w:r>
      <w:r w:rsidR="00525606" w:rsidRPr="00134FEC">
        <w:rPr>
          <w:rFonts w:ascii="Times New Roman" w:hAnsi="Times New Roman" w:cs="Times New Roman"/>
        </w:rPr>
        <w:t xml:space="preserve">I am thankful to my former supervisor, botanist Daniel C. Henklein, for nurturing my love of plants and trees. </w:t>
      </w:r>
      <w:r w:rsidR="00AE1BA2" w:rsidRPr="00134FEC">
        <w:rPr>
          <w:rFonts w:ascii="Times New Roman" w:hAnsi="Times New Roman" w:cs="Times New Roman"/>
        </w:rPr>
        <w:t xml:space="preserve">I am thankful to </w:t>
      </w:r>
      <w:r w:rsidR="00525606" w:rsidRPr="00134FEC">
        <w:rPr>
          <w:rFonts w:ascii="Times New Roman" w:hAnsi="Times New Roman" w:cs="Times New Roman"/>
        </w:rPr>
        <w:t xml:space="preserve">my </w:t>
      </w:r>
      <w:r w:rsidR="00AE1BA2" w:rsidRPr="00134FEC">
        <w:rPr>
          <w:rFonts w:ascii="Times New Roman" w:hAnsi="Times New Roman" w:cs="Times New Roman"/>
        </w:rPr>
        <w:t>undergraduate professor and mentor, Dr. Michael F. Z. Page, for nurturing my love</w:t>
      </w:r>
      <w:r w:rsidR="00525606" w:rsidRPr="00134FEC">
        <w:rPr>
          <w:rFonts w:ascii="Times New Roman" w:hAnsi="Times New Roman" w:cs="Times New Roman"/>
        </w:rPr>
        <w:t xml:space="preserve"> of</w:t>
      </w:r>
      <w:r w:rsidR="00AE1BA2" w:rsidRPr="00134FEC">
        <w:rPr>
          <w:rFonts w:ascii="Times New Roman" w:hAnsi="Times New Roman" w:cs="Times New Roman"/>
        </w:rPr>
        <w:t xml:space="preserve"> organic chemistry. </w:t>
      </w:r>
      <w:r w:rsidR="00806F1D" w:rsidRPr="00134FEC">
        <w:rPr>
          <w:rFonts w:ascii="Times New Roman" w:hAnsi="Times New Roman" w:cs="Times New Roman"/>
        </w:rPr>
        <w:t>I am thankful to Dr. S.</w:t>
      </w:r>
      <w:r w:rsidR="002469F1" w:rsidRPr="00134FEC">
        <w:rPr>
          <w:rFonts w:ascii="Times New Roman" w:hAnsi="Times New Roman" w:cs="Times New Roman"/>
        </w:rPr>
        <w:t xml:space="preserve"> Michael</w:t>
      </w:r>
      <w:r w:rsidR="00806F1D" w:rsidRPr="00134FEC">
        <w:rPr>
          <w:rFonts w:ascii="Times New Roman" w:hAnsi="Times New Roman" w:cs="Times New Roman"/>
        </w:rPr>
        <w:t xml:space="preserve"> Kilbey for introducing me to the world of polymer chemistry and for reminding me to always consider the role of Boltzmann’s constant (in some form or another). </w:t>
      </w:r>
      <w:r w:rsidR="00BA0968" w:rsidRPr="00134FEC">
        <w:rPr>
          <w:rFonts w:ascii="Times New Roman" w:hAnsi="Times New Roman" w:cs="Times New Roman"/>
        </w:rPr>
        <w:t xml:space="preserve">I am thankful to Dr. Vermont P. Dia and Dr. Tao Wu for their support, as well as cordial, casual, and helpful discussions. </w:t>
      </w:r>
      <w:r w:rsidR="00525606" w:rsidRPr="00134FEC">
        <w:rPr>
          <w:rFonts w:ascii="Times New Roman" w:hAnsi="Times New Roman" w:cs="Times New Roman"/>
        </w:rPr>
        <w:t>Lastly, I am thankful to my advisor, Dr. Ton</w:t>
      </w:r>
      <w:r w:rsidR="00DC5FF3" w:rsidRPr="00134FEC">
        <w:rPr>
          <w:rFonts w:ascii="Times New Roman" w:hAnsi="Times New Roman" w:cs="Times New Roman"/>
        </w:rPr>
        <w:t>g</w:t>
      </w:r>
      <w:r w:rsidR="00525606" w:rsidRPr="00134FEC">
        <w:rPr>
          <w:rFonts w:ascii="Times New Roman" w:hAnsi="Times New Roman" w:cs="Times New Roman"/>
        </w:rPr>
        <w:t xml:space="preserve"> Wang, for </w:t>
      </w:r>
      <w:r w:rsidR="00444E4C" w:rsidRPr="00134FEC">
        <w:rPr>
          <w:rFonts w:ascii="Times New Roman" w:hAnsi="Times New Roman" w:cs="Times New Roman"/>
        </w:rPr>
        <w:t>sculpting me into</w:t>
      </w:r>
      <w:r w:rsidR="00525606" w:rsidRPr="00134FEC">
        <w:rPr>
          <w:rFonts w:ascii="Times New Roman" w:hAnsi="Times New Roman" w:cs="Times New Roman"/>
        </w:rPr>
        <w:t xml:space="preserve"> a disciplined lipid chemist and for providing me with a playground in which to explore my interests and practice my love of chemistry.</w:t>
      </w:r>
    </w:p>
    <w:p w14:paraId="41AAC695" w14:textId="77777777" w:rsidR="0085757D" w:rsidRPr="00134FEC" w:rsidRDefault="0085757D" w:rsidP="00CC629E">
      <w:pPr>
        <w:spacing w:line="360" w:lineRule="auto"/>
        <w:rPr>
          <w:rFonts w:ascii="Times New Roman" w:hAnsi="Times New Roman" w:cs="Times New Roman"/>
        </w:rPr>
      </w:pPr>
    </w:p>
    <w:p w14:paraId="4F910CE8" w14:textId="77777777" w:rsidR="00904969" w:rsidRPr="00134FEC" w:rsidRDefault="00904969" w:rsidP="005E54E2">
      <w:pPr>
        <w:rPr>
          <w:rFonts w:ascii="Times New Roman" w:hAnsi="Times New Roman" w:cs="Times New Roman"/>
        </w:rPr>
      </w:pPr>
    </w:p>
    <w:p w14:paraId="0AA904C3" w14:textId="77777777" w:rsidR="00904969" w:rsidRPr="00134FEC" w:rsidRDefault="00904969" w:rsidP="005E54E2">
      <w:pPr>
        <w:rPr>
          <w:rFonts w:ascii="Times New Roman" w:hAnsi="Times New Roman" w:cs="Times New Roman"/>
        </w:rPr>
      </w:pPr>
    </w:p>
    <w:p w14:paraId="11287693" w14:textId="77777777" w:rsidR="00904969" w:rsidRPr="00134FEC" w:rsidRDefault="00904969" w:rsidP="005E54E2">
      <w:pPr>
        <w:rPr>
          <w:rFonts w:ascii="Times New Roman" w:hAnsi="Times New Roman" w:cs="Times New Roman"/>
        </w:rPr>
      </w:pPr>
    </w:p>
    <w:p w14:paraId="58598EB0" w14:textId="77777777" w:rsidR="00236E6D" w:rsidRPr="00134FEC" w:rsidRDefault="0085757D" w:rsidP="00387656">
      <w:pPr>
        <w:pStyle w:val="Title"/>
        <w:rPr>
          <w:rFonts w:ascii="Times New Roman" w:hAnsi="Times New Roman" w:cs="Times New Roman"/>
          <w:szCs w:val="28"/>
        </w:rPr>
      </w:pPr>
      <w:r w:rsidRPr="00134FEC">
        <w:rPr>
          <w:rFonts w:ascii="Times New Roman" w:hAnsi="Times New Roman" w:cs="Times New Roman"/>
          <w:sz w:val="24"/>
        </w:rPr>
        <w:br w:type="page"/>
      </w:r>
      <w:r w:rsidR="00236E6D" w:rsidRPr="00134FEC">
        <w:rPr>
          <w:rFonts w:ascii="Times New Roman" w:hAnsi="Times New Roman" w:cs="Times New Roman"/>
          <w:szCs w:val="28"/>
        </w:rPr>
        <w:lastRenderedPageBreak/>
        <w:t>ABSTRACT</w:t>
      </w:r>
    </w:p>
    <w:p w14:paraId="7EC3D2FF" w14:textId="77777777" w:rsidR="00060A6A" w:rsidRPr="00134FEC" w:rsidRDefault="00060A6A" w:rsidP="005E54E2">
      <w:pPr>
        <w:rPr>
          <w:rFonts w:ascii="Times New Roman" w:hAnsi="Times New Roman" w:cs="Times New Roman"/>
        </w:rPr>
      </w:pPr>
    </w:p>
    <w:p w14:paraId="4ACF2DA8" w14:textId="7E455813" w:rsidR="00414349" w:rsidRPr="00134FEC" w:rsidRDefault="000A438B" w:rsidP="001220E3">
      <w:pPr>
        <w:spacing w:line="360" w:lineRule="auto"/>
        <w:ind w:firstLine="720"/>
        <w:jc w:val="both"/>
        <w:rPr>
          <w:rFonts w:ascii="Times New Roman" w:hAnsi="Times New Roman" w:cs="Times New Roman"/>
        </w:rPr>
      </w:pPr>
      <w:r w:rsidRPr="00134FEC">
        <w:rPr>
          <w:rFonts w:ascii="Times New Roman" w:hAnsi="Times New Roman" w:cs="Times New Roman"/>
        </w:rPr>
        <w:t xml:space="preserve">The cuticle of all </w:t>
      </w:r>
      <w:r w:rsidR="00674B96">
        <w:rPr>
          <w:rFonts w:ascii="Times New Roman" w:hAnsi="Times New Roman" w:cs="Times New Roman"/>
        </w:rPr>
        <w:t>higher-</w:t>
      </w:r>
      <w:r w:rsidRPr="00134FEC">
        <w:rPr>
          <w:rFonts w:ascii="Times New Roman" w:hAnsi="Times New Roman" w:cs="Times New Roman"/>
        </w:rPr>
        <w:t xml:space="preserve">plants is covered in lipidic layers of </w:t>
      </w:r>
      <w:r w:rsidR="00BD5763" w:rsidRPr="00134FEC">
        <w:rPr>
          <w:rFonts w:ascii="Times New Roman" w:hAnsi="Times New Roman" w:cs="Times New Roman"/>
        </w:rPr>
        <w:t xml:space="preserve">amorphous and </w:t>
      </w:r>
      <w:r w:rsidRPr="00134FEC">
        <w:rPr>
          <w:rFonts w:ascii="Times New Roman" w:hAnsi="Times New Roman" w:cs="Times New Roman"/>
        </w:rPr>
        <w:t>crystalline wax</w:t>
      </w:r>
      <w:r w:rsidR="00DF5238" w:rsidRPr="00134FEC">
        <w:rPr>
          <w:rFonts w:ascii="Times New Roman" w:hAnsi="Times New Roman" w:cs="Times New Roman"/>
        </w:rPr>
        <w:t>es</w:t>
      </w:r>
      <w:r w:rsidRPr="00134FEC">
        <w:rPr>
          <w:rFonts w:ascii="Times New Roman" w:hAnsi="Times New Roman" w:cs="Times New Roman"/>
        </w:rPr>
        <w:t>. The chemical composition</w:t>
      </w:r>
      <w:r w:rsidR="00BE29DD">
        <w:rPr>
          <w:rFonts w:ascii="Times New Roman" w:hAnsi="Times New Roman" w:cs="Times New Roman"/>
        </w:rPr>
        <w:t xml:space="preserve"> and structure </w:t>
      </w:r>
      <w:r w:rsidRPr="00134FEC">
        <w:rPr>
          <w:rFonts w:ascii="Times New Roman" w:hAnsi="Times New Roman" w:cs="Times New Roman"/>
        </w:rPr>
        <w:t>of cuticular wax</w:t>
      </w:r>
      <w:r w:rsidR="00DF5238" w:rsidRPr="00134FEC">
        <w:rPr>
          <w:rFonts w:ascii="Times New Roman" w:hAnsi="Times New Roman" w:cs="Times New Roman"/>
        </w:rPr>
        <w:t>es</w:t>
      </w:r>
      <w:r w:rsidRPr="00134FEC">
        <w:rPr>
          <w:rFonts w:ascii="Times New Roman" w:hAnsi="Times New Roman" w:cs="Times New Roman"/>
        </w:rPr>
        <w:t xml:space="preserve"> impart </w:t>
      </w:r>
      <w:r w:rsidR="00414349" w:rsidRPr="00134FEC">
        <w:rPr>
          <w:rFonts w:ascii="Times New Roman" w:hAnsi="Times New Roman" w:cs="Times New Roman"/>
        </w:rPr>
        <w:t>numerous</w:t>
      </w:r>
      <w:r w:rsidRPr="00134FEC">
        <w:rPr>
          <w:rFonts w:ascii="Times New Roman" w:hAnsi="Times New Roman" w:cs="Times New Roman"/>
        </w:rPr>
        <w:t xml:space="preserve"> functional properties </w:t>
      </w:r>
      <w:r w:rsidR="00DF5238" w:rsidRPr="00134FEC">
        <w:rPr>
          <w:rFonts w:ascii="Times New Roman" w:hAnsi="Times New Roman" w:cs="Times New Roman"/>
        </w:rPr>
        <w:t xml:space="preserve">to the </w:t>
      </w:r>
      <w:r w:rsidR="00D75AE0" w:rsidRPr="00134FEC">
        <w:rPr>
          <w:rFonts w:ascii="Times New Roman" w:hAnsi="Times New Roman" w:cs="Times New Roman"/>
        </w:rPr>
        <w:t xml:space="preserve">surfaces of </w:t>
      </w:r>
      <w:r w:rsidR="00DF5238" w:rsidRPr="00134FEC">
        <w:rPr>
          <w:rFonts w:ascii="Times New Roman" w:hAnsi="Times New Roman" w:cs="Times New Roman"/>
        </w:rPr>
        <w:t>plant</w:t>
      </w:r>
      <w:r w:rsidR="00D75AE0" w:rsidRPr="00134FEC">
        <w:rPr>
          <w:rFonts w:ascii="Times New Roman" w:hAnsi="Times New Roman" w:cs="Times New Roman"/>
        </w:rPr>
        <w:t>s</w:t>
      </w:r>
      <w:r w:rsidR="00DF5238" w:rsidRPr="00134FEC">
        <w:rPr>
          <w:rFonts w:ascii="Times New Roman" w:hAnsi="Times New Roman" w:cs="Times New Roman"/>
        </w:rPr>
        <w:t xml:space="preserve">. </w:t>
      </w:r>
      <w:r w:rsidR="00674B96">
        <w:rPr>
          <w:rFonts w:ascii="Times New Roman" w:hAnsi="Times New Roman" w:cs="Times New Roman"/>
        </w:rPr>
        <w:t>Moreover, p</w:t>
      </w:r>
      <w:r w:rsidR="00674B96" w:rsidRPr="00134FEC">
        <w:rPr>
          <w:rFonts w:ascii="Times New Roman" w:hAnsi="Times New Roman" w:cs="Times New Roman"/>
        </w:rPr>
        <w:t xml:space="preserve">lant waxes are valuable industrial products with myriad applications; the postharvest coating of agricultural commodities for preservation serves as a salient example. There is an unfulfilled need in the agricultural sector for alternative wax materials to reduce reliance on imported waxes of botanical origin. </w:t>
      </w:r>
      <w:r w:rsidR="0061099A" w:rsidRPr="00134FEC">
        <w:rPr>
          <w:rFonts w:ascii="Times New Roman" w:hAnsi="Times New Roman" w:cs="Times New Roman"/>
        </w:rPr>
        <w:t>Plant w</w:t>
      </w:r>
      <w:r w:rsidR="00DF5238" w:rsidRPr="00134FEC">
        <w:rPr>
          <w:rFonts w:ascii="Times New Roman" w:hAnsi="Times New Roman" w:cs="Times New Roman"/>
        </w:rPr>
        <w:t xml:space="preserve">axes are inherently complex mixtures composed of </w:t>
      </w:r>
      <w:r w:rsidR="00DF5238" w:rsidRPr="00134FEC">
        <w:rPr>
          <w:rFonts w:ascii="Times New Roman" w:hAnsi="Times New Roman" w:cs="Times New Roman"/>
          <w:i/>
          <w:iCs/>
        </w:rPr>
        <w:t>n</w:t>
      </w:r>
      <w:r w:rsidR="00DF5238" w:rsidRPr="00134FEC">
        <w:rPr>
          <w:rFonts w:ascii="Times New Roman" w:hAnsi="Times New Roman" w:cs="Times New Roman"/>
        </w:rPr>
        <w:t>-alkanes, as well as aliphatic alcohols, aldehydes, fatty acids,</w:t>
      </w:r>
      <w:r w:rsidR="00027AF2">
        <w:rPr>
          <w:rFonts w:ascii="Times New Roman" w:hAnsi="Times New Roman" w:cs="Times New Roman"/>
        </w:rPr>
        <w:t xml:space="preserve"> ketones,</w:t>
      </w:r>
      <w:r w:rsidR="00DF5238" w:rsidRPr="00134FEC">
        <w:rPr>
          <w:rFonts w:ascii="Times New Roman" w:hAnsi="Times New Roman" w:cs="Times New Roman"/>
        </w:rPr>
        <w:t xml:space="preserve"> esters, and derivatives thereof. </w:t>
      </w:r>
      <w:r w:rsidR="00910C6E" w:rsidRPr="00134FEC">
        <w:rPr>
          <w:rFonts w:ascii="Times New Roman" w:hAnsi="Times New Roman" w:cs="Times New Roman"/>
        </w:rPr>
        <w:t xml:space="preserve">As such, it is difficult to ascertain </w:t>
      </w:r>
      <w:r w:rsidR="00CC629E" w:rsidRPr="00134FEC">
        <w:rPr>
          <w:rFonts w:ascii="Times New Roman" w:hAnsi="Times New Roman" w:cs="Times New Roman"/>
        </w:rPr>
        <w:t xml:space="preserve">the individual </w:t>
      </w:r>
      <w:r w:rsidR="00314A3E" w:rsidRPr="00134FEC">
        <w:rPr>
          <w:rFonts w:ascii="Times New Roman" w:hAnsi="Times New Roman" w:cs="Times New Roman"/>
        </w:rPr>
        <w:t xml:space="preserve">and synergistic </w:t>
      </w:r>
      <w:r w:rsidR="001E2102">
        <w:rPr>
          <w:rFonts w:ascii="Times New Roman" w:hAnsi="Times New Roman" w:cs="Times New Roman"/>
        </w:rPr>
        <w:t>functions</w:t>
      </w:r>
      <w:r w:rsidR="00CC629E" w:rsidRPr="00134FEC">
        <w:rPr>
          <w:rFonts w:ascii="Times New Roman" w:hAnsi="Times New Roman" w:cs="Times New Roman"/>
        </w:rPr>
        <w:t xml:space="preserve"> of</w:t>
      </w:r>
      <w:r w:rsidR="00910C6E" w:rsidRPr="00134FEC">
        <w:rPr>
          <w:rFonts w:ascii="Times New Roman" w:hAnsi="Times New Roman" w:cs="Times New Roman"/>
        </w:rPr>
        <w:t xml:space="preserve"> constituent</w:t>
      </w:r>
      <w:r w:rsidR="00816295">
        <w:rPr>
          <w:rFonts w:ascii="Times New Roman" w:hAnsi="Times New Roman" w:cs="Times New Roman"/>
        </w:rPr>
        <w:t xml:space="preserve"> entities</w:t>
      </w:r>
      <w:r w:rsidR="00CC629E" w:rsidRPr="00134FEC">
        <w:rPr>
          <w:rFonts w:ascii="Times New Roman" w:hAnsi="Times New Roman" w:cs="Times New Roman"/>
        </w:rPr>
        <w:t xml:space="preserve">. </w:t>
      </w:r>
    </w:p>
    <w:p w14:paraId="39827168" w14:textId="1E18BED2" w:rsidR="00A50F5A" w:rsidRPr="00134FEC" w:rsidRDefault="00D70963" w:rsidP="00414349">
      <w:pPr>
        <w:spacing w:line="360" w:lineRule="auto"/>
        <w:ind w:firstLine="720"/>
        <w:jc w:val="both"/>
        <w:rPr>
          <w:rFonts w:ascii="Times New Roman" w:hAnsi="Times New Roman" w:cs="Times New Roman"/>
        </w:rPr>
      </w:pPr>
      <w:r>
        <w:rPr>
          <w:rFonts w:ascii="Times New Roman" w:hAnsi="Times New Roman" w:cs="Times New Roman"/>
        </w:rPr>
        <w:t xml:space="preserve">The overarching objective of the present work was to </w:t>
      </w:r>
      <w:r>
        <w:rPr>
          <w:rFonts w:ascii="Times New Roman" w:hAnsi="Times New Roman" w:cs="Times New Roman"/>
          <w:bCs/>
          <w:iCs/>
        </w:rPr>
        <w:t>elucidate</w:t>
      </w:r>
      <w:r w:rsidRPr="00134FEC">
        <w:rPr>
          <w:rFonts w:ascii="Times New Roman" w:hAnsi="Times New Roman" w:cs="Times New Roman"/>
          <w:bCs/>
          <w:iCs/>
        </w:rPr>
        <w:t xml:space="preserve"> whether the </w:t>
      </w:r>
      <w:r>
        <w:rPr>
          <w:rFonts w:ascii="Times New Roman" w:hAnsi="Times New Roman" w:cs="Times New Roman"/>
          <w:bCs/>
          <w:iCs/>
        </w:rPr>
        <w:t>functionality</w:t>
      </w:r>
      <w:r w:rsidRPr="00134FEC">
        <w:rPr>
          <w:rFonts w:ascii="Times New Roman" w:hAnsi="Times New Roman" w:cs="Times New Roman"/>
          <w:bCs/>
          <w:iCs/>
        </w:rPr>
        <w:t xml:space="preserve"> of a bulk wax mixture</w:t>
      </w:r>
      <w:r>
        <w:rPr>
          <w:rFonts w:ascii="Times New Roman" w:hAnsi="Times New Roman" w:cs="Times New Roman"/>
          <w:bCs/>
          <w:iCs/>
        </w:rPr>
        <w:t xml:space="preserve"> </w:t>
      </w:r>
      <w:r w:rsidRPr="00134FEC">
        <w:rPr>
          <w:rFonts w:ascii="Times New Roman" w:hAnsi="Times New Roman" w:cs="Times New Roman"/>
          <w:bCs/>
          <w:iCs/>
        </w:rPr>
        <w:t>could be traced to specific constituent entities</w:t>
      </w:r>
      <w:r>
        <w:rPr>
          <w:rFonts w:ascii="Times New Roman" w:hAnsi="Times New Roman" w:cs="Times New Roman"/>
          <w:bCs/>
          <w:iCs/>
        </w:rPr>
        <w:t xml:space="preserve">. </w:t>
      </w:r>
      <w:r w:rsidR="00314A3E" w:rsidRPr="00134FEC">
        <w:rPr>
          <w:rFonts w:ascii="Times New Roman" w:hAnsi="Times New Roman" w:cs="Times New Roman"/>
        </w:rPr>
        <w:t xml:space="preserve">The </w:t>
      </w:r>
      <w:r w:rsidR="00494E28">
        <w:rPr>
          <w:rFonts w:ascii="Times New Roman" w:hAnsi="Times New Roman" w:cs="Times New Roman"/>
        </w:rPr>
        <w:t xml:space="preserve">systematic </w:t>
      </w:r>
      <w:r w:rsidR="00314A3E" w:rsidRPr="00134FEC">
        <w:rPr>
          <w:rFonts w:ascii="Times New Roman" w:hAnsi="Times New Roman" w:cs="Times New Roman"/>
        </w:rPr>
        <w:t xml:space="preserve">study of the individual and synergistic </w:t>
      </w:r>
      <w:r w:rsidR="001E2102">
        <w:rPr>
          <w:rFonts w:ascii="Times New Roman" w:hAnsi="Times New Roman" w:cs="Times New Roman"/>
        </w:rPr>
        <w:t>functions</w:t>
      </w:r>
      <w:r w:rsidR="00314A3E" w:rsidRPr="00134FEC">
        <w:rPr>
          <w:rFonts w:ascii="Times New Roman" w:hAnsi="Times New Roman" w:cs="Times New Roman"/>
        </w:rPr>
        <w:t xml:space="preserve"> of plant wax constituents is </w:t>
      </w:r>
      <w:r w:rsidR="00730CFB" w:rsidRPr="00134FEC">
        <w:rPr>
          <w:rFonts w:ascii="Times New Roman" w:hAnsi="Times New Roman" w:cs="Times New Roman"/>
        </w:rPr>
        <w:t xml:space="preserve">necessary for the design of alternative wax materials </w:t>
      </w:r>
      <w:r w:rsidR="003A740D">
        <w:rPr>
          <w:rFonts w:ascii="Times New Roman" w:hAnsi="Times New Roman" w:cs="Times New Roman"/>
        </w:rPr>
        <w:t>for postharvest coatings</w:t>
      </w:r>
      <w:r w:rsidR="00314A3E" w:rsidRPr="00134FEC">
        <w:rPr>
          <w:rFonts w:ascii="Times New Roman" w:hAnsi="Times New Roman" w:cs="Times New Roman"/>
        </w:rPr>
        <w:t>.</w:t>
      </w:r>
    </w:p>
    <w:p w14:paraId="7609924E" w14:textId="4C79A23E" w:rsidR="00414349" w:rsidRPr="00134FEC" w:rsidRDefault="00414349" w:rsidP="00414349">
      <w:pPr>
        <w:spacing w:line="360" w:lineRule="auto"/>
        <w:ind w:firstLine="720"/>
        <w:jc w:val="both"/>
        <w:rPr>
          <w:rFonts w:ascii="Times New Roman" w:hAnsi="Times New Roman" w:cs="Times New Roman"/>
        </w:rPr>
      </w:pPr>
      <w:r w:rsidRPr="00134FEC">
        <w:rPr>
          <w:rFonts w:ascii="Times New Roman" w:hAnsi="Times New Roman" w:cs="Times New Roman"/>
        </w:rPr>
        <w:t xml:space="preserve">The </w:t>
      </w:r>
      <w:r w:rsidR="00144F7E">
        <w:rPr>
          <w:rFonts w:ascii="Times New Roman" w:hAnsi="Times New Roman" w:cs="Times New Roman"/>
        </w:rPr>
        <w:t xml:space="preserve">first chapter </w:t>
      </w:r>
      <w:r w:rsidR="00A22FA3">
        <w:rPr>
          <w:rFonts w:ascii="Times New Roman" w:hAnsi="Times New Roman" w:cs="Times New Roman"/>
        </w:rPr>
        <w:t>presents</w:t>
      </w:r>
      <w:r w:rsidR="00144F7E">
        <w:rPr>
          <w:rFonts w:ascii="Times New Roman" w:hAnsi="Times New Roman" w:cs="Times New Roman"/>
        </w:rPr>
        <w:t xml:space="preserve"> </w:t>
      </w:r>
      <w:r w:rsidR="003A740D">
        <w:rPr>
          <w:rFonts w:ascii="Times New Roman" w:hAnsi="Times New Roman" w:cs="Times New Roman"/>
        </w:rPr>
        <w:t xml:space="preserve">the purpose for undertaking this work, </w:t>
      </w:r>
      <w:r w:rsidR="00144F7E">
        <w:rPr>
          <w:rFonts w:ascii="Times New Roman" w:hAnsi="Times New Roman" w:cs="Times New Roman"/>
        </w:rPr>
        <w:t xml:space="preserve">an overview of </w:t>
      </w:r>
      <w:r w:rsidR="009C078C">
        <w:rPr>
          <w:rFonts w:ascii="Times New Roman" w:hAnsi="Times New Roman" w:cs="Times New Roman"/>
        </w:rPr>
        <w:t>the chemistry, structure, and functionality of plant waxes</w:t>
      </w:r>
      <w:r w:rsidR="00144F7E">
        <w:rPr>
          <w:rFonts w:ascii="Times New Roman" w:hAnsi="Times New Roman" w:cs="Times New Roman"/>
        </w:rPr>
        <w:t>, postharvest coating technolog</w:t>
      </w:r>
      <w:r w:rsidR="003A740D">
        <w:rPr>
          <w:rFonts w:ascii="Times New Roman" w:hAnsi="Times New Roman" w:cs="Times New Roman"/>
        </w:rPr>
        <w:t>ies</w:t>
      </w:r>
      <w:r w:rsidR="00144F7E">
        <w:rPr>
          <w:rFonts w:ascii="Times New Roman" w:hAnsi="Times New Roman" w:cs="Times New Roman"/>
        </w:rPr>
        <w:t>, knowledge gaps,</w:t>
      </w:r>
      <w:r w:rsidR="003A740D">
        <w:rPr>
          <w:rFonts w:ascii="Times New Roman" w:hAnsi="Times New Roman" w:cs="Times New Roman"/>
        </w:rPr>
        <w:t xml:space="preserve"> </w:t>
      </w:r>
      <w:r w:rsidR="00144F7E">
        <w:rPr>
          <w:rFonts w:ascii="Times New Roman" w:hAnsi="Times New Roman" w:cs="Times New Roman"/>
        </w:rPr>
        <w:t>and</w:t>
      </w:r>
      <w:r w:rsidR="003A740D">
        <w:rPr>
          <w:rFonts w:ascii="Times New Roman" w:hAnsi="Times New Roman" w:cs="Times New Roman"/>
        </w:rPr>
        <w:t xml:space="preserve"> objectives</w:t>
      </w:r>
      <w:r w:rsidR="00144F7E">
        <w:rPr>
          <w:rFonts w:ascii="Times New Roman" w:hAnsi="Times New Roman" w:cs="Times New Roman"/>
        </w:rPr>
        <w:t xml:space="preserve">. The </w:t>
      </w:r>
      <w:r w:rsidR="00C063E6">
        <w:rPr>
          <w:rFonts w:ascii="Times New Roman" w:hAnsi="Times New Roman" w:cs="Times New Roman"/>
        </w:rPr>
        <w:t>second chapter</w:t>
      </w:r>
      <w:r w:rsidRPr="00134FEC">
        <w:rPr>
          <w:rFonts w:ascii="Times New Roman" w:hAnsi="Times New Roman" w:cs="Times New Roman"/>
        </w:rPr>
        <w:t xml:space="preserve"> details the synthesis, chemical modification, and physical characterization of structural analogues of hydrogenated castor oil. The </w:t>
      </w:r>
      <w:r w:rsidR="00C063E6">
        <w:rPr>
          <w:rFonts w:ascii="Times New Roman" w:hAnsi="Times New Roman" w:cs="Times New Roman"/>
        </w:rPr>
        <w:t>third chapter</w:t>
      </w:r>
      <w:r w:rsidR="002F577C" w:rsidRPr="00134FEC">
        <w:rPr>
          <w:rFonts w:ascii="Times New Roman" w:hAnsi="Times New Roman" w:cs="Times New Roman"/>
        </w:rPr>
        <w:t xml:space="preserve"> details the synthesis and physical characterization of </w:t>
      </w:r>
      <w:r w:rsidR="00624272" w:rsidRPr="00134FEC">
        <w:rPr>
          <w:rFonts w:ascii="Times New Roman" w:hAnsi="Times New Roman" w:cs="Times New Roman"/>
        </w:rPr>
        <w:t>12</w:t>
      </w:r>
      <w:r w:rsidR="002F577C" w:rsidRPr="00134FEC">
        <w:rPr>
          <w:rFonts w:ascii="Times New Roman" w:hAnsi="Times New Roman" w:cs="Times New Roman"/>
        </w:rPr>
        <w:t xml:space="preserve"> distinct plant wax constituents and </w:t>
      </w:r>
      <w:r w:rsidR="003A740D">
        <w:rPr>
          <w:rFonts w:ascii="Times New Roman" w:hAnsi="Times New Roman" w:cs="Times New Roman"/>
        </w:rPr>
        <w:t>a systematic investigation of</w:t>
      </w:r>
      <w:r w:rsidR="002F577C" w:rsidRPr="00134FEC">
        <w:rPr>
          <w:rFonts w:ascii="Times New Roman" w:hAnsi="Times New Roman" w:cs="Times New Roman"/>
        </w:rPr>
        <w:t xml:space="preserve"> their individual and synergistic </w:t>
      </w:r>
      <w:r w:rsidR="001E2102">
        <w:rPr>
          <w:rFonts w:ascii="Times New Roman" w:hAnsi="Times New Roman" w:cs="Times New Roman"/>
        </w:rPr>
        <w:t>functions</w:t>
      </w:r>
      <w:r w:rsidR="002F577C" w:rsidRPr="00134FEC">
        <w:rPr>
          <w:rFonts w:ascii="Times New Roman" w:hAnsi="Times New Roman" w:cs="Times New Roman"/>
        </w:rPr>
        <w:t xml:space="preserve">. The </w:t>
      </w:r>
      <w:r w:rsidR="00144F7E">
        <w:rPr>
          <w:rFonts w:ascii="Times New Roman" w:hAnsi="Times New Roman" w:cs="Times New Roman"/>
        </w:rPr>
        <w:t>fourth chapter</w:t>
      </w:r>
      <w:r w:rsidR="002F577C" w:rsidRPr="00134FEC">
        <w:rPr>
          <w:rFonts w:ascii="Times New Roman" w:hAnsi="Times New Roman" w:cs="Times New Roman"/>
        </w:rPr>
        <w:t xml:space="preserve"> details the synthesis and physical characterization of aliphatic aldehydes </w:t>
      </w:r>
      <w:r w:rsidR="003A740D">
        <w:rPr>
          <w:rFonts w:ascii="Times New Roman" w:hAnsi="Times New Roman" w:cs="Times New Roman"/>
        </w:rPr>
        <w:t>as well as</w:t>
      </w:r>
      <w:r w:rsidR="002F577C" w:rsidRPr="00134FEC">
        <w:rPr>
          <w:rFonts w:ascii="Times New Roman" w:hAnsi="Times New Roman" w:cs="Times New Roman"/>
        </w:rPr>
        <w:t xml:space="preserve"> </w:t>
      </w:r>
      <w:r w:rsidR="001E2102">
        <w:rPr>
          <w:rFonts w:ascii="Times New Roman" w:hAnsi="Times New Roman" w:cs="Times New Roman"/>
        </w:rPr>
        <w:t xml:space="preserve">an analysis on </w:t>
      </w:r>
      <w:r w:rsidR="001D45E0" w:rsidRPr="00134FEC">
        <w:rPr>
          <w:rFonts w:ascii="Times New Roman" w:hAnsi="Times New Roman" w:cs="Times New Roman"/>
        </w:rPr>
        <w:t xml:space="preserve">the </w:t>
      </w:r>
      <w:r w:rsidR="002F577C" w:rsidRPr="00134FEC">
        <w:rPr>
          <w:rFonts w:ascii="Times New Roman" w:hAnsi="Times New Roman" w:cs="Times New Roman"/>
        </w:rPr>
        <w:t>implications for wax crystal growth</w:t>
      </w:r>
      <w:r w:rsidR="00C356EE">
        <w:rPr>
          <w:rFonts w:ascii="Times New Roman" w:hAnsi="Times New Roman" w:cs="Times New Roman"/>
        </w:rPr>
        <w:t xml:space="preserve">. The </w:t>
      </w:r>
      <w:r w:rsidR="00C063E6">
        <w:rPr>
          <w:rFonts w:ascii="Times New Roman" w:hAnsi="Times New Roman" w:cs="Times New Roman"/>
        </w:rPr>
        <w:t>fifth chapte</w:t>
      </w:r>
      <w:r w:rsidR="002F577C" w:rsidRPr="00134FEC">
        <w:rPr>
          <w:rFonts w:ascii="Times New Roman" w:hAnsi="Times New Roman" w:cs="Times New Roman"/>
        </w:rPr>
        <w:t xml:space="preserve">r details the </w:t>
      </w:r>
      <w:r w:rsidR="006A1675">
        <w:rPr>
          <w:rFonts w:ascii="Times New Roman" w:hAnsi="Times New Roman" w:cs="Times New Roman"/>
        </w:rPr>
        <w:t>chemical</w:t>
      </w:r>
      <w:r w:rsidR="002F577C" w:rsidRPr="00134FEC">
        <w:rPr>
          <w:rFonts w:ascii="Times New Roman" w:hAnsi="Times New Roman" w:cs="Times New Roman"/>
        </w:rPr>
        <w:t xml:space="preserve"> characterization of </w:t>
      </w:r>
      <w:r w:rsidR="006A1675">
        <w:rPr>
          <w:rFonts w:ascii="Times New Roman" w:hAnsi="Times New Roman" w:cs="Times New Roman"/>
          <w:i/>
          <w:iCs/>
        </w:rPr>
        <w:t xml:space="preserve">Cannabis sativa </w:t>
      </w:r>
      <w:r w:rsidR="006A1675">
        <w:rPr>
          <w:rFonts w:ascii="Times New Roman" w:hAnsi="Times New Roman" w:cs="Times New Roman"/>
        </w:rPr>
        <w:t>processing by-products, the study of which was originally undertaken in order to identify uses for a wax-like by-product of no commercial value.</w:t>
      </w:r>
      <w:r w:rsidR="00144F7E">
        <w:rPr>
          <w:rFonts w:ascii="Times New Roman" w:hAnsi="Times New Roman" w:cs="Times New Roman"/>
        </w:rPr>
        <w:t xml:space="preserve"> The last chapter </w:t>
      </w:r>
      <w:r w:rsidR="00A22FA3">
        <w:rPr>
          <w:rFonts w:ascii="Times New Roman" w:hAnsi="Times New Roman" w:cs="Times New Roman"/>
        </w:rPr>
        <w:t>presents</w:t>
      </w:r>
      <w:r w:rsidR="00144F7E">
        <w:rPr>
          <w:rFonts w:ascii="Times New Roman" w:hAnsi="Times New Roman" w:cs="Times New Roman"/>
        </w:rPr>
        <w:t xml:space="preserve"> a summary of key findings and introduces ideas for future work.</w:t>
      </w:r>
      <w:r w:rsidR="006A1675">
        <w:rPr>
          <w:rFonts w:ascii="Times New Roman" w:hAnsi="Times New Roman" w:cs="Times New Roman"/>
        </w:rPr>
        <w:t xml:space="preserve">  </w:t>
      </w:r>
    </w:p>
    <w:p w14:paraId="58A5ABFF" w14:textId="5F25AA1C" w:rsidR="00236E6D" w:rsidRPr="00134FEC" w:rsidRDefault="00236E6D" w:rsidP="00D75AE0">
      <w:pPr>
        <w:pStyle w:val="Title"/>
        <w:jc w:val="left"/>
        <w:rPr>
          <w:rFonts w:ascii="Times New Roman" w:hAnsi="Times New Roman" w:cs="Times New Roman"/>
        </w:rPr>
      </w:pPr>
      <w:r w:rsidRPr="00134FEC">
        <w:rPr>
          <w:rFonts w:ascii="Times New Roman" w:hAnsi="Times New Roman" w:cs="Times New Roman"/>
          <w:sz w:val="24"/>
        </w:rPr>
        <w:br w:type="page"/>
      </w:r>
    </w:p>
    <w:p w14:paraId="66C43FA9" w14:textId="77777777" w:rsidR="00387656" w:rsidRPr="00134FEC" w:rsidRDefault="00387656" w:rsidP="00387656">
      <w:pPr>
        <w:pStyle w:val="Title"/>
        <w:rPr>
          <w:rFonts w:ascii="Times New Roman" w:hAnsi="Times New Roman" w:cs="Times New Roman"/>
          <w:szCs w:val="28"/>
        </w:rPr>
      </w:pPr>
      <w:r w:rsidRPr="00134FEC">
        <w:rPr>
          <w:rFonts w:ascii="Times New Roman" w:hAnsi="Times New Roman" w:cs="Times New Roman"/>
          <w:szCs w:val="28"/>
        </w:rPr>
        <w:lastRenderedPageBreak/>
        <w:t>TABLE OF CONTENTS</w:t>
      </w:r>
    </w:p>
    <w:p w14:paraId="11CB1110" w14:textId="77777777" w:rsidR="00387656" w:rsidRPr="00134FEC" w:rsidRDefault="00387656" w:rsidP="00387656">
      <w:pPr>
        <w:pStyle w:val="Title"/>
        <w:rPr>
          <w:rFonts w:ascii="Times New Roman" w:hAnsi="Times New Roman" w:cs="Times New Roman"/>
          <w:sz w:val="24"/>
        </w:rPr>
      </w:pPr>
    </w:p>
    <w:p w14:paraId="365A3E0C" w14:textId="50752EEF" w:rsidR="00D677AA" w:rsidRPr="00134FEC" w:rsidRDefault="0036155A" w:rsidP="00524095">
      <w:pPr>
        <w:pStyle w:val="TOC1"/>
        <w:rPr>
          <w:rFonts w:eastAsiaTheme="minorEastAsia"/>
        </w:rPr>
      </w:pPr>
      <w:r w:rsidRPr="00134FEC">
        <w:rPr>
          <w:b/>
          <w:bCs/>
          <w:noProof w:val="0"/>
        </w:rPr>
        <w:t>CHAPTER I.</w:t>
      </w:r>
      <w:r w:rsidR="00A94FD1">
        <w:rPr>
          <w:b/>
          <w:bCs/>
          <w:noProof w:val="0"/>
        </w:rPr>
        <w:t xml:space="preserve"> Introduction</w:t>
      </w:r>
      <w:r w:rsidRPr="00134FEC">
        <w:rPr>
          <w:b/>
          <w:bCs/>
          <w:noProof w:val="0"/>
        </w:rPr>
        <w:t xml:space="preserve"> </w:t>
      </w:r>
      <w:r w:rsidR="00387656" w:rsidRPr="00134FEC">
        <w:rPr>
          <w:noProof w:val="0"/>
        </w:rPr>
        <w:fldChar w:fldCharType="begin"/>
      </w:r>
      <w:r w:rsidR="00387656" w:rsidRPr="00134FEC">
        <w:instrText xml:space="preserve"> TOC \o "1-3" \h \z \u </w:instrText>
      </w:r>
      <w:r w:rsidR="00387656" w:rsidRPr="00134FEC">
        <w:rPr>
          <w:noProof w:val="0"/>
        </w:rPr>
        <w:fldChar w:fldCharType="separate"/>
      </w:r>
    </w:p>
    <w:p w14:paraId="55307A8B" w14:textId="541D9420" w:rsidR="009314C1" w:rsidRPr="00134FEC" w:rsidRDefault="009314C1" w:rsidP="0088572A">
      <w:pPr>
        <w:pStyle w:val="TOC2"/>
        <w:rPr>
          <w:noProof/>
        </w:rPr>
      </w:pPr>
      <w:r w:rsidRPr="00134FEC">
        <w:t>1.</w:t>
      </w:r>
      <w:r>
        <w:t>1</w:t>
      </w:r>
      <w:r w:rsidRPr="00134FEC">
        <w:t xml:space="preserve"> </w:t>
      </w:r>
      <w:hyperlink w:anchor="_Toc428279007" w:history="1">
        <w:r w:rsidRPr="00134FEC">
          <w:rPr>
            <w:rStyle w:val="Hyperlink"/>
            <w:noProof/>
            <w:color w:val="auto"/>
          </w:rPr>
          <w:t>Intent and Purpose</w:t>
        </w:r>
        <w:r w:rsidRPr="00134FEC">
          <w:rPr>
            <w:noProof/>
            <w:webHidden/>
          </w:rPr>
          <w:tab/>
          <w:t>1</w:t>
        </w:r>
      </w:hyperlink>
    </w:p>
    <w:p w14:paraId="3F0B24C8" w14:textId="34A92124" w:rsidR="00D677AA" w:rsidRDefault="00690C64" w:rsidP="0088572A">
      <w:pPr>
        <w:pStyle w:val="TOC2"/>
        <w:rPr>
          <w:noProof/>
        </w:rPr>
      </w:pPr>
      <w:r w:rsidRPr="00134FEC">
        <w:t>1.</w:t>
      </w:r>
      <w:r w:rsidR="009314C1">
        <w:t>2</w:t>
      </w:r>
      <w:r w:rsidRPr="00134FEC">
        <w:t xml:space="preserve"> </w:t>
      </w:r>
      <w:hyperlink w:anchor="_Toc428279006" w:history="1">
        <w:r w:rsidR="00555114">
          <w:rPr>
            <w:rStyle w:val="Hyperlink"/>
            <w:noProof/>
            <w:color w:val="auto"/>
          </w:rPr>
          <w:t>Plant Waxes: Chemistry, Structure, and Functionality</w:t>
        </w:r>
        <w:r w:rsidR="00D677AA" w:rsidRPr="00134FEC">
          <w:rPr>
            <w:noProof/>
            <w:webHidden/>
          </w:rPr>
          <w:tab/>
        </w:r>
        <w:r w:rsidR="00744281">
          <w:rPr>
            <w:noProof/>
            <w:webHidden/>
          </w:rPr>
          <w:t>2</w:t>
        </w:r>
      </w:hyperlink>
    </w:p>
    <w:p w14:paraId="0305C346" w14:textId="79CAE7F2" w:rsidR="00CA5BCE" w:rsidRDefault="00CA5BCE" w:rsidP="00CA5BCE">
      <w:pPr>
        <w:pStyle w:val="TOC3"/>
        <w:rPr>
          <w:noProof/>
        </w:rPr>
      </w:pPr>
      <w:r>
        <w:t>1</w:t>
      </w:r>
      <w:r w:rsidRPr="00134FEC">
        <w:t>.</w:t>
      </w:r>
      <w:r w:rsidR="009314C1">
        <w:t>2</w:t>
      </w:r>
      <w:r w:rsidRPr="00134FEC">
        <w:t>.</w:t>
      </w:r>
      <w:r>
        <w:t>1</w:t>
      </w:r>
      <w:r w:rsidRPr="00134FEC">
        <w:t xml:space="preserve"> </w:t>
      </w:r>
      <w:r>
        <w:t>Structure</w:t>
      </w:r>
      <w:r w:rsidR="003801DC">
        <w:t xml:space="preserve"> of the Plant Cuticle </w:t>
      </w:r>
      <w:hyperlink w:anchor="_Toc428279016" w:history="1">
        <w:r w:rsidRPr="00134FEC">
          <w:rPr>
            <w:noProof/>
            <w:webHidden/>
          </w:rPr>
          <w:tab/>
        </w:r>
        <w:r w:rsidR="00744281">
          <w:rPr>
            <w:noProof/>
            <w:webHidden/>
          </w:rPr>
          <w:t>2</w:t>
        </w:r>
      </w:hyperlink>
    </w:p>
    <w:p w14:paraId="52705EC3" w14:textId="13117667" w:rsidR="00CA5BCE" w:rsidRPr="00134FEC" w:rsidRDefault="00CA5BCE" w:rsidP="00CA5BCE">
      <w:pPr>
        <w:pStyle w:val="TOC3"/>
        <w:rPr>
          <w:rFonts w:eastAsiaTheme="minorEastAsia"/>
          <w:noProof/>
        </w:rPr>
      </w:pPr>
      <w:r>
        <w:t>1</w:t>
      </w:r>
      <w:r w:rsidRPr="00134FEC">
        <w:t>.</w:t>
      </w:r>
      <w:r w:rsidR="009314C1">
        <w:t>2</w:t>
      </w:r>
      <w:r w:rsidRPr="00134FEC">
        <w:t>.</w:t>
      </w:r>
      <w:r>
        <w:t>2</w:t>
      </w:r>
      <w:r w:rsidRPr="00134FEC">
        <w:t xml:space="preserve"> </w:t>
      </w:r>
      <w:hyperlink w:anchor="_Toc428279014" w:history="1">
        <w:r>
          <w:rPr>
            <w:rStyle w:val="Hyperlink"/>
            <w:noProof/>
            <w:color w:val="auto"/>
          </w:rPr>
          <w:t>Alkanes</w:t>
        </w:r>
        <w:r w:rsidRPr="00134FEC">
          <w:rPr>
            <w:noProof/>
            <w:webHidden/>
          </w:rPr>
          <w:tab/>
        </w:r>
        <w:r w:rsidR="00744281">
          <w:rPr>
            <w:noProof/>
            <w:webHidden/>
          </w:rPr>
          <w:t>4</w:t>
        </w:r>
      </w:hyperlink>
    </w:p>
    <w:p w14:paraId="3BF045CB" w14:textId="09F08FBA" w:rsidR="00CA5BCE" w:rsidRPr="00134FEC" w:rsidRDefault="00CA5BCE" w:rsidP="00CA5BCE">
      <w:pPr>
        <w:pStyle w:val="TOC3"/>
        <w:rPr>
          <w:rFonts w:eastAsiaTheme="minorEastAsia"/>
          <w:noProof/>
        </w:rPr>
      </w:pPr>
      <w:r>
        <w:t>1</w:t>
      </w:r>
      <w:r w:rsidRPr="00134FEC">
        <w:t>.</w:t>
      </w:r>
      <w:r w:rsidR="009314C1">
        <w:t>2</w:t>
      </w:r>
      <w:r w:rsidRPr="00134FEC">
        <w:t>.</w:t>
      </w:r>
      <w:r>
        <w:t>3</w:t>
      </w:r>
      <w:r w:rsidRPr="00134FEC">
        <w:t xml:space="preserve"> </w:t>
      </w:r>
      <w:hyperlink w:anchor="_Toc428279014" w:history="1">
        <w:r>
          <w:rPr>
            <w:rStyle w:val="Hyperlink"/>
            <w:noProof/>
            <w:color w:val="auto"/>
          </w:rPr>
          <w:t>Aliphatic Alcohols</w:t>
        </w:r>
        <w:r w:rsidRPr="00134FEC">
          <w:rPr>
            <w:noProof/>
            <w:webHidden/>
          </w:rPr>
          <w:tab/>
        </w:r>
        <w:r w:rsidR="00744281">
          <w:rPr>
            <w:noProof/>
            <w:webHidden/>
          </w:rPr>
          <w:t>5</w:t>
        </w:r>
      </w:hyperlink>
    </w:p>
    <w:p w14:paraId="0BB24641" w14:textId="6F30F876" w:rsidR="00CA5BCE" w:rsidRPr="00134FEC" w:rsidRDefault="00CA5BCE" w:rsidP="00CA5BCE">
      <w:pPr>
        <w:pStyle w:val="TOC3"/>
        <w:rPr>
          <w:noProof/>
        </w:rPr>
      </w:pPr>
      <w:r>
        <w:t>1</w:t>
      </w:r>
      <w:r w:rsidRPr="00134FEC">
        <w:t>.</w:t>
      </w:r>
      <w:r w:rsidR="009314C1">
        <w:t>2</w:t>
      </w:r>
      <w:r w:rsidRPr="00134FEC">
        <w:t>.</w:t>
      </w:r>
      <w:r>
        <w:t>4</w:t>
      </w:r>
      <w:r w:rsidRPr="00134FEC">
        <w:t xml:space="preserve"> </w:t>
      </w:r>
      <w:r>
        <w:t>Aliphatic Aldehydes</w:t>
      </w:r>
      <w:hyperlink w:anchor="_Toc428279016" w:history="1">
        <w:r w:rsidRPr="00134FEC">
          <w:rPr>
            <w:noProof/>
            <w:webHidden/>
          </w:rPr>
          <w:tab/>
        </w:r>
        <w:r w:rsidR="007C0497">
          <w:rPr>
            <w:noProof/>
            <w:webHidden/>
          </w:rPr>
          <w:t>7</w:t>
        </w:r>
      </w:hyperlink>
    </w:p>
    <w:p w14:paraId="513DE65B" w14:textId="7E669E8B" w:rsidR="00CA5BCE" w:rsidRPr="00134FEC" w:rsidRDefault="00CA5BCE" w:rsidP="00CA5BCE">
      <w:pPr>
        <w:pStyle w:val="TOC3"/>
        <w:rPr>
          <w:rFonts w:eastAsiaTheme="minorEastAsia"/>
          <w:noProof/>
        </w:rPr>
      </w:pPr>
      <w:r>
        <w:t>1</w:t>
      </w:r>
      <w:r w:rsidRPr="00134FEC">
        <w:t>.</w:t>
      </w:r>
      <w:r w:rsidR="009314C1">
        <w:t>2</w:t>
      </w:r>
      <w:r w:rsidRPr="00134FEC">
        <w:t>.</w:t>
      </w:r>
      <w:r>
        <w:t>5</w:t>
      </w:r>
      <w:r w:rsidRPr="00134FEC">
        <w:t xml:space="preserve"> </w:t>
      </w:r>
      <w:hyperlink w:anchor="_Toc428279014" w:history="1">
        <w:r>
          <w:rPr>
            <w:rStyle w:val="Hyperlink"/>
            <w:noProof/>
            <w:color w:val="auto"/>
          </w:rPr>
          <w:t>Fatty Acids</w:t>
        </w:r>
        <w:r w:rsidRPr="00134FEC">
          <w:rPr>
            <w:noProof/>
            <w:webHidden/>
          </w:rPr>
          <w:tab/>
        </w:r>
        <w:r w:rsidR="007C0497">
          <w:rPr>
            <w:noProof/>
            <w:webHidden/>
          </w:rPr>
          <w:t>8</w:t>
        </w:r>
      </w:hyperlink>
    </w:p>
    <w:p w14:paraId="4EBB1A7B" w14:textId="061EE3D0" w:rsidR="00CA5BCE" w:rsidRPr="00134FEC" w:rsidRDefault="00CA5BCE" w:rsidP="00CA5BCE">
      <w:pPr>
        <w:pStyle w:val="TOC3"/>
        <w:rPr>
          <w:rFonts w:eastAsiaTheme="minorEastAsia"/>
          <w:noProof/>
        </w:rPr>
      </w:pPr>
      <w:r>
        <w:t>1</w:t>
      </w:r>
      <w:r w:rsidRPr="00134FEC">
        <w:t>.</w:t>
      </w:r>
      <w:r w:rsidR="009314C1">
        <w:t>2</w:t>
      </w:r>
      <w:r w:rsidRPr="00134FEC">
        <w:t>.</w:t>
      </w:r>
      <w:r>
        <w:t>6</w:t>
      </w:r>
      <w:r w:rsidRPr="00134FEC">
        <w:t xml:space="preserve"> </w:t>
      </w:r>
      <w:r w:rsidR="0070014F">
        <w:t xml:space="preserve">Aliphatic </w:t>
      </w:r>
      <w:hyperlink w:anchor="_Toc428279014" w:history="1">
        <w:r>
          <w:rPr>
            <w:rStyle w:val="Hyperlink"/>
            <w:noProof/>
            <w:color w:val="auto"/>
          </w:rPr>
          <w:t>Ketones</w:t>
        </w:r>
        <w:r w:rsidRPr="00134FEC">
          <w:rPr>
            <w:noProof/>
            <w:webHidden/>
          </w:rPr>
          <w:tab/>
        </w:r>
        <w:r w:rsidR="00744281">
          <w:rPr>
            <w:noProof/>
            <w:webHidden/>
          </w:rPr>
          <w:t>9</w:t>
        </w:r>
      </w:hyperlink>
    </w:p>
    <w:p w14:paraId="7AF3D053" w14:textId="46DC7CAC" w:rsidR="00CA5BCE" w:rsidRPr="00134FEC" w:rsidRDefault="00CA5BCE" w:rsidP="00CA5BCE">
      <w:pPr>
        <w:pStyle w:val="TOC3"/>
        <w:rPr>
          <w:noProof/>
        </w:rPr>
      </w:pPr>
      <w:r>
        <w:t>1</w:t>
      </w:r>
      <w:r w:rsidRPr="00134FEC">
        <w:t>.</w:t>
      </w:r>
      <w:r w:rsidR="009314C1">
        <w:t>2</w:t>
      </w:r>
      <w:r w:rsidRPr="00134FEC">
        <w:t>.</w:t>
      </w:r>
      <w:r>
        <w:t>7</w:t>
      </w:r>
      <w:r w:rsidRPr="00134FEC">
        <w:t xml:space="preserve"> </w:t>
      </w:r>
      <w:r w:rsidR="006852E7">
        <w:t xml:space="preserve">Aliphatic (Wax) </w:t>
      </w:r>
      <w:r>
        <w:t>Esters</w:t>
      </w:r>
      <w:hyperlink w:anchor="_Toc428279016" w:history="1">
        <w:r w:rsidRPr="00134FEC">
          <w:rPr>
            <w:noProof/>
            <w:webHidden/>
          </w:rPr>
          <w:tab/>
        </w:r>
        <w:r w:rsidR="00744281">
          <w:rPr>
            <w:noProof/>
            <w:webHidden/>
          </w:rPr>
          <w:t>10</w:t>
        </w:r>
      </w:hyperlink>
    </w:p>
    <w:p w14:paraId="1AA54C64" w14:textId="6053168B" w:rsidR="00CA5BCE" w:rsidRDefault="00CA5BCE" w:rsidP="00CA5BCE">
      <w:pPr>
        <w:pStyle w:val="TOC3"/>
        <w:rPr>
          <w:noProof/>
        </w:rPr>
      </w:pPr>
      <w:r>
        <w:t>1</w:t>
      </w:r>
      <w:r w:rsidRPr="00134FEC">
        <w:t>.</w:t>
      </w:r>
      <w:r w:rsidR="009314C1">
        <w:t>2</w:t>
      </w:r>
      <w:r w:rsidRPr="00134FEC">
        <w:t>.</w:t>
      </w:r>
      <w:r>
        <w:t>8</w:t>
      </w:r>
      <w:r w:rsidRPr="00134FEC">
        <w:t xml:space="preserve"> </w:t>
      </w:r>
      <w:r w:rsidR="00D77D1D">
        <w:t>Other</w:t>
      </w:r>
      <w:r w:rsidR="00A969DB">
        <w:t xml:space="preserve"> Constituents</w:t>
      </w:r>
      <w:hyperlink w:anchor="_Toc428279016" w:history="1">
        <w:r w:rsidRPr="00134FEC">
          <w:rPr>
            <w:noProof/>
            <w:webHidden/>
          </w:rPr>
          <w:tab/>
        </w:r>
        <w:r w:rsidR="00744281">
          <w:rPr>
            <w:noProof/>
            <w:webHidden/>
          </w:rPr>
          <w:t>11</w:t>
        </w:r>
      </w:hyperlink>
    </w:p>
    <w:p w14:paraId="6CAF58E6" w14:textId="56650F24" w:rsidR="00555114" w:rsidRDefault="00555114" w:rsidP="0088572A">
      <w:pPr>
        <w:pStyle w:val="TOC2"/>
        <w:rPr>
          <w:noProof/>
        </w:rPr>
      </w:pPr>
      <w:r w:rsidRPr="00134FEC">
        <w:t>1.</w:t>
      </w:r>
      <w:r w:rsidR="009314C1">
        <w:t>3</w:t>
      </w:r>
      <w:r w:rsidRPr="00134FEC">
        <w:t xml:space="preserve"> </w:t>
      </w:r>
      <w:hyperlink w:anchor="_Toc428279007" w:history="1">
        <w:r>
          <w:rPr>
            <w:rStyle w:val="Hyperlink"/>
            <w:noProof/>
            <w:color w:val="auto"/>
          </w:rPr>
          <w:t>Postharvest Coating of Agricultural Commodities</w:t>
        </w:r>
        <w:r w:rsidRPr="00134FEC">
          <w:rPr>
            <w:noProof/>
            <w:webHidden/>
          </w:rPr>
          <w:tab/>
        </w:r>
        <w:r w:rsidR="00744281">
          <w:rPr>
            <w:noProof/>
            <w:webHidden/>
          </w:rPr>
          <w:t>12</w:t>
        </w:r>
      </w:hyperlink>
    </w:p>
    <w:p w14:paraId="531822C9" w14:textId="4D71288B" w:rsidR="00CA5BCE" w:rsidRPr="00134FEC" w:rsidRDefault="00CA5BCE" w:rsidP="00CA5BCE">
      <w:pPr>
        <w:pStyle w:val="TOC3"/>
        <w:rPr>
          <w:noProof/>
        </w:rPr>
      </w:pPr>
      <w:r>
        <w:t>1</w:t>
      </w:r>
      <w:r w:rsidRPr="00134FEC">
        <w:t>.</w:t>
      </w:r>
      <w:r w:rsidR="009314C1">
        <w:t>3</w:t>
      </w:r>
      <w:r w:rsidRPr="00134FEC">
        <w:t>.</w:t>
      </w:r>
      <w:r>
        <w:t>1</w:t>
      </w:r>
      <w:r w:rsidRPr="00134FEC">
        <w:t xml:space="preserve"> </w:t>
      </w:r>
      <w:r>
        <w:t>Current Practices</w:t>
      </w:r>
      <w:hyperlink w:anchor="_Toc428279016" w:history="1">
        <w:r w:rsidRPr="00134FEC">
          <w:rPr>
            <w:noProof/>
            <w:webHidden/>
          </w:rPr>
          <w:tab/>
        </w:r>
        <w:r w:rsidR="00744281">
          <w:rPr>
            <w:noProof/>
            <w:webHidden/>
          </w:rPr>
          <w:t>12</w:t>
        </w:r>
      </w:hyperlink>
    </w:p>
    <w:p w14:paraId="23321338" w14:textId="52B9AD13" w:rsidR="00CA5BCE" w:rsidRPr="00CA5BCE" w:rsidRDefault="00CA5BCE" w:rsidP="00CA5BCE">
      <w:pPr>
        <w:pStyle w:val="TOC3"/>
        <w:rPr>
          <w:noProof/>
        </w:rPr>
      </w:pPr>
      <w:r>
        <w:t>1</w:t>
      </w:r>
      <w:r w:rsidRPr="00134FEC">
        <w:t>.</w:t>
      </w:r>
      <w:r w:rsidR="009314C1">
        <w:t>3</w:t>
      </w:r>
      <w:r>
        <w:t>.2</w:t>
      </w:r>
      <w:r w:rsidRPr="00134FEC">
        <w:t xml:space="preserve"> </w:t>
      </w:r>
      <w:r w:rsidR="003801DC">
        <w:t>Current Materials</w:t>
      </w:r>
      <w:r w:rsidR="003008F8">
        <w:t xml:space="preserve"> and Efficacy</w:t>
      </w:r>
      <w:hyperlink w:anchor="_Toc428279016" w:history="1">
        <w:r w:rsidRPr="00134FEC">
          <w:rPr>
            <w:noProof/>
            <w:webHidden/>
          </w:rPr>
          <w:tab/>
        </w:r>
        <w:r w:rsidR="00744281">
          <w:rPr>
            <w:noProof/>
            <w:webHidden/>
          </w:rPr>
          <w:t>1</w:t>
        </w:r>
        <w:r w:rsidR="007F2D53">
          <w:rPr>
            <w:noProof/>
            <w:webHidden/>
          </w:rPr>
          <w:t>3</w:t>
        </w:r>
      </w:hyperlink>
    </w:p>
    <w:p w14:paraId="298EDF01" w14:textId="7F66AA94" w:rsidR="00D677AA" w:rsidRPr="00134FEC" w:rsidRDefault="00690C64" w:rsidP="0088572A">
      <w:pPr>
        <w:pStyle w:val="TOC2"/>
        <w:rPr>
          <w:noProof/>
        </w:rPr>
      </w:pPr>
      <w:r w:rsidRPr="00134FEC">
        <w:t>1.</w:t>
      </w:r>
      <w:r w:rsidR="009314C1">
        <w:t>4</w:t>
      </w:r>
      <w:r w:rsidRPr="00134FEC">
        <w:t xml:space="preserve"> </w:t>
      </w:r>
      <w:hyperlink w:anchor="_Toc428279007" w:history="1">
        <w:r w:rsidR="003B3065" w:rsidRPr="00134FEC">
          <w:rPr>
            <w:rStyle w:val="Hyperlink"/>
            <w:noProof/>
            <w:color w:val="auto"/>
          </w:rPr>
          <w:t>Knowledge Gaps</w:t>
        </w:r>
        <w:r w:rsidR="009314C1">
          <w:rPr>
            <w:rStyle w:val="Hyperlink"/>
            <w:noProof/>
            <w:color w:val="auto"/>
          </w:rPr>
          <w:t xml:space="preserve"> and Objectives</w:t>
        </w:r>
        <w:r w:rsidR="00D677AA" w:rsidRPr="00134FEC">
          <w:rPr>
            <w:noProof/>
            <w:webHidden/>
          </w:rPr>
          <w:tab/>
        </w:r>
        <w:r w:rsidR="00744281">
          <w:rPr>
            <w:noProof/>
            <w:webHidden/>
          </w:rPr>
          <w:t>14</w:t>
        </w:r>
      </w:hyperlink>
    </w:p>
    <w:p w14:paraId="4FB55325" w14:textId="666F6C33" w:rsidR="00555114" w:rsidRDefault="00853B18" w:rsidP="0088572A">
      <w:pPr>
        <w:pStyle w:val="TOC2"/>
        <w:rPr>
          <w:noProof/>
        </w:rPr>
      </w:pPr>
      <w:hyperlink w:anchor="_Toc428279007" w:history="1">
        <w:r w:rsidR="000B1C5A" w:rsidRPr="00134FEC">
          <w:rPr>
            <w:rStyle w:val="Hyperlink"/>
            <w:noProof/>
            <w:color w:val="auto"/>
          </w:rPr>
          <w:t>References</w:t>
        </w:r>
        <w:r w:rsidR="000B1C5A" w:rsidRPr="00134FEC">
          <w:rPr>
            <w:noProof/>
            <w:webHidden/>
          </w:rPr>
          <w:tab/>
        </w:r>
        <w:r w:rsidR="00744281">
          <w:rPr>
            <w:noProof/>
            <w:webHidden/>
          </w:rPr>
          <w:t>15</w:t>
        </w:r>
      </w:hyperlink>
    </w:p>
    <w:p w14:paraId="07B9B174" w14:textId="505FFE6A" w:rsidR="00555114" w:rsidRPr="00555114" w:rsidRDefault="00555114" w:rsidP="0088572A">
      <w:pPr>
        <w:pStyle w:val="TOC2"/>
        <w:rPr>
          <w:noProof/>
        </w:rPr>
      </w:pPr>
      <w:r>
        <w:t>Appendix</w:t>
      </w:r>
      <w:hyperlink w:anchor="_Toc428279007" w:history="1">
        <w:r w:rsidRPr="00134FEC">
          <w:rPr>
            <w:noProof/>
            <w:webHidden/>
          </w:rPr>
          <w:tab/>
        </w:r>
        <w:r w:rsidR="00744281">
          <w:rPr>
            <w:noProof/>
            <w:webHidden/>
          </w:rPr>
          <w:t>19</w:t>
        </w:r>
      </w:hyperlink>
    </w:p>
    <w:p w14:paraId="6D47747B" w14:textId="7787C2CD" w:rsidR="00D677AA" w:rsidRPr="00134FEC" w:rsidRDefault="00853B18" w:rsidP="00524095">
      <w:pPr>
        <w:pStyle w:val="TOC1"/>
        <w:rPr>
          <w:rFonts w:eastAsiaTheme="minorEastAsia"/>
        </w:rPr>
      </w:pPr>
      <w:hyperlink w:anchor="_Toc428279011" w:history="1">
        <w:r w:rsidR="00D677AA" w:rsidRPr="00134FEC">
          <w:rPr>
            <w:rStyle w:val="Hyperlink"/>
            <w:b/>
            <w:bCs/>
            <w:color w:val="auto"/>
          </w:rPr>
          <w:t>CHAPTER I</w:t>
        </w:r>
        <w:r w:rsidR="0036155A" w:rsidRPr="00134FEC">
          <w:rPr>
            <w:rStyle w:val="Hyperlink"/>
            <w:b/>
            <w:bCs/>
            <w:color w:val="auto"/>
          </w:rPr>
          <w:t>I</w:t>
        </w:r>
        <w:r w:rsidR="006E57E4" w:rsidRPr="00134FEC">
          <w:rPr>
            <w:rStyle w:val="Hyperlink"/>
            <w:b/>
            <w:bCs/>
            <w:color w:val="auto"/>
          </w:rPr>
          <w:t xml:space="preserve">. Synthesis of Functionalized High-Oleic Soybean Oil Wax Coatings </w:t>
        </w:r>
        <w:r w:rsidR="00351DEE">
          <w:rPr>
            <w:rStyle w:val="Hyperlink"/>
            <w:b/>
            <w:bCs/>
            <w:color w:val="auto"/>
          </w:rPr>
          <w:t xml:space="preserve">          </w:t>
        </w:r>
        <w:r w:rsidR="006E57E4" w:rsidRPr="00134FEC">
          <w:rPr>
            <w:rStyle w:val="Hyperlink"/>
            <w:b/>
            <w:bCs/>
            <w:color w:val="auto"/>
          </w:rPr>
          <w:t>and Emulsions for Postharvest Treatment of Fresh Citrus Fruit</w:t>
        </w:r>
      </w:hyperlink>
    </w:p>
    <w:p w14:paraId="694C7A02" w14:textId="054008F6" w:rsidR="00D677AA" w:rsidRPr="00134FEC" w:rsidRDefault="009D1026" w:rsidP="0088572A">
      <w:pPr>
        <w:pStyle w:val="TOC2"/>
        <w:rPr>
          <w:rFonts w:eastAsiaTheme="minorEastAsia"/>
          <w:noProof/>
        </w:rPr>
      </w:pPr>
      <w:r w:rsidRPr="00134FEC">
        <w:t xml:space="preserve">2.1 </w:t>
      </w:r>
      <w:hyperlink w:anchor="_Toc428279012" w:history="1">
        <w:r w:rsidR="00D677AA" w:rsidRPr="00134FEC">
          <w:rPr>
            <w:rStyle w:val="Hyperlink"/>
            <w:noProof/>
            <w:color w:val="auto"/>
          </w:rPr>
          <w:t>Abstract</w:t>
        </w:r>
        <w:r w:rsidR="00D677AA" w:rsidRPr="00134FEC">
          <w:rPr>
            <w:noProof/>
            <w:webHidden/>
          </w:rPr>
          <w:tab/>
        </w:r>
        <w:r w:rsidR="008C45B3">
          <w:rPr>
            <w:noProof/>
            <w:webHidden/>
          </w:rPr>
          <w:t>2</w:t>
        </w:r>
        <w:r w:rsidR="00A21752">
          <w:rPr>
            <w:noProof/>
            <w:webHidden/>
          </w:rPr>
          <w:t>4</w:t>
        </w:r>
      </w:hyperlink>
    </w:p>
    <w:p w14:paraId="35F18B26" w14:textId="3588DEF6" w:rsidR="00D677AA" w:rsidRPr="00134FEC" w:rsidRDefault="009D1026" w:rsidP="0088572A">
      <w:pPr>
        <w:pStyle w:val="TOC2"/>
        <w:rPr>
          <w:noProof/>
        </w:rPr>
      </w:pPr>
      <w:r w:rsidRPr="00134FEC">
        <w:t xml:space="preserve">2.2 </w:t>
      </w:r>
      <w:hyperlink w:anchor="_Toc428279013" w:history="1">
        <w:r w:rsidR="00503A3D" w:rsidRPr="00134FEC">
          <w:rPr>
            <w:rStyle w:val="Hyperlink"/>
            <w:noProof/>
            <w:color w:val="auto"/>
          </w:rPr>
          <w:t xml:space="preserve">Introduction </w:t>
        </w:r>
        <w:r w:rsidR="00D677AA" w:rsidRPr="00134FEC">
          <w:rPr>
            <w:noProof/>
            <w:webHidden/>
          </w:rPr>
          <w:tab/>
        </w:r>
        <w:r w:rsidR="008C45B3">
          <w:rPr>
            <w:noProof/>
            <w:webHidden/>
          </w:rPr>
          <w:t>2</w:t>
        </w:r>
        <w:r w:rsidR="00A21752">
          <w:rPr>
            <w:noProof/>
            <w:webHidden/>
          </w:rPr>
          <w:t>5</w:t>
        </w:r>
      </w:hyperlink>
    </w:p>
    <w:p w14:paraId="339E85DB" w14:textId="0FFE9638" w:rsidR="00316A5B" w:rsidRPr="00134FEC" w:rsidRDefault="009D1026" w:rsidP="0088572A">
      <w:pPr>
        <w:pStyle w:val="TOC2"/>
        <w:rPr>
          <w:rFonts w:eastAsiaTheme="minorEastAsia"/>
          <w:noProof/>
        </w:rPr>
      </w:pPr>
      <w:r w:rsidRPr="00134FEC">
        <w:t xml:space="preserve">2.3 </w:t>
      </w:r>
      <w:hyperlink w:anchor="_Toc428279013" w:history="1">
        <w:r w:rsidR="00316A5B" w:rsidRPr="00134FEC">
          <w:rPr>
            <w:rStyle w:val="Hyperlink"/>
            <w:noProof/>
            <w:color w:val="auto"/>
          </w:rPr>
          <w:t xml:space="preserve">Materials and Methods </w:t>
        </w:r>
        <w:r w:rsidR="00316A5B" w:rsidRPr="00134FEC">
          <w:rPr>
            <w:noProof/>
            <w:webHidden/>
          </w:rPr>
          <w:tab/>
        </w:r>
        <w:r w:rsidR="008C45B3">
          <w:rPr>
            <w:noProof/>
            <w:webHidden/>
          </w:rPr>
          <w:t>2</w:t>
        </w:r>
        <w:r w:rsidR="00A21752">
          <w:rPr>
            <w:noProof/>
            <w:webHidden/>
          </w:rPr>
          <w:t>6</w:t>
        </w:r>
      </w:hyperlink>
    </w:p>
    <w:p w14:paraId="61532E0E" w14:textId="018B0356" w:rsidR="00DE5AB7" w:rsidRPr="00134FEC" w:rsidRDefault="00DE5AB7" w:rsidP="00DE5AB7">
      <w:pPr>
        <w:pStyle w:val="TOC3"/>
        <w:rPr>
          <w:rFonts w:eastAsiaTheme="minorEastAsia"/>
          <w:noProof/>
        </w:rPr>
      </w:pPr>
      <w:r w:rsidRPr="00134FEC">
        <w:t xml:space="preserve">2.3.1 </w:t>
      </w:r>
      <w:hyperlink w:anchor="_Toc428279014" w:history="1">
        <w:r w:rsidRPr="00134FEC">
          <w:rPr>
            <w:rStyle w:val="Hyperlink"/>
            <w:noProof/>
            <w:color w:val="auto"/>
          </w:rPr>
          <w:t>Materials</w:t>
        </w:r>
        <w:r w:rsidRPr="00134FEC">
          <w:rPr>
            <w:noProof/>
            <w:webHidden/>
          </w:rPr>
          <w:tab/>
        </w:r>
        <w:r w:rsidR="008C45B3">
          <w:rPr>
            <w:noProof/>
            <w:webHidden/>
          </w:rPr>
          <w:t>2</w:t>
        </w:r>
        <w:r w:rsidR="00A21752">
          <w:rPr>
            <w:noProof/>
            <w:webHidden/>
          </w:rPr>
          <w:t>6</w:t>
        </w:r>
      </w:hyperlink>
    </w:p>
    <w:p w14:paraId="0E740447" w14:textId="5211B4AA" w:rsidR="00D677AA" w:rsidRPr="00134FEC" w:rsidRDefault="00797E63" w:rsidP="00C05401">
      <w:pPr>
        <w:pStyle w:val="TOC3"/>
        <w:rPr>
          <w:rFonts w:eastAsiaTheme="minorEastAsia"/>
          <w:noProof/>
        </w:rPr>
      </w:pPr>
      <w:r w:rsidRPr="00134FEC">
        <w:t>2.3.</w:t>
      </w:r>
      <w:r w:rsidR="00DE5AB7" w:rsidRPr="00134FEC">
        <w:t>2</w:t>
      </w:r>
      <w:r w:rsidRPr="00134FEC">
        <w:t xml:space="preserve"> </w:t>
      </w:r>
      <w:hyperlink w:anchor="_Toc428279014" w:history="1">
        <w:r w:rsidR="0035742E">
          <w:rPr>
            <w:rStyle w:val="Hyperlink"/>
            <w:noProof/>
            <w:color w:val="auto"/>
          </w:rPr>
          <w:t>Syntheses</w:t>
        </w:r>
        <w:r w:rsidR="00D677AA" w:rsidRPr="00134FEC">
          <w:rPr>
            <w:noProof/>
            <w:webHidden/>
          </w:rPr>
          <w:tab/>
        </w:r>
        <w:r w:rsidR="008C45B3">
          <w:rPr>
            <w:noProof/>
            <w:webHidden/>
          </w:rPr>
          <w:t>2</w:t>
        </w:r>
        <w:r w:rsidR="00A21752">
          <w:rPr>
            <w:noProof/>
            <w:webHidden/>
          </w:rPr>
          <w:t>7</w:t>
        </w:r>
      </w:hyperlink>
    </w:p>
    <w:p w14:paraId="0FEB4E01" w14:textId="7923181C" w:rsidR="00DA32B9" w:rsidRPr="00134FEC" w:rsidRDefault="008D28F4" w:rsidP="00DA32B9">
      <w:pPr>
        <w:pStyle w:val="TOC3"/>
        <w:rPr>
          <w:noProof/>
        </w:rPr>
      </w:pPr>
      <w:r w:rsidRPr="00134FEC">
        <w:t>2.3.</w:t>
      </w:r>
      <w:r w:rsidR="0035742E">
        <w:t>3</w:t>
      </w:r>
      <w:r w:rsidRPr="00134FEC">
        <w:t xml:space="preserve"> </w:t>
      </w:r>
      <w:r w:rsidR="00DA32B9" w:rsidRPr="00134FEC">
        <w:t>Wax Emulsion Formulations</w:t>
      </w:r>
      <w:hyperlink w:anchor="_Toc428279016" w:history="1">
        <w:r w:rsidR="00DA32B9" w:rsidRPr="00134FEC">
          <w:rPr>
            <w:noProof/>
            <w:webHidden/>
          </w:rPr>
          <w:tab/>
        </w:r>
        <w:r w:rsidR="008C45B3">
          <w:rPr>
            <w:noProof/>
            <w:webHidden/>
          </w:rPr>
          <w:t>3</w:t>
        </w:r>
        <w:r w:rsidR="00A21752">
          <w:rPr>
            <w:noProof/>
            <w:webHidden/>
          </w:rPr>
          <w:t>1</w:t>
        </w:r>
      </w:hyperlink>
    </w:p>
    <w:p w14:paraId="083DD3CE" w14:textId="68EA0F31" w:rsidR="00DA32B9" w:rsidRPr="00134FEC" w:rsidRDefault="008D28F4" w:rsidP="00DA32B9">
      <w:pPr>
        <w:pStyle w:val="TOC3"/>
        <w:rPr>
          <w:noProof/>
        </w:rPr>
      </w:pPr>
      <w:r w:rsidRPr="00134FEC">
        <w:rPr>
          <w:bCs/>
        </w:rPr>
        <w:t>2.3.</w:t>
      </w:r>
      <w:r w:rsidR="0035742E">
        <w:rPr>
          <w:bCs/>
        </w:rPr>
        <w:t>4</w:t>
      </w:r>
      <w:r w:rsidRPr="00134FEC">
        <w:rPr>
          <w:bCs/>
        </w:rPr>
        <w:t xml:space="preserve"> </w:t>
      </w:r>
      <w:r w:rsidR="00DA32B9" w:rsidRPr="00134FEC">
        <w:rPr>
          <w:bCs/>
        </w:rPr>
        <w:t>Moisture Weight Loss of Citrus Fruit</w:t>
      </w:r>
      <w:r w:rsidR="00DA32B9" w:rsidRPr="00134FEC">
        <w:t xml:space="preserve"> </w:t>
      </w:r>
      <w:hyperlink w:anchor="_Toc428279016" w:history="1">
        <w:r w:rsidR="00DA32B9" w:rsidRPr="00134FEC">
          <w:rPr>
            <w:noProof/>
            <w:webHidden/>
          </w:rPr>
          <w:tab/>
        </w:r>
        <w:r w:rsidR="008C45B3">
          <w:rPr>
            <w:noProof/>
            <w:webHidden/>
          </w:rPr>
          <w:t>3</w:t>
        </w:r>
        <w:r w:rsidR="00A21752">
          <w:rPr>
            <w:noProof/>
            <w:webHidden/>
          </w:rPr>
          <w:t>1</w:t>
        </w:r>
      </w:hyperlink>
    </w:p>
    <w:p w14:paraId="29E45091" w14:textId="51EFB2D7" w:rsidR="00C05401" w:rsidRPr="00134FEC" w:rsidRDefault="008D28F4" w:rsidP="00DA32B9">
      <w:pPr>
        <w:pStyle w:val="TOC3"/>
        <w:rPr>
          <w:noProof/>
        </w:rPr>
      </w:pPr>
      <w:r w:rsidRPr="00134FEC">
        <w:t>2.3.</w:t>
      </w:r>
      <w:r w:rsidR="009F07C3">
        <w:t>5</w:t>
      </w:r>
      <w:r w:rsidRPr="00134FEC">
        <w:t xml:space="preserve"> </w:t>
      </w:r>
      <w:r w:rsidR="00DA32B9" w:rsidRPr="00134FEC">
        <w:t>Differential Scanning Calorimetry</w:t>
      </w:r>
      <w:r w:rsidR="00A14E0C" w:rsidRPr="00134FEC">
        <w:t xml:space="preserve"> (DSC)</w:t>
      </w:r>
      <w:hyperlink w:anchor="_Toc428279016" w:history="1">
        <w:r w:rsidR="00DA32B9" w:rsidRPr="00134FEC">
          <w:rPr>
            <w:noProof/>
            <w:webHidden/>
          </w:rPr>
          <w:tab/>
        </w:r>
        <w:r w:rsidR="008C45B3">
          <w:rPr>
            <w:noProof/>
            <w:webHidden/>
          </w:rPr>
          <w:t>3</w:t>
        </w:r>
        <w:r w:rsidR="00A21752">
          <w:rPr>
            <w:noProof/>
            <w:webHidden/>
          </w:rPr>
          <w:t>1</w:t>
        </w:r>
      </w:hyperlink>
    </w:p>
    <w:p w14:paraId="295D5D35" w14:textId="45317EE5" w:rsidR="00014104" w:rsidRPr="00134FEC" w:rsidRDefault="008D28F4" w:rsidP="00014104">
      <w:pPr>
        <w:pStyle w:val="TOC3"/>
        <w:rPr>
          <w:noProof/>
        </w:rPr>
      </w:pPr>
      <w:r w:rsidRPr="00134FEC">
        <w:t>2.3.</w:t>
      </w:r>
      <w:r w:rsidR="009F07C3">
        <w:t>6</w:t>
      </w:r>
      <w:r w:rsidRPr="00134FEC">
        <w:t xml:space="preserve"> </w:t>
      </w:r>
      <w:r w:rsidR="00014104" w:rsidRPr="00134FEC">
        <w:t xml:space="preserve">Hardness and Cohesiveness of Wax Materials </w:t>
      </w:r>
      <w:hyperlink w:anchor="_Toc428279016" w:history="1">
        <w:r w:rsidR="00014104" w:rsidRPr="00134FEC">
          <w:rPr>
            <w:noProof/>
            <w:webHidden/>
          </w:rPr>
          <w:tab/>
        </w:r>
        <w:r w:rsidR="008C45B3">
          <w:rPr>
            <w:noProof/>
            <w:webHidden/>
          </w:rPr>
          <w:t>3</w:t>
        </w:r>
        <w:r w:rsidR="00A21752">
          <w:rPr>
            <w:noProof/>
            <w:webHidden/>
          </w:rPr>
          <w:t>2</w:t>
        </w:r>
      </w:hyperlink>
    </w:p>
    <w:p w14:paraId="3F047731" w14:textId="5CFB7FFD" w:rsidR="00014104" w:rsidRPr="00134FEC" w:rsidRDefault="008D28F4" w:rsidP="00014104">
      <w:pPr>
        <w:pStyle w:val="TOC3"/>
        <w:rPr>
          <w:noProof/>
        </w:rPr>
      </w:pPr>
      <w:r w:rsidRPr="00134FEC">
        <w:t>2.3.</w:t>
      </w:r>
      <w:r w:rsidR="009F07C3">
        <w:t>7</w:t>
      </w:r>
      <w:r w:rsidRPr="00134FEC">
        <w:t xml:space="preserve"> </w:t>
      </w:r>
      <w:r w:rsidR="00014104" w:rsidRPr="00134FEC">
        <w:t xml:space="preserve">Polarized Light Microscopy </w:t>
      </w:r>
      <w:r w:rsidR="00A14E0C" w:rsidRPr="00134FEC">
        <w:t>(PLM)</w:t>
      </w:r>
      <w:hyperlink w:anchor="_Toc428279016" w:history="1">
        <w:r w:rsidR="00014104" w:rsidRPr="00134FEC">
          <w:rPr>
            <w:noProof/>
            <w:webHidden/>
          </w:rPr>
          <w:tab/>
        </w:r>
        <w:r w:rsidR="008C45B3">
          <w:rPr>
            <w:noProof/>
            <w:webHidden/>
          </w:rPr>
          <w:t>3</w:t>
        </w:r>
        <w:r w:rsidR="00A21752">
          <w:rPr>
            <w:noProof/>
            <w:webHidden/>
          </w:rPr>
          <w:t>2</w:t>
        </w:r>
      </w:hyperlink>
    </w:p>
    <w:p w14:paraId="240AC60D" w14:textId="76F3CC54" w:rsidR="00014104" w:rsidRPr="00134FEC" w:rsidRDefault="008D28F4" w:rsidP="0088572A">
      <w:pPr>
        <w:pStyle w:val="TOC2"/>
        <w:rPr>
          <w:noProof/>
        </w:rPr>
      </w:pPr>
      <w:r w:rsidRPr="00134FEC">
        <w:t xml:space="preserve">2.4 </w:t>
      </w:r>
      <w:hyperlink w:anchor="_Toc428279013" w:history="1">
        <w:r w:rsidR="00014104" w:rsidRPr="00134FEC">
          <w:rPr>
            <w:rStyle w:val="Hyperlink"/>
            <w:noProof/>
            <w:color w:val="auto"/>
          </w:rPr>
          <w:t xml:space="preserve">Results and Discussion </w:t>
        </w:r>
        <w:r w:rsidR="00014104" w:rsidRPr="00134FEC">
          <w:rPr>
            <w:noProof/>
            <w:webHidden/>
          </w:rPr>
          <w:tab/>
        </w:r>
        <w:r w:rsidR="008C45B3">
          <w:rPr>
            <w:noProof/>
            <w:webHidden/>
          </w:rPr>
          <w:t>3</w:t>
        </w:r>
        <w:r w:rsidR="00A21752">
          <w:rPr>
            <w:noProof/>
            <w:webHidden/>
          </w:rPr>
          <w:t>3</w:t>
        </w:r>
      </w:hyperlink>
    </w:p>
    <w:p w14:paraId="1D730AD9" w14:textId="579984C3" w:rsidR="00FA51A0" w:rsidRPr="00134FEC" w:rsidRDefault="00FA51A0" w:rsidP="00FA51A0">
      <w:pPr>
        <w:pStyle w:val="TOC3"/>
        <w:rPr>
          <w:noProof/>
        </w:rPr>
      </w:pPr>
      <w:r w:rsidRPr="00134FEC">
        <w:t>2.4.1 Synthesis of Wax Coating Materials</w:t>
      </w:r>
      <w:hyperlink w:anchor="_Toc428279016" w:history="1">
        <w:r w:rsidRPr="00134FEC">
          <w:rPr>
            <w:noProof/>
            <w:webHidden/>
          </w:rPr>
          <w:tab/>
        </w:r>
        <w:r w:rsidR="008C45B3">
          <w:rPr>
            <w:noProof/>
            <w:webHidden/>
          </w:rPr>
          <w:t>3</w:t>
        </w:r>
        <w:r w:rsidR="00A21752">
          <w:rPr>
            <w:noProof/>
            <w:webHidden/>
          </w:rPr>
          <w:t>3</w:t>
        </w:r>
      </w:hyperlink>
    </w:p>
    <w:p w14:paraId="2300D790" w14:textId="5220C97F" w:rsidR="00FA51A0" w:rsidRPr="00134FEC" w:rsidRDefault="00FA51A0" w:rsidP="00FA51A0">
      <w:pPr>
        <w:pStyle w:val="TOC3"/>
        <w:rPr>
          <w:noProof/>
        </w:rPr>
      </w:pPr>
      <w:r w:rsidRPr="00134FEC">
        <w:t>2.4.2 Physical Characterization of Wax Coating Materials</w:t>
      </w:r>
      <w:hyperlink w:anchor="_Toc428279016" w:history="1">
        <w:r w:rsidRPr="00134FEC">
          <w:rPr>
            <w:noProof/>
            <w:webHidden/>
          </w:rPr>
          <w:tab/>
        </w:r>
        <w:r w:rsidR="008C45B3">
          <w:rPr>
            <w:noProof/>
            <w:webHidden/>
          </w:rPr>
          <w:t>3</w:t>
        </w:r>
        <w:r w:rsidR="00A21752">
          <w:rPr>
            <w:noProof/>
            <w:webHidden/>
          </w:rPr>
          <w:t>5</w:t>
        </w:r>
      </w:hyperlink>
    </w:p>
    <w:p w14:paraId="514D4C40" w14:textId="5AC83A0A" w:rsidR="00FA51A0" w:rsidRPr="00134FEC" w:rsidRDefault="00FA51A0" w:rsidP="00FA51A0">
      <w:pPr>
        <w:pStyle w:val="TOC3"/>
        <w:rPr>
          <w:noProof/>
        </w:rPr>
      </w:pPr>
      <w:r w:rsidRPr="00134FEC">
        <w:t>2.4.3 Crystal Morphology</w:t>
      </w:r>
      <w:hyperlink w:anchor="_Toc428279016" w:history="1">
        <w:r w:rsidRPr="00134FEC">
          <w:rPr>
            <w:noProof/>
            <w:webHidden/>
          </w:rPr>
          <w:tab/>
        </w:r>
        <w:r w:rsidR="008C45B3">
          <w:rPr>
            <w:noProof/>
            <w:webHidden/>
          </w:rPr>
          <w:t>3</w:t>
        </w:r>
        <w:r w:rsidR="00A21752">
          <w:rPr>
            <w:noProof/>
            <w:webHidden/>
          </w:rPr>
          <w:t>7</w:t>
        </w:r>
      </w:hyperlink>
    </w:p>
    <w:p w14:paraId="73C938D7" w14:textId="729DFB17" w:rsidR="00FA51A0" w:rsidRPr="00134FEC" w:rsidRDefault="00FA51A0" w:rsidP="00FA51A0">
      <w:pPr>
        <w:pStyle w:val="TOC3"/>
        <w:rPr>
          <w:noProof/>
        </w:rPr>
      </w:pPr>
      <w:r w:rsidRPr="00134FEC">
        <w:t>2.4.</w:t>
      </w:r>
      <w:r w:rsidR="0001601B">
        <w:t>4</w:t>
      </w:r>
      <w:r w:rsidRPr="00134FEC">
        <w:t xml:space="preserve"> Citrus Coating Formulation and Performance</w:t>
      </w:r>
      <w:hyperlink w:anchor="_Toc428279016" w:history="1">
        <w:r w:rsidRPr="00134FEC">
          <w:rPr>
            <w:noProof/>
            <w:webHidden/>
          </w:rPr>
          <w:tab/>
        </w:r>
        <w:r w:rsidR="008C45B3">
          <w:rPr>
            <w:noProof/>
            <w:webHidden/>
          </w:rPr>
          <w:t>3</w:t>
        </w:r>
        <w:r w:rsidR="00A21752">
          <w:rPr>
            <w:noProof/>
            <w:webHidden/>
          </w:rPr>
          <w:t>8</w:t>
        </w:r>
      </w:hyperlink>
    </w:p>
    <w:p w14:paraId="5F498F49" w14:textId="4324E1F1" w:rsidR="00014104" w:rsidRPr="00134FEC" w:rsidRDefault="008D28F4" w:rsidP="0088572A">
      <w:pPr>
        <w:pStyle w:val="TOC2"/>
        <w:rPr>
          <w:rFonts w:eastAsiaTheme="minorEastAsia"/>
          <w:noProof/>
        </w:rPr>
      </w:pPr>
      <w:r w:rsidRPr="00134FEC">
        <w:t xml:space="preserve">2.5 </w:t>
      </w:r>
      <w:hyperlink w:anchor="_Toc428279013" w:history="1">
        <w:r w:rsidR="00014104" w:rsidRPr="00134FEC">
          <w:rPr>
            <w:rStyle w:val="Hyperlink"/>
            <w:noProof/>
            <w:color w:val="auto"/>
          </w:rPr>
          <w:t>Conclusion</w:t>
        </w:r>
        <w:r w:rsidR="00431254">
          <w:rPr>
            <w:rStyle w:val="Hyperlink"/>
            <w:noProof/>
            <w:color w:val="auto"/>
          </w:rPr>
          <w:t>s</w:t>
        </w:r>
        <w:r w:rsidR="00014104" w:rsidRPr="00134FEC">
          <w:rPr>
            <w:noProof/>
            <w:webHidden/>
          </w:rPr>
          <w:tab/>
        </w:r>
        <w:r w:rsidR="008C45B3">
          <w:rPr>
            <w:noProof/>
            <w:webHidden/>
          </w:rPr>
          <w:t>3</w:t>
        </w:r>
        <w:r w:rsidR="00A21752">
          <w:rPr>
            <w:noProof/>
            <w:webHidden/>
          </w:rPr>
          <w:t>9</w:t>
        </w:r>
      </w:hyperlink>
    </w:p>
    <w:p w14:paraId="306AB797" w14:textId="2128C374" w:rsidR="00D677AA" w:rsidRPr="00134FEC" w:rsidRDefault="00853B18" w:rsidP="0088572A">
      <w:pPr>
        <w:pStyle w:val="TOC2"/>
        <w:rPr>
          <w:rFonts w:eastAsiaTheme="minorEastAsia"/>
          <w:noProof/>
        </w:rPr>
      </w:pPr>
      <w:hyperlink w:anchor="_Toc428279017" w:history="1">
        <w:r w:rsidR="00D677AA" w:rsidRPr="00134FEC">
          <w:rPr>
            <w:rStyle w:val="Hyperlink"/>
            <w:noProof/>
            <w:color w:val="auto"/>
          </w:rPr>
          <w:t>References</w:t>
        </w:r>
        <w:r w:rsidR="00D677AA" w:rsidRPr="00134FEC">
          <w:rPr>
            <w:noProof/>
            <w:webHidden/>
          </w:rPr>
          <w:tab/>
        </w:r>
        <w:r w:rsidR="00A21752">
          <w:rPr>
            <w:noProof/>
            <w:webHidden/>
          </w:rPr>
          <w:t>40</w:t>
        </w:r>
      </w:hyperlink>
    </w:p>
    <w:p w14:paraId="0911E00B" w14:textId="0C8C7F87" w:rsidR="00D677AA" w:rsidRPr="00134FEC" w:rsidRDefault="00853B18" w:rsidP="0088572A">
      <w:pPr>
        <w:pStyle w:val="TOC2"/>
        <w:rPr>
          <w:rFonts w:eastAsiaTheme="minorEastAsia"/>
          <w:noProof/>
        </w:rPr>
      </w:pPr>
      <w:hyperlink w:anchor="_Toc428279018" w:history="1">
        <w:r w:rsidR="00D677AA" w:rsidRPr="00134FEC">
          <w:rPr>
            <w:rStyle w:val="Hyperlink"/>
            <w:noProof/>
            <w:color w:val="auto"/>
          </w:rPr>
          <w:t>Appendix</w:t>
        </w:r>
        <w:r w:rsidR="00D677AA" w:rsidRPr="00134FEC">
          <w:rPr>
            <w:noProof/>
            <w:webHidden/>
          </w:rPr>
          <w:tab/>
        </w:r>
        <w:r w:rsidR="008C45B3">
          <w:rPr>
            <w:noProof/>
            <w:webHidden/>
          </w:rPr>
          <w:t>4</w:t>
        </w:r>
        <w:r w:rsidR="00A21752">
          <w:rPr>
            <w:noProof/>
            <w:webHidden/>
          </w:rPr>
          <w:t>3</w:t>
        </w:r>
      </w:hyperlink>
    </w:p>
    <w:p w14:paraId="0DCCC4B7" w14:textId="453AD07C" w:rsidR="00D677AA" w:rsidRPr="00134FEC" w:rsidRDefault="00853B18" w:rsidP="00524095">
      <w:pPr>
        <w:pStyle w:val="TOC1"/>
        <w:rPr>
          <w:rFonts w:eastAsiaTheme="minorEastAsia"/>
        </w:rPr>
      </w:pPr>
      <w:hyperlink w:anchor="_Toc428279019" w:history="1">
        <w:r w:rsidR="00D677AA" w:rsidRPr="00134FEC">
          <w:rPr>
            <w:rStyle w:val="Hyperlink"/>
            <w:b/>
            <w:bCs/>
            <w:color w:val="auto"/>
          </w:rPr>
          <w:t>CHAPTER I</w:t>
        </w:r>
        <w:r w:rsidR="0036155A" w:rsidRPr="00134FEC">
          <w:rPr>
            <w:rStyle w:val="Hyperlink"/>
            <w:b/>
            <w:bCs/>
            <w:color w:val="auto"/>
          </w:rPr>
          <w:t>I</w:t>
        </w:r>
        <w:r w:rsidR="00D677AA" w:rsidRPr="00134FEC">
          <w:rPr>
            <w:rStyle w:val="Hyperlink"/>
            <w:b/>
            <w:bCs/>
            <w:color w:val="auto"/>
          </w:rPr>
          <w:t>I</w:t>
        </w:r>
        <w:r w:rsidR="006E57E4" w:rsidRPr="00134FEC">
          <w:rPr>
            <w:rStyle w:val="Hyperlink"/>
            <w:b/>
            <w:bCs/>
            <w:color w:val="auto"/>
          </w:rPr>
          <w:t>.</w:t>
        </w:r>
        <w:r w:rsidR="006E57E4" w:rsidRPr="00134FEC">
          <w:t xml:space="preserve"> </w:t>
        </w:r>
        <w:r w:rsidR="006E57E4" w:rsidRPr="00134FEC">
          <w:rPr>
            <w:rStyle w:val="Hyperlink"/>
            <w:b/>
            <w:bCs/>
            <w:color w:val="auto"/>
          </w:rPr>
          <w:t xml:space="preserve">Crystallinity and Water Vapor Permeability of </w:t>
        </w:r>
        <w:r w:rsidR="006E57E4" w:rsidRPr="00134FEC">
          <w:rPr>
            <w:rStyle w:val="Hyperlink"/>
            <w:b/>
            <w:bCs/>
            <w:i/>
            <w:iCs/>
            <w:color w:val="auto"/>
          </w:rPr>
          <w:t>n</w:t>
        </w:r>
        <w:r w:rsidR="006E57E4" w:rsidRPr="00134FEC">
          <w:rPr>
            <w:rStyle w:val="Hyperlink"/>
            <w:b/>
            <w:bCs/>
            <w:color w:val="auto"/>
          </w:rPr>
          <w:t>-Alkane, Alcohol, Aldehyde, and Fatty Acid Constituents of Natural Waxes</w:t>
        </w:r>
      </w:hyperlink>
    </w:p>
    <w:p w14:paraId="03A3553C" w14:textId="3F678D31" w:rsidR="00D677AA" w:rsidRPr="00134FEC" w:rsidRDefault="00701771" w:rsidP="0088572A">
      <w:pPr>
        <w:pStyle w:val="TOC2"/>
        <w:rPr>
          <w:rFonts w:eastAsiaTheme="minorEastAsia"/>
          <w:noProof/>
        </w:rPr>
      </w:pPr>
      <w:r w:rsidRPr="00134FEC">
        <w:t xml:space="preserve">3.1 </w:t>
      </w:r>
      <w:hyperlink w:anchor="_Toc428279020" w:history="1">
        <w:r w:rsidR="00D677AA" w:rsidRPr="00134FEC">
          <w:rPr>
            <w:rStyle w:val="Hyperlink"/>
            <w:noProof/>
            <w:color w:val="auto"/>
          </w:rPr>
          <w:t>Abstract</w:t>
        </w:r>
        <w:r w:rsidR="00D677AA" w:rsidRPr="00134FEC">
          <w:rPr>
            <w:noProof/>
            <w:webHidden/>
          </w:rPr>
          <w:tab/>
        </w:r>
        <w:r w:rsidR="008C45B3">
          <w:rPr>
            <w:noProof/>
            <w:webHidden/>
          </w:rPr>
          <w:t>5</w:t>
        </w:r>
        <w:r w:rsidR="00A21752">
          <w:rPr>
            <w:noProof/>
            <w:webHidden/>
          </w:rPr>
          <w:t>9</w:t>
        </w:r>
      </w:hyperlink>
    </w:p>
    <w:p w14:paraId="2C098D7B" w14:textId="56625CDE" w:rsidR="00D677AA" w:rsidRPr="00134FEC" w:rsidRDefault="00701771" w:rsidP="0088572A">
      <w:pPr>
        <w:pStyle w:val="TOC2"/>
        <w:rPr>
          <w:rFonts w:eastAsiaTheme="minorEastAsia"/>
          <w:noProof/>
        </w:rPr>
      </w:pPr>
      <w:r w:rsidRPr="00134FEC">
        <w:t xml:space="preserve">3.2 </w:t>
      </w:r>
      <w:hyperlink w:anchor="_Toc428279021" w:history="1">
        <w:r w:rsidR="00D677AA" w:rsidRPr="00134FEC">
          <w:rPr>
            <w:rStyle w:val="Hyperlink"/>
            <w:noProof/>
            <w:color w:val="auto"/>
          </w:rPr>
          <w:t>Introduction</w:t>
        </w:r>
        <w:r w:rsidR="00D677AA" w:rsidRPr="00134FEC">
          <w:rPr>
            <w:noProof/>
            <w:webHidden/>
          </w:rPr>
          <w:tab/>
        </w:r>
        <w:r w:rsidR="00A21752">
          <w:rPr>
            <w:noProof/>
            <w:webHidden/>
          </w:rPr>
          <w:t>60</w:t>
        </w:r>
      </w:hyperlink>
    </w:p>
    <w:p w14:paraId="3141B9FE" w14:textId="67B45801" w:rsidR="00D677AA" w:rsidRPr="00134FEC" w:rsidRDefault="00701771" w:rsidP="0088572A">
      <w:pPr>
        <w:pStyle w:val="TOC2"/>
        <w:rPr>
          <w:rFonts w:eastAsiaTheme="minorEastAsia"/>
          <w:noProof/>
        </w:rPr>
      </w:pPr>
      <w:r w:rsidRPr="00134FEC">
        <w:t xml:space="preserve">3.3 </w:t>
      </w:r>
      <w:hyperlink w:anchor="_Toc428279024" w:history="1">
        <w:r w:rsidR="005713F7" w:rsidRPr="00134FEC">
          <w:rPr>
            <w:rStyle w:val="Hyperlink"/>
            <w:noProof/>
            <w:color w:val="auto"/>
          </w:rPr>
          <w:t>Materials and Methods</w:t>
        </w:r>
        <w:r w:rsidR="00D677AA" w:rsidRPr="00134FEC">
          <w:rPr>
            <w:noProof/>
            <w:webHidden/>
          </w:rPr>
          <w:tab/>
        </w:r>
        <w:r w:rsidR="008C45B3">
          <w:rPr>
            <w:noProof/>
            <w:webHidden/>
          </w:rPr>
          <w:t>6</w:t>
        </w:r>
        <w:r w:rsidR="00A21752">
          <w:rPr>
            <w:noProof/>
            <w:webHidden/>
          </w:rPr>
          <w:t>2</w:t>
        </w:r>
      </w:hyperlink>
    </w:p>
    <w:p w14:paraId="41890C3B" w14:textId="18ABFA0E" w:rsidR="00D677AA" w:rsidRPr="00134FEC" w:rsidRDefault="00701771" w:rsidP="00C05401">
      <w:pPr>
        <w:pStyle w:val="TOC3"/>
        <w:rPr>
          <w:rFonts w:eastAsiaTheme="minorEastAsia"/>
          <w:noProof/>
        </w:rPr>
      </w:pPr>
      <w:r w:rsidRPr="00134FEC">
        <w:lastRenderedPageBreak/>
        <w:t xml:space="preserve">3.3.1 </w:t>
      </w:r>
      <w:hyperlink w:anchor="_Toc428279025" w:history="1">
        <w:r w:rsidR="005713F7" w:rsidRPr="00134FEC">
          <w:rPr>
            <w:rStyle w:val="Hyperlink"/>
            <w:noProof/>
            <w:color w:val="auto"/>
          </w:rPr>
          <w:t>Materials</w:t>
        </w:r>
        <w:r w:rsidR="00D677AA" w:rsidRPr="00134FEC">
          <w:rPr>
            <w:noProof/>
            <w:webHidden/>
          </w:rPr>
          <w:tab/>
        </w:r>
        <w:r w:rsidR="007A3457">
          <w:rPr>
            <w:noProof/>
            <w:webHidden/>
          </w:rPr>
          <w:t>6</w:t>
        </w:r>
        <w:r w:rsidR="00A21752">
          <w:rPr>
            <w:noProof/>
            <w:webHidden/>
          </w:rPr>
          <w:t>2</w:t>
        </w:r>
      </w:hyperlink>
    </w:p>
    <w:p w14:paraId="1C19400E" w14:textId="7E32EE2E" w:rsidR="00A3194C" w:rsidRPr="00134FEC" w:rsidRDefault="00A3194C" w:rsidP="00A3194C">
      <w:pPr>
        <w:pStyle w:val="TOC3"/>
        <w:rPr>
          <w:noProof/>
        </w:rPr>
      </w:pPr>
      <w:r w:rsidRPr="00134FEC">
        <w:t xml:space="preserve">3.3.2 </w:t>
      </w:r>
      <w:hyperlink w:anchor="_Toc428279026" w:history="1">
        <w:r w:rsidR="008D3FC2" w:rsidRPr="00134FEC">
          <w:rPr>
            <w:rStyle w:val="Hyperlink"/>
            <w:noProof/>
            <w:color w:val="auto"/>
          </w:rPr>
          <w:t>Syntheses</w:t>
        </w:r>
        <w:r w:rsidRPr="00134FEC">
          <w:rPr>
            <w:noProof/>
            <w:webHidden/>
          </w:rPr>
          <w:tab/>
        </w:r>
        <w:r w:rsidR="007A3457">
          <w:rPr>
            <w:noProof/>
            <w:webHidden/>
          </w:rPr>
          <w:t>6</w:t>
        </w:r>
        <w:r w:rsidR="00A21752">
          <w:rPr>
            <w:noProof/>
            <w:webHidden/>
          </w:rPr>
          <w:t>2</w:t>
        </w:r>
      </w:hyperlink>
    </w:p>
    <w:p w14:paraId="41A70DCC" w14:textId="25E380F8" w:rsidR="00D677AA" w:rsidRPr="00134FEC" w:rsidRDefault="00701771" w:rsidP="00C05401">
      <w:pPr>
        <w:pStyle w:val="TOC3"/>
        <w:rPr>
          <w:noProof/>
        </w:rPr>
      </w:pPr>
      <w:r w:rsidRPr="00134FEC">
        <w:t>3.3.</w:t>
      </w:r>
      <w:r w:rsidR="00A3194C" w:rsidRPr="00134FEC">
        <w:t>3</w:t>
      </w:r>
      <w:r w:rsidRPr="00134FEC">
        <w:t xml:space="preserve"> </w:t>
      </w:r>
      <w:hyperlink w:anchor="_Toc428279026" w:history="1">
        <w:r w:rsidR="005713F7" w:rsidRPr="00134FEC">
          <w:rPr>
            <w:rStyle w:val="Hyperlink"/>
            <w:noProof/>
            <w:color w:val="auto"/>
          </w:rPr>
          <w:t>Preparation of Binary Mixtures</w:t>
        </w:r>
        <w:r w:rsidR="00D677AA" w:rsidRPr="00134FEC">
          <w:rPr>
            <w:noProof/>
            <w:webHidden/>
          </w:rPr>
          <w:tab/>
        </w:r>
        <w:r w:rsidR="007A3457">
          <w:rPr>
            <w:noProof/>
            <w:webHidden/>
          </w:rPr>
          <w:t>6</w:t>
        </w:r>
        <w:r w:rsidR="00A21752">
          <w:rPr>
            <w:noProof/>
            <w:webHidden/>
          </w:rPr>
          <w:t>6</w:t>
        </w:r>
      </w:hyperlink>
    </w:p>
    <w:p w14:paraId="768C6CB7" w14:textId="194A25EA" w:rsidR="005713F7" w:rsidRPr="00134FEC" w:rsidRDefault="00701771" w:rsidP="00C05401">
      <w:pPr>
        <w:pStyle w:val="TOC3"/>
        <w:rPr>
          <w:rFonts w:eastAsiaTheme="minorEastAsia"/>
          <w:noProof/>
        </w:rPr>
      </w:pPr>
      <w:r w:rsidRPr="00134FEC">
        <w:t>3.3.</w:t>
      </w:r>
      <w:r w:rsidR="00A3194C" w:rsidRPr="00134FEC">
        <w:t>4</w:t>
      </w:r>
      <w:r w:rsidRPr="00134FEC">
        <w:t xml:space="preserve"> </w:t>
      </w:r>
      <w:hyperlink w:anchor="_Toc428279026" w:history="1">
        <w:r w:rsidR="005713F7" w:rsidRPr="00134FEC">
          <w:rPr>
            <w:rStyle w:val="Hyperlink"/>
            <w:noProof/>
            <w:color w:val="auto"/>
          </w:rPr>
          <w:t>Differential Scanning Calorimetry</w:t>
        </w:r>
        <w:r w:rsidR="00FA51A0" w:rsidRPr="00134FEC">
          <w:rPr>
            <w:rStyle w:val="Hyperlink"/>
            <w:noProof/>
            <w:color w:val="auto"/>
          </w:rPr>
          <w:t xml:space="preserve"> (DSC)</w:t>
        </w:r>
        <w:r w:rsidR="005713F7" w:rsidRPr="00134FEC">
          <w:rPr>
            <w:noProof/>
            <w:webHidden/>
          </w:rPr>
          <w:tab/>
        </w:r>
        <w:r w:rsidR="007A3457">
          <w:rPr>
            <w:noProof/>
            <w:webHidden/>
          </w:rPr>
          <w:t>6</w:t>
        </w:r>
        <w:r w:rsidR="00A21752">
          <w:rPr>
            <w:noProof/>
            <w:webHidden/>
          </w:rPr>
          <w:t>6</w:t>
        </w:r>
      </w:hyperlink>
    </w:p>
    <w:p w14:paraId="04339F2C" w14:textId="13EBE348" w:rsidR="005713F7" w:rsidRPr="00134FEC" w:rsidRDefault="00701771" w:rsidP="00C05401">
      <w:pPr>
        <w:pStyle w:val="TOC3"/>
        <w:rPr>
          <w:noProof/>
        </w:rPr>
      </w:pPr>
      <w:r w:rsidRPr="00134FEC">
        <w:t>3.3.</w:t>
      </w:r>
      <w:r w:rsidR="00A3194C" w:rsidRPr="00134FEC">
        <w:t>5</w:t>
      </w:r>
      <w:r w:rsidRPr="00134FEC">
        <w:t xml:space="preserve"> </w:t>
      </w:r>
      <w:hyperlink w:anchor="_Toc428279026" w:history="1">
        <w:r w:rsidR="005713F7" w:rsidRPr="00134FEC">
          <w:rPr>
            <w:rStyle w:val="Hyperlink"/>
            <w:noProof/>
            <w:color w:val="auto"/>
          </w:rPr>
          <w:t>Pow</w:t>
        </w:r>
        <w:r w:rsidR="00643600">
          <w:rPr>
            <w:rStyle w:val="Hyperlink"/>
            <w:noProof/>
            <w:color w:val="auto"/>
          </w:rPr>
          <w:t>d</w:t>
        </w:r>
        <w:r w:rsidR="005713F7" w:rsidRPr="00134FEC">
          <w:rPr>
            <w:rStyle w:val="Hyperlink"/>
            <w:noProof/>
            <w:color w:val="auto"/>
          </w:rPr>
          <w:t>er X-ray Diffraction</w:t>
        </w:r>
        <w:r w:rsidR="00FA51A0" w:rsidRPr="00134FEC">
          <w:rPr>
            <w:rStyle w:val="Hyperlink"/>
            <w:noProof/>
            <w:color w:val="auto"/>
          </w:rPr>
          <w:t xml:space="preserve"> (XRD)</w:t>
        </w:r>
        <w:r w:rsidR="005713F7" w:rsidRPr="00134FEC">
          <w:rPr>
            <w:noProof/>
            <w:webHidden/>
          </w:rPr>
          <w:tab/>
        </w:r>
        <w:r w:rsidR="007A3457">
          <w:rPr>
            <w:noProof/>
            <w:webHidden/>
          </w:rPr>
          <w:t>6</w:t>
        </w:r>
        <w:r w:rsidR="00A21752">
          <w:rPr>
            <w:noProof/>
            <w:webHidden/>
          </w:rPr>
          <w:t>7</w:t>
        </w:r>
      </w:hyperlink>
    </w:p>
    <w:p w14:paraId="44B1DD87" w14:textId="188BCB11" w:rsidR="005713F7" w:rsidRPr="00134FEC" w:rsidRDefault="00701771" w:rsidP="00C05401">
      <w:pPr>
        <w:pStyle w:val="TOC3"/>
        <w:rPr>
          <w:rFonts w:eastAsiaTheme="minorEastAsia"/>
          <w:noProof/>
        </w:rPr>
      </w:pPr>
      <w:r w:rsidRPr="00134FEC">
        <w:t>3.3.</w:t>
      </w:r>
      <w:r w:rsidR="00A3194C" w:rsidRPr="00134FEC">
        <w:t>6</w:t>
      </w:r>
      <w:r w:rsidRPr="00134FEC">
        <w:t xml:space="preserve"> </w:t>
      </w:r>
      <w:hyperlink w:anchor="_Toc428279026" w:history="1">
        <w:r w:rsidR="005713F7" w:rsidRPr="00134FEC">
          <w:rPr>
            <w:rStyle w:val="Hyperlink"/>
            <w:noProof/>
            <w:color w:val="auto"/>
          </w:rPr>
          <w:t>Water Vapor Permeability</w:t>
        </w:r>
        <w:r w:rsidR="00FA51A0" w:rsidRPr="00134FEC">
          <w:rPr>
            <w:rStyle w:val="Hyperlink"/>
            <w:noProof/>
            <w:color w:val="auto"/>
          </w:rPr>
          <w:t xml:space="preserve"> (WVP)</w:t>
        </w:r>
        <w:r w:rsidR="005713F7" w:rsidRPr="00134FEC">
          <w:rPr>
            <w:rStyle w:val="Hyperlink"/>
            <w:noProof/>
            <w:color w:val="auto"/>
          </w:rPr>
          <w:t xml:space="preserve"> Determination</w:t>
        </w:r>
        <w:r w:rsidR="005713F7" w:rsidRPr="00134FEC">
          <w:rPr>
            <w:noProof/>
            <w:webHidden/>
          </w:rPr>
          <w:tab/>
        </w:r>
        <w:r w:rsidR="007A3457">
          <w:rPr>
            <w:noProof/>
            <w:webHidden/>
          </w:rPr>
          <w:t>6</w:t>
        </w:r>
        <w:r w:rsidR="00A21752">
          <w:rPr>
            <w:noProof/>
            <w:webHidden/>
          </w:rPr>
          <w:t>7</w:t>
        </w:r>
      </w:hyperlink>
    </w:p>
    <w:p w14:paraId="40C92732" w14:textId="2576DE24" w:rsidR="00D677AA" w:rsidRPr="00134FEC" w:rsidRDefault="00701771" w:rsidP="0088572A">
      <w:pPr>
        <w:pStyle w:val="TOC2"/>
        <w:rPr>
          <w:noProof/>
        </w:rPr>
      </w:pPr>
      <w:r w:rsidRPr="00134FEC">
        <w:t xml:space="preserve">3.4 </w:t>
      </w:r>
      <w:hyperlink w:anchor="_Toc428279027" w:history="1">
        <w:r w:rsidR="005713F7" w:rsidRPr="00134FEC">
          <w:rPr>
            <w:rStyle w:val="Hyperlink"/>
            <w:noProof/>
            <w:color w:val="auto"/>
          </w:rPr>
          <w:t>Results</w:t>
        </w:r>
        <w:r w:rsidR="00D677AA" w:rsidRPr="00134FEC">
          <w:rPr>
            <w:noProof/>
            <w:webHidden/>
          </w:rPr>
          <w:tab/>
        </w:r>
        <w:r w:rsidR="007A3457">
          <w:rPr>
            <w:noProof/>
            <w:webHidden/>
          </w:rPr>
          <w:t>6</w:t>
        </w:r>
        <w:r w:rsidR="00A21752">
          <w:rPr>
            <w:noProof/>
            <w:webHidden/>
          </w:rPr>
          <w:t>8</w:t>
        </w:r>
      </w:hyperlink>
    </w:p>
    <w:p w14:paraId="022ADF31" w14:textId="6FE0AF59" w:rsidR="005713F7" w:rsidRPr="00134FEC" w:rsidRDefault="00701771" w:rsidP="00C05401">
      <w:pPr>
        <w:pStyle w:val="TOC3"/>
        <w:rPr>
          <w:rFonts w:eastAsiaTheme="minorEastAsia"/>
          <w:noProof/>
        </w:rPr>
      </w:pPr>
      <w:r w:rsidRPr="00134FEC">
        <w:t xml:space="preserve">3.4.1 </w:t>
      </w:r>
      <w:hyperlink w:anchor="_Toc428279026" w:history="1">
        <w:r w:rsidR="005713F7" w:rsidRPr="00134FEC">
          <w:rPr>
            <w:rStyle w:val="Hyperlink"/>
            <w:noProof/>
            <w:color w:val="auto"/>
          </w:rPr>
          <w:t>Crystallinity of Pure Compounds</w:t>
        </w:r>
        <w:r w:rsidR="005713F7" w:rsidRPr="00134FEC">
          <w:rPr>
            <w:noProof/>
            <w:webHidden/>
          </w:rPr>
          <w:tab/>
        </w:r>
        <w:r w:rsidR="007A3457">
          <w:rPr>
            <w:noProof/>
            <w:webHidden/>
          </w:rPr>
          <w:t>6</w:t>
        </w:r>
        <w:r w:rsidR="00A21752">
          <w:rPr>
            <w:noProof/>
            <w:webHidden/>
          </w:rPr>
          <w:t>8</w:t>
        </w:r>
      </w:hyperlink>
    </w:p>
    <w:p w14:paraId="41C0FDF1" w14:textId="24C86D51" w:rsidR="005713F7" w:rsidRPr="00134FEC" w:rsidRDefault="00701771" w:rsidP="00C05401">
      <w:pPr>
        <w:pStyle w:val="TOC3"/>
        <w:rPr>
          <w:noProof/>
        </w:rPr>
      </w:pPr>
      <w:r w:rsidRPr="00134FEC">
        <w:t xml:space="preserve">3.4.2 </w:t>
      </w:r>
      <w:hyperlink w:anchor="_Toc428279026" w:history="1">
        <w:r w:rsidR="005713F7" w:rsidRPr="00134FEC">
          <w:rPr>
            <w:rStyle w:val="Hyperlink"/>
            <w:noProof/>
            <w:color w:val="auto"/>
          </w:rPr>
          <w:t>Crystallinity of Binary Mixtures</w:t>
        </w:r>
        <w:r w:rsidR="005713F7" w:rsidRPr="00134FEC">
          <w:rPr>
            <w:noProof/>
            <w:webHidden/>
          </w:rPr>
          <w:tab/>
        </w:r>
        <w:r w:rsidR="007A3457">
          <w:rPr>
            <w:noProof/>
            <w:webHidden/>
          </w:rPr>
          <w:t>6</w:t>
        </w:r>
        <w:r w:rsidR="00A21752">
          <w:rPr>
            <w:noProof/>
            <w:webHidden/>
          </w:rPr>
          <w:t>9</w:t>
        </w:r>
      </w:hyperlink>
    </w:p>
    <w:p w14:paraId="741C40F6" w14:textId="51C6CBF5" w:rsidR="005713F7" w:rsidRPr="00134FEC" w:rsidRDefault="00701771" w:rsidP="00C05401">
      <w:pPr>
        <w:pStyle w:val="TOC3"/>
        <w:rPr>
          <w:rFonts w:eastAsiaTheme="minorEastAsia"/>
          <w:noProof/>
        </w:rPr>
      </w:pPr>
      <w:r w:rsidRPr="00134FEC">
        <w:t xml:space="preserve">3.4.3 </w:t>
      </w:r>
      <w:hyperlink w:anchor="_Toc428279026" w:history="1">
        <w:r w:rsidR="005713F7" w:rsidRPr="00134FEC">
          <w:rPr>
            <w:rStyle w:val="Hyperlink"/>
            <w:noProof/>
            <w:color w:val="auto"/>
          </w:rPr>
          <w:t>Water Vapor Permeability of Pure Compounds</w:t>
        </w:r>
        <w:r w:rsidR="005713F7" w:rsidRPr="00134FEC">
          <w:rPr>
            <w:noProof/>
            <w:webHidden/>
          </w:rPr>
          <w:tab/>
        </w:r>
        <w:r w:rsidR="007A3457">
          <w:rPr>
            <w:noProof/>
            <w:webHidden/>
          </w:rPr>
          <w:t>7</w:t>
        </w:r>
        <w:r w:rsidR="00A21752">
          <w:rPr>
            <w:noProof/>
            <w:webHidden/>
          </w:rPr>
          <w:t>1</w:t>
        </w:r>
      </w:hyperlink>
    </w:p>
    <w:p w14:paraId="2FB65D6D" w14:textId="4699B699" w:rsidR="005713F7" w:rsidRPr="00134FEC" w:rsidRDefault="00701771" w:rsidP="00C05401">
      <w:pPr>
        <w:pStyle w:val="TOC3"/>
        <w:rPr>
          <w:rFonts w:eastAsiaTheme="minorEastAsia"/>
          <w:noProof/>
        </w:rPr>
      </w:pPr>
      <w:r w:rsidRPr="00134FEC">
        <w:t xml:space="preserve">3.4.4 </w:t>
      </w:r>
      <w:hyperlink w:anchor="_Toc428279026" w:history="1">
        <w:r w:rsidR="005713F7" w:rsidRPr="00134FEC">
          <w:rPr>
            <w:rStyle w:val="Hyperlink"/>
            <w:noProof/>
            <w:color w:val="auto"/>
          </w:rPr>
          <w:t>Water Vapor Permeability of Binary Mixtures</w:t>
        </w:r>
        <w:r w:rsidR="005713F7" w:rsidRPr="00134FEC">
          <w:rPr>
            <w:noProof/>
            <w:webHidden/>
          </w:rPr>
          <w:tab/>
        </w:r>
        <w:r w:rsidR="007A3457">
          <w:rPr>
            <w:noProof/>
            <w:webHidden/>
          </w:rPr>
          <w:t>7</w:t>
        </w:r>
        <w:r w:rsidR="00A21752">
          <w:rPr>
            <w:noProof/>
            <w:webHidden/>
          </w:rPr>
          <w:t>2</w:t>
        </w:r>
      </w:hyperlink>
    </w:p>
    <w:p w14:paraId="61B801AE" w14:textId="7838EE7C" w:rsidR="005713F7" w:rsidRPr="00134FEC" w:rsidRDefault="00701771" w:rsidP="0088572A">
      <w:pPr>
        <w:pStyle w:val="TOC2"/>
        <w:rPr>
          <w:noProof/>
        </w:rPr>
      </w:pPr>
      <w:r w:rsidRPr="00134FEC">
        <w:t xml:space="preserve">3.5 </w:t>
      </w:r>
      <w:hyperlink w:anchor="_Toc428279027" w:history="1">
        <w:r w:rsidR="005713F7" w:rsidRPr="00134FEC">
          <w:rPr>
            <w:rStyle w:val="Hyperlink"/>
            <w:noProof/>
            <w:color w:val="auto"/>
          </w:rPr>
          <w:t>Discussion</w:t>
        </w:r>
        <w:r w:rsidR="005713F7" w:rsidRPr="00134FEC">
          <w:rPr>
            <w:noProof/>
            <w:webHidden/>
          </w:rPr>
          <w:tab/>
        </w:r>
        <w:r w:rsidR="007A3457">
          <w:rPr>
            <w:noProof/>
            <w:webHidden/>
          </w:rPr>
          <w:t>7</w:t>
        </w:r>
        <w:r w:rsidR="00A21752">
          <w:rPr>
            <w:noProof/>
            <w:webHidden/>
          </w:rPr>
          <w:t>3</w:t>
        </w:r>
      </w:hyperlink>
    </w:p>
    <w:p w14:paraId="69E28D1A" w14:textId="2286D9E6" w:rsidR="005713F7" w:rsidRPr="00134FEC" w:rsidRDefault="00701771" w:rsidP="00C05401">
      <w:pPr>
        <w:pStyle w:val="TOC3"/>
        <w:rPr>
          <w:rFonts w:eastAsiaTheme="minorEastAsia"/>
          <w:noProof/>
        </w:rPr>
      </w:pPr>
      <w:r w:rsidRPr="00134FEC">
        <w:t xml:space="preserve">3.5.1 </w:t>
      </w:r>
      <w:hyperlink w:anchor="_Toc428279026" w:history="1">
        <w:r w:rsidR="005713F7" w:rsidRPr="00134FEC">
          <w:rPr>
            <w:rStyle w:val="Hyperlink"/>
            <w:noProof/>
            <w:color w:val="auto"/>
          </w:rPr>
          <w:t>Synthesis of Model Compounds</w:t>
        </w:r>
        <w:r w:rsidR="005713F7" w:rsidRPr="00134FEC">
          <w:rPr>
            <w:noProof/>
            <w:webHidden/>
          </w:rPr>
          <w:tab/>
        </w:r>
        <w:r w:rsidR="007A3457">
          <w:rPr>
            <w:noProof/>
            <w:webHidden/>
          </w:rPr>
          <w:t>7</w:t>
        </w:r>
        <w:r w:rsidR="00A21752">
          <w:rPr>
            <w:noProof/>
            <w:webHidden/>
          </w:rPr>
          <w:t>3</w:t>
        </w:r>
      </w:hyperlink>
    </w:p>
    <w:p w14:paraId="334BFC8F" w14:textId="1366543C" w:rsidR="005713F7" w:rsidRPr="00134FEC" w:rsidRDefault="00701771" w:rsidP="00C05401">
      <w:pPr>
        <w:pStyle w:val="TOC3"/>
        <w:rPr>
          <w:noProof/>
        </w:rPr>
      </w:pPr>
      <w:r w:rsidRPr="00134FEC">
        <w:t xml:space="preserve">3.5.2 </w:t>
      </w:r>
      <w:hyperlink w:anchor="_Toc428279026" w:history="1">
        <w:r w:rsidR="005713F7" w:rsidRPr="00134FEC">
          <w:rPr>
            <w:rStyle w:val="Hyperlink"/>
            <w:noProof/>
            <w:color w:val="auto"/>
          </w:rPr>
          <w:t>Crystallinity of Pure Compounds and Binary Mixtures</w:t>
        </w:r>
        <w:r w:rsidR="005713F7" w:rsidRPr="00134FEC">
          <w:rPr>
            <w:noProof/>
            <w:webHidden/>
          </w:rPr>
          <w:tab/>
        </w:r>
        <w:r w:rsidR="007A3457">
          <w:rPr>
            <w:noProof/>
            <w:webHidden/>
          </w:rPr>
          <w:t>7</w:t>
        </w:r>
        <w:r w:rsidR="00A21752">
          <w:rPr>
            <w:noProof/>
            <w:webHidden/>
          </w:rPr>
          <w:t>4</w:t>
        </w:r>
      </w:hyperlink>
    </w:p>
    <w:p w14:paraId="13A4E79B" w14:textId="211B67C1" w:rsidR="005713F7" w:rsidRPr="00134FEC" w:rsidRDefault="00701771" w:rsidP="00C05401">
      <w:pPr>
        <w:pStyle w:val="TOC3"/>
        <w:rPr>
          <w:noProof/>
        </w:rPr>
      </w:pPr>
      <w:r w:rsidRPr="00134FEC">
        <w:t xml:space="preserve">3.5.3 </w:t>
      </w:r>
      <w:hyperlink w:anchor="_Toc428279026" w:history="1">
        <w:r w:rsidR="005713F7" w:rsidRPr="00134FEC">
          <w:rPr>
            <w:rStyle w:val="Hyperlink"/>
            <w:noProof/>
            <w:color w:val="auto"/>
          </w:rPr>
          <w:t>Water Vapor Permeability of Pure Compounds and Binary Mixtures</w:t>
        </w:r>
        <w:r w:rsidR="005713F7" w:rsidRPr="00134FEC">
          <w:rPr>
            <w:noProof/>
            <w:webHidden/>
          </w:rPr>
          <w:tab/>
        </w:r>
        <w:r w:rsidR="007A3457">
          <w:rPr>
            <w:noProof/>
            <w:webHidden/>
          </w:rPr>
          <w:t>7</w:t>
        </w:r>
        <w:r w:rsidR="00A21752">
          <w:rPr>
            <w:noProof/>
            <w:webHidden/>
          </w:rPr>
          <w:t>6</w:t>
        </w:r>
      </w:hyperlink>
    </w:p>
    <w:p w14:paraId="0B70CD9E" w14:textId="3C22B53B" w:rsidR="005713F7" w:rsidRPr="00134FEC" w:rsidRDefault="00701771" w:rsidP="00C05401">
      <w:pPr>
        <w:pStyle w:val="TOC3"/>
        <w:rPr>
          <w:rFonts w:eastAsiaTheme="minorEastAsia"/>
          <w:noProof/>
        </w:rPr>
      </w:pPr>
      <w:r w:rsidRPr="00134FEC">
        <w:t xml:space="preserve">3.5.4 </w:t>
      </w:r>
      <w:hyperlink w:anchor="_Toc428279026" w:history="1">
        <w:r w:rsidR="00B474D1" w:rsidRPr="00134FEC">
          <w:rPr>
            <w:rStyle w:val="Hyperlink"/>
            <w:noProof/>
            <w:color w:val="auto"/>
          </w:rPr>
          <w:t xml:space="preserve">Crystallinity and Water Vapor Permeability of Other Postharvest Coating </w:t>
        </w:r>
        <w:r w:rsidR="00351DEE">
          <w:rPr>
            <w:rStyle w:val="Hyperlink"/>
            <w:noProof/>
            <w:color w:val="auto"/>
          </w:rPr>
          <w:t xml:space="preserve">       </w:t>
        </w:r>
        <w:r w:rsidR="00B474D1" w:rsidRPr="00134FEC">
          <w:rPr>
            <w:rStyle w:val="Hyperlink"/>
            <w:noProof/>
            <w:color w:val="auto"/>
          </w:rPr>
          <w:t xml:space="preserve">Materials </w:t>
        </w:r>
        <w:r w:rsidR="005713F7" w:rsidRPr="00134FEC">
          <w:rPr>
            <w:noProof/>
            <w:webHidden/>
          </w:rPr>
          <w:tab/>
        </w:r>
        <w:r w:rsidR="007A3457">
          <w:rPr>
            <w:noProof/>
            <w:webHidden/>
          </w:rPr>
          <w:t>7</w:t>
        </w:r>
        <w:r w:rsidR="00A21752">
          <w:rPr>
            <w:noProof/>
            <w:webHidden/>
          </w:rPr>
          <w:t>9</w:t>
        </w:r>
      </w:hyperlink>
    </w:p>
    <w:p w14:paraId="025AA116" w14:textId="0C14399F" w:rsidR="005713F7" w:rsidRPr="00134FEC" w:rsidRDefault="00701771" w:rsidP="00C05401">
      <w:pPr>
        <w:pStyle w:val="TOC3"/>
        <w:rPr>
          <w:noProof/>
        </w:rPr>
      </w:pPr>
      <w:r w:rsidRPr="00134FEC">
        <w:t xml:space="preserve">3.5.5 </w:t>
      </w:r>
      <w:hyperlink w:anchor="_Toc428279026" w:history="1">
        <w:r w:rsidR="00B474D1" w:rsidRPr="00134FEC">
          <w:rPr>
            <w:rStyle w:val="Hyperlink"/>
            <w:noProof/>
            <w:color w:val="auto"/>
          </w:rPr>
          <w:t>Guidance for the Development of Wax-Based Postharvest Coatings</w:t>
        </w:r>
        <w:r w:rsidR="00B474D1" w:rsidRPr="00134FEC">
          <w:rPr>
            <w:noProof/>
            <w:webHidden/>
          </w:rPr>
          <w:tab/>
        </w:r>
        <w:r w:rsidR="007A3457">
          <w:rPr>
            <w:noProof/>
            <w:webHidden/>
          </w:rPr>
          <w:t>8</w:t>
        </w:r>
        <w:r w:rsidR="00A21752">
          <w:rPr>
            <w:noProof/>
            <w:webHidden/>
          </w:rPr>
          <w:t>1</w:t>
        </w:r>
      </w:hyperlink>
    </w:p>
    <w:p w14:paraId="41CE2901" w14:textId="56C1E628" w:rsidR="005713F7" w:rsidRPr="00134FEC" w:rsidRDefault="00701771" w:rsidP="0088572A">
      <w:pPr>
        <w:pStyle w:val="TOC2"/>
        <w:rPr>
          <w:rFonts w:eastAsiaTheme="minorEastAsia"/>
          <w:noProof/>
        </w:rPr>
      </w:pPr>
      <w:r w:rsidRPr="00134FEC">
        <w:t xml:space="preserve">3.6 </w:t>
      </w:r>
      <w:hyperlink w:anchor="_Toc428279027" w:history="1">
        <w:r w:rsidR="005713F7" w:rsidRPr="00134FEC">
          <w:rPr>
            <w:rStyle w:val="Hyperlink"/>
            <w:noProof/>
            <w:color w:val="auto"/>
          </w:rPr>
          <w:t>Conclusion</w:t>
        </w:r>
        <w:r w:rsidR="00431254">
          <w:rPr>
            <w:rStyle w:val="Hyperlink"/>
            <w:noProof/>
            <w:color w:val="auto"/>
          </w:rPr>
          <w:t>s</w:t>
        </w:r>
        <w:r w:rsidR="005713F7" w:rsidRPr="00134FEC">
          <w:rPr>
            <w:noProof/>
            <w:webHidden/>
          </w:rPr>
          <w:tab/>
        </w:r>
        <w:r w:rsidR="007A3457">
          <w:rPr>
            <w:noProof/>
            <w:webHidden/>
          </w:rPr>
          <w:t>8</w:t>
        </w:r>
        <w:r w:rsidR="00A21752">
          <w:rPr>
            <w:noProof/>
            <w:webHidden/>
          </w:rPr>
          <w:t>3</w:t>
        </w:r>
      </w:hyperlink>
    </w:p>
    <w:p w14:paraId="7FF18C11" w14:textId="1C0F1C30" w:rsidR="00D677AA" w:rsidRPr="00134FEC" w:rsidRDefault="00853B18" w:rsidP="0088572A">
      <w:pPr>
        <w:pStyle w:val="TOC2"/>
        <w:rPr>
          <w:rFonts w:eastAsiaTheme="minorEastAsia"/>
          <w:noProof/>
        </w:rPr>
      </w:pPr>
      <w:hyperlink w:anchor="_Toc428279028" w:history="1">
        <w:r w:rsidR="00D677AA" w:rsidRPr="00134FEC">
          <w:rPr>
            <w:rStyle w:val="Hyperlink"/>
            <w:noProof/>
            <w:color w:val="auto"/>
          </w:rPr>
          <w:t>References</w:t>
        </w:r>
        <w:r w:rsidR="00D677AA" w:rsidRPr="00134FEC">
          <w:rPr>
            <w:noProof/>
            <w:webHidden/>
          </w:rPr>
          <w:tab/>
        </w:r>
        <w:r w:rsidR="007A3457">
          <w:rPr>
            <w:noProof/>
            <w:webHidden/>
          </w:rPr>
          <w:t>8</w:t>
        </w:r>
        <w:r w:rsidR="00A21752">
          <w:rPr>
            <w:noProof/>
            <w:webHidden/>
          </w:rPr>
          <w:t>4</w:t>
        </w:r>
      </w:hyperlink>
    </w:p>
    <w:p w14:paraId="70975F62" w14:textId="78B97374" w:rsidR="00D677AA" w:rsidRPr="00134FEC" w:rsidRDefault="00853B18" w:rsidP="0088572A">
      <w:pPr>
        <w:pStyle w:val="TOC2"/>
        <w:rPr>
          <w:rFonts w:eastAsiaTheme="minorEastAsia"/>
          <w:noProof/>
        </w:rPr>
      </w:pPr>
      <w:hyperlink w:anchor="_Toc428279029" w:history="1">
        <w:r w:rsidR="00D677AA" w:rsidRPr="00134FEC">
          <w:rPr>
            <w:rStyle w:val="Hyperlink"/>
            <w:noProof/>
            <w:color w:val="auto"/>
          </w:rPr>
          <w:t>Appendix</w:t>
        </w:r>
        <w:r w:rsidR="00D677AA" w:rsidRPr="00134FEC">
          <w:rPr>
            <w:noProof/>
            <w:webHidden/>
          </w:rPr>
          <w:tab/>
        </w:r>
        <w:r w:rsidR="007A3457">
          <w:rPr>
            <w:noProof/>
            <w:webHidden/>
          </w:rPr>
          <w:t>8</w:t>
        </w:r>
        <w:r w:rsidR="00A21752">
          <w:rPr>
            <w:noProof/>
            <w:webHidden/>
          </w:rPr>
          <w:t>9</w:t>
        </w:r>
      </w:hyperlink>
    </w:p>
    <w:p w14:paraId="3613AA1B" w14:textId="59EFA535" w:rsidR="006E57E4" w:rsidRPr="00134FEC" w:rsidRDefault="00853B18" w:rsidP="00524095">
      <w:pPr>
        <w:pStyle w:val="TOC1"/>
        <w:rPr>
          <w:rFonts w:eastAsiaTheme="minorEastAsia"/>
        </w:rPr>
      </w:pPr>
      <w:hyperlink w:anchor="_Toc428279019" w:history="1">
        <w:r w:rsidR="006E57E4" w:rsidRPr="00134FEC">
          <w:rPr>
            <w:rStyle w:val="Hyperlink"/>
            <w:b/>
            <w:bCs/>
            <w:color w:val="auto"/>
          </w:rPr>
          <w:t>CHAPTER I</w:t>
        </w:r>
        <w:r w:rsidR="0036155A" w:rsidRPr="00134FEC">
          <w:rPr>
            <w:rStyle w:val="Hyperlink"/>
            <w:b/>
            <w:bCs/>
            <w:color w:val="auto"/>
          </w:rPr>
          <w:t>V</w:t>
        </w:r>
        <w:r w:rsidR="006E57E4" w:rsidRPr="00134FEC">
          <w:rPr>
            <w:rStyle w:val="Hyperlink"/>
            <w:b/>
            <w:bCs/>
            <w:color w:val="auto"/>
          </w:rPr>
          <w:t>.</w:t>
        </w:r>
        <w:r w:rsidR="006E57E4" w:rsidRPr="00134FEC">
          <w:t xml:space="preserve"> </w:t>
        </w:r>
        <w:r w:rsidR="006E57E4" w:rsidRPr="00134FEC">
          <w:rPr>
            <w:rStyle w:val="Hyperlink"/>
            <w:b/>
            <w:bCs/>
            <w:color w:val="auto"/>
          </w:rPr>
          <w:t xml:space="preserve">The Rotator Phases of Aliphatic Aldehydes and </w:t>
        </w:r>
        <w:r w:rsidR="008F47BD">
          <w:rPr>
            <w:rStyle w:val="Hyperlink"/>
            <w:b/>
            <w:bCs/>
            <w:color w:val="auto"/>
          </w:rPr>
          <w:t>Implications for</w:t>
        </w:r>
        <w:r w:rsidR="006E57E4" w:rsidRPr="00134FEC">
          <w:rPr>
            <w:rStyle w:val="Hyperlink"/>
            <w:b/>
            <w:bCs/>
            <w:color w:val="auto"/>
          </w:rPr>
          <w:t xml:space="preserve"> </w:t>
        </w:r>
        <w:r w:rsidR="00351DEE">
          <w:rPr>
            <w:rStyle w:val="Hyperlink"/>
            <w:b/>
            <w:bCs/>
            <w:color w:val="auto"/>
          </w:rPr>
          <w:t xml:space="preserve">           </w:t>
        </w:r>
        <w:r w:rsidR="006E57E4" w:rsidRPr="00134FEC">
          <w:rPr>
            <w:rStyle w:val="Hyperlink"/>
            <w:b/>
            <w:bCs/>
            <w:color w:val="auto"/>
          </w:rPr>
          <w:t>Wax Crystal Growth</w:t>
        </w:r>
      </w:hyperlink>
    </w:p>
    <w:p w14:paraId="19255B1A" w14:textId="09C63A37" w:rsidR="00D677AA" w:rsidRDefault="00853B18" w:rsidP="0088572A">
      <w:pPr>
        <w:pStyle w:val="TOC2"/>
        <w:rPr>
          <w:noProof/>
        </w:rPr>
      </w:pPr>
      <w:hyperlink w:anchor="_Toc428279031" w:history="1">
        <w:r w:rsidR="009A21ED" w:rsidRPr="00134FEC">
          <w:rPr>
            <w:rStyle w:val="Hyperlink"/>
            <w:noProof/>
            <w:color w:val="auto"/>
          </w:rPr>
          <w:t xml:space="preserve">4.1 </w:t>
        </w:r>
        <w:r w:rsidR="001D03F6">
          <w:rPr>
            <w:rStyle w:val="Hyperlink"/>
            <w:noProof/>
            <w:color w:val="auto"/>
          </w:rPr>
          <w:t>Abstract</w:t>
        </w:r>
        <w:r w:rsidR="00D677AA" w:rsidRPr="00134FEC">
          <w:rPr>
            <w:noProof/>
            <w:webHidden/>
          </w:rPr>
          <w:tab/>
        </w:r>
        <w:r w:rsidR="00185934">
          <w:rPr>
            <w:noProof/>
            <w:webHidden/>
          </w:rPr>
          <w:t>1</w:t>
        </w:r>
        <w:r w:rsidR="006F3C8C">
          <w:rPr>
            <w:noProof/>
            <w:webHidden/>
          </w:rPr>
          <w:t>2</w:t>
        </w:r>
        <w:r w:rsidR="008F4F41">
          <w:rPr>
            <w:noProof/>
            <w:webHidden/>
          </w:rPr>
          <w:t>4</w:t>
        </w:r>
      </w:hyperlink>
    </w:p>
    <w:p w14:paraId="1F79B418" w14:textId="59572CC7" w:rsidR="001D03F6" w:rsidRPr="001D03F6" w:rsidRDefault="00853B18" w:rsidP="0088572A">
      <w:pPr>
        <w:pStyle w:val="TOC2"/>
        <w:rPr>
          <w:noProof/>
        </w:rPr>
      </w:pPr>
      <w:hyperlink w:anchor="_Toc428279031" w:history="1">
        <w:r w:rsidR="001D03F6" w:rsidRPr="00134FEC">
          <w:rPr>
            <w:rStyle w:val="Hyperlink"/>
            <w:noProof/>
            <w:color w:val="auto"/>
          </w:rPr>
          <w:t>4.</w:t>
        </w:r>
        <w:r w:rsidR="001D03F6">
          <w:rPr>
            <w:rStyle w:val="Hyperlink"/>
            <w:noProof/>
            <w:color w:val="auto"/>
          </w:rPr>
          <w:t>2</w:t>
        </w:r>
        <w:r w:rsidR="001D03F6" w:rsidRPr="00134FEC">
          <w:rPr>
            <w:rStyle w:val="Hyperlink"/>
            <w:noProof/>
            <w:color w:val="auto"/>
          </w:rPr>
          <w:t xml:space="preserve"> Introduction</w:t>
        </w:r>
        <w:r w:rsidR="001D03F6" w:rsidRPr="00134FEC">
          <w:rPr>
            <w:noProof/>
            <w:webHidden/>
          </w:rPr>
          <w:tab/>
          <w:t>1</w:t>
        </w:r>
        <w:r w:rsidR="006F3C8C">
          <w:rPr>
            <w:noProof/>
            <w:webHidden/>
          </w:rPr>
          <w:t>2</w:t>
        </w:r>
        <w:r w:rsidR="008F4F41">
          <w:rPr>
            <w:noProof/>
            <w:webHidden/>
          </w:rPr>
          <w:t>5</w:t>
        </w:r>
      </w:hyperlink>
    </w:p>
    <w:p w14:paraId="58B6DD62" w14:textId="6BBCC511" w:rsidR="009A21ED" w:rsidRDefault="00853B18" w:rsidP="0088572A">
      <w:pPr>
        <w:pStyle w:val="TOC2"/>
        <w:rPr>
          <w:noProof/>
        </w:rPr>
      </w:pPr>
      <w:hyperlink w:anchor="_Toc428279031" w:history="1">
        <w:r w:rsidR="009A21ED" w:rsidRPr="00134FEC">
          <w:rPr>
            <w:rStyle w:val="Hyperlink"/>
            <w:noProof/>
            <w:color w:val="auto"/>
          </w:rPr>
          <w:t>4.</w:t>
        </w:r>
        <w:r w:rsidR="00792974">
          <w:rPr>
            <w:rStyle w:val="Hyperlink"/>
            <w:noProof/>
            <w:color w:val="auto"/>
          </w:rPr>
          <w:t>3</w:t>
        </w:r>
        <w:r w:rsidR="009A21ED" w:rsidRPr="00134FEC">
          <w:rPr>
            <w:rStyle w:val="Hyperlink"/>
            <w:noProof/>
            <w:color w:val="auto"/>
          </w:rPr>
          <w:t xml:space="preserve"> </w:t>
        </w:r>
        <w:r w:rsidR="00AD7D0F" w:rsidRPr="00134FEC">
          <w:rPr>
            <w:rStyle w:val="Hyperlink"/>
            <w:noProof/>
            <w:color w:val="auto"/>
          </w:rPr>
          <w:t>Materials and Methods</w:t>
        </w:r>
        <w:r w:rsidR="009A21ED" w:rsidRPr="00134FEC">
          <w:rPr>
            <w:noProof/>
            <w:webHidden/>
          </w:rPr>
          <w:tab/>
          <w:t>1</w:t>
        </w:r>
        <w:r w:rsidR="006F3C8C">
          <w:rPr>
            <w:noProof/>
            <w:webHidden/>
          </w:rPr>
          <w:t>2</w:t>
        </w:r>
        <w:r w:rsidR="008F4F41">
          <w:rPr>
            <w:noProof/>
            <w:webHidden/>
          </w:rPr>
          <w:t>6</w:t>
        </w:r>
      </w:hyperlink>
    </w:p>
    <w:p w14:paraId="2DE4671C" w14:textId="2E17053A" w:rsidR="004C48A2" w:rsidRPr="00134FEC" w:rsidRDefault="004C48A2" w:rsidP="004C48A2">
      <w:pPr>
        <w:pStyle w:val="TOC3"/>
        <w:rPr>
          <w:rFonts w:eastAsiaTheme="minorEastAsia"/>
          <w:noProof/>
        </w:rPr>
      </w:pPr>
      <w:r>
        <w:t>4.</w:t>
      </w:r>
      <w:r w:rsidR="00792974">
        <w:t>3</w:t>
      </w:r>
      <w:r w:rsidRPr="00134FEC">
        <w:t xml:space="preserve">.1 </w:t>
      </w:r>
      <w:hyperlink w:anchor="_Toc428279025" w:history="1">
        <w:r w:rsidRPr="00134FEC">
          <w:rPr>
            <w:rStyle w:val="Hyperlink"/>
            <w:noProof/>
            <w:color w:val="auto"/>
          </w:rPr>
          <w:t>Materials</w:t>
        </w:r>
        <w:r w:rsidRPr="00134FEC">
          <w:rPr>
            <w:noProof/>
            <w:webHidden/>
          </w:rPr>
          <w:tab/>
        </w:r>
        <w:r w:rsidR="001D03F6">
          <w:rPr>
            <w:noProof/>
            <w:webHidden/>
          </w:rPr>
          <w:t>1</w:t>
        </w:r>
        <w:r w:rsidR="006F3C8C">
          <w:rPr>
            <w:noProof/>
            <w:webHidden/>
          </w:rPr>
          <w:t>2</w:t>
        </w:r>
        <w:r w:rsidR="008F4F41">
          <w:rPr>
            <w:noProof/>
            <w:webHidden/>
          </w:rPr>
          <w:t>6</w:t>
        </w:r>
      </w:hyperlink>
    </w:p>
    <w:p w14:paraId="7A6B278F" w14:textId="0A579874" w:rsidR="004C48A2" w:rsidRPr="00134FEC" w:rsidRDefault="004C48A2" w:rsidP="004C48A2">
      <w:pPr>
        <w:pStyle w:val="TOC3"/>
        <w:rPr>
          <w:rFonts w:eastAsiaTheme="minorEastAsia"/>
          <w:noProof/>
        </w:rPr>
      </w:pPr>
      <w:r>
        <w:t>4</w:t>
      </w:r>
      <w:r w:rsidRPr="00134FEC">
        <w:t>.</w:t>
      </w:r>
      <w:r w:rsidR="00792974">
        <w:t>3</w:t>
      </w:r>
      <w:r w:rsidRPr="00134FEC">
        <w:t>.</w:t>
      </w:r>
      <w:r>
        <w:t>2</w:t>
      </w:r>
      <w:r w:rsidRPr="00134FEC">
        <w:t xml:space="preserve"> </w:t>
      </w:r>
      <w:hyperlink w:anchor="_Toc428279025" w:history="1">
        <w:r>
          <w:rPr>
            <w:rStyle w:val="Hyperlink"/>
            <w:noProof/>
            <w:color w:val="auto"/>
          </w:rPr>
          <w:t>Syntheses</w:t>
        </w:r>
        <w:r w:rsidRPr="00134FEC">
          <w:rPr>
            <w:noProof/>
            <w:webHidden/>
          </w:rPr>
          <w:tab/>
        </w:r>
        <w:r w:rsidR="001D03F6">
          <w:rPr>
            <w:noProof/>
            <w:webHidden/>
          </w:rPr>
          <w:t>1</w:t>
        </w:r>
        <w:r w:rsidR="006F3C8C">
          <w:rPr>
            <w:noProof/>
            <w:webHidden/>
          </w:rPr>
          <w:t>2</w:t>
        </w:r>
        <w:r w:rsidR="008F4F41">
          <w:rPr>
            <w:noProof/>
            <w:webHidden/>
          </w:rPr>
          <w:t>7</w:t>
        </w:r>
      </w:hyperlink>
    </w:p>
    <w:p w14:paraId="737FE36E" w14:textId="01247B25" w:rsidR="004C48A2" w:rsidRDefault="004C48A2" w:rsidP="004C48A2">
      <w:pPr>
        <w:pStyle w:val="TOC3"/>
        <w:rPr>
          <w:noProof/>
        </w:rPr>
      </w:pPr>
      <w:r>
        <w:t>4</w:t>
      </w:r>
      <w:r w:rsidRPr="00134FEC">
        <w:t>.</w:t>
      </w:r>
      <w:r w:rsidR="00792974">
        <w:t>3</w:t>
      </w:r>
      <w:r w:rsidRPr="00134FEC">
        <w:t>.</w:t>
      </w:r>
      <w:r>
        <w:t>3</w:t>
      </w:r>
      <w:r w:rsidRPr="00134FEC">
        <w:t xml:space="preserve"> </w:t>
      </w:r>
      <w:hyperlink w:anchor="_Toc428279025" w:history="1">
        <w:r>
          <w:rPr>
            <w:rStyle w:val="Hyperlink"/>
            <w:noProof/>
            <w:color w:val="auto"/>
          </w:rPr>
          <w:t>Differential Scanning Calorimetry (DSC)</w:t>
        </w:r>
        <w:r w:rsidRPr="00134FEC">
          <w:rPr>
            <w:noProof/>
            <w:webHidden/>
          </w:rPr>
          <w:tab/>
        </w:r>
        <w:r w:rsidR="001D03F6">
          <w:rPr>
            <w:noProof/>
            <w:webHidden/>
          </w:rPr>
          <w:t>1</w:t>
        </w:r>
        <w:r w:rsidR="008F4F41">
          <w:rPr>
            <w:noProof/>
            <w:webHidden/>
          </w:rPr>
          <w:t>30</w:t>
        </w:r>
      </w:hyperlink>
    </w:p>
    <w:p w14:paraId="0DEC25DF" w14:textId="4F65EBE5" w:rsidR="004C48A2" w:rsidRPr="004C48A2" w:rsidRDefault="004C48A2" w:rsidP="004C48A2">
      <w:pPr>
        <w:pStyle w:val="TOC3"/>
        <w:rPr>
          <w:rFonts w:eastAsiaTheme="minorEastAsia"/>
          <w:noProof/>
        </w:rPr>
      </w:pPr>
      <w:r>
        <w:t>4</w:t>
      </w:r>
      <w:r w:rsidRPr="00134FEC">
        <w:t>.</w:t>
      </w:r>
      <w:r w:rsidR="00792974">
        <w:t>3</w:t>
      </w:r>
      <w:r w:rsidRPr="00134FEC">
        <w:t>.</w:t>
      </w:r>
      <w:r>
        <w:t>4</w:t>
      </w:r>
      <w:r w:rsidRPr="00134FEC">
        <w:t xml:space="preserve"> </w:t>
      </w:r>
      <w:hyperlink w:anchor="_Toc428279025" w:history="1">
        <w:r>
          <w:rPr>
            <w:rStyle w:val="Hyperlink"/>
            <w:noProof/>
            <w:color w:val="auto"/>
          </w:rPr>
          <w:t>Powder X-ray Diffraction (XRD)</w:t>
        </w:r>
        <w:r w:rsidRPr="00134FEC">
          <w:rPr>
            <w:noProof/>
            <w:webHidden/>
          </w:rPr>
          <w:tab/>
        </w:r>
        <w:r w:rsidR="001D03F6">
          <w:rPr>
            <w:noProof/>
            <w:webHidden/>
          </w:rPr>
          <w:t>1</w:t>
        </w:r>
        <w:r w:rsidR="008F4F41">
          <w:rPr>
            <w:noProof/>
            <w:webHidden/>
          </w:rPr>
          <w:t>30</w:t>
        </w:r>
      </w:hyperlink>
    </w:p>
    <w:p w14:paraId="111B7D13" w14:textId="67F7107C" w:rsidR="00AD7D0F" w:rsidRDefault="00AD7D0F" w:rsidP="0088572A">
      <w:pPr>
        <w:pStyle w:val="TOC2"/>
        <w:rPr>
          <w:noProof/>
        </w:rPr>
      </w:pPr>
      <w:r w:rsidRPr="00134FEC">
        <w:t>4.</w:t>
      </w:r>
      <w:r w:rsidR="00792974">
        <w:t>4</w:t>
      </w:r>
      <w:r w:rsidRPr="00134FEC">
        <w:t xml:space="preserve"> </w:t>
      </w:r>
      <w:hyperlink w:anchor="_Toc428279027" w:history="1">
        <w:r w:rsidR="00507CA3" w:rsidRPr="00134FEC">
          <w:rPr>
            <w:rStyle w:val="Hyperlink"/>
            <w:noProof/>
            <w:color w:val="auto"/>
          </w:rPr>
          <w:t>Results</w:t>
        </w:r>
        <w:r w:rsidRPr="00134FEC">
          <w:rPr>
            <w:noProof/>
            <w:webHidden/>
          </w:rPr>
          <w:tab/>
        </w:r>
        <w:r w:rsidR="00C6547B">
          <w:rPr>
            <w:noProof/>
            <w:webHidden/>
          </w:rPr>
          <w:t>1</w:t>
        </w:r>
        <w:r w:rsidR="008F4F41">
          <w:rPr>
            <w:noProof/>
            <w:webHidden/>
          </w:rPr>
          <w:t>30</w:t>
        </w:r>
      </w:hyperlink>
    </w:p>
    <w:p w14:paraId="10974743" w14:textId="5A528FB4" w:rsidR="00F3628D" w:rsidRDefault="00450371" w:rsidP="00F3628D">
      <w:pPr>
        <w:pStyle w:val="TOC2"/>
        <w:rPr>
          <w:noProof/>
        </w:rPr>
      </w:pPr>
      <w:r>
        <w:t xml:space="preserve">    </w:t>
      </w:r>
      <w:r w:rsidR="00F3628D" w:rsidRPr="00134FEC">
        <w:t>4.</w:t>
      </w:r>
      <w:r w:rsidR="00F3628D">
        <w:t>4.1</w:t>
      </w:r>
      <w:r w:rsidR="00F3628D" w:rsidRPr="00134FEC">
        <w:t xml:space="preserve"> </w:t>
      </w:r>
      <w:hyperlink w:anchor="_Toc428279027" w:history="1">
        <w:r w:rsidR="00F3628D">
          <w:rPr>
            <w:rStyle w:val="Hyperlink"/>
            <w:noProof/>
            <w:color w:val="auto"/>
          </w:rPr>
          <w:t>Pure Aldehydes</w:t>
        </w:r>
        <w:r w:rsidR="00F3628D" w:rsidRPr="00134FEC">
          <w:rPr>
            <w:noProof/>
            <w:webHidden/>
          </w:rPr>
          <w:tab/>
        </w:r>
        <w:r w:rsidR="00F3628D">
          <w:rPr>
            <w:noProof/>
            <w:webHidden/>
          </w:rPr>
          <w:t>1</w:t>
        </w:r>
        <w:r w:rsidR="008F4F41">
          <w:rPr>
            <w:noProof/>
            <w:webHidden/>
          </w:rPr>
          <w:t>30</w:t>
        </w:r>
      </w:hyperlink>
    </w:p>
    <w:p w14:paraId="019D7A34" w14:textId="4A88627D" w:rsidR="00F3628D" w:rsidRPr="00F3628D" w:rsidRDefault="00450371" w:rsidP="00F3628D">
      <w:pPr>
        <w:pStyle w:val="TOC2"/>
        <w:rPr>
          <w:rFonts w:eastAsiaTheme="minorEastAsia"/>
          <w:noProof/>
        </w:rPr>
      </w:pPr>
      <w:r>
        <w:t xml:space="preserve">    </w:t>
      </w:r>
      <w:r w:rsidR="00F3628D" w:rsidRPr="00134FEC">
        <w:t>4.</w:t>
      </w:r>
      <w:r w:rsidR="00F3628D">
        <w:t>4.2 Binary Mixtures</w:t>
      </w:r>
      <w:r w:rsidR="00F3628D" w:rsidRPr="00134FEC">
        <w:t xml:space="preserve"> </w:t>
      </w:r>
      <w:hyperlink w:anchor="_Toc428279027" w:history="1">
        <w:r w:rsidR="00F3628D" w:rsidRPr="00134FEC">
          <w:rPr>
            <w:noProof/>
            <w:webHidden/>
          </w:rPr>
          <w:tab/>
        </w:r>
        <w:r w:rsidR="00F3628D">
          <w:rPr>
            <w:noProof/>
            <w:webHidden/>
          </w:rPr>
          <w:t>1</w:t>
        </w:r>
        <w:r w:rsidR="00274414">
          <w:rPr>
            <w:noProof/>
            <w:webHidden/>
          </w:rPr>
          <w:t>3</w:t>
        </w:r>
        <w:r w:rsidR="008F4F41">
          <w:rPr>
            <w:noProof/>
            <w:webHidden/>
          </w:rPr>
          <w:t>5</w:t>
        </w:r>
      </w:hyperlink>
    </w:p>
    <w:p w14:paraId="0A4F3A95" w14:textId="3F493395" w:rsidR="00C91FF4" w:rsidRDefault="00AD7D0F" w:rsidP="0088572A">
      <w:pPr>
        <w:pStyle w:val="TOC2"/>
        <w:rPr>
          <w:noProof/>
        </w:rPr>
      </w:pPr>
      <w:r w:rsidRPr="00134FEC">
        <w:t>4.</w:t>
      </w:r>
      <w:r w:rsidR="00792974">
        <w:t>5</w:t>
      </w:r>
      <w:r w:rsidR="00C91FF4" w:rsidRPr="00134FEC">
        <w:t xml:space="preserve"> </w:t>
      </w:r>
      <w:hyperlink w:anchor="_Toc428279027" w:history="1">
        <w:r w:rsidR="00792974">
          <w:rPr>
            <w:rStyle w:val="Hyperlink"/>
            <w:noProof/>
            <w:color w:val="auto"/>
          </w:rPr>
          <w:t>Discussion</w:t>
        </w:r>
        <w:r w:rsidR="00C91FF4" w:rsidRPr="00134FEC">
          <w:rPr>
            <w:noProof/>
            <w:webHidden/>
          </w:rPr>
          <w:tab/>
        </w:r>
        <w:r w:rsidR="00C6547B">
          <w:rPr>
            <w:noProof/>
            <w:webHidden/>
          </w:rPr>
          <w:t>1</w:t>
        </w:r>
        <w:r w:rsidR="00274414">
          <w:rPr>
            <w:noProof/>
            <w:webHidden/>
          </w:rPr>
          <w:t>3</w:t>
        </w:r>
        <w:r w:rsidR="008F4F41">
          <w:rPr>
            <w:noProof/>
            <w:webHidden/>
          </w:rPr>
          <w:t>5</w:t>
        </w:r>
      </w:hyperlink>
    </w:p>
    <w:p w14:paraId="07CBA75C" w14:textId="77DB7EDB" w:rsidR="00792974" w:rsidRPr="00792974" w:rsidRDefault="00792974" w:rsidP="0088572A">
      <w:pPr>
        <w:pStyle w:val="TOC2"/>
        <w:rPr>
          <w:rFonts w:eastAsiaTheme="minorEastAsia"/>
          <w:noProof/>
        </w:rPr>
      </w:pPr>
      <w:r w:rsidRPr="00134FEC">
        <w:t>4.</w:t>
      </w:r>
      <w:r>
        <w:t>6</w:t>
      </w:r>
      <w:r w:rsidRPr="00134FEC">
        <w:t xml:space="preserve"> </w:t>
      </w:r>
      <w:hyperlink w:anchor="_Toc428279027" w:history="1">
        <w:r w:rsidRPr="00134FEC">
          <w:rPr>
            <w:rStyle w:val="Hyperlink"/>
            <w:noProof/>
            <w:color w:val="auto"/>
          </w:rPr>
          <w:t>Conclusion</w:t>
        </w:r>
        <w:r w:rsidR="00431254">
          <w:rPr>
            <w:rStyle w:val="Hyperlink"/>
            <w:noProof/>
            <w:color w:val="auto"/>
          </w:rPr>
          <w:t>s</w:t>
        </w:r>
        <w:r w:rsidRPr="00134FEC">
          <w:rPr>
            <w:noProof/>
            <w:webHidden/>
          </w:rPr>
          <w:tab/>
        </w:r>
        <w:r>
          <w:rPr>
            <w:noProof/>
            <w:webHidden/>
          </w:rPr>
          <w:t>1</w:t>
        </w:r>
        <w:r w:rsidR="00274414">
          <w:rPr>
            <w:noProof/>
            <w:webHidden/>
          </w:rPr>
          <w:t>3</w:t>
        </w:r>
        <w:r w:rsidR="008F4F41">
          <w:rPr>
            <w:noProof/>
            <w:webHidden/>
          </w:rPr>
          <w:t>7</w:t>
        </w:r>
      </w:hyperlink>
    </w:p>
    <w:p w14:paraId="1C87199B" w14:textId="728F95CE" w:rsidR="00C91FF4" w:rsidRPr="00134FEC" w:rsidRDefault="00853B18" w:rsidP="0088572A">
      <w:pPr>
        <w:pStyle w:val="TOC2"/>
        <w:rPr>
          <w:rFonts w:eastAsiaTheme="minorEastAsia"/>
          <w:noProof/>
        </w:rPr>
      </w:pPr>
      <w:hyperlink w:anchor="_Toc428279028" w:history="1">
        <w:r w:rsidR="00C91FF4" w:rsidRPr="00134FEC">
          <w:rPr>
            <w:rStyle w:val="Hyperlink"/>
            <w:noProof/>
            <w:color w:val="auto"/>
          </w:rPr>
          <w:t>References</w:t>
        </w:r>
        <w:r w:rsidR="00C91FF4" w:rsidRPr="00134FEC">
          <w:rPr>
            <w:noProof/>
            <w:webHidden/>
          </w:rPr>
          <w:tab/>
        </w:r>
        <w:r w:rsidR="00C6547B">
          <w:rPr>
            <w:noProof/>
            <w:webHidden/>
          </w:rPr>
          <w:t>1</w:t>
        </w:r>
        <w:r w:rsidR="00274414">
          <w:rPr>
            <w:noProof/>
            <w:webHidden/>
          </w:rPr>
          <w:t>3</w:t>
        </w:r>
        <w:r w:rsidR="008F4F41">
          <w:rPr>
            <w:noProof/>
            <w:webHidden/>
          </w:rPr>
          <w:t>8</w:t>
        </w:r>
      </w:hyperlink>
    </w:p>
    <w:p w14:paraId="38F6375E" w14:textId="1C342D0A" w:rsidR="009A21ED" w:rsidRDefault="00853B18" w:rsidP="0088572A">
      <w:pPr>
        <w:pStyle w:val="TOC2"/>
        <w:rPr>
          <w:noProof/>
        </w:rPr>
      </w:pPr>
      <w:hyperlink w:anchor="_Toc428279029" w:history="1">
        <w:r w:rsidR="00C91FF4" w:rsidRPr="00134FEC">
          <w:rPr>
            <w:rStyle w:val="Hyperlink"/>
            <w:noProof/>
            <w:color w:val="auto"/>
          </w:rPr>
          <w:t>Appendix</w:t>
        </w:r>
        <w:r w:rsidR="00C91FF4" w:rsidRPr="00134FEC">
          <w:rPr>
            <w:noProof/>
            <w:webHidden/>
          </w:rPr>
          <w:tab/>
        </w:r>
        <w:r w:rsidR="00C6547B">
          <w:rPr>
            <w:noProof/>
            <w:webHidden/>
          </w:rPr>
          <w:t>1</w:t>
        </w:r>
        <w:r w:rsidR="00274414">
          <w:rPr>
            <w:noProof/>
            <w:webHidden/>
          </w:rPr>
          <w:t>4</w:t>
        </w:r>
        <w:r w:rsidR="008F4F41">
          <w:rPr>
            <w:noProof/>
            <w:webHidden/>
          </w:rPr>
          <w:t>1</w:t>
        </w:r>
      </w:hyperlink>
    </w:p>
    <w:p w14:paraId="3E75134A" w14:textId="7F768C38" w:rsidR="00B17C42" w:rsidRPr="00B17C42" w:rsidRDefault="00853B18" w:rsidP="00B17C42">
      <w:pPr>
        <w:pStyle w:val="TOC1"/>
        <w:rPr>
          <w:rFonts w:eastAsiaTheme="minorEastAsia"/>
        </w:rPr>
      </w:pPr>
      <w:hyperlink w:anchor="_Toc428279019" w:history="1">
        <w:r w:rsidR="00B17C42" w:rsidRPr="00B17C42">
          <w:rPr>
            <w:rStyle w:val="Hyperlink"/>
            <w:b/>
            <w:bCs/>
            <w:color w:val="auto"/>
          </w:rPr>
          <w:t>CHAPTER V.</w:t>
        </w:r>
        <w:r w:rsidR="00B17C42" w:rsidRPr="00B17C42">
          <w:t xml:space="preserve"> </w:t>
        </w:r>
        <w:r w:rsidR="00B17C42" w:rsidRPr="00B17C42">
          <w:rPr>
            <w:rStyle w:val="Hyperlink"/>
            <w:b/>
            <w:bCs/>
            <w:color w:val="auto"/>
          </w:rPr>
          <w:t>Characterization</w:t>
        </w:r>
      </w:hyperlink>
      <w:r w:rsidR="00B17C42" w:rsidRPr="007437CD">
        <w:rPr>
          <w:rStyle w:val="Hyperlink"/>
          <w:b/>
          <w:bCs/>
          <w:color w:val="auto"/>
          <w:u w:val="none"/>
        </w:rPr>
        <w:t xml:space="preserve"> </w:t>
      </w:r>
      <w:r w:rsidR="00B17C42" w:rsidRPr="00B17C42">
        <w:rPr>
          <w:rStyle w:val="Hyperlink"/>
          <w:b/>
          <w:bCs/>
          <w:color w:val="auto"/>
          <w:u w:val="none"/>
        </w:rPr>
        <w:t xml:space="preserve">of By-Products from Commercial Cannabidiol </w:t>
      </w:r>
      <w:r w:rsidR="00351DEE">
        <w:rPr>
          <w:rStyle w:val="Hyperlink"/>
          <w:b/>
          <w:bCs/>
          <w:color w:val="auto"/>
          <w:u w:val="none"/>
        </w:rPr>
        <w:t xml:space="preserve">   </w:t>
      </w:r>
      <w:r w:rsidR="00B17C42" w:rsidRPr="00B17C42">
        <w:rPr>
          <w:rStyle w:val="Hyperlink"/>
          <w:b/>
          <w:bCs/>
          <w:color w:val="auto"/>
          <w:u w:val="none"/>
        </w:rPr>
        <w:t>Production</w:t>
      </w:r>
    </w:p>
    <w:p w14:paraId="2C71E3C9" w14:textId="219570D6" w:rsidR="00B17C42" w:rsidRDefault="00853B18" w:rsidP="0088572A">
      <w:pPr>
        <w:pStyle w:val="TOC2"/>
        <w:rPr>
          <w:noProof/>
        </w:rPr>
      </w:pPr>
      <w:hyperlink w:anchor="_Toc428279031" w:history="1">
        <w:r w:rsidR="002B3023">
          <w:rPr>
            <w:rStyle w:val="Hyperlink"/>
            <w:noProof/>
            <w:color w:val="auto"/>
          </w:rPr>
          <w:t>5</w:t>
        </w:r>
        <w:r w:rsidR="00B17C42" w:rsidRPr="00134FEC">
          <w:rPr>
            <w:rStyle w:val="Hyperlink"/>
            <w:noProof/>
            <w:color w:val="auto"/>
          </w:rPr>
          <w:t xml:space="preserve">.1 </w:t>
        </w:r>
        <w:r w:rsidR="00B17C42">
          <w:rPr>
            <w:rStyle w:val="Hyperlink"/>
            <w:noProof/>
            <w:color w:val="auto"/>
          </w:rPr>
          <w:t>Abstract</w:t>
        </w:r>
        <w:r w:rsidR="00B17C42" w:rsidRPr="00134FEC">
          <w:rPr>
            <w:noProof/>
            <w:webHidden/>
          </w:rPr>
          <w:tab/>
          <w:t>1</w:t>
        </w:r>
      </w:hyperlink>
      <w:r w:rsidR="00DC6B86">
        <w:rPr>
          <w:noProof/>
        </w:rPr>
        <w:t>6</w:t>
      </w:r>
      <w:r w:rsidR="008F4F41">
        <w:rPr>
          <w:noProof/>
        </w:rPr>
        <w:t>6</w:t>
      </w:r>
    </w:p>
    <w:p w14:paraId="283C710F" w14:textId="66D17B02" w:rsidR="00B17C42" w:rsidRPr="001D03F6" w:rsidRDefault="00853B18" w:rsidP="0088572A">
      <w:pPr>
        <w:pStyle w:val="TOC2"/>
        <w:rPr>
          <w:noProof/>
        </w:rPr>
      </w:pPr>
      <w:hyperlink w:anchor="_Toc428279031" w:history="1">
        <w:r w:rsidR="002B3023">
          <w:rPr>
            <w:rStyle w:val="Hyperlink"/>
            <w:noProof/>
            <w:color w:val="auto"/>
          </w:rPr>
          <w:t>5</w:t>
        </w:r>
        <w:r w:rsidR="00B17C42" w:rsidRPr="00134FEC">
          <w:rPr>
            <w:rStyle w:val="Hyperlink"/>
            <w:noProof/>
            <w:color w:val="auto"/>
          </w:rPr>
          <w:t>.</w:t>
        </w:r>
        <w:r w:rsidR="00B17C42">
          <w:rPr>
            <w:rStyle w:val="Hyperlink"/>
            <w:noProof/>
            <w:color w:val="auto"/>
          </w:rPr>
          <w:t>2</w:t>
        </w:r>
        <w:r w:rsidR="00B17C42" w:rsidRPr="00134FEC">
          <w:rPr>
            <w:rStyle w:val="Hyperlink"/>
            <w:noProof/>
            <w:color w:val="auto"/>
          </w:rPr>
          <w:t xml:space="preserve"> Introduction</w:t>
        </w:r>
        <w:r w:rsidR="00B17C42" w:rsidRPr="00134FEC">
          <w:rPr>
            <w:noProof/>
            <w:webHidden/>
          </w:rPr>
          <w:tab/>
          <w:t>1</w:t>
        </w:r>
      </w:hyperlink>
      <w:r w:rsidR="00DC6B86">
        <w:rPr>
          <w:noProof/>
        </w:rPr>
        <w:t>6</w:t>
      </w:r>
      <w:r w:rsidR="008F4F41">
        <w:rPr>
          <w:noProof/>
        </w:rPr>
        <w:t>7</w:t>
      </w:r>
    </w:p>
    <w:p w14:paraId="31CA1A87" w14:textId="0AB06386" w:rsidR="00B17C42" w:rsidRDefault="00853B18" w:rsidP="0088572A">
      <w:pPr>
        <w:pStyle w:val="TOC2"/>
        <w:rPr>
          <w:noProof/>
        </w:rPr>
      </w:pPr>
      <w:hyperlink w:anchor="_Toc428279031" w:history="1">
        <w:r w:rsidR="002B3023">
          <w:rPr>
            <w:rStyle w:val="Hyperlink"/>
            <w:noProof/>
            <w:color w:val="auto"/>
          </w:rPr>
          <w:t>5</w:t>
        </w:r>
        <w:r w:rsidR="00B17C42" w:rsidRPr="00134FEC">
          <w:rPr>
            <w:rStyle w:val="Hyperlink"/>
            <w:noProof/>
            <w:color w:val="auto"/>
          </w:rPr>
          <w:t>.</w:t>
        </w:r>
        <w:r w:rsidR="002B3023">
          <w:rPr>
            <w:rStyle w:val="Hyperlink"/>
            <w:noProof/>
            <w:color w:val="auto"/>
          </w:rPr>
          <w:t>3</w:t>
        </w:r>
        <w:r w:rsidR="00B17C42" w:rsidRPr="00134FEC">
          <w:rPr>
            <w:rStyle w:val="Hyperlink"/>
            <w:noProof/>
            <w:color w:val="auto"/>
          </w:rPr>
          <w:t xml:space="preserve"> Materials and Methods</w:t>
        </w:r>
        <w:r w:rsidR="00B17C42" w:rsidRPr="00134FEC">
          <w:rPr>
            <w:noProof/>
            <w:webHidden/>
          </w:rPr>
          <w:tab/>
          <w:t>1</w:t>
        </w:r>
      </w:hyperlink>
      <w:r w:rsidR="00DC6B86">
        <w:rPr>
          <w:noProof/>
        </w:rPr>
        <w:t>6</w:t>
      </w:r>
      <w:r w:rsidR="008F4F41">
        <w:rPr>
          <w:noProof/>
        </w:rPr>
        <w:t>9</w:t>
      </w:r>
    </w:p>
    <w:p w14:paraId="31686ADC" w14:textId="4D3D7ED8" w:rsidR="00B17C42" w:rsidRPr="00134FEC" w:rsidRDefault="001F30B0" w:rsidP="00B17C42">
      <w:pPr>
        <w:pStyle w:val="TOC3"/>
        <w:rPr>
          <w:rFonts w:eastAsiaTheme="minorEastAsia"/>
          <w:noProof/>
        </w:rPr>
      </w:pPr>
      <w:r>
        <w:t>5.3</w:t>
      </w:r>
      <w:r w:rsidR="00B17C42" w:rsidRPr="00134FEC">
        <w:t xml:space="preserve">.1 </w:t>
      </w:r>
      <w:hyperlink w:anchor="_Toc428279025" w:history="1">
        <w:r w:rsidR="00FF4F3E">
          <w:rPr>
            <w:rStyle w:val="Hyperlink"/>
            <w:noProof/>
            <w:color w:val="auto"/>
          </w:rPr>
          <w:t>Standards and Reagents</w:t>
        </w:r>
        <w:r w:rsidR="00B17C42" w:rsidRPr="00134FEC">
          <w:rPr>
            <w:noProof/>
            <w:webHidden/>
          </w:rPr>
          <w:tab/>
        </w:r>
        <w:r w:rsidR="00B17C42">
          <w:rPr>
            <w:noProof/>
            <w:webHidden/>
          </w:rPr>
          <w:t>1</w:t>
        </w:r>
      </w:hyperlink>
      <w:r w:rsidR="00DC6B86">
        <w:rPr>
          <w:noProof/>
        </w:rPr>
        <w:t>6</w:t>
      </w:r>
      <w:r w:rsidR="008F4F41">
        <w:rPr>
          <w:noProof/>
        </w:rPr>
        <w:t>9</w:t>
      </w:r>
    </w:p>
    <w:p w14:paraId="0DD84E25" w14:textId="3313BF25" w:rsidR="00B17C42" w:rsidRPr="00134FEC" w:rsidRDefault="001F30B0" w:rsidP="00B17C42">
      <w:pPr>
        <w:pStyle w:val="TOC3"/>
        <w:rPr>
          <w:rFonts w:eastAsiaTheme="minorEastAsia"/>
          <w:noProof/>
        </w:rPr>
      </w:pPr>
      <w:r>
        <w:t>5.3</w:t>
      </w:r>
      <w:r w:rsidR="00B17C42" w:rsidRPr="00134FEC">
        <w:t>.</w:t>
      </w:r>
      <w:r w:rsidR="00B17C42">
        <w:t>2</w:t>
      </w:r>
      <w:r w:rsidR="00B17C42" w:rsidRPr="00134FEC">
        <w:t xml:space="preserve"> </w:t>
      </w:r>
      <w:hyperlink w:anchor="_Toc428279025" w:history="1">
        <w:r w:rsidR="00FF4F3E">
          <w:rPr>
            <w:rStyle w:val="Hyperlink"/>
            <w:noProof/>
            <w:color w:val="auto"/>
          </w:rPr>
          <w:t>By-Product Samples</w:t>
        </w:r>
        <w:r w:rsidR="00B17C42" w:rsidRPr="00134FEC">
          <w:rPr>
            <w:noProof/>
            <w:webHidden/>
          </w:rPr>
          <w:tab/>
        </w:r>
        <w:r w:rsidR="00B17C42">
          <w:rPr>
            <w:noProof/>
            <w:webHidden/>
          </w:rPr>
          <w:t>1</w:t>
        </w:r>
      </w:hyperlink>
      <w:r w:rsidR="008F4F41">
        <w:rPr>
          <w:noProof/>
        </w:rPr>
        <w:t>70</w:t>
      </w:r>
    </w:p>
    <w:p w14:paraId="3E3A9B36" w14:textId="4158689C" w:rsidR="00B17C42" w:rsidRDefault="001F30B0" w:rsidP="00B17C42">
      <w:pPr>
        <w:pStyle w:val="TOC3"/>
        <w:rPr>
          <w:noProof/>
        </w:rPr>
      </w:pPr>
      <w:r>
        <w:lastRenderedPageBreak/>
        <w:t>5.3</w:t>
      </w:r>
      <w:r w:rsidR="00B17C42" w:rsidRPr="00134FEC">
        <w:t>.</w:t>
      </w:r>
      <w:r w:rsidR="00B17C42">
        <w:t>3</w:t>
      </w:r>
      <w:r w:rsidR="00B17C42" w:rsidRPr="00134FEC">
        <w:t xml:space="preserve"> </w:t>
      </w:r>
      <w:hyperlink w:anchor="_Toc428279025" w:history="1">
        <w:r w:rsidR="00FF4F3E">
          <w:rPr>
            <w:rStyle w:val="Hyperlink"/>
            <w:noProof/>
            <w:color w:val="auto"/>
          </w:rPr>
          <w:t>Other Samples</w:t>
        </w:r>
        <w:r w:rsidR="00B17C42" w:rsidRPr="00134FEC">
          <w:rPr>
            <w:noProof/>
            <w:webHidden/>
          </w:rPr>
          <w:tab/>
        </w:r>
        <w:r w:rsidR="00B17C42">
          <w:rPr>
            <w:noProof/>
            <w:webHidden/>
          </w:rPr>
          <w:t>1</w:t>
        </w:r>
      </w:hyperlink>
      <w:r w:rsidR="008F4F41">
        <w:rPr>
          <w:noProof/>
        </w:rPr>
        <w:t>70</w:t>
      </w:r>
    </w:p>
    <w:p w14:paraId="6961422D" w14:textId="356D5FB1" w:rsidR="00B17C42" w:rsidRDefault="001F30B0" w:rsidP="00B17C42">
      <w:pPr>
        <w:pStyle w:val="TOC3"/>
        <w:rPr>
          <w:noProof/>
        </w:rPr>
      </w:pPr>
      <w:r>
        <w:t>5.3</w:t>
      </w:r>
      <w:r w:rsidR="00B17C42" w:rsidRPr="00134FEC">
        <w:t>.</w:t>
      </w:r>
      <w:r w:rsidR="00B17C42">
        <w:t>4</w:t>
      </w:r>
      <w:r w:rsidR="00B17C42" w:rsidRPr="00134FEC">
        <w:t xml:space="preserve"> </w:t>
      </w:r>
      <w:hyperlink w:anchor="_Toc428279025" w:history="1">
        <w:r w:rsidR="00FF4F3E">
          <w:rPr>
            <w:rStyle w:val="Hyperlink"/>
            <w:noProof/>
            <w:color w:val="auto"/>
          </w:rPr>
          <w:t>Sample Preparation</w:t>
        </w:r>
        <w:r w:rsidR="00B17C42" w:rsidRPr="00134FEC">
          <w:rPr>
            <w:noProof/>
            <w:webHidden/>
          </w:rPr>
          <w:tab/>
        </w:r>
        <w:r w:rsidR="00B17C42">
          <w:rPr>
            <w:noProof/>
            <w:webHidden/>
          </w:rPr>
          <w:t>1</w:t>
        </w:r>
      </w:hyperlink>
      <w:r w:rsidR="008F4F41">
        <w:rPr>
          <w:noProof/>
        </w:rPr>
        <w:t>70</w:t>
      </w:r>
    </w:p>
    <w:p w14:paraId="5D5FF002" w14:textId="215E5FE0" w:rsidR="000420DB" w:rsidRPr="00134FEC" w:rsidRDefault="000420DB" w:rsidP="000420DB">
      <w:pPr>
        <w:pStyle w:val="TOC3"/>
        <w:rPr>
          <w:rFonts w:eastAsiaTheme="minorEastAsia"/>
          <w:noProof/>
        </w:rPr>
      </w:pPr>
      <w:r>
        <w:t>5.3</w:t>
      </w:r>
      <w:r w:rsidRPr="00134FEC">
        <w:t>.</w:t>
      </w:r>
      <w:r>
        <w:t>5</w:t>
      </w:r>
      <w:r w:rsidRPr="00134FEC">
        <w:t xml:space="preserve"> </w:t>
      </w:r>
      <w:hyperlink w:anchor="_Toc428279025" w:history="1">
        <w:r w:rsidR="001C77E4">
          <w:rPr>
            <w:rStyle w:val="Hyperlink"/>
            <w:noProof/>
            <w:color w:val="auto"/>
          </w:rPr>
          <w:t>Gas Chromatography-Mass Spectrometry (GC-MS) Qualitative Analysis</w:t>
        </w:r>
        <w:r w:rsidRPr="00134FEC">
          <w:rPr>
            <w:noProof/>
            <w:webHidden/>
          </w:rPr>
          <w:tab/>
        </w:r>
        <w:r>
          <w:rPr>
            <w:noProof/>
            <w:webHidden/>
          </w:rPr>
          <w:t>1</w:t>
        </w:r>
      </w:hyperlink>
      <w:r w:rsidR="00DC6B86">
        <w:rPr>
          <w:noProof/>
        </w:rPr>
        <w:t>7</w:t>
      </w:r>
      <w:r w:rsidR="008F4F41">
        <w:rPr>
          <w:noProof/>
        </w:rPr>
        <w:t>1</w:t>
      </w:r>
    </w:p>
    <w:p w14:paraId="44877643" w14:textId="1D9416BA" w:rsidR="000420DB" w:rsidRDefault="000420DB" w:rsidP="000420DB">
      <w:pPr>
        <w:pStyle w:val="TOC3"/>
        <w:rPr>
          <w:noProof/>
        </w:rPr>
      </w:pPr>
      <w:r>
        <w:t>5.3</w:t>
      </w:r>
      <w:r w:rsidRPr="00134FEC">
        <w:t>.</w:t>
      </w:r>
      <w:r>
        <w:t>6</w:t>
      </w:r>
      <w:r w:rsidRPr="00134FEC">
        <w:t xml:space="preserve"> </w:t>
      </w:r>
      <w:hyperlink w:anchor="_Toc428279025" w:history="1">
        <w:r w:rsidR="001C77E4">
          <w:rPr>
            <w:rStyle w:val="Hyperlink"/>
            <w:noProof/>
            <w:color w:val="auto"/>
          </w:rPr>
          <w:t xml:space="preserve">Gas Chromatography-Flame Ionization Detector (GC-FID) Quantitative </w:t>
        </w:r>
        <w:r w:rsidR="00351DEE">
          <w:rPr>
            <w:rStyle w:val="Hyperlink"/>
            <w:noProof/>
            <w:color w:val="auto"/>
          </w:rPr>
          <w:t xml:space="preserve">         </w:t>
        </w:r>
        <w:r w:rsidR="001C77E4">
          <w:rPr>
            <w:rStyle w:val="Hyperlink"/>
            <w:noProof/>
            <w:color w:val="auto"/>
          </w:rPr>
          <w:t>Analysis</w:t>
        </w:r>
        <w:r w:rsidRPr="00134FEC">
          <w:rPr>
            <w:noProof/>
            <w:webHidden/>
          </w:rPr>
          <w:tab/>
        </w:r>
        <w:r>
          <w:rPr>
            <w:noProof/>
            <w:webHidden/>
          </w:rPr>
          <w:t>1</w:t>
        </w:r>
      </w:hyperlink>
      <w:r w:rsidR="00DC6B86">
        <w:rPr>
          <w:noProof/>
        </w:rPr>
        <w:t>7</w:t>
      </w:r>
      <w:r w:rsidR="008F4F41">
        <w:rPr>
          <w:noProof/>
        </w:rPr>
        <w:t>2</w:t>
      </w:r>
    </w:p>
    <w:p w14:paraId="339B06C8" w14:textId="77187FE8" w:rsidR="000420DB" w:rsidRPr="000420DB" w:rsidRDefault="000420DB" w:rsidP="000420DB">
      <w:pPr>
        <w:pStyle w:val="TOC3"/>
        <w:rPr>
          <w:rFonts w:eastAsiaTheme="minorEastAsia"/>
          <w:noProof/>
        </w:rPr>
      </w:pPr>
      <w:r>
        <w:t>5.3</w:t>
      </w:r>
      <w:r w:rsidRPr="00134FEC">
        <w:t>.</w:t>
      </w:r>
      <w:r>
        <w:t>7</w:t>
      </w:r>
      <w:r w:rsidRPr="00134FEC">
        <w:t xml:space="preserve"> </w:t>
      </w:r>
      <w:hyperlink w:anchor="_Toc428279025" w:history="1">
        <w:r w:rsidR="001C77E4">
          <w:rPr>
            <w:rStyle w:val="Hyperlink"/>
            <w:noProof/>
            <w:color w:val="auto"/>
          </w:rPr>
          <w:t xml:space="preserve">Isolation of Volatiles from Dried Unprocessed Inflorescences via </w:t>
        </w:r>
        <w:r w:rsidR="00351DEE">
          <w:rPr>
            <w:rStyle w:val="Hyperlink"/>
            <w:noProof/>
            <w:color w:val="auto"/>
          </w:rPr>
          <w:t xml:space="preserve">                         </w:t>
        </w:r>
        <w:r w:rsidR="001C77E4">
          <w:rPr>
            <w:rStyle w:val="Hyperlink"/>
            <w:noProof/>
            <w:color w:val="auto"/>
          </w:rPr>
          <w:t>High-Vacuum Distillation</w:t>
        </w:r>
        <w:r w:rsidRPr="00134FEC">
          <w:rPr>
            <w:noProof/>
            <w:webHidden/>
          </w:rPr>
          <w:tab/>
        </w:r>
        <w:r>
          <w:rPr>
            <w:noProof/>
            <w:webHidden/>
          </w:rPr>
          <w:t>1</w:t>
        </w:r>
      </w:hyperlink>
      <w:r w:rsidR="00DC6B86">
        <w:rPr>
          <w:noProof/>
        </w:rPr>
        <w:t>7</w:t>
      </w:r>
      <w:r w:rsidR="008F4F41">
        <w:rPr>
          <w:noProof/>
        </w:rPr>
        <w:t>2</w:t>
      </w:r>
    </w:p>
    <w:p w14:paraId="5334B733" w14:textId="6A206258" w:rsidR="00B17C42" w:rsidRDefault="002B3023" w:rsidP="0088572A">
      <w:pPr>
        <w:pStyle w:val="TOC2"/>
        <w:rPr>
          <w:noProof/>
        </w:rPr>
      </w:pPr>
      <w:r>
        <w:t>5.4</w:t>
      </w:r>
      <w:r w:rsidR="00B17C42" w:rsidRPr="00134FEC">
        <w:t xml:space="preserve"> </w:t>
      </w:r>
      <w:hyperlink w:anchor="_Toc428279027" w:history="1">
        <w:r w:rsidR="00B17C42" w:rsidRPr="00134FEC">
          <w:rPr>
            <w:rStyle w:val="Hyperlink"/>
            <w:noProof/>
            <w:color w:val="auto"/>
          </w:rPr>
          <w:t>Results and Discussion</w:t>
        </w:r>
        <w:r w:rsidR="00B17C42" w:rsidRPr="00134FEC">
          <w:rPr>
            <w:noProof/>
            <w:webHidden/>
          </w:rPr>
          <w:tab/>
        </w:r>
        <w:r w:rsidR="00B17C42">
          <w:rPr>
            <w:noProof/>
            <w:webHidden/>
          </w:rPr>
          <w:t>1</w:t>
        </w:r>
      </w:hyperlink>
      <w:r w:rsidR="00DC6B86">
        <w:rPr>
          <w:noProof/>
        </w:rPr>
        <w:t>7</w:t>
      </w:r>
      <w:r w:rsidR="008F4F41">
        <w:rPr>
          <w:noProof/>
        </w:rPr>
        <w:t>3</w:t>
      </w:r>
    </w:p>
    <w:p w14:paraId="149F7030" w14:textId="300807F6" w:rsidR="001C77E4" w:rsidRPr="00134FEC" w:rsidRDefault="001C77E4" w:rsidP="001C77E4">
      <w:pPr>
        <w:pStyle w:val="TOC3"/>
        <w:rPr>
          <w:rFonts w:eastAsiaTheme="minorEastAsia"/>
          <w:noProof/>
        </w:rPr>
      </w:pPr>
      <w:r>
        <w:t>5.4</w:t>
      </w:r>
      <w:r w:rsidRPr="00134FEC">
        <w:t xml:space="preserve">.1 </w:t>
      </w:r>
      <w:hyperlink w:anchor="_Toc428279025" w:history="1">
        <w:r>
          <w:rPr>
            <w:rStyle w:val="Hyperlink"/>
            <w:noProof/>
            <w:color w:val="auto"/>
          </w:rPr>
          <w:t>Composition of Ethanol-Wax Suspension (WAX) By-Product</w:t>
        </w:r>
        <w:r w:rsidRPr="00134FEC">
          <w:rPr>
            <w:noProof/>
            <w:webHidden/>
          </w:rPr>
          <w:tab/>
        </w:r>
        <w:r>
          <w:rPr>
            <w:noProof/>
            <w:webHidden/>
          </w:rPr>
          <w:t>1</w:t>
        </w:r>
      </w:hyperlink>
      <w:r w:rsidR="00DC6B86">
        <w:rPr>
          <w:noProof/>
        </w:rPr>
        <w:t>7</w:t>
      </w:r>
      <w:r w:rsidR="008F4F41">
        <w:rPr>
          <w:noProof/>
        </w:rPr>
        <w:t>3</w:t>
      </w:r>
    </w:p>
    <w:p w14:paraId="439FA33A" w14:textId="3AACB295" w:rsidR="001C77E4" w:rsidRPr="00134FEC" w:rsidRDefault="001C77E4" w:rsidP="001C77E4">
      <w:pPr>
        <w:pStyle w:val="TOC3"/>
        <w:rPr>
          <w:rFonts w:eastAsiaTheme="minorEastAsia"/>
          <w:noProof/>
        </w:rPr>
      </w:pPr>
      <w:r>
        <w:t>5.4</w:t>
      </w:r>
      <w:r w:rsidRPr="00134FEC">
        <w:t>.</w:t>
      </w:r>
      <w:r>
        <w:t>2</w:t>
      </w:r>
      <w:r w:rsidRPr="00134FEC">
        <w:t xml:space="preserve"> </w:t>
      </w:r>
      <w:r>
        <w:t xml:space="preserve">Composition of Terpenoid Distillate (DIST) </w:t>
      </w:r>
      <w:hyperlink w:anchor="_Toc428279025" w:history="1">
        <w:r>
          <w:rPr>
            <w:rStyle w:val="Hyperlink"/>
            <w:noProof/>
            <w:color w:val="auto"/>
          </w:rPr>
          <w:t>By-Products</w:t>
        </w:r>
        <w:r w:rsidRPr="00134FEC">
          <w:rPr>
            <w:noProof/>
            <w:webHidden/>
          </w:rPr>
          <w:tab/>
        </w:r>
        <w:r>
          <w:rPr>
            <w:noProof/>
            <w:webHidden/>
          </w:rPr>
          <w:t>1</w:t>
        </w:r>
      </w:hyperlink>
      <w:r w:rsidR="00DC6B86">
        <w:rPr>
          <w:noProof/>
        </w:rPr>
        <w:t>7</w:t>
      </w:r>
      <w:r w:rsidR="008F4F41">
        <w:rPr>
          <w:noProof/>
        </w:rPr>
        <w:t>4</w:t>
      </w:r>
    </w:p>
    <w:p w14:paraId="5E45ADFA" w14:textId="0B2DFEDC" w:rsidR="001C77E4" w:rsidRPr="00134FEC" w:rsidRDefault="001C77E4" w:rsidP="001C77E4">
      <w:pPr>
        <w:pStyle w:val="TOC3"/>
        <w:rPr>
          <w:rFonts w:eastAsiaTheme="minorEastAsia"/>
          <w:noProof/>
        </w:rPr>
      </w:pPr>
      <w:r>
        <w:t>5.4</w:t>
      </w:r>
      <w:r w:rsidRPr="00134FEC">
        <w:t>.</w:t>
      </w:r>
      <w:r>
        <w:t>3</w:t>
      </w:r>
      <w:r w:rsidRPr="00134FEC">
        <w:t xml:space="preserve"> </w:t>
      </w:r>
      <w:hyperlink w:anchor="_Toc428279025" w:history="1">
        <w:r>
          <w:rPr>
            <w:rStyle w:val="Hyperlink"/>
            <w:noProof/>
            <w:color w:val="auto"/>
          </w:rPr>
          <w:t>Composition of Tar-Like (TAR) By-Product</w:t>
        </w:r>
        <w:r w:rsidRPr="00134FEC">
          <w:rPr>
            <w:noProof/>
            <w:webHidden/>
          </w:rPr>
          <w:tab/>
        </w:r>
        <w:r>
          <w:rPr>
            <w:noProof/>
            <w:webHidden/>
          </w:rPr>
          <w:t>1</w:t>
        </w:r>
      </w:hyperlink>
      <w:r w:rsidR="00D30494">
        <w:rPr>
          <w:noProof/>
        </w:rPr>
        <w:t>7</w:t>
      </w:r>
      <w:r w:rsidR="008F4F41">
        <w:rPr>
          <w:noProof/>
        </w:rPr>
        <w:t>7</w:t>
      </w:r>
    </w:p>
    <w:p w14:paraId="45923246" w14:textId="01611497" w:rsidR="001C77E4" w:rsidRDefault="001C77E4" w:rsidP="001C77E4">
      <w:pPr>
        <w:pStyle w:val="TOC3"/>
        <w:rPr>
          <w:noProof/>
        </w:rPr>
      </w:pPr>
      <w:r>
        <w:t>5.4</w:t>
      </w:r>
      <w:r w:rsidRPr="00134FEC">
        <w:t>.</w:t>
      </w:r>
      <w:r>
        <w:t>4</w:t>
      </w:r>
      <w:r w:rsidRPr="00134FEC">
        <w:t xml:space="preserve"> </w:t>
      </w:r>
      <w:hyperlink w:anchor="_Toc428279025" w:history="1">
        <w:r>
          <w:rPr>
            <w:rStyle w:val="Hyperlink"/>
            <w:noProof/>
            <w:color w:val="auto"/>
          </w:rPr>
          <w:t>Composition of Red Resin (RES) By-Product</w:t>
        </w:r>
        <w:r w:rsidRPr="00134FEC">
          <w:rPr>
            <w:noProof/>
            <w:webHidden/>
          </w:rPr>
          <w:tab/>
        </w:r>
        <w:r>
          <w:rPr>
            <w:noProof/>
            <w:webHidden/>
          </w:rPr>
          <w:t>1</w:t>
        </w:r>
      </w:hyperlink>
      <w:r w:rsidR="00D30494">
        <w:rPr>
          <w:noProof/>
        </w:rPr>
        <w:t>7</w:t>
      </w:r>
      <w:r w:rsidR="008F4F41">
        <w:rPr>
          <w:noProof/>
        </w:rPr>
        <w:t>8</w:t>
      </w:r>
    </w:p>
    <w:p w14:paraId="5A73E805" w14:textId="62EDC058" w:rsidR="001C77E4" w:rsidRPr="001C77E4" w:rsidRDefault="001C77E4" w:rsidP="001C77E4">
      <w:pPr>
        <w:pStyle w:val="TOC3"/>
        <w:rPr>
          <w:rFonts w:eastAsiaTheme="minorEastAsia"/>
          <w:noProof/>
        </w:rPr>
      </w:pPr>
      <w:r>
        <w:t>5.4</w:t>
      </w:r>
      <w:r w:rsidRPr="00134FEC">
        <w:t>.</w:t>
      </w:r>
      <w:r>
        <w:t>5</w:t>
      </w:r>
      <w:r w:rsidRPr="00134FEC">
        <w:t xml:space="preserve"> </w:t>
      </w:r>
      <w:hyperlink w:anchor="_Toc428279025" w:history="1">
        <w:r>
          <w:rPr>
            <w:rStyle w:val="Hyperlink"/>
            <w:noProof/>
            <w:color w:val="auto"/>
          </w:rPr>
          <w:t>Identity of CBD Impurities</w:t>
        </w:r>
        <w:r w:rsidRPr="00134FEC">
          <w:rPr>
            <w:noProof/>
            <w:webHidden/>
          </w:rPr>
          <w:tab/>
        </w:r>
        <w:r>
          <w:rPr>
            <w:noProof/>
            <w:webHidden/>
          </w:rPr>
          <w:t>1</w:t>
        </w:r>
      </w:hyperlink>
      <w:r w:rsidR="00D30494">
        <w:rPr>
          <w:noProof/>
        </w:rPr>
        <w:t>7</w:t>
      </w:r>
      <w:r w:rsidR="008F4F41">
        <w:rPr>
          <w:noProof/>
        </w:rPr>
        <w:t>9</w:t>
      </w:r>
    </w:p>
    <w:p w14:paraId="28650D39" w14:textId="2C473E5D" w:rsidR="00B17C42" w:rsidRPr="00134FEC" w:rsidRDefault="002B3023" w:rsidP="0088572A">
      <w:pPr>
        <w:pStyle w:val="TOC2"/>
        <w:rPr>
          <w:rFonts w:eastAsiaTheme="minorEastAsia"/>
          <w:noProof/>
        </w:rPr>
      </w:pPr>
      <w:r>
        <w:t>5.5</w:t>
      </w:r>
      <w:r w:rsidR="00B17C42" w:rsidRPr="00134FEC">
        <w:t xml:space="preserve"> </w:t>
      </w:r>
      <w:hyperlink w:anchor="_Toc428279027" w:history="1">
        <w:r w:rsidR="00B17C42" w:rsidRPr="00134FEC">
          <w:rPr>
            <w:rStyle w:val="Hyperlink"/>
            <w:noProof/>
            <w:color w:val="auto"/>
          </w:rPr>
          <w:t>Conclusion</w:t>
        </w:r>
        <w:r w:rsidR="00431254">
          <w:rPr>
            <w:rStyle w:val="Hyperlink"/>
            <w:noProof/>
            <w:color w:val="auto"/>
          </w:rPr>
          <w:t>s</w:t>
        </w:r>
        <w:r w:rsidR="00B17C42" w:rsidRPr="00134FEC">
          <w:rPr>
            <w:noProof/>
            <w:webHidden/>
          </w:rPr>
          <w:tab/>
        </w:r>
        <w:r w:rsidR="00B17C42">
          <w:rPr>
            <w:noProof/>
            <w:webHidden/>
          </w:rPr>
          <w:t>1</w:t>
        </w:r>
      </w:hyperlink>
      <w:r w:rsidR="008F4F41">
        <w:rPr>
          <w:noProof/>
        </w:rPr>
        <w:t>80</w:t>
      </w:r>
    </w:p>
    <w:p w14:paraId="47B91A8C" w14:textId="0B09EEB5" w:rsidR="00B17C42" w:rsidRPr="00134FEC" w:rsidRDefault="00853B18" w:rsidP="0088572A">
      <w:pPr>
        <w:pStyle w:val="TOC2"/>
        <w:rPr>
          <w:rFonts w:eastAsiaTheme="minorEastAsia"/>
          <w:noProof/>
        </w:rPr>
      </w:pPr>
      <w:hyperlink w:anchor="_Toc428279028" w:history="1">
        <w:r w:rsidR="00B17C42" w:rsidRPr="00134FEC">
          <w:rPr>
            <w:rStyle w:val="Hyperlink"/>
            <w:noProof/>
            <w:color w:val="auto"/>
          </w:rPr>
          <w:t>References</w:t>
        </w:r>
        <w:r w:rsidR="00B17C42" w:rsidRPr="00134FEC">
          <w:rPr>
            <w:noProof/>
            <w:webHidden/>
          </w:rPr>
          <w:tab/>
        </w:r>
        <w:r w:rsidR="00B17C42">
          <w:rPr>
            <w:noProof/>
            <w:webHidden/>
          </w:rPr>
          <w:t>1</w:t>
        </w:r>
      </w:hyperlink>
      <w:r w:rsidR="00D30494">
        <w:rPr>
          <w:noProof/>
        </w:rPr>
        <w:t>8</w:t>
      </w:r>
      <w:r w:rsidR="008F4F41">
        <w:rPr>
          <w:noProof/>
        </w:rPr>
        <w:t>1</w:t>
      </w:r>
    </w:p>
    <w:p w14:paraId="39A65E1B" w14:textId="748940C8" w:rsidR="00B17C42" w:rsidRPr="00B17C42" w:rsidRDefault="00853B18" w:rsidP="0088572A">
      <w:pPr>
        <w:pStyle w:val="TOC2"/>
        <w:rPr>
          <w:rFonts w:eastAsiaTheme="minorEastAsia"/>
          <w:noProof/>
        </w:rPr>
      </w:pPr>
      <w:hyperlink w:anchor="_Toc428279029" w:history="1">
        <w:r w:rsidR="00B17C42" w:rsidRPr="00134FEC">
          <w:rPr>
            <w:rStyle w:val="Hyperlink"/>
            <w:noProof/>
            <w:color w:val="auto"/>
          </w:rPr>
          <w:t>Appendix</w:t>
        </w:r>
        <w:r w:rsidR="00B17C42" w:rsidRPr="00134FEC">
          <w:rPr>
            <w:noProof/>
            <w:webHidden/>
          </w:rPr>
          <w:tab/>
        </w:r>
        <w:r w:rsidR="00B17C42">
          <w:rPr>
            <w:noProof/>
            <w:webHidden/>
          </w:rPr>
          <w:t>1</w:t>
        </w:r>
      </w:hyperlink>
      <w:r w:rsidR="00D30494">
        <w:rPr>
          <w:noProof/>
        </w:rPr>
        <w:t>8</w:t>
      </w:r>
      <w:r w:rsidR="008F4F41">
        <w:rPr>
          <w:noProof/>
        </w:rPr>
        <w:t>4</w:t>
      </w:r>
    </w:p>
    <w:p w14:paraId="21009546" w14:textId="7A35B6CB" w:rsidR="00B63FFD" w:rsidRPr="00134FEC" w:rsidRDefault="0036155A" w:rsidP="00524095">
      <w:pPr>
        <w:pStyle w:val="TOC1"/>
        <w:rPr>
          <w:rFonts w:eastAsiaTheme="minorEastAsia"/>
        </w:rPr>
      </w:pPr>
      <w:r w:rsidRPr="00134FEC">
        <w:rPr>
          <w:b/>
          <w:bCs/>
        </w:rPr>
        <w:t>CHAPTER V</w:t>
      </w:r>
      <w:r w:rsidR="00B17C42">
        <w:rPr>
          <w:b/>
          <w:bCs/>
        </w:rPr>
        <w:t>I</w:t>
      </w:r>
      <w:r w:rsidRPr="00134FEC">
        <w:rPr>
          <w:b/>
          <w:bCs/>
        </w:rPr>
        <w:t>.</w:t>
      </w:r>
      <w:r w:rsidRPr="00134FEC">
        <w:t xml:space="preserve"> </w:t>
      </w:r>
      <w:hyperlink w:anchor="_Toc428279030" w:history="1">
        <w:r w:rsidR="00B63FFD" w:rsidRPr="00134FEC">
          <w:rPr>
            <w:rStyle w:val="Hyperlink"/>
            <w:b/>
            <w:bCs/>
            <w:color w:val="auto"/>
          </w:rPr>
          <w:t>C</w:t>
        </w:r>
        <w:r w:rsidRPr="00134FEC">
          <w:rPr>
            <w:rStyle w:val="Hyperlink"/>
            <w:b/>
            <w:bCs/>
            <w:color w:val="auto"/>
          </w:rPr>
          <w:t>onclusion</w:t>
        </w:r>
      </w:hyperlink>
      <w:r w:rsidR="00431254" w:rsidRPr="0013215D">
        <w:rPr>
          <w:rStyle w:val="Hyperlink"/>
          <w:b/>
          <w:bCs/>
          <w:color w:val="auto"/>
          <w:u w:val="none"/>
        </w:rPr>
        <w:t>s</w:t>
      </w:r>
    </w:p>
    <w:p w14:paraId="2E6B531B" w14:textId="6E2D06A3" w:rsidR="00B63FFD" w:rsidRPr="00134FEC" w:rsidRDefault="002A2AA8" w:rsidP="0088572A">
      <w:pPr>
        <w:pStyle w:val="TOC2"/>
        <w:rPr>
          <w:rFonts w:eastAsiaTheme="minorEastAsia"/>
          <w:noProof/>
        </w:rPr>
      </w:pPr>
      <w:r w:rsidRPr="00134FEC">
        <w:t xml:space="preserve">6.1 </w:t>
      </w:r>
      <w:hyperlink w:anchor="_Toc428279031" w:history="1">
        <w:r w:rsidR="00524095" w:rsidRPr="00134FEC">
          <w:rPr>
            <w:rStyle w:val="Hyperlink"/>
            <w:noProof/>
            <w:color w:val="auto"/>
          </w:rPr>
          <w:t>Summary</w:t>
        </w:r>
        <w:r w:rsidR="003E7106">
          <w:rPr>
            <w:rStyle w:val="Hyperlink"/>
            <w:noProof/>
            <w:color w:val="auto"/>
          </w:rPr>
          <w:t xml:space="preserve"> and Key Findings</w:t>
        </w:r>
        <w:r w:rsidR="00B63FFD" w:rsidRPr="00134FEC">
          <w:rPr>
            <w:noProof/>
            <w:webHidden/>
          </w:rPr>
          <w:tab/>
        </w:r>
        <w:r w:rsidR="00891178">
          <w:rPr>
            <w:noProof/>
            <w:webHidden/>
          </w:rPr>
          <w:t>20</w:t>
        </w:r>
        <w:r w:rsidR="008F4F41">
          <w:rPr>
            <w:noProof/>
            <w:webHidden/>
          </w:rPr>
          <w:t>2</w:t>
        </w:r>
      </w:hyperlink>
    </w:p>
    <w:p w14:paraId="474E91B7" w14:textId="39F10024" w:rsidR="00B63FFD" w:rsidRDefault="002A2AA8" w:rsidP="0088572A">
      <w:pPr>
        <w:pStyle w:val="TOC2"/>
        <w:rPr>
          <w:noProof/>
        </w:rPr>
      </w:pPr>
      <w:r w:rsidRPr="00134FEC">
        <w:t xml:space="preserve">6.2 </w:t>
      </w:r>
      <w:hyperlink w:anchor="_Toc428279031" w:history="1">
        <w:r w:rsidR="00524095" w:rsidRPr="00134FEC">
          <w:rPr>
            <w:rStyle w:val="Hyperlink"/>
            <w:noProof/>
            <w:color w:val="auto"/>
          </w:rPr>
          <w:t>Future Work</w:t>
        </w:r>
        <w:r w:rsidR="00524095" w:rsidRPr="00134FEC">
          <w:rPr>
            <w:noProof/>
            <w:webHidden/>
          </w:rPr>
          <w:tab/>
        </w:r>
        <w:r w:rsidR="00752F0A">
          <w:rPr>
            <w:noProof/>
            <w:webHidden/>
          </w:rPr>
          <w:t>20</w:t>
        </w:r>
        <w:r w:rsidR="008F4F41">
          <w:rPr>
            <w:noProof/>
            <w:webHidden/>
          </w:rPr>
          <w:t>3</w:t>
        </w:r>
      </w:hyperlink>
    </w:p>
    <w:p w14:paraId="4B6B711F" w14:textId="32274750" w:rsidR="007A4C49" w:rsidRPr="00134FEC" w:rsidRDefault="007A4C49" w:rsidP="007A4C49">
      <w:pPr>
        <w:pStyle w:val="TOC3"/>
        <w:rPr>
          <w:rFonts w:eastAsiaTheme="minorEastAsia"/>
          <w:noProof/>
        </w:rPr>
      </w:pPr>
      <w:r>
        <w:t>6.2</w:t>
      </w:r>
      <w:r w:rsidRPr="00134FEC">
        <w:t xml:space="preserve">.1 </w:t>
      </w:r>
      <w:hyperlink w:anchor="_Toc428279025" w:history="1">
        <w:r w:rsidR="000855E2">
          <w:rPr>
            <w:rStyle w:val="Hyperlink"/>
            <w:noProof/>
            <w:color w:val="auto"/>
          </w:rPr>
          <w:t xml:space="preserve">Stereoselective Hydroboration-Oxidation of Monounsaturated </w:t>
        </w:r>
        <w:r w:rsidR="00914809">
          <w:rPr>
            <w:rStyle w:val="Hyperlink"/>
            <w:noProof/>
            <w:color w:val="auto"/>
          </w:rPr>
          <w:t xml:space="preserve">             </w:t>
        </w:r>
        <w:r w:rsidR="000855E2">
          <w:rPr>
            <w:rStyle w:val="Hyperlink"/>
            <w:noProof/>
            <w:color w:val="auto"/>
          </w:rPr>
          <w:t>Triacylglycer</w:t>
        </w:r>
        <w:r w:rsidR="006B753E">
          <w:rPr>
            <w:rStyle w:val="Hyperlink"/>
            <w:noProof/>
            <w:color w:val="auto"/>
          </w:rPr>
          <w:t>ol</w:t>
        </w:r>
        <w:r w:rsidR="000855E2">
          <w:rPr>
            <w:rStyle w:val="Hyperlink"/>
            <w:noProof/>
            <w:color w:val="auto"/>
          </w:rPr>
          <w:t>s</w:t>
        </w:r>
        <w:r w:rsidR="006B753E">
          <w:rPr>
            <w:rStyle w:val="Hyperlink"/>
            <w:noProof/>
            <w:color w:val="auto"/>
          </w:rPr>
          <w:t xml:space="preserve"> </w:t>
        </w:r>
        <w:r w:rsidRPr="00134FEC">
          <w:rPr>
            <w:noProof/>
            <w:webHidden/>
          </w:rPr>
          <w:tab/>
        </w:r>
        <w:r w:rsidR="00752F0A">
          <w:rPr>
            <w:noProof/>
            <w:webHidden/>
          </w:rPr>
          <w:t>20</w:t>
        </w:r>
        <w:r w:rsidR="008F4F41">
          <w:rPr>
            <w:noProof/>
            <w:webHidden/>
          </w:rPr>
          <w:t>3</w:t>
        </w:r>
      </w:hyperlink>
    </w:p>
    <w:p w14:paraId="73DF8EDF" w14:textId="7774F20F" w:rsidR="007A4C49" w:rsidRPr="00134FEC" w:rsidRDefault="007A4C49" w:rsidP="007A4C49">
      <w:pPr>
        <w:pStyle w:val="TOC3"/>
        <w:rPr>
          <w:rFonts w:eastAsiaTheme="minorEastAsia"/>
          <w:noProof/>
        </w:rPr>
      </w:pPr>
      <w:r>
        <w:t>6.2</w:t>
      </w:r>
      <w:r w:rsidRPr="00134FEC">
        <w:t>.</w:t>
      </w:r>
      <w:r w:rsidR="003A7D8A">
        <w:t>2</w:t>
      </w:r>
      <w:r w:rsidRPr="00134FEC">
        <w:t xml:space="preserve"> </w:t>
      </w:r>
      <w:hyperlink w:anchor="_Toc428279025" w:history="1">
        <w:r w:rsidR="000855E2">
          <w:rPr>
            <w:rStyle w:val="Hyperlink"/>
            <w:noProof/>
            <w:color w:val="auto"/>
          </w:rPr>
          <w:t>Antifungal Mode of Action of Hydroxy Fatty Acids</w:t>
        </w:r>
        <w:r w:rsidRPr="00134FEC">
          <w:rPr>
            <w:noProof/>
            <w:webHidden/>
          </w:rPr>
          <w:tab/>
        </w:r>
        <w:r w:rsidR="00752F0A">
          <w:rPr>
            <w:noProof/>
            <w:webHidden/>
          </w:rPr>
          <w:t>20</w:t>
        </w:r>
        <w:r w:rsidR="008F4F41">
          <w:rPr>
            <w:noProof/>
            <w:webHidden/>
          </w:rPr>
          <w:t>5</w:t>
        </w:r>
      </w:hyperlink>
    </w:p>
    <w:p w14:paraId="1BE67AD8" w14:textId="5F556224" w:rsidR="007A4C49" w:rsidRPr="007A4C49" w:rsidRDefault="007A4C49" w:rsidP="007A4C49">
      <w:pPr>
        <w:pStyle w:val="TOC3"/>
        <w:rPr>
          <w:rFonts w:eastAsiaTheme="minorEastAsia"/>
          <w:noProof/>
        </w:rPr>
      </w:pPr>
      <w:r>
        <w:t>6.2</w:t>
      </w:r>
      <w:r w:rsidRPr="00134FEC">
        <w:t>.</w:t>
      </w:r>
      <w:r>
        <w:t>3</w:t>
      </w:r>
      <w:r w:rsidRPr="00134FEC">
        <w:t xml:space="preserve"> </w:t>
      </w:r>
      <w:hyperlink w:anchor="_Toc428279025" w:history="1">
        <w:r w:rsidR="000855E2">
          <w:rPr>
            <w:rStyle w:val="Hyperlink"/>
            <w:noProof/>
            <w:color w:val="auto"/>
          </w:rPr>
          <w:t>Structural and Thermodynamic Properties of ω-Hydroxy Wax Esters</w:t>
        </w:r>
        <w:r w:rsidRPr="00134FEC">
          <w:rPr>
            <w:noProof/>
            <w:webHidden/>
          </w:rPr>
          <w:tab/>
        </w:r>
        <w:r w:rsidR="00752F0A">
          <w:rPr>
            <w:noProof/>
            <w:webHidden/>
          </w:rPr>
          <w:t>20</w:t>
        </w:r>
        <w:r w:rsidR="008F4F41">
          <w:rPr>
            <w:noProof/>
            <w:webHidden/>
          </w:rPr>
          <w:t>7</w:t>
        </w:r>
      </w:hyperlink>
    </w:p>
    <w:p w14:paraId="763A290E" w14:textId="4D9FB935" w:rsidR="003E7106" w:rsidRDefault="00D56598" w:rsidP="0088572A">
      <w:pPr>
        <w:pStyle w:val="TOC2"/>
        <w:rPr>
          <w:noProof/>
        </w:rPr>
      </w:pPr>
      <w:r>
        <w:t xml:space="preserve">   </w:t>
      </w:r>
      <w:hyperlink w:anchor="_Toc428279031" w:history="1">
        <w:r w:rsidR="003E7106">
          <w:rPr>
            <w:rStyle w:val="Hyperlink"/>
            <w:noProof/>
            <w:color w:val="auto"/>
          </w:rPr>
          <w:t>References</w:t>
        </w:r>
        <w:r w:rsidR="003E7106" w:rsidRPr="00134FEC">
          <w:rPr>
            <w:noProof/>
            <w:webHidden/>
          </w:rPr>
          <w:tab/>
        </w:r>
        <w:r w:rsidR="00752F0A">
          <w:rPr>
            <w:noProof/>
            <w:webHidden/>
          </w:rPr>
          <w:t>20</w:t>
        </w:r>
        <w:r w:rsidR="002B00DD">
          <w:rPr>
            <w:noProof/>
            <w:webHidden/>
          </w:rPr>
          <w:t>9</w:t>
        </w:r>
      </w:hyperlink>
    </w:p>
    <w:p w14:paraId="2D7284B0" w14:textId="6E9A94EC" w:rsidR="004B24E8" w:rsidRPr="004B24E8" w:rsidRDefault="004B24E8" w:rsidP="0088572A">
      <w:pPr>
        <w:pStyle w:val="TOC2"/>
        <w:rPr>
          <w:rFonts w:eastAsiaTheme="minorEastAsia"/>
          <w:noProof/>
        </w:rPr>
      </w:pPr>
      <w:r>
        <w:t xml:space="preserve">   </w:t>
      </w:r>
      <w:hyperlink w:anchor="_Toc428279029" w:history="1">
        <w:r w:rsidRPr="00134FEC">
          <w:rPr>
            <w:rStyle w:val="Hyperlink"/>
            <w:noProof/>
            <w:color w:val="auto"/>
          </w:rPr>
          <w:t>Appendix</w:t>
        </w:r>
        <w:r w:rsidRPr="00134FEC">
          <w:rPr>
            <w:noProof/>
            <w:webHidden/>
          </w:rPr>
          <w:tab/>
        </w:r>
        <w:r w:rsidR="00752F0A">
          <w:rPr>
            <w:noProof/>
            <w:webHidden/>
          </w:rPr>
          <w:t>21</w:t>
        </w:r>
        <w:r w:rsidR="002B00DD">
          <w:rPr>
            <w:noProof/>
            <w:webHidden/>
          </w:rPr>
          <w:t>1</w:t>
        </w:r>
      </w:hyperlink>
    </w:p>
    <w:p w14:paraId="4924BF00" w14:textId="0758FDCF" w:rsidR="00D677AA" w:rsidRPr="00134FEC" w:rsidRDefault="00853B18" w:rsidP="00524095">
      <w:pPr>
        <w:pStyle w:val="TOC1"/>
        <w:rPr>
          <w:rFonts w:eastAsiaTheme="minorEastAsia"/>
        </w:rPr>
      </w:pPr>
      <w:hyperlink w:anchor="_Toc428279032" w:history="1">
        <w:r w:rsidR="00D677AA" w:rsidRPr="00134FEC">
          <w:rPr>
            <w:rStyle w:val="Hyperlink"/>
            <w:b/>
            <w:bCs/>
            <w:color w:val="auto"/>
          </w:rPr>
          <w:t>V</w:t>
        </w:r>
        <w:r w:rsidR="0036155A" w:rsidRPr="00134FEC">
          <w:rPr>
            <w:rStyle w:val="Hyperlink"/>
            <w:b/>
            <w:bCs/>
            <w:color w:val="auto"/>
          </w:rPr>
          <w:t>ita</w:t>
        </w:r>
        <w:r w:rsidR="00D677AA" w:rsidRPr="00134FEC">
          <w:rPr>
            <w:webHidden/>
          </w:rPr>
          <w:tab/>
        </w:r>
      </w:hyperlink>
      <w:r w:rsidR="009E0E56">
        <w:t>21</w:t>
      </w:r>
      <w:r w:rsidR="002B00DD">
        <w:t>6</w:t>
      </w:r>
    </w:p>
    <w:p w14:paraId="21C03293" w14:textId="77777777" w:rsidR="00387656" w:rsidRPr="00134FEC" w:rsidRDefault="00387656">
      <w:pPr>
        <w:rPr>
          <w:rFonts w:ascii="Times New Roman" w:hAnsi="Times New Roman" w:cs="Times New Roman"/>
        </w:rPr>
      </w:pPr>
      <w:r w:rsidRPr="00134FEC">
        <w:rPr>
          <w:rFonts w:ascii="Times New Roman" w:hAnsi="Times New Roman" w:cs="Times New Roman"/>
          <w:b/>
          <w:bCs/>
          <w:noProof/>
        </w:rPr>
        <w:fldChar w:fldCharType="end"/>
      </w:r>
    </w:p>
    <w:p w14:paraId="29CCFF5D" w14:textId="77777777" w:rsidR="00040772" w:rsidRPr="00134FEC" w:rsidRDefault="00040772">
      <w:pPr>
        <w:rPr>
          <w:rFonts w:ascii="Times New Roman" w:hAnsi="Times New Roman" w:cs="Times New Roman"/>
          <w:b/>
          <w:lang w:val="en-CA"/>
        </w:rPr>
      </w:pPr>
      <w:r w:rsidRPr="00134FEC">
        <w:rPr>
          <w:rFonts w:ascii="Times New Roman" w:hAnsi="Times New Roman" w:cs="Times New Roman"/>
        </w:rPr>
        <w:br w:type="page"/>
      </w:r>
    </w:p>
    <w:p w14:paraId="566961A9" w14:textId="5064AD92" w:rsidR="00387656" w:rsidRPr="00134FEC" w:rsidRDefault="00387656" w:rsidP="00040772">
      <w:pPr>
        <w:pStyle w:val="Title"/>
        <w:rPr>
          <w:rFonts w:ascii="Times New Roman" w:hAnsi="Times New Roman" w:cs="Times New Roman"/>
          <w:sz w:val="24"/>
        </w:rPr>
      </w:pPr>
      <w:r w:rsidRPr="00134FEC">
        <w:rPr>
          <w:rFonts w:ascii="Times New Roman" w:hAnsi="Times New Roman" w:cs="Times New Roman"/>
          <w:szCs w:val="28"/>
        </w:rPr>
        <w:lastRenderedPageBreak/>
        <w:t>LIST OF TABLES</w:t>
      </w:r>
    </w:p>
    <w:p w14:paraId="23D47806" w14:textId="77777777" w:rsidR="00387656" w:rsidRPr="00134FEC" w:rsidRDefault="00387656" w:rsidP="00387656">
      <w:pPr>
        <w:pStyle w:val="Title"/>
        <w:rPr>
          <w:rFonts w:ascii="Times New Roman" w:hAnsi="Times New Roman" w:cs="Times New Roman"/>
          <w:sz w:val="24"/>
        </w:rPr>
      </w:pPr>
    </w:p>
    <w:p w14:paraId="290D39AD" w14:textId="377A927D" w:rsidR="00423EA7" w:rsidRDefault="00387656" w:rsidP="009B1B1C">
      <w:pPr>
        <w:pStyle w:val="TableofFigures"/>
        <w:tabs>
          <w:tab w:val="right" w:leader="dot" w:pos="8630"/>
        </w:tabs>
        <w:rPr>
          <w:rFonts w:ascii="Times New Roman" w:hAnsi="Times New Roman" w:cs="Times New Roman"/>
          <w:noProof/>
        </w:rPr>
      </w:pPr>
      <w:r w:rsidRPr="00134FEC">
        <w:rPr>
          <w:rFonts w:ascii="Times New Roman" w:hAnsi="Times New Roman" w:cs="Times New Roman"/>
        </w:rPr>
        <w:fldChar w:fldCharType="begin"/>
      </w:r>
      <w:r w:rsidRPr="00134FEC">
        <w:rPr>
          <w:rFonts w:ascii="Times New Roman" w:hAnsi="Times New Roman" w:cs="Times New Roman"/>
        </w:rPr>
        <w:instrText xml:space="preserve"> TOC \h \z \c "Table" </w:instrText>
      </w:r>
      <w:r w:rsidRPr="00134FEC">
        <w:rPr>
          <w:rFonts w:ascii="Times New Roman" w:hAnsi="Times New Roman" w:cs="Times New Roman"/>
        </w:rPr>
        <w:fldChar w:fldCharType="separate"/>
      </w:r>
      <w:hyperlink w:anchor="_Toc414285577" w:history="1">
        <w:r w:rsidR="00423EA7" w:rsidRPr="00134FEC">
          <w:rPr>
            <w:rStyle w:val="Hyperlink"/>
            <w:rFonts w:ascii="Times New Roman" w:hAnsi="Times New Roman" w:cs="Times New Roman"/>
            <w:b/>
            <w:bCs/>
            <w:noProof/>
            <w:color w:val="auto"/>
          </w:rPr>
          <w:t xml:space="preserve">Table </w:t>
        </w:r>
        <w:r w:rsidR="00603478">
          <w:rPr>
            <w:rStyle w:val="Hyperlink"/>
            <w:rFonts w:ascii="Times New Roman" w:hAnsi="Times New Roman" w:cs="Times New Roman"/>
            <w:b/>
            <w:bCs/>
            <w:noProof/>
            <w:color w:val="auto"/>
          </w:rPr>
          <w:t>1</w:t>
        </w:r>
        <w:r w:rsidR="008D7CF2">
          <w:rPr>
            <w:rStyle w:val="Hyperlink"/>
            <w:rFonts w:ascii="Times New Roman" w:hAnsi="Times New Roman" w:cs="Times New Roman"/>
            <w:b/>
            <w:bCs/>
            <w:noProof/>
            <w:color w:val="auto"/>
          </w:rPr>
          <w:t>.</w:t>
        </w:r>
        <w:r w:rsidR="00423EA7" w:rsidRPr="00134FEC">
          <w:rPr>
            <w:rStyle w:val="Hyperlink"/>
            <w:rFonts w:ascii="Times New Roman" w:hAnsi="Times New Roman" w:cs="Times New Roman"/>
            <w:b/>
            <w:bCs/>
            <w:noProof/>
            <w:color w:val="auto"/>
          </w:rPr>
          <w:t>1</w:t>
        </w:r>
        <w:r w:rsidR="00423EA7" w:rsidRPr="00134FEC">
          <w:rPr>
            <w:rStyle w:val="Hyperlink"/>
            <w:rFonts w:ascii="Times New Roman" w:hAnsi="Times New Roman" w:cs="Times New Roman"/>
            <w:noProof/>
            <w:color w:val="auto"/>
          </w:rPr>
          <w:t xml:space="preserve">. </w:t>
        </w:r>
        <w:r w:rsidR="00603478" w:rsidRPr="00603478">
          <w:rPr>
            <w:rFonts w:ascii="Times New Roman" w:hAnsi="Times New Roman" w:cs="Times New Roman"/>
          </w:rPr>
          <w:t xml:space="preserve">Relative distribution of major wax constituents for representative plant </w:t>
        </w:r>
        <w:r w:rsidR="00603478">
          <w:rPr>
            <w:rFonts w:ascii="Times New Roman" w:hAnsi="Times New Roman" w:cs="Times New Roman"/>
          </w:rPr>
          <w:t xml:space="preserve">              </w:t>
        </w:r>
        <w:r w:rsidR="00603478" w:rsidRPr="00603478">
          <w:rPr>
            <w:rFonts w:ascii="Times New Roman" w:hAnsi="Times New Roman" w:cs="Times New Roman"/>
          </w:rPr>
          <w:t>species of commercial importance.</w:t>
        </w:r>
        <w:r w:rsidR="00423EA7" w:rsidRPr="00134FEC">
          <w:rPr>
            <w:rFonts w:ascii="Times New Roman" w:hAnsi="Times New Roman" w:cs="Times New Roman"/>
            <w:noProof/>
            <w:webHidden/>
          </w:rPr>
          <w:tab/>
        </w:r>
        <w:r w:rsidR="002B00DD">
          <w:rPr>
            <w:rFonts w:ascii="Times New Roman" w:hAnsi="Times New Roman" w:cs="Times New Roman"/>
            <w:noProof/>
            <w:webHidden/>
          </w:rPr>
          <w:t>21</w:t>
        </w:r>
      </w:hyperlink>
    </w:p>
    <w:p w14:paraId="001690A4" w14:textId="2BF05BA6" w:rsidR="00603478" w:rsidRPr="00603478" w:rsidRDefault="00853B18" w:rsidP="00603478">
      <w:pPr>
        <w:pStyle w:val="TableofFigures"/>
        <w:tabs>
          <w:tab w:val="right" w:leader="dot" w:pos="8630"/>
        </w:tabs>
        <w:rPr>
          <w:rFonts w:ascii="Times New Roman" w:hAnsi="Times New Roman" w:cs="Times New Roman"/>
          <w:noProof/>
        </w:rPr>
      </w:pPr>
      <w:hyperlink w:anchor="_Toc414285577" w:history="1">
        <w:r w:rsidR="00603478" w:rsidRPr="00134FEC">
          <w:rPr>
            <w:rStyle w:val="Hyperlink"/>
            <w:rFonts w:ascii="Times New Roman" w:hAnsi="Times New Roman" w:cs="Times New Roman"/>
            <w:b/>
            <w:bCs/>
            <w:noProof/>
            <w:color w:val="auto"/>
          </w:rPr>
          <w:t xml:space="preserve">Table </w:t>
        </w:r>
        <w:r w:rsidR="00603478">
          <w:rPr>
            <w:rStyle w:val="Hyperlink"/>
            <w:rFonts w:ascii="Times New Roman" w:hAnsi="Times New Roman" w:cs="Times New Roman"/>
            <w:b/>
            <w:bCs/>
            <w:noProof/>
            <w:color w:val="auto"/>
          </w:rPr>
          <w:t>2.</w:t>
        </w:r>
        <w:r w:rsidR="00603478" w:rsidRPr="00134FEC">
          <w:rPr>
            <w:rStyle w:val="Hyperlink"/>
            <w:rFonts w:ascii="Times New Roman" w:hAnsi="Times New Roman" w:cs="Times New Roman"/>
            <w:b/>
            <w:bCs/>
            <w:noProof/>
            <w:color w:val="auto"/>
          </w:rPr>
          <w:t>1</w:t>
        </w:r>
        <w:r w:rsidR="00603478" w:rsidRPr="00134FEC">
          <w:rPr>
            <w:rStyle w:val="Hyperlink"/>
            <w:rFonts w:ascii="Times New Roman" w:hAnsi="Times New Roman" w:cs="Times New Roman"/>
            <w:noProof/>
            <w:color w:val="auto"/>
          </w:rPr>
          <w:t>. Summary of key physical properties for wax materials</w:t>
        </w:r>
        <w:r w:rsidR="00603478" w:rsidRPr="00134FEC">
          <w:rPr>
            <w:rFonts w:ascii="Times New Roman" w:hAnsi="Times New Roman" w:cs="Times New Roman"/>
            <w:noProof/>
            <w:webHidden/>
          </w:rPr>
          <w:tab/>
        </w:r>
        <w:r w:rsidR="00603478">
          <w:rPr>
            <w:rFonts w:ascii="Times New Roman" w:hAnsi="Times New Roman" w:cs="Times New Roman"/>
            <w:noProof/>
            <w:webHidden/>
          </w:rPr>
          <w:t>4</w:t>
        </w:r>
        <w:r w:rsidR="002B00DD">
          <w:rPr>
            <w:rFonts w:ascii="Times New Roman" w:hAnsi="Times New Roman" w:cs="Times New Roman"/>
            <w:noProof/>
            <w:webHidden/>
          </w:rPr>
          <w:t>5</w:t>
        </w:r>
      </w:hyperlink>
    </w:p>
    <w:p w14:paraId="7B6A5DDD" w14:textId="66E23DC9" w:rsidR="00423EA7" w:rsidRPr="00134FEC" w:rsidRDefault="00853B18" w:rsidP="009B1B1C">
      <w:pPr>
        <w:pStyle w:val="TableofFigures"/>
        <w:tabs>
          <w:tab w:val="right" w:leader="dot" w:pos="8630"/>
        </w:tabs>
        <w:rPr>
          <w:rFonts w:ascii="Times New Roman" w:hAnsi="Times New Roman" w:cs="Times New Roman"/>
          <w:noProof/>
        </w:rPr>
      </w:pPr>
      <w:hyperlink w:anchor="_Toc414285578" w:history="1">
        <w:r w:rsidR="0005169D" w:rsidRPr="00134FEC">
          <w:rPr>
            <w:rStyle w:val="Hyperlink"/>
            <w:rFonts w:ascii="Times New Roman" w:hAnsi="Times New Roman" w:cs="Times New Roman"/>
            <w:b/>
            <w:bCs/>
            <w:noProof/>
            <w:color w:val="auto"/>
          </w:rPr>
          <w:t>T</w:t>
        </w:r>
        <w:r w:rsidR="00423EA7" w:rsidRPr="00134FEC">
          <w:rPr>
            <w:rStyle w:val="Hyperlink"/>
            <w:rFonts w:ascii="Times New Roman" w:hAnsi="Times New Roman" w:cs="Times New Roman"/>
            <w:b/>
            <w:bCs/>
            <w:noProof/>
            <w:color w:val="auto"/>
          </w:rPr>
          <w:t xml:space="preserve">able </w:t>
        </w:r>
        <w:r w:rsidR="00A72CBB">
          <w:rPr>
            <w:rStyle w:val="Hyperlink"/>
            <w:rFonts w:ascii="Times New Roman" w:hAnsi="Times New Roman" w:cs="Times New Roman"/>
            <w:b/>
            <w:bCs/>
            <w:noProof/>
            <w:color w:val="auto"/>
          </w:rPr>
          <w:t>3.1</w:t>
        </w:r>
        <w:r w:rsidR="005176BA" w:rsidRPr="00134FEC">
          <w:rPr>
            <w:rStyle w:val="Hyperlink"/>
            <w:rFonts w:ascii="Times New Roman" w:hAnsi="Times New Roman" w:cs="Times New Roman"/>
            <w:noProof/>
            <w:color w:val="auto"/>
          </w:rPr>
          <w:t>.</w:t>
        </w:r>
        <w:r w:rsidR="00423EA7" w:rsidRPr="00134FEC">
          <w:rPr>
            <w:rStyle w:val="Hyperlink"/>
            <w:rFonts w:ascii="Times New Roman" w:hAnsi="Times New Roman" w:cs="Times New Roman"/>
            <w:noProof/>
            <w:color w:val="auto"/>
          </w:rPr>
          <w:t xml:space="preserve"> </w:t>
        </w:r>
        <w:r w:rsidR="005176BA" w:rsidRPr="00134FEC">
          <w:rPr>
            <w:rStyle w:val="Hyperlink"/>
            <w:rFonts w:ascii="Times New Roman" w:hAnsi="Times New Roman" w:cs="Times New Roman"/>
            <w:noProof/>
            <w:color w:val="auto"/>
          </w:rPr>
          <w:t>Codes, names, and carbon chain lengths of compounds analyzed in this work</w:t>
        </w:r>
        <w:r w:rsidR="006E1F04">
          <w:rPr>
            <w:rStyle w:val="Hyperlink"/>
            <w:rFonts w:ascii="Times New Roman" w:hAnsi="Times New Roman" w:cs="Times New Roman"/>
            <w:noProof/>
            <w:color w:val="auto"/>
          </w:rPr>
          <w:t xml:space="preserve">    </w:t>
        </w:r>
        <w:r w:rsidR="00423EA7" w:rsidRPr="00134FEC">
          <w:rPr>
            <w:rFonts w:ascii="Times New Roman" w:hAnsi="Times New Roman" w:cs="Times New Roman"/>
            <w:noProof/>
            <w:webHidden/>
          </w:rPr>
          <w:tab/>
        </w:r>
        <w:r w:rsidR="006B2F71">
          <w:rPr>
            <w:rFonts w:ascii="Times New Roman" w:hAnsi="Times New Roman" w:cs="Times New Roman"/>
            <w:noProof/>
            <w:webHidden/>
          </w:rPr>
          <w:t>8</w:t>
        </w:r>
        <w:r w:rsidR="002B00DD">
          <w:rPr>
            <w:rFonts w:ascii="Times New Roman" w:hAnsi="Times New Roman" w:cs="Times New Roman"/>
            <w:noProof/>
            <w:webHidden/>
          </w:rPr>
          <w:t>9</w:t>
        </w:r>
      </w:hyperlink>
    </w:p>
    <w:p w14:paraId="57F7575D" w14:textId="470A5FF1" w:rsidR="005176BA" w:rsidRPr="00134FEC" w:rsidRDefault="00387656" w:rsidP="009B1B1C">
      <w:pPr>
        <w:pStyle w:val="TableofFigures"/>
        <w:tabs>
          <w:tab w:val="right" w:leader="dot" w:pos="8630"/>
        </w:tabs>
        <w:rPr>
          <w:rFonts w:ascii="Times New Roman" w:hAnsi="Times New Roman" w:cs="Times New Roman"/>
          <w:noProof/>
        </w:rPr>
      </w:pPr>
      <w:r w:rsidRPr="00134FEC">
        <w:rPr>
          <w:rFonts w:ascii="Times New Roman" w:hAnsi="Times New Roman" w:cs="Times New Roman"/>
        </w:rPr>
        <w:fldChar w:fldCharType="end"/>
      </w:r>
      <w:r w:rsidR="005176BA" w:rsidRPr="00134FEC">
        <w:rPr>
          <w:rFonts w:ascii="Times New Roman" w:hAnsi="Times New Roman" w:cs="Times New Roman"/>
        </w:rPr>
        <w:fldChar w:fldCharType="begin"/>
      </w:r>
      <w:r w:rsidR="005176BA" w:rsidRPr="00134FEC">
        <w:rPr>
          <w:rFonts w:ascii="Times New Roman" w:hAnsi="Times New Roman" w:cs="Times New Roman"/>
        </w:rPr>
        <w:instrText xml:space="preserve"> TOC \h \z \c "Table" </w:instrText>
      </w:r>
      <w:r w:rsidR="005176BA" w:rsidRPr="00134FEC">
        <w:rPr>
          <w:rFonts w:ascii="Times New Roman" w:hAnsi="Times New Roman" w:cs="Times New Roman"/>
        </w:rPr>
        <w:fldChar w:fldCharType="separate"/>
      </w:r>
      <w:hyperlink w:anchor="_Toc414285577" w:history="1">
        <w:r w:rsidR="005176BA" w:rsidRPr="00134FEC">
          <w:rPr>
            <w:rStyle w:val="Hyperlink"/>
            <w:rFonts w:ascii="Times New Roman" w:hAnsi="Times New Roman" w:cs="Times New Roman"/>
            <w:b/>
            <w:bCs/>
            <w:noProof/>
            <w:color w:val="auto"/>
          </w:rPr>
          <w:t>Table 3</w:t>
        </w:r>
        <w:r w:rsidR="00A72CBB">
          <w:rPr>
            <w:rStyle w:val="Hyperlink"/>
            <w:rFonts w:ascii="Times New Roman" w:hAnsi="Times New Roman" w:cs="Times New Roman"/>
            <w:b/>
            <w:bCs/>
            <w:noProof/>
            <w:color w:val="auto"/>
          </w:rPr>
          <w:t>.2</w:t>
        </w:r>
        <w:r w:rsidR="005176BA" w:rsidRPr="00134FEC">
          <w:rPr>
            <w:rStyle w:val="Hyperlink"/>
            <w:rFonts w:ascii="Times New Roman" w:hAnsi="Times New Roman" w:cs="Times New Roman"/>
            <w:noProof/>
            <w:color w:val="auto"/>
          </w:rPr>
          <w:t xml:space="preserve">. Reported and tentative crystal structure assignments, degree of crystallinity </w:t>
        </w:r>
        <w:r w:rsidR="00B41812">
          <w:rPr>
            <w:rStyle w:val="Hyperlink"/>
            <w:rFonts w:ascii="Times New Roman" w:hAnsi="Times New Roman" w:cs="Times New Roman"/>
            <w:noProof/>
            <w:color w:val="auto"/>
          </w:rPr>
          <w:t xml:space="preserve">           </w:t>
        </w:r>
        <w:r w:rsidR="005176BA" w:rsidRPr="00134FEC">
          <w:rPr>
            <w:rStyle w:val="Hyperlink"/>
            <w:rFonts w:ascii="Times New Roman" w:hAnsi="Times New Roman" w:cs="Times New Roman"/>
            <w:noProof/>
            <w:color w:val="auto"/>
          </w:rPr>
          <w:t xml:space="preserve">and average water vapor permeability </w:t>
        </w:r>
        <w:r w:rsidR="004641B0" w:rsidRPr="0088572A">
          <w:rPr>
            <w:rFonts w:ascii="Times New Roman" w:hAnsi="Times New Roman" w:cs="Times New Roman"/>
          </w:rPr>
          <w:t>(WVP; 23</w:t>
        </w:r>
        <w:r w:rsidR="00ED71E6">
          <w:rPr>
            <w:rFonts w:ascii="Times New Roman" w:hAnsi="Times New Roman" w:cs="Times New Roman"/>
          </w:rPr>
          <w:t>°</w:t>
        </w:r>
        <w:r w:rsidR="004641B0" w:rsidRPr="0088572A">
          <w:rPr>
            <w:rFonts w:ascii="Times New Roman" w:hAnsi="Times New Roman" w:cs="Times New Roman"/>
          </w:rPr>
          <w:t>C, 100-0 RH% gradient)</w:t>
        </w:r>
        <w:r w:rsidR="00342781" w:rsidRPr="00134FEC">
          <w:rPr>
            <w:rStyle w:val="Hyperlink"/>
            <w:rFonts w:ascii="Times New Roman" w:hAnsi="Times New Roman" w:cs="Times New Roman"/>
            <w:noProof/>
            <w:color w:val="auto"/>
          </w:rPr>
          <w:t xml:space="preserve"> </w:t>
        </w:r>
        <w:r w:rsidR="005176BA" w:rsidRPr="00134FEC">
          <w:rPr>
            <w:rStyle w:val="Hyperlink"/>
            <w:rFonts w:ascii="Times New Roman" w:hAnsi="Times New Roman" w:cs="Times New Roman"/>
            <w:noProof/>
            <w:color w:val="auto"/>
          </w:rPr>
          <w:t>of mode</w:t>
        </w:r>
        <w:r w:rsidR="00342781" w:rsidRPr="00134FEC">
          <w:rPr>
            <w:rStyle w:val="Hyperlink"/>
            <w:rFonts w:ascii="Times New Roman" w:hAnsi="Times New Roman" w:cs="Times New Roman"/>
            <w:noProof/>
            <w:color w:val="auto"/>
          </w:rPr>
          <w:t>l</w:t>
        </w:r>
        <w:r w:rsidR="005176BA" w:rsidRPr="00134FEC">
          <w:rPr>
            <w:rStyle w:val="Hyperlink"/>
            <w:rFonts w:ascii="Times New Roman" w:hAnsi="Times New Roman" w:cs="Times New Roman"/>
            <w:noProof/>
            <w:color w:val="auto"/>
          </w:rPr>
          <w:t xml:space="preserve"> </w:t>
        </w:r>
        <w:r w:rsidR="00B41812">
          <w:rPr>
            <w:rStyle w:val="Hyperlink"/>
            <w:rFonts w:ascii="Times New Roman" w:hAnsi="Times New Roman" w:cs="Times New Roman"/>
            <w:noProof/>
            <w:color w:val="auto"/>
          </w:rPr>
          <w:t xml:space="preserve">       </w:t>
        </w:r>
        <w:r w:rsidR="005176BA" w:rsidRPr="00134FEC">
          <w:rPr>
            <w:rStyle w:val="Hyperlink"/>
            <w:rFonts w:ascii="Times New Roman" w:hAnsi="Times New Roman" w:cs="Times New Roman"/>
            <w:noProof/>
            <w:color w:val="auto"/>
          </w:rPr>
          <w:t>C</w:t>
        </w:r>
        <w:r w:rsidR="005176BA" w:rsidRPr="00134FEC">
          <w:rPr>
            <w:rStyle w:val="Hyperlink"/>
            <w:rFonts w:ascii="Times New Roman" w:hAnsi="Times New Roman" w:cs="Times New Roman"/>
            <w:noProof/>
            <w:color w:val="auto"/>
            <w:vertAlign w:val="subscript"/>
          </w:rPr>
          <w:t>18-19</w:t>
        </w:r>
        <w:r w:rsidR="005176BA" w:rsidRPr="00134FEC">
          <w:rPr>
            <w:rStyle w:val="Hyperlink"/>
            <w:rFonts w:ascii="Times New Roman" w:hAnsi="Times New Roman" w:cs="Times New Roman"/>
            <w:noProof/>
            <w:color w:val="auto"/>
          </w:rPr>
          <w:t xml:space="preserve">, </w:t>
        </w:r>
        <w:r w:rsidR="00CF10CC">
          <w:rPr>
            <w:rStyle w:val="Hyperlink"/>
            <w:rFonts w:ascii="Times New Roman" w:hAnsi="Times New Roman" w:cs="Times New Roman"/>
            <w:noProof/>
            <w:color w:val="auto"/>
          </w:rPr>
          <w:t xml:space="preserve">  </w:t>
        </w:r>
        <w:r w:rsidR="005176BA" w:rsidRPr="00134FEC">
          <w:rPr>
            <w:rStyle w:val="Hyperlink"/>
            <w:rFonts w:ascii="Times New Roman" w:hAnsi="Times New Roman" w:cs="Times New Roman"/>
            <w:noProof/>
            <w:color w:val="auto"/>
          </w:rPr>
          <w:t>C</w:t>
        </w:r>
        <w:r w:rsidR="005176BA" w:rsidRPr="00134FEC">
          <w:rPr>
            <w:rStyle w:val="Hyperlink"/>
            <w:rFonts w:ascii="Times New Roman" w:hAnsi="Times New Roman" w:cs="Times New Roman"/>
            <w:noProof/>
            <w:color w:val="auto"/>
            <w:vertAlign w:val="subscript"/>
          </w:rPr>
          <w:t>22-23</w:t>
        </w:r>
        <w:r w:rsidR="005176BA" w:rsidRPr="00134FEC">
          <w:rPr>
            <w:rStyle w:val="Hyperlink"/>
            <w:rFonts w:ascii="Times New Roman" w:hAnsi="Times New Roman" w:cs="Times New Roman"/>
            <w:noProof/>
            <w:color w:val="auto"/>
          </w:rPr>
          <w:t>, and C</w:t>
        </w:r>
        <w:r w:rsidR="005176BA" w:rsidRPr="00134FEC">
          <w:rPr>
            <w:rStyle w:val="Hyperlink"/>
            <w:rFonts w:ascii="Times New Roman" w:hAnsi="Times New Roman" w:cs="Times New Roman"/>
            <w:noProof/>
            <w:color w:val="auto"/>
            <w:vertAlign w:val="subscript"/>
          </w:rPr>
          <w:t>26-27</w:t>
        </w:r>
        <w:r w:rsidR="005176BA" w:rsidRPr="00134FEC">
          <w:rPr>
            <w:rStyle w:val="Hyperlink"/>
            <w:rFonts w:ascii="Times New Roman" w:hAnsi="Times New Roman" w:cs="Times New Roman"/>
            <w:noProof/>
            <w:color w:val="auto"/>
          </w:rPr>
          <w:t xml:space="preserve"> pure compounds and binary mixtures</w:t>
        </w:r>
        <w:r w:rsidR="005176BA" w:rsidRPr="00134FEC">
          <w:rPr>
            <w:rFonts w:ascii="Times New Roman" w:hAnsi="Times New Roman" w:cs="Times New Roman"/>
            <w:noProof/>
            <w:webHidden/>
          </w:rPr>
          <w:tab/>
        </w:r>
        <w:r w:rsidR="002B00DD">
          <w:rPr>
            <w:rFonts w:ascii="Times New Roman" w:hAnsi="Times New Roman" w:cs="Times New Roman"/>
            <w:noProof/>
            <w:webHidden/>
          </w:rPr>
          <w:t>90</w:t>
        </w:r>
      </w:hyperlink>
    </w:p>
    <w:p w14:paraId="46DF64C6" w14:textId="0AD08AFA" w:rsidR="005176BA" w:rsidRDefault="00853B18" w:rsidP="009B1B1C">
      <w:pPr>
        <w:pStyle w:val="TableofFigures"/>
        <w:tabs>
          <w:tab w:val="right" w:leader="dot" w:pos="8630"/>
        </w:tabs>
        <w:rPr>
          <w:rFonts w:ascii="Times New Roman" w:hAnsi="Times New Roman" w:cs="Times New Roman"/>
          <w:noProof/>
        </w:rPr>
      </w:pPr>
      <w:hyperlink w:anchor="_Toc414285578" w:history="1">
        <w:r w:rsidR="0005169D" w:rsidRPr="00134FEC">
          <w:rPr>
            <w:rStyle w:val="Hyperlink"/>
            <w:rFonts w:ascii="Times New Roman" w:hAnsi="Times New Roman" w:cs="Times New Roman"/>
            <w:b/>
            <w:bCs/>
            <w:noProof/>
            <w:color w:val="auto"/>
          </w:rPr>
          <w:t>T</w:t>
        </w:r>
        <w:r w:rsidR="005176BA" w:rsidRPr="00134FEC">
          <w:rPr>
            <w:rStyle w:val="Hyperlink"/>
            <w:rFonts w:ascii="Times New Roman" w:hAnsi="Times New Roman" w:cs="Times New Roman"/>
            <w:b/>
            <w:bCs/>
            <w:noProof/>
            <w:color w:val="auto"/>
          </w:rPr>
          <w:t xml:space="preserve">able </w:t>
        </w:r>
        <w:r w:rsidR="00A72CBB">
          <w:rPr>
            <w:rStyle w:val="Hyperlink"/>
            <w:rFonts w:ascii="Times New Roman" w:hAnsi="Times New Roman" w:cs="Times New Roman"/>
            <w:b/>
            <w:bCs/>
            <w:noProof/>
            <w:color w:val="auto"/>
          </w:rPr>
          <w:t>3.3</w:t>
        </w:r>
        <w:r w:rsidR="005176BA" w:rsidRPr="00134FEC">
          <w:rPr>
            <w:rStyle w:val="Hyperlink"/>
            <w:rFonts w:ascii="Times New Roman" w:hAnsi="Times New Roman" w:cs="Times New Roman"/>
            <w:noProof/>
            <w:color w:val="auto"/>
          </w:rPr>
          <w:t xml:space="preserve">. </w:t>
        </w:r>
        <w:r w:rsidR="00342781" w:rsidRPr="00134FEC">
          <w:rPr>
            <w:rStyle w:val="Hyperlink"/>
            <w:rFonts w:ascii="Times New Roman" w:hAnsi="Times New Roman" w:cs="Times New Roman"/>
            <w:noProof/>
            <w:color w:val="auto"/>
          </w:rPr>
          <w:t xml:space="preserve">Putative crystal structures, degree of crystallinity, and reported water vapor permeability </w:t>
        </w:r>
        <w:r w:rsidR="004641B0">
          <w:rPr>
            <w:rStyle w:val="Hyperlink"/>
            <w:rFonts w:ascii="Times New Roman" w:hAnsi="Times New Roman" w:cs="Times New Roman"/>
            <w:noProof/>
            <w:color w:val="auto"/>
          </w:rPr>
          <w:t xml:space="preserve">(WVP) </w:t>
        </w:r>
        <w:r w:rsidR="00342781" w:rsidRPr="00134FEC">
          <w:rPr>
            <w:rStyle w:val="Hyperlink"/>
            <w:rFonts w:ascii="Times New Roman" w:hAnsi="Times New Roman" w:cs="Times New Roman"/>
            <w:noProof/>
            <w:color w:val="auto"/>
          </w:rPr>
          <w:t>under specified conditions of natural waxes, resins, and edible</w:t>
        </w:r>
        <w:r w:rsidR="00B41812">
          <w:rPr>
            <w:rStyle w:val="Hyperlink"/>
            <w:rFonts w:ascii="Times New Roman" w:hAnsi="Times New Roman" w:cs="Times New Roman"/>
            <w:noProof/>
            <w:color w:val="auto"/>
          </w:rPr>
          <w:t xml:space="preserve">      </w:t>
        </w:r>
        <w:r w:rsidR="00342781" w:rsidRPr="00134FEC">
          <w:rPr>
            <w:rStyle w:val="Hyperlink"/>
            <w:rFonts w:ascii="Times New Roman" w:hAnsi="Times New Roman" w:cs="Times New Roman"/>
            <w:noProof/>
            <w:color w:val="auto"/>
          </w:rPr>
          <w:t xml:space="preserve"> films used or promoted for the postharvest coating of fruits</w:t>
        </w:r>
        <w:r w:rsidR="005176BA" w:rsidRPr="00134FEC">
          <w:rPr>
            <w:rFonts w:ascii="Times New Roman" w:hAnsi="Times New Roman" w:cs="Times New Roman"/>
            <w:noProof/>
            <w:webHidden/>
          </w:rPr>
          <w:tab/>
        </w:r>
      </w:hyperlink>
      <w:r w:rsidR="002B00DD">
        <w:rPr>
          <w:rFonts w:ascii="Times New Roman" w:hAnsi="Times New Roman" w:cs="Times New Roman"/>
          <w:noProof/>
        </w:rPr>
        <w:t>91</w:t>
      </w:r>
    </w:p>
    <w:p w14:paraId="7EF1F57F" w14:textId="7C984638" w:rsidR="00CE69F5" w:rsidRPr="00134FEC" w:rsidRDefault="00853B18" w:rsidP="009B1B1C">
      <w:pPr>
        <w:pStyle w:val="TableofFigures"/>
        <w:tabs>
          <w:tab w:val="right" w:leader="dot" w:pos="8630"/>
        </w:tabs>
        <w:rPr>
          <w:rFonts w:ascii="Times New Roman" w:hAnsi="Times New Roman" w:cs="Times New Roman"/>
          <w:noProof/>
        </w:rPr>
      </w:pPr>
      <w:hyperlink w:anchor="_Toc414285578" w:history="1">
        <w:r w:rsidR="00CE69F5" w:rsidRPr="00134FEC">
          <w:rPr>
            <w:rStyle w:val="Hyperlink"/>
            <w:rFonts w:ascii="Times New Roman" w:hAnsi="Times New Roman" w:cs="Times New Roman"/>
            <w:b/>
            <w:bCs/>
            <w:noProof/>
            <w:color w:val="auto"/>
          </w:rPr>
          <w:t xml:space="preserve">Table </w:t>
        </w:r>
        <w:r w:rsidR="00A72CBB">
          <w:rPr>
            <w:rStyle w:val="Hyperlink"/>
            <w:rFonts w:ascii="Times New Roman" w:hAnsi="Times New Roman" w:cs="Times New Roman"/>
            <w:b/>
            <w:bCs/>
            <w:noProof/>
            <w:color w:val="auto"/>
          </w:rPr>
          <w:t>3.4</w:t>
        </w:r>
        <w:r w:rsidR="00CE69F5" w:rsidRPr="00134FEC">
          <w:rPr>
            <w:rStyle w:val="Hyperlink"/>
            <w:rFonts w:ascii="Times New Roman" w:hAnsi="Times New Roman" w:cs="Times New Roman"/>
            <w:noProof/>
            <w:color w:val="auto"/>
          </w:rPr>
          <w:t xml:space="preserve">. </w:t>
        </w:r>
        <w:r w:rsidR="00CE69F5" w:rsidRPr="00CE69F5">
          <w:rPr>
            <w:rFonts w:ascii="Times New Roman" w:eastAsia="Calibri" w:hAnsi="Times New Roman" w:cs="Times New Roman"/>
          </w:rPr>
          <w:t>Melting onset temperature (</w:t>
        </w:r>
        <w:r w:rsidR="00CE69F5" w:rsidRPr="00CE69F5">
          <w:rPr>
            <w:rFonts w:ascii="Times New Roman" w:eastAsia="Calibri" w:hAnsi="Times New Roman" w:cs="Times New Roman"/>
            <w:i/>
            <w:iCs/>
          </w:rPr>
          <w:t>T</w:t>
        </w:r>
        <w:r w:rsidR="00CE69F5" w:rsidRPr="00CE69F5">
          <w:rPr>
            <w:rFonts w:ascii="Times New Roman" w:eastAsia="Calibri" w:hAnsi="Times New Roman" w:cs="Times New Roman"/>
            <w:vertAlign w:val="subscript"/>
          </w:rPr>
          <w:t>m</w:t>
        </w:r>
        <w:r w:rsidR="00CE69F5" w:rsidRPr="00CE69F5">
          <w:rPr>
            <w:rFonts w:ascii="Times New Roman" w:eastAsia="Calibri" w:hAnsi="Times New Roman" w:cs="Times New Roman"/>
          </w:rPr>
          <w:t>) and purity of compounds 1-12.</w:t>
        </w:r>
        <w:r w:rsidR="00CE69F5" w:rsidRPr="00134FEC">
          <w:rPr>
            <w:rFonts w:ascii="Times New Roman" w:hAnsi="Times New Roman" w:cs="Times New Roman"/>
            <w:noProof/>
            <w:webHidden/>
          </w:rPr>
          <w:tab/>
        </w:r>
      </w:hyperlink>
      <w:r w:rsidR="0011267B">
        <w:rPr>
          <w:rFonts w:ascii="Times New Roman" w:hAnsi="Times New Roman" w:cs="Times New Roman"/>
          <w:noProof/>
        </w:rPr>
        <w:t>9</w:t>
      </w:r>
      <w:r w:rsidR="00646E23">
        <w:rPr>
          <w:rFonts w:ascii="Times New Roman" w:hAnsi="Times New Roman" w:cs="Times New Roman"/>
          <w:noProof/>
        </w:rPr>
        <w:t>9</w:t>
      </w:r>
    </w:p>
    <w:p w14:paraId="23641794" w14:textId="6CB29A16" w:rsidR="00CE69F5" w:rsidRDefault="00853B18" w:rsidP="009B1B1C">
      <w:pPr>
        <w:pStyle w:val="TableofFigures"/>
        <w:tabs>
          <w:tab w:val="right" w:leader="dot" w:pos="8630"/>
        </w:tabs>
        <w:rPr>
          <w:rFonts w:ascii="Times New Roman" w:hAnsi="Times New Roman" w:cs="Times New Roman"/>
          <w:noProof/>
        </w:rPr>
      </w:pPr>
      <w:hyperlink w:anchor="_Toc414285578" w:history="1">
        <w:r w:rsidR="00CE69F5" w:rsidRPr="00134FEC">
          <w:rPr>
            <w:rStyle w:val="Hyperlink"/>
            <w:rFonts w:ascii="Times New Roman" w:hAnsi="Times New Roman" w:cs="Times New Roman"/>
            <w:b/>
            <w:bCs/>
            <w:noProof/>
            <w:color w:val="auto"/>
          </w:rPr>
          <w:t xml:space="preserve">Table </w:t>
        </w:r>
        <w:r w:rsidR="00A72CBB">
          <w:rPr>
            <w:rStyle w:val="Hyperlink"/>
            <w:rFonts w:ascii="Times New Roman" w:hAnsi="Times New Roman" w:cs="Times New Roman"/>
            <w:b/>
            <w:bCs/>
            <w:noProof/>
            <w:color w:val="auto"/>
          </w:rPr>
          <w:t>3.5</w:t>
        </w:r>
        <w:r w:rsidR="00CE69F5" w:rsidRPr="00134FEC">
          <w:rPr>
            <w:rStyle w:val="Hyperlink"/>
            <w:rFonts w:ascii="Times New Roman" w:hAnsi="Times New Roman" w:cs="Times New Roman"/>
            <w:noProof/>
            <w:color w:val="auto"/>
          </w:rPr>
          <w:t xml:space="preserve">. </w:t>
        </w:r>
        <w:r w:rsidR="006775FA" w:rsidRPr="006775FA">
          <w:rPr>
            <w:rFonts w:ascii="Times New Roman" w:eastAsia="Calibri" w:hAnsi="Times New Roman" w:cs="Times New Roman"/>
          </w:rPr>
          <w:t>Reported unit cell volumes (Å</w:t>
        </w:r>
        <w:r w:rsidR="006775FA" w:rsidRPr="006775FA">
          <w:rPr>
            <w:rFonts w:ascii="Times New Roman" w:eastAsia="Calibri" w:hAnsi="Times New Roman" w:cs="Times New Roman"/>
            <w:vertAlign w:val="superscript"/>
          </w:rPr>
          <w:t>3</w:t>
        </w:r>
        <w:r w:rsidR="006775FA" w:rsidRPr="006775FA">
          <w:rPr>
            <w:rFonts w:ascii="Times New Roman" w:eastAsia="Calibri" w:hAnsi="Times New Roman" w:cs="Times New Roman"/>
          </w:rPr>
          <w:t>) of pure compounds 1-12.</w:t>
        </w:r>
        <w:r w:rsidR="00CE69F5" w:rsidRPr="00134FEC">
          <w:rPr>
            <w:rFonts w:ascii="Times New Roman" w:hAnsi="Times New Roman" w:cs="Times New Roman"/>
            <w:noProof/>
            <w:webHidden/>
          </w:rPr>
          <w:tab/>
        </w:r>
        <w:r w:rsidR="00646E23">
          <w:rPr>
            <w:rFonts w:ascii="Times New Roman" w:hAnsi="Times New Roman" w:cs="Times New Roman"/>
            <w:noProof/>
            <w:webHidden/>
          </w:rPr>
          <w:t>100</w:t>
        </w:r>
      </w:hyperlink>
    </w:p>
    <w:p w14:paraId="4DE39D89" w14:textId="71A2BF09" w:rsidR="00D353D3" w:rsidRPr="00D353D3" w:rsidRDefault="00853B18" w:rsidP="00D353D3">
      <w:pPr>
        <w:pStyle w:val="TableofFigures"/>
        <w:tabs>
          <w:tab w:val="right" w:leader="dot" w:pos="8630"/>
        </w:tabs>
        <w:rPr>
          <w:rFonts w:ascii="Times New Roman" w:hAnsi="Times New Roman" w:cs="Times New Roman"/>
          <w:noProof/>
        </w:rPr>
      </w:pPr>
      <w:hyperlink w:anchor="_Toc414285578" w:history="1">
        <w:r w:rsidR="00D353D3" w:rsidRPr="00134FEC">
          <w:rPr>
            <w:rStyle w:val="Hyperlink"/>
            <w:rFonts w:ascii="Times New Roman" w:hAnsi="Times New Roman" w:cs="Times New Roman"/>
            <w:b/>
            <w:bCs/>
            <w:noProof/>
            <w:color w:val="auto"/>
          </w:rPr>
          <w:t xml:space="preserve">Table </w:t>
        </w:r>
        <w:r w:rsidR="00D353D3">
          <w:rPr>
            <w:rStyle w:val="Hyperlink"/>
            <w:rFonts w:ascii="Times New Roman" w:hAnsi="Times New Roman" w:cs="Times New Roman"/>
            <w:b/>
            <w:bCs/>
            <w:noProof/>
            <w:color w:val="auto"/>
          </w:rPr>
          <w:t>4.1</w:t>
        </w:r>
        <w:r w:rsidR="00D353D3" w:rsidRPr="00134FEC">
          <w:rPr>
            <w:rStyle w:val="Hyperlink"/>
            <w:rFonts w:ascii="Times New Roman" w:hAnsi="Times New Roman" w:cs="Times New Roman"/>
            <w:noProof/>
            <w:color w:val="auto"/>
          </w:rPr>
          <w:t xml:space="preserve">. </w:t>
        </w:r>
        <w:r w:rsidR="00D353D3">
          <w:rPr>
            <w:rFonts w:ascii="Times New Roman" w:eastAsiaTheme="minorHAnsi" w:hAnsi="Times New Roman" w:cs="Times New Roman"/>
            <w:bCs/>
            <w:iCs/>
          </w:rPr>
          <w:t>Liquid-to-rotator (</w:t>
        </w:r>
        <w:r w:rsidR="00D353D3" w:rsidRPr="00477347">
          <w:rPr>
            <w:rFonts w:ascii="Times New Roman" w:eastAsiaTheme="minorHAnsi" w:hAnsi="Times New Roman" w:cs="Times New Roman"/>
            <w:bCs/>
            <w:i/>
          </w:rPr>
          <w:t>T</w:t>
        </w:r>
        <w:r w:rsidR="00D353D3" w:rsidRPr="00477347">
          <w:rPr>
            <w:rFonts w:ascii="Times New Roman" w:eastAsiaTheme="minorHAnsi" w:hAnsi="Times New Roman" w:cs="Times New Roman"/>
            <w:bCs/>
            <w:i/>
            <w:sz w:val="20"/>
            <w:szCs w:val="20"/>
            <w:vertAlign w:val="subscript"/>
          </w:rPr>
          <w:t>L</w:t>
        </w:r>
        <w:r w:rsidR="00D353D3" w:rsidRPr="004B41AE">
          <w:rPr>
            <w:rFonts w:ascii="Times New Roman" w:eastAsiaTheme="minorHAnsi" w:hAnsi="Times New Roman" w:cs="Times New Roman"/>
            <w:bCs/>
            <w:i/>
            <w:sz w:val="16"/>
            <w:szCs w:val="16"/>
            <w:vertAlign w:val="subscript"/>
          </w:rPr>
          <w:sym w:font="Wingdings" w:char="F0E0"/>
        </w:r>
        <w:r w:rsidR="00D353D3" w:rsidRPr="00477347">
          <w:rPr>
            <w:rFonts w:ascii="Times New Roman" w:eastAsiaTheme="minorHAnsi" w:hAnsi="Times New Roman" w:cs="Times New Roman"/>
            <w:bCs/>
            <w:i/>
            <w:sz w:val="20"/>
            <w:szCs w:val="20"/>
            <w:vertAlign w:val="subscript"/>
          </w:rPr>
          <w:t>R</w:t>
        </w:r>
        <w:r w:rsidR="00D353D3">
          <w:rPr>
            <w:rFonts w:ascii="Times New Roman" w:eastAsiaTheme="minorHAnsi" w:hAnsi="Times New Roman" w:cs="Times New Roman"/>
            <w:bCs/>
            <w:iCs/>
          </w:rPr>
          <w:t>) and rotator-to-solid transition temperatures (</w:t>
        </w:r>
        <w:r w:rsidR="00D353D3" w:rsidRPr="00477347">
          <w:rPr>
            <w:rFonts w:ascii="Times New Roman" w:eastAsiaTheme="minorHAnsi" w:hAnsi="Times New Roman" w:cs="Times New Roman"/>
            <w:bCs/>
            <w:i/>
          </w:rPr>
          <w:t>T</w:t>
        </w:r>
        <w:r w:rsidR="00D353D3">
          <w:rPr>
            <w:rFonts w:ascii="Times New Roman" w:eastAsiaTheme="minorHAnsi" w:hAnsi="Times New Roman" w:cs="Times New Roman"/>
            <w:bCs/>
            <w:i/>
            <w:sz w:val="20"/>
            <w:szCs w:val="20"/>
            <w:vertAlign w:val="subscript"/>
          </w:rPr>
          <w:t>R</w:t>
        </w:r>
        <w:r w:rsidR="00D353D3" w:rsidRPr="004B41AE">
          <w:rPr>
            <w:rFonts w:ascii="Times New Roman" w:eastAsiaTheme="minorHAnsi" w:hAnsi="Times New Roman" w:cs="Times New Roman"/>
            <w:bCs/>
            <w:i/>
            <w:sz w:val="16"/>
            <w:szCs w:val="16"/>
            <w:vertAlign w:val="subscript"/>
          </w:rPr>
          <w:sym w:font="Wingdings" w:char="F0E0"/>
        </w:r>
        <w:r w:rsidR="00D353D3">
          <w:rPr>
            <w:rFonts w:ascii="Times New Roman" w:eastAsiaTheme="minorHAnsi" w:hAnsi="Times New Roman" w:cs="Times New Roman"/>
            <w:bCs/>
            <w:i/>
            <w:sz w:val="20"/>
            <w:szCs w:val="20"/>
            <w:vertAlign w:val="subscript"/>
          </w:rPr>
          <w:t>S</w:t>
        </w:r>
        <w:r w:rsidR="00D353D3">
          <w:rPr>
            <w:rFonts w:ascii="Times New Roman" w:eastAsiaTheme="minorHAnsi" w:hAnsi="Times New Roman" w:cs="Times New Roman"/>
            <w:bCs/>
            <w:iCs/>
          </w:rPr>
          <w:t xml:space="preserve">), </w:t>
        </w:r>
        <w:r w:rsidR="00B41812">
          <w:rPr>
            <w:rFonts w:ascii="Times New Roman" w:eastAsiaTheme="minorHAnsi" w:hAnsi="Times New Roman" w:cs="Times New Roman"/>
            <w:bCs/>
            <w:iCs/>
          </w:rPr>
          <w:t xml:space="preserve">                 </w:t>
        </w:r>
        <w:r w:rsidR="00D353D3">
          <w:rPr>
            <w:rFonts w:ascii="Times New Roman" w:eastAsiaTheme="minorHAnsi" w:hAnsi="Times New Roman" w:cs="Times New Roman"/>
            <w:bCs/>
            <w:iCs/>
          </w:rPr>
          <w:t>as well as transition enthalpies (Δ</w:t>
        </w:r>
        <w:r w:rsidR="00D353D3" w:rsidRPr="00CC21B0">
          <w:rPr>
            <w:rFonts w:ascii="Times New Roman" w:eastAsiaTheme="minorHAnsi" w:hAnsi="Times New Roman" w:cs="Times New Roman"/>
            <w:bCs/>
            <w:i/>
          </w:rPr>
          <w:t>H</w:t>
        </w:r>
        <w:r w:rsidR="00D353D3">
          <w:rPr>
            <w:rFonts w:ascii="Times New Roman" w:eastAsiaTheme="minorHAnsi" w:hAnsi="Times New Roman" w:cs="Times New Roman"/>
            <w:bCs/>
            <w:iCs/>
          </w:rPr>
          <w:t>) and entropies (Δ</w:t>
        </w:r>
        <w:r w:rsidR="00D353D3">
          <w:rPr>
            <w:rFonts w:ascii="Times New Roman" w:eastAsiaTheme="minorHAnsi" w:hAnsi="Times New Roman" w:cs="Times New Roman"/>
            <w:bCs/>
            <w:i/>
          </w:rPr>
          <w:t>S</w:t>
        </w:r>
        <w:r w:rsidR="00D353D3">
          <w:rPr>
            <w:rFonts w:ascii="Times New Roman" w:eastAsiaTheme="minorHAnsi" w:hAnsi="Times New Roman" w:cs="Times New Roman"/>
            <w:bCs/>
            <w:iCs/>
          </w:rPr>
          <w:t>) on cooling for the C</w:t>
        </w:r>
        <w:r w:rsidR="00D353D3">
          <w:rPr>
            <w:rFonts w:ascii="Times New Roman" w:eastAsiaTheme="minorHAnsi" w:hAnsi="Times New Roman" w:cs="Times New Roman"/>
            <w:bCs/>
            <w:iCs/>
            <w:vertAlign w:val="subscript"/>
          </w:rPr>
          <w:t>22</w:t>
        </w:r>
        <w:r w:rsidR="00D353D3" w:rsidRPr="00CC21B0">
          <w:rPr>
            <w:rFonts w:ascii="Times New Roman" w:eastAsiaTheme="minorHAnsi" w:hAnsi="Times New Roman" w:cs="Times New Roman"/>
            <w:bCs/>
            <w:iCs/>
            <w:vertAlign w:val="subscript"/>
          </w:rPr>
          <w:t xml:space="preserve">-32 </w:t>
        </w:r>
        <w:r w:rsidR="00B41812">
          <w:rPr>
            <w:rFonts w:ascii="Times New Roman" w:eastAsiaTheme="minorHAnsi" w:hAnsi="Times New Roman" w:cs="Times New Roman"/>
            <w:bCs/>
            <w:iCs/>
            <w:vertAlign w:val="subscript"/>
          </w:rPr>
          <w:t xml:space="preserve">     </w:t>
        </w:r>
        <w:r w:rsidR="00D353D3">
          <w:rPr>
            <w:rFonts w:ascii="Times New Roman" w:eastAsiaTheme="minorHAnsi" w:hAnsi="Times New Roman" w:cs="Times New Roman"/>
            <w:bCs/>
            <w:iCs/>
          </w:rPr>
          <w:t>aldehydes.</w:t>
        </w:r>
        <w:r w:rsidR="00D353D3" w:rsidRPr="00134FEC">
          <w:rPr>
            <w:rFonts w:ascii="Times New Roman" w:hAnsi="Times New Roman" w:cs="Times New Roman"/>
            <w:noProof/>
            <w:webHidden/>
          </w:rPr>
          <w:tab/>
        </w:r>
        <w:r w:rsidR="0019257B">
          <w:rPr>
            <w:rFonts w:ascii="Times New Roman" w:hAnsi="Times New Roman" w:cs="Times New Roman"/>
            <w:noProof/>
            <w:webHidden/>
          </w:rPr>
          <w:t>14</w:t>
        </w:r>
        <w:r w:rsidR="00646E23">
          <w:rPr>
            <w:rFonts w:ascii="Times New Roman" w:hAnsi="Times New Roman" w:cs="Times New Roman"/>
            <w:noProof/>
            <w:webHidden/>
          </w:rPr>
          <w:t>1</w:t>
        </w:r>
      </w:hyperlink>
    </w:p>
    <w:p w14:paraId="0B1C41B5" w14:textId="6D7C4BFC" w:rsidR="00A33986" w:rsidRPr="00134FEC" w:rsidRDefault="00853B18" w:rsidP="00A33986">
      <w:pPr>
        <w:pStyle w:val="TableofFigures"/>
        <w:tabs>
          <w:tab w:val="right" w:leader="dot" w:pos="8630"/>
        </w:tabs>
        <w:rPr>
          <w:rFonts w:ascii="Times New Roman" w:hAnsi="Times New Roman" w:cs="Times New Roman"/>
          <w:noProof/>
        </w:rPr>
      </w:pPr>
      <w:hyperlink w:anchor="_Toc414285578" w:history="1">
        <w:r w:rsidR="00A33986" w:rsidRPr="003B6D0A">
          <w:rPr>
            <w:rStyle w:val="Hyperlink"/>
            <w:rFonts w:ascii="Times New Roman" w:hAnsi="Times New Roman" w:cs="Times New Roman"/>
            <w:b/>
            <w:bCs/>
            <w:noProof/>
          </w:rPr>
          <w:t>Table 5.1</w:t>
        </w:r>
        <w:r w:rsidR="00A33986" w:rsidRPr="003B6D0A">
          <w:rPr>
            <w:rStyle w:val="Hyperlink"/>
            <w:rFonts w:ascii="Times New Roman" w:hAnsi="Times New Roman" w:cs="Times New Roman"/>
            <w:noProof/>
          </w:rPr>
          <w:t>.</w:t>
        </w:r>
        <w:r w:rsidR="003B6D0A" w:rsidRPr="003B6D0A">
          <w:rPr>
            <w:rStyle w:val="Hyperlink"/>
            <w:rFonts w:ascii="Times New Roman" w:eastAsia="Calibri" w:hAnsi="Times New Roman" w:cs="Times New Roman"/>
            <w:b/>
          </w:rPr>
          <w:t xml:space="preserve"> </w:t>
        </w:r>
        <w:r w:rsidR="003B6D0A" w:rsidRPr="003B6D0A">
          <w:rPr>
            <w:rStyle w:val="Hyperlink"/>
            <w:rFonts w:ascii="Times New Roman" w:eastAsia="Calibri" w:hAnsi="Times New Roman" w:cs="Times New Roman"/>
            <w:bCs/>
          </w:rPr>
          <w:t>Chemical class composition and relative concentrations of WAX by-product</w:t>
        </w:r>
        <w:r w:rsidR="00B41812">
          <w:rPr>
            <w:rStyle w:val="Hyperlink"/>
            <w:rFonts w:ascii="Times New Roman" w:eastAsia="Calibri" w:hAnsi="Times New Roman" w:cs="Times New Roman"/>
            <w:bCs/>
          </w:rPr>
          <w:t xml:space="preserve">        </w:t>
        </w:r>
        <w:r w:rsidR="003B6D0A" w:rsidRPr="003B6D0A">
          <w:rPr>
            <w:rStyle w:val="Hyperlink"/>
            <w:rFonts w:ascii="Times New Roman" w:eastAsia="Calibri" w:hAnsi="Times New Roman" w:cs="Times New Roman"/>
            <w:bCs/>
          </w:rPr>
          <w:t xml:space="preserve"> from batches A and B</w:t>
        </w:r>
        <w:r w:rsidR="00A33986" w:rsidRPr="003B6D0A">
          <w:rPr>
            <w:rStyle w:val="Hyperlink"/>
            <w:rFonts w:ascii="Times New Roman" w:hAnsi="Times New Roman" w:cs="Times New Roman"/>
            <w:noProof/>
            <w:webHidden/>
          </w:rPr>
          <w:tab/>
        </w:r>
      </w:hyperlink>
      <w:r w:rsidR="00F0035E">
        <w:rPr>
          <w:rFonts w:ascii="Times New Roman" w:hAnsi="Times New Roman" w:cs="Times New Roman"/>
          <w:noProof/>
        </w:rPr>
        <w:t>1</w:t>
      </w:r>
      <w:r w:rsidR="00D30494">
        <w:rPr>
          <w:rFonts w:ascii="Times New Roman" w:hAnsi="Times New Roman" w:cs="Times New Roman"/>
          <w:noProof/>
        </w:rPr>
        <w:t>8</w:t>
      </w:r>
      <w:r w:rsidR="00646E23">
        <w:rPr>
          <w:rFonts w:ascii="Times New Roman" w:hAnsi="Times New Roman" w:cs="Times New Roman"/>
          <w:noProof/>
        </w:rPr>
        <w:t>4</w:t>
      </w:r>
    </w:p>
    <w:p w14:paraId="56117387" w14:textId="6DF9E58C" w:rsidR="00A33986" w:rsidRPr="003B6D0A" w:rsidRDefault="00853B18" w:rsidP="003B6D0A">
      <w:pPr>
        <w:pStyle w:val="TableofFigures"/>
        <w:tabs>
          <w:tab w:val="right" w:leader="dot" w:pos="8630"/>
        </w:tabs>
        <w:rPr>
          <w:rFonts w:ascii="Times New Roman" w:eastAsia="Calibri" w:hAnsi="Times New Roman" w:cs="Times New Roman"/>
          <w:color w:val="0000FF"/>
          <w:u w:val="single"/>
        </w:rPr>
      </w:pPr>
      <w:hyperlink w:anchor="_Toc414285578" w:history="1">
        <w:r w:rsidR="00A33986" w:rsidRPr="003B6D0A">
          <w:rPr>
            <w:rStyle w:val="Hyperlink"/>
            <w:rFonts w:ascii="Times New Roman" w:hAnsi="Times New Roman" w:cs="Times New Roman"/>
            <w:b/>
            <w:bCs/>
            <w:noProof/>
          </w:rPr>
          <w:t>Table 5.2</w:t>
        </w:r>
        <w:r w:rsidR="00A33986" w:rsidRPr="003B6D0A">
          <w:rPr>
            <w:rStyle w:val="Hyperlink"/>
            <w:rFonts w:ascii="Times New Roman" w:hAnsi="Times New Roman" w:cs="Times New Roman"/>
            <w:noProof/>
          </w:rPr>
          <w:t xml:space="preserve">. </w:t>
        </w:r>
        <w:r w:rsidR="003B6D0A" w:rsidRPr="003B6D0A">
          <w:rPr>
            <w:rStyle w:val="Hyperlink"/>
            <w:rFonts w:ascii="Times New Roman" w:eastAsia="Calibri" w:hAnsi="Times New Roman" w:cs="Times New Roman"/>
            <w:bCs/>
          </w:rPr>
          <w:t xml:space="preserve">Chemical class composition and relative concentrations of DIST-A and </w:t>
        </w:r>
        <w:r w:rsidR="00B41812">
          <w:rPr>
            <w:rStyle w:val="Hyperlink"/>
            <w:rFonts w:ascii="Times New Roman" w:eastAsia="Calibri" w:hAnsi="Times New Roman" w:cs="Times New Roman"/>
            <w:bCs/>
          </w:rPr>
          <w:t xml:space="preserve">             </w:t>
        </w:r>
        <w:r w:rsidR="003B6D0A" w:rsidRPr="003B6D0A">
          <w:rPr>
            <w:rStyle w:val="Hyperlink"/>
            <w:rFonts w:ascii="Times New Roman" w:eastAsia="Calibri" w:hAnsi="Times New Roman" w:cs="Times New Roman"/>
            <w:bCs/>
          </w:rPr>
          <w:t>DIST-B by-product</w:t>
        </w:r>
        <w:r w:rsidR="005F3765">
          <w:rPr>
            <w:rStyle w:val="Hyperlink"/>
            <w:rFonts w:ascii="Times New Roman" w:eastAsia="Calibri" w:hAnsi="Times New Roman" w:cs="Times New Roman"/>
            <w:bCs/>
          </w:rPr>
          <w:t>s</w:t>
        </w:r>
        <w:r w:rsidR="003B6D0A" w:rsidRPr="003B6D0A">
          <w:rPr>
            <w:rStyle w:val="Hyperlink"/>
            <w:rFonts w:ascii="Times New Roman" w:eastAsia="Calibri" w:hAnsi="Times New Roman" w:cs="Times New Roman"/>
            <w:bCs/>
          </w:rPr>
          <w:t xml:space="preserve"> from batches A and B</w:t>
        </w:r>
        <w:r w:rsidR="00A33986" w:rsidRPr="003B6D0A">
          <w:rPr>
            <w:rStyle w:val="Hyperlink"/>
            <w:rFonts w:ascii="Times New Roman" w:hAnsi="Times New Roman" w:cs="Times New Roman"/>
            <w:noProof/>
            <w:webHidden/>
          </w:rPr>
          <w:tab/>
        </w:r>
      </w:hyperlink>
      <w:r w:rsidR="00BA0584">
        <w:rPr>
          <w:rFonts w:ascii="Times New Roman" w:hAnsi="Times New Roman" w:cs="Times New Roman"/>
          <w:noProof/>
        </w:rPr>
        <w:t>1</w:t>
      </w:r>
      <w:r w:rsidR="00D30494">
        <w:rPr>
          <w:rFonts w:ascii="Times New Roman" w:hAnsi="Times New Roman" w:cs="Times New Roman"/>
          <w:noProof/>
        </w:rPr>
        <w:t>8</w:t>
      </w:r>
      <w:r w:rsidR="00480BA2">
        <w:rPr>
          <w:rFonts w:ascii="Times New Roman" w:hAnsi="Times New Roman" w:cs="Times New Roman"/>
          <w:noProof/>
        </w:rPr>
        <w:t>6</w:t>
      </w:r>
    </w:p>
    <w:p w14:paraId="7689D369" w14:textId="3359BA49" w:rsidR="00A33986" w:rsidRPr="00134FEC" w:rsidRDefault="00853B18" w:rsidP="00A33986">
      <w:pPr>
        <w:pStyle w:val="TableofFigures"/>
        <w:tabs>
          <w:tab w:val="right" w:leader="dot" w:pos="8630"/>
        </w:tabs>
        <w:rPr>
          <w:rFonts w:ascii="Times New Roman" w:hAnsi="Times New Roman" w:cs="Times New Roman"/>
          <w:noProof/>
        </w:rPr>
      </w:pPr>
      <w:hyperlink w:anchor="_Toc414285578" w:history="1">
        <w:r w:rsidR="00A33986" w:rsidRPr="00134FEC">
          <w:rPr>
            <w:rStyle w:val="Hyperlink"/>
            <w:rFonts w:ascii="Times New Roman" w:hAnsi="Times New Roman" w:cs="Times New Roman"/>
            <w:b/>
            <w:bCs/>
            <w:noProof/>
            <w:color w:val="auto"/>
          </w:rPr>
          <w:t xml:space="preserve">Table </w:t>
        </w:r>
        <w:r w:rsidR="00A33986">
          <w:rPr>
            <w:rStyle w:val="Hyperlink"/>
            <w:rFonts w:ascii="Times New Roman" w:hAnsi="Times New Roman" w:cs="Times New Roman"/>
            <w:b/>
            <w:bCs/>
            <w:noProof/>
            <w:color w:val="auto"/>
          </w:rPr>
          <w:t>5.3</w:t>
        </w:r>
        <w:r w:rsidR="00456CB4">
          <w:rPr>
            <w:rStyle w:val="Hyperlink"/>
            <w:rFonts w:ascii="Times New Roman" w:hAnsi="Times New Roman" w:cs="Times New Roman"/>
            <w:noProof/>
            <w:color w:val="auto"/>
          </w:rPr>
          <w:t>. Chemical class composition and relative concentrations of TAR by-product</w:t>
        </w:r>
        <w:r w:rsidR="00B41812">
          <w:rPr>
            <w:rStyle w:val="Hyperlink"/>
            <w:rFonts w:ascii="Times New Roman" w:hAnsi="Times New Roman" w:cs="Times New Roman"/>
            <w:noProof/>
            <w:color w:val="auto"/>
          </w:rPr>
          <w:t xml:space="preserve">         </w:t>
        </w:r>
        <w:r w:rsidR="00456CB4">
          <w:rPr>
            <w:rStyle w:val="Hyperlink"/>
            <w:rFonts w:ascii="Times New Roman" w:hAnsi="Times New Roman" w:cs="Times New Roman"/>
            <w:noProof/>
            <w:color w:val="auto"/>
          </w:rPr>
          <w:t xml:space="preserve"> from batches A and B</w:t>
        </w:r>
        <w:r w:rsidR="00A33986" w:rsidRPr="00134FEC">
          <w:rPr>
            <w:rFonts w:ascii="Times New Roman" w:hAnsi="Times New Roman" w:cs="Times New Roman"/>
            <w:noProof/>
            <w:webHidden/>
          </w:rPr>
          <w:tab/>
        </w:r>
      </w:hyperlink>
      <w:r w:rsidR="00BA0584">
        <w:rPr>
          <w:rFonts w:ascii="Times New Roman" w:hAnsi="Times New Roman" w:cs="Times New Roman"/>
          <w:noProof/>
        </w:rPr>
        <w:t>1</w:t>
      </w:r>
      <w:r w:rsidR="00D30494">
        <w:rPr>
          <w:rFonts w:ascii="Times New Roman" w:hAnsi="Times New Roman" w:cs="Times New Roman"/>
          <w:noProof/>
        </w:rPr>
        <w:t>8</w:t>
      </w:r>
      <w:r w:rsidR="00480BA2">
        <w:rPr>
          <w:rFonts w:ascii="Times New Roman" w:hAnsi="Times New Roman" w:cs="Times New Roman"/>
          <w:noProof/>
        </w:rPr>
        <w:t>8</w:t>
      </w:r>
    </w:p>
    <w:p w14:paraId="20806D64" w14:textId="4F18B742" w:rsidR="00A33986" w:rsidRDefault="00853B18" w:rsidP="00A33986">
      <w:pPr>
        <w:pStyle w:val="TableofFigures"/>
        <w:tabs>
          <w:tab w:val="right" w:leader="dot" w:pos="8630"/>
        </w:tabs>
        <w:rPr>
          <w:rFonts w:ascii="Times New Roman" w:hAnsi="Times New Roman" w:cs="Times New Roman"/>
          <w:noProof/>
        </w:rPr>
      </w:pPr>
      <w:hyperlink w:anchor="_Toc414285578" w:history="1">
        <w:r w:rsidR="00A33986" w:rsidRPr="00134FEC">
          <w:rPr>
            <w:rStyle w:val="Hyperlink"/>
            <w:rFonts w:ascii="Times New Roman" w:hAnsi="Times New Roman" w:cs="Times New Roman"/>
            <w:b/>
            <w:bCs/>
            <w:noProof/>
            <w:color w:val="auto"/>
          </w:rPr>
          <w:t xml:space="preserve">Table </w:t>
        </w:r>
        <w:r w:rsidR="00A33986">
          <w:rPr>
            <w:rStyle w:val="Hyperlink"/>
            <w:rFonts w:ascii="Times New Roman" w:hAnsi="Times New Roman" w:cs="Times New Roman"/>
            <w:b/>
            <w:bCs/>
            <w:noProof/>
            <w:color w:val="auto"/>
          </w:rPr>
          <w:t>5.4</w:t>
        </w:r>
        <w:r w:rsidR="00A33986" w:rsidRPr="00134FEC">
          <w:rPr>
            <w:rStyle w:val="Hyperlink"/>
            <w:rFonts w:ascii="Times New Roman" w:hAnsi="Times New Roman" w:cs="Times New Roman"/>
            <w:noProof/>
            <w:color w:val="auto"/>
          </w:rPr>
          <w:t xml:space="preserve">. </w:t>
        </w:r>
        <w:r w:rsidR="00456CB4">
          <w:rPr>
            <w:rFonts w:ascii="Times New Roman" w:eastAsia="Calibri" w:hAnsi="Times New Roman" w:cs="Times New Roman"/>
          </w:rPr>
          <w:t xml:space="preserve">Chemical class composition and realtive concentrations of RES by-product </w:t>
        </w:r>
        <w:r w:rsidR="00B41812">
          <w:rPr>
            <w:rFonts w:ascii="Times New Roman" w:eastAsia="Calibri" w:hAnsi="Times New Roman" w:cs="Times New Roman"/>
          </w:rPr>
          <w:t xml:space="preserve">          </w:t>
        </w:r>
        <w:r w:rsidR="00456CB4">
          <w:rPr>
            <w:rFonts w:ascii="Times New Roman" w:eastAsia="Calibri" w:hAnsi="Times New Roman" w:cs="Times New Roman"/>
          </w:rPr>
          <w:t>from batches A and B</w:t>
        </w:r>
        <w:r w:rsidR="00A33986" w:rsidRPr="00134FEC">
          <w:rPr>
            <w:rFonts w:ascii="Times New Roman" w:hAnsi="Times New Roman" w:cs="Times New Roman"/>
            <w:noProof/>
            <w:webHidden/>
          </w:rPr>
          <w:tab/>
        </w:r>
      </w:hyperlink>
      <w:r w:rsidR="00BA0584">
        <w:rPr>
          <w:rFonts w:ascii="Times New Roman" w:hAnsi="Times New Roman" w:cs="Times New Roman"/>
          <w:noProof/>
        </w:rPr>
        <w:t>1</w:t>
      </w:r>
      <w:r w:rsidR="00D30494">
        <w:rPr>
          <w:rFonts w:ascii="Times New Roman" w:hAnsi="Times New Roman" w:cs="Times New Roman"/>
          <w:noProof/>
        </w:rPr>
        <w:t>8</w:t>
      </w:r>
      <w:r w:rsidR="00480BA2">
        <w:rPr>
          <w:rFonts w:ascii="Times New Roman" w:hAnsi="Times New Roman" w:cs="Times New Roman"/>
          <w:noProof/>
        </w:rPr>
        <w:t>9</w:t>
      </w:r>
    </w:p>
    <w:p w14:paraId="440604E2" w14:textId="3C7E06AE" w:rsidR="00A33986" w:rsidRPr="00134FEC" w:rsidRDefault="00853B18" w:rsidP="00A33986">
      <w:pPr>
        <w:pStyle w:val="TableofFigures"/>
        <w:tabs>
          <w:tab w:val="right" w:leader="dot" w:pos="8630"/>
        </w:tabs>
        <w:rPr>
          <w:rFonts w:ascii="Times New Roman" w:hAnsi="Times New Roman" w:cs="Times New Roman"/>
          <w:noProof/>
        </w:rPr>
      </w:pPr>
      <w:hyperlink w:anchor="_Toc414285578" w:history="1">
        <w:r w:rsidR="00A33986" w:rsidRPr="00134FEC">
          <w:rPr>
            <w:rStyle w:val="Hyperlink"/>
            <w:rFonts w:ascii="Times New Roman" w:hAnsi="Times New Roman" w:cs="Times New Roman"/>
            <w:b/>
            <w:bCs/>
            <w:noProof/>
            <w:color w:val="auto"/>
          </w:rPr>
          <w:t>Table</w:t>
        </w:r>
        <w:r w:rsidR="00A33986">
          <w:rPr>
            <w:rStyle w:val="Hyperlink"/>
            <w:rFonts w:ascii="Times New Roman" w:hAnsi="Times New Roman" w:cs="Times New Roman"/>
            <w:b/>
            <w:bCs/>
            <w:noProof/>
            <w:color w:val="auto"/>
          </w:rPr>
          <w:t xml:space="preserve"> 5.5</w:t>
        </w:r>
        <w:r w:rsidR="00A33986" w:rsidRPr="00134FEC">
          <w:rPr>
            <w:rStyle w:val="Hyperlink"/>
            <w:rFonts w:ascii="Times New Roman" w:hAnsi="Times New Roman" w:cs="Times New Roman"/>
            <w:noProof/>
            <w:color w:val="auto"/>
          </w:rPr>
          <w:t xml:space="preserve">. </w:t>
        </w:r>
        <w:r w:rsidR="008D750A">
          <w:rPr>
            <w:rFonts w:ascii="Times New Roman" w:eastAsia="Calibri" w:hAnsi="Times New Roman" w:cs="Times New Roman"/>
          </w:rPr>
          <w:t>Identity of impurities from five different commercial CBD isolate samples</w:t>
        </w:r>
        <w:r w:rsidR="00A33986" w:rsidRPr="00134FEC">
          <w:rPr>
            <w:rFonts w:ascii="Times New Roman" w:hAnsi="Times New Roman" w:cs="Times New Roman"/>
            <w:noProof/>
            <w:webHidden/>
          </w:rPr>
          <w:tab/>
        </w:r>
        <w:r w:rsidR="00BA0584">
          <w:rPr>
            <w:rFonts w:ascii="Times New Roman" w:hAnsi="Times New Roman" w:cs="Times New Roman"/>
            <w:noProof/>
            <w:webHidden/>
          </w:rPr>
          <w:t>1</w:t>
        </w:r>
      </w:hyperlink>
      <w:r w:rsidR="00480BA2">
        <w:rPr>
          <w:rFonts w:ascii="Times New Roman" w:hAnsi="Times New Roman" w:cs="Times New Roman"/>
          <w:noProof/>
        </w:rPr>
        <w:t>90</w:t>
      </w:r>
    </w:p>
    <w:p w14:paraId="35F633CF" w14:textId="4331AE5A" w:rsidR="00A33986" w:rsidRDefault="00853B18" w:rsidP="00A33986">
      <w:pPr>
        <w:pStyle w:val="TableofFigures"/>
        <w:tabs>
          <w:tab w:val="right" w:leader="dot" w:pos="8630"/>
        </w:tabs>
        <w:rPr>
          <w:rFonts w:ascii="Times New Roman" w:hAnsi="Times New Roman" w:cs="Times New Roman"/>
          <w:noProof/>
        </w:rPr>
      </w:pPr>
      <w:hyperlink w:anchor="_Toc414285578" w:history="1">
        <w:r w:rsidR="00A33986" w:rsidRPr="00134FEC">
          <w:rPr>
            <w:rStyle w:val="Hyperlink"/>
            <w:rFonts w:ascii="Times New Roman" w:hAnsi="Times New Roman" w:cs="Times New Roman"/>
            <w:b/>
            <w:bCs/>
            <w:noProof/>
            <w:color w:val="auto"/>
          </w:rPr>
          <w:t xml:space="preserve">Table </w:t>
        </w:r>
        <w:r w:rsidR="00A33986">
          <w:rPr>
            <w:rStyle w:val="Hyperlink"/>
            <w:rFonts w:ascii="Times New Roman" w:hAnsi="Times New Roman" w:cs="Times New Roman"/>
            <w:b/>
            <w:bCs/>
            <w:noProof/>
            <w:color w:val="auto"/>
          </w:rPr>
          <w:t>5.6</w:t>
        </w:r>
        <w:r w:rsidR="00A33986" w:rsidRPr="00134FEC">
          <w:rPr>
            <w:rStyle w:val="Hyperlink"/>
            <w:rFonts w:ascii="Times New Roman" w:hAnsi="Times New Roman" w:cs="Times New Roman"/>
            <w:noProof/>
            <w:color w:val="auto"/>
          </w:rPr>
          <w:t xml:space="preserve">. </w:t>
        </w:r>
        <w:r w:rsidR="008D750A">
          <w:rPr>
            <w:rFonts w:ascii="Times New Roman" w:eastAsia="Calibri" w:hAnsi="Times New Roman" w:cs="Times New Roman"/>
          </w:rPr>
          <w:t xml:space="preserve">Key mass spectral data for impurities identified in commercial CBD isolate </w:t>
        </w:r>
        <w:r w:rsidR="00B41812">
          <w:rPr>
            <w:rFonts w:ascii="Times New Roman" w:eastAsia="Calibri" w:hAnsi="Times New Roman" w:cs="Times New Roman"/>
          </w:rPr>
          <w:t xml:space="preserve">     </w:t>
        </w:r>
        <w:r w:rsidR="008D750A">
          <w:rPr>
            <w:rFonts w:ascii="Times New Roman" w:eastAsia="Calibri" w:hAnsi="Times New Roman" w:cs="Times New Roman"/>
          </w:rPr>
          <w:t>samples</w:t>
        </w:r>
        <w:r w:rsidR="00A33986" w:rsidRPr="00134FEC">
          <w:rPr>
            <w:rFonts w:ascii="Times New Roman" w:hAnsi="Times New Roman" w:cs="Times New Roman"/>
            <w:noProof/>
            <w:webHidden/>
          </w:rPr>
          <w:tab/>
        </w:r>
      </w:hyperlink>
      <w:r w:rsidR="00D04174">
        <w:rPr>
          <w:rFonts w:ascii="Times New Roman" w:hAnsi="Times New Roman" w:cs="Times New Roman"/>
          <w:noProof/>
        </w:rPr>
        <w:t>1</w:t>
      </w:r>
      <w:r w:rsidR="00D30494">
        <w:rPr>
          <w:rFonts w:ascii="Times New Roman" w:hAnsi="Times New Roman" w:cs="Times New Roman"/>
          <w:noProof/>
        </w:rPr>
        <w:t>9</w:t>
      </w:r>
      <w:r w:rsidR="00480BA2">
        <w:rPr>
          <w:rFonts w:ascii="Times New Roman" w:hAnsi="Times New Roman" w:cs="Times New Roman"/>
          <w:noProof/>
        </w:rPr>
        <w:t>1</w:t>
      </w:r>
    </w:p>
    <w:p w14:paraId="653E2E17" w14:textId="1CC622C4" w:rsidR="000A1FDC" w:rsidRDefault="00853B18" w:rsidP="000A1FDC">
      <w:pPr>
        <w:pStyle w:val="TableofFigures"/>
        <w:tabs>
          <w:tab w:val="right" w:leader="dot" w:pos="8630"/>
        </w:tabs>
        <w:rPr>
          <w:rFonts w:ascii="Times New Roman" w:hAnsi="Times New Roman" w:cs="Times New Roman"/>
          <w:noProof/>
        </w:rPr>
      </w:pPr>
      <w:hyperlink w:anchor="_Toc414285578" w:history="1">
        <w:r w:rsidR="000A1FDC" w:rsidRPr="00134FEC">
          <w:rPr>
            <w:rStyle w:val="Hyperlink"/>
            <w:rFonts w:ascii="Times New Roman" w:hAnsi="Times New Roman" w:cs="Times New Roman"/>
            <w:b/>
            <w:bCs/>
            <w:noProof/>
            <w:color w:val="auto"/>
          </w:rPr>
          <w:t xml:space="preserve">Table </w:t>
        </w:r>
        <w:r w:rsidR="000A1FDC">
          <w:rPr>
            <w:rStyle w:val="Hyperlink"/>
            <w:rFonts w:ascii="Times New Roman" w:hAnsi="Times New Roman" w:cs="Times New Roman"/>
            <w:b/>
            <w:bCs/>
            <w:noProof/>
            <w:color w:val="auto"/>
          </w:rPr>
          <w:t>5.7</w:t>
        </w:r>
        <w:r w:rsidR="000A1FDC" w:rsidRPr="00134FEC">
          <w:rPr>
            <w:rStyle w:val="Hyperlink"/>
            <w:rFonts w:ascii="Times New Roman" w:hAnsi="Times New Roman" w:cs="Times New Roman"/>
            <w:noProof/>
            <w:color w:val="auto"/>
          </w:rPr>
          <w:t xml:space="preserve">. </w:t>
        </w:r>
        <w:r w:rsidR="000A1FDC" w:rsidRPr="000A1FDC">
          <w:rPr>
            <w:rFonts w:ascii="Times New Roman" w:eastAsia="Calibri" w:hAnsi="Times New Roman" w:cs="Times New Roman"/>
          </w:rPr>
          <w:t>Experimentally determined and literature linear retention indices (RI) used for identification in non-derivatized samples</w:t>
        </w:r>
        <w:r w:rsidR="000A1FDC" w:rsidRPr="00134FEC">
          <w:rPr>
            <w:rFonts w:ascii="Times New Roman" w:hAnsi="Times New Roman" w:cs="Times New Roman"/>
            <w:noProof/>
            <w:webHidden/>
          </w:rPr>
          <w:tab/>
        </w:r>
      </w:hyperlink>
      <w:r w:rsidR="00D04174">
        <w:rPr>
          <w:rFonts w:ascii="Times New Roman" w:hAnsi="Times New Roman" w:cs="Times New Roman"/>
          <w:noProof/>
        </w:rPr>
        <w:t>1</w:t>
      </w:r>
      <w:r w:rsidR="00695C1F">
        <w:rPr>
          <w:rFonts w:ascii="Times New Roman" w:hAnsi="Times New Roman" w:cs="Times New Roman"/>
          <w:noProof/>
        </w:rPr>
        <w:t>9</w:t>
      </w:r>
      <w:r w:rsidR="00480BA2">
        <w:rPr>
          <w:rFonts w:ascii="Times New Roman" w:hAnsi="Times New Roman" w:cs="Times New Roman"/>
          <w:noProof/>
        </w:rPr>
        <w:t>6</w:t>
      </w:r>
    </w:p>
    <w:p w14:paraId="08B36534" w14:textId="77777777" w:rsidR="000A1FDC" w:rsidRPr="000A1FDC" w:rsidRDefault="000A1FDC" w:rsidP="000A1FDC"/>
    <w:p w14:paraId="1B59184D" w14:textId="77777777" w:rsidR="00A33986" w:rsidRPr="00A33986" w:rsidRDefault="00A33986" w:rsidP="00A33986"/>
    <w:p w14:paraId="7FB62E54" w14:textId="77777777" w:rsidR="00A33986" w:rsidRPr="00A33986" w:rsidRDefault="00A33986" w:rsidP="00A33986"/>
    <w:p w14:paraId="0FA9C4DC" w14:textId="77777777" w:rsidR="00CE69F5" w:rsidRPr="00CE69F5" w:rsidRDefault="00CE69F5" w:rsidP="009B1B1C"/>
    <w:p w14:paraId="740B39CE" w14:textId="77777777" w:rsidR="00CE69F5" w:rsidRPr="00CE69F5" w:rsidRDefault="00CE69F5" w:rsidP="009B1B1C"/>
    <w:p w14:paraId="21137B1D" w14:textId="59251686" w:rsidR="00342781" w:rsidRPr="00134FEC" w:rsidRDefault="005176BA" w:rsidP="009B1B1C">
      <w:pPr>
        <w:pStyle w:val="TableofFigures"/>
        <w:tabs>
          <w:tab w:val="right" w:leader="dot" w:pos="8630"/>
        </w:tabs>
        <w:rPr>
          <w:rFonts w:ascii="Times New Roman" w:hAnsi="Times New Roman" w:cs="Times New Roman"/>
        </w:rPr>
      </w:pPr>
      <w:r w:rsidRPr="00134FEC">
        <w:rPr>
          <w:rFonts w:ascii="Times New Roman" w:hAnsi="Times New Roman" w:cs="Times New Roman"/>
        </w:rPr>
        <w:fldChar w:fldCharType="end"/>
      </w:r>
      <w:r w:rsidR="00342781" w:rsidRPr="00134FEC">
        <w:rPr>
          <w:rFonts w:ascii="Times New Roman" w:hAnsi="Times New Roman" w:cs="Times New Roman"/>
        </w:rPr>
        <w:t xml:space="preserve"> </w:t>
      </w:r>
    </w:p>
    <w:p w14:paraId="3A9FD415" w14:textId="4F127C3D" w:rsidR="00236E6D" w:rsidRPr="00134FEC" w:rsidRDefault="00236E6D" w:rsidP="005176BA">
      <w:pPr>
        <w:rPr>
          <w:rFonts w:ascii="Times New Roman" w:hAnsi="Times New Roman" w:cs="Times New Roman"/>
        </w:rPr>
      </w:pPr>
    </w:p>
    <w:p w14:paraId="2097F994" w14:textId="77777777" w:rsidR="00236E6D" w:rsidRPr="00134FEC" w:rsidRDefault="00236E6D" w:rsidP="005E54E2">
      <w:pPr>
        <w:rPr>
          <w:rFonts w:ascii="Times New Roman" w:hAnsi="Times New Roman" w:cs="Times New Roman"/>
        </w:rPr>
      </w:pPr>
    </w:p>
    <w:p w14:paraId="014E7557" w14:textId="77777777" w:rsidR="00236E6D" w:rsidRPr="00134FEC" w:rsidRDefault="00236E6D" w:rsidP="005E54E2">
      <w:pPr>
        <w:rPr>
          <w:rFonts w:ascii="Times New Roman" w:hAnsi="Times New Roman" w:cs="Times New Roman"/>
        </w:rPr>
      </w:pPr>
    </w:p>
    <w:p w14:paraId="65E56A6C" w14:textId="77777777" w:rsidR="0085757D" w:rsidRPr="00134FEC" w:rsidRDefault="0085757D" w:rsidP="00904969">
      <w:pPr>
        <w:rPr>
          <w:rFonts w:ascii="Times New Roman" w:hAnsi="Times New Roman" w:cs="Times New Roman"/>
        </w:rPr>
      </w:pPr>
    </w:p>
    <w:p w14:paraId="2D3097AA" w14:textId="77777777" w:rsidR="0085757D" w:rsidRPr="00134FEC" w:rsidRDefault="0085757D" w:rsidP="00904969">
      <w:pPr>
        <w:rPr>
          <w:rFonts w:ascii="Times New Roman" w:hAnsi="Times New Roman" w:cs="Times New Roman"/>
        </w:rPr>
      </w:pPr>
    </w:p>
    <w:p w14:paraId="3C3713D9" w14:textId="77777777" w:rsidR="0085757D" w:rsidRPr="00134FEC" w:rsidRDefault="0085757D" w:rsidP="00904969">
      <w:pPr>
        <w:rPr>
          <w:rFonts w:ascii="Times New Roman" w:hAnsi="Times New Roman" w:cs="Times New Roman"/>
        </w:rPr>
      </w:pPr>
    </w:p>
    <w:p w14:paraId="2801436D" w14:textId="77777777" w:rsidR="0085757D" w:rsidRPr="00134FEC" w:rsidRDefault="0085757D" w:rsidP="00904969">
      <w:pPr>
        <w:rPr>
          <w:rFonts w:ascii="Times New Roman" w:hAnsi="Times New Roman" w:cs="Times New Roman"/>
        </w:rPr>
      </w:pPr>
    </w:p>
    <w:p w14:paraId="53846D09" w14:textId="77777777" w:rsidR="00904969" w:rsidRPr="00134FEC" w:rsidRDefault="00236E6D" w:rsidP="00904969">
      <w:pPr>
        <w:pStyle w:val="Title"/>
        <w:rPr>
          <w:rFonts w:ascii="Times New Roman" w:hAnsi="Times New Roman" w:cs="Times New Roman"/>
          <w:szCs w:val="28"/>
        </w:rPr>
      </w:pPr>
      <w:r w:rsidRPr="00134FEC">
        <w:rPr>
          <w:rFonts w:ascii="Times New Roman" w:hAnsi="Times New Roman" w:cs="Times New Roman"/>
          <w:sz w:val="24"/>
        </w:rPr>
        <w:br w:type="page"/>
      </w:r>
      <w:r w:rsidR="00904969" w:rsidRPr="00134FEC">
        <w:rPr>
          <w:rFonts w:ascii="Times New Roman" w:hAnsi="Times New Roman" w:cs="Times New Roman"/>
          <w:szCs w:val="28"/>
        </w:rPr>
        <w:lastRenderedPageBreak/>
        <w:t>LIST OF FIGURES</w:t>
      </w:r>
    </w:p>
    <w:p w14:paraId="1A57D434" w14:textId="77777777" w:rsidR="00C30D60" w:rsidRPr="00134FEC" w:rsidRDefault="00C30D60" w:rsidP="00904969">
      <w:pPr>
        <w:pStyle w:val="Title"/>
        <w:rPr>
          <w:rFonts w:ascii="Times New Roman" w:hAnsi="Times New Roman" w:cs="Times New Roman"/>
          <w:sz w:val="24"/>
        </w:rPr>
      </w:pPr>
    </w:p>
    <w:p w14:paraId="15EE5857" w14:textId="3371E75C" w:rsidR="00C9223E" w:rsidRPr="00134FEC" w:rsidRDefault="00853B18" w:rsidP="00C9223E">
      <w:pPr>
        <w:pStyle w:val="TableofFigures"/>
        <w:tabs>
          <w:tab w:val="right" w:leader="dot" w:pos="8630"/>
        </w:tabs>
        <w:rPr>
          <w:rFonts w:ascii="Times New Roman" w:hAnsi="Times New Roman" w:cs="Times New Roman"/>
          <w:noProof/>
        </w:rPr>
      </w:pPr>
      <w:hyperlink w:anchor="_Toc414285579" w:history="1">
        <w:r w:rsidR="00C9223E" w:rsidRPr="00C9223E">
          <w:rPr>
            <w:rStyle w:val="Hyperlink"/>
            <w:rFonts w:ascii="Times New Roman" w:hAnsi="Times New Roman" w:cs="Times New Roman"/>
            <w:b/>
            <w:bCs/>
            <w:noProof/>
            <w:color w:val="auto"/>
            <w:u w:val="none"/>
          </w:rPr>
          <w:t xml:space="preserve">Figure </w:t>
        </w:r>
        <w:r w:rsidR="00C9223E">
          <w:rPr>
            <w:rStyle w:val="Hyperlink"/>
            <w:rFonts w:ascii="Times New Roman" w:hAnsi="Times New Roman" w:cs="Times New Roman"/>
            <w:b/>
            <w:bCs/>
            <w:noProof/>
            <w:color w:val="auto"/>
            <w:u w:val="none"/>
          </w:rPr>
          <w:t>1.1</w:t>
        </w:r>
        <w:r w:rsidR="00C9223E" w:rsidRPr="00C9223E">
          <w:rPr>
            <w:rStyle w:val="Hyperlink"/>
            <w:rFonts w:ascii="Times New Roman" w:hAnsi="Times New Roman" w:cs="Times New Roman"/>
            <w:noProof/>
            <w:color w:val="auto"/>
            <w:u w:val="none"/>
          </w:rPr>
          <w:t xml:space="preserve"> </w:t>
        </w:r>
        <w:r w:rsidR="00C9223E">
          <w:rPr>
            <w:rStyle w:val="Hyperlink"/>
            <w:rFonts w:ascii="Times New Roman" w:hAnsi="Times New Roman" w:cs="Times New Roman"/>
            <w:noProof/>
            <w:color w:val="auto"/>
            <w:u w:val="none"/>
          </w:rPr>
          <w:t xml:space="preserve">Schematic diagram </w:t>
        </w:r>
        <w:r w:rsidR="000D6407" w:rsidRPr="000D6407">
          <w:rPr>
            <w:rStyle w:val="Hyperlink"/>
            <w:rFonts w:ascii="Times New Roman" w:hAnsi="Times New Roman" w:cs="Times New Roman"/>
            <w:noProof/>
            <w:color w:val="auto"/>
            <w:u w:val="none"/>
          </w:rPr>
          <w:t>of three major regions of the plant cuticle.</w:t>
        </w:r>
        <w:r w:rsidR="00C9223E" w:rsidRPr="00134FEC">
          <w:rPr>
            <w:rFonts w:ascii="Times New Roman" w:hAnsi="Times New Roman" w:cs="Times New Roman"/>
            <w:noProof/>
            <w:webHidden/>
          </w:rPr>
          <w:tab/>
        </w:r>
        <w:r w:rsidR="004C7867">
          <w:rPr>
            <w:rFonts w:ascii="Times New Roman" w:hAnsi="Times New Roman" w:cs="Times New Roman"/>
            <w:noProof/>
            <w:webHidden/>
          </w:rPr>
          <w:t>19</w:t>
        </w:r>
      </w:hyperlink>
    </w:p>
    <w:p w14:paraId="73BFCE2E" w14:textId="315FBDAD" w:rsidR="00C9223E" w:rsidRPr="00C9223E" w:rsidRDefault="00853B18" w:rsidP="00C9223E">
      <w:pPr>
        <w:pStyle w:val="TableofFigures"/>
        <w:tabs>
          <w:tab w:val="right" w:leader="dot" w:pos="8630"/>
        </w:tabs>
        <w:rPr>
          <w:rFonts w:ascii="Times New Roman" w:hAnsi="Times New Roman" w:cs="Times New Roman"/>
          <w:noProof/>
        </w:rPr>
      </w:pPr>
      <w:hyperlink w:anchor="_Toc414285579" w:history="1">
        <w:r w:rsidR="00C9223E" w:rsidRPr="00C9223E">
          <w:rPr>
            <w:rStyle w:val="Hyperlink"/>
            <w:rFonts w:ascii="Times New Roman" w:hAnsi="Times New Roman" w:cs="Times New Roman"/>
            <w:b/>
            <w:bCs/>
            <w:noProof/>
            <w:color w:val="auto"/>
            <w:u w:val="none"/>
          </w:rPr>
          <w:t xml:space="preserve">Figure </w:t>
        </w:r>
        <w:r w:rsidR="00C9223E">
          <w:rPr>
            <w:rStyle w:val="Hyperlink"/>
            <w:rFonts w:ascii="Times New Roman" w:hAnsi="Times New Roman" w:cs="Times New Roman"/>
            <w:b/>
            <w:bCs/>
            <w:noProof/>
            <w:color w:val="auto"/>
            <w:u w:val="none"/>
          </w:rPr>
          <w:t>1.2</w:t>
        </w:r>
        <w:r w:rsidR="00C9223E" w:rsidRPr="00C9223E">
          <w:rPr>
            <w:rStyle w:val="Hyperlink"/>
            <w:rFonts w:ascii="Times New Roman" w:hAnsi="Times New Roman" w:cs="Times New Roman"/>
            <w:noProof/>
            <w:color w:val="auto"/>
            <w:u w:val="none"/>
          </w:rPr>
          <w:t xml:space="preserve"> </w:t>
        </w:r>
        <w:r w:rsidR="00F524B7" w:rsidRPr="00F524B7">
          <w:rPr>
            <w:rFonts w:ascii="Times New Roman" w:hAnsi="Times New Roman" w:cs="Times New Roman"/>
          </w:rPr>
          <w:t>Schematic diagram of the intracuticular wax region and its subdivisions</w:t>
        </w:r>
        <w:r w:rsidR="00C9223E" w:rsidRPr="00C9223E">
          <w:rPr>
            <w:rFonts w:ascii="Times New Roman" w:hAnsi="Times New Roman" w:cs="Times New Roman"/>
            <w:noProof/>
            <w:webHidden/>
          </w:rPr>
          <w:tab/>
        </w:r>
        <w:r w:rsidR="004C7867">
          <w:rPr>
            <w:rFonts w:ascii="Times New Roman" w:hAnsi="Times New Roman" w:cs="Times New Roman"/>
            <w:noProof/>
            <w:webHidden/>
          </w:rPr>
          <w:t>20</w:t>
        </w:r>
      </w:hyperlink>
    </w:p>
    <w:p w14:paraId="72D1605C" w14:textId="336C8BA5" w:rsidR="005A1F00" w:rsidRPr="005A1F00" w:rsidRDefault="00853B18" w:rsidP="005A1F00">
      <w:pPr>
        <w:pStyle w:val="TableofFigures"/>
        <w:tabs>
          <w:tab w:val="right" w:leader="dot" w:pos="8630"/>
        </w:tabs>
        <w:rPr>
          <w:rFonts w:ascii="Times New Roman" w:hAnsi="Times New Roman" w:cs="Times New Roman"/>
          <w:noProof/>
        </w:rPr>
      </w:pPr>
      <w:hyperlink w:anchor="_Toc414285579" w:history="1">
        <w:r w:rsidR="005A1F00" w:rsidRPr="00C9223E">
          <w:rPr>
            <w:rStyle w:val="Hyperlink"/>
            <w:rFonts w:ascii="Times New Roman" w:hAnsi="Times New Roman" w:cs="Times New Roman"/>
            <w:b/>
            <w:bCs/>
            <w:noProof/>
            <w:color w:val="auto"/>
            <w:u w:val="none"/>
          </w:rPr>
          <w:t xml:space="preserve">Figure </w:t>
        </w:r>
        <w:r w:rsidR="005A1F00">
          <w:rPr>
            <w:rStyle w:val="Hyperlink"/>
            <w:rFonts w:ascii="Times New Roman" w:hAnsi="Times New Roman" w:cs="Times New Roman"/>
            <w:b/>
            <w:bCs/>
            <w:noProof/>
            <w:color w:val="auto"/>
            <w:u w:val="none"/>
          </w:rPr>
          <w:t>1.</w:t>
        </w:r>
        <w:r w:rsidR="00AA7D00">
          <w:rPr>
            <w:rStyle w:val="Hyperlink"/>
            <w:rFonts w:ascii="Times New Roman" w:hAnsi="Times New Roman" w:cs="Times New Roman"/>
            <w:b/>
            <w:bCs/>
            <w:noProof/>
            <w:color w:val="auto"/>
            <w:u w:val="none"/>
          </w:rPr>
          <w:t>3</w:t>
        </w:r>
        <w:r w:rsidR="005A1F00" w:rsidRPr="00C9223E">
          <w:rPr>
            <w:rStyle w:val="Hyperlink"/>
            <w:rFonts w:ascii="Times New Roman" w:hAnsi="Times New Roman" w:cs="Times New Roman"/>
            <w:noProof/>
            <w:color w:val="auto"/>
            <w:u w:val="none"/>
          </w:rPr>
          <w:t xml:space="preserve"> </w:t>
        </w:r>
        <w:r w:rsidR="00FE554E" w:rsidRPr="00FE554E">
          <w:rPr>
            <w:rStyle w:val="Hyperlink"/>
            <w:rFonts w:ascii="Times New Roman" w:hAnsi="Times New Roman" w:cs="Times New Roman"/>
            <w:noProof/>
            <w:color w:val="auto"/>
            <w:u w:val="none"/>
          </w:rPr>
          <w:t>Chemical structure of representative constituents of plant waxes</w:t>
        </w:r>
        <w:r w:rsidR="005A1F00" w:rsidRPr="00C9223E">
          <w:rPr>
            <w:rFonts w:ascii="Times New Roman" w:hAnsi="Times New Roman" w:cs="Times New Roman"/>
            <w:noProof/>
            <w:webHidden/>
          </w:rPr>
          <w:tab/>
        </w:r>
        <w:r w:rsidR="004C7867">
          <w:rPr>
            <w:rFonts w:ascii="Times New Roman" w:hAnsi="Times New Roman" w:cs="Times New Roman"/>
            <w:noProof/>
            <w:webHidden/>
          </w:rPr>
          <w:t>2</w:t>
        </w:r>
        <w:r w:rsidR="006021A8">
          <w:rPr>
            <w:rFonts w:ascii="Times New Roman" w:hAnsi="Times New Roman" w:cs="Times New Roman"/>
            <w:noProof/>
            <w:webHidden/>
          </w:rPr>
          <w:t>2</w:t>
        </w:r>
      </w:hyperlink>
    </w:p>
    <w:p w14:paraId="367491E1" w14:textId="41986A0E" w:rsidR="00423EA7" w:rsidRPr="00134FEC" w:rsidRDefault="00387656" w:rsidP="00C9223E">
      <w:pPr>
        <w:pStyle w:val="TableofFigures"/>
        <w:tabs>
          <w:tab w:val="right" w:leader="dot" w:pos="8630"/>
        </w:tabs>
        <w:ind w:left="0" w:firstLine="0"/>
        <w:rPr>
          <w:rFonts w:ascii="Times New Roman" w:hAnsi="Times New Roman" w:cs="Times New Roman"/>
          <w:noProof/>
        </w:rPr>
      </w:pPr>
      <w:r w:rsidRPr="00134FEC">
        <w:rPr>
          <w:rFonts w:ascii="Times New Roman" w:hAnsi="Times New Roman" w:cs="Times New Roman"/>
        </w:rPr>
        <w:fldChar w:fldCharType="begin"/>
      </w:r>
      <w:r w:rsidRPr="00134FEC">
        <w:rPr>
          <w:rFonts w:ascii="Times New Roman" w:hAnsi="Times New Roman" w:cs="Times New Roman"/>
        </w:rPr>
        <w:instrText xml:space="preserve"> TOC \h \z \c "Figure" </w:instrText>
      </w:r>
      <w:r w:rsidRPr="00134FEC">
        <w:rPr>
          <w:rFonts w:ascii="Times New Roman" w:hAnsi="Times New Roman" w:cs="Times New Roman"/>
        </w:rPr>
        <w:fldChar w:fldCharType="separate"/>
      </w:r>
      <w:hyperlink w:anchor="_Toc414285579" w:history="1">
        <w:r w:rsidR="00423EA7" w:rsidRPr="00134FEC">
          <w:rPr>
            <w:rStyle w:val="Hyperlink"/>
            <w:rFonts w:ascii="Times New Roman" w:hAnsi="Times New Roman" w:cs="Times New Roman"/>
            <w:b/>
            <w:bCs/>
            <w:noProof/>
            <w:color w:val="auto"/>
          </w:rPr>
          <w:t xml:space="preserve">Figure </w:t>
        </w:r>
        <w:r w:rsidR="00951C8F">
          <w:rPr>
            <w:rStyle w:val="Hyperlink"/>
            <w:rFonts w:ascii="Times New Roman" w:hAnsi="Times New Roman" w:cs="Times New Roman"/>
            <w:b/>
            <w:bCs/>
            <w:noProof/>
            <w:color w:val="auto"/>
          </w:rPr>
          <w:t>2</w:t>
        </w:r>
        <w:r w:rsidR="00423EA7" w:rsidRPr="00134FEC">
          <w:rPr>
            <w:rStyle w:val="Hyperlink"/>
            <w:rFonts w:ascii="Times New Roman" w:hAnsi="Times New Roman" w:cs="Times New Roman"/>
            <w:noProof/>
            <w:color w:val="auto"/>
          </w:rPr>
          <w:t>.</w:t>
        </w:r>
        <w:r w:rsidR="006E7761" w:rsidRPr="006E7761">
          <w:rPr>
            <w:rStyle w:val="Hyperlink"/>
            <w:rFonts w:ascii="Times New Roman" w:hAnsi="Times New Roman" w:cs="Times New Roman"/>
            <w:b/>
            <w:bCs/>
            <w:noProof/>
            <w:color w:val="auto"/>
          </w:rPr>
          <w:t>1</w:t>
        </w:r>
        <w:r w:rsidR="00423EA7" w:rsidRPr="00134FEC">
          <w:rPr>
            <w:rStyle w:val="Hyperlink"/>
            <w:rFonts w:ascii="Times New Roman" w:hAnsi="Times New Roman" w:cs="Times New Roman"/>
            <w:noProof/>
            <w:color w:val="auto"/>
          </w:rPr>
          <w:t xml:space="preserve"> </w:t>
        </w:r>
        <w:r w:rsidR="0004268A" w:rsidRPr="00134FEC">
          <w:rPr>
            <w:rStyle w:val="Hyperlink"/>
            <w:rFonts w:ascii="Times New Roman" w:hAnsi="Times New Roman" w:cs="Times New Roman"/>
            <w:noProof/>
            <w:color w:val="auto"/>
          </w:rPr>
          <w:t>Crystal morphology of selected materials cooled at ambient conditions,</w:t>
        </w:r>
        <w:r w:rsidR="00A413D4">
          <w:rPr>
            <w:rStyle w:val="Hyperlink"/>
            <w:rFonts w:ascii="Times New Roman" w:hAnsi="Times New Roman" w:cs="Times New Roman"/>
            <w:noProof/>
            <w:color w:val="auto"/>
          </w:rPr>
          <w:t xml:space="preserve">        </w:t>
        </w:r>
        <w:r w:rsidR="0004268A" w:rsidRPr="00134FEC">
          <w:rPr>
            <w:rStyle w:val="Hyperlink"/>
            <w:rFonts w:ascii="Times New Roman" w:hAnsi="Times New Roman" w:cs="Times New Roman"/>
            <w:noProof/>
            <w:color w:val="auto"/>
          </w:rPr>
          <w:t xml:space="preserve"> classified </w:t>
        </w:r>
        <w:r w:rsidR="00CF10CC">
          <w:rPr>
            <w:rStyle w:val="Hyperlink"/>
            <w:rFonts w:ascii="Times New Roman" w:hAnsi="Times New Roman" w:cs="Times New Roman"/>
            <w:noProof/>
            <w:color w:val="auto"/>
          </w:rPr>
          <w:t xml:space="preserve">   </w:t>
        </w:r>
        <w:r w:rsidR="0004268A" w:rsidRPr="00134FEC">
          <w:rPr>
            <w:rStyle w:val="Hyperlink"/>
            <w:rFonts w:ascii="Times New Roman" w:hAnsi="Times New Roman" w:cs="Times New Roman"/>
            <w:noProof/>
            <w:color w:val="auto"/>
          </w:rPr>
          <w:t>by structural similarit</w:t>
        </w:r>
        <w:r w:rsidR="003713A7">
          <w:rPr>
            <w:rStyle w:val="Hyperlink"/>
            <w:rFonts w:ascii="Times New Roman" w:hAnsi="Times New Roman" w:cs="Times New Roman"/>
            <w:noProof/>
            <w:color w:val="auto"/>
          </w:rPr>
          <w:t>y</w:t>
        </w:r>
        <w:r w:rsidR="00423EA7" w:rsidRPr="00134FEC">
          <w:rPr>
            <w:rFonts w:ascii="Times New Roman" w:hAnsi="Times New Roman" w:cs="Times New Roman"/>
            <w:noProof/>
            <w:webHidden/>
          </w:rPr>
          <w:tab/>
        </w:r>
        <w:r w:rsidR="0011267B">
          <w:rPr>
            <w:rFonts w:ascii="Times New Roman" w:hAnsi="Times New Roman" w:cs="Times New Roman"/>
            <w:noProof/>
            <w:webHidden/>
          </w:rPr>
          <w:t>4</w:t>
        </w:r>
        <w:r w:rsidR="006021A8">
          <w:rPr>
            <w:rFonts w:ascii="Times New Roman" w:hAnsi="Times New Roman" w:cs="Times New Roman"/>
            <w:noProof/>
            <w:webHidden/>
          </w:rPr>
          <w:t>6</w:t>
        </w:r>
      </w:hyperlink>
    </w:p>
    <w:p w14:paraId="30250EF0" w14:textId="44AB3771" w:rsidR="0004268A" w:rsidRPr="00134FEC" w:rsidRDefault="0004268A" w:rsidP="009B1B1C">
      <w:pPr>
        <w:pStyle w:val="TableofFigures"/>
        <w:tabs>
          <w:tab w:val="right" w:leader="dot" w:pos="8630"/>
        </w:tabs>
        <w:rPr>
          <w:rFonts w:ascii="Times New Roman" w:hAnsi="Times New Roman" w:cs="Times New Roman"/>
          <w:noProof/>
        </w:rPr>
      </w:pPr>
      <w:r w:rsidRPr="00134FEC">
        <w:rPr>
          <w:rFonts w:ascii="Times New Roman" w:hAnsi="Times New Roman" w:cs="Times New Roman"/>
        </w:rPr>
        <w:fldChar w:fldCharType="begin"/>
      </w:r>
      <w:r w:rsidRPr="00134FEC">
        <w:rPr>
          <w:rFonts w:ascii="Times New Roman" w:hAnsi="Times New Roman" w:cs="Times New Roman"/>
        </w:rPr>
        <w:instrText xml:space="preserve"> TOC \h \z \c "Figure" </w:instrText>
      </w:r>
      <w:r w:rsidRPr="00134FEC">
        <w:rPr>
          <w:rFonts w:ascii="Times New Roman" w:hAnsi="Times New Roman" w:cs="Times New Roman"/>
        </w:rPr>
        <w:fldChar w:fldCharType="separate"/>
      </w:r>
      <w:hyperlink w:anchor="_Toc414285579" w:history="1">
        <w:r w:rsidR="00ED5FB7" w:rsidRPr="00134FEC">
          <w:rPr>
            <w:rStyle w:val="Hyperlink"/>
            <w:rFonts w:ascii="Times New Roman" w:hAnsi="Times New Roman" w:cs="Times New Roman"/>
            <w:b/>
            <w:bCs/>
            <w:noProof/>
            <w:color w:val="auto"/>
          </w:rPr>
          <w:t>F</w:t>
        </w:r>
        <w:r w:rsidRPr="00134FEC">
          <w:rPr>
            <w:rStyle w:val="Hyperlink"/>
            <w:rFonts w:ascii="Times New Roman" w:hAnsi="Times New Roman" w:cs="Times New Roman"/>
            <w:b/>
            <w:bCs/>
            <w:noProof/>
            <w:color w:val="auto"/>
          </w:rPr>
          <w:t xml:space="preserve">igure </w:t>
        </w:r>
        <w:r w:rsidR="00951C8F">
          <w:rPr>
            <w:rStyle w:val="Hyperlink"/>
            <w:rFonts w:ascii="Times New Roman" w:hAnsi="Times New Roman" w:cs="Times New Roman"/>
            <w:b/>
            <w:bCs/>
            <w:noProof/>
            <w:color w:val="auto"/>
          </w:rPr>
          <w:t>2</w:t>
        </w:r>
        <w:r w:rsidR="006E7761">
          <w:rPr>
            <w:rStyle w:val="Hyperlink"/>
            <w:rFonts w:ascii="Times New Roman" w:hAnsi="Times New Roman" w:cs="Times New Roman"/>
            <w:b/>
            <w:bCs/>
            <w:noProof/>
            <w:color w:val="auto"/>
          </w:rPr>
          <w:t>.</w:t>
        </w:r>
        <w:r w:rsidRPr="00134FEC">
          <w:rPr>
            <w:rStyle w:val="Hyperlink"/>
            <w:rFonts w:ascii="Times New Roman" w:hAnsi="Times New Roman" w:cs="Times New Roman"/>
            <w:b/>
            <w:bCs/>
            <w:noProof/>
            <w:color w:val="auto"/>
          </w:rPr>
          <w:t>2</w:t>
        </w:r>
        <w:r w:rsidRPr="00134FEC">
          <w:rPr>
            <w:rStyle w:val="Hyperlink"/>
            <w:rFonts w:ascii="Times New Roman" w:hAnsi="Times New Roman" w:cs="Times New Roman"/>
            <w:noProof/>
            <w:color w:val="auto"/>
          </w:rPr>
          <w:t xml:space="preserve"> Total moisture loss (wt</w:t>
        </w:r>
        <w:r w:rsidR="000D1423">
          <w:rPr>
            <w:rStyle w:val="Hyperlink"/>
            <w:rFonts w:ascii="Times New Roman" w:hAnsi="Times New Roman" w:cs="Times New Roman"/>
            <w:noProof/>
            <w:color w:val="auto"/>
          </w:rPr>
          <w:t>%</w:t>
        </w:r>
        <w:r w:rsidRPr="00134FEC">
          <w:rPr>
            <w:rStyle w:val="Hyperlink"/>
            <w:rFonts w:ascii="Times New Roman" w:hAnsi="Times New Roman" w:cs="Times New Roman"/>
            <w:noProof/>
            <w:color w:val="auto"/>
          </w:rPr>
          <w:t xml:space="preserve">) of Valencia oranges coated with wax emulsions </w:t>
        </w:r>
        <w:r w:rsidR="00CF10CC">
          <w:rPr>
            <w:rStyle w:val="Hyperlink"/>
            <w:rFonts w:ascii="Times New Roman" w:hAnsi="Times New Roman" w:cs="Times New Roman"/>
            <w:noProof/>
            <w:color w:val="auto"/>
          </w:rPr>
          <w:t xml:space="preserve">          </w:t>
        </w:r>
        <w:r w:rsidR="00A413D4">
          <w:rPr>
            <w:rStyle w:val="Hyperlink"/>
            <w:rFonts w:ascii="Times New Roman" w:hAnsi="Times New Roman" w:cs="Times New Roman"/>
            <w:noProof/>
            <w:color w:val="auto"/>
          </w:rPr>
          <w:t xml:space="preserve"> </w:t>
        </w:r>
        <w:r w:rsidR="00CF10CC">
          <w:rPr>
            <w:rStyle w:val="Hyperlink"/>
            <w:rFonts w:ascii="Times New Roman" w:hAnsi="Times New Roman" w:cs="Times New Roman"/>
            <w:noProof/>
            <w:color w:val="auto"/>
          </w:rPr>
          <w:t xml:space="preserve"> </w:t>
        </w:r>
        <w:r w:rsidRPr="00134FEC">
          <w:rPr>
            <w:rStyle w:val="Hyperlink"/>
            <w:rFonts w:ascii="Times New Roman" w:hAnsi="Times New Roman" w:cs="Times New Roman"/>
            <w:noProof/>
            <w:color w:val="auto"/>
          </w:rPr>
          <w:t xml:space="preserve">(0.5 mL </w:t>
        </w:r>
        <w:r w:rsidR="00FF4D2A">
          <w:rPr>
            <w:rStyle w:val="Hyperlink"/>
            <w:rFonts w:ascii="Times New Roman" w:hAnsi="Times New Roman" w:cs="Times New Roman"/>
            <w:noProof/>
            <w:color w:val="auto"/>
          </w:rPr>
          <w:t xml:space="preserve"> per </w:t>
        </w:r>
        <w:r w:rsidRPr="00134FEC">
          <w:rPr>
            <w:rStyle w:val="Hyperlink"/>
            <w:rFonts w:ascii="Times New Roman" w:hAnsi="Times New Roman" w:cs="Times New Roman"/>
            <w:noProof/>
            <w:color w:val="auto"/>
          </w:rPr>
          <w:t>fruit) over a two week storage period at 22-23</w:t>
        </w:r>
        <w:r w:rsidR="00ED71E6">
          <w:rPr>
            <w:rStyle w:val="Hyperlink"/>
            <w:rFonts w:ascii="Times New Roman" w:hAnsi="Times New Roman" w:cs="Times New Roman"/>
            <w:noProof/>
            <w:color w:val="auto"/>
          </w:rPr>
          <w:t>°</w:t>
        </w:r>
        <w:r w:rsidRPr="00134FEC">
          <w:rPr>
            <w:rStyle w:val="Hyperlink"/>
            <w:rFonts w:ascii="Times New Roman" w:hAnsi="Times New Roman" w:cs="Times New Roman"/>
            <w:noProof/>
            <w:color w:val="auto"/>
          </w:rPr>
          <w:t>C and 65-75</w:t>
        </w:r>
        <w:r w:rsidR="000D1423">
          <w:rPr>
            <w:rStyle w:val="Hyperlink"/>
            <w:rFonts w:ascii="Times New Roman" w:hAnsi="Times New Roman" w:cs="Times New Roman"/>
            <w:noProof/>
            <w:color w:val="auto"/>
          </w:rPr>
          <w:t>%</w:t>
        </w:r>
        <w:r w:rsidRPr="00134FEC">
          <w:rPr>
            <w:rStyle w:val="Hyperlink"/>
            <w:rFonts w:ascii="Times New Roman" w:hAnsi="Times New Roman" w:cs="Times New Roman"/>
            <w:noProof/>
            <w:color w:val="auto"/>
          </w:rPr>
          <w:t xml:space="preserve"> RH</w:t>
        </w:r>
        <w:r w:rsidRPr="00134FEC">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4</w:t>
        </w:r>
        <w:r w:rsidR="006021A8">
          <w:rPr>
            <w:rStyle w:val="Hyperlink"/>
            <w:rFonts w:ascii="Times New Roman" w:hAnsi="Times New Roman" w:cs="Times New Roman"/>
            <w:noProof/>
            <w:webHidden/>
            <w:color w:val="auto"/>
          </w:rPr>
          <w:t>7</w:t>
        </w:r>
      </w:hyperlink>
    </w:p>
    <w:p w14:paraId="52A2E738" w14:textId="3C0A4FE1" w:rsidR="0004268A" w:rsidRPr="00134FEC" w:rsidRDefault="0004268A" w:rsidP="009B1B1C">
      <w:pPr>
        <w:pStyle w:val="TableofFigures"/>
        <w:tabs>
          <w:tab w:val="right" w:leader="dot" w:pos="8630"/>
        </w:tabs>
        <w:rPr>
          <w:rFonts w:ascii="Times New Roman" w:hAnsi="Times New Roman" w:cs="Times New Roman"/>
          <w:noProof/>
          <w:u w:val="single"/>
        </w:rPr>
      </w:pPr>
      <w:r w:rsidRPr="00134FEC">
        <w:rPr>
          <w:rFonts w:ascii="Times New Roman" w:hAnsi="Times New Roman" w:cs="Times New Roman"/>
        </w:rPr>
        <w:fldChar w:fldCharType="end"/>
      </w:r>
      <w:r w:rsidRPr="00134FEC">
        <w:rPr>
          <w:rFonts w:ascii="Times New Roman" w:hAnsi="Times New Roman" w:cs="Times New Roman"/>
        </w:rPr>
        <w:fldChar w:fldCharType="begin"/>
      </w:r>
      <w:r w:rsidRPr="00134FEC">
        <w:rPr>
          <w:rFonts w:ascii="Times New Roman" w:hAnsi="Times New Roman" w:cs="Times New Roman"/>
        </w:rPr>
        <w:instrText xml:space="preserve"> TOC \h \z \c "Figure" </w:instrText>
      </w:r>
      <w:r w:rsidRPr="00134FEC">
        <w:rPr>
          <w:rFonts w:ascii="Times New Roman" w:hAnsi="Times New Roman" w:cs="Times New Roman"/>
        </w:rPr>
        <w:fldChar w:fldCharType="separate"/>
      </w:r>
      <w:hyperlink w:anchor="_Toc414285579" w:history="1">
        <w:r w:rsidR="00ED5FB7" w:rsidRPr="00134FEC">
          <w:rPr>
            <w:rStyle w:val="Hyperlink"/>
            <w:rFonts w:ascii="Times New Roman" w:hAnsi="Times New Roman" w:cs="Times New Roman"/>
            <w:b/>
            <w:bCs/>
            <w:noProof/>
            <w:color w:val="auto"/>
          </w:rPr>
          <w:t>F</w:t>
        </w:r>
        <w:r w:rsidRPr="00134FEC">
          <w:rPr>
            <w:rStyle w:val="Hyperlink"/>
            <w:rFonts w:ascii="Times New Roman" w:hAnsi="Times New Roman" w:cs="Times New Roman"/>
            <w:b/>
            <w:bCs/>
            <w:noProof/>
            <w:color w:val="auto"/>
          </w:rPr>
          <w:t xml:space="preserve">igure </w:t>
        </w:r>
        <w:r w:rsidR="00951C8F">
          <w:rPr>
            <w:rStyle w:val="Hyperlink"/>
            <w:rFonts w:ascii="Times New Roman" w:hAnsi="Times New Roman" w:cs="Times New Roman"/>
            <w:b/>
            <w:bCs/>
            <w:noProof/>
            <w:color w:val="auto"/>
          </w:rPr>
          <w:t>2</w:t>
        </w:r>
        <w:r w:rsidR="006E7761">
          <w:rPr>
            <w:rStyle w:val="Hyperlink"/>
            <w:rFonts w:ascii="Times New Roman" w:hAnsi="Times New Roman" w:cs="Times New Roman"/>
            <w:b/>
            <w:bCs/>
            <w:noProof/>
            <w:color w:val="auto"/>
          </w:rPr>
          <w:t>.</w:t>
        </w:r>
        <w:r w:rsidRPr="00134FEC">
          <w:rPr>
            <w:rStyle w:val="Hyperlink"/>
            <w:rFonts w:ascii="Times New Roman" w:hAnsi="Times New Roman" w:cs="Times New Roman"/>
            <w:b/>
            <w:bCs/>
            <w:noProof/>
            <w:color w:val="auto"/>
          </w:rPr>
          <w:t>3</w:t>
        </w:r>
        <w:r w:rsidRPr="00134FEC">
          <w:rPr>
            <w:rStyle w:val="Hyperlink"/>
            <w:rFonts w:ascii="Times New Roman" w:hAnsi="Times New Roman" w:cs="Times New Roman"/>
            <w:noProof/>
            <w:color w:val="auto"/>
          </w:rPr>
          <w:t xml:space="preserve">. Appearance of Valencia oranges coated with wax emulsions </w:t>
        </w:r>
        <w:r w:rsidR="00A413D4">
          <w:rPr>
            <w:rStyle w:val="Hyperlink"/>
            <w:rFonts w:ascii="Times New Roman" w:hAnsi="Times New Roman" w:cs="Times New Roman"/>
            <w:noProof/>
            <w:color w:val="auto"/>
          </w:rPr>
          <w:t xml:space="preserve">                                 </w:t>
        </w:r>
        <w:r w:rsidRPr="00134FEC">
          <w:rPr>
            <w:rStyle w:val="Hyperlink"/>
            <w:rFonts w:ascii="Times New Roman" w:hAnsi="Times New Roman" w:cs="Times New Roman"/>
            <w:noProof/>
            <w:color w:val="auto"/>
          </w:rPr>
          <w:t>(0.5 mL</w:t>
        </w:r>
        <w:r w:rsidR="00FF4D2A">
          <w:rPr>
            <w:rStyle w:val="Hyperlink"/>
            <w:rFonts w:ascii="Times New Roman" w:hAnsi="Times New Roman" w:cs="Times New Roman"/>
            <w:noProof/>
            <w:color w:val="auto"/>
          </w:rPr>
          <w:t xml:space="preserve"> per </w:t>
        </w:r>
        <w:r w:rsidRPr="00134FEC">
          <w:rPr>
            <w:rStyle w:val="Hyperlink"/>
            <w:rFonts w:ascii="Times New Roman" w:hAnsi="Times New Roman" w:cs="Times New Roman"/>
            <w:noProof/>
            <w:color w:val="auto"/>
          </w:rPr>
          <w:t xml:space="preserve">fruit) </w:t>
        </w:r>
        <w:r w:rsidR="00CF10CC">
          <w:rPr>
            <w:rStyle w:val="Hyperlink"/>
            <w:rFonts w:ascii="Times New Roman" w:hAnsi="Times New Roman" w:cs="Times New Roman"/>
            <w:noProof/>
            <w:color w:val="auto"/>
          </w:rPr>
          <w:t xml:space="preserve">   </w:t>
        </w:r>
        <w:r w:rsidRPr="00134FEC">
          <w:rPr>
            <w:rStyle w:val="Hyperlink"/>
            <w:rFonts w:ascii="Times New Roman" w:hAnsi="Times New Roman" w:cs="Times New Roman"/>
            <w:noProof/>
            <w:color w:val="auto"/>
          </w:rPr>
          <w:t>over a two week storage period at 22-23</w:t>
        </w:r>
        <w:r w:rsidR="00ED71E6">
          <w:rPr>
            <w:rStyle w:val="Hyperlink"/>
            <w:rFonts w:ascii="Times New Roman" w:hAnsi="Times New Roman" w:cs="Times New Roman"/>
            <w:noProof/>
            <w:color w:val="auto"/>
          </w:rPr>
          <w:t>°</w:t>
        </w:r>
        <w:r w:rsidRPr="00134FEC">
          <w:rPr>
            <w:rStyle w:val="Hyperlink"/>
            <w:rFonts w:ascii="Times New Roman" w:hAnsi="Times New Roman" w:cs="Times New Roman"/>
            <w:noProof/>
            <w:color w:val="auto"/>
          </w:rPr>
          <w:t>C and 65-75</w:t>
        </w:r>
        <w:r w:rsidR="000D1423">
          <w:rPr>
            <w:rStyle w:val="Hyperlink"/>
            <w:rFonts w:ascii="Times New Roman" w:hAnsi="Times New Roman" w:cs="Times New Roman"/>
            <w:noProof/>
            <w:color w:val="auto"/>
          </w:rPr>
          <w:t>%</w:t>
        </w:r>
        <w:r w:rsidRPr="00134FEC">
          <w:rPr>
            <w:rStyle w:val="Hyperlink"/>
            <w:rFonts w:ascii="Times New Roman" w:hAnsi="Times New Roman" w:cs="Times New Roman"/>
            <w:noProof/>
            <w:color w:val="auto"/>
          </w:rPr>
          <w:t xml:space="preserve"> RH</w:t>
        </w:r>
        <w:r w:rsidRPr="00134FEC">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4</w:t>
        </w:r>
        <w:r w:rsidR="006021A8">
          <w:rPr>
            <w:rStyle w:val="Hyperlink"/>
            <w:rFonts w:ascii="Times New Roman" w:hAnsi="Times New Roman" w:cs="Times New Roman"/>
            <w:noProof/>
            <w:webHidden/>
            <w:color w:val="auto"/>
          </w:rPr>
          <w:t>8</w:t>
        </w:r>
      </w:hyperlink>
    </w:p>
    <w:p w14:paraId="055E4D49" w14:textId="15E7B47A" w:rsidR="009D4E01" w:rsidRPr="009D4E01" w:rsidRDefault="0004268A" w:rsidP="009B1B1C">
      <w:pPr>
        <w:pStyle w:val="TableofFigures"/>
        <w:tabs>
          <w:tab w:val="right" w:leader="dot" w:pos="8630"/>
        </w:tabs>
        <w:rPr>
          <w:rFonts w:ascii="Times New Roman" w:hAnsi="Times New Roman" w:cs="Times New Roman"/>
        </w:rPr>
      </w:pPr>
      <w:r w:rsidRPr="00134FEC">
        <w:rPr>
          <w:rFonts w:ascii="Times New Roman" w:hAnsi="Times New Roman" w:cs="Times New Roman"/>
        </w:rPr>
        <w:fldChar w:fldCharType="end"/>
      </w:r>
      <w:r w:rsidR="009D4E01" w:rsidRPr="009D4E01">
        <w:rPr>
          <w:rFonts w:ascii="Times New Roman" w:hAnsi="Times New Roman" w:cs="Times New Roman"/>
          <w:b/>
          <w:bCs/>
        </w:rPr>
        <w:t xml:space="preserve">Figure </w:t>
      </w:r>
      <w:r w:rsidR="00951C8F">
        <w:rPr>
          <w:rFonts w:ascii="Times New Roman" w:hAnsi="Times New Roman" w:cs="Times New Roman"/>
          <w:b/>
          <w:bCs/>
        </w:rPr>
        <w:t>2</w:t>
      </w:r>
      <w:r w:rsidR="009D4E01" w:rsidRPr="009D4E01">
        <w:rPr>
          <w:rFonts w:ascii="Times New Roman" w:hAnsi="Times New Roman" w:cs="Times New Roman"/>
          <w:b/>
          <w:bCs/>
        </w:rPr>
        <w:t>.4</w:t>
      </w:r>
      <w:r w:rsidR="009D4E01" w:rsidRPr="009D4E01">
        <w:rPr>
          <w:rFonts w:ascii="Times New Roman" w:hAnsi="Times New Roman" w:cs="Times New Roman"/>
        </w:rPr>
        <w:t xml:space="preserve">. </w:t>
      </w:r>
      <w:r w:rsidR="009D4E01" w:rsidRPr="009D4E01">
        <w:rPr>
          <w:rFonts w:ascii="Times New Roman" w:hAnsi="Times New Roman" w:cs="Times New Roman"/>
          <w:vertAlign w:val="superscript"/>
        </w:rPr>
        <w:t>1</w:t>
      </w:r>
      <w:r w:rsidR="009D4E01">
        <w:rPr>
          <w:rFonts w:ascii="Times New Roman" w:hAnsi="Times New Roman" w:cs="Times New Roman"/>
        </w:rPr>
        <w:t xml:space="preserve">H NMR spectrum of </w:t>
      </w:r>
      <w:r w:rsidR="00AA1D7C">
        <w:rPr>
          <w:rFonts w:ascii="Times New Roman" w:hAnsi="Times New Roman" w:cs="Times New Roman"/>
        </w:rPr>
        <w:t>h</w:t>
      </w:r>
      <w:r w:rsidR="009D4E01" w:rsidRPr="009D4E01">
        <w:rPr>
          <w:rFonts w:ascii="Times New Roman" w:hAnsi="Times New Roman" w:cs="Times New Roman"/>
        </w:rPr>
        <w:t>igh-</w:t>
      </w:r>
      <w:r w:rsidR="00AA1D7C">
        <w:rPr>
          <w:rFonts w:ascii="Times New Roman" w:hAnsi="Times New Roman" w:cs="Times New Roman"/>
        </w:rPr>
        <w:t>o</w:t>
      </w:r>
      <w:r w:rsidR="009D4E01" w:rsidRPr="009D4E01">
        <w:rPr>
          <w:rFonts w:ascii="Times New Roman" w:hAnsi="Times New Roman" w:cs="Times New Roman"/>
        </w:rPr>
        <w:t xml:space="preserve">leic </w:t>
      </w:r>
      <w:r w:rsidR="00AA1D7C">
        <w:rPr>
          <w:rFonts w:ascii="Times New Roman" w:hAnsi="Times New Roman" w:cs="Times New Roman"/>
        </w:rPr>
        <w:t>s</w:t>
      </w:r>
      <w:r w:rsidR="009D4E01" w:rsidRPr="009D4E01">
        <w:rPr>
          <w:rFonts w:ascii="Times New Roman" w:hAnsi="Times New Roman" w:cs="Times New Roman"/>
        </w:rPr>
        <w:t xml:space="preserve">oybean </w:t>
      </w:r>
      <w:r w:rsidR="00AA1D7C">
        <w:rPr>
          <w:rFonts w:ascii="Times New Roman" w:hAnsi="Times New Roman" w:cs="Times New Roman"/>
        </w:rPr>
        <w:t>o</w:t>
      </w:r>
      <w:r w:rsidR="009D4E01" w:rsidRPr="009D4E01">
        <w:rPr>
          <w:rFonts w:ascii="Times New Roman" w:hAnsi="Times New Roman" w:cs="Times New Roman"/>
        </w:rPr>
        <w:t>il (1).</w:t>
      </w:r>
      <w:r w:rsidR="009D4E01" w:rsidRPr="009D4E01">
        <w:rPr>
          <w:rFonts w:ascii="Times New Roman" w:hAnsi="Times New Roman" w:cs="Times New Roman"/>
          <w:webHidden/>
        </w:rPr>
        <w:tab/>
      </w:r>
      <w:r w:rsidR="0011267B">
        <w:rPr>
          <w:rFonts w:ascii="Times New Roman" w:hAnsi="Times New Roman" w:cs="Times New Roman"/>
          <w:webHidden/>
        </w:rPr>
        <w:t>4</w:t>
      </w:r>
      <w:r w:rsidR="006021A8">
        <w:rPr>
          <w:rFonts w:ascii="Times New Roman" w:hAnsi="Times New Roman" w:cs="Times New Roman"/>
          <w:webHidden/>
        </w:rPr>
        <w:t>9</w:t>
      </w:r>
    </w:p>
    <w:p w14:paraId="0DC791C2" w14:textId="6B80F081"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.5</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00F61643" w:rsidRPr="009D4E01">
        <w:rPr>
          <w:rFonts w:ascii="Times New Roman" w:hAnsi="Times New Roman" w:cs="Times New Roman"/>
        </w:rPr>
        <w:t>mixture of mono- and diglycerides of regioisomeric hydroxyoctadecanoic a</w:t>
      </w:r>
      <w:r w:rsidRPr="009D4E01">
        <w:rPr>
          <w:rFonts w:ascii="Times New Roman" w:hAnsi="Times New Roman" w:cs="Times New Roman"/>
        </w:rPr>
        <w:t>cid (2)</w:t>
      </w:r>
      <w:r w:rsidRPr="009D4E01">
        <w:rPr>
          <w:rFonts w:ascii="Times New Roman" w:hAnsi="Times New Roman" w:cs="Times New Roman"/>
          <w:webHidden/>
        </w:rPr>
        <w:tab/>
      </w:r>
      <w:r w:rsidR="006021A8">
        <w:rPr>
          <w:rFonts w:ascii="Times New Roman" w:hAnsi="Times New Roman" w:cs="Times New Roman"/>
          <w:webHidden/>
        </w:rPr>
        <w:t>50</w:t>
      </w:r>
    </w:p>
    <w:p w14:paraId="3C2F87B5" w14:textId="67ED7C21"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.6</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001A55BB" w:rsidRPr="009D4E01">
        <w:rPr>
          <w:rFonts w:ascii="Times New Roman" w:hAnsi="Times New Roman" w:cs="Times New Roman"/>
        </w:rPr>
        <w:t xml:space="preserve">triglyceride of regio- and stereoisomeric </w:t>
      </w:r>
      <w:r w:rsidR="00A413D4">
        <w:rPr>
          <w:rFonts w:ascii="Times New Roman" w:hAnsi="Times New Roman" w:cs="Times New Roman"/>
        </w:rPr>
        <w:t xml:space="preserve">    </w:t>
      </w:r>
      <w:r w:rsidR="001A55BB" w:rsidRPr="009D4E01">
        <w:rPr>
          <w:rFonts w:ascii="Times New Roman" w:hAnsi="Times New Roman" w:cs="Times New Roman"/>
        </w:rPr>
        <w:t>hydroxyoctadecanoic acid</w:t>
      </w:r>
      <w:r w:rsidRPr="009D4E01">
        <w:rPr>
          <w:rFonts w:ascii="Times New Roman" w:hAnsi="Times New Roman" w:cs="Times New Roman"/>
        </w:rPr>
        <w:t xml:space="preserve"> (3)</w:t>
      </w:r>
      <w:r w:rsidRPr="009D4E01">
        <w:t xml:space="preserve"> </w:t>
      </w:r>
      <w:r w:rsidRPr="009D4E01">
        <w:rPr>
          <w:rFonts w:ascii="Times New Roman" w:hAnsi="Times New Roman" w:cs="Times New Roman"/>
        </w:rPr>
        <w:t>.</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1</w:t>
      </w:r>
    </w:p>
    <w:p w14:paraId="0676087E" w14:textId="5E84CD34" w:rsidR="009D4E01" w:rsidRPr="009D4E01" w:rsidRDefault="009D4E01" w:rsidP="00D06317">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.7</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001A55BB" w:rsidRPr="009D4E01">
        <w:rPr>
          <w:rFonts w:ascii="Times New Roman" w:hAnsi="Times New Roman" w:cs="Times New Roman"/>
        </w:rPr>
        <w:t>mixture of 9-hydroxyoctadecanoic (4a) and 10-hydroxyoctadecanoic acid</w:t>
      </w:r>
      <w:r w:rsidRPr="009D4E01">
        <w:rPr>
          <w:rFonts w:ascii="Times New Roman" w:hAnsi="Times New Roman" w:cs="Times New Roman"/>
        </w:rPr>
        <w:t xml:space="preserve"> (4b)</w:t>
      </w:r>
      <w:r w:rsidR="00D06317" w:rsidRPr="00D06317">
        <w:rPr>
          <w:rFonts w:ascii="Times New Roman" w:hAnsi="Times New Roman" w:cs="Times New Roman"/>
          <w:webHidden/>
        </w:rPr>
        <w:t xml:space="preserve"> </w:t>
      </w:r>
      <w:r w:rsidR="00D06317" w:rsidRPr="009D4E01">
        <w:rPr>
          <w:rFonts w:ascii="Times New Roman" w:hAnsi="Times New Roman" w:cs="Times New Roman"/>
          <w:webHidden/>
        </w:rPr>
        <w:tab/>
      </w:r>
      <w:r w:rsidR="006021A8">
        <w:rPr>
          <w:rFonts w:ascii="Times New Roman" w:hAnsi="Times New Roman" w:cs="Times New Roman"/>
          <w:webHidden/>
        </w:rPr>
        <w:t>52</w:t>
      </w:r>
    </w:p>
    <w:p w14:paraId="7930862A" w14:textId="361466D0"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.8</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001A55BB" w:rsidRPr="009D4E01">
        <w:rPr>
          <w:rFonts w:ascii="Times New Roman" w:hAnsi="Times New Roman" w:cs="Times New Roman"/>
        </w:rPr>
        <w:t>hydrogenated castor oil</w:t>
      </w:r>
      <w:r w:rsidRPr="009D4E01">
        <w:rPr>
          <w:rFonts w:ascii="Times New Roman" w:hAnsi="Times New Roman" w:cs="Times New Roman"/>
        </w:rPr>
        <w:t xml:space="preserve"> (HCO; 5)</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3</w:t>
      </w:r>
    </w:p>
    <w:p w14:paraId="5597E288" w14:textId="22FEDE86"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.9</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Pr="009D4E01">
        <w:rPr>
          <w:rFonts w:ascii="Times New Roman" w:hAnsi="Times New Roman" w:cs="Times New Roman"/>
        </w:rPr>
        <w:t>(</w:t>
      </w:r>
      <w:r w:rsidRPr="001A55BB">
        <w:rPr>
          <w:rFonts w:ascii="Times New Roman" w:hAnsi="Times New Roman" w:cs="Times New Roman"/>
          <w:i/>
          <w:iCs/>
        </w:rPr>
        <w:t>R</w:t>
      </w:r>
      <w:r w:rsidRPr="009D4E01">
        <w:rPr>
          <w:rFonts w:ascii="Times New Roman" w:hAnsi="Times New Roman" w:cs="Times New Roman"/>
        </w:rPr>
        <w:t>)-12-</w:t>
      </w:r>
      <w:r w:rsidR="001A55BB" w:rsidRPr="009D4E01">
        <w:rPr>
          <w:rFonts w:ascii="Times New Roman" w:hAnsi="Times New Roman" w:cs="Times New Roman"/>
        </w:rPr>
        <w:t>hydroxyoctadecanoic a</w:t>
      </w:r>
      <w:r w:rsidRPr="009D4E01">
        <w:rPr>
          <w:rFonts w:ascii="Times New Roman" w:hAnsi="Times New Roman" w:cs="Times New Roman"/>
        </w:rPr>
        <w:t>cid (HCOFFA; 6)</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4</w:t>
      </w:r>
    </w:p>
    <w:p w14:paraId="3EDA5D30" w14:textId="19E7439F"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.10</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Pr="009D4E01">
        <w:rPr>
          <w:rFonts w:ascii="Times New Roman" w:hAnsi="Times New Roman" w:cs="Times New Roman"/>
        </w:rPr>
        <w:t>12-</w:t>
      </w:r>
      <w:r w:rsidR="001A55BB" w:rsidRPr="009D4E01">
        <w:rPr>
          <w:rFonts w:ascii="Times New Roman" w:hAnsi="Times New Roman" w:cs="Times New Roman"/>
        </w:rPr>
        <w:t>oxooctadecanoic a</w:t>
      </w:r>
      <w:r w:rsidRPr="009D4E01">
        <w:rPr>
          <w:rFonts w:ascii="Times New Roman" w:hAnsi="Times New Roman" w:cs="Times New Roman"/>
        </w:rPr>
        <w:t>cid (7)</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5</w:t>
      </w:r>
    </w:p>
    <w:p w14:paraId="5A35D5D9" w14:textId="7283E66F" w:rsidR="009D4E01" w:rsidRP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.11</w:t>
      </w:r>
      <w:r w:rsidRPr="009D4E01">
        <w:rPr>
          <w:rFonts w:ascii="Times New Roman" w:hAnsi="Times New Roman" w:cs="Times New Roman"/>
        </w:rPr>
        <w:t xml:space="preserve">. </w:t>
      </w:r>
      <w:r w:rsidR="009B1B1C" w:rsidRPr="009D4E01">
        <w:rPr>
          <w:rFonts w:ascii="Times New Roman" w:hAnsi="Times New Roman" w:cs="Times New Roman"/>
          <w:vertAlign w:val="superscript"/>
        </w:rPr>
        <w:t>1</w:t>
      </w:r>
      <w:r w:rsidR="009B1B1C">
        <w:rPr>
          <w:rFonts w:ascii="Times New Roman" w:hAnsi="Times New Roman" w:cs="Times New Roman"/>
        </w:rPr>
        <w:t>H NMR spectrum of</w:t>
      </w:r>
      <w:r w:rsidR="009B1B1C" w:rsidRPr="009D4E01">
        <w:rPr>
          <w:rFonts w:ascii="Times New Roman" w:hAnsi="Times New Roman" w:cs="Times New Roman"/>
        </w:rPr>
        <w:t xml:space="preserve"> </w:t>
      </w:r>
      <w:r w:rsidR="001A55BB" w:rsidRPr="009D4E01">
        <w:rPr>
          <w:rFonts w:ascii="Times New Roman" w:hAnsi="Times New Roman" w:cs="Times New Roman"/>
        </w:rPr>
        <w:t>oxidized hydrogenated castor oi</w:t>
      </w:r>
      <w:r w:rsidRPr="009D4E01">
        <w:rPr>
          <w:rFonts w:ascii="Times New Roman" w:hAnsi="Times New Roman" w:cs="Times New Roman"/>
        </w:rPr>
        <w:t xml:space="preserve">l </w:t>
      </w:r>
      <w:r w:rsidR="00A413D4">
        <w:rPr>
          <w:rFonts w:ascii="Times New Roman" w:hAnsi="Times New Roman" w:cs="Times New Roman"/>
        </w:rPr>
        <w:t xml:space="preserve">                                </w:t>
      </w:r>
      <w:r w:rsidR="00600080" w:rsidRPr="00C83D1F">
        <w:rPr>
          <w:rFonts w:ascii="Times New Roman" w:hAnsi="Times New Roman" w:cs="Times New Roman"/>
          <w:iCs/>
        </w:rPr>
        <w:t xml:space="preserve">(propane-1,2,3-triyl tris(12-oxooctadecanoate)) </w:t>
      </w:r>
      <w:r w:rsidRPr="009D4E01">
        <w:rPr>
          <w:rFonts w:ascii="Times New Roman" w:hAnsi="Times New Roman" w:cs="Times New Roman"/>
        </w:rPr>
        <w:t>(8)</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6</w:t>
      </w:r>
    </w:p>
    <w:p w14:paraId="1B00075A" w14:textId="3E238A3D" w:rsidR="009D4E01" w:rsidRDefault="009D4E01" w:rsidP="009B1B1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sidR="00951C8F">
        <w:rPr>
          <w:rFonts w:ascii="Times New Roman" w:hAnsi="Times New Roman" w:cs="Times New Roman"/>
          <w:b/>
          <w:bCs/>
        </w:rPr>
        <w:t>2</w:t>
      </w:r>
      <w:r w:rsidRPr="009D4E01">
        <w:rPr>
          <w:rFonts w:ascii="Times New Roman" w:hAnsi="Times New Roman" w:cs="Times New Roman"/>
          <w:b/>
          <w:bCs/>
        </w:rPr>
        <w:t>.12</w:t>
      </w:r>
      <w:r w:rsidRPr="009D4E01">
        <w:rPr>
          <w:rFonts w:ascii="Times New Roman" w:hAnsi="Times New Roman" w:cs="Times New Roman"/>
        </w:rPr>
        <w:t xml:space="preserve">. </w:t>
      </w:r>
      <w:r w:rsidRPr="009D4E01">
        <w:rPr>
          <w:rFonts w:ascii="Times New Roman" w:hAnsi="Times New Roman" w:cs="Times New Roman"/>
          <w:vertAlign w:val="superscript"/>
        </w:rPr>
        <w:t>11</w:t>
      </w:r>
      <w:r w:rsidRPr="009D4E01">
        <w:rPr>
          <w:rFonts w:ascii="Times New Roman" w:hAnsi="Times New Roman" w:cs="Times New Roman"/>
        </w:rPr>
        <w:t xml:space="preserve">B NMR spectrum </w:t>
      </w:r>
      <w:r w:rsidR="007F675E">
        <w:rPr>
          <w:rFonts w:ascii="Times New Roman" w:hAnsi="Times New Roman" w:cs="Times New Roman"/>
        </w:rPr>
        <w:t>of</w:t>
      </w:r>
      <w:r w:rsidRPr="009D4E01">
        <w:rPr>
          <w:rFonts w:ascii="Times New Roman" w:hAnsi="Times New Roman" w:cs="Times New Roman"/>
        </w:rPr>
        <w:t xml:space="preserve"> HOSO </w:t>
      </w:r>
      <w:r w:rsidR="001A55BB" w:rsidRPr="009D4E01">
        <w:rPr>
          <w:rFonts w:ascii="Times New Roman" w:hAnsi="Times New Roman" w:cs="Times New Roman"/>
        </w:rPr>
        <w:t>monoalkylborane signals</w:t>
      </w:r>
      <w:r w:rsidR="00600080">
        <w:rPr>
          <w:rFonts w:ascii="Times New Roman" w:hAnsi="Times New Roman" w:cs="Times New Roman"/>
        </w:rPr>
        <w:t xml:space="preserve"> </w:t>
      </w:r>
      <w:r w:rsidR="00600080" w:rsidRPr="00134FEC">
        <w:rPr>
          <w:rFonts w:ascii="Times New Roman" w:hAnsi="Times New Roman" w:cs="Times New Roman"/>
        </w:rPr>
        <w:t xml:space="preserve">at </w:t>
      </w:r>
      <w:r w:rsidR="00600080" w:rsidRPr="00925739">
        <w:rPr>
          <w:rFonts w:ascii="Times New Roman" w:hAnsi="Times New Roman" w:cs="Times New Roman"/>
          <w:i/>
          <w:iCs/>
        </w:rPr>
        <w:t>δ</w:t>
      </w:r>
      <w:r w:rsidR="00600080" w:rsidRPr="00134FEC">
        <w:rPr>
          <w:rFonts w:ascii="Times New Roman" w:hAnsi="Times New Roman" w:cs="Times New Roman"/>
        </w:rPr>
        <w:t xml:space="preserve"> 27.18 and 17.95 (excess BH</w:t>
      </w:r>
      <w:r w:rsidR="00600080" w:rsidRPr="00134FEC">
        <w:rPr>
          <w:rFonts w:ascii="Times New Roman" w:hAnsi="Times New Roman" w:cs="Times New Roman"/>
          <w:vertAlign w:val="subscript"/>
        </w:rPr>
        <w:t>3</w:t>
      </w:r>
      <w:r w:rsidR="00600080" w:rsidRPr="00134FEC">
        <w:rPr>
          <w:rFonts w:ascii="Times New Roman" w:hAnsi="Times New Roman" w:cs="Times New Roman"/>
        </w:rPr>
        <w:t xml:space="preserve">-THF at </w:t>
      </w:r>
      <w:r w:rsidR="00600080" w:rsidRPr="00925739">
        <w:rPr>
          <w:rFonts w:ascii="Times New Roman" w:hAnsi="Times New Roman" w:cs="Times New Roman"/>
          <w:i/>
          <w:iCs/>
        </w:rPr>
        <w:t>δ</w:t>
      </w:r>
      <w:r w:rsidR="00600080" w:rsidRPr="00134FEC">
        <w:rPr>
          <w:rFonts w:ascii="Times New Roman" w:hAnsi="Times New Roman" w:cs="Times New Roman"/>
        </w:rPr>
        <w:t xml:space="preserve"> -1.27)</w:t>
      </w:r>
      <w:r w:rsidRPr="009D4E01">
        <w:rPr>
          <w:rFonts w:ascii="Times New Roman" w:hAnsi="Times New Roman" w:cs="Times New Roman"/>
          <w:webHidden/>
        </w:rPr>
        <w:tab/>
      </w:r>
      <w:r w:rsidR="0011267B">
        <w:rPr>
          <w:rFonts w:ascii="Times New Roman" w:hAnsi="Times New Roman" w:cs="Times New Roman"/>
          <w:webHidden/>
        </w:rPr>
        <w:t>5</w:t>
      </w:r>
      <w:r w:rsidR="006021A8">
        <w:rPr>
          <w:rFonts w:ascii="Times New Roman" w:hAnsi="Times New Roman" w:cs="Times New Roman"/>
          <w:webHidden/>
        </w:rPr>
        <w:t>7</w:t>
      </w:r>
    </w:p>
    <w:p w14:paraId="251048A7" w14:textId="347E7B0A" w:rsidR="0004268A" w:rsidRPr="003638E4" w:rsidRDefault="0004268A" w:rsidP="009B1B1C">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00ED5FB7" w:rsidRPr="003638E4">
          <w:rPr>
            <w:rStyle w:val="Hyperlink"/>
            <w:rFonts w:ascii="Times New Roman" w:hAnsi="Times New Roman" w:cs="Times New Roman"/>
            <w:b/>
            <w:bCs/>
            <w:noProof/>
            <w:color w:val="auto"/>
          </w:rPr>
          <w:t>F</w:t>
        </w:r>
        <w:r w:rsidRPr="003638E4">
          <w:rPr>
            <w:rStyle w:val="Hyperlink"/>
            <w:rFonts w:ascii="Times New Roman" w:hAnsi="Times New Roman" w:cs="Times New Roman"/>
            <w:b/>
            <w:bCs/>
            <w:noProof/>
            <w:color w:val="auto"/>
          </w:rPr>
          <w:t xml:space="preserve">igure </w:t>
        </w:r>
        <w:r w:rsidR="00951C8F" w:rsidRPr="003638E4">
          <w:rPr>
            <w:rStyle w:val="Hyperlink"/>
            <w:rFonts w:ascii="Times New Roman" w:hAnsi="Times New Roman" w:cs="Times New Roman"/>
            <w:b/>
            <w:bCs/>
            <w:noProof/>
            <w:color w:val="auto"/>
          </w:rPr>
          <w:t>3.</w:t>
        </w:r>
        <w:r w:rsidR="00076B2E" w:rsidRPr="003638E4">
          <w:rPr>
            <w:rStyle w:val="Hyperlink"/>
            <w:rFonts w:ascii="Times New Roman" w:hAnsi="Times New Roman" w:cs="Times New Roman"/>
            <w:b/>
            <w:bCs/>
            <w:noProof/>
            <w:color w:val="auto"/>
          </w:rPr>
          <w:t>1</w:t>
        </w:r>
        <w:r w:rsidRPr="003638E4">
          <w:rPr>
            <w:rStyle w:val="Hyperlink"/>
            <w:rFonts w:ascii="Times New Roman" w:hAnsi="Times New Roman" w:cs="Times New Roman"/>
            <w:noProof/>
            <w:color w:val="auto"/>
          </w:rPr>
          <w:t xml:space="preserve">. </w:t>
        </w:r>
        <w:r w:rsidRPr="003638E4">
          <w:rPr>
            <w:rStyle w:val="Hyperlink"/>
            <w:rFonts w:ascii="Times New Roman" w:hAnsi="Times New Roman" w:cs="Times New Roman"/>
            <w:iCs/>
            <w:noProof/>
            <w:color w:val="auto"/>
          </w:rPr>
          <w:t xml:space="preserve">XRD patterns for pure a) odd </w:t>
        </w:r>
        <w:r w:rsidRPr="003638E4">
          <w:rPr>
            <w:rStyle w:val="Hyperlink"/>
            <w:rFonts w:ascii="Times New Roman" w:hAnsi="Times New Roman" w:cs="Times New Roman"/>
            <w:i/>
            <w:noProof/>
            <w:color w:val="auto"/>
          </w:rPr>
          <w:t>n</w:t>
        </w:r>
        <w:r w:rsidRPr="003638E4">
          <w:rPr>
            <w:rStyle w:val="Hyperlink"/>
            <w:rFonts w:ascii="Times New Roman" w:hAnsi="Times New Roman" w:cs="Times New Roman"/>
            <w:iCs/>
            <w:noProof/>
            <w:color w:val="auto"/>
          </w:rPr>
          <w:t xml:space="preserve">-alkanes (1b, </w:t>
        </w:r>
        <w:r w:rsidRPr="003638E4">
          <w:rPr>
            <w:rStyle w:val="Hyperlink"/>
            <w:rFonts w:ascii="Times New Roman" w:hAnsi="Times New Roman" w:cs="Times New Roman"/>
            <w:i/>
            <w:noProof/>
            <w:color w:val="auto"/>
          </w:rPr>
          <w:t>n</w:t>
        </w:r>
        <w:r w:rsidRPr="003638E4">
          <w:rPr>
            <w:rStyle w:val="Hyperlink"/>
            <w:rFonts w:ascii="Times New Roman" w:hAnsi="Times New Roman" w:cs="Times New Roman"/>
            <w:iCs/>
            <w:noProof/>
            <w:color w:val="auto"/>
          </w:rPr>
          <w:t xml:space="preserve">-nonadecane; 5b, </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
            <w:noProof/>
            <w:color w:val="auto"/>
          </w:rPr>
          <w:t>n</w:t>
        </w:r>
        <w:r w:rsidRPr="003638E4">
          <w:rPr>
            <w:rStyle w:val="Hyperlink"/>
            <w:rFonts w:ascii="Times New Roman" w:hAnsi="Times New Roman" w:cs="Times New Roman"/>
            <w:iCs/>
            <w:noProof/>
            <w:color w:val="auto"/>
          </w:rPr>
          <w:t xml:space="preserve">-tricosane; 9b, </w:t>
        </w:r>
        <w:r w:rsidR="00CF10CC">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
            <w:noProof/>
            <w:color w:val="auto"/>
          </w:rPr>
          <w:t>n</w:t>
        </w:r>
        <w:r w:rsidRPr="003638E4">
          <w:rPr>
            <w:rStyle w:val="Hyperlink"/>
            <w:rFonts w:ascii="Times New Roman" w:hAnsi="Times New Roman" w:cs="Times New Roman"/>
            <w:iCs/>
            <w:noProof/>
            <w:color w:val="auto"/>
          </w:rPr>
          <w:t xml:space="preserve">-heptacosane), b) alcohols (2, octadecan-1-ol; 6, docosan-1-ol; </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Cs/>
            <w:noProof/>
            <w:color w:val="auto"/>
          </w:rPr>
          <w:t xml:space="preserve">10, hexacosan-1-ol), c) aldehydes (3, octadecanal; 7, docosanal; 11, hexacosanal), </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Cs/>
            <w:noProof/>
            <w:color w:val="auto"/>
          </w:rPr>
          <w:t>and d) fatty acids (4, octadecanoic acid; 8, docosanoic acid; 12, hexacosanoic acid)</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9</w:t>
        </w:r>
        <w:r w:rsidR="006021A8">
          <w:rPr>
            <w:rStyle w:val="Hyperlink"/>
            <w:rFonts w:ascii="Times New Roman" w:hAnsi="Times New Roman" w:cs="Times New Roman"/>
            <w:noProof/>
            <w:webHidden/>
            <w:color w:val="auto"/>
          </w:rPr>
          <w:t>4</w:t>
        </w:r>
      </w:hyperlink>
    </w:p>
    <w:p w14:paraId="7CBFF9AB" w14:textId="6EC28EF4" w:rsidR="0004268A" w:rsidRPr="003638E4" w:rsidRDefault="0004268A" w:rsidP="009B1B1C">
      <w:pPr>
        <w:pStyle w:val="TableofFigures"/>
        <w:tabs>
          <w:tab w:val="right" w:leader="dot" w:pos="8630"/>
        </w:tabs>
        <w:rPr>
          <w:rFonts w:ascii="Times New Roman" w:hAnsi="Times New Roman" w:cs="Times New Roman"/>
          <w:iCs/>
          <w:noProof/>
          <w:u w:val="single"/>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00ED5FB7" w:rsidRPr="003638E4">
          <w:rPr>
            <w:rStyle w:val="Hyperlink"/>
            <w:rFonts w:ascii="Times New Roman" w:hAnsi="Times New Roman" w:cs="Times New Roman"/>
            <w:b/>
            <w:bCs/>
            <w:noProof/>
            <w:color w:val="auto"/>
          </w:rPr>
          <w:t>F</w:t>
        </w:r>
        <w:r w:rsidRPr="003638E4">
          <w:rPr>
            <w:rStyle w:val="Hyperlink"/>
            <w:rFonts w:ascii="Times New Roman" w:hAnsi="Times New Roman" w:cs="Times New Roman"/>
            <w:b/>
            <w:bCs/>
            <w:noProof/>
            <w:color w:val="auto"/>
          </w:rPr>
          <w:t xml:space="preserve">igure </w:t>
        </w:r>
        <w:r w:rsidR="00951C8F" w:rsidRPr="003638E4">
          <w:rPr>
            <w:rStyle w:val="Hyperlink"/>
            <w:rFonts w:ascii="Times New Roman" w:hAnsi="Times New Roman" w:cs="Times New Roman"/>
            <w:b/>
            <w:bCs/>
            <w:noProof/>
            <w:color w:val="auto"/>
          </w:rPr>
          <w:t>3.</w:t>
        </w:r>
        <w:r w:rsidR="00076B2E" w:rsidRPr="003638E4">
          <w:rPr>
            <w:rStyle w:val="Hyperlink"/>
            <w:rFonts w:ascii="Times New Roman" w:hAnsi="Times New Roman" w:cs="Times New Roman"/>
            <w:b/>
            <w:bCs/>
            <w:noProof/>
            <w:color w:val="auto"/>
          </w:rPr>
          <w:t>2</w:t>
        </w:r>
        <w:r w:rsidRPr="003638E4">
          <w:rPr>
            <w:rStyle w:val="Hyperlink"/>
            <w:rFonts w:ascii="Times New Roman" w:hAnsi="Times New Roman" w:cs="Times New Roman"/>
            <w:noProof/>
            <w:color w:val="auto"/>
          </w:rPr>
          <w:t xml:space="preserve">. </w:t>
        </w:r>
        <w:r w:rsidRPr="003638E4">
          <w:rPr>
            <w:rStyle w:val="Hyperlink"/>
            <w:rFonts w:ascii="Times New Roman" w:hAnsi="Times New Roman" w:cs="Times New Roman"/>
            <w:iCs/>
            <w:noProof/>
            <w:color w:val="auto"/>
          </w:rPr>
          <w:t xml:space="preserve">Crystal structure representation for </w:t>
        </w:r>
        <w:r w:rsidRPr="003638E4">
          <w:rPr>
            <w:rStyle w:val="Hyperlink"/>
            <w:rFonts w:ascii="Times New Roman" w:hAnsi="Times New Roman" w:cs="Times New Roman"/>
            <w:i/>
            <w:iCs/>
            <w:noProof/>
            <w:color w:val="auto"/>
          </w:rPr>
          <w:t>n</w:t>
        </w:r>
        <w:r w:rsidRPr="003638E4">
          <w:rPr>
            <w:rStyle w:val="Hyperlink"/>
            <w:rFonts w:ascii="Times New Roman" w:hAnsi="Times New Roman" w:cs="Times New Roman"/>
            <w:iCs/>
            <w:noProof/>
            <w:color w:val="auto"/>
          </w:rPr>
          <w:t xml:space="preserve">-alkanes, alcohols, and fatty acids, </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Cs/>
            <w:noProof/>
            <w:color w:val="auto"/>
          </w:rPr>
          <w:t xml:space="preserve">projected down the </w:t>
        </w:r>
        <w:r w:rsidRPr="003638E4">
          <w:rPr>
            <w:rStyle w:val="Hyperlink"/>
            <w:rFonts w:ascii="Times New Roman" w:hAnsi="Times New Roman" w:cs="Times New Roman"/>
            <w:i/>
            <w:iCs/>
            <w:noProof/>
            <w:color w:val="auto"/>
          </w:rPr>
          <w:t>b</w:t>
        </w:r>
        <w:r w:rsidRPr="003638E4">
          <w:rPr>
            <w:rStyle w:val="Hyperlink"/>
            <w:rFonts w:ascii="Times New Roman" w:hAnsi="Times New Roman" w:cs="Times New Roman"/>
            <w:iCs/>
            <w:noProof/>
            <w:color w:val="auto"/>
          </w:rPr>
          <w:t>-axis</w:t>
        </w:r>
        <w:r w:rsidRPr="003638E4">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9</w:t>
        </w:r>
        <w:r w:rsidR="006021A8">
          <w:rPr>
            <w:rStyle w:val="Hyperlink"/>
            <w:rFonts w:ascii="Times New Roman" w:hAnsi="Times New Roman" w:cs="Times New Roman"/>
            <w:noProof/>
            <w:webHidden/>
            <w:color w:val="auto"/>
          </w:rPr>
          <w:t>5</w:t>
        </w:r>
      </w:hyperlink>
    </w:p>
    <w:p w14:paraId="695425E0" w14:textId="600CA1E8" w:rsidR="0004268A" w:rsidRPr="003638E4" w:rsidRDefault="0004268A" w:rsidP="00FB19CF">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00ED5FB7" w:rsidRPr="003638E4">
          <w:rPr>
            <w:rStyle w:val="Hyperlink"/>
            <w:rFonts w:ascii="Times New Roman" w:hAnsi="Times New Roman" w:cs="Times New Roman"/>
            <w:b/>
            <w:bCs/>
            <w:noProof/>
            <w:color w:val="auto"/>
          </w:rPr>
          <w:t>F</w:t>
        </w:r>
        <w:r w:rsidRPr="003638E4">
          <w:rPr>
            <w:rStyle w:val="Hyperlink"/>
            <w:rFonts w:ascii="Times New Roman" w:hAnsi="Times New Roman" w:cs="Times New Roman"/>
            <w:b/>
            <w:bCs/>
            <w:noProof/>
            <w:color w:val="auto"/>
          </w:rPr>
          <w:t xml:space="preserve">igure </w:t>
        </w:r>
        <w:r w:rsidR="00951C8F" w:rsidRPr="003638E4">
          <w:rPr>
            <w:rStyle w:val="Hyperlink"/>
            <w:rFonts w:ascii="Times New Roman" w:hAnsi="Times New Roman" w:cs="Times New Roman"/>
            <w:b/>
            <w:bCs/>
            <w:noProof/>
            <w:color w:val="auto"/>
          </w:rPr>
          <w:t>3.</w:t>
        </w:r>
        <w:r w:rsidRPr="003638E4">
          <w:rPr>
            <w:rStyle w:val="Hyperlink"/>
            <w:rFonts w:ascii="Times New Roman" w:hAnsi="Times New Roman" w:cs="Times New Roman"/>
            <w:b/>
            <w:bCs/>
            <w:noProof/>
            <w:color w:val="auto"/>
          </w:rPr>
          <w:t>3</w:t>
        </w:r>
        <w:r w:rsidRPr="003638E4">
          <w:rPr>
            <w:rStyle w:val="Hyperlink"/>
            <w:rFonts w:ascii="Times New Roman" w:hAnsi="Times New Roman" w:cs="Times New Roman"/>
            <w:noProof/>
            <w:color w:val="auto"/>
          </w:rPr>
          <w:t>.</w:t>
        </w:r>
        <w:r w:rsidRPr="003638E4">
          <w:rPr>
            <w:rStyle w:val="Hyperlink"/>
            <w:rFonts w:ascii="Times New Roman" w:hAnsi="Times New Roman" w:cs="Times New Roman"/>
            <w:b/>
            <w:bCs/>
            <w:iCs/>
            <w:noProof/>
            <w:color w:val="auto"/>
          </w:rPr>
          <w:t xml:space="preserve"> </w:t>
        </w:r>
        <w:r w:rsidRPr="003638E4">
          <w:rPr>
            <w:rStyle w:val="Hyperlink"/>
            <w:rFonts w:ascii="Times New Roman" w:hAnsi="Times New Roman" w:cs="Times New Roman"/>
            <w:iCs/>
            <w:noProof/>
            <w:color w:val="auto"/>
          </w:rPr>
          <w:t>XRD patterns for a) C</w:t>
        </w:r>
        <w:r w:rsidRPr="003638E4">
          <w:rPr>
            <w:rStyle w:val="Hyperlink"/>
            <w:rFonts w:ascii="Times New Roman" w:hAnsi="Times New Roman" w:cs="Times New Roman"/>
            <w:iCs/>
            <w:noProof/>
            <w:color w:val="auto"/>
            <w:vertAlign w:val="subscript"/>
          </w:rPr>
          <w:t>18-19</w:t>
        </w:r>
        <w:r w:rsidRPr="003638E4">
          <w:rPr>
            <w:rStyle w:val="Hyperlink"/>
            <w:rFonts w:ascii="Times New Roman" w:hAnsi="Times New Roman" w:cs="Times New Roman"/>
            <w:iCs/>
            <w:noProof/>
            <w:color w:val="auto"/>
          </w:rPr>
          <w:t>, b) C</w:t>
        </w:r>
        <w:r w:rsidRPr="003638E4">
          <w:rPr>
            <w:rStyle w:val="Hyperlink"/>
            <w:rFonts w:ascii="Times New Roman" w:hAnsi="Times New Roman" w:cs="Times New Roman"/>
            <w:iCs/>
            <w:noProof/>
            <w:color w:val="auto"/>
            <w:vertAlign w:val="subscript"/>
          </w:rPr>
          <w:t>22-23</w:t>
        </w:r>
        <w:r w:rsidRPr="003638E4">
          <w:rPr>
            <w:rStyle w:val="Hyperlink"/>
            <w:rFonts w:ascii="Times New Roman" w:hAnsi="Times New Roman" w:cs="Times New Roman"/>
            <w:iCs/>
            <w:noProof/>
            <w:color w:val="auto"/>
          </w:rPr>
          <w:t>, and c) C</w:t>
        </w:r>
        <w:r w:rsidRPr="003638E4">
          <w:rPr>
            <w:rStyle w:val="Hyperlink"/>
            <w:rFonts w:ascii="Times New Roman" w:hAnsi="Times New Roman" w:cs="Times New Roman"/>
            <w:iCs/>
            <w:noProof/>
            <w:color w:val="auto"/>
            <w:vertAlign w:val="subscript"/>
          </w:rPr>
          <w:t xml:space="preserve">26-27 </w:t>
        </w:r>
        <w:r w:rsidRPr="003638E4">
          <w:rPr>
            <w:rStyle w:val="Hyperlink"/>
            <w:rFonts w:ascii="Times New Roman" w:hAnsi="Times New Roman" w:cs="Times New Roman"/>
            <w:iCs/>
            <w:noProof/>
            <w:color w:val="auto"/>
          </w:rPr>
          <w:t xml:space="preserve">bulk binary mixtures </w:t>
        </w:r>
        <w:r w:rsidR="00A413D4">
          <w:rPr>
            <w:rStyle w:val="Hyperlink"/>
            <w:rFonts w:ascii="Times New Roman" w:hAnsi="Times New Roman" w:cs="Times New Roman"/>
            <w:iCs/>
            <w:noProof/>
            <w:color w:val="auto"/>
          </w:rPr>
          <w:t xml:space="preserve">            </w:t>
        </w:r>
        <w:r w:rsidRPr="003638E4">
          <w:rPr>
            <w:rStyle w:val="Hyperlink"/>
            <w:rFonts w:ascii="Times New Roman" w:hAnsi="Times New Roman" w:cs="Times New Roman"/>
            <w:iCs/>
            <w:noProof/>
            <w:color w:val="auto"/>
          </w:rPr>
          <w:t xml:space="preserve">(50:50) comprised of </w:t>
        </w:r>
        <w:r w:rsidRPr="003638E4">
          <w:rPr>
            <w:rStyle w:val="Hyperlink"/>
            <w:rFonts w:ascii="Times New Roman" w:hAnsi="Times New Roman" w:cs="Times New Roman"/>
            <w:i/>
            <w:iCs/>
            <w:noProof/>
            <w:color w:val="auto"/>
          </w:rPr>
          <w:t>n</w:t>
        </w:r>
        <w:r w:rsidRPr="003638E4">
          <w:rPr>
            <w:rStyle w:val="Hyperlink"/>
            <w:rFonts w:ascii="Times New Roman" w:hAnsi="Times New Roman" w:cs="Times New Roman"/>
            <w:iCs/>
            <w:noProof/>
            <w:color w:val="auto"/>
          </w:rPr>
          <w:t xml:space="preserve">-alkane:alcohol, </w:t>
        </w:r>
        <w:r w:rsidRPr="003638E4">
          <w:rPr>
            <w:rStyle w:val="Hyperlink"/>
            <w:rFonts w:ascii="Times New Roman" w:hAnsi="Times New Roman" w:cs="Times New Roman"/>
            <w:i/>
            <w:iCs/>
            <w:noProof/>
            <w:color w:val="auto"/>
          </w:rPr>
          <w:t>n</w:t>
        </w:r>
        <w:r w:rsidRPr="003638E4">
          <w:rPr>
            <w:rStyle w:val="Hyperlink"/>
            <w:rFonts w:ascii="Times New Roman" w:hAnsi="Times New Roman" w:cs="Times New Roman"/>
            <w:iCs/>
            <w:noProof/>
            <w:color w:val="auto"/>
          </w:rPr>
          <w:t xml:space="preserve">-alkane:aldehyde, </w:t>
        </w:r>
        <w:r w:rsidRPr="003638E4">
          <w:rPr>
            <w:rStyle w:val="Hyperlink"/>
            <w:rFonts w:ascii="Times New Roman" w:hAnsi="Times New Roman" w:cs="Times New Roman"/>
            <w:i/>
            <w:iCs/>
            <w:noProof/>
            <w:color w:val="auto"/>
          </w:rPr>
          <w:t>n</w:t>
        </w:r>
        <w:r w:rsidRPr="003638E4">
          <w:rPr>
            <w:rStyle w:val="Hyperlink"/>
            <w:rFonts w:ascii="Times New Roman" w:hAnsi="Times New Roman" w:cs="Times New Roman"/>
            <w:iCs/>
            <w:noProof/>
            <w:color w:val="auto"/>
          </w:rPr>
          <w:t>-alkane:fatty acid, alcohol:aldehyde, alcohol:fatty acid, aldehyde:fatty acid</w:t>
        </w:r>
        <w:r w:rsidRPr="003638E4">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9</w:t>
        </w:r>
        <w:r w:rsidR="006021A8">
          <w:rPr>
            <w:rStyle w:val="Hyperlink"/>
            <w:rFonts w:ascii="Times New Roman" w:hAnsi="Times New Roman" w:cs="Times New Roman"/>
            <w:noProof/>
            <w:webHidden/>
            <w:color w:val="auto"/>
          </w:rPr>
          <w:t>6</w:t>
        </w:r>
      </w:hyperlink>
    </w:p>
    <w:p w14:paraId="2881822B" w14:textId="6D4DAFBE" w:rsidR="0004268A" w:rsidRPr="003638E4" w:rsidRDefault="0004268A" w:rsidP="00FB19CF">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end"/>
      </w: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00ED5FB7" w:rsidRPr="003638E4">
          <w:rPr>
            <w:rStyle w:val="Hyperlink"/>
            <w:rFonts w:ascii="Times New Roman" w:hAnsi="Times New Roman" w:cs="Times New Roman"/>
            <w:b/>
            <w:bCs/>
            <w:noProof/>
            <w:color w:val="auto"/>
          </w:rPr>
          <w:t>F</w:t>
        </w:r>
        <w:r w:rsidRPr="003638E4">
          <w:rPr>
            <w:rStyle w:val="Hyperlink"/>
            <w:rFonts w:ascii="Times New Roman" w:hAnsi="Times New Roman" w:cs="Times New Roman"/>
            <w:b/>
            <w:bCs/>
            <w:noProof/>
            <w:color w:val="auto"/>
          </w:rPr>
          <w:t xml:space="preserve">igure </w:t>
        </w:r>
        <w:r w:rsidR="00951C8F" w:rsidRPr="003638E4">
          <w:rPr>
            <w:rStyle w:val="Hyperlink"/>
            <w:rFonts w:ascii="Times New Roman" w:hAnsi="Times New Roman" w:cs="Times New Roman"/>
            <w:b/>
            <w:bCs/>
            <w:noProof/>
            <w:color w:val="auto"/>
          </w:rPr>
          <w:t>3.</w:t>
        </w:r>
        <w:r w:rsidR="00076B2E" w:rsidRPr="003638E4">
          <w:rPr>
            <w:rStyle w:val="Hyperlink"/>
            <w:rFonts w:ascii="Times New Roman" w:hAnsi="Times New Roman" w:cs="Times New Roman"/>
            <w:b/>
            <w:bCs/>
            <w:noProof/>
            <w:color w:val="auto"/>
          </w:rPr>
          <w:t>4</w:t>
        </w:r>
        <w:r w:rsidRPr="003638E4">
          <w:rPr>
            <w:rStyle w:val="Hyperlink"/>
            <w:rFonts w:ascii="Times New Roman" w:hAnsi="Times New Roman" w:cs="Times New Roman"/>
            <w:noProof/>
            <w:color w:val="auto"/>
          </w:rPr>
          <w:t>.</w:t>
        </w:r>
        <w:r w:rsidRPr="003638E4">
          <w:rPr>
            <w:rStyle w:val="Hyperlink"/>
            <w:rFonts w:ascii="Times New Roman" w:hAnsi="Times New Roman" w:cs="Times New Roman"/>
            <w:b/>
            <w:bCs/>
            <w:iCs/>
            <w:noProof/>
            <w:color w:val="auto"/>
          </w:rPr>
          <w:t xml:space="preserve"> </w:t>
        </w:r>
        <w:r w:rsidR="008D1905" w:rsidRPr="003638E4">
          <w:rPr>
            <w:rFonts w:ascii="Times New Roman" w:hAnsi="Times New Roman" w:cs="Times New Roman"/>
            <w:iCs/>
          </w:rPr>
          <w:t>DSC thermograms for a) C</w:t>
        </w:r>
        <w:r w:rsidR="008D1905" w:rsidRPr="003638E4">
          <w:rPr>
            <w:rFonts w:ascii="Times New Roman" w:hAnsi="Times New Roman" w:cs="Times New Roman"/>
            <w:iCs/>
            <w:vertAlign w:val="subscript"/>
          </w:rPr>
          <w:t>18-19</w:t>
        </w:r>
        <w:r w:rsidR="008D1905" w:rsidRPr="003638E4">
          <w:rPr>
            <w:rFonts w:ascii="Times New Roman" w:hAnsi="Times New Roman" w:cs="Times New Roman"/>
            <w:iCs/>
          </w:rPr>
          <w:t>, b) C</w:t>
        </w:r>
        <w:r w:rsidR="008D1905" w:rsidRPr="003638E4">
          <w:rPr>
            <w:rFonts w:ascii="Times New Roman" w:hAnsi="Times New Roman" w:cs="Times New Roman"/>
            <w:iCs/>
            <w:vertAlign w:val="subscript"/>
          </w:rPr>
          <w:t>22-23</w:t>
        </w:r>
        <w:r w:rsidR="008D1905" w:rsidRPr="003638E4">
          <w:rPr>
            <w:rFonts w:ascii="Times New Roman" w:hAnsi="Times New Roman" w:cs="Times New Roman"/>
            <w:iCs/>
          </w:rPr>
          <w:t>, and c) C</w:t>
        </w:r>
        <w:r w:rsidR="008D1905" w:rsidRPr="003638E4">
          <w:rPr>
            <w:rFonts w:ascii="Times New Roman" w:hAnsi="Times New Roman" w:cs="Times New Roman"/>
            <w:iCs/>
            <w:vertAlign w:val="subscript"/>
          </w:rPr>
          <w:t xml:space="preserve">26-27 </w:t>
        </w:r>
        <w:r w:rsidR="008D1905" w:rsidRPr="003638E4">
          <w:rPr>
            <w:rFonts w:ascii="Times New Roman" w:hAnsi="Times New Roman" w:cs="Times New Roman"/>
            <w:iCs/>
          </w:rPr>
          <w:t xml:space="preserve">bulk binary mixtures </w:t>
        </w:r>
        <w:r w:rsidR="00A413D4">
          <w:rPr>
            <w:rFonts w:ascii="Times New Roman" w:hAnsi="Times New Roman" w:cs="Times New Roman"/>
            <w:iCs/>
          </w:rPr>
          <w:t xml:space="preserve">     </w:t>
        </w:r>
        <w:r w:rsidR="008D1905" w:rsidRPr="003638E4">
          <w:rPr>
            <w:rFonts w:ascii="Times New Roman" w:hAnsi="Times New Roman" w:cs="Times New Roman"/>
            <w:iCs/>
          </w:rPr>
          <w:t xml:space="preserve">(50:50) comprised of </w:t>
        </w:r>
        <w:r w:rsidR="008D1905" w:rsidRPr="003638E4">
          <w:rPr>
            <w:rFonts w:ascii="Times New Roman" w:hAnsi="Times New Roman" w:cs="Times New Roman"/>
            <w:i/>
            <w:iCs/>
          </w:rPr>
          <w:t>n</w:t>
        </w:r>
        <w:r w:rsidR="008D1905" w:rsidRPr="003638E4">
          <w:rPr>
            <w:rFonts w:ascii="Times New Roman" w:hAnsi="Times New Roman" w:cs="Times New Roman"/>
          </w:rPr>
          <w:t xml:space="preserve">-alkane:alcohol, </w:t>
        </w:r>
        <w:r w:rsidR="008D1905" w:rsidRPr="003638E4">
          <w:rPr>
            <w:rFonts w:ascii="Times New Roman" w:hAnsi="Times New Roman" w:cs="Times New Roman"/>
            <w:i/>
            <w:iCs/>
          </w:rPr>
          <w:t>n</w:t>
        </w:r>
        <w:r w:rsidR="008D1905" w:rsidRPr="003638E4">
          <w:rPr>
            <w:rFonts w:ascii="Times New Roman" w:hAnsi="Times New Roman" w:cs="Times New Roman"/>
          </w:rPr>
          <w:t xml:space="preserve">-alkane:aldehyde, </w:t>
        </w:r>
        <w:r w:rsidR="008D1905" w:rsidRPr="003638E4">
          <w:rPr>
            <w:rFonts w:ascii="Times New Roman" w:hAnsi="Times New Roman" w:cs="Times New Roman"/>
            <w:i/>
            <w:iCs/>
          </w:rPr>
          <w:t>n</w:t>
        </w:r>
        <w:r w:rsidR="008D1905" w:rsidRPr="003638E4">
          <w:rPr>
            <w:rFonts w:ascii="Times New Roman" w:hAnsi="Times New Roman" w:cs="Times New Roman"/>
          </w:rPr>
          <w:t>-alkane:fatty acid, alcohol:aldehyde, alcohol:fatty acid, aldehyde:fatty acid</w:t>
        </w:r>
        <w:r w:rsidRPr="003638E4">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9</w:t>
        </w:r>
        <w:r w:rsidR="006021A8">
          <w:rPr>
            <w:rStyle w:val="Hyperlink"/>
            <w:rFonts w:ascii="Times New Roman" w:hAnsi="Times New Roman" w:cs="Times New Roman"/>
            <w:noProof/>
            <w:webHidden/>
            <w:color w:val="auto"/>
          </w:rPr>
          <w:t>7</w:t>
        </w:r>
      </w:hyperlink>
    </w:p>
    <w:p w14:paraId="7294DFC1" w14:textId="5E2E402A" w:rsidR="00FB19CF" w:rsidRPr="00FB19CF" w:rsidRDefault="0004268A" w:rsidP="00FB19CF">
      <w:pPr>
        <w:pStyle w:val="TableofFigures"/>
        <w:tabs>
          <w:tab w:val="right" w:leader="dot" w:pos="8630"/>
        </w:tabs>
        <w:rPr>
          <w:rFonts w:ascii="Times New Roman" w:hAnsi="Times New Roman" w:cs="Times New Roman"/>
          <w:noProof/>
          <w:u w:val="single"/>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00ED5FB7" w:rsidRPr="003638E4">
          <w:rPr>
            <w:rStyle w:val="Hyperlink"/>
            <w:rFonts w:ascii="Times New Roman" w:hAnsi="Times New Roman" w:cs="Times New Roman"/>
            <w:b/>
            <w:bCs/>
            <w:noProof/>
            <w:color w:val="auto"/>
          </w:rPr>
          <w:t>F</w:t>
        </w:r>
        <w:r w:rsidRPr="003638E4">
          <w:rPr>
            <w:rStyle w:val="Hyperlink"/>
            <w:rFonts w:ascii="Times New Roman" w:hAnsi="Times New Roman" w:cs="Times New Roman"/>
            <w:b/>
            <w:bCs/>
            <w:noProof/>
            <w:color w:val="auto"/>
          </w:rPr>
          <w:t xml:space="preserve">igure </w:t>
        </w:r>
        <w:r w:rsidR="00951C8F" w:rsidRPr="003638E4">
          <w:rPr>
            <w:rStyle w:val="Hyperlink"/>
            <w:rFonts w:ascii="Times New Roman" w:hAnsi="Times New Roman" w:cs="Times New Roman"/>
            <w:b/>
            <w:bCs/>
            <w:noProof/>
            <w:color w:val="auto"/>
          </w:rPr>
          <w:t>3.</w:t>
        </w:r>
        <w:r w:rsidR="00076B2E" w:rsidRPr="003638E4">
          <w:rPr>
            <w:rStyle w:val="Hyperlink"/>
            <w:rFonts w:ascii="Times New Roman" w:hAnsi="Times New Roman" w:cs="Times New Roman"/>
            <w:b/>
            <w:bCs/>
            <w:noProof/>
            <w:color w:val="auto"/>
          </w:rPr>
          <w:t>5</w:t>
        </w:r>
        <w:r w:rsidRPr="003638E4">
          <w:rPr>
            <w:rStyle w:val="Hyperlink"/>
            <w:rFonts w:ascii="Times New Roman" w:hAnsi="Times New Roman" w:cs="Times New Roman"/>
            <w:noProof/>
            <w:color w:val="auto"/>
          </w:rPr>
          <w:t>.</w:t>
        </w:r>
        <w:r w:rsidRPr="003638E4">
          <w:rPr>
            <w:rStyle w:val="Hyperlink"/>
            <w:rFonts w:ascii="Times New Roman" w:hAnsi="Times New Roman" w:cs="Times New Roman"/>
            <w:b/>
            <w:bCs/>
            <w:iCs/>
            <w:noProof/>
            <w:color w:val="auto"/>
          </w:rPr>
          <w:t xml:space="preserve"> </w:t>
        </w:r>
        <w:r w:rsidR="008D1905" w:rsidRPr="003638E4">
          <w:rPr>
            <w:rFonts w:ascii="Times New Roman" w:hAnsi="Times New Roman" w:cs="Times New Roman"/>
            <w:iCs/>
          </w:rPr>
          <w:t>a)</w:t>
        </w:r>
        <w:r w:rsidR="008D1905" w:rsidRPr="003638E4">
          <w:rPr>
            <w:rFonts w:ascii="Times New Roman" w:hAnsi="Times New Roman" w:cs="Times New Roman"/>
            <w:b/>
            <w:bCs/>
            <w:iCs/>
          </w:rPr>
          <w:t xml:space="preserve"> </w:t>
        </w:r>
        <w:r w:rsidR="008D1905" w:rsidRPr="003638E4">
          <w:rPr>
            <w:rFonts w:ascii="Times New Roman" w:hAnsi="Times New Roman" w:cs="Times New Roman"/>
            <w:iCs/>
          </w:rPr>
          <w:t>DSC melting curve</w:t>
        </w:r>
        <w:r w:rsidR="008D1905" w:rsidRPr="003638E4">
          <w:rPr>
            <w:rFonts w:ascii="Times New Roman" w:hAnsi="Times New Roman" w:cs="Times New Roman"/>
            <w:b/>
            <w:bCs/>
            <w:iCs/>
          </w:rPr>
          <w:t xml:space="preserve"> </w:t>
        </w:r>
        <w:r w:rsidR="008D1905" w:rsidRPr="003638E4">
          <w:rPr>
            <w:rFonts w:ascii="Times New Roman" w:hAnsi="Times New Roman" w:cs="Times New Roman"/>
            <w:iCs/>
          </w:rPr>
          <w:t>and b)</w:t>
        </w:r>
        <w:r w:rsidR="008D1905" w:rsidRPr="003638E4">
          <w:rPr>
            <w:rFonts w:ascii="Times New Roman" w:hAnsi="Times New Roman" w:cs="Times New Roman"/>
            <w:b/>
            <w:bCs/>
            <w:iCs/>
          </w:rPr>
          <w:t xml:space="preserve"> </w:t>
        </w:r>
        <w:r w:rsidR="008D1905" w:rsidRPr="003638E4">
          <w:rPr>
            <w:rFonts w:ascii="Times New Roman" w:hAnsi="Times New Roman" w:cs="Times New Roman"/>
            <w:iCs/>
          </w:rPr>
          <w:t>XRD pattern recorded at 50</w:t>
        </w:r>
        <w:r w:rsidR="00ED71E6">
          <w:rPr>
            <w:rFonts w:ascii="Times New Roman" w:hAnsi="Times New Roman" w:cs="Times New Roman"/>
            <w:iCs/>
          </w:rPr>
          <w:t>°</w:t>
        </w:r>
        <w:r w:rsidR="008D1905" w:rsidRPr="003638E4">
          <w:rPr>
            <w:rFonts w:ascii="Times New Roman" w:hAnsi="Times New Roman" w:cs="Times New Roman"/>
          </w:rPr>
          <w:t>C</w:t>
        </w:r>
        <w:r w:rsidR="008D1905" w:rsidRPr="003638E4">
          <w:rPr>
            <w:rFonts w:ascii="Times New Roman" w:hAnsi="Times New Roman" w:cs="Times New Roman"/>
            <w:iCs/>
          </w:rPr>
          <w:t xml:space="preserve"> for hexacosanal </w:t>
        </w:r>
        <w:r w:rsidR="00A413D4">
          <w:rPr>
            <w:rFonts w:ascii="Times New Roman" w:hAnsi="Times New Roman" w:cs="Times New Roman"/>
            <w:iCs/>
          </w:rPr>
          <w:t xml:space="preserve">        </w:t>
        </w:r>
        <w:r w:rsidR="008D1905" w:rsidRPr="003638E4">
          <w:rPr>
            <w:rFonts w:ascii="Times New Roman" w:hAnsi="Times New Roman" w:cs="Times New Roman"/>
            <w:iCs/>
          </w:rPr>
          <w:t>(11) indicating a solid-solid rotator transition</w:t>
        </w:r>
        <w:r w:rsidRPr="003638E4">
          <w:rPr>
            <w:rStyle w:val="Hyperlink"/>
            <w:rFonts w:ascii="Times New Roman" w:hAnsi="Times New Roman" w:cs="Times New Roman"/>
            <w:noProof/>
            <w:webHidden/>
            <w:color w:val="auto"/>
          </w:rPr>
          <w:tab/>
        </w:r>
        <w:r w:rsidR="0011267B">
          <w:rPr>
            <w:rStyle w:val="Hyperlink"/>
            <w:rFonts w:ascii="Times New Roman" w:hAnsi="Times New Roman" w:cs="Times New Roman"/>
            <w:noProof/>
            <w:webHidden/>
            <w:color w:val="auto"/>
          </w:rPr>
          <w:t>9</w:t>
        </w:r>
        <w:r w:rsidR="006021A8">
          <w:rPr>
            <w:rStyle w:val="Hyperlink"/>
            <w:rFonts w:ascii="Times New Roman" w:hAnsi="Times New Roman" w:cs="Times New Roman"/>
            <w:noProof/>
            <w:webHidden/>
            <w:color w:val="auto"/>
          </w:rPr>
          <w:t>8</w:t>
        </w:r>
      </w:hyperlink>
    </w:p>
    <w:p w14:paraId="69FA9426" w14:textId="3094FEBB" w:rsidR="00FB19CF" w:rsidRDefault="00FB19CF" w:rsidP="00FB19CF">
      <w:pPr>
        <w:pStyle w:val="TableofFigures"/>
        <w:tabs>
          <w:tab w:val="right" w:leader="dot" w:pos="8630"/>
        </w:tabs>
        <w:rPr>
          <w:rStyle w:val="Hyperlink"/>
          <w:rFonts w:ascii="Times New Roman" w:hAnsi="Times New Roman" w:cs="Times New Roman"/>
          <w:noProof/>
          <w:color w:val="auto"/>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Figure</w:t>
        </w:r>
        <w:r>
          <w:rPr>
            <w:rStyle w:val="Hyperlink"/>
            <w:rFonts w:ascii="Times New Roman" w:hAnsi="Times New Roman" w:cs="Times New Roman"/>
            <w:b/>
            <w:bCs/>
            <w:noProof/>
            <w:color w:val="auto"/>
          </w:rPr>
          <w:t xml:space="preserve"> </w:t>
        </w:r>
        <w:r w:rsidRPr="00FB19CF">
          <w:rPr>
            <w:rFonts w:ascii="Times New Roman" w:hAnsi="Times New Roman" w:cs="Times New Roman"/>
            <w:b/>
            <w:bCs/>
          </w:rPr>
          <w:t>3.6</w:t>
        </w:r>
        <w:r w:rsidRPr="003638E4">
          <w:rPr>
            <w:rFonts w:ascii="Times New Roman" w:hAnsi="Times New Roman" w:cs="Times New Roman"/>
          </w:rPr>
          <w:t>. Experimental setup for water vapor permeability determination of wax films</w:t>
        </w:r>
        <w:r w:rsidR="002F2ED8" w:rsidRPr="009D4E01">
          <w:rPr>
            <w:rFonts w:ascii="Times New Roman" w:hAnsi="Times New Roman" w:cs="Times New Roman"/>
            <w:webHidden/>
          </w:rPr>
          <w:tab/>
        </w:r>
        <w:r w:rsidR="002F2ED8">
          <w:rPr>
            <w:rFonts w:ascii="Times New Roman" w:hAnsi="Times New Roman" w:cs="Times New Roman"/>
            <w:webHidden/>
          </w:rPr>
          <w:t>………</w:t>
        </w:r>
        <w:r w:rsidR="006021A8">
          <w:rPr>
            <w:rStyle w:val="Hyperlink"/>
            <w:rFonts w:ascii="Times New Roman" w:hAnsi="Times New Roman" w:cs="Times New Roman"/>
            <w:noProof/>
            <w:webHidden/>
            <w:color w:val="auto"/>
          </w:rPr>
          <w:t>101</w:t>
        </w:r>
      </w:hyperlink>
    </w:p>
    <w:p w14:paraId="5354F6EB" w14:textId="2E96A603"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3.7</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Pr="003638E4">
        <w:rPr>
          <w:rFonts w:ascii="Times New Roman" w:hAnsi="Times New Roman" w:cs="Times New Roman"/>
        </w:rPr>
        <w:t>11-iodoundecanoic acid (15)</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2</w:t>
      </w:r>
    </w:p>
    <w:p w14:paraId="7D917A72" w14:textId="0BDEF3C5"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w:t>
      </w:r>
      <w:r w:rsidRPr="009D4E01">
        <w:rPr>
          <w:rFonts w:ascii="Times New Roman" w:hAnsi="Times New Roman" w:cs="Times New Roman"/>
          <w:b/>
          <w:bCs/>
        </w:rPr>
        <w:t>.8</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 xml:space="preserve">H NMR spectrum of </w:t>
      </w:r>
      <w:r w:rsidRPr="003638E4">
        <w:rPr>
          <w:rFonts w:ascii="Times New Roman" w:hAnsi="Times New Roman" w:cs="Times New Roman"/>
        </w:rPr>
        <w:t>methyl 11-iodoundecanoate (14)</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3</w:t>
      </w:r>
    </w:p>
    <w:p w14:paraId="511368E4" w14:textId="77BC073E"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lastRenderedPageBreak/>
        <w:t xml:space="preserve">Figure </w:t>
      </w:r>
      <w:r>
        <w:rPr>
          <w:rFonts w:ascii="Times New Roman" w:hAnsi="Times New Roman" w:cs="Times New Roman"/>
          <w:b/>
          <w:bCs/>
        </w:rPr>
        <w:t>3</w:t>
      </w:r>
      <w:r w:rsidRPr="009D4E01">
        <w:rPr>
          <w:rFonts w:ascii="Times New Roman" w:hAnsi="Times New Roman" w:cs="Times New Roman"/>
          <w:b/>
          <w:bCs/>
        </w:rPr>
        <w:t>.</w:t>
      </w:r>
      <w:r>
        <w:rPr>
          <w:rFonts w:ascii="Times New Roman" w:hAnsi="Times New Roman" w:cs="Times New Roman"/>
          <w:b/>
          <w:bCs/>
        </w:rPr>
        <w:t>9</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Pr="003638E4">
        <w:rPr>
          <w:rFonts w:ascii="Times New Roman" w:hAnsi="Times New Roman" w:cs="Times New Roman"/>
        </w:rPr>
        <w:t>methyl hexacosanoate (13)</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4</w:t>
      </w:r>
    </w:p>
    <w:p w14:paraId="70ABC7DE" w14:textId="4A4734A5"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w:t>
      </w:r>
      <w:r w:rsidRPr="009D4E01">
        <w:rPr>
          <w:rFonts w:ascii="Times New Roman" w:hAnsi="Times New Roman" w:cs="Times New Roman"/>
          <w:b/>
          <w:bCs/>
        </w:rPr>
        <w:t>.</w:t>
      </w:r>
      <w:r>
        <w:rPr>
          <w:rFonts w:ascii="Times New Roman" w:hAnsi="Times New Roman" w:cs="Times New Roman"/>
          <w:b/>
          <w:bCs/>
        </w:rPr>
        <w:t>10</w:t>
      </w:r>
      <w:r w:rsidRPr="009D4E01">
        <w:rPr>
          <w:rFonts w:ascii="Times New Roman" w:hAnsi="Times New Roman" w:cs="Times New Roman"/>
        </w:rPr>
        <w:t xml:space="preserve">. </w:t>
      </w:r>
      <w:r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w:t>
      </w:r>
      <w:r>
        <w:rPr>
          <w:rFonts w:ascii="Times New Roman" w:hAnsi="Times New Roman" w:cs="Times New Roman"/>
        </w:rPr>
        <w:t xml:space="preserve"> NMR spectrum of</w:t>
      </w:r>
      <w:r w:rsidRPr="009D4E01">
        <w:rPr>
          <w:rFonts w:ascii="Times New Roman" w:hAnsi="Times New Roman" w:cs="Times New Roman"/>
        </w:rPr>
        <w:t xml:space="preserve"> </w:t>
      </w:r>
      <w:r w:rsidR="00690BF8" w:rsidRPr="003638E4">
        <w:rPr>
          <w:rFonts w:ascii="Times New Roman" w:hAnsi="Times New Roman" w:cs="Times New Roman"/>
        </w:rPr>
        <w:t>methyl hexacosanoate (13)</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5</w:t>
      </w:r>
    </w:p>
    <w:p w14:paraId="091F9613" w14:textId="3A792AA2"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w:t>
      </w:r>
      <w:r w:rsidRPr="009D4E01">
        <w:rPr>
          <w:rFonts w:ascii="Times New Roman" w:hAnsi="Times New Roman" w:cs="Times New Roman"/>
          <w:b/>
          <w:bCs/>
        </w:rPr>
        <w:t>.</w:t>
      </w:r>
      <w:r>
        <w:rPr>
          <w:rFonts w:ascii="Times New Roman" w:hAnsi="Times New Roman" w:cs="Times New Roman"/>
          <w:b/>
          <w:bCs/>
        </w:rPr>
        <w:t>11</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3638E4">
        <w:rPr>
          <w:rFonts w:ascii="Times New Roman" w:hAnsi="Times New Roman" w:cs="Times New Roman"/>
        </w:rPr>
        <w:t>hexacosanoic acid (12)</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6</w:t>
      </w:r>
    </w:p>
    <w:p w14:paraId="1BCD0549" w14:textId="2A09FA32"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w:t>
      </w:r>
      <w:r w:rsidRPr="009D4E01">
        <w:rPr>
          <w:rFonts w:ascii="Times New Roman" w:hAnsi="Times New Roman" w:cs="Times New Roman"/>
          <w:b/>
          <w:bCs/>
        </w:rPr>
        <w:t>.</w:t>
      </w:r>
      <w:r>
        <w:rPr>
          <w:rFonts w:ascii="Times New Roman" w:hAnsi="Times New Roman" w:cs="Times New Roman"/>
          <w:b/>
          <w:bCs/>
        </w:rPr>
        <w:t>12</w:t>
      </w:r>
      <w:r w:rsidRPr="009D4E01">
        <w:rPr>
          <w:rFonts w:ascii="Times New Roman" w:hAnsi="Times New Roman" w:cs="Times New Roman"/>
        </w:rPr>
        <w:t>.</w:t>
      </w:r>
      <w:r w:rsidR="00B56137">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3638E4">
        <w:rPr>
          <w:rFonts w:ascii="Times New Roman" w:hAnsi="Times New Roman" w:cs="Times New Roman"/>
        </w:rPr>
        <w:t>hexacosanoic acid (12)</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7</w:t>
      </w:r>
    </w:p>
    <w:p w14:paraId="235085B5" w14:textId="587001FF"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w:t>
      </w:r>
      <w:r w:rsidRPr="009D4E01">
        <w:rPr>
          <w:rFonts w:ascii="Times New Roman" w:hAnsi="Times New Roman" w:cs="Times New Roman"/>
          <w:b/>
          <w:bCs/>
        </w:rPr>
        <w:t>.</w:t>
      </w:r>
      <w:r>
        <w:rPr>
          <w:rFonts w:ascii="Times New Roman" w:hAnsi="Times New Roman" w:cs="Times New Roman"/>
          <w:b/>
          <w:bCs/>
        </w:rPr>
        <w:t>13</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3638E4">
        <w:rPr>
          <w:rFonts w:ascii="Times New Roman" w:hAnsi="Times New Roman" w:cs="Times New Roman"/>
        </w:rPr>
        <w:t>hexacosanal (11)</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8</w:t>
      </w:r>
    </w:p>
    <w:p w14:paraId="63262F78" w14:textId="71C506F6"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3.14</w:t>
      </w:r>
      <w:r w:rsidRPr="009D4E01">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3638E4">
        <w:rPr>
          <w:rFonts w:ascii="Times New Roman" w:hAnsi="Times New Roman" w:cs="Times New Roman"/>
        </w:rPr>
        <w:t>hexacosanal (11)</w:t>
      </w:r>
      <w:r w:rsidRPr="009D4E01">
        <w:rPr>
          <w:rFonts w:ascii="Times New Roman" w:hAnsi="Times New Roman" w:cs="Times New Roman"/>
          <w:webHidden/>
        </w:rPr>
        <w:tab/>
      </w:r>
      <w:r w:rsidR="0011267B">
        <w:rPr>
          <w:rFonts w:ascii="Times New Roman" w:hAnsi="Times New Roman" w:cs="Times New Roman"/>
          <w:webHidden/>
        </w:rPr>
        <w:t>10</w:t>
      </w:r>
      <w:r w:rsidR="006021A8">
        <w:rPr>
          <w:rFonts w:ascii="Times New Roman" w:hAnsi="Times New Roman" w:cs="Times New Roman"/>
          <w:webHidden/>
        </w:rPr>
        <w:t>9</w:t>
      </w:r>
    </w:p>
    <w:p w14:paraId="4AF7E9B5" w14:textId="53C6C25B"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3.15</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3638E4">
        <w:rPr>
          <w:rFonts w:ascii="Times New Roman" w:hAnsi="Times New Roman" w:cs="Times New Roman"/>
        </w:rPr>
        <w:t>hexacosan-1-ol (10)</w:t>
      </w:r>
      <w:r w:rsidRPr="009D4E01">
        <w:rPr>
          <w:rFonts w:ascii="Times New Roman" w:hAnsi="Times New Roman" w:cs="Times New Roman"/>
          <w:webHidden/>
        </w:rPr>
        <w:tab/>
      </w:r>
      <w:r w:rsidR="0011267B">
        <w:rPr>
          <w:rFonts w:ascii="Times New Roman" w:hAnsi="Times New Roman" w:cs="Times New Roman"/>
          <w:webHidden/>
        </w:rPr>
        <w:t>1</w:t>
      </w:r>
      <w:r w:rsidR="006021A8">
        <w:rPr>
          <w:rFonts w:ascii="Times New Roman" w:hAnsi="Times New Roman" w:cs="Times New Roman"/>
          <w:webHidden/>
        </w:rPr>
        <w:t>10</w:t>
      </w:r>
    </w:p>
    <w:p w14:paraId="23CD99CD" w14:textId="273647EE"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3.16</w:t>
      </w:r>
      <w:r w:rsidRPr="009D4E01">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3638E4">
        <w:rPr>
          <w:rFonts w:ascii="Times New Roman" w:hAnsi="Times New Roman" w:cs="Times New Roman"/>
        </w:rPr>
        <w:t>hexacosan-1-ol (10)</w:t>
      </w:r>
      <w:r w:rsidRPr="009D4E01">
        <w:rPr>
          <w:rFonts w:ascii="Times New Roman" w:hAnsi="Times New Roman" w:cs="Times New Roman"/>
          <w:webHidden/>
        </w:rPr>
        <w:tab/>
      </w:r>
      <w:r w:rsidR="0011267B">
        <w:rPr>
          <w:rFonts w:ascii="Times New Roman" w:hAnsi="Times New Roman" w:cs="Times New Roman"/>
          <w:webHidden/>
        </w:rPr>
        <w:t>11</w:t>
      </w:r>
      <w:r w:rsidR="006021A8">
        <w:rPr>
          <w:rFonts w:ascii="Times New Roman" w:hAnsi="Times New Roman" w:cs="Times New Roman"/>
          <w:webHidden/>
        </w:rPr>
        <w:t>1</w:t>
      </w:r>
    </w:p>
    <w:p w14:paraId="2192072B" w14:textId="044D8F2A"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3.17</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690BF8">
        <w:rPr>
          <w:rFonts w:ascii="Times New Roman" w:hAnsi="Times New Roman" w:cs="Times New Roman"/>
          <w:i/>
          <w:iCs/>
        </w:rPr>
        <w:t>n</w:t>
      </w:r>
      <w:r w:rsidR="00690BF8" w:rsidRPr="003638E4">
        <w:rPr>
          <w:rFonts w:ascii="Times New Roman" w:hAnsi="Times New Roman" w:cs="Times New Roman"/>
        </w:rPr>
        <w:t>-heptacosane (9b)</w:t>
      </w:r>
      <w:r w:rsidRPr="009D4E01">
        <w:rPr>
          <w:rFonts w:ascii="Times New Roman" w:hAnsi="Times New Roman" w:cs="Times New Roman"/>
          <w:webHidden/>
        </w:rPr>
        <w:tab/>
      </w:r>
      <w:r w:rsidR="0011267B">
        <w:rPr>
          <w:rFonts w:ascii="Times New Roman" w:hAnsi="Times New Roman" w:cs="Times New Roman"/>
          <w:webHidden/>
        </w:rPr>
        <w:t>11</w:t>
      </w:r>
      <w:r w:rsidR="006021A8">
        <w:rPr>
          <w:rFonts w:ascii="Times New Roman" w:hAnsi="Times New Roman" w:cs="Times New Roman"/>
          <w:webHidden/>
        </w:rPr>
        <w:t>2</w:t>
      </w:r>
    </w:p>
    <w:p w14:paraId="7A29D136" w14:textId="19A2AF4C"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3.18</w:t>
      </w:r>
      <w:r w:rsidRPr="009D4E01">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690BF8">
        <w:rPr>
          <w:rFonts w:ascii="Times New Roman" w:hAnsi="Times New Roman" w:cs="Times New Roman"/>
          <w:i/>
          <w:iCs/>
        </w:rPr>
        <w:t>n</w:t>
      </w:r>
      <w:r w:rsidR="00690BF8" w:rsidRPr="003638E4">
        <w:rPr>
          <w:rFonts w:ascii="Times New Roman" w:hAnsi="Times New Roman" w:cs="Times New Roman"/>
        </w:rPr>
        <w:t>-heptacosane (9b)</w:t>
      </w:r>
      <w:r w:rsidRPr="009D4E01">
        <w:rPr>
          <w:rFonts w:ascii="Times New Roman" w:hAnsi="Times New Roman" w:cs="Times New Roman"/>
          <w:webHidden/>
        </w:rPr>
        <w:tab/>
      </w:r>
      <w:r w:rsidR="0011267B">
        <w:rPr>
          <w:rFonts w:ascii="Times New Roman" w:hAnsi="Times New Roman" w:cs="Times New Roman"/>
          <w:webHidden/>
        </w:rPr>
        <w:t>11</w:t>
      </w:r>
      <w:r w:rsidR="006021A8">
        <w:rPr>
          <w:rFonts w:ascii="Times New Roman" w:hAnsi="Times New Roman" w:cs="Times New Roman"/>
          <w:webHidden/>
        </w:rPr>
        <w:t>3</w:t>
      </w:r>
    </w:p>
    <w:p w14:paraId="314C0798" w14:textId="5328DFAA"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3.19</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3638E4">
        <w:rPr>
          <w:rFonts w:ascii="Times New Roman" w:hAnsi="Times New Roman" w:cs="Times New Roman"/>
        </w:rPr>
        <w:t>docosanal (7)</w:t>
      </w:r>
      <w:r w:rsidRPr="009D4E01">
        <w:rPr>
          <w:rFonts w:ascii="Times New Roman" w:hAnsi="Times New Roman" w:cs="Times New Roman"/>
          <w:webHidden/>
        </w:rPr>
        <w:tab/>
      </w:r>
      <w:r w:rsidR="0011267B">
        <w:rPr>
          <w:rFonts w:ascii="Times New Roman" w:hAnsi="Times New Roman" w:cs="Times New Roman"/>
          <w:webHidden/>
        </w:rPr>
        <w:t>11</w:t>
      </w:r>
      <w:r w:rsidR="006021A8">
        <w:rPr>
          <w:rFonts w:ascii="Times New Roman" w:hAnsi="Times New Roman" w:cs="Times New Roman"/>
          <w:webHidden/>
        </w:rPr>
        <w:t>4</w:t>
      </w:r>
    </w:p>
    <w:p w14:paraId="4CCC192D" w14:textId="010ABE09"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3.20</w:t>
      </w:r>
      <w:r w:rsidRPr="009D4E01">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3638E4">
        <w:rPr>
          <w:rFonts w:ascii="Times New Roman" w:hAnsi="Times New Roman" w:cs="Times New Roman"/>
        </w:rPr>
        <w:t>docosanal (7)</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5</w:t>
      </w:r>
    </w:p>
    <w:p w14:paraId="4CEEADB6" w14:textId="5933C9A5"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3.21</w:t>
      </w:r>
      <w:r w:rsidRPr="009D4E01">
        <w:rPr>
          <w:rFonts w:ascii="Times New Roman" w:hAnsi="Times New Roman" w:cs="Times New Roman"/>
        </w:rPr>
        <w:t xml:space="preserve">. </w:t>
      </w:r>
      <w:r w:rsidRPr="009D4E01">
        <w:rPr>
          <w:rFonts w:ascii="Times New Roman" w:hAnsi="Times New Roman" w:cs="Times New Roman"/>
          <w:vertAlign w:val="superscript"/>
        </w:rPr>
        <w:t>1</w:t>
      </w:r>
      <w:r>
        <w:rPr>
          <w:rFonts w:ascii="Times New Roman" w:hAnsi="Times New Roman" w:cs="Times New Roman"/>
        </w:rPr>
        <w:t>H NMR spectrum of</w:t>
      </w:r>
      <w:r w:rsidRPr="009D4E01">
        <w:rPr>
          <w:rFonts w:ascii="Times New Roman" w:hAnsi="Times New Roman" w:cs="Times New Roman"/>
        </w:rPr>
        <w:t xml:space="preserve"> </w:t>
      </w:r>
      <w:r w:rsidR="00690BF8" w:rsidRPr="003638E4">
        <w:rPr>
          <w:rFonts w:ascii="Times New Roman" w:hAnsi="Times New Roman" w:cs="Times New Roman"/>
        </w:rPr>
        <w:t>octadecanal (</w:t>
      </w:r>
      <w:r w:rsidR="008C7666">
        <w:rPr>
          <w:rFonts w:ascii="Times New Roman" w:hAnsi="Times New Roman" w:cs="Times New Roman"/>
        </w:rPr>
        <w:t>3</w:t>
      </w:r>
      <w:r w:rsidR="00690BF8" w:rsidRPr="003638E4">
        <w:rPr>
          <w:rFonts w:ascii="Times New Roman" w:hAnsi="Times New Roman" w:cs="Times New Roman"/>
        </w:rPr>
        <w:t>)</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6</w:t>
      </w:r>
    </w:p>
    <w:p w14:paraId="7B8AFB33" w14:textId="4C514D0C"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3.22</w:t>
      </w:r>
      <w:r w:rsidRPr="009D4E01">
        <w:rPr>
          <w:rFonts w:ascii="Times New Roman" w:hAnsi="Times New Roman" w:cs="Times New Roman"/>
        </w:rPr>
        <w:t xml:space="preserve">. </w:t>
      </w:r>
      <w:r w:rsidR="00690BF8" w:rsidRPr="009D4E01">
        <w:rPr>
          <w:rFonts w:ascii="Times New Roman" w:hAnsi="Times New Roman" w:cs="Times New Roman"/>
          <w:vertAlign w:val="superscript"/>
        </w:rPr>
        <w:t>1</w:t>
      </w:r>
      <w:r w:rsidR="00690BF8">
        <w:rPr>
          <w:rFonts w:ascii="Times New Roman" w:hAnsi="Times New Roman" w:cs="Times New Roman"/>
          <w:vertAlign w:val="superscript"/>
        </w:rPr>
        <w:t>3</w:t>
      </w:r>
      <w:r w:rsidR="00690BF8">
        <w:rPr>
          <w:rFonts w:ascii="Times New Roman" w:hAnsi="Times New Roman" w:cs="Times New Roman"/>
        </w:rPr>
        <w:t>C NMR</w:t>
      </w:r>
      <w:r>
        <w:rPr>
          <w:rFonts w:ascii="Times New Roman" w:hAnsi="Times New Roman" w:cs="Times New Roman"/>
        </w:rPr>
        <w:t xml:space="preserve"> spectrum of</w:t>
      </w:r>
      <w:r w:rsidRPr="009D4E01">
        <w:rPr>
          <w:rFonts w:ascii="Times New Roman" w:hAnsi="Times New Roman" w:cs="Times New Roman"/>
        </w:rPr>
        <w:t xml:space="preserve"> </w:t>
      </w:r>
      <w:r w:rsidR="00690BF8" w:rsidRPr="003638E4">
        <w:rPr>
          <w:rFonts w:ascii="Times New Roman" w:hAnsi="Times New Roman" w:cs="Times New Roman"/>
        </w:rPr>
        <w:t>octadecanal (</w:t>
      </w:r>
      <w:r w:rsidR="008C7666">
        <w:rPr>
          <w:rFonts w:ascii="Times New Roman" w:hAnsi="Times New Roman" w:cs="Times New Roman"/>
        </w:rPr>
        <w:t>3</w:t>
      </w:r>
      <w:r w:rsidR="00690BF8" w:rsidRPr="003638E4">
        <w:rPr>
          <w:rFonts w:ascii="Times New Roman" w:hAnsi="Times New Roman" w:cs="Times New Roman"/>
        </w:rPr>
        <w:t>)</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7</w:t>
      </w:r>
    </w:p>
    <w:p w14:paraId="1DD3DCCC" w14:textId="7F2C8B0B"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3.23</w:t>
      </w:r>
      <w:r w:rsidRPr="009D4E01">
        <w:rPr>
          <w:rFonts w:ascii="Times New Roman" w:hAnsi="Times New Roman" w:cs="Times New Roman"/>
        </w:rPr>
        <w:t xml:space="preserve">. </w:t>
      </w:r>
      <w:r w:rsidR="00CF0157">
        <w:rPr>
          <w:rFonts w:ascii="Times New Roman" w:hAnsi="Times New Roman" w:cs="Times New Roman"/>
        </w:rPr>
        <w:t>EI m</w:t>
      </w:r>
      <w:r w:rsidR="00690BF8" w:rsidRPr="003638E4">
        <w:rPr>
          <w:rFonts w:ascii="Times New Roman" w:hAnsi="Times New Roman" w:cs="Times New Roman"/>
        </w:rPr>
        <w:t>ass spectrum of methyl hexacosanoate (13)</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8</w:t>
      </w:r>
    </w:p>
    <w:p w14:paraId="63CA4EF5" w14:textId="0C8EF3B1"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3.24</w:t>
      </w:r>
      <w:r w:rsidRPr="009D4E01">
        <w:rPr>
          <w:rFonts w:ascii="Times New Roman" w:hAnsi="Times New Roman" w:cs="Times New Roman"/>
        </w:rPr>
        <w:t xml:space="preserve">. </w:t>
      </w:r>
      <w:r w:rsidR="00CF0157">
        <w:rPr>
          <w:rFonts w:ascii="Times New Roman" w:hAnsi="Times New Roman" w:cs="Times New Roman"/>
        </w:rPr>
        <w:t>EI m</w:t>
      </w:r>
      <w:r w:rsidR="00690BF8" w:rsidRPr="003638E4">
        <w:rPr>
          <w:rFonts w:ascii="Times New Roman" w:hAnsi="Times New Roman" w:cs="Times New Roman"/>
        </w:rPr>
        <w:t xml:space="preserve">ass spectrum of </w:t>
      </w:r>
      <w:r w:rsidR="00690BF8" w:rsidRPr="00690BF8">
        <w:rPr>
          <w:rFonts w:ascii="Times New Roman" w:hAnsi="Times New Roman" w:cs="Times New Roman"/>
          <w:i/>
          <w:iCs/>
        </w:rPr>
        <w:t>n</w:t>
      </w:r>
      <w:r w:rsidR="00690BF8" w:rsidRPr="003638E4">
        <w:rPr>
          <w:rFonts w:ascii="Times New Roman" w:hAnsi="Times New Roman" w:cs="Times New Roman"/>
        </w:rPr>
        <w:t>-heptacosane (9b)</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8</w:t>
      </w:r>
    </w:p>
    <w:p w14:paraId="6343E677" w14:textId="004D03E5"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3.25</w:t>
      </w:r>
      <w:r w:rsidRPr="009D4E01">
        <w:rPr>
          <w:rFonts w:ascii="Times New Roman" w:hAnsi="Times New Roman" w:cs="Times New Roman"/>
        </w:rPr>
        <w:t xml:space="preserve">. </w:t>
      </w:r>
      <w:r w:rsidR="00CF0157">
        <w:rPr>
          <w:rFonts w:ascii="Times New Roman" w:hAnsi="Times New Roman" w:cs="Times New Roman"/>
        </w:rPr>
        <w:t>EI m</w:t>
      </w:r>
      <w:r w:rsidR="00690BF8" w:rsidRPr="003638E4">
        <w:rPr>
          <w:rFonts w:ascii="Times New Roman" w:hAnsi="Times New Roman" w:cs="Times New Roman"/>
        </w:rPr>
        <w:t xml:space="preserve">ass spectrum of </w:t>
      </w:r>
      <w:r w:rsidR="00690BF8" w:rsidRPr="00690BF8">
        <w:rPr>
          <w:rFonts w:ascii="Times New Roman" w:hAnsi="Times New Roman" w:cs="Times New Roman"/>
          <w:i/>
          <w:iCs/>
        </w:rPr>
        <w:t>n</w:t>
      </w:r>
      <w:r w:rsidR="00690BF8" w:rsidRPr="003638E4">
        <w:rPr>
          <w:rFonts w:ascii="Times New Roman" w:hAnsi="Times New Roman" w:cs="Times New Roman"/>
        </w:rPr>
        <w:t>-triacontane (side product)</w:t>
      </w:r>
      <w:r w:rsidRPr="009D4E01">
        <w:rPr>
          <w:rFonts w:ascii="Times New Roman" w:hAnsi="Times New Roman" w:cs="Times New Roman"/>
          <w:webHidden/>
        </w:rPr>
        <w:tab/>
      </w:r>
      <w:r w:rsidR="007A7739">
        <w:rPr>
          <w:rFonts w:ascii="Times New Roman" w:hAnsi="Times New Roman" w:cs="Times New Roman"/>
          <w:webHidden/>
        </w:rPr>
        <w:t>11</w:t>
      </w:r>
      <w:r w:rsidR="006021A8">
        <w:rPr>
          <w:rFonts w:ascii="Times New Roman" w:hAnsi="Times New Roman" w:cs="Times New Roman"/>
          <w:webHidden/>
        </w:rPr>
        <w:t>9</w:t>
      </w:r>
    </w:p>
    <w:p w14:paraId="3EED5ECA" w14:textId="4EDFECF0"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3.26</w:t>
      </w:r>
      <w:r w:rsidRPr="009D4E01">
        <w:rPr>
          <w:rFonts w:ascii="Times New Roman" w:hAnsi="Times New Roman" w:cs="Times New Roman"/>
        </w:rPr>
        <w:t xml:space="preserve">. </w:t>
      </w:r>
      <w:r w:rsidR="00690BF8" w:rsidRPr="003638E4">
        <w:rPr>
          <w:rFonts w:ascii="Times New Roman" w:hAnsi="Times New Roman" w:cs="Times New Roman"/>
        </w:rPr>
        <w:t xml:space="preserve">XRD patterns for pure </w:t>
      </w:r>
      <w:r w:rsidR="00690BF8" w:rsidRPr="00690BF8">
        <w:rPr>
          <w:rFonts w:ascii="Times New Roman" w:hAnsi="Times New Roman" w:cs="Times New Roman"/>
          <w:i/>
          <w:iCs/>
        </w:rPr>
        <w:t>n</w:t>
      </w:r>
      <w:r w:rsidR="00690BF8" w:rsidRPr="003638E4">
        <w:rPr>
          <w:rFonts w:ascii="Times New Roman" w:hAnsi="Times New Roman" w:cs="Times New Roman"/>
        </w:rPr>
        <w:t xml:space="preserve">-octadecane (1a), </w:t>
      </w:r>
      <w:r w:rsidR="00690BF8" w:rsidRPr="00690BF8">
        <w:rPr>
          <w:rFonts w:ascii="Times New Roman" w:hAnsi="Times New Roman" w:cs="Times New Roman"/>
          <w:i/>
          <w:iCs/>
        </w:rPr>
        <w:t>n</w:t>
      </w:r>
      <w:r w:rsidR="00690BF8" w:rsidRPr="003638E4">
        <w:rPr>
          <w:rFonts w:ascii="Times New Roman" w:hAnsi="Times New Roman" w:cs="Times New Roman"/>
        </w:rPr>
        <w:t xml:space="preserve">-docosane (3a), </w:t>
      </w:r>
      <w:r w:rsidR="00A413D4">
        <w:rPr>
          <w:rFonts w:ascii="Times New Roman" w:hAnsi="Times New Roman" w:cs="Times New Roman"/>
        </w:rPr>
        <w:t xml:space="preserve">                                     </w:t>
      </w:r>
      <w:r w:rsidR="00690BF8" w:rsidRPr="00690BF8">
        <w:rPr>
          <w:rFonts w:ascii="Times New Roman" w:hAnsi="Times New Roman" w:cs="Times New Roman"/>
          <w:i/>
          <w:iCs/>
        </w:rPr>
        <w:t>n</w:t>
      </w:r>
      <w:r w:rsidR="00690BF8" w:rsidRPr="003638E4">
        <w:rPr>
          <w:rFonts w:ascii="Times New Roman" w:hAnsi="Times New Roman" w:cs="Times New Roman"/>
        </w:rPr>
        <w:t>-hexacosane (9a)</w:t>
      </w:r>
      <w:r w:rsidRPr="009D4E01">
        <w:rPr>
          <w:rFonts w:ascii="Times New Roman" w:hAnsi="Times New Roman" w:cs="Times New Roman"/>
          <w:webHidden/>
        </w:rPr>
        <w:tab/>
      </w:r>
      <w:r w:rsidR="00EF1126">
        <w:rPr>
          <w:rFonts w:ascii="Times New Roman" w:hAnsi="Times New Roman" w:cs="Times New Roman"/>
          <w:webHidden/>
        </w:rPr>
        <w:t>1</w:t>
      </w:r>
      <w:r w:rsidR="006021A8">
        <w:rPr>
          <w:rFonts w:ascii="Times New Roman" w:hAnsi="Times New Roman" w:cs="Times New Roman"/>
          <w:webHidden/>
        </w:rPr>
        <w:t>20</w:t>
      </w:r>
    </w:p>
    <w:p w14:paraId="335A3304" w14:textId="10E9F40B"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3.27</w:t>
      </w:r>
      <w:r w:rsidRPr="009D4E01">
        <w:rPr>
          <w:rFonts w:ascii="Times New Roman" w:hAnsi="Times New Roman" w:cs="Times New Roman"/>
        </w:rPr>
        <w:t xml:space="preserve">. </w:t>
      </w:r>
      <w:r w:rsidR="00690BF8" w:rsidRPr="003638E4">
        <w:rPr>
          <w:rFonts w:ascii="Times New Roman" w:hAnsi="Times New Roman" w:cs="Times New Roman"/>
        </w:rPr>
        <w:t>a) DSC cooling curve and b) XRD pattern recorded at 75</w:t>
      </w:r>
      <w:r w:rsidR="00ED71E6">
        <w:rPr>
          <w:rFonts w:ascii="Times New Roman" w:hAnsi="Times New Roman" w:cs="Times New Roman"/>
        </w:rPr>
        <w:t>°</w:t>
      </w:r>
      <w:r w:rsidR="00690BF8" w:rsidRPr="003638E4">
        <w:rPr>
          <w:rFonts w:ascii="Times New Roman" w:hAnsi="Times New Roman" w:cs="Times New Roman"/>
        </w:rPr>
        <w:t xml:space="preserve">C for </w:t>
      </w:r>
      <w:r w:rsidR="00A413D4">
        <w:rPr>
          <w:rFonts w:ascii="Times New Roman" w:hAnsi="Times New Roman" w:cs="Times New Roman"/>
        </w:rPr>
        <w:t xml:space="preserve">                </w:t>
      </w:r>
      <w:r w:rsidR="00690BF8" w:rsidRPr="003638E4">
        <w:rPr>
          <w:rFonts w:ascii="Times New Roman" w:hAnsi="Times New Roman" w:cs="Times New Roman"/>
        </w:rPr>
        <w:t>hexacosan-1-ol (10) indicating the rotator transition</w:t>
      </w:r>
      <w:r w:rsidRPr="009D4E01">
        <w:rPr>
          <w:rFonts w:ascii="Times New Roman" w:hAnsi="Times New Roman" w:cs="Times New Roman"/>
          <w:webHidden/>
        </w:rPr>
        <w:tab/>
      </w:r>
      <w:r w:rsidR="002F2ED8">
        <w:rPr>
          <w:rFonts w:ascii="Times New Roman" w:hAnsi="Times New Roman" w:cs="Times New Roman"/>
          <w:webHidden/>
        </w:rPr>
        <w:t>1</w:t>
      </w:r>
      <w:r w:rsidR="007A7739">
        <w:rPr>
          <w:rFonts w:ascii="Times New Roman" w:hAnsi="Times New Roman" w:cs="Times New Roman"/>
          <w:webHidden/>
        </w:rPr>
        <w:t>2</w:t>
      </w:r>
      <w:r w:rsidR="006021A8">
        <w:rPr>
          <w:rFonts w:ascii="Times New Roman" w:hAnsi="Times New Roman" w:cs="Times New Roman"/>
          <w:webHidden/>
        </w:rPr>
        <w:t>1</w:t>
      </w:r>
    </w:p>
    <w:p w14:paraId="2663ECCF" w14:textId="1C126BA2"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3.28</w:t>
      </w:r>
      <w:r w:rsidRPr="009D4E01">
        <w:rPr>
          <w:rFonts w:ascii="Times New Roman" w:hAnsi="Times New Roman" w:cs="Times New Roman"/>
        </w:rPr>
        <w:t xml:space="preserve">. </w:t>
      </w:r>
      <w:r w:rsidR="00690BF8" w:rsidRPr="003638E4">
        <w:rPr>
          <w:rFonts w:ascii="Times New Roman" w:hAnsi="Times New Roman" w:cs="Times New Roman"/>
        </w:rPr>
        <w:t>XRD pattern for pure shellac resin indicating amorphous structure</w:t>
      </w:r>
      <w:r w:rsidRPr="009D4E01">
        <w:rPr>
          <w:rFonts w:ascii="Times New Roman" w:hAnsi="Times New Roman" w:cs="Times New Roman"/>
          <w:webHidden/>
        </w:rPr>
        <w:tab/>
      </w:r>
      <w:r w:rsidR="002F2ED8">
        <w:rPr>
          <w:rFonts w:ascii="Times New Roman" w:hAnsi="Times New Roman" w:cs="Times New Roman"/>
          <w:webHidden/>
        </w:rPr>
        <w:t>1</w:t>
      </w:r>
      <w:r w:rsidR="007A7739">
        <w:rPr>
          <w:rFonts w:ascii="Times New Roman" w:hAnsi="Times New Roman" w:cs="Times New Roman"/>
          <w:webHidden/>
        </w:rPr>
        <w:t>2</w:t>
      </w:r>
      <w:r w:rsidR="006021A8">
        <w:rPr>
          <w:rFonts w:ascii="Times New Roman" w:hAnsi="Times New Roman" w:cs="Times New Roman"/>
          <w:webHidden/>
        </w:rPr>
        <w:t>1</w:t>
      </w:r>
    </w:p>
    <w:p w14:paraId="62807832" w14:textId="6FB41F2E" w:rsidR="00FB19CF" w:rsidRPr="009D4E01" w:rsidRDefault="00FB19CF" w:rsidP="00FB19CF">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3.29</w:t>
      </w:r>
      <w:r w:rsidRPr="009D4E01">
        <w:rPr>
          <w:rFonts w:ascii="Times New Roman" w:hAnsi="Times New Roman" w:cs="Times New Roman"/>
        </w:rPr>
        <w:t xml:space="preserve">. </w:t>
      </w:r>
      <w:r w:rsidR="00690BF8" w:rsidRPr="003638E4">
        <w:rPr>
          <w:rFonts w:ascii="Times New Roman" w:hAnsi="Times New Roman" w:cs="Times New Roman"/>
        </w:rPr>
        <w:t>XRD pattern for abietane rosin indicating amorphous structure</w:t>
      </w:r>
      <w:r w:rsidRPr="009D4E01">
        <w:rPr>
          <w:rFonts w:ascii="Times New Roman" w:hAnsi="Times New Roman" w:cs="Times New Roman"/>
          <w:webHidden/>
        </w:rPr>
        <w:tab/>
      </w:r>
      <w:r w:rsidR="002F2ED8">
        <w:rPr>
          <w:rFonts w:ascii="Times New Roman" w:hAnsi="Times New Roman" w:cs="Times New Roman"/>
          <w:webHidden/>
        </w:rPr>
        <w:t>1</w:t>
      </w:r>
      <w:r w:rsidR="007A7739">
        <w:rPr>
          <w:rFonts w:ascii="Times New Roman" w:hAnsi="Times New Roman" w:cs="Times New Roman"/>
          <w:webHidden/>
        </w:rPr>
        <w:t>2</w:t>
      </w:r>
      <w:r w:rsidR="006021A8">
        <w:rPr>
          <w:rFonts w:ascii="Times New Roman" w:hAnsi="Times New Roman" w:cs="Times New Roman"/>
          <w:webHidden/>
        </w:rPr>
        <w:t>2</w:t>
      </w:r>
    </w:p>
    <w:p w14:paraId="758FFC70" w14:textId="35F2C95C" w:rsidR="00FB19CF" w:rsidRDefault="00FB19CF" w:rsidP="00FB19CF">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3.30</w:t>
      </w:r>
      <w:r w:rsidRPr="009D4E01">
        <w:rPr>
          <w:rFonts w:ascii="Times New Roman" w:hAnsi="Times New Roman" w:cs="Times New Roman"/>
        </w:rPr>
        <w:t xml:space="preserve">. </w:t>
      </w:r>
      <w:r w:rsidR="00690BF8" w:rsidRPr="003638E4">
        <w:rPr>
          <w:rFonts w:ascii="Times New Roman" w:hAnsi="Times New Roman" w:cs="Times New Roman"/>
        </w:rPr>
        <w:t>XRD pattern for dichloromethane-extracted sorghum wax</w:t>
      </w:r>
      <w:r w:rsidR="00A413D4">
        <w:rPr>
          <w:rFonts w:ascii="Times New Roman" w:hAnsi="Times New Roman" w:cs="Times New Roman"/>
        </w:rPr>
        <w:t xml:space="preserve">                           </w:t>
      </w:r>
      <w:r w:rsidR="00690BF8" w:rsidRPr="003638E4">
        <w:rPr>
          <w:rFonts w:ascii="Times New Roman" w:hAnsi="Times New Roman" w:cs="Times New Roman"/>
        </w:rPr>
        <w:t xml:space="preserve"> (</w:t>
      </w:r>
      <w:r w:rsidR="00690BF8" w:rsidRPr="0081713C">
        <w:rPr>
          <w:rFonts w:ascii="Times New Roman" w:hAnsi="Times New Roman" w:cs="Times New Roman"/>
          <w:i/>
          <w:iCs/>
        </w:rPr>
        <w:t>Sorghum bicolor</w:t>
      </w:r>
      <w:r w:rsidR="00690BF8" w:rsidRPr="003638E4">
        <w:rPr>
          <w:rFonts w:ascii="Times New Roman" w:hAnsi="Times New Roman" w:cs="Times New Roman"/>
        </w:rPr>
        <w:t>)</w:t>
      </w:r>
      <w:r w:rsidRPr="009D4E01">
        <w:rPr>
          <w:rFonts w:ascii="Times New Roman" w:hAnsi="Times New Roman" w:cs="Times New Roman"/>
          <w:webHidden/>
        </w:rPr>
        <w:tab/>
      </w:r>
      <w:r w:rsidR="002F2ED8">
        <w:rPr>
          <w:rFonts w:ascii="Times New Roman" w:hAnsi="Times New Roman" w:cs="Times New Roman"/>
          <w:webHidden/>
        </w:rPr>
        <w:t>1</w:t>
      </w:r>
      <w:r w:rsidR="007A7739">
        <w:rPr>
          <w:rFonts w:ascii="Times New Roman" w:hAnsi="Times New Roman" w:cs="Times New Roman"/>
          <w:webHidden/>
        </w:rPr>
        <w:t>2</w:t>
      </w:r>
      <w:r w:rsidR="006021A8">
        <w:rPr>
          <w:rFonts w:ascii="Times New Roman" w:hAnsi="Times New Roman" w:cs="Times New Roman"/>
          <w:webHidden/>
        </w:rPr>
        <w:t>2</w:t>
      </w:r>
    </w:p>
    <w:p w14:paraId="3AC78E06" w14:textId="1037CB1B" w:rsidR="00ED30AB" w:rsidRPr="009D4E01" w:rsidRDefault="00ED30AB" w:rsidP="00ED30AB">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4.1</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docosanal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sidR="00CC1BE4">
        <w:rPr>
          <w:rFonts w:ascii="Times New Roman" w:eastAsia="Calibri" w:hAnsi="Times New Roman" w:cs="Times New Roman"/>
          <w:vertAlign w:val="subscript"/>
        </w:rPr>
        <w:t xml:space="preserve"> </w:t>
      </w:r>
      <w:r w:rsidR="00CC1BE4">
        <w:rPr>
          <w:rFonts w:ascii="Times New Roman" w:eastAsia="Calibri" w:hAnsi="Times New Roman" w:cs="Times New Roman"/>
        </w:rPr>
        <w:t>type</w:t>
      </w:r>
      <w:r>
        <w:rPr>
          <w:rFonts w:ascii="Times New Roman" w:eastAsia="Calibri" w:hAnsi="Times New Roman" w:cs="Times New Roman"/>
        </w:rPr>
        <w:t xml:space="preserve"> transition</w:t>
      </w:r>
      <w:r w:rsidR="00A413D4">
        <w:rPr>
          <w:rFonts w:ascii="Times New Roman" w:eastAsia="Calibri" w:hAnsi="Times New Roman" w:cs="Times New Roman"/>
        </w:rPr>
        <w:t xml:space="preserve">                                  </w:t>
      </w:r>
      <w:r>
        <w:rPr>
          <w:rFonts w:ascii="Times New Roman" w:eastAsia="Calibri" w:hAnsi="Times New Roman" w:cs="Times New Roman"/>
        </w:rPr>
        <w:t>(tentative assignment)</w:t>
      </w:r>
      <w:r w:rsidRPr="009D4E01">
        <w:rPr>
          <w:rFonts w:ascii="Times New Roman" w:hAnsi="Times New Roman" w:cs="Times New Roman"/>
          <w:webHidden/>
        </w:rPr>
        <w:tab/>
      </w:r>
      <w:r w:rsidR="00B50BC5">
        <w:rPr>
          <w:rFonts w:ascii="Times New Roman" w:hAnsi="Times New Roman" w:cs="Times New Roman"/>
          <w:webHidden/>
        </w:rPr>
        <w:t>14</w:t>
      </w:r>
      <w:r w:rsidR="006021A8">
        <w:rPr>
          <w:rFonts w:ascii="Times New Roman" w:hAnsi="Times New Roman" w:cs="Times New Roman"/>
          <w:webHidden/>
        </w:rPr>
        <w:t>2</w:t>
      </w:r>
    </w:p>
    <w:p w14:paraId="14A05C9E" w14:textId="507C0DF0" w:rsidR="00ED30AB" w:rsidRPr="009D4E01" w:rsidRDefault="00ED30AB" w:rsidP="00ED30AB">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4.2</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tetracosanal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sidR="00CC1BE4">
        <w:rPr>
          <w:rFonts w:ascii="Times New Roman" w:eastAsia="Calibri" w:hAnsi="Times New Roman" w:cs="Times New Roman"/>
        </w:rPr>
        <w:t xml:space="preserve"> type </w:t>
      </w:r>
      <w:r>
        <w:rPr>
          <w:rFonts w:ascii="Times New Roman" w:eastAsia="Calibri" w:hAnsi="Times New Roman" w:cs="Times New Roman"/>
        </w:rPr>
        <w:t xml:space="preserve">transition </w:t>
      </w:r>
      <w:r w:rsidR="00A413D4">
        <w:rPr>
          <w:rFonts w:ascii="Times New Roman" w:eastAsia="Calibri" w:hAnsi="Times New Roman" w:cs="Times New Roman"/>
        </w:rPr>
        <w:t xml:space="preserve">                               </w:t>
      </w:r>
      <w:r>
        <w:rPr>
          <w:rFonts w:ascii="Times New Roman" w:eastAsia="Calibri" w:hAnsi="Times New Roman" w:cs="Times New Roman"/>
        </w:rPr>
        <w:t>(tentative assignment)</w:t>
      </w:r>
      <w:r w:rsidRPr="009D4E01">
        <w:rPr>
          <w:rFonts w:ascii="Times New Roman" w:hAnsi="Times New Roman" w:cs="Times New Roman"/>
          <w:webHidden/>
        </w:rPr>
        <w:tab/>
      </w:r>
      <w:r>
        <w:rPr>
          <w:rFonts w:ascii="Times New Roman" w:hAnsi="Times New Roman" w:cs="Times New Roman"/>
          <w:webHidden/>
        </w:rPr>
        <w:t>1</w:t>
      </w:r>
      <w:r w:rsidR="00B50BC5">
        <w:rPr>
          <w:rFonts w:ascii="Times New Roman" w:hAnsi="Times New Roman" w:cs="Times New Roman"/>
          <w:webHidden/>
        </w:rPr>
        <w:t>4</w:t>
      </w:r>
      <w:r w:rsidR="006021A8">
        <w:rPr>
          <w:rFonts w:ascii="Times New Roman" w:hAnsi="Times New Roman" w:cs="Times New Roman"/>
          <w:webHidden/>
        </w:rPr>
        <w:t>3</w:t>
      </w:r>
    </w:p>
    <w:p w14:paraId="2396543C" w14:textId="35DA5430" w:rsidR="00ED30AB" w:rsidRPr="00CC1BE4" w:rsidRDefault="00ED30AB" w:rsidP="00CC1BE4">
      <w:pPr>
        <w:pStyle w:val="TableofFigures"/>
        <w:tabs>
          <w:tab w:val="right" w:leader="dot" w:pos="8630"/>
        </w:tabs>
        <w:rPr>
          <w:rFonts w:ascii="Times New Roman" w:eastAsia="Calibri"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4.3</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hexacosanal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w:t>
      </w:r>
      <w:r>
        <w:rPr>
          <w:rFonts w:ascii="Times New Roman" w:eastAsia="Calibri" w:hAnsi="Times New Roman" w:cs="Times New Roman"/>
          <w:vertAlign w:val="subscript"/>
        </w:rPr>
        <w:t>I</w:t>
      </w:r>
      <w:r>
        <w:rPr>
          <w:rFonts w:ascii="Times New Roman" w:eastAsia="Calibri" w:hAnsi="Times New Roman" w:cs="Times New Roman"/>
        </w:rPr>
        <w:t xml:space="preserve"> </w:t>
      </w:r>
      <w:r w:rsidR="00CC1BE4">
        <w:rPr>
          <w:rFonts w:ascii="Times New Roman" w:eastAsia="Calibri" w:hAnsi="Times New Roman" w:cs="Times New Roman"/>
        </w:rPr>
        <w:t xml:space="preserve">type </w:t>
      </w:r>
      <w:r>
        <w:rPr>
          <w:rFonts w:ascii="Times New Roman" w:eastAsia="Calibri" w:hAnsi="Times New Roman" w:cs="Times New Roman"/>
        </w:rPr>
        <w:t>transition</w:t>
      </w:r>
      <w:r w:rsidR="00CC1BE4">
        <w:rPr>
          <w:rFonts w:ascii="Times New Roman" w:eastAsia="Calibri" w:hAnsi="Times New Roman" w:cs="Times New Roman"/>
        </w:rPr>
        <w:t xml:space="preserve">                            </w:t>
      </w:r>
      <w:r>
        <w:rPr>
          <w:rFonts w:ascii="Times New Roman" w:eastAsia="Calibri" w:hAnsi="Times New Roman" w:cs="Times New Roman"/>
        </w:rPr>
        <w:t xml:space="preserve"> (tentative assignment)</w:t>
      </w:r>
      <w:r w:rsidRPr="009D4E01">
        <w:rPr>
          <w:rFonts w:ascii="Times New Roman" w:hAnsi="Times New Roman" w:cs="Times New Roman"/>
          <w:webHidden/>
        </w:rPr>
        <w:tab/>
      </w:r>
      <w:r>
        <w:rPr>
          <w:rFonts w:ascii="Times New Roman" w:hAnsi="Times New Roman" w:cs="Times New Roman"/>
          <w:webHidden/>
        </w:rPr>
        <w:t>1</w:t>
      </w:r>
      <w:r w:rsidR="00B50BC5">
        <w:rPr>
          <w:rFonts w:ascii="Times New Roman" w:hAnsi="Times New Roman" w:cs="Times New Roman"/>
          <w:webHidden/>
        </w:rPr>
        <w:t>4</w:t>
      </w:r>
      <w:r w:rsidR="006021A8">
        <w:rPr>
          <w:rFonts w:ascii="Times New Roman" w:hAnsi="Times New Roman" w:cs="Times New Roman"/>
          <w:webHidden/>
        </w:rPr>
        <w:t>4</w:t>
      </w:r>
    </w:p>
    <w:p w14:paraId="592A423C" w14:textId="0F6E8899" w:rsidR="00ED30AB" w:rsidRPr="00CC1BE4" w:rsidRDefault="00ED30AB" w:rsidP="00CC1BE4">
      <w:pPr>
        <w:pStyle w:val="TableofFigures"/>
        <w:tabs>
          <w:tab w:val="right" w:leader="dot" w:pos="8630"/>
        </w:tabs>
        <w:rPr>
          <w:rFonts w:ascii="Times New Roman" w:eastAsia="Calibri"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4.4</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octacosanal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w:t>
      </w:r>
      <w:r w:rsidR="00CC1BE4">
        <w:rPr>
          <w:rFonts w:ascii="Times New Roman" w:eastAsia="Calibri" w:hAnsi="Times New Roman" w:cs="Times New Roman"/>
        </w:rPr>
        <w:t xml:space="preserve">type </w:t>
      </w:r>
      <w:r>
        <w:rPr>
          <w:rFonts w:ascii="Times New Roman" w:eastAsia="Calibri" w:hAnsi="Times New Roman" w:cs="Times New Roman"/>
        </w:rPr>
        <w:t xml:space="preserve">transition </w:t>
      </w:r>
      <w:r w:rsidR="00CC1BE4">
        <w:rPr>
          <w:rFonts w:ascii="Times New Roman" w:eastAsia="Calibri" w:hAnsi="Times New Roman" w:cs="Times New Roman"/>
        </w:rPr>
        <w:t xml:space="preserve">                              </w:t>
      </w:r>
      <w:r>
        <w:rPr>
          <w:rFonts w:ascii="Times New Roman" w:eastAsia="Calibri" w:hAnsi="Times New Roman" w:cs="Times New Roman"/>
        </w:rPr>
        <w:t>(tentative assignment)</w:t>
      </w:r>
      <w:r w:rsidRPr="009D4E01">
        <w:rPr>
          <w:rFonts w:ascii="Times New Roman" w:hAnsi="Times New Roman" w:cs="Times New Roman"/>
          <w:webHidden/>
        </w:rPr>
        <w:tab/>
      </w:r>
      <w:r>
        <w:rPr>
          <w:rFonts w:ascii="Times New Roman" w:hAnsi="Times New Roman" w:cs="Times New Roman"/>
          <w:webHidden/>
        </w:rPr>
        <w:t>1</w:t>
      </w:r>
      <w:r w:rsidR="00B50BC5">
        <w:rPr>
          <w:rFonts w:ascii="Times New Roman" w:hAnsi="Times New Roman" w:cs="Times New Roman"/>
          <w:webHidden/>
        </w:rPr>
        <w:t>4</w:t>
      </w:r>
      <w:r w:rsidR="006021A8">
        <w:rPr>
          <w:rFonts w:ascii="Times New Roman" w:hAnsi="Times New Roman" w:cs="Times New Roman"/>
          <w:webHidden/>
        </w:rPr>
        <w:t>5</w:t>
      </w:r>
    </w:p>
    <w:p w14:paraId="6C66F134" w14:textId="3AAF788D" w:rsidR="00B50BC5" w:rsidRPr="00CC1BE4" w:rsidRDefault="00ED30AB" w:rsidP="00CC1BE4">
      <w:pPr>
        <w:pStyle w:val="TableofFigures"/>
        <w:tabs>
          <w:tab w:val="right" w:leader="dot" w:pos="8630"/>
        </w:tabs>
        <w:rPr>
          <w:rFonts w:ascii="Times New Roman" w:eastAsia="Calibri"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4.5</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triacontanal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w:t>
      </w:r>
      <w:r w:rsidR="0084475D">
        <w:rPr>
          <w:rFonts w:ascii="Times New Roman" w:eastAsia="Calibri" w:hAnsi="Times New Roman" w:cs="Times New Roman"/>
          <w:vertAlign w:val="subscript"/>
        </w:rPr>
        <w:t>V</w:t>
      </w:r>
      <w:r>
        <w:rPr>
          <w:rFonts w:ascii="Times New Roman" w:eastAsia="Calibri" w:hAnsi="Times New Roman" w:cs="Times New Roman"/>
        </w:rPr>
        <w:t xml:space="preserve"> </w:t>
      </w:r>
      <w:r w:rsidR="00CC1BE4">
        <w:rPr>
          <w:rFonts w:ascii="Times New Roman" w:eastAsia="Calibri" w:hAnsi="Times New Roman" w:cs="Times New Roman"/>
        </w:rPr>
        <w:t xml:space="preserve">type </w:t>
      </w:r>
      <w:r>
        <w:rPr>
          <w:rFonts w:ascii="Times New Roman" w:eastAsia="Calibri" w:hAnsi="Times New Roman" w:cs="Times New Roman"/>
        </w:rPr>
        <w:t xml:space="preserve">transition </w:t>
      </w:r>
      <w:r w:rsidR="00CC1BE4">
        <w:rPr>
          <w:rFonts w:ascii="Times New Roman" w:eastAsia="Calibri" w:hAnsi="Times New Roman" w:cs="Times New Roman"/>
        </w:rPr>
        <w:t xml:space="preserve">                              </w:t>
      </w:r>
      <w:r w:rsidR="00B50BC5">
        <w:rPr>
          <w:rFonts w:ascii="Times New Roman" w:eastAsia="Calibri" w:hAnsi="Times New Roman" w:cs="Times New Roman"/>
        </w:rPr>
        <w:t>(tentative assignment)</w:t>
      </w:r>
      <w:r w:rsidR="00B50BC5" w:rsidRPr="009D4E01">
        <w:rPr>
          <w:rFonts w:ascii="Times New Roman" w:hAnsi="Times New Roman" w:cs="Times New Roman"/>
          <w:webHidden/>
        </w:rPr>
        <w:tab/>
      </w:r>
      <w:r w:rsidR="00B50BC5">
        <w:rPr>
          <w:rFonts w:ascii="Times New Roman" w:hAnsi="Times New Roman" w:cs="Times New Roman"/>
          <w:webHidden/>
        </w:rPr>
        <w:t>14</w:t>
      </w:r>
      <w:r w:rsidR="006021A8">
        <w:rPr>
          <w:rFonts w:ascii="Times New Roman" w:hAnsi="Times New Roman" w:cs="Times New Roman"/>
          <w:webHidden/>
        </w:rPr>
        <w:t>6</w:t>
      </w:r>
    </w:p>
    <w:p w14:paraId="381FF70D" w14:textId="5AA07AFA" w:rsidR="00ED30AB" w:rsidRPr="00A413D4" w:rsidRDefault="00ED30AB" w:rsidP="00A413D4">
      <w:pPr>
        <w:pStyle w:val="TableofFigures"/>
        <w:tabs>
          <w:tab w:val="right" w:leader="dot" w:pos="8630"/>
        </w:tabs>
        <w:rPr>
          <w:rFonts w:ascii="Times New Roman" w:eastAsia="Calibri"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4.6</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dotriacontanal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t</w:t>
      </w:r>
      <w:r w:rsidR="00CC1BE4">
        <w:rPr>
          <w:rFonts w:ascii="Times New Roman" w:eastAsia="Calibri" w:hAnsi="Times New Roman" w:cs="Times New Roman"/>
        </w:rPr>
        <w:t>ype t</w:t>
      </w:r>
      <w:r>
        <w:rPr>
          <w:rFonts w:ascii="Times New Roman" w:eastAsia="Calibri" w:hAnsi="Times New Roman" w:cs="Times New Roman"/>
        </w:rPr>
        <w:t xml:space="preserve">ransition </w:t>
      </w:r>
      <w:r w:rsidR="00A413D4">
        <w:rPr>
          <w:rFonts w:ascii="Times New Roman" w:eastAsia="Calibri" w:hAnsi="Times New Roman" w:cs="Times New Roman"/>
        </w:rPr>
        <w:t xml:space="preserve">                                 </w:t>
      </w:r>
      <w:r w:rsidR="00132F9E">
        <w:rPr>
          <w:rFonts w:ascii="Times New Roman" w:eastAsia="Calibri" w:hAnsi="Times New Roman" w:cs="Times New Roman"/>
        </w:rPr>
        <w:t>(tentative assignment)</w:t>
      </w:r>
      <w:r w:rsidR="00132F9E" w:rsidRPr="009D4E01">
        <w:rPr>
          <w:rFonts w:ascii="Times New Roman" w:hAnsi="Times New Roman" w:cs="Times New Roman"/>
          <w:webHidden/>
        </w:rPr>
        <w:tab/>
      </w:r>
      <w:r w:rsidR="00132F9E">
        <w:rPr>
          <w:rFonts w:ascii="Times New Roman" w:hAnsi="Times New Roman" w:cs="Times New Roman"/>
          <w:webHidden/>
        </w:rPr>
        <w:t>14</w:t>
      </w:r>
      <w:r w:rsidR="006021A8">
        <w:rPr>
          <w:rFonts w:ascii="Times New Roman" w:hAnsi="Times New Roman" w:cs="Times New Roman"/>
          <w:webHidden/>
        </w:rPr>
        <w:t>7</w:t>
      </w:r>
    </w:p>
    <w:p w14:paraId="004D37EB" w14:textId="6EC1C020" w:rsidR="00B438AB" w:rsidRPr="009D4E01" w:rsidRDefault="00B438AB" w:rsidP="00B438AB">
      <w:pPr>
        <w:pStyle w:val="TableofFigures"/>
        <w:tabs>
          <w:tab w:val="right" w:leader="dot" w:pos="8630"/>
        </w:tabs>
        <w:rPr>
          <w:rFonts w:ascii="Times New Roman" w:hAnsi="Times New Roman" w:cs="Times New Roman"/>
        </w:rPr>
      </w:pPr>
      <w:r w:rsidRPr="009D4E01">
        <w:rPr>
          <w:rFonts w:ascii="Times New Roman" w:hAnsi="Times New Roman" w:cs="Times New Roman"/>
          <w:b/>
          <w:bCs/>
        </w:rPr>
        <w:lastRenderedPageBreak/>
        <w:t xml:space="preserve">Figure </w:t>
      </w:r>
      <w:r>
        <w:rPr>
          <w:rFonts w:ascii="Times New Roman" w:hAnsi="Times New Roman" w:cs="Times New Roman"/>
          <w:b/>
          <w:bCs/>
        </w:rPr>
        <w:t>4.7</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Calibri" w:hAnsi="Times New Roman" w:cs="Times New Roman"/>
        </w:rPr>
        <w:t>a) a) DSC thermograms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for binary mixtures (25:75, 50:50, </w:t>
      </w:r>
      <w:r w:rsidR="00A413D4">
        <w:rPr>
          <w:rFonts w:ascii="Times New Roman" w:eastAsia="Calibri" w:hAnsi="Times New Roman" w:cs="Times New Roman"/>
        </w:rPr>
        <w:t xml:space="preserve">                 </w:t>
      </w:r>
      <w:r>
        <w:rPr>
          <w:rFonts w:ascii="Times New Roman" w:eastAsia="Calibri" w:hAnsi="Times New Roman" w:cs="Times New Roman"/>
        </w:rPr>
        <w:t>and 75:25) for triacontanal:</w:t>
      </w:r>
      <w:r w:rsidRPr="00823329">
        <w:rPr>
          <w:rFonts w:ascii="Times New Roman" w:eastAsia="Calibri" w:hAnsi="Times New Roman" w:cs="Times New Roman"/>
          <w:i/>
          <w:iCs/>
        </w:rPr>
        <w:t>n</w:t>
      </w:r>
      <w:r>
        <w:rPr>
          <w:rFonts w:ascii="Times New Roman" w:eastAsia="Calibri" w:hAnsi="Times New Roman" w:cs="Times New Roman"/>
        </w:rPr>
        <w:t>-nonacosane.</w:t>
      </w:r>
      <w:r w:rsidRPr="009D4E01">
        <w:rPr>
          <w:rFonts w:ascii="Times New Roman" w:hAnsi="Times New Roman" w:cs="Times New Roman"/>
          <w:webHidden/>
        </w:rPr>
        <w:tab/>
      </w:r>
      <w:r>
        <w:rPr>
          <w:rFonts w:ascii="Times New Roman" w:hAnsi="Times New Roman" w:cs="Times New Roman"/>
          <w:webHidden/>
        </w:rPr>
        <w:t>1</w:t>
      </w:r>
      <w:r w:rsidR="00132F9E">
        <w:rPr>
          <w:rFonts w:ascii="Times New Roman" w:hAnsi="Times New Roman" w:cs="Times New Roman"/>
          <w:webHidden/>
        </w:rPr>
        <w:t>4</w:t>
      </w:r>
      <w:r w:rsidR="006021A8">
        <w:rPr>
          <w:rFonts w:ascii="Times New Roman" w:hAnsi="Times New Roman" w:cs="Times New Roman"/>
          <w:webHidden/>
        </w:rPr>
        <w:t>8</w:t>
      </w:r>
    </w:p>
    <w:p w14:paraId="2D66D943" w14:textId="556B9859" w:rsidR="00B438AB" w:rsidRPr="009D4E01" w:rsidRDefault="00B438AB" w:rsidP="00B438AB">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4.8</w:t>
      </w:r>
      <w:r w:rsidRPr="009D4E01">
        <w:rPr>
          <w:rFonts w:ascii="Times New Roman" w:hAnsi="Times New Roman" w:cs="Times New Roman"/>
        </w:rPr>
        <w:t>.</w:t>
      </w:r>
      <w:r w:rsidRPr="009172C1">
        <w:rPr>
          <w:rFonts w:ascii="Times New Roman" w:hAnsi="Times New Roman" w:cs="Times New Roman"/>
        </w:rPr>
        <w:t xml:space="preserve"> </w:t>
      </w:r>
      <w:r>
        <w:rPr>
          <w:rFonts w:ascii="Times New Roman" w:eastAsiaTheme="minorHAnsi" w:hAnsi="Times New Roman" w:cs="Times New Roman"/>
          <w:bCs/>
          <w:iCs/>
        </w:rPr>
        <w:t>Liquid-to-rotator (</w:t>
      </w:r>
      <w:r w:rsidRPr="00477347">
        <w:rPr>
          <w:rFonts w:ascii="Times New Roman" w:eastAsiaTheme="minorHAnsi" w:hAnsi="Times New Roman" w:cs="Times New Roman"/>
          <w:bCs/>
          <w:i/>
        </w:rPr>
        <w:t>T</w:t>
      </w:r>
      <w:r w:rsidRPr="00477347">
        <w:rPr>
          <w:rFonts w:ascii="Times New Roman" w:eastAsiaTheme="minorHAnsi" w:hAnsi="Times New Roman" w:cs="Times New Roman"/>
          <w:bCs/>
          <w:i/>
          <w:sz w:val="20"/>
          <w:szCs w:val="20"/>
          <w:vertAlign w:val="subscript"/>
        </w:rPr>
        <w:t>L</w:t>
      </w:r>
      <w:r w:rsidRPr="004B41AE">
        <w:rPr>
          <w:rFonts w:ascii="Times New Roman" w:eastAsiaTheme="minorHAnsi" w:hAnsi="Times New Roman" w:cs="Times New Roman"/>
          <w:bCs/>
          <w:i/>
          <w:sz w:val="16"/>
          <w:szCs w:val="16"/>
          <w:vertAlign w:val="subscript"/>
        </w:rPr>
        <w:sym w:font="Wingdings" w:char="F0E0"/>
      </w:r>
      <w:r w:rsidRPr="00477347">
        <w:rPr>
          <w:rFonts w:ascii="Times New Roman" w:eastAsiaTheme="minorHAnsi" w:hAnsi="Times New Roman" w:cs="Times New Roman"/>
          <w:bCs/>
          <w:i/>
          <w:sz w:val="20"/>
          <w:szCs w:val="20"/>
          <w:vertAlign w:val="subscript"/>
        </w:rPr>
        <w:t>R</w:t>
      </w:r>
      <w:r>
        <w:rPr>
          <w:rFonts w:ascii="Times New Roman" w:eastAsiaTheme="minorHAnsi" w:hAnsi="Times New Roman" w:cs="Times New Roman"/>
          <w:bCs/>
          <w:iCs/>
        </w:rPr>
        <w:t>) transition temperatures for the C</w:t>
      </w:r>
      <w:r>
        <w:rPr>
          <w:rFonts w:ascii="Times New Roman" w:eastAsiaTheme="minorHAnsi" w:hAnsi="Times New Roman" w:cs="Times New Roman"/>
          <w:bCs/>
          <w:iCs/>
          <w:vertAlign w:val="subscript"/>
        </w:rPr>
        <w:t>22</w:t>
      </w:r>
      <w:r w:rsidRPr="00CC21B0">
        <w:rPr>
          <w:rFonts w:ascii="Times New Roman" w:eastAsiaTheme="minorHAnsi" w:hAnsi="Times New Roman" w:cs="Times New Roman"/>
          <w:bCs/>
          <w:iCs/>
          <w:vertAlign w:val="subscript"/>
        </w:rPr>
        <w:t xml:space="preserve">-32 </w:t>
      </w:r>
      <w:r>
        <w:rPr>
          <w:rFonts w:ascii="Times New Roman" w:eastAsiaTheme="minorHAnsi" w:hAnsi="Times New Roman" w:cs="Times New Roman"/>
          <w:bCs/>
          <w:iCs/>
        </w:rPr>
        <w:t xml:space="preserve"> </w:t>
      </w:r>
      <w:r w:rsidRPr="00A534F0">
        <w:rPr>
          <w:rFonts w:ascii="Times New Roman" w:eastAsiaTheme="minorHAnsi" w:hAnsi="Times New Roman" w:cs="Times New Roman"/>
          <w:bCs/>
          <w:i/>
        </w:rPr>
        <w:t>n</w:t>
      </w:r>
      <w:r>
        <w:rPr>
          <w:rFonts w:ascii="Times New Roman" w:eastAsiaTheme="minorHAnsi" w:hAnsi="Times New Roman" w:cs="Times New Roman"/>
          <w:bCs/>
          <w:iCs/>
        </w:rPr>
        <w:t xml:space="preserve">-alkanes, </w:t>
      </w:r>
      <w:r w:rsidR="00A413D4">
        <w:rPr>
          <w:rFonts w:ascii="Times New Roman" w:eastAsiaTheme="minorHAnsi" w:hAnsi="Times New Roman" w:cs="Times New Roman"/>
          <w:bCs/>
          <w:iCs/>
        </w:rPr>
        <w:t xml:space="preserve">         </w:t>
      </w:r>
      <w:r>
        <w:rPr>
          <w:rFonts w:ascii="Times New Roman" w:eastAsiaTheme="minorHAnsi" w:hAnsi="Times New Roman" w:cs="Times New Roman"/>
          <w:bCs/>
          <w:iCs/>
        </w:rPr>
        <w:t>alcohols, and</w:t>
      </w:r>
      <w:r w:rsidRPr="00CC21B0">
        <w:rPr>
          <w:rFonts w:ascii="Times New Roman" w:eastAsiaTheme="minorHAnsi" w:hAnsi="Times New Roman" w:cs="Times New Roman"/>
          <w:bCs/>
          <w:iCs/>
          <w:vertAlign w:val="subscript"/>
        </w:rPr>
        <w:t xml:space="preserve"> </w:t>
      </w:r>
      <w:r>
        <w:rPr>
          <w:rFonts w:ascii="Times New Roman" w:eastAsiaTheme="minorHAnsi" w:hAnsi="Times New Roman" w:cs="Times New Roman"/>
          <w:bCs/>
          <w:iCs/>
        </w:rPr>
        <w:t>aldehydes</w:t>
      </w:r>
      <w:r w:rsidRPr="009D4E01">
        <w:rPr>
          <w:rFonts w:ascii="Times New Roman" w:hAnsi="Times New Roman" w:cs="Times New Roman"/>
          <w:webHidden/>
        </w:rPr>
        <w:tab/>
      </w:r>
      <w:r>
        <w:rPr>
          <w:rFonts w:ascii="Times New Roman" w:hAnsi="Times New Roman" w:cs="Times New Roman"/>
          <w:webHidden/>
        </w:rPr>
        <w:t>1</w:t>
      </w:r>
      <w:r w:rsidR="00132F9E">
        <w:rPr>
          <w:rFonts w:ascii="Times New Roman" w:hAnsi="Times New Roman" w:cs="Times New Roman"/>
          <w:webHidden/>
        </w:rPr>
        <w:t>4</w:t>
      </w:r>
      <w:r w:rsidR="006021A8">
        <w:rPr>
          <w:rFonts w:ascii="Times New Roman" w:hAnsi="Times New Roman" w:cs="Times New Roman"/>
          <w:webHidden/>
        </w:rPr>
        <w:t>9</w:t>
      </w:r>
    </w:p>
    <w:p w14:paraId="4E54BAA2" w14:textId="7DC99077" w:rsidR="00B438AB" w:rsidRDefault="00B438AB" w:rsidP="00B438AB">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4.9</w:t>
      </w:r>
      <w:r w:rsidRPr="009D4E01">
        <w:rPr>
          <w:rFonts w:ascii="Times New Roman" w:hAnsi="Times New Roman" w:cs="Times New Roman"/>
        </w:rPr>
        <w:t>.</w:t>
      </w:r>
      <w:r w:rsidRPr="009172C1">
        <w:rPr>
          <w:rFonts w:ascii="Times New Roman" w:hAnsi="Times New Roman" w:cs="Times New Roman"/>
        </w:rPr>
        <w:t xml:space="preserve"> </w:t>
      </w:r>
      <w:r w:rsidRPr="004D2924">
        <w:rPr>
          <w:rFonts w:ascii="Times New Roman" w:eastAsia="Calibri" w:hAnsi="Times New Roman" w:cs="Times New Roman"/>
        </w:rPr>
        <w:t xml:space="preserve">XRD pattern for </w:t>
      </w:r>
      <w:r>
        <w:rPr>
          <w:rFonts w:ascii="Times New Roman" w:eastAsia="Calibri" w:hAnsi="Times New Roman" w:cs="Times New Roman"/>
        </w:rPr>
        <w:t xml:space="preserve">pure </w:t>
      </w:r>
      <w:r w:rsidRPr="004D2924">
        <w:rPr>
          <w:rFonts w:ascii="Times New Roman" w:eastAsia="Calibri" w:hAnsi="Times New Roman" w:cs="Times New Roman"/>
        </w:rPr>
        <w:t>tetracosanal</w:t>
      </w:r>
      <w:r>
        <w:rPr>
          <w:rFonts w:ascii="Times New Roman" w:eastAsia="Calibri" w:hAnsi="Times New Roman" w:cs="Times New Roman"/>
        </w:rPr>
        <w:t xml:space="preserve"> obtained from solvent evaporation</w:t>
      </w:r>
      <w:r w:rsidRPr="004D2924">
        <w:rPr>
          <w:rFonts w:ascii="Times New Roman" w:eastAsia="Calibri" w:hAnsi="Times New Roman" w:cs="Times New Roman"/>
        </w:rPr>
        <w:t xml:space="preserve"> </w:t>
      </w:r>
      <w:r w:rsidR="00A413D4">
        <w:rPr>
          <w:rFonts w:ascii="Times New Roman" w:eastAsia="Calibri" w:hAnsi="Times New Roman" w:cs="Times New Roman"/>
        </w:rPr>
        <w:t xml:space="preserve">           </w:t>
      </w:r>
      <w:r w:rsidRPr="004D2924">
        <w:rPr>
          <w:rFonts w:ascii="Times New Roman" w:eastAsia="Calibri" w:hAnsi="Times New Roman" w:cs="Times New Roman"/>
        </w:rPr>
        <w:t xml:space="preserve">indicating </w:t>
      </w:r>
      <w:r w:rsidRPr="004D2924">
        <w:rPr>
          <w:rFonts w:ascii="Times New Roman" w:eastAsia="Calibri" w:hAnsi="Times New Roman" w:cs="Times New Roman"/>
          <w:i/>
          <w:iCs/>
        </w:rPr>
        <w:t>T</w:t>
      </w:r>
      <w:r w:rsidRPr="004D2924">
        <w:rPr>
          <w:rFonts w:ascii="Times New Roman" w:eastAsia="Calibri" w:hAnsi="Times New Roman" w:cs="Times New Roman"/>
        </w:rPr>
        <w:t xml:space="preserve"> symmetry</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1</w:t>
      </w:r>
    </w:p>
    <w:p w14:paraId="5BB1F7B6" w14:textId="090E4145" w:rsidR="00B438AB" w:rsidRDefault="00B438AB" w:rsidP="00B438AB">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4.10</w:t>
      </w:r>
      <w:r w:rsidRPr="009D4E01">
        <w:rPr>
          <w:rFonts w:ascii="Times New Roman" w:hAnsi="Times New Roman" w:cs="Times New Roman"/>
        </w:rPr>
        <w:t>.</w:t>
      </w:r>
      <w:r w:rsidR="00B56137">
        <w:rPr>
          <w:rFonts w:ascii="Times New Roman" w:hAnsi="Times New Roman" w:cs="Times New Roman"/>
        </w:rPr>
        <w:t xml:space="preserve"> </w:t>
      </w:r>
      <w:r w:rsidR="005265A0" w:rsidRPr="00EE2C00">
        <w:rPr>
          <w:rFonts w:ascii="Times New Roman" w:eastAsia="Calibri" w:hAnsi="Times New Roman" w:cs="Times New Roman"/>
          <w:vertAlign w:val="superscript"/>
        </w:rPr>
        <w:t>1</w:t>
      </w:r>
      <w:r w:rsidR="005265A0" w:rsidRPr="00EE2C00">
        <w:rPr>
          <w:rFonts w:ascii="Times New Roman" w:eastAsia="Calibri" w:hAnsi="Times New Roman" w:cs="Times New Roman"/>
        </w:rPr>
        <w:t>H NMR spectrum of</w:t>
      </w:r>
      <w:r w:rsidR="005265A0" w:rsidRPr="00EE2C00">
        <w:rPr>
          <w:rFonts w:ascii="Times New Roman" w:hAnsi="Times New Roman" w:cs="Times New Roman"/>
          <w:i/>
        </w:rPr>
        <w:t xml:space="preserve"> </w:t>
      </w:r>
      <w:r w:rsidR="005265A0" w:rsidRPr="00EE2C00">
        <w:rPr>
          <w:rFonts w:ascii="Times New Roman" w:hAnsi="Times New Roman" w:cs="Times New Roman"/>
          <w:iCs/>
        </w:rPr>
        <w:t>2-((6-bromohexyl)oxy)tetrahydro-2</w:t>
      </w:r>
      <w:r w:rsidR="005265A0" w:rsidRPr="00EE2C00">
        <w:rPr>
          <w:rFonts w:ascii="Times New Roman" w:hAnsi="Times New Roman" w:cs="Times New Roman"/>
          <w:i/>
        </w:rPr>
        <w:t>H</w:t>
      </w:r>
      <w:r w:rsidR="005265A0" w:rsidRPr="00EE2C00">
        <w:rPr>
          <w:rFonts w:ascii="Times New Roman" w:hAnsi="Times New Roman" w:cs="Times New Roman"/>
          <w:iCs/>
        </w:rPr>
        <w:t>-pyran (1)</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2</w:t>
      </w:r>
    </w:p>
    <w:p w14:paraId="6EAE5A61" w14:textId="7CCBCC74"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4.11</w:t>
      </w:r>
      <w:r w:rsidRPr="009D4E01">
        <w:rPr>
          <w:rFonts w:ascii="Times New Roman" w:hAnsi="Times New Roman" w:cs="Times New Roman"/>
        </w:rPr>
        <w:t>.</w:t>
      </w:r>
      <w:r w:rsidR="00B56137">
        <w:rPr>
          <w:rFonts w:ascii="Times New Roman" w:hAnsi="Times New Roman" w:cs="Times New Roman"/>
        </w:rPr>
        <w:t xml:space="preserve"> </w:t>
      </w:r>
      <w:r w:rsidRPr="00EE2C00">
        <w:rPr>
          <w:rFonts w:ascii="Times New Roman" w:eastAsia="Calibri" w:hAnsi="Times New Roman" w:cs="Times New Roman"/>
          <w:vertAlign w:val="superscript"/>
        </w:rPr>
        <w:t>13</w:t>
      </w:r>
      <w:r w:rsidRPr="00EE2C00">
        <w:rPr>
          <w:rFonts w:ascii="Times New Roman" w:eastAsia="Calibri" w:hAnsi="Times New Roman" w:cs="Times New Roman"/>
        </w:rPr>
        <w:t>C NMR spectrum of</w:t>
      </w:r>
      <w:r w:rsidRPr="00EE2C00">
        <w:rPr>
          <w:rFonts w:ascii="Times New Roman" w:hAnsi="Times New Roman" w:cs="Times New Roman"/>
          <w:i/>
        </w:rPr>
        <w:t xml:space="preserve"> </w:t>
      </w:r>
      <w:r w:rsidRPr="00EE2C00">
        <w:rPr>
          <w:rFonts w:ascii="Times New Roman" w:hAnsi="Times New Roman" w:cs="Times New Roman"/>
          <w:iCs/>
        </w:rPr>
        <w:t>2-((6-bromohexyl)oxy)tetrahydro-2</w:t>
      </w:r>
      <w:r w:rsidRPr="00EE2C00">
        <w:rPr>
          <w:rFonts w:ascii="Times New Roman" w:hAnsi="Times New Roman" w:cs="Times New Roman"/>
          <w:i/>
        </w:rPr>
        <w:t>H</w:t>
      </w:r>
      <w:r w:rsidRPr="00EE2C00">
        <w:rPr>
          <w:rFonts w:ascii="Times New Roman" w:hAnsi="Times New Roman" w:cs="Times New Roman"/>
          <w:iCs/>
        </w:rPr>
        <w:t>-pyran (1)</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3</w:t>
      </w:r>
    </w:p>
    <w:p w14:paraId="31CE32C0" w14:textId="1B52159D"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4.12</w:t>
      </w:r>
      <w:r w:rsidRPr="009D4E01">
        <w:rPr>
          <w:rFonts w:ascii="Times New Roman" w:hAnsi="Times New Roman" w:cs="Times New Roman"/>
        </w:rPr>
        <w:t>.</w:t>
      </w:r>
      <w:r w:rsidR="00B56137">
        <w:rPr>
          <w:rFonts w:ascii="Times New Roman" w:hAnsi="Times New Roman" w:cs="Times New Roman"/>
        </w:rPr>
        <w:t xml:space="preserve"> </w:t>
      </w:r>
      <w:r w:rsidRPr="00EE2C00">
        <w:rPr>
          <w:rFonts w:ascii="Times New Roman" w:eastAsia="Calibri" w:hAnsi="Times New Roman" w:cs="Times New Roman"/>
          <w:vertAlign w:val="superscript"/>
        </w:rPr>
        <w:t>1</w:t>
      </w:r>
      <w:r w:rsidRPr="00EE2C00">
        <w:rPr>
          <w:rFonts w:ascii="Times New Roman" w:eastAsia="Calibri" w:hAnsi="Times New Roman" w:cs="Times New Roman"/>
        </w:rPr>
        <w:t>H NMR spectrum of</w:t>
      </w:r>
      <w:r w:rsidRPr="00EE2C00">
        <w:rPr>
          <w:rFonts w:ascii="Times New Roman" w:hAnsi="Times New Roman" w:cs="Times New Roman"/>
          <w:i/>
        </w:rPr>
        <w:t xml:space="preserve"> </w:t>
      </w:r>
      <w:r w:rsidRPr="00EE2C00">
        <w:rPr>
          <w:rFonts w:ascii="Times New Roman" w:hAnsi="Times New Roman" w:cs="Times New Roman"/>
        </w:rPr>
        <w:t>1-((tetrahydro-2</w:t>
      </w:r>
      <w:r w:rsidRPr="00EE2C00">
        <w:rPr>
          <w:rFonts w:ascii="Times New Roman" w:hAnsi="Times New Roman" w:cs="Times New Roman"/>
          <w:i/>
          <w:iCs/>
        </w:rPr>
        <w:t>H</w:t>
      </w:r>
      <w:r w:rsidRPr="00EE2C00">
        <w:rPr>
          <w:rFonts w:ascii="Times New Roman" w:hAnsi="Times New Roman" w:cs="Times New Roman"/>
        </w:rPr>
        <w:t xml:space="preserve">-pyran-2-yl)oxy)dotriacontan-7-ol </w:t>
      </w:r>
      <w:r w:rsidR="00A413D4">
        <w:rPr>
          <w:rFonts w:ascii="Times New Roman" w:hAnsi="Times New Roman" w:cs="Times New Roman"/>
        </w:rPr>
        <w:t xml:space="preserve">           </w:t>
      </w:r>
      <w:r w:rsidRPr="00EE2C00">
        <w:rPr>
          <w:rFonts w:ascii="Times New Roman" w:hAnsi="Times New Roman" w:cs="Times New Roman"/>
        </w:rPr>
        <w:t>(2)</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4</w:t>
      </w:r>
    </w:p>
    <w:p w14:paraId="4E7DBECC" w14:textId="0F8B65C2"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4.13</w:t>
      </w:r>
      <w:r w:rsidRPr="009D4E01">
        <w:rPr>
          <w:rFonts w:ascii="Times New Roman" w:hAnsi="Times New Roman" w:cs="Times New Roman"/>
        </w:rPr>
        <w:t>.</w:t>
      </w:r>
      <w:r w:rsidR="00B56137">
        <w:rPr>
          <w:rFonts w:ascii="Times New Roman" w:hAnsi="Times New Roman" w:cs="Times New Roman"/>
        </w:rPr>
        <w:t xml:space="preserve"> </w:t>
      </w:r>
      <w:r w:rsidRPr="00EE2C00">
        <w:rPr>
          <w:rFonts w:ascii="Times New Roman" w:eastAsia="Calibri" w:hAnsi="Times New Roman" w:cs="Times New Roman"/>
          <w:vertAlign w:val="superscript"/>
        </w:rPr>
        <w:t>13</w:t>
      </w:r>
      <w:r w:rsidRPr="00EE2C00">
        <w:rPr>
          <w:rFonts w:ascii="Times New Roman" w:eastAsia="Calibri" w:hAnsi="Times New Roman" w:cs="Times New Roman"/>
        </w:rPr>
        <w:t>C NMR spectrum of</w:t>
      </w:r>
      <w:r w:rsidRPr="00EE2C00">
        <w:rPr>
          <w:rFonts w:ascii="Times New Roman" w:hAnsi="Times New Roman" w:cs="Times New Roman"/>
          <w:i/>
        </w:rPr>
        <w:t xml:space="preserve"> </w:t>
      </w:r>
      <w:r w:rsidRPr="00EE2C00">
        <w:rPr>
          <w:rFonts w:ascii="Times New Roman" w:hAnsi="Times New Roman" w:cs="Times New Roman"/>
        </w:rPr>
        <w:t>1-((tetrahydro-2</w:t>
      </w:r>
      <w:r w:rsidRPr="00EE2C00">
        <w:rPr>
          <w:rFonts w:ascii="Times New Roman" w:hAnsi="Times New Roman" w:cs="Times New Roman"/>
          <w:i/>
          <w:iCs/>
        </w:rPr>
        <w:t>H</w:t>
      </w:r>
      <w:r w:rsidRPr="00EE2C00">
        <w:rPr>
          <w:rFonts w:ascii="Times New Roman" w:hAnsi="Times New Roman" w:cs="Times New Roman"/>
        </w:rPr>
        <w:t xml:space="preserve">-pyran-2-yl)oxy)dotriacontan-7-ol </w:t>
      </w:r>
      <w:r w:rsidR="00A413D4">
        <w:rPr>
          <w:rFonts w:ascii="Times New Roman" w:hAnsi="Times New Roman" w:cs="Times New Roman"/>
        </w:rPr>
        <w:t xml:space="preserve">          </w:t>
      </w:r>
      <w:r w:rsidRPr="00EE2C00">
        <w:rPr>
          <w:rFonts w:ascii="Times New Roman" w:hAnsi="Times New Roman" w:cs="Times New Roman"/>
        </w:rPr>
        <w:t>(2)</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5</w:t>
      </w:r>
    </w:p>
    <w:p w14:paraId="490D8A26" w14:textId="24FB67B0"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4.14</w:t>
      </w:r>
      <w:r w:rsidRPr="009D4E01">
        <w:rPr>
          <w:rFonts w:ascii="Times New Roman" w:hAnsi="Times New Roman" w:cs="Times New Roman"/>
        </w:rPr>
        <w:t>.</w:t>
      </w:r>
      <w:r w:rsidR="00B56137">
        <w:rPr>
          <w:rFonts w:ascii="Times New Roman" w:hAnsi="Times New Roman" w:cs="Times New Roman"/>
        </w:rPr>
        <w:t xml:space="preserve"> </w:t>
      </w:r>
      <w:r w:rsidRPr="00EE2C00">
        <w:rPr>
          <w:rFonts w:ascii="Times New Roman" w:eastAsia="Calibri" w:hAnsi="Times New Roman" w:cs="Times New Roman"/>
          <w:vertAlign w:val="superscript"/>
        </w:rPr>
        <w:t>1</w:t>
      </w:r>
      <w:r w:rsidRPr="00EE2C00">
        <w:rPr>
          <w:rFonts w:ascii="Times New Roman" w:eastAsia="Calibri" w:hAnsi="Times New Roman" w:cs="Times New Roman"/>
        </w:rPr>
        <w:t>H NMR spectrum of</w:t>
      </w:r>
      <w:r w:rsidRPr="00EE2C00">
        <w:rPr>
          <w:rFonts w:ascii="Times New Roman" w:hAnsi="Times New Roman" w:cs="Times New Roman"/>
          <w:i/>
        </w:rPr>
        <w:t xml:space="preserve"> </w:t>
      </w:r>
      <w:r w:rsidRPr="00EE2C00">
        <w:rPr>
          <w:rFonts w:ascii="Times New Roman" w:hAnsi="Times New Roman" w:cs="Times New Roman"/>
          <w:iCs/>
        </w:rPr>
        <w:t>1-((tetrahydro-2</w:t>
      </w:r>
      <w:r w:rsidRPr="00EE2C00">
        <w:rPr>
          <w:rFonts w:ascii="Times New Roman" w:hAnsi="Times New Roman" w:cs="Times New Roman"/>
          <w:i/>
        </w:rPr>
        <w:t>H</w:t>
      </w:r>
      <w:r w:rsidRPr="00EE2C00">
        <w:rPr>
          <w:rFonts w:ascii="Times New Roman" w:hAnsi="Times New Roman" w:cs="Times New Roman"/>
          <w:iCs/>
        </w:rPr>
        <w:t>-pyran-2-yl)oxy)dotriacontan-7-yl methanesulfonate (3)</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6</w:t>
      </w:r>
    </w:p>
    <w:p w14:paraId="2779BF2E" w14:textId="433632AE"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4.15</w:t>
      </w:r>
      <w:r w:rsidRPr="009D4E01">
        <w:rPr>
          <w:rFonts w:ascii="Times New Roman" w:hAnsi="Times New Roman" w:cs="Times New Roman"/>
        </w:rPr>
        <w:t>.</w:t>
      </w:r>
      <w:r w:rsidR="00B56137">
        <w:rPr>
          <w:rFonts w:ascii="Times New Roman" w:hAnsi="Times New Roman" w:cs="Times New Roman"/>
        </w:rPr>
        <w:t xml:space="preserve"> </w:t>
      </w:r>
      <w:r w:rsidR="00B56137" w:rsidRPr="00EE2C00">
        <w:rPr>
          <w:rFonts w:ascii="Times New Roman" w:eastAsia="Calibri" w:hAnsi="Times New Roman" w:cs="Times New Roman"/>
          <w:vertAlign w:val="superscript"/>
        </w:rPr>
        <w:t>13</w:t>
      </w:r>
      <w:r w:rsidR="00B56137" w:rsidRPr="00EE2C00">
        <w:rPr>
          <w:rFonts w:ascii="Times New Roman" w:eastAsia="Calibri" w:hAnsi="Times New Roman" w:cs="Times New Roman"/>
        </w:rPr>
        <w:t>C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1-((tetrahydro-2</w:t>
      </w:r>
      <w:r w:rsidR="00B56137" w:rsidRPr="00EE2C00">
        <w:rPr>
          <w:rFonts w:ascii="Times New Roman" w:hAnsi="Times New Roman" w:cs="Times New Roman"/>
          <w:i/>
        </w:rPr>
        <w:t>H</w:t>
      </w:r>
      <w:r w:rsidR="00B56137" w:rsidRPr="00EE2C00">
        <w:rPr>
          <w:rFonts w:ascii="Times New Roman" w:hAnsi="Times New Roman" w:cs="Times New Roman"/>
          <w:iCs/>
        </w:rPr>
        <w:t>-pyran-2-yl)oxy)dotriacontan-7-yl methanesulfonate (3)</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7</w:t>
      </w:r>
    </w:p>
    <w:p w14:paraId="04A8065B" w14:textId="5473AF6E"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4.16</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w:t>
      </w:r>
      <w:r w:rsidR="00B56137" w:rsidRPr="00EE2C00">
        <w:rPr>
          <w:rFonts w:ascii="Times New Roman" w:eastAsia="Calibri" w:hAnsi="Times New Roman" w:cs="Times New Roman"/>
        </w:rPr>
        <w:t>H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2-(dotriacontyloxy)tetrahydro-2</w:t>
      </w:r>
      <w:r w:rsidR="00B56137" w:rsidRPr="00EE2C00">
        <w:rPr>
          <w:rFonts w:ascii="Times New Roman" w:hAnsi="Times New Roman" w:cs="Times New Roman"/>
          <w:i/>
        </w:rPr>
        <w:t>H</w:t>
      </w:r>
      <w:r w:rsidR="00B56137" w:rsidRPr="00EE2C00">
        <w:rPr>
          <w:rFonts w:ascii="Times New Roman" w:hAnsi="Times New Roman" w:cs="Times New Roman"/>
          <w:iCs/>
        </w:rPr>
        <w:t>-pyran (4)</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8</w:t>
      </w:r>
    </w:p>
    <w:p w14:paraId="3D087ED7" w14:textId="193EFDB7"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4.17</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13</w:t>
      </w:r>
      <w:r w:rsidR="00B56137" w:rsidRPr="00EE2C00">
        <w:rPr>
          <w:rFonts w:ascii="Times New Roman" w:eastAsia="Calibri" w:hAnsi="Times New Roman" w:cs="Times New Roman"/>
        </w:rPr>
        <w:t>C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2-(dotriacontyloxy)tetrahydro-2</w:t>
      </w:r>
      <w:r w:rsidR="00B56137" w:rsidRPr="00EE2C00">
        <w:rPr>
          <w:rFonts w:ascii="Times New Roman" w:hAnsi="Times New Roman" w:cs="Times New Roman"/>
          <w:i/>
        </w:rPr>
        <w:t>H</w:t>
      </w:r>
      <w:r w:rsidR="00B56137" w:rsidRPr="00EE2C00">
        <w:rPr>
          <w:rFonts w:ascii="Times New Roman" w:hAnsi="Times New Roman" w:cs="Times New Roman"/>
          <w:iCs/>
        </w:rPr>
        <w:t>-pyran (4)</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5</w:t>
      </w:r>
      <w:r w:rsidR="009F470E">
        <w:rPr>
          <w:rFonts w:ascii="Times New Roman" w:hAnsi="Times New Roman" w:cs="Times New Roman"/>
          <w:webHidden/>
        </w:rPr>
        <w:t>9</w:t>
      </w:r>
    </w:p>
    <w:p w14:paraId="09F6D746" w14:textId="15CEC55E"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4.18</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w:t>
      </w:r>
      <w:r w:rsidR="00B56137" w:rsidRPr="00EE2C00">
        <w:rPr>
          <w:rFonts w:ascii="Times New Roman" w:eastAsia="Calibri" w:hAnsi="Times New Roman" w:cs="Times New Roman"/>
        </w:rPr>
        <w:t>H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dotriacontan-1-ol (5)</w:t>
      </w:r>
      <w:r w:rsidRPr="009D4E01">
        <w:rPr>
          <w:rFonts w:ascii="Times New Roman" w:hAnsi="Times New Roman" w:cs="Times New Roman"/>
          <w:webHidden/>
        </w:rPr>
        <w:tab/>
      </w:r>
      <w:r>
        <w:rPr>
          <w:rFonts w:ascii="Times New Roman" w:hAnsi="Times New Roman" w:cs="Times New Roman"/>
          <w:webHidden/>
        </w:rPr>
        <w:t>1</w:t>
      </w:r>
      <w:r w:rsidR="009F470E">
        <w:rPr>
          <w:rFonts w:ascii="Times New Roman" w:hAnsi="Times New Roman" w:cs="Times New Roman"/>
          <w:webHidden/>
        </w:rPr>
        <w:t>60</w:t>
      </w:r>
    </w:p>
    <w:p w14:paraId="5DAD51C0" w14:textId="2E34ECAC"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4.19</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13</w:t>
      </w:r>
      <w:r w:rsidR="00B56137" w:rsidRPr="00EE2C00">
        <w:rPr>
          <w:rFonts w:ascii="Times New Roman" w:eastAsia="Calibri" w:hAnsi="Times New Roman" w:cs="Times New Roman"/>
        </w:rPr>
        <w:t>C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dotriacontan-1-ol (5)</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6</w:t>
      </w:r>
      <w:r w:rsidR="009F470E">
        <w:rPr>
          <w:rFonts w:ascii="Times New Roman" w:hAnsi="Times New Roman" w:cs="Times New Roman"/>
          <w:webHidden/>
        </w:rPr>
        <w:t>1</w:t>
      </w:r>
    </w:p>
    <w:p w14:paraId="5D260ADD" w14:textId="1DE1F969"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4.20</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w:t>
      </w:r>
      <w:r w:rsidR="00B56137" w:rsidRPr="00EE2C00">
        <w:rPr>
          <w:rFonts w:ascii="Times New Roman" w:eastAsia="Calibri" w:hAnsi="Times New Roman" w:cs="Times New Roman"/>
        </w:rPr>
        <w:t>H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dotriacontanal (6)</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6</w:t>
      </w:r>
      <w:r w:rsidR="009F470E">
        <w:rPr>
          <w:rFonts w:ascii="Times New Roman" w:hAnsi="Times New Roman" w:cs="Times New Roman"/>
          <w:webHidden/>
        </w:rPr>
        <w:t>2</w:t>
      </w:r>
    </w:p>
    <w:p w14:paraId="177BB181" w14:textId="404B4CE4" w:rsid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4.21</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eastAsia="Calibri" w:hAnsi="Times New Roman" w:cs="Times New Roman"/>
          <w:vertAlign w:val="superscript"/>
        </w:rPr>
        <w:t>13</w:t>
      </w:r>
      <w:r w:rsidR="00B56137" w:rsidRPr="00EE2C00">
        <w:rPr>
          <w:rFonts w:ascii="Times New Roman" w:eastAsia="Calibri" w:hAnsi="Times New Roman" w:cs="Times New Roman"/>
        </w:rPr>
        <w:t>C NMR spectrum of</w:t>
      </w:r>
      <w:r w:rsidR="00B56137" w:rsidRPr="00EE2C00">
        <w:rPr>
          <w:rFonts w:ascii="Times New Roman" w:hAnsi="Times New Roman" w:cs="Times New Roman"/>
          <w:i/>
        </w:rPr>
        <w:t xml:space="preserve"> </w:t>
      </w:r>
      <w:r w:rsidR="00B56137" w:rsidRPr="00EE2C00">
        <w:rPr>
          <w:rFonts w:ascii="Times New Roman" w:hAnsi="Times New Roman" w:cs="Times New Roman"/>
          <w:iCs/>
        </w:rPr>
        <w:t>dotriacontanal (6)</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6</w:t>
      </w:r>
      <w:r w:rsidR="009F470E">
        <w:rPr>
          <w:rFonts w:ascii="Times New Roman" w:hAnsi="Times New Roman" w:cs="Times New Roman"/>
          <w:webHidden/>
        </w:rPr>
        <w:t>3</w:t>
      </w:r>
    </w:p>
    <w:p w14:paraId="34D06BE2" w14:textId="399259D7" w:rsidR="00ED30AB" w:rsidRPr="005265A0" w:rsidRDefault="005265A0" w:rsidP="005265A0">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4.22</w:t>
      </w:r>
      <w:r w:rsidRPr="009D4E01">
        <w:rPr>
          <w:rFonts w:ascii="Times New Roman" w:hAnsi="Times New Roman" w:cs="Times New Roman"/>
        </w:rPr>
        <w:t>.</w:t>
      </w:r>
      <w:r w:rsidRPr="009172C1">
        <w:rPr>
          <w:rFonts w:ascii="Times New Roman" w:hAnsi="Times New Roman" w:cs="Times New Roman"/>
        </w:rPr>
        <w:t xml:space="preserve"> </w:t>
      </w:r>
      <w:r w:rsidR="00B56137" w:rsidRPr="00EE2C00">
        <w:rPr>
          <w:rFonts w:ascii="Times New Roman" w:hAnsi="Times New Roman" w:cs="Times New Roman"/>
          <w:iCs/>
        </w:rPr>
        <w:t>EI mass spectrum of dotriacontanal (6)</w:t>
      </w:r>
      <w:r w:rsidRPr="009D4E01">
        <w:rPr>
          <w:rFonts w:ascii="Times New Roman" w:hAnsi="Times New Roman" w:cs="Times New Roman"/>
          <w:webHidden/>
        </w:rPr>
        <w:tab/>
      </w:r>
      <w:r>
        <w:rPr>
          <w:rFonts w:ascii="Times New Roman" w:hAnsi="Times New Roman" w:cs="Times New Roman"/>
          <w:webHidden/>
        </w:rPr>
        <w:t>1</w:t>
      </w:r>
      <w:r w:rsidR="00A35EAD">
        <w:rPr>
          <w:rFonts w:ascii="Times New Roman" w:hAnsi="Times New Roman" w:cs="Times New Roman"/>
          <w:webHidden/>
        </w:rPr>
        <w:t>6</w:t>
      </w:r>
      <w:r w:rsidR="009F470E">
        <w:rPr>
          <w:rFonts w:ascii="Times New Roman" w:hAnsi="Times New Roman" w:cs="Times New Roman"/>
          <w:webHidden/>
        </w:rPr>
        <w:t>4</w:t>
      </w:r>
    </w:p>
    <w:p w14:paraId="12D4478D" w14:textId="4EF00366" w:rsidR="009172C1" w:rsidRPr="009D4E01" w:rsidRDefault="009172C1" w:rsidP="009172C1">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5.1</w:t>
      </w:r>
      <w:r w:rsidRPr="009D4E01">
        <w:rPr>
          <w:rFonts w:ascii="Times New Roman" w:hAnsi="Times New Roman" w:cs="Times New Roman"/>
        </w:rPr>
        <w:t>.</w:t>
      </w:r>
      <w:r w:rsidRPr="009172C1">
        <w:rPr>
          <w:rFonts w:ascii="Times New Roman" w:hAnsi="Times New Roman" w:cs="Times New Roman"/>
        </w:rPr>
        <w:t xml:space="preserve"> a) Simplified process flow diagram for commercial cannabidiol (CBD) </w:t>
      </w:r>
      <w:r w:rsidR="00A413D4">
        <w:rPr>
          <w:rFonts w:ascii="Times New Roman" w:hAnsi="Times New Roman" w:cs="Times New Roman"/>
        </w:rPr>
        <w:t xml:space="preserve">       </w:t>
      </w:r>
      <w:r w:rsidRPr="009172C1">
        <w:rPr>
          <w:rFonts w:ascii="Times New Roman" w:hAnsi="Times New Roman" w:cs="Times New Roman"/>
        </w:rPr>
        <w:t>production discussed in this study</w:t>
      </w:r>
      <w:r w:rsidRPr="009D4E01">
        <w:rPr>
          <w:rFonts w:ascii="Times New Roman" w:hAnsi="Times New Roman" w:cs="Times New Roman"/>
          <w:webHidden/>
        </w:rPr>
        <w:tab/>
      </w:r>
      <w:r w:rsidR="00B54733">
        <w:rPr>
          <w:rFonts w:ascii="Times New Roman" w:hAnsi="Times New Roman" w:cs="Times New Roman"/>
          <w:webHidden/>
        </w:rPr>
        <w:t>1</w:t>
      </w:r>
      <w:r w:rsidR="00D30494">
        <w:rPr>
          <w:rFonts w:ascii="Times New Roman" w:hAnsi="Times New Roman" w:cs="Times New Roman"/>
          <w:webHidden/>
        </w:rPr>
        <w:t>9</w:t>
      </w:r>
      <w:r w:rsidR="009F470E">
        <w:rPr>
          <w:rFonts w:ascii="Times New Roman" w:hAnsi="Times New Roman" w:cs="Times New Roman"/>
          <w:webHidden/>
        </w:rPr>
        <w:t>2</w:t>
      </w:r>
    </w:p>
    <w:p w14:paraId="74C9998D" w14:textId="0D7E3C73" w:rsidR="009172C1" w:rsidRPr="009D4E01" w:rsidRDefault="009172C1" w:rsidP="009172C1">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5.2</w:t>
      </w:r>
      <w:r w:rsidRPr="009D4E01">
        <w:rPr>
          <w:rFonts w:ascii="Times New Roman" w:hAnsi="Times New Roman" w:cs="Times New Roman"/>
        </w:rPr>
        <w:t xml:space="preserve">. </w:t>
      </w:r>
      <w:r w:rsidRPr="009172C1">
        <w:rPr>
          <w:rFonts w:ascii="Times New Roman" w:hAnsi="Times New Roman" w:cs="Times New Roman"/>
        </w:rPr>
        <w:t>Excerpt from qualitative chromatogram of terpenoid profile obtained from</w:t>
      </w:r>
      <w:r w:rsidR="00A413D4">
        <w:rPr>
          <w:rFonts w:ascii="Times New Roman" w:hAnsi="Times New Roman" w:cs="Times New Roman"/>
        </w:rPr>
        <w:t xml:space="preserve"> </w:t>
      </w:r>
      <w:r w:rsidRPr="009172C1">
        <w:rPr>
          <w:rFonts w:ascii="Times New Roman" w:hAnsi="Times New Roman" w:cs="Times New Roman"/>
        </w:rPr>
        <w:t xml:space="preserve"> </w:t>
      </w:r>
      <w:r w:rsidR="00A413D4">
        <w:rPr>
          <w:rFonts w:ascii="Times New Roman" w:hAnsi="Times New Roman" w:cs="Times New Roman"/>
        </w:rPr>
        <w:t xml:space="preserve">        </w:t>
      </w:r>
      <w:r w:rsidRPr="009172C1">
        <w:rPr>
          <w:rFonts w:ascii="Times New Roman" w:hAnsi="Times New Roman" w:cs="Times New Roman"/>
        </w:rPr>
        <w:t xml:space="preserve">mild, high-vacuum solvent assisted distillation (top) of unprocessed dried hemp inflorescences (HEMP), and commercial terpenoid distillate by-product </w:t>
      </w:r>
      <w:r w:rsidR="00A413D4">
        <w:rPr>
          <w:rFonts w:ascii="Times New Roman" w:hAnsi="Times New Roman" w:cs="Times New Roman"/>
        </w:rPr>
        <w:t xml:space="preserve">                      </w:t>
      </w:r>
      <w:r w:rsidRPr="009172C1">
        <w:rPr>
          <w:rFonts w:ascii="Times New Roman" w:hAnsi="Times New Roman" w:cs="Times New Roman"/>
        </w:rPr>
        <w:t>(DIST-A, batch B) after having undergone high-temperature distillation (bottom)</w:t>
      </w:r>
      <w:r w:rsidR="00A413D4">
        <w:rPr>
          <w:rFonts w:ascii="Times New Roman" w:hAnsi="Times New Roman" w:cs="Times New Roman"/>
        </w:rPr>
        <w:t xml:space="preserve">       </w:t>
      </w:r>
      <w:r w:rsidRPr="009D4E01">
        <w:rPr>
          <w:rFonts w:ascii="Times New Roman" w:hAnsi="Times New Roman" w:cs="Times New Roman"/>
          <w:webHidden/>
        </w:rPr>
        <w:tab/>
      </w:r>
      <w:r w:rsidR="00B54733">
        <w:rPr>
          <w:rFonts w:ascii="Times New Roman" w:hAnsi="Times New Roman" w:cs="Times New Roman"/>
          <w:webHidden/>
        </w:rPr>
        <w:t>1</w:t>
      </w:r>
      <w:r w:rsidR="00D30494">
        <w:rPr>
          <w:rFonts w:ascii="Times New Roman" w:hAnsi="Times New Roman" w:cs="Times New Roman"/>
          <w:webHidden/>
        </w:rPr>
        <w:t>9</w:t>
      </w:r>
      <w:r w:rsidR="009F470E">
        <w:rPr>
          <w:rFonts w:ascii="Times New Roman" w:hAnsi="Times New Roman" w:cs="Times New Roman"/>
          <w:webHidden/>
        </w:rPr>
        <w:t>3</w:t>
      </w:r>
    </w:p>
    <w:p w14:paraId="7514B24D" w14:textId="7615B00E" w:rsidR="009172C1" w:rsidRPr="009D4E01" w:rsidRDefault="009172C1" w:rsidP="009172C1">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5.3</w:t>
      </w:r>
      <w:r w:rsidRPr="009D4E01">
        <w:rPr>
          <w:rFonts w:ascii="Times New Roman" w:hAnsi="Times New Roman" w:cs="Times New Roman"/>
        </w:rPr>
        <w:t xml:space="preserve">. </w:t>
      </w:r>
      <w:r w:rsidRPr="009172C1">
        <w:rPr>
          <w:rFonts w:ascii="Times New Roman" w:hAnsi="Times New Roman" w:cs="Times New Roman"/>
        </w:rPr>
        <w:t>Trends of average concentrations (wt</w:t>
      </w:r>
      <w:r w:rsidR="000D1423">
        <w:rPr>
          <w:rFonts w:ascii="Times New Roman" w:hAnsi="Times New Roman" w:cs="Times New Roman"/>
        </w:rPr>
        <w:t>%</w:t>
      </w:r>
      <w:r w:rsidRPr="009172C1">
        <w:rPr>
          <w:rFonts w:ascii="Times New Roman" w:hAnsi="Times New Roman" w:cs="Times New Roman"/>
        </w:rPr>
        <w:t xml:space="preserve">) of alkane, terpenoid, and </w:t>
      </w:r>
      <w:r w:rsidR="00C91A51">
        <w:rPr>
          <w:rFonts w:ascii="Times New Roman" w:hAnsi="Times New Roman" w:cs="Times New Roman"/>
        </w:rPr>
        <w:t xml:space="preserve">             </w:t>
      </w:r>
      <w:r w:rsidRPr="009172C1">
        <w:rPr>
          <w:rFonts w:ascii="Times New Roman" w:hAnsi="Times New Roman" w:cs="Times New Roman"/>
        </w:rPr>
        <w:t xml:space="preserve">cannabinoid compound classes in ethanol-wax suspension (WAX), terpenoid </w:t>
      </w:r>
      <w:r w:rsidR="00C91A51">
        <w:rPr>
          <w:rFonts w:ascii="Times New Roman" w:hAnsi="Times New Roman" w:cs="Times New Roman"/>
        </w:rPr>
        <w:t xml:space="preserve">            </w:t>
      </w:r>
      <w:r w:rsidRPr="009172C1">
        <w:rPr>
          <w:rFonts w:ascii="Times New Roman" w:hAnsi="Times New Roman" w:cs="Times New Roman"/>
        </w:rPr>
        <w:t>distillate (DIST-A),</w:t>
      </w:r>
      <w:r w:rsidR="00C91A51">
        <w:rPr>
          <w:rFonts w:ascii="Times New Roman" w:hAnsi="Times New Roman" w:cs="Times New Roman"/>
        </w:rPr>
        <w:t xml:space="preserve"> </w:t>
      </w:r>
      <w:r w:rsidRPr="009172C1">
        <w:rPr>
          <w:rFonts w:ascii="Times New Roman" w:hAnsi="Times New Roman" w:cs="Times New Roman"/>
        </w:rPr>
        <w:t xml:space="preserve">tar-like residue (TAR) and red resin (RES) by-products </w:t>
      </w:r>
      <w:r w:rsidR="00C91A51">
        <w:rPr>
          <w:rFonts w:ascii="Times New Roman" w:hAnsi="Times New Roman" w:cs="Times New Roman"/>
        </w:rPr>
        <w:t xml:space="preserve">                      </w:t>
      </w:r>
      <w:r w:rsidRPr="009172C1">
        <w:rPr>
          <w:rFonts w:ascii="Times New Roman" w:hAnsi="Times New Roman" w:cs="Times New Roman"/>
        </w:rPr>
        <w:t>for two batches (A and B) from commercial cannabidiol extraction</w:t>
      </w:r>
      <w:r w:rsidRPr="009D4E01">
        <w:rPr>
          <w:rFonts w:ascii="Times New Roman" w:hAnsi="Times New Roman" w:cs="Times New Roman"/>
          <w:webHidden/>
        </w:rPr>
        <w:tab/>
      </w:r>
      <w:r w:rsidR="00B54733">
        <w:rPr>
          <w:rFonts w:ascii="Times New Roman" w:hAnsi="Times New Roman" w:cs="Times New Roman"/>
          <w:webHidden/>
        </w:rPr>
        <w:t>1</w:t>
      </w:r>
      <w:r w:rsidR="00D30494">
        <w:rPr>
          <w:rFonts w:ascii="Times New Roman" w:hAnsi="Times New Roman" w:cs="Times New Roman"/>
          <w:webHidden/>
        </w:rPr>
        <w:t>9</w:t>
      </w:r>
      <w:r w:rsidR="009F470E">
        <w:rPr>
          <w:rFonts w:ascii="Times New Roman" w:hAnsi="Times New Roman" w:cs="Times New Roman"/>
          <w:webHidden/>
        </w:rPr>
        <w:t>4</w:t>
      </w:r>
    </w:p>
    <w:p w14:paraId="36092C62" w14:textId="383E2240" w:rsidR="009172C1" w:rsidRPr="009D4E01" w:rsidRDefault="009172C1" w:rsidP="009172C1">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5.4</w:t>
      </w:r>
      <w:r w:rsidRPr="009D4E01">
        <w:rPr>
          <w:rFonts w:ascii="Times New Roman" w:hAnsi="Times New Roman" w:cs="Times New Roman"/>
        </w:rPr>
        <w:t xml:space="preserve">. </w:t>
      </w:r>
      <w:r w:rsidRPr="009172C1">
        <w:rPr>
          <w:rFonts w:ascii="Times New Roman" w:hAnsi="Times New Roman" w:cs="Times New Roman"/>
        </w:rPr>
        <w:t>a) GC-FID chromatogram excerpt of five CBD isolate samples with</w:t>
      </w:r>
      <w:r w:rsidR="00C91A51">
        <w:rPr>
          <w:rFonts w:ascii="Times New Roman" w:hAnsi="Times New Roman" w:cs="Times New Roman"/>
        </w:rPr>
        <w:t xml:space="preserve">              </w:t>
      </w:r>
      <w:r w:rsidRPr="009172C1">
        <w:rPr>
          <w:rFonts w:ascii="Times New Roman" w:hAnsi="Times New Roman" w:cs="Times New Roman"/>
        </w:rPr>
        <w:t>identified impurities</w:t>
      </w:r>
      <w:r w:rsidRPr="009D4E01">
        <w:rPr>
          <w:rFonts w:ascii="Times New Roman" w:hAnsi="Times New Roman" w:cs="Times New Roman"/>
          <w:webHidden/>
        </w:rPr>
        <w:tab/>
      </w:r>
      <w:r w:rsidR="00B54733">
        <w:rPr>
          <w:rFonts w:ascii="Times New Roman" w:hAnsi="Times New Roman" w:cs="Times New Roman"/>
          <w:webHidden/>
        </w:rPr>
        <w:t>1</w:t>
      </w:r>
      <w:r w:rsidR="00695C1F">
        <w:rPr>
          <w:rFonts w:ascii="Times New Roman" w:hAnsi="Times New Roman" w:cs="Times New Roman"/>
          <w:webHidden/>
        </w:rPr>
        <w:t>9</w:t>
      </w:r>
      <w:r w:rsidR="009F470E">
        <w:rPr>
          <w:rFonts w:ascii="Times New Roman" w:hAnsi="Times New Roman" w:cs="Times New Roman"/>
          <w:webHidden/>
        </w:rPr>
        <w:t>5</w:t>
      </w:r>
    </w:p>
    <w:p w14:paraId="46B10709" w14:textId="2B3F35C8" w:rsidR="000A1FDC" w:rsidRPr="009D4E01" w:rsidRDefault="000A1FDC" w:rsidP="000A1FDC">
      <w:pPr>
        <w:pStyle w:val="TableofFigures"/>
        <w:tabs>
          <w:tab w:val="right" w:leader="dot" w:pos="8630"/>
        </w:tabs>
        <w:rPr>
          <w:rFonts w:ascii="Times New Roman" w:hAnsi="Times New Roman" w:cs="Times New Roman"/>
        </w:rPr>
      </w:pPr>
      <w:r w:rsidRPr="009D4E01">
        <w:rPr>
          <w:rFonts w:ascii="Times New Roman" w:hAnsi="Times New Roman" w:cs="Times New Roman"/>
          <w:b/>
          <w:bCs/>
        </w:rPr>
        <w:t xml:space="preserve">Figure </w:t>
      </w:r>
      <w:r>
        <w:rPr>
          <w:rFonts w:ascii="Times New Roman" w:hAnsi="Times New Roman" w:cs="Times New Roman"/>
          <w:b/>
          <w:bCs/>
        </w:rPr>
        <w:t>5.5</w:t>
      </w:r>
      <w:r w:rsidRPr="009D4E01">
        <w:rPr>
          <w:rFonts w:ascii="Times New Roman" w:hAnsi="Times New Roman" w:cs="Times New Roman"/>
        </w:rPr>
        <w:t xml:space="preserve">. </w:t>
      </w:r>
      <w:r w:rsidR="000C4B0D">
        <w:rPr>
          <w:rFonts w:ascii="Times New Roman" w:hAnsi="Times New Roman" w:cs="Times New Roman"/>
        </w:rPr>
        <w:t xml:space="preserve">Representative GPC chromatogram of TAR using dimethylformamide with </w:t>
      </w:r>
      <w:r w:rsidR="007B4BCC">
        <w:rPr>
          <w:rFonts w:ascii="Times New Roman" w:hAnsi="Times New Roman" w:cs="Times New Roman"/>
        </w:rPr>
        <w:t xml:space="preserve">          </w:t>
      </w:r>
      <w:r w:rsidR="000C4B0D">
        <w:rPr>
          <w:rFonts w:ascii="Times New Roman" w:hAnsi="Times New Roman" w:cs="Times New Roman"/>
        </w:rPr>
        <w:t xml:space="preserve">0.1 M LiBr as the eluent and calibration against a polyethylene oxide standard with </w:t>
      </w:r>
      <w:r w:rsidR="007B4BCC">
        <w:rPr>
          <w:rFonts w:ascii="Times New Roman" w:hAnsi="Times New Roman" w:cs="Times New Roman"/>
        </w:rPr>
        <w:t xml:space="preserve">          </w:t>
      </w:r>
      <w:r w:rsidR="000C4B0D">
        <w:rPr>
          <w:rFonts w:ascii="Times New Roman" w:hAnsi="Times New Roman" w:cs="Times New Roman"/>
        </w:rPr>
        <w:t>RI and UV detectors</w:t>
      </w:r>
      <w:r w:rsidRPr="009D4E01">
        <w:rPr>
          <w:rFonts w:ascii="Times New Roman" w:hAnsi="Times New Roman" w:cs="Times New Roman"/>
          <w:webHidden/>
        </w:rPr>
        <w:tab/>
      </w:r>
      <w:r w:rsidR="00B54733">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7</w:t>
      </w:r>
    </w:p>
    <w:p w14:paraId="1067C1DC" w14:textId="7C1ABDA5" w:rsidR="000A1FDC" w:rsidRDefault="000A1FDC" w:rsidP="000A1FDC">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5.6</w:t>
      </w:r>
      <w:r w:rsidRPr="009D4E01">
        <w:rPr>
          <w:rFonts w:ascii="Times New Roman" w:hAnsi="Times New Roman" w:cs="Times New Roman"/>
        </w:rPr>
        <w:t xml:space="preserve">. </w:t>
      </w:r>
      <w:r w:rsidR="000C4B0D">
        <w:rPr>
          <w:rFonts w:ascii="Times New Roman" w:hAnsi="Times New Roman" w:cs="Times New Roman"/>
        </w:rPr>
        <w:t>Representative DSC thermogram of TAR</w:t>
      </w:r>
      <w:r w:rsidRPr="009D4E01">
        <w:rPr>
          <w:rFonts w:ascii="Times New Roman" w:hAnsi="Times New Roman" w:cs="Times New Roman"/>
          <w:webHidden/>
        </w:rPr>
        <w:tab/>
      </w:r>
      <w:r>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7</w:t>
      </w:r>
    </w:p>
    <w:p w14:paraId="26222536" w14:textId="4296F804"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w:t>
      </w:r>
      <w:r w:rsidR="00590808">
        <w:rPr>
          <w:rFonts w:ascii="Times New Roman" w:hAnsi="Times New Roman" w:cs="Times New Roman"/>
          <w:b/>
          <w:bCs/>
        </w:rPr>
        <w:t>7</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sidR="00590808">
        <w:rPr>
          <w:rFonts w:ascii="Times New Roman" w:hAnsi="Times New Roman" w:cs="Times New Roman"/>
        </w:rPr>
        <w:t>cannabidavarin-trimethylsilyl derivative (CBDV-TMS) impurity from samples</w:t>
      </w:r>
      <w:r w:rsidRPr="009D4E01">
        <w:rPr>
          <w:rFonts w:ascii="Times New Roman" w:hAnsi="Times New Roman" w:cs="Times New Roman"/>
          <w:webHidden/>
        </w:rPr>
        <w:tab/>
      </w:r>
      <w:r>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8</w:t>
      </w:r>
    </w:p>
    <w:p w14:paraId="06FA551F" w14:textId="309CD13A"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w:t>
      </w:r>
      <w:r w:rsidR="00590808">
        <w:rPr>
          <w:rFonts w:ascii="Times New Roman" w:hAnsi="Times New Roman" w:cs="Times New Roman"/>
          <w:b/>
          <w:bCs/>
        </w:rPr>
        <w:t>8</w:t>
      </w:r>
      <w:r w:rsidRPr="009D4E01">
        <w:rPr>
          <w:rFonts w:ascii="Times New Roman" w:hAnsi="Times New Roman" w:cs="Times New Roman"/>
        </w:rPr>
        <w:t>.</w:t>
      </w:r>
      <w:r w:rsidR="00590808" w:rsidRPr="00590808">
        <w:rPr>
          <w:rFonts w:ascii="Times New Roman" w:hAnsi="Times New Roman" w:cs="Times New Roman"/>
        </w:rPr>
        <w:t xml:space="preserve"> </w:t>
      </w:r>
      <w:r w:rsidR="00590808">
        <w:rPr>
          <w:rFonts w:ascii="Times New Roman" w:hAnsi="Times New Roman" w:cs="Times New Roman"/>
        </w:rPr>
        <w:t xml:space="preserve">EI mass </w:t>
      </w:r>
      <w:r w:rsidR="00B75DFE">
        <w:rPr>
          <w:rFonts w:ascii="Times New Roman" w:hAnsi="Times New Roman" w:cs="Times New Roman"/>
        </w:rPr>
        <w:t>spectrum</w:t>
      </w:r>
      <w:r w:rsidR="00590808">
        <w:rPr>
          <w:rFonts w:ascii="Times New Roman" w:hAnsi="Times New Roman" w:cs="Times New Roman"/>
        </w:rPr>
        <w:t xml:space="preserve"> of</w:t>
      </w:r>
      <w:r w:rsidR="00590808" w:rsidRPr="003638E4">
        <w:rPr>
          <w:rFonts w:ascii="Times New Roman" w:hAnsi="Times New Roman" w:cs="Times New Roman"/>
        </w:rPr>
        <w:t xml:space="preserve"> </w:t>
      </w:r>
      <w:r w:rsidR="00590808">
        <w:rPr>
          <w:rFonts w:ascii="Times New Roman" w:hAnsi="Times New Roman" w:cs="Times New Roman"/>
        </w:rPr>
        <w:t>cannabichromene-trimethylsilyl derivative (CBC-TMS) impurity from samples</w:t>
      </w:r>
      <w:r w:rsidRPr="009D4E01">
        <w:rPr>
          <w:rFonts w:ascii="Times New Roman" w:hAnsi="Times New Roman" w:cs="Times New Roman"/>
          <w:webHidden/>
        </w:rPr>
        <w:tab/>
      </w:r>
      <w:r>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8</w:t>
      </w:r>
    </w:p>
    <w:p w14:paraId="4CA04B32" w14:textId="00FB04B7"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lastRenderedPageBreak/>
        <w:t xml:space="preserve">Figure </w:t>
      </w:r>
      <w:r>
        <w:rPr>
          <w:rFonts w:ascii="Times New Roman" w:hAnsi="Times New Roman" w:cs="Times New Roman"/>
          <w:b/>
          <w:bCs/>
        </w:rPr>
        <w:t>5.</w:t>
      </w:r>
      <w:r w:rsidR="00590808">
        <w:rPr>
          <w:rFonts w:ascii="Times New Roman" w:hAnsi="Times New Roman" w:cs="Times New Roman"/>
          <w:b/>
          <w:bCs/>
        </w:rPr>
        <w:t>9</w:t>
      </w:r>
      <w:r w:rsidRPr="009D4E01">
        <w:rPr>
          <w:rFonts w:ascii="Times New Roman" w:hAnsi="Times New Roman" w:cs="Times New Roman"/>
        </w:rPr>
        <w:t xml:space="preserve">. </w:t>
      </w:r>
      <w:r w:rsidR="00590808">
        <w:rPr>
          <w:rFonts w:ascii="Times New Roman" w:hAnsi="Times New Roman" w:cs="Times New Roman"/>
        </w:rPr>
        <w:t xml:space="preserve">EI mass </w:t>
      </w:r>
      <w:r w:rsidR="00B75DFE">
        <w:rPr>
          <w:rFonts w:ascii="Times New Roman" w:hAnsi="Times New Roman" w:cs="Times New Roman"/>
        </w:rPr>
        <w:t>spectrum</w:t>
      </w:r>
      <w:r w:rsidR="00590808">
        <w:rPr>
          <w:rFonts w:ascii="Times New Roman" w:hAnsi="Times New Roman" w:cs="Times New Roman"/>
        </w:rPr>
        <w:t xml:space="preserve"> of</w:t>
      </w:r>
      <w:r w:rsidR="00590808" w:rsidRPr="003638E4">
        <w:rPr>
          <w:rFonts w:ascii="Times New Roman" w:hAnsi="Times New Roman" w:cs="Times New Roman"/>
        </w:rPr>
        <w:t xml:space="preserve"> </w:t>
      </w:r>
      <w:r w:rsidR="00726C91" w:rsidRPr="009C7208">
        <w:rPr>
          <w:rFonts w:ascii="Times New Roman" w:hAnsi="Times New Roman" w:cs="Times New Roman"/>
        </w:rPr>
        <w:t>Δ</w:t>
      </w:r>
      <w:r w:rsidR="00726C91" w:rsidRPr="009C7208">
        <w:rPr>
          <w:rFonts w:ascii="Times New Roman" w:hAnsi="Times New Roman" w:cs="Times New Roman"/>
          <w:vertAlign w:val="superscript"/>
        </w:rPr>
        <w:t>8</w:t>
      </w:r>
      <w:r w:rsidR="00726C91" w:rsidRPr="009C7208">
        <w:rPr>
          <w:rFonts w:ascii="Times New Roman" w:hAnsi="Times New Roman" w:cs="Times New Roman"/>
        </w:rPr>
        <w:t>-</w:t>
      </w:r>
      <w:r w:rsidR="00726C91" w:rsidRPr="009C7208">
        <w:rPr>
          <w:rFonts w:ascii="Times New Roman" w:hAnsi="Times New Roman" w:cs="Times New Roman"/>
          <w:bCs/>
        </w:rPr>
        <w:t xml:space="preserve">tetrahydrocannabinol-trimethylsilyl derivative </w:t>
      </w:r>
      <w:r w:rsidR="00C91A51">
        <w:rPr>
          <w:rFonts w:ascii="Times New Roman" w:hAnsi="Times New Roman" w:cs="Times New Roman"/>
          <w:bCs/>
        </w:rPr>
        <w:t xml:space="preserve">                 </w:t>
      </w:r>
      <w:r w:rsidR="00726C91" w:rsidRPr="009C7208">
        <w:rPr>
          <w:rFonts w:ascii="Times New Roman" w:hAnsi="Times New Roman" w:cs="Times New Roman"/>
          <w:bCs/>
        </w:rPr>
        <w:t>(</w:t>
      </w:r>
      <w:r w:rsidR="00726C91" w:rsidRPr="009C7208">
        <w:rPr>
          <w:rFonts w:ascii="Times New Roman" w:hAnsi="Times New Roman" w:cs="Times New Roman"/>
        </w:rPr>
        <w:t>Δ</w:t>
      </w:r>
      <w:r w:rsidR="00726C91" w:rsidRPr="009C7208">
        <w:rPr>
          <w:rFonts w:ascii="Times New Roman" w:hAnsi="Times New Roman" w:cs="Times New Roman"/>
          <w:vertAlign w:val="superscript"/>
        </w:rPr>
        <w:t>8</w:t>
      </w:r>
      <w:r w:rsidR="00726C91" w:rsidRPr="009C7208">
        <w:rPr>
          <w:rFonts w:ascii="Times New Roman" w:hAnsi="Times New Roman" w:cs="Times New Roman"/>
        </w:rPr>
        <w:t>-THC</w:t>
      </w:r>
      <w:r w:rsidR="00726C91" w:rsidRPr="009C7208">
        <w:rPr>
          <w:rFonts w:ascii="Times New Roman" w:hAnsi="Times New Roman" w:cs="Times New Roman"/>
          <w:bCs/>
        </w:rPr>
        <w:t>-TMS) impurity from samples</w:t>
      </w:r>
      <w:r w:rsidRPr="009D4E01">
        <w:rPr>
          <w:rFonts w:ascii="Times New Roman" w:hAnsi="Times New Roman" w:cs="Times New Roman"/>
          <w:webHidden/>
        </w:rPr>
        <w:tab/>
      </w:r>
      <w:r>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9</w:t>
      </w:r>
    </w:p>
    <w:p w14:paraId="3C719B33" w14:textId="7EA5A3FA"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w:t>
      </w:r>
      <w:r w:rsidR="00590808">
        <w:rPr>
          <w:rFonts w:ascii="Times New Roman" w:hAnsi="Times New Roman" w:cs="Times New Roman"/>
          <w:b/>
          <w:bCs/>
        </w:rPr>
        <w:t>10</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sidR="00726C91" w:rsidRPr="009C7208">
        <w:rPr>
          <w:rFonts w:ascii="Times New Roman" w:hAnsi="Times New Roman" w:cs="Times New Roman"/>
        </w:rPr>
        <w:t>Δ</w:t>
      </w:r>
      <w:r w:rsidR="00726C91">
        <w:rPr>
          <w:rFonts w:ascii="Times New Roman" w:hAnsi="Times New Roman" w:cs="Times New Roman"/>
          <w:vertAlign w:val="superscript"/>
        </w:rPr>
        <w:t>9</w:t>
      </w:r>
      <w:r w:rsidR="00726C91" w:rsidRPr="009C7208">
        <w:rPr>
          <w:rFonts w:ascii="Times New Roman" w:hAnsi="Times New Roman" w:cs="Times New Roman"/>
        </w:rPr>
        <w:t>-</w:t>
      </w:r>
      <w:r w:rsidR="00726C91" w:rsidRPr="009C7208">
        <w:rPr>
          <w:rFonts w:ascii="Times New Roman" w:hAnsi="Times New Roman" w:cs="Times New Roman"/>
          <w:bCs/>
        </w:rPr>
        <w:t xml:space="preserve">tetrahydrocannabinol-trimethylsilyl derivative </w:t>
      </w:r>
      <w:r w:rsidR="00C91A51">
        <w:rPr>
          <w:rFonts w:ascii="Times New Roman" w:hAnsi="Times New Roman" w:cs="Times New Roman"/>
          <w:bCs/>
        </w:rPr>
        <w:t xml:space="preserve">                </w:t>
      </w:r>
      <w:r w:rsidR="00726C91" w:rsidRPr="009C7208">
        <w:rPr>
          <w:rFonts w:ascii="Times New Roman" w:hAnsi="Times New Roman" w:cs="Times New Roman"/>
          <w:bCs/>
        </w:rPr>
        <w:t>(</w:t>
      </w:r>
      <w:r w:rsidR="00726C91" w:rsidRPr="009C7208">
        <w:rPr>
          <w:rFonts w:ascii="Times New Roman" w:hAnsi="Times New Roman" w:cs="Times New Roman"/>
        </w:rPr>
        <w:t>Δ</w:t>
      </w:r>
      <w:r w:rsidR="00726C91">
        <w:rPr>
          <w:rFonts w:ascii="Times New Roman" w:hAnsi="Times New Roman" w:cs="Times New Roman"/>
          <w:vertAlign w:val="superscript"/>
        </w:rPr>
        <w:t>9</w:t>
      </w:r>
      <w:r w:rsidR="00726C91" w:rsidRPr="009C7208">
        <w:rPr>
          <w:rFonts w:ascii="Times New Roman" w:hAnsi="Times New Roman" w:cs="Times New Roman"/>
        </w:rPr>
        <w:t>-THC</w:t>
      </w:r>
      <w:r w:rsidR="00726C91" w:rsidRPr="009C7208">
        <w:rPr>
          <w:rFonts w:ascii="Times New Roman" w:hAnsi="Times New Roman" w:cs="Times New Roman"/>
          <w:bCs/>
        </w:rPr>
        <w:t>-TMS) impurity from samples</w:t>
      </w:r>
      <w:r w:rsidRPr="009D4E01">
        <w:rPr>
          <w:rFonts w:ascii="Times New Roman" w:hAnsi="Times New Roman" w:cs="Times New Roman"/>
          <w:webHidden/>
        </w:rPr>
        <w:tab/>
      </w:r>
      <w:r>
        <w:rPr>
          <w:rFonts w:ascii="Times New Roman" w:hAnsi="Times New Roman" w:cs="Times New Roman"/>
          <w:webHidden/>
        </w:rPr>
        <w:t>1</w:t>
      </w:r>
      <w:r w:rsidR="009851C8">
        <w:rPr>
          <w:rFonts w:ascii="Times New Roman" w:hAnsi="Times New Roman" w:cs="Times New Roman"/>
          <w:webHidden/>
        </w:rPr>
        <w:t>9</w:t>
      </w:r>
      <w:r w:rsidR="009F470E">
        <w:rPr>
          <w:rFonts w:ascii="Times New Roman" w:hAnsi="Times New Roman" w:cs="Times New Roman"/>
          <w:webHidden/>
        </w:rPr>
        <w:t>9</w:t>
      </w:r>
    </w:p>
    <w:p w14:paraId="6D5BCBCA" w14:textId="4B84BA95"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w:t>
      </w:r>
      <w:r w:rsidR="00590808">
        <w:rPr>
          <w:rFonts w:ascii="Times New Roman" w:hAnsi="Times New Roman" w:cs="Times New Roman"/>
          <w:b/>
          <w:bCs/>
        </w:rPr>
        <w:t>11</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sidR="00726C91" w:rsidRPr="009C7208">
        <w:rPr>
          <w:rFonts w:ascii="Times New Roman" w:hAnsi="Times New Roman" w:cs="Times New Roman"/>
          <w:bCs/>
        </w:rPr>
        <w:t>cannabi</w:t>
      </w:r>
      <w:r w:rsidR="00726C91">
        <w:rPr>
          <w:rFonts w:ascii="Times New Roman" w:hAnsi="Times New Roman" w:cs="Times New Roman"/>
          <w:bCs/>
        </w:rPr>
        <w:t>ger</w:t>
      </w:r>
      <w:r w:rsidR="00726C91" w:rsidRPr="009C7208">
        <w:rPr>
          <w:rFonts w:ascii="Times New Roman" w:hAnsi="Times New Roman" w:cs="Times New Roman"/>
          <w:bCs/>
        </w:rPr>
        <w:t>ol-trimethylsilyl derivative (</w:t>
      </w:r>
      <w:r w:rsidR="00726C91">
        <w:rPr>
          <w:rFonts w:ascii="Times New Roman" w:hAnsi="Times New Roman" w:cs="Times New Roman"/>
        </w:rPr>
        <w:t>CBG</w:t>
      </w:r>
      <w:r w:rsidR="00726C91" w:rsidRPr="009C7208">
        <w:rPr>
          <w:rFonts w:ascii="Times New Roman" w:hAnsi="Times New Roman" w:cs="Times New Roman"/>
          <w:bCs/>
        </w:rPr>
        <w:t xml:space="preserve">-TMS) </w:t>
      </w:r>
      <w:r w:rsidR="00C91A51">
        <w:rPr>
          <w:rFonts w:ascii="Times New Roman" w:hAnsi="Times New Roman" w:cs="Times New Roman"/>
          <w:bCs/>
        </w:rPr>
        <w:t xml:space="preserve">        </w:t>
      </w:r>
      <w:r w:rsidR="00726C91" w:rsidRPr="009C7208">
        <w:rPr>
          <w:rFonts w:ascii="Times New Roman" w:hAnsi="Times New Roman" w:cs="Times New Roman"/>
          <w:bCs/>
        </w:rPr>
        <w:t>impurity from samples</w:t>
      </w:r>
      <w:r w:rsidRPr="009D4E01">
        <w:rPr>
          <w:rFonts w:ascii="Times New Roman" w:hAnsi="Times New Roman" w:cs="Times New Roman"/>
          <w:webHidden/>
        </w:rPr>
        <w:tab/>
      </w:r>
      <w:r w:rsidR="009F470E">
        <w:rPr>
          <w:rFonts w:ascii="Times New Roman" w:hAnsi="Times New Roman" w:cs="Times New Roman"/>
          <w:webHidden/>
        </w:rPr>
        <w:t>200</w:t>
      </w:r>
    </w:p>
    <w:p w14:paraId="75A60388" w14:textId="6050F75A" w:rsidR="00CF6D95" w:rsidRDefault="00CF6D95" w:rsidP="00CF6D9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w:t>
      </w:r>
      <w:r w:rsidR="00590808">
        <w:rPr>
          <w:rFonts w:ascii="Times New Roman" w:hAnsi="Times New Roman" w:cs="Times New Roman"/>
          <w:b/>
          <w:bCs/>
        </w:rPr>
        <w:t>12</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sidR="00726C91" w:rsidRPr="009C7208">
        <w:rPr>
          <w:rFonts w:ascii="Times New Roman" w:hAnsi="Times New Roman" w:cs="Times New Roman"/>
          <w:bCs/>
        </w:rPr>
        <w:t>cannabi</w:t>
      </w:r>
      <w:r w:rsidR="00726C91">
        <w:rPr>
          <w:rFonts w:ascii="Times New Roman" w:hAnsi="Times New Roman" w:cs="Times New Roman"/>
          <w:bCs/>
        </w:rPr>
        <w:t>n</w:t>
      </w:r>
      <w:r w:rsidR="00726C91" w:rsidRPr="009C7208">
        <w:rPr>
          <w:rFonts w:ascii="Times New Roman" w:hAnsi="Times New Roman" w:cs="Times New Roman"/>
          <w:bCs/>
        </w:rPr>
        <w:t>ol-trimethylsilyl derivative (</w:t>
      </w:r>
      <w:r w:rsidR="00726C91">
        <w:rPr>
          <w:rFonts w:ascii="Times New Roman" w:hAnsi="Times New Roman" w:cs="Times New Roman"/>
        </w:rPr>
        <w:t>CBN</w:t>
      </w:r>
      <w:r w:rsidR="00726C91" w:rsidRPr="009C7208">
        <w:rPr>
          <w:rFonts w:ascii="Times New Roman" w:hAnsi="Times New Roman" w:cs="Times New Roman"/>
          <w:bCs/>
        </w:rPr>
        <w:t>-TMS)</w:t>
      </w:r>
      <w:r w:rsidR="00C91A51">
        <w:rPr>
          <w:rFonts w:ascii="Times New Roman" w:hAnsi="Times New Roman" w:cs="Times New Roman"/>
          <w:bCs/>
        </w:rPr>
        <w:t xml:space="preserve">         </w:t>
      </w:r>
      <w:r w:rsidR="00726C91" w:rsidRPr="009C7208">
        <w:rPr>
          <w:rFonts w:ascii="Times New Roman" w:hAnsi="Times New Roman" w:cs="Times New Roman"/>
          <w:bCs/>
        </w:rPr>
        <w:t xml:space="preserve"> impurity from samples</w:t>
      </w:r>
      <w:r w:rsidRPr="009D4E01">
        <w:rPr>
          <w:rFonts w:ascii="Times New Roman" w:hAnsi="Times New Roman" w:cs="Times New Roman"/>
          <w:webHidden/>
        </w:rPr>
        <w:tab/>
      </w:r>
      <w:r w:rsidR="009F470E">
        <w:rPr>
          <w:rFonts w:ascii="Times New Roman" w:hAnsi="Times New Roman" w:cs="Times New Roman"/>
          <w:webHidden/>
        </w:rPr>
        <w:t>200</w:t>
      </w:r>
    </w:p>
    <w:p w14:paraId="20A0E890" w14:textId="0B3B4841" w:rsidR="00AA3965" w:rsidRDefault="00AA3965" w:rsidP="00AA396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5.13</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Pr>
          <w:rFonts w:ascii="Times New Roman" w:hAnsi="Times New Roman" w:cs="Times New Roman"/>
          <w:bCs/>
        </w:rPr>
        <w:t xml:space="preserve">unknown impurity 1 (after TMS derivatization) </w:t>
      </w:r>
      <w:r w:rsidR="00C91A51">
        <w:rPr>
          <w:rFonts w:ascii="Times New Roman" w:hAnsi="Times New Roman" w:cs="Times New Roman"/>
          <w:bCs/>
        </w:rPr>
        <w:t xml:space="preserve">              </w:t>
      </w:r>
      <w:r>
        <w:rPr>
          <w:rFonts w:ascii="Times New Roman" w:hAnsi="Times New Roman" w:cs="Times New Roman"/>
          <w:bCs/>
        </w:rPr>
        <w:t>eluting before CBC-TMS.</w:t>
      </w:r>
      <w:r w:rsidRPr="009D4E01">
        <w:rPr>
          <w:rFonts w:ascii="Times New Roman" w:hAnsi="Times New Roman" w:cs="Times New Roman"/>
          <w:webHidden/>
        </w:rPr>
        <w:tab/>
      </w:r>
      <w:r w:rsidR="009851C8">
        <w:rPr>
          <w:rFonts w:ascii="Times New Roman" w:hAnsi="Times New Roman" w:cs="Times New Roman"/>
          <w:webHidden/>
        </w:rPr>
        <w:t>20</w:t>
      </w:r>
      <w:r w:rsidR="009F470E">
        <w:rPr>
          <w:rFonts w:ascii="Times New Roman" w:hAnsi="Times New Roman" w:cs="Times New Roman"/>
          <w:webHidden/>
        </w:rPr>
        <w:t>1</w:t>
      </w:r>
    </w:p>
    <w:p w14:paraId="580698DA" w14:textId="17853871" w:rsidR="00AA3965" w:rsidRDefault="00AA3965" w:rsidP="00AA3965">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5.14</w:t>
      </w:r>
      <w:r w:rsidRPr="009D4E01">
        <w:rPr>
          <w:rFonts w:ascii="Times New Roman" w:hAnsi="Times New Roman" w:cs="Times New Roman"/>
        </w:rPr>
        <w:t xml:space="preserve">. </w:t>
      </w:r>
      <w:r>
        <w:rPr>
          <w:rFonts w:ascii="Times New Roman" w:hAnsi="Times New Roman" w:cs="Times New Roman"/>
        </w:rPr>
        <w:t xml:space="preserve">EI mass </w:t>
      </w:r>
      <w:r w:rsidR="00B75DFE">
        <w:rPr>
          <w:rFonts w:ascii="Times New Roman" w:hAnsi="Times New Roman" w:cs="Times New Roman"/>
        </w:rPr>
        <w:t>spectrum</w:t>
      </w:r>
      <w:r>
        <w:rPr>
          <w:rFonts w:ascii="Times New Roman" w:hAnsi="Times New Roman" w:cs="Times New Roman"/>
        </w:rPr>
        <w:t xml:space="preserve"> of</w:t>
      </w:r>
      <w:r w:rsidRPr="003638E4">
        <w:rPr>
          <w:rFonts w:ascii="Times New Roman" w:hAnsi="Times New Roman" w:cs="Times New Roman"/>
        </w:rPr>
        <w:t xml:space="preserve"> </w:t>
      </w:r>
      <w:r>
        <w:rPr>
          <w:rFonts w:ascii="Times New Roman" w:hAnsi="Times New Roman" w:cs="Times New Roman"/>
          <w:bCs/>
        </w:rPr>
        <w:t xml:space="preserve">unknown impurity 2 (after TMS derivatization) </w:t>
      </w:r>
      <w:r w:rsidR="00C91A51">
        <w:rPr>
          <w:rFonts w:ascii="Times New Roman" w:hAnsi="Times New Roman" w:cs="Times New Roman"/>
          <w:bCs/>
        </w:rPr>
        <w:t xml:space="preserve">              </w:t>
      </w:r>
      <w:r>
        <w:rPr>
          <w:rFonts w:ascii="Times New Roman" w:hAnsi="Times New Roman" w:cs="Times New Roman"/>
          <w:bCs/>
        </w:rPr>
        <w:t>eluting in between CBG-TMS and CBN-TMS</w:t>
      </w:r>
      <w:r w:rsidRPr="009D4E01">
        <w:rPr>
          <w:rFonts w:ascii="Times New Roman" w:hAnsi="Times New Roman" w:cs="Times New Roman"/>
          <w:webHidden/>
        </w:rPr>
        <w:tab/>
      </w:r>
      <w:r w:rsidR="009851C8">
        <w:rPr>
          <w:rFonts w:ascii="Times New Roman" w:hAnsi="Times New Roman" w:cs="Times New Roman"/>
          <w:webHidden/>
        </w:rPr>
        <w:t>20</w:t>
      </w:r>
      <w:r w:rsidR="009F470E">
        <w:rPr>
          <w:rFonts w:ascii="Times New Roman" w:hAnsi="Times New Roman" w:cs="Times New Roman"/>
          <w:webHidden/>
        </w:rPr>
        <w:t>1</w:t>
      </w:r>
    </w:p>
    <w:p w14:paraId="3746CDE9" w14:textId="746EE3E3" w:rsidR="00E012B6" w:rsidRDefault="00E012B6" w:rsidP="00E012B6">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6.1</w:t>
      </w:r>
      <w:r w:rsidRPr="009D4E01">
        <w:rPr>
          <w:rFonts w:ascii="Times New Roman" w:hAnsi="Times New Roman" w:cs="Times New Roman"/>
        </w:rPr>
        <w:t xml:space="preserve">. </w:t>
      </w:r>
      <w:r w:rsidR="00C210F6">
        <w:rPr>
          <w:rFonts w:ascii="Times New Roman" w:hAnsi="Times New Roman" w:cs="Times New Roman"/>
        </w:rPr>
        <w:t xml:space="preserve">Schematic representation of borane addition to a monounsaturated </w:t>
      </w:r>
      <w:r w:rsidR="00C91A51">
        <w:rPr>
          <w:rFonts w:ascii="Times New Roman" w:hAnsi="Times New Roman" w:cs="Times New Roman"/>
        </w:rPr>
        <w:t xml:space="preserve">         </w:t>
      </w:r>
      <w:r w:rsidR="00C210F6">
        <w:rPr>
          <w:rFonts w:ascii="Times New Roman" w:hAnsi="Times New Roman" w:cs="Times New Roman"/>
        </w:rPr>
        <w:t>triacylglycer</w:t>
      </w:r>
      <w:r w:rsidR="007B4BCC">
        <w:rPr>
          <w:rFonts w:ascii="Times New Roman" w:hAnsi="Times New Roman" w:cs="Times New Roman"/>
        </w:rPr>
        <w:t>ol</w:t>
      </w:r>
      <w:r w:rsidR="00C210F6">
        <w:rPr>
          <w:rFonts w:ascii="Times New Roman" w:hAnsi="Times New Roman" w:cs="Times New Roman"/>
        </w:rPr>
        <w:t xml:space="preserve"> scaffold.</w:t>
      </w:r>
      <w:r w:rsidRPr="009D4E01">
        <w:rPr>
          <w:rFonts w:ascii="Times New Roman" w:hAnsi="Times New Roman" w:cs="Times New Roman"/>
          <w:webHidden/>
        </w:rPr>
        <w:tab/>
      </w:r>
      <w:r w:rsidR="009E0E56">
        <w:rPr>
          <w:rFonts w:ascii="Times New Roman" w:hAnsi="Times New Roman" w:cs="Times New Roman"/>
          <w:webHidden/>
        </w:rPr>
        <w:t>2</w:t>
      </w:r>
      <w:r>
        <w:rPr>
          <w:rFonts w:ascii="Times New Roman" w:hAnsi="Times New Roman" w:cs="Times New Roman"/>
          <w:webHidden/>
        </w:rPr>
        <w:t>1</w:t>
      </w:r>
      <w:r w:rsidR="009F470E">
        <w:rPr>
          <w:rFonts w:ascii="Times New Roman" w:hAnsi="Times New Roman" w:cs="Times New Roman"/>
          <w:webHidden/>
        </w:rPr>
        <w:t>1</w:t>
      </w:r>
    </w:p>
    <w:p w14:paraId="32563B16" w14:textId="1763CFF2" w:rsidR="00E012B6" w:rsidRDefault="00E012B6" w:rsidP="00E012B6">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6.2</w:t>
      </w:r>
      <w:r w:rsidRPr="009D4E01">
        <w:rPr>
          <w:rFonts w:ascii="Times New Roman" w:hAnsi="Times New Roman" w:cs="Times New Roman"/>
        </w:rPr>
        <w:t xml:space="preserve">. </w:t>
      </w:r>
      <w:r w:rsidR="00CA749D" w:rsidRPr="008C51DE">
        <w:rPr>
          <w:rFonts w:ascii="Times New Roman" w:hAnsi="Times New Roman" w:cs="Times New Roman"/>
        </w:rPr>
        <w:t xml:space="preserve">Proposed mode of action for </w:t>
      </w:r>
      <w:r w:rsidR="00CA749D">
        <w:rPr>
          <w:rFonts w:ascii="Times New Roman" w:hAnsi="Times New Roman" w:cs="Times New Roman"/>
        </w:rPr>
        <w:t>hydroxy fatty acids</w:t>
      </w:r>
      <w:r w:rsidR="00CA749D" w:rsidRPr="008C51DE">
        <w:rPr>
          <w:rFonts w:ascii="Times New Roman" w:hAnsi="Times New Roman" w:cs="Times New Roman"/>
        </w:rPr>
        <w:t xml:space="preserve">. </w:t>
      </w:r>
      <w:r w:rsidRPr="009D4E01">
        <w:rPr>
          <w:rFonts w:ascii="Times New Roman" w:hAnsi="Times New Roman" w:cs="Times New Roman"/>
          <w:webHidden/>
        </w:rPr>
        <w:tab/>
      </w:r>
      <w:r w:rsidR="009E0E56">
        <w:rPr>
          <w:rFonts w:ascii="Times New Roman" w:hAnsi="Times New Roman" w:cs="Times New Roman"/>
          <w:webHidden/>
        </w:rPr>
        <w:t>21</w:t>
      </w:r>
      <w:r w:rsidR="009F470E">
        <w:rPr>
          <w:rFonts w:ascii="Times New Roman" w:hAnsi="Times New Roman" w:cs="Times New Roman"/>
          <w:webHidden/>
        </w:rPr>
        <w:t>2</w:t>
      </w:r>
    </w:p>
    <w:p w14:paraId="312593DC" w14:textId="404F9E06" w:rsidR="00E012B6" w:rsidRDefault="00E012B6" w:rsidP="00E012B6">
      <w:pPr>
        <w:pStyle w:val="TableofFigures"/>
        <w:tabs>
          <w:tab w:val="right" w:leader="dot" w:pos="8630"/>
        </w:tabs>
        <w:rPr>
          <w:rFonts w:ascii="Times New Roman" w:hAnsi="Times New Roman" w:cs="Times New Roman"/>
          <w:webHidden/>
        </w:rPr>
      </w:pPr>
      <w:r w:rsidRPr="009D4E01">
        <w:rPr>
          <w:rFonts w:ascii="Times New Roman" w:hAnsi="Times New Roman" w:cs="Times New Roman"/>
          <w:b/>
          <w:bCs/>
        </w:rPr>
        <w:t xml:space="preserve">Figure </w:t>
      </w:r>
      <w:r>
        <w:rPr>
          <w:rFonts w:ascii="Times New Roman" w:hAnsi="Times New Roman" w:cs="Times New Roman"/>
          <w:b/>
          <w:bCs/>
        </w:rPr>
        <w:t>6.3</w:t>
      </w:r>
      <w:r w:rsidRPr="009D4E01">
        <w:rPr>
          <w:rFonts w:ascii="Times New Roman" w:hAnsi="Times New Roman" w:cs="Times New Roman"/>
        </w:rPr>
        <w:t>.</w:t>
      </w:r>
      <w:r w:rsidR="008B0C15" w:rsidRPr="008B0C15">
        <w:rPr>
          <w:rFonts w:ascii="Times New Roman" w:hAnsi="Times New Roman" w:cs="Times New Roman"/>
        </w:rPr>
        <w:t xml:space="preserve"> </w:t>
      </w:r>
      <w:r w:rsidR="006057E2">
        <w:rPr>
          <w:rFonts w:ascii="Times New Roman" w:hAnsi="Times New Roman" w:cs="Times New Roman"/>
        </w:rPr>
        <w:t xml:space="preserve">Representation of the proposed crystal structure of </w:t>
      </w:r>
      <w:r w:rsidR="006057E2" w:rsidRPr="002C099A">
        <w:rPr>
          <w:rFonts w:ascii="Times New Roman" w:hAnsi="Times New Roman" w:cs="Times New Roman"/>
          <w:i/>
          <w:iCs/>
        </w:rPr>
        <w:t>ω</w:t>
      </w:r>
      <w:r w:rsidR="006057E2">
        <w:rPr>
          <w:rFonts w:ascii="Times New Roman" w:hAnsi="Times New Roman" w:cs="Times New Roman"/>
        </w:rPr>
        <w:t xml:space="preserve">-hydroxy wax esters </w:t>
      </w:r>
      <w:r w:rsidR="00C91A51">
        <w:rPr>
          <w:rFonts w:ascii="Times New Roman" w:hAnsi="Times New Roman" w:cs="Times New Roman"/>
        </w:rPr>
        <w:t xml:space="preserve">     </w:t>
      </w:r>
      <w:r w:rsidR="006057E2" w:rsidRPr="00134FEC">
        <w:rPr>
          <w:rFonts w:ascii="Times New Roman" w:hAnsi="Times New Roman" w:cs="Times New Roman"/>
          <w:iCs/>
        </w:rPr>
        <w:t xml:space="preserve">projected down the </w:t>
      </w:r>
      <w:r w:rsidR="006057E2" w:rsidRPr="00134FEC">
        <w:rPr>
          <w:rFonts w:ascii="Times New Roman" w:hAnsi="Times New Roman" w:cs="Times New Roman"/>
          <w:i/>
        </w:rPr>
        <w:t>b</w:t>
      </w:r>
      <w:r w:rsidR="006057E2" w:rsidRPr="00134FEC">
        <w:rPr>
          <w:rFonts w:ascii="Times New Roman" w:hAnsi="Times New Roman" w:cs="Times New Roman"/>
          <w:iCs/>
        </w:rPr>
        <w:t>-axis</w:t>
      </w:r>
      <w:r w:rsidR="006057E2">
        <w:rPr>
          <w:rFonts w:ascii="Times New Roman" w:hAnsi="Times New Roman" w:cs="Times New Roman"/>
        </w:rPr>
        <w:t>.</w:t>
      </w:r>
      <w:r w:rsidRPr="009D4E01">
        <w:rPr>
          <w:rFonts w:ascii="Times New Roman" w:hAnsi="Times New Roman" w:cs="Times New Roman"/>
          <w:webHidden/>
        </w:rPr>
        <w:tab/>
      </w:r>
      <w:r w:rsidR="009E0E56">
        <w:rPr>
          <w:rFonts w:ascii="Times New Roman" w:hAnsi="Times New Roman" w:cs="Times New Roman"/>
          <w:webHidden/>
        </w:rPr>
        <w:t>21</w:t>
      </w:r>
      <w:r w:rsidR="009F470E">
        <w:rPr>
          <w:rFonts w:ascii="Times New Roman" w:hAnsi="Times New Roman" w:cs="Times New Roman"/>
          <w:webHidden/>
        </w:rPr>
        <w:t>4</w:t>
      </w:r>
    </w:p>
    <w:p w14:paraId="56CD64CD" w14:textId="77777777" w:rsidR="00AA3965" w:rsidRPr="00AA3965" w:rsidRDefault="00AA3965" w:rsidP="00AA3965">
      <w:pPr>
        <w:rPr>
          <w:webHidden/>
        </w:rPr>
      </w:pPr>
    </w:p>
    <w:p w14:paraId="1772B808" w14:textId="1EE69307" w:rsidR="000A1FDC" w:rsidRPr="000A1FDC" w:rsidRDefault="000A1FDC" w:rsidP="000A1FDC"/>
    <w:p w14:paraId="1C12A86E" w14:textId="77777777" w:rsidR="009172C1" w:rsidRPr="009172C1" w:rsidRDefault="009172C1" w:rsidP="009172C1"/>
    <w:p w14:paraId="66688682" w14:textId="77777777" w:rsidR="00690BF8" w:rsidRDefault="00690BF8">
      <w:pPr>
        <w:rPr>
          <w:rFonts w:ascii="Times New Roman" w:hAnsi="Times New Roman" w:cs="Times New Roman"/>
          <w:b/>
          <w:lang w:val="en-CA"/>
        </w:rPr>
      </w:pPr>
      <w:r>
        <w:rPr>
          <w:rFonts w:ascii="Times New Roman" w:hAnsi="Times New Roman" w:cs="Times New Roman"/>
        </w:rPr>
        <w:br w:type="page"/>
      </w:r>
    </w:p>
    <w:p w14:paraId="4370B9E3" w14:textId="00EEDB87" w:rsidR="00FB19CF" w:rsidRPr="003638E4" w:rsidRDefault="00FB19CF" w:rsidP="00FB19CF">
      <w:pPr>
        <w:pStyle w:val="Title"/>
        <w:rPr>
          <w:rFonts w:ascii="Times New Roman" w:hAnsi="Times New Roman" w:cs="Times New Roman"/>
          <w:sz w:val="24"/>
        </w:rPr>
      </w:pPr>
      <w:r w:rsidRPr="003638E4">
        <w:rPr>
          <w:rFonts w:ascii="Times New Roman" w:hAnsi="Times New Roman" w:cs="Times New Roman"/>
          <w:sz w:val="24"/>
        </w:rPr>
        <w:lastRenderedPageBreak/>
        <w:t>LIST OF SCHEMES</w:t>
      </w:r>
    </w:p>
    <w:p w14:paraId="56981E78" w14:textId="77777777" w:rsidR="00FB19CF" w:rsidRPr="003638E4" w:rsidRDefault="00FB19CF" w:rsidP="00FB19CF">
      <w:pPr>
        <w:pStyle w:val="Title"/>
        <w:jc w:val="left"/>
        <w:rPr>
          <w:rFonts w:ascii="Times New Roman" w:hAnsi="Times New Roman" w:cs="Times New Roman"/>
          <w:sz w:val="24"/>
        </w:rPr>
      </w:pPr>
    </w:p>
    <w:p w14:paraId="24D5B5BD" w14:textId="2A8AD835" w:rsidR="00FB19CF" w:rsidRPr="003638E4" w:rsidRDefault="00FB19CF" w:rsidP="00FB19CF">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Scheme 2.1</w:t>
        </w:r>
        <w:r w:rsidRPr="003638E4">
          <w:rPr>
            <w:rStyle w:val="Hyperlink"/>
            <w:rFonts w:ascii="Times New Roman" w:hAnsi="Times New Roman" w:cs="Times New Roman"/>
            <w:noProof/>
            <w:color w:val="auto"/>
          </w:rPr>
          <w:t xml:space="preserve">. Summary of </w:t>
        </w:r>
        <w:r w:rsidR="005C3CEA">
          <w:rPr>
            <w:rStyle w:val="Hyperlink"/>
            <w:rFonts w:ascii="Times New Roman" w:hAnsi="Times New Roman" w:cs="Times New Roman"/>
            <w:noProof/>
            <w:color w:val="auto"/>
          </w:rPr>
          <w:t>triacylglyerol</w:t>
        </w:r>
        <w:r w:rsidRPr="003638E4">
          <w:rPr>
            <w:rStyle w:val="Hyperlink"/>
            <w:rFonts w:ascii="Times New Roman" w:hAnsi="Times New Roman" w:cs="Times New Roman"/>
            <w:noProof/>
            <w:color w:val="auto"/>
          </w:rPr>
          <w:t xml:space="preserve"> modifications...</w:t>
        </w:r>
        <w:r w:rsidRPr="003638E4">
          <w:rPr>
            <w:rStyle w:val="Hyperlink"/>
            <w:rFonts w:ascii="Times New Roman" w:hAnsi="Times New Roman" w:cs="Times New Roman"/>
            <w:noProof/>
            <w:webHidden/>
            <w:color w:val="auto"/>
          </w:rPr>
          <w:tab/>
        </w:r>
        <w:r w:rsidR="00D8238E">
          <w:rPr>
            <w:rStyle w:val="Hyperlink"/>
            <w:rFonts w:ascii="Times New Roman" w:hAnsi="Times New Roman" w:cs="Times New Roman"/>
            <w:noProof/>
            <w:webHidden/>
            <w:color w:val="auto"/>
          </w:rPr>
          <w:t>43</w:t>
        </w:r>
      </w:hyperlink>
    </w:p>
    <w:p w14:paraId="35A9ECD3" w14:textId="28F7F2B8" w:rsidR="00FB19CF" w:rsidRPr="003638E4" w:rsidRDefault="00FB19CF" w:rsidP="00FB19CF">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Scheme 2.2</w:t>
        </w:r>
        <w:r w:rsidRPr="003638E4">
          <w:rPr>
            <w:rStyle w:val="Hyperlink"/>
            <w:rFonts w:ascii="Times New Roman" w:hAnsi="Times New Roman" w:cs="Times New Roman"/>
            <w:noProof/>
            <w:color w:val="auto"/>
          </w:rPr>
          <w:t xml:space="preserve">. Epoxide ring-opening of </w:t>
        </w:r>
        <w:r w:rsidR="005C3CEA">
          <w:rPr>
            <w:rStyle w:val="Hyperlink"/>
            <w:rFonts w:ascii="Times New Roman" w:hAnsi="Times New Roman" w:cs="Times New Roman"/>
            <w:noProof/>
            <w:color w:val="auto"/>
          </w:rPr>
          <w:t xml:space="preserve">oleic acid </w:t>
        </w:r>
        <w:r w:rsidRPr="003638E4">
          <w:rPr>
            <w:rStyle w:val="Hyperlink"/>
            <w:rFonts w:ascii="Times New Roman" w:hAnsi="Times New Roman" w:cs="Times New Roman"/>
            <w:noProof/>
            <w:color w:val="auto"/>
          </w:rPr>
          <w:t xml:space="preserve"> (9) to afford vicinal diol </w:t>
        </w:r>
        <w:r w:rsidR="00523518">
          <w:rPr>
            <w:rStyle w:val="Hyperlink"/>
            <w:rFonts w:ascii="Times New Roman" w:hAnsi="Times New Roman" w:cs="Times New Roman"/>
            <w:noProof/>
            <w:color w:val="auto"/>
          </w:rPr>
          <w:t>(</w:t>
        </w:r>
        <w:r w:rsidRPr="003638E4">
          <w:rPr>
            <w:rStyle w:val="Hyperlink"/>
            <w:rFonts w:ascii="Times New Roman" w:hAnsi="Times New Roman" w:cs="Times New Roman"/>
            <w:noProof/>
            <w:color w:val="auto"/>
          </w:rPr>
          <w:t>10</w:t>
        </w:r>
        <w:r w:rsidR="00523518">
          <w:rPr>
            <w:rStyle w:val="Hyperlink"/>
            <w:rFonts w:ascii="Times New Roman" w:hAnsi="Times New Roman" w:cs="Times New Roman"/>
            <w:noProof/>
            <w:color w:val="auto"/>
          </w:rPr>
          <w:t>)</w:t>
        </w:r>
        <w:r w:rsidRPr="003638E4">
          <w:rPr>
            <w:rStyle w:val="Hyperlink"/>
            <w:rFonts w:ascii="Times New Roman" w:hAnsi="Times New Roman" w:cs="Times New Roman"/>
            <w:noProof/>
            <w:color w:val="auto"/>
          </w:rPr>
          <w:t xml:space="preserve"> and </w:t>
        </w:r>
        <w:r w:rsidR="000C3B68">
          <w:rPr>
            <w:rStyle w:val="Hyperlink"/>
            <w:rFonts w:ascii="Times New Roman" w:hAnsi="Times New Roman" w:cs="Times New Roman"/>
            <w:noProof/>
            <w:color w:val="auto"/>
          </w:rPr>
          <w:t xml:space="preserve">            </w:t>
        </w:r>
        <w:r w:rsidRPr="003638E4">
          <w:rPr>
            <w:rStyle w:val="Hyperlink"/>
            <w:rFonts w:ascii="Times New Roman" w:hAnsi="Times New Roman" w:cs="Times New Roman"/>
            <w:noProof/>
            <w:color w:val="auto"/>
          </w:rPr>
          <w:t>mixture of hydroxyl and lactic acid dual functionalized isomers (12a, 12b).....</w:t>
        </w:r>
        <w:r w:rsidRPr="003638E4">
          <w:rPr>
            <w:rStyle w:val="Hyperlink"/>
            <w:rFonts w:ascii="Times New Roman" w:hAnsi="Times New Roman" w:cs="Times New Roman"/>
            <w:noProof/>
            <w:webHidden/>
            <w:color w:val="auto"/>
          </w:rPr>
          <w:tab/>
        </w:r>
        <w:r w:rsidR="00E7164D">
          <w:rPr>
            <w:rStyle w:val="Hyperlink"/>
            <w:rFonts w:ascii="Times New Roman" w:hAnsi="Times New Roman" w:cs="Times New Roman"/>
            <w:noProof/>
            <w:webHidden/>
            <w:color w:val="auto"/>
          </w:rPr>
          <w:t>4</w:t>
        </w:r>
        <w:r w:rsidR="00D8238E">
          <w:rPr>
            <w:rStyle w:val="Hyperlink"/>
            <w:rFonts w:ascii="Times New Roman" w:hAnsi="Times New Roman" w:cs="Times New Roman"/>
            <w:noProof/>
            <w:webHidden/>
            <w:color w:val="auto"/>
          </w:rPr>
          <w:t>4</w:t>
        </w:r>
      </w:hyperlink>
    </w:p>
    <w:p w14:paraId="52EF3A56" w14:textId="089216D9" w:rsidR="00FB19CF" w:rsidRPr="003638E4" w:rsidRDefault="00FB19CF" w:rsidP="00FB19CF">
      <w:pPr>
        <w:pStyle w:val="TableofFigures"/>
        <w:tabs>
          <w:tab w:val="right" w:leader="dot" w:pos="8630"/>
        </w:tabs>
        <w:rPr>
          <w:rFonts w:ascii="Times New Roman" w:hAnsi="Times New Roman" w:cs="Times New Roman"/>
          <w:noProof/>
          <w:u w:val="single"/>
        </w:rPr>
      </w:pPr>
      <w:r w:rsidRPr="003638E4">
        <w:rPr>
          <w:rFonts w:ascii="Times New Roman" w:hAnsi="Times New Roman" w:cs="Times New Roman"/>
        </w:rPr>
        <w:fldChar w:fldCharType="end"/>
      </w: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Scheme 3.1</w:t>
        </w:r>
        <w:r w:rsidRPr="003638E4">
          <w:rPr>
            <w:rStyle w:val="Hyperlink"/>
            <w:rFonts w:ascii="Times New Roman" w:hAnsi="Times New Roman" w:cs="Times New Roman"/>
            <w:noProof/>
            <w:color w:val="auto"/>
          </w:rPr>
          <w:t xml:space="preserve">. Preparation of methyl hexacosanoate (13) and </w:t>
        </w:r>
        <w:r w:rsidRPr="003638E4">
          <w:rPr>
            <w:rStyle w:val="Hyperlink"/>
            <w:rFonts w:ascii="Times New Roman" w:hAnsi="Times New Roman" w:cs="Times New Roman"/>
            <w:i/>
            <w:iCs/>
            <w:noProof/>
            <w:color w:val="auto"/>
          </w:rPr>
          <w:t>n</w:t>
        </w:r>
        <w:r w:rsidRPr="003638E4">
          <w:rPr>
            <w:rStyle w:val="Hyperlink"/>
            <w:rFonts w:ascii="Times New Roman" w:hAnsi="Times New Roman" w:cs="Times New Roman"/>
            <w:noProof/>
            <w:color w:val="auto"/>
          </w:rPr>
          <w:t>-heptacosane (9b) from the copper(I)-catalyzed alkylation of iodides with Grignard reagents...</w:t>
        </w:r>
        <w:r w:rsidRPr="003638E4">
          <w:rPr>
            <w:rStyle w:val="Hyperlink"/>
            <w:rFonts w:ascii="Times New Roman" w:hAnsi="Times New Roman" w:cs="Times New Roman"/>
            <w:noProof/>
            <w:webHidden/>
            <w:color w:val="auto"/>
          </w:rPr>
          <w:tab/>
        </w:r>
        <w:r w:rsidR="00E7164D">
          <w:rPr>
            <w:rStyle w:val="Hyperlink"/>
            <w:rFonts w:ascii="Times New Roman" w:hAnsi="Times New Roman" w:cs="Times New Roman"/>
            <w:noProof/>
            <w:webHidden/>
            <w:color w:val="auto"/>
          </w:rPr>
          <w:t>9</w:t>
        </w:r>
        <w:r w:rsidR="00D8238E">
          <w:rPr>
            <w:rStyle w:val="Hyperlink"/>
            <w:rFonts w:ascii="Times New Roman" w:hAnsi="Times New Roman" w:cs="Times New Roman"/>
            <w:noProof/>
            <w:webHidden/>
            <w:color w:val="auto"/>
          </w:rPr>
          <w:t>2</w:t>
        </w:r>
      </w:hyperlink>
    </w:p>
    <w:p w14:paraId="3E9DCD5C" w14:textId="30991CEE" w:rsidR="00FB19CF" w:rsidRPr="003638E4" w:rsidRDefault="00FB19CF" w:rsidP="00FB19CF">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end"/>
      </w: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Scheme 3.2</w:t>
        </w:r>
        <w:r w:rsidRPr="003638E4">
          <w:rPr>
            <w:rStyle w:val="Hyperlink"/>
            <w:rFonts w:ascii="Times New Roman" w:hAnsi="Times New Roman" w:cs="Times New Roman"/>
            <w:noProof/>
            <w:color w:val="auto"/>
          </w:rPr>
          <w:t>.</w:t>
        </w:r>
        <w:r w:rsidRPr="003638E4">
          <w:rPr>
            <w:rStyle w:val="Hyperlink"/>
            <w:rFonts w:ascii="Times New Roman" w:eastAsiaTheme="minorHAnsi" w:hAnsi="Times New Roman" w:cs="Times New Roman"/>
            <w:color w:val="auto"/>
          </w:rPr>
          <w:t xml:space="preserve"> </w:t>
        </w:r>
        <w:r w:rsidRPr="003638E4">
          <w:rPr>
            <w:rStyle w:val="Hyperlink"/>
            <w:rFonts w:ascii="Times New Roman" w:hAnsi="Times New Roman" w:cs="Times New Roman"/>
            <w:noProof/>
            <w:color w:val="auto"/>
          </w:rPr>
          <w:t>Preparation of hexacosanoic acid (12), hexacosanal (11), and</w:t>
        </w:r>
        <w:r w:rsidR="000C3B68">
          <w:rPr>
            <w:rStyle w:val="Hyperlink"/>
            <w:rFonts w:ascii="Times New Roman" w:hAnsi="Times New Roman" w:cs="Times New Roman"/>
            <w:noProof/>
            <w:color w:val="auto"/>
          </w:rPr>
          <w:t xml:space="preserve">                   </w:t>
        </w:r>
        <w:r w:rsidRPr="003638E4">
          <w:rPr>
            <w:rStyle w:val="Hyperlink"/>
            <w:rFonts w:ascii="Times New Roman" w:hAnsi="Times New Roman" w:cs="Times New Roman"/>
            <w:noProof/>
            <w:color w:val="auto"/>
          </w:rPr>
          <w:t xml:space="preserve"> hexacosan-1-ol (10) from methyl hexacosanoate (13).</w:t>
        </w:r>
        <w:r w:rsidRPr="003638E4">
          <w:rPr>
            <w:rStyle w:val="Hyperlink"/>
            <w:rFonts w:ascii="Times New Roman" w:hAnsi="Times New Roman" w:cs="Times New Roman"/>
            <w:noProof/>
            <w:webHidden/>
            <w:color w:val="auto"/>
          </w:rPr>
          <w:tab/>
        </w:r>
        <w:r w:rsidR="00E7164D">
          <w:rPr>
            <w:rStyle w:val="Hyperlink"/>
            <w:rFonts w:ascii="Times New Roman" w:hAnsi="Times New Roman" w:cs="Times New Roman"/>
            <w:noProof/>
            <w:webHidden/>
            <w:color w:val="auto"/>
          </w:rPr>
          <w:t>9</w:t>
        </w:r>
        <w:r w:rsidR="00D8238E">
          <w:rPr>
            <w:rStyle w:val="Hyperlink"/>
            <w:rFonts w:ascii="Times New Roman" w:hAnsi="Times New Roman" w:cs="Times New Roman"/>
            <w:noProof/>
            <w:webHidden/>
            <w:color w:val="auto"/>
          </w:rPr>
          <w:t>3</w:t>
        </w:r>
      </w:hyperlink>
    </w:p>
    <w:p w14:paraId="5B806729" w14:textId="7FA3B83A" w:rsidR="00F2452A" w:rsidRPr="00A35EAD" w:rsidRDefault="00F2452A" w:rsidP="00F2452A">
      <w:pPr>
        <w:pStyle w:val="TableofFigures"/>
        <w:tabs>
          <w:tab w:val="right" w:leader="dot" w:pos="8630"/>
        </w:tabs>
        <w:rPr>
          <w:rFonts w:ascii="Times New Roman" w:hAnsi="Times New Roman" w:cs="Times New Roman"/>
          <w:noProof/>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 xml:space="preserve">Scheme </w:t>
        </w:r>
        <w:r>
          <w:rPr>
            <w:rStyle w:val="Hyperlink"/>
            <w:rFonts w:ascii="Times New Roman" w:hAnsi="Times New Roman" w:cs="Times New Roman"/>
            <w:b/>
            <w:bCs/>
            <w:noProof/>
            <w:color w:val="auto"/>
          </w:rPr>
          <w:t>4</w:t>
        </w:r>
        <w:r w:rsidRPr="003638E4">
          <w:rPr>
            <w:rStyle w:val="Hyperlink"/>
            <w:rFonts w:ascii="Times New Roman" w:hAnsi="Times New Roman" w:cs="Times New Roman"/>
            <w:b/>
            <w:bCs/>
            <w:noProof/>
            <w:color w:val="auto"/>
          </w:rPr>
          <w:t>.1</w:t>
        </w:r>
        <w:r w:rsidRPr="003638E4">
          <w:rPr>
            <w:rStyle w:val="Hyperlink"/>
            <w:rFonts w:ascii="Times New Roman" w:hAnsi="Times New Roman" w:cs="Times New Roman"/>
            <w:noProof/>
            <w:color w:val="auto"/>
          </w:rPr>
          <w:t>. Preparation of</w:t>
        </w:r>
        <w:r>
          <w:rPr>
            <w:rStyle w:val="Hyperlink"/>
            <w:rFonts w:ascii="Times New Roman" w:hAnsi="Times New Roman" w:cs="Times New Roman"/>
            <w:noProof/>
            <w:color w:val="auto"/>
          </w:rPr>
          <w:t xml:space="preserve"> aliphatic aldehydes</w:t>
        </w:r>
        <w:r w:rsidRPr="003638E4">
          <w:rPr>
            <w:rStyle w:val="Hyperlink"/>
            <w:rFonts w:ascii="Times New Roman" w:hAnsi="Times New Roman" w:cs="Times New Roman"/>
            <w:noProof/>
            <w:webHidden/>
            <w:color w:val="auto"/>
          </w:rPr>
          <w:tab/>
        </w:r>
        <w:r w:rsidR="00D0378F">
          <w:rPr>
            <w:rStyle w:val="Hyperlink"/>
            <w:rFonts w:ascii="Times New Roman" w:hAnsi="Times New Roman" w:cs="Times New Roman"/>
            <w:noProof/>
            <w:webHidden/>
            <w:color w:val="auto"/>
          </w:rPr>
          <w:t>1</w:t>
        </w:r>
      </w:hyperlink>
      <w:r w:rsidR="00D8238E">
        <w:rPr>
          <w:rStyle w:val="Hyperlink"/>
          <w:rFonts w:ascii="Times New Roman" w:hAnsi="Times New Roman" w:cs="Times New Roman"/>
          <w:noProof/>
          <w:color w:val="auto"/>
          <w:u w:val="none"/>
        </w:rPr>
        <w:t>50</w:t>
      </w:r>
    </w:p>
    <w:p w14:paraId="0674FC2C" w14:textId="3027CA93" w:rsidR="008B0C15" w:rsidRDefault="00F2452A" w:rsidP="008B0C15">
      <w:pPr>
        <w:pStyle w:val="TableofFigures"/>
        <w:tabs>
          <w:tab w:val="right" w:leader="dot" w:pos="8630"/>
        </w:tabs>
        <w:rPr>
          <w:rStyle w:val="Hyperlink"/>
          <w:rFonts w:ascii="Times New Roman" w:hAnsi="Times New Roman" w:cs="Times New Roman"/>
          <w:noProof/>
          <w:color w:val="auto"/>
        </w:rPr>
      </w:pPr>
      <w:r w:rsidRPr="003638E4">
        <w:rPr>
          <w:rFonts w:ascii="Times New Roman" w:hAnsi="Times New Roman" w:cs="Times New Roman"/>
        </w:rPr>
        <w:fldChar w:fldCharType="end"/>
      </w:r>
      <w:r w:rsidR="008B0C15" w:rsidRPr="003638E4">
        <w:rPr>
          <w:rFonts w:ascii="Times New Roman" w:hAnsi="Times New Roman" w:cs="Times New Roman"/>
        </w:rPr>
        <w:fldChar w:fldCharType="begin"/>
      </w:r>
      <w:r w:rsidR="008B0C15" w:rsidRPr="003638E4">
        <w:rPr>
          <w:rFonts w:ascii="Times New Roman" w:hAnsi="Times New Roman" w:cs="Times New Roman"/>
        </w:rPr>
        <w:instrText xml:space="preserve"> TOC \h \z \c "Figure" </w:instrText>
      </w:r>
      <w:r w:rsidR="008B0C15" w:rsidRPr="003638E4">
        <w:rPr>
          <w:rFonts w:ascii="Times New Roman" w:hAnsi="Times New Roman" w:cs="Times New Roman"/>
        </w:rPr>
        <w:fldChar w:fldCharType="separate"/>
      </w:r>
      <w:hyperlink w:anchor="_Toc414285579" w:history="1">
        <w:r w:rsidR="008B0C15" w:rsidRPr="003638E4">
          <w:rPr>
            <w:rStyle w:val="Hyperlink"/>
            <w:rFonts w:ascii="Times New Roman" w:hAnsi="Times New Roman" w:cs="Times New Roman"/>
            <w:b/>
            <w:bCs/>
            <w:noProof/>
            <w:color w:val="auto"/>
          </w:rPr>
          <w:t xml:space="preserve">Scheme </w:t>
        </w:r>
        <w:r w:rsidR="008B0C15">
          <w:rPr>
            <w:rStyle w:val="Hyperlink"/>
            <w:rFonts w:ascii="Times New Roman" w:hAnsi="Times New Roman" w:cs="Times New Roman"/>
            <w:b/>
            <w:bCs/>
            <w:noProof/>
            <w:color w:val="auto"/>
          </w:rPr>
          <w:t>6</w:t>
        </w:r>
        <w:r w:rsidR="008B0C15" w:rsidRPr="003638E4">
          <w:rPr>
            <w:rStyle w:val="Hyperlink"/>
            <w:rFonts w:ascii="Times New Roman" w:hAnsi="Times New Roman" w:cs="Times New Roman"/>
            <w:b/>
            <w:bCs/>
            <w:noProof/>
            <w:color w:val="auto"/>
          </w:rPr>
          <w:t>.1</w:t>
        </w:r>
        <w:r w:rsidR="008B0C15" w:rsidRPr="003638E4">
          <w:rPr>
            <w:rStyle w:val="Hyperlink"/>
            <w:rFonts w:ascii="Times New Roman" w:hAnsi="Times New Roman" w:cs="Times New Roman"/>
            <w:noProof/>
            <w:color w:val="auto"/>
          </w:rPr>
          <w:t xml:space="preserve">. </w:t>
        </w:r>
        <w:r w:rsidR="008B0C15">
          <w:rPr>
            <w:rFonts w:ascii="Times New Roman" w:hAnsi="Times New Roman" w:cs="Times New Roman"/>
          </w:rPr>
          <w:t>Preparation of enantiomerically pure 6-hydrox</w:t>
        </w:r>
        <w:r w:rsidR="00B64DCE">
          <w:rPr>
            <w:rFonts w:ascii="Times New Roman" w:hAnsi="Times New Roman" w:cs="Times New Roman"/>
          </w:rPr>
          <w:t>y</w:t>
        </w:r>
        <w:r w:rsidR="008B0C15">
          <w:rPr>
            <w:rFonts w:ascii="Times New Roman" w:hAnsi="Times New Roman" w:cs="Times New Roman"/>
          </w:rPr>
          <w:t xml:space="preserve"> fatty acids</w:t>
        </w:r>
        <w:r w:rsidR="008B0C15" w:rsidRPr="003638E4">
          <w:rPr>
            <w:rStyle w:val="Hyperlink"/>
            <w:rFonts w:ascii="Times New Roman" w:hAnsi="Times New Roman" w:cs="Times New Roman"/>
            <w:noProof/>
            <w:webHidden/>
            <w:color w:val="auto"/>
          </w:rPr>
          <w:tab/>
        </w:r>
        <w:r w:rsidR="009E0E56">
          <w:rPr>
            <w:rStyle w:val="Hyperlink"/>
            <w:rFonts w:ascii="Times New Roman" w:hAnsi="Times New Roman" w:cs="Times New Roman"/>
            <w:noProof/>
            <w:webHidden/>
            <w:color w:val="auto"/>
          </w:rPr>
          <w:t>21</w:t>
        </w:r>
        <w:r w:rsidR="00D8238E">
          <w:rPr>
            <w:rStyle w:val="Hyperlink"/>
            <w:rFonts w:ascii="Times New Roman" w:hAnsi="Times New Roman" w:cs="Times New Roman"/>
            <w:noProof/>
            <w:webHidden/>
            <w:color w:val="auto"/>
          </w:rPr>
          <w:t>3</w:t>
        </w:r>
      </w:hyperlink>
    </w:p>
    <w:p w14:paraId="6C3C0A13" w14:textId="43E7A1F1" w:rsidR="000A1399" w:rsidRPr="003638E4" w:rsidRDefault="000A1399" w:rsidP="000A1399">
      <w:pPr>
        <w:pStyle w:val="TableofFigures"/>
        <w:tabs>
          <w:tab w:val="right" w:leader="dot" w:pos="8630"/>
        </w:tabs>
        <w:rPr>
          <w:rFonts w:ascii="Times New Roman" w:hAnsi="Times New Roman" w:cs="Times New Roman"/>
          <w:noProof/>
          <w:u w:val="single"/>
        </w:rPr>
      </w:pPr>
      <w:r w:rsidRPr="003638E4">
        <w:rPr>
          <w:rFonts w:ascii="Times New Roman" w:hAnsi="Times New Roman" w:cs="Times New Roman"/>
        </w:rPr>
        <w:fldChar w:fldCharType="begin"/>
      </w:r>
      <w:r w:rsidRPr="003638E4">
        <w:rPr>
          <w:rFonts w:ascii="Times New Roman" w:hAnsi="Times New Roman" w:cs="Times New Roman"/>
        </w:rPr>
        <w:instrText xml:space="preserve"> TOC \h \z \c "Figure" </w:instrText>
      </w:r>
      <w:r w:rsidRPr="003638E4">
        <w:rPr>
          <w:rFonts w:ascii="Times New Roman" w:hAnsi="Times New Roman" w:cs="Times New Roman"/>
        </w:rPr>
        <w:fldChar w:fldCharType="separate"/>
      </w:r>
      <w:hyperlink w:anchor="_Toc414285579" w:history="1">
        <w:r w:rsidRPr="003638E4">
          <w:rPr>
            <w:rStyle w:val="Hyperlink"/>
            <w:rFonts w:ascii="Times New Roman" w:hAnsi="Times New Roman" w:cs="Times New Roman"/>
            <w:b/>
            <w:bCs/>
            <w:noProof/>
            <w:color w:val="auto"/>
          </w:rPr>
          <w:t xml:space="preserve">Scheme </w:t>
        </w:r>
        <w:r>
          <w:rPr>
            <w:rStyle w:val="Hyperlink"/>
            <w:rFonts w:ascii="Times New Roman" w:hAnsi="Times New Roman" w:cs="Times New Roman"/>
            <w:b/>
            <w:bCs/>
            <w:noProof/>
            <w:color w:val="auto"/>
          </w:rPr>
          <w:t>6.2</w:t>
        </w:r>
        <w:r w:rsidRPr="003638E4">
          <w:rPr>
            <w:rStyle w:val="Hyperlink"/>
            <w:rFonts w:ascii="Times New Roman" w:hAnsi="Times New Roman" w:cs="Times New Roman"/>
            <w:noProof/>
            <w:color w:val="auto"/>
          </w:rPr>
          <w:t>. Preparation of</w:t>
        </w:r>
        <w:r>
          <w:rPr>
            <w:rStyle w:val="Hyperlink"/>
            <w:rFonts w:ascii="Times New Roman" w:hAnsi="Times New Roman" w:cs="Times New Roman"/>
            <w:noProof/>
            <w:color w:val="auto"/>
          </w:rPr>
          <w:t xml:space="preserve"> type </w:t>
        </w:r>
        <w:r w:rsidR="00EB240A">
          <w:rPr>
            <w:rStyle w:val="Hyperlink"/>
            <w:rFonts w:ascii="Times New Roman" w:hAnsi="Times New Roman" w:cs="Times New Roman"/>
            <w:noProof/>
            <w:color w:val="auto"/>
          </w:rPr>
          <w:t>A</w:t>
        </w:r>
        <w:r>
          <w:rPr>
            <w:rStyle w:val="Hyperlink"/>
            <w:rFonts w:ascii="Times New Roman" w:hAnsi="Times New Roman" w:cs="Times New Roman"/>
            <w:noProof/>
            <w:color w:val="auto"/>
          </w:rPr>
          <w:t xml:space="preserve"> wax esters from 12-hydroxydodecanoic acid</w:t>
        </w:r>
        <w:r w:rsidRPr="003638E4">
          <w:rPr>
            <w:rStyle w:val="Hyperlink"/>
            <w:rFonts w:ascii="Times New Roman" w:hAnsi="Times New Roman" w:cs="Times New Roman"/>
            <w:noProof/>
            <w:webHidden/>
            <w:color w:val="auto"/>
          </w:rPr>
          <w:tab/>
        </w:r>
        <w:r w:rsidR="009E0E56">
          <w:rPr>
            <w:rStyle w:val="Hyperlink"/>
            <w:rFonts w:ascii="Times New Roman" w:hAnsi="Times New Roman" w:cs="Times New Roman"/>
            <w:noProof/>
            <w:webHidden/>
            <w:color w:val="auto"/>
          </w:rPr>
          <w:t>21</w:t>
        </w:r>
        <w:r w:rsidR="00D8238E">
          <w:rPr>
            <w:rStyle w:val="Hyperlink"/>
            <w:rFonts w:ascii="Times New Roman" w:hAnsi="Times New Roman" w:cs="Times New Roman"/>
            <w:noProof/>
            <w:webHidden/>
            <w:color w:val="auto"/>
          </w:rPr>
          <w:t>5</w:t>
        </w:r>
      </w:hyperlink>
    </w:p>
    <w:p w14:paraId="2259E4EE" w14:textId="565B69CC" w:rsidR="000A1399" w:rsidRPr="000A1399" w:rsidRDefault="000A1399" w:rsidP="000A1399">
      <w:r w:rsidRPr="003638E4">
        <w:rPr>
          <w:rFonts w:ascii="Times New Roman" w:hAnsi="Times New Roman" w:cs="Times New Roman"/>
        </w:rPr>
        <w:fldChar w:fldCharType="end"/>
      </w:r>
    </w:p>
    <w:p w14:paraId="7F0A1F68" w14:textId="77777777" w:rsidR="000A1399" w:rsidRPr="000A1399" w:rsidRDefault="000A1399" w:rsidP="000A1399"/>
    <w:p w14:paraId="46DC0D46" w14:textId="50FAE519" w:rsidR="00FB19CF" w:rsidRPr="003638E4" w:rsidRDefault="008B0C15" w:rsidP="008B0C15">
      <w:pPr>
        <w:pStyle w:val="TableofFigures"/>
        <w:tabs>
          <w:tab w:val="right" w:leader="dot" w:pos="8630"/>
        </w:tabs>
        <w:rPr>
          <w:rFonts w:ascii="Times New Roman" w:hAnsi="Times New Roman" w:cs="Times New Roman"/>
        </w:rPr>
      </w:pPr>
      <w:r w:rsidRPr="003638E4">
        <w:rPr>
          <w:rFonts w:ascii="Times New Roman" w:hAnsi="Times New Roman" w:cs="Times New Roman"/>
        </w:rPr>
        <w:fldChar w:fldCharType="end"/>
      </w:r>
      <w:r w:rsidR="00FB19CF" w:rsidRPr="003638E4">
        <w:rPr>
          <w:rFonts w:ascii="Times New Roman" w:hAnsi="Times New Roman" w:cs="Times New Roman"/>
        </w:rPr>
        <w:fldChar w:fldCharType="begin"/>
      </w:r>
      <w:r w:rsidR="00FB19CF" w:rsidRPr="003638E4">
        <w:rPr>
          <w:rFonts w:ascii="Times New Roman" w:hAnsi="Times New Roman" w:cs="Times New Roman"/>
        </w:rPr>
        <w:instrText xml:space="preserve"> TOC \h \z \c "Figure" </w:instrText>
      </w:r>
      <w:r w:rsidR="00FB19CF" w:rsidRPr="003638E4">
        <w:rPr>
          <w:rFonts w:ascii="Times New Roman" w:hAnsi="Times New Roman" w:cs="Times New Roman"/>
        </w:rPr>
        <w:fldChar w:fldCharType="separate"/>
      </w:r>
    </w:p>
    <w:p w14:paraId="02F621E2" w14:textId="77777777" w:rsidR="00FB19CF" w:rsidRPr="003638E4" w:rsidRDefault="00FB19CF" w:rsidP="00FB19CF">
      <w:pPr>
        <w:rPr>
          <w:rFonts w:ascii="Times New Roman" w:hAnsi="Times New Roman" w:cs="Times New Roman"/>
        </w:rPr>
      </w:pPr>
    </w:p>
    <w:p w14:paraId="377E7A59" w14:textId="77777777" w:rsidR="00FB19CF" w:rsidRPr="003638E4" w:rsidRDefault="00FB19CF" w:rsidP="00FB19CF">
      <w:pPr>
        <w:rPr>
          <w:rFonts w:ascii="Times New Roman" w:hAnsi="Times New Roman" w:cs="Times New Roman"/>
        </w:rPr>
      </w:pPr>
    </w:p>
    <w:p w14:paraId="0A28785D" w14:textId="77777777" w:rsidR="00FB19CF" w:rsidRPr="003638E4" w:rsidRDefault="00FB19CF" w:rsidP="00FB19CF">
      <w:pPr>
        <w:rPr>
          <w:rFonts w:ascii="Times New Roman" w:hAnsi="Times New Roman" w:cs="Times New Roman"/>
        </w:rPr>
      </w:pPr>
    </w:p>
    <w:p w14:paraId="4D9E2B9A" w14:textId="77777777" w:rsidR="00FB19CF" w:rsidRPr="003638E4" w:rsidRDefault="00FB19CF" w:rsidP="00FB19CF">
      <w:pPr>
        <w:rPr>
          <w:rFonts w:ascii="Times New Roman" w:hAnsi="Times New Roman" w:cs="Times New Roman"/>
        </w:rPr>
      </w:pPr>
      <w:r w:rsidRPr="003638E4">
        <w:rPr>
          <w:rFonts w:ascii="Times New Roman" w:hAnsi="Times New Roman" w:cs="Times New Roman"/>
        </w:rPr>
        <w:fldChar w:fldCharType="end"/>
      </w:r>
    </w:p>
    <w:p w14:paraId="47FB860A" w14:textId="77777777" w:rsidR="00FB19CF" w:rsidRPr="003638E4" w:rsidRDefault="00FB19CF" w:rsidP="00FB19CF">
      <w:pPr>
        <w:rPr>
          <w:rFonts w:ascii="Times New Roman" w:hAnsi="Times New Roman" w:cs="Times New Roman"/>
        </w:rPr>
      </w:pPr>
    </w:p>
    <w:p w14:paraId="17521855" w14:textId="77777777" w:rsidR="00FB19CF" w:rsidRPr="003638E4" w:rsidRDefault="00FB19CF" w:rsidP="00FB19CF">
      <w:pPr>
        <w:rPr>
          <w:rFonts w:ascii="Times New Roman" w:hAnsi="Times New Roman" w:cs="Times New Roman"/>
        </w:rPr>
      </w:pPr>
      <w:r w:rsidRPr="003638E4">
        <w:rPr>
          <w:rFonts w:ascii="Times New Roman" w:hAnsi="Times New Roman" w:cs="Times New Roman"/>
        </w:rPr>
        <w:fldChar w:fldCharType="end"/>
      </w:r>
    </w:p>
    <w:p w14:paraId="437C4188" w14:textId="77777777" w:rsidR="00FB19CF" w:rsidRPr="003638E4" w:rsidRDefault="00FB19CF" w:rsidP="00FB19CF">
      <w:pPr>
        <w:rPr>
          <w:rFonts w:ascii="Times New Roman" w:hAnsi="Times New Roman" w:cs="Times New Roman"/>
        </w:rPr>
      </w:pPr>
      <w:r w:rsidRPr="003638E4">
        <w:rPr>
          <w:rFonts w:ascii="Times New Roman" w:hAnsi="Times New Roman" w:cs="Times New Roman"/>
        </w:rPr>
        <w:fldChar w:fldCharType="end"/>
      </w:r>
    </w:p>
    <w:p w14:paraId="78BA5CC9" w14:textId="3663FBBE" w:rsidR="003638E4" w:rsidRPr="00690BF8" w:rsidRDefault="00FB19CF" w:rsidP="00FB19CF">
      <w:r w:rsidRPr="003638E4">
        <w:rPr>
          <w:rFonts w:ascii="Times New Roman" w:hAnsi="Times New Roman" w:cs="Times New Roman"/>
        </w:rPr>
        <w:fldChar w:fldCharType="end"/>
      </w:r>
    </w:p>
    <w:p w14:paraId="2BAC525A" w14:textId="76924B07" w:rsidR="0004268A" w:rsidRPr="003638E4" w:rsidRDefault="0004268A" w:rsidP="00FB19CF">
      <w:pPr>
        <w:rPr>
          <w:rFonts w:ascii="Times New Roman" w:hAnsi="Times New Roman" w:cs="Times New Roman"/>
        </w:rPr>
      </w:pPr>
    </w:p>
    <w:p w14:paraId="0B6B70A2" w14:textId="3D23FE09" w:rsidR="0004268A" w:rsidRPr="003638E4" w:rsidRDefault="0004268A" w:rsidP="00FB19CF">
      <w:pPr>
        <w:rPr>
          <w:rFonts w:ascii="Times New Roman" w:hAnsi="Times New Roman" w:cs="Times New Roman"/>
        </w:rPr>
      </w:pPr>
      <w:r w:rsidRPr="003638E4">
        <w:rPr>
          <w:rFonts w:ascii="Times New Roman" w:hAnsi="Times New Roman" w:cs="Times New Roman"/>
        </w:rPr>
        <w:fldChar w:fldCharType="end"/>
      </w:r>
    </w:p>
    <w:p w14:paraId="5C3DF490" w14:textId="03F49980" w:rsidR="0004268A" w:rsidRPr="003638E4" w:rsidRDefault="0004268A" w:rsidP="00FB19CF">
      <w:pPr>
        <w:rPr>
          <w:rFonts w:ascii="Times New Roman" w:hAnsi="Times New Roman" w:cs="Times New Roman"/>
        </w:rPr>
      </w:pPr>
      <w:r w:rsidRPr="003638E4">
        <w:rPr>
          <w:rFonts w:ascii="Times New Roman" w:hAnsi="Times New Roman" w:cs="Times New Roman"/>
        </w:rPr>
        <w:fldChar w:fldCharType="end"/>
      </w:r>
    </w:p>
    <w:p w14:paraId="70109ECA" w14:textId="77777777" w:rsidR="0004268A" w:rsidRPr="003638E4" w:rsidRDefault="0004268A" w:rsidP="009B1B1C">
      <w:pPr>
        <w:rPr>
          <w:rFonts w:ascii="Times New Roman" w:hAnsi="Times New Roman" w:cs="Times New Roman"/>
        </w:rPr>
      </w:pPr>
    </w:p>
    <w:p w14:paraId="6BDA0E81" w14:textId="77777777" w:rsidR="0004268A" w:rsidRPr="003638E4" w:rsidRDefault="0004268A" w:rsidP="009B1B1C">
      <w:pPr>
        <w:rPr>
          <w:rFonts w:ascii="Times New Roman" w:hAnsi="Times New Roman" w:cs="Times New Roman"/>
        </w:rPr>
      </w:pPr>
    </w:p>
    <w:p w14:paraId="276B4E98" w14:textId="77777777" w:rsidR="0004268A" w:rsidRPr="003638E4" w:rsidRDefault="0004268A" w:rsidP="009B1B1C">
      <w:pPr>
        <w:rPr>
          <w:rFonts w:ascii="Times New Roman" w:hAnsi="Times New Roman" w:cs="Times New Roman"/>
        </w:rPr>
      </w:pPr>
      <w:r w:rsidRPr="003638E4">
        <w:rPr>
          <w:rFonts w:ascii="Times New Roman" w:hAnsi="Times New Roman" w:cs="Times New Roman"/>
        </w:rPr>
        <w:fldChar w:fldCharType="end"/>
      </w:r>
    </w:p>
    <w:p w14:paraId="1BF243B4" w14:textId="77777777" w:rsidR="0004268A" w:rsidRPr="003638E4" w:rsidRDefault="0004268A" w:rsidP="009B1B1C">
      <w:pPr>
        <w:rPr>
          <w:rFonts w:ascii="Times New Roman" w:hAnsi="Times New Roman" w:cs="Times New Roman"/>
        </w:rPr>
      </w:pPr>
    </w:p>
    <w:p w14:paraId="164D133A" w14:textId="314667A0" w:rsidR="0004268A" w:rsidRPr="003638E4" w:rsidRDefault="0004268A" w:rsidP="009B1B1C">
      <w:pPr>
        <w:rPr>
          <w:rFonts w:ascii="Times New Roman" w:hAnsi="Times New Roman" w:cs="Times New Roman"/>
        </w:rPr>
      </w:pPr>
      <w:r w:rsidRPr="003638E4">
        <w:rPr>
          <w:rFonts w:ascii="Times New Roman" w:hAnsi="Times New Roman" w:cs="Times New Roman"/>
        </w:rPr>
        <w:fldChar w:fldCharType="end"/>
      </w:r>
    </w:p>
    <w:p w14:paraId="310D270D" w14:textId="77777777" w:rsidR="00387656" w:rsidRPr="00134FEC" w:rsidRDefault="00387656" w:rsidP="009B1B1C">
      <w:pPr>
        <w:pStyle w:val="Title"/>
        <w:jc w:val="left"/>
        <w:rPr>
          <w:rFonts w:ascii="Times New Roman" w:hAnsi="Times New Roman" w:cs="Times New Roman"/>
          <w:sz w:val="24"/>
        </w:rPr>
      </w:pPr>
      <w:r w:rsidRPr="00134FEC">
        <w:rPr>
          <w:rFonts w:ascii="Times New Roman" w:hAnsi="Times New Roman" w:cs="Times New Roman"/>
          <w:sz w:val="24"/>
        </w:rPr>
        <w:fldChar w:fldCharType="end"/>
      </w:r>
      <w:r w:rsidRPr="00134FEC">
        <w:rPr>
          <w:rFonts w:ascii="Times New Roman" w:hAnsi="Times New Roman" w:cs="Times New Roman"/>
          <w:sz w:val="24"/>
        </w:rPr>
        <w:t xml:space="preserve"> </w:t>
      </w:r>
    </w:p>
    <w:p w14:paraId="609FEE0B" w14:textId="77777777" w:rsidR="003C1575" w:rsidRPr="00134FEC" w:rsidRDefault="003C1575" w:rsidP="005E54E2">
      <w:pPr>
        <w:rPr>
          <w:rFonts w:ascii="Times New Roman" w:hAnsi="Times New Roman" w:cs="Times New Roman"/>
        </w:rPr>
      </w:pPr>
    </w:p>
    <w:p w14:paraId="727C1168" w14:textId="77777777" w:rsidR="0085757D" w:rsidRPr="00134FEC" w:rsidRDefault="0085757D" w:rsidP="005E54E2">
      <w:pPr>
        <w:rPr>
          <w:rFonts w:ascii="Times New Roman" w:hAnsi="Times New Roman" w:cs="Times New Roman"/>
        </w:rPr>
      </w:pPr>
    </w:p>
    <w:p w14:paraId="1CB4B4D3" w14:textId="77777777" w:rsidR="0085757D" w:rsidRPr="00134FEC" w:rsidRDefault="0085757D" w:rsidP="005E54E2">
      <w:pPr>
        <w:rPr>
          <w:rFonts w:ascii="Times New Roman" w:hAnsi="Times New Roman" w:cs="Times New Roman"/>
        </w:rPr>
      </w:pPr>
    </w:p>
    <w:p w14:paraId="5B89C7CF" w14:textId="77777777" w:rsidR="0085757D" w:rsidRPr="00134FEC" w:rsidRDefault="0085757D" w:rsidP="005E54E2">
      <w:pPr>
        <w:rPr>
          <w:rFonts w:ascii="Times New Roman" w:hAnsi="Times New Roman" w:cs="Times New Roman"/>
        </w:rPr>
      </w:pPr>
    </w:p>
    <w:p w14:paraId="4FC34323" w14:textId="77777777" w:rsidR="0085757D" w:rsidRPr="00134FEC" w:rsidRDefault="0085757D" w:rsidP="005E54E2">
      <w:pPr>
        <w:rPr>
          <w:rFonts w:ascii="Times New Roman" w:hAnsi="Times New Roman" w:cs="Times New Roman"/>
        </w:rPr>
      </w:pPr>
    </w:p>
    <w:p w14:paraId="10F387FC" w14:textId="77777777" w:rsidR="0085757D" w:rsidRPr="00134FEC" w:rsidRDefault="0085757D" w:rsidP="005E54E2">
      <w:pPr>
        <w:rPr>
          <w:rFonts w:ascii="Times New Roman" w:hAnsi="Times New Roman" w:cs="Times New Roman"/>
        </w:rPr>
        <w:sectPr w:rsidR="0085757D" w:rsidRPr="00134FEC" w:rsidSect="00B010E7">
          <w:footerReference w:type="default" r:id="rId8"/>
          <w:pgSz w:w="12240" w:h="15840" w:code="1"/>
          <w:pgMar w:top="1440" w:right="1440" w:bottom="1440" w:left="1440" w:header="720" w:footer="1440" w:gutter="0"/>
          <w:pgNumType w:fmt="lowerRoman" w:start="1"/>
          <w:cols w:space="720"/>
          <w:noEndnote/>
          <w:titlePg/>
        </w:sectPr>
      </w:pPr>
    </w:p>
    <w:p w14:paraId="340929C1" w14:textId="34C8A141" w:rsidR="006A2FD7" w:rsidRPr="006A2FD7" w:rsidRDefault="006A2FD7" w:rsidP="006A2FD7">
      <w:pPr>
        <w:pStyle w:val="Heading1"/>
        <w:spacing w:line="360" w:lineRule="auto"/>
        <w:rPr>
          <w:rFonts w:ascii="Times New Roman" w:hAnsi="Times New Roman" w:cs="Times New Roman"/>
          <w:szCs w:val="28"/>
        </w:rPr>
      </w:pPr>
      <w:bookmarkStart w:id="0" w:name="_Hlk99371327"/>
      <w:r w:rsidRPr="006A2FD7">
        <w:rPr>
          <w:rFonts w:ascii="Times New Roman" w:hAnsi="Times New Roman" w:cs="Times New Roman"/>
          <w:szCs w:val="28"/>
        </w:rPr>
        <w:lastRenderedPageBreak/>
        <w:t>CHAPTER I</w:t>
      </w:r>
    </w:p>
    <w:p w14:paraId="5E93B272" w14:textId="77777777" w:rsidR="006A2FD7" w:rsidRPr="006A2FD7" w:rsidRDefault="006A2FD7" w:rsidP="006A2FD7">
      <w:pPr>
        <w:spacing w:line="360" w:lineRule="auto"/>
        <w:jc w:val="center"/>
        <w:rPr>
          <w:rFonts w:ascii="Times New Roman" w:hAnsi="Times New Roman" w:cs="Times New Roman"/>
          <w:b/>
          <w:bCs/>
          <w:sz w:val="28"/>
          <w:szCs w:val="28"/>
        </w:rPr>
      </w:pPr>
      <w:r w:rsidRPr="006A2FD7">
        <w:rPr>
          <w:rFonts w:ascii="Times New Roman" w:hAnsi="Times New Roman" w:cs="Times New Roman"/>
          <w:b/>
          <w:bCs/>
          <w:iCs/>
          <w:sz w:val="28"/>
          <w:szCs w:val="28"/>
        </w:rPr>
        <w:t>Introduction</w:t>
      </w:r>
    </w:p>
    <w:p w14:paraId="63319761" w14:textId="77777777" w:rsidR="006A2FD7" w:rsidRPr="006A2FD7" w:rsidRDefault="006A2FD7" w:rsidP="006A2FD7">
      <w:pPr>
        <w:pStyle w:val="Heading2"/>
        <w:numPr>
          <w:ilvl w:val="1"/>
          <w:numId w:val="7"/>
        </w:numPr>
        <w:spacing w:line="360" w:lineRule="auto"/>
        <w:jc w:val="left"/>
        <w:rPr>
          <w:rFonts w:ascii="Times New Roman" w:hAnsi="Times New Roman" w:cs="Times New Roman"/>
        </w:rPr>
      </w:pPr>
      <w:r w:rsidRPr="006A2FD7">
        <w:rPr>
          <w:rFonts w:ascii="Times New Roman" w:hAnsi="Times New Roman" w:cs="Times New Roman"/>
        </w:rPr>
        <w:t xml:space="preserve"> Intent and Purpose</w:t>
      </w:r>
    </w:p>
    <w:p w14:paraId="00894786" w14:textId="41702330"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original intent of the present work was to expand upon the repertoire of synthetic transformations of plant oils in an effort to develop alternative wax-like materials for the postharvest coating of agricultural commodities. Scientific research, however, does not always follow a straight path. Throughout the course this work, the author identified a disconnect between the fundamental and applied science. For example, any synthetic transformation applicable to olefins, e.g., hydroboration (and subsequent transformations), epoxidation, aziridination, dihydroxylation, aminohydroxylation, ozonolysis, and polymerization, can be extended to plant oils. How then do we go about choosing a synthetic transformation to attain a</w:t>
      </w:r>
      <w:r w:rsidR="00BB778D">
        <w:rPr>
          <w:rFonts w:ascii="Times New Roman" w:hAnsi="Times New Roman" w:cs="Times New Roman"/>
        </w:rPr>
        <w:t>n appropriate</w:t>
      </w:r>
      <w:r w:rsidRPr="00E359D5">
        <w:rPr>
          <w:rFonts w:ascii="Times New Roman" w:hAnsi="Times New Roman" w:cs="Times New Roman"/>
        </w:rPr>
        <w:t xml:space="preserve"> set of target physical properties? </w:t>
      </w:r>
    </w:p>
    <w:p w14:paraId="2D8986A5" w14:textId="0602BAA3"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Faced with this question, the author turned to Nature for inspiration since plant waxes have served as functional materials since time immemorial. The work thus matured into an in-depth investigation of the chemistry and functionality of plant waxes with the aim of elucidating Nature’s closely guarded secrets. On the one hand, it is lamentable that the complexity of plant waxes has been largely overlooked by the scientific community. On the other hand, the study of plant waxes presents chemists, biochemists, crystallographers, material, plant, and food scientists with a multitude of formidable tasks and unanswered questions. </w:t>
      </w:r>
    </w:p>
    <w:p w14:paraId="0FFF2CCE" w14:textId="36A610DC"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purpose of this work was to advance our knowledge of the chemistry and functionality of plant waxes</w:t>
      </w:r>
      <w:r w:rsidR="00203AC7">
        <w:rPr>
          <w:rFonts w:ascii="Times New Roman" w:hAnsi="Times New Roman" w:cs="Times New Roman"/>
        </w:rPr>
        <w:t>,</w:t>
      </w:r>
      <w:r w:rsidRPr="00E359D5">
        <w:rPr>
          <w:rFonts w:ascii="Times New Roman" w:hAnsi="Times New Roman" w:cs="Times New Roman"/>
        </w:rPr>
        <w:t xml:space="preserve"> with the goal of providing a fundamental basis for the design of postharvest coatings. The proceeding sections introduce the plant cuticle as model for our study and provide a survey of the chemistry, structure, and known functions of constituent entities. Following a brief discussion of current postharvest coating technologies, the knowledge gaps and objectives of the present work are laid out. </w:t>
      </w:r>
    </w:p>
    <w:p w14:paraId="4B66970A"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Food science is an inherently interdisciplinary field of study; in the true spirit of this discipline, the present work would not have been possible without the study of organic chemistry, polymer chemistry, crystallography, as well as the material and plant sciences. The author firmly believes that no discipline exists in a vacuum, and that science, much like plants, can benefit immensely from cross-pollination.</w:t>
      </w:r>
    </w:p>
    <w:p w14:paraId="39BD45AB" w14:textId="77777777" w:rsidR="006A2FD7" w:rsidRPr="006A2FD7" w:rsidRDefault="006A2FD7" w:rsidP="006A2FD7">
      <w:pPr>
        <w:pStyle w:val="Heading2"/>
        <w:numPr>
          <w:ilvl w:val="1"/>
          <w:numId w:val="7"/>
        </w:numPr>
        <w:spacing w:line="360" w:lineRule="auto"/>
        <w:jc w:val="left"/>
        <w:rPr>
          <w:rFonts w:ascii="Times New Roman" w:hAnsi="Times New Roman" w:cs="Times New Roman"/>
        </w:rPr>
      </w:pPr>
      <w:r w:rsidRPr="006A2FD7">
        <w:rPr>
          <w:rFonts w:ascii="Times New Roman" w:hAnsi="Times New Roman" w:cs="Times New Roman"/>
        </w:rPr>
        <w:lastRenderedPageBreak/>
        <w:t xml:space="preserve"> Plant Waxes: Chemistry, Structure and Functionality </w:t>
      </w:r>
    </w:p>
    <w:p w14:paraId="2D2689FD" w14:textId="77777777" w:rsidR="006A2FD7" w:rsidRPr="00E359D5" w:rsidRDefault="006A2FD7" w:rsidP="006A2FD7">
      <w:pPr>
        <w:pStyle w:val="ListParagraph"/>
        <w:numPr>
          <w:ilvl w:val="2"/>
          <w:numId w:val="7"/>
        </w:numPr>
        <w:spacing w:line="360" w:lineRule="auto"/>
        <w:jc w:val="both"/>
        <w:rPr>
          <w:rFonts w:ascii="Times New Roman" w:hAnsi="Times New Roman" w:cs="Times New Roman"/>
          <w:b/>
          <w:bCs/>
        </w:rPr>
      </w:pPr>
      <w:r w:rsidRPr="00E359D5">
        <w:rPr>
          <w:rFonts w:ascii="Times New Roman" w:hAnsi="Times New Roman" w:cs="Times New Roman"/>
          <w:b/>
          <w:bCs/>
        </w:rPr>
        <w:t>Structure of the Plant Cuticle</w:t>
      </w:r>
    </w:p>
    <w:p w14:paraId="3A8872B9"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plant cuticle is a complex extracellular membrane composed of lipidic layers (i.e., waxes) whose primary function is to control the transport of substances across the plant-atmosphere interface.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This composite structure is indispensable for the life of all higher plants. Chiefly, the cuticle controls the rate of moisture loss (i.e., transpiration) under abiotic stress and when stomata are closed. In addition, the cuticle controls the transport of electrolytes, fertilizers, adjuvants, pesticides, as well as pollutants.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w:t>
      </w:r>
    </w:p>
    <w:p w14:paraId="1FA5E572" w14:textId="1B770BBD"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cuticle can be roughly divided into three distinct regions - an amorphous biopolymer matrix region, a mixed amorphous and crystalline intracuticular region, and a crystalline epicuticular region (Figure 1.1).</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Cutin, cutan, suberin, and lignin are representative biopolymers and take the form of crosslinked polyester, polyolefin, and polyaromatic structures.</w:t>
      </w:r>
      <w:r w:rsidRPr="00E359D5">
        <w:rPr>
          <w:rFonts w:ascii="Times New Roman" w:hAnsi="Times New Roman" w:cs="Times New Roman"/>
        </w:rPr>
        <w:fldChar w:fldCharType="begin">
          <w:fldData xml:space="preserve">PEVuZE5vdGU+PENpdGU+PEF1dGhvcj5GaWNoPC9BdXRob3I+PFllYXI+MjAxNjwvWWVhcj48UmVj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PEVuZE5vdGU+PENpdGU+PEF1dGhvcj5GaWNoPC9BdXRob3I+PFllYXI+MjAxNjwvWWVhcj48UmVj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2, 3</w:t>
      </w:r>
      <w:r w:rsidRPr="00E359D5">
        <w:rPr>
          <w:rFonts w:ascii="Times New Roman" w:hAnsi="Times New Roman" w:cs="Times New Roman"/>
        </w:rPr>
        <w:fldChar w:fldCharType="end"/>
      </w:r>
      <w:r w:rsidRPr="00E359D5">
        <w:rPr>
          <w:rFonts w:ascii="Times New Roman" w:hAnsi="Times New Roman" w:cs="Times New Roman"/>
        </w:rPr>
        <w:t xml:space="preserve"> Cutin (section 1.2.8) is most commonly encountered in the cuticle</w:t>
      </w:r>
      <w:r w:rsidR="00203AC7">
        <w:rPr>
          <w:rFonts w:ascii="Times New Roman" w:hAnsi="Times New Roman" w:cs="Times New Roman"/>
        </w:rPr>
        <w:t>;</w:t>
      </w:r>
      <w:r w:rsidRPr="00E359D5">
        <w:rPr>
          <w:rFonts w:ascii="Times New Roman" w:hAnsi="Times New Roman" w:cs="Times New Roman"/>
        </w:rPr>
        <w:t xml:space="preserve"> however, and serves a matrix for the intracuticular waxes. The structure of intracuticular region is the most complex and will be developed in the proceeding section. Notably, mechanistic and kinetic studies have established that the intracuticular region is the transport-limiting barrier of the cuticle. In fact, intracuticular waxes account for approximately 90-99.9</w:t>
      </w:r>
      <w:r w:rsidR="000D1423">
        <w:rPr>
          <w:rFonts w:ascii="Times New Roman" w:hAnsi="Times New Roman" w:cs="Times New Roman"/>
        </w:rPr>
        <w:t>%</w:t>
      </w:r>
      <w:r w:rsidRPr="00E359D5">
        <w:rPr>
          <w:rFonts w:ascii="Times New Roman" w:hAnsi="Times New Roman" w:cs="Times New Roman"/>
        </w:rPr>
        <w:t xml:space="preserve"> of the total cuticular resistance to mass transfer.</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The epicuticular region exists at the outermost interface of the cuticle and directly interacts with other organisms and the atmosphere. Epicuticular waxes are generally crystalline and exhibit diverse crystal morphologies.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&lt;EndNote&gt;&lt;Cite&gt;&lt;Author&gt;Ensikat&lt;/Author&gt;&lt;Year&gt;2006&lt;/Year&gt;&lt;RecNum&gt;177&lt;/RecNum&gt;&lt;DisplayText&gt;&lt;style face="superscript"&gt;4&lt;/style&gt;&lt;/DisplayText&gt;&lt;record&gt;&lt;rec-number&gt;177&lt;/rec-number&gt;&lt;foreign-keys&gt;&lt;key app="EN" db-id="fxrrdexf2wr9xoe9vdmp22rqs5f9590saz0v" timestamp="1647935650"&gt;177&lt;/key&gt;&lt;/foreign-keys&gt;&lt;ref-type name="Journal Article"&gt;17&lt;/ref-type&gt;&lt;contributors&gt;&lt;authors&gt;&lt;author&gt;Ensikat, H. J.&lt;/author&gt;&lt;author&gt;Boese, M.&lt;/author&gt;&lt;author&gt;Mader, W.&lt;/author&gt;&lt;author&gt;Barthlott, W.&lt;/author&gt;&lt;author&gt;Koch, K.&lt;/author&gt;&lt;/authors&gt;&lt;/contributors&gt;&lt;auth-address&gt;Nees-Institut fur Biodiversitat der Pflanzen der Universitat Bonn, Meckenheimer Allee 170, 53115 Bonn, Germany.&lt;/auth-address&gt;&lt;titles&gt;&lt;title&gt;Crystallinity of plant epicuticular waxes: electron and X-ray diffraction studies&lt;/title&gt;&lt;secondary-title&gt;Chem. Phys. Lipids&lt;/secondary-title&gt;&lt;/titles&gt;&lt;periodical&gt;&lt;full-title&gt;Chem. Phys. Lipids&lt;/full-title&gt;&lt;/periodical&gt;&lt;pages&gt;45-59&lt;/pages&gt;&lt;volume&gt;144&lt;/volume&gt;&lt;number&gt;1&lt;/number&gt;&lt;edition&gt;2006/08/02&lt;/edition&gt;&lt;keywords&gt;&lt;keyword&gt;Crystallization&lt;/keyword&gt;&lt;keyword&gt;Microscopy, Electron, Transmission&lt;/keyword&gt;&lt;keyword&gt;Models, Molecular&lt;/keyword&gt;&lt;keyword&gt;Plant Extracts/chemistry&lt;/keyword&gt;&lt;keyword&gt;Plant Leaves/*chemistry/ultrastructure&lt;/keyword&gt;&lt;keyword&gt;Waxes/*chemistry&lt;/keyword&gt;&lt;keyword&gt;X-Ray Diffraction/*methods&lt;/keyword&gt;&lt;/keywords&gt;&lt;dates&gt;&lt;year&gt;2006&lt;/year&gt;&lt;pub-dates&gt;&lt;date&gt;Oct&lt;/date&gt;&lt;/pub-dates&gt;&lt;/dates&gt;&lt;isbn&gt;0009-3084 (Print)&amp;#xD;0009-3084 (Linking)&lt;/isbn&gt;&lt;accession-num&gt;16879815&lt;/accession-num&gt;&lt;urls&gt;&lt;related-urls&gt;&lt;url&gt;https://www.ncbi.nlm.nih.gov/pubmed/16879815&lt;/url&gt;&lt;/related-urls&gt;&lt;/urls&gt;&lt;electronic-resource-num&gt;10.1016/j.chemphyslip.2006.06.016&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w:t>
      </w:r>
      <w:r w:rsidRPr="00E359D5">
        <w:rPr>
          <w:rFonts w:ascii="Times New Roman" w:hAnsi="Times New Roman" w:cs="Times New Roman"/>
        </w:rPr>
        <w:fldChar w:fldCharType="end"/>
      </w:r>
      <w:r w:rsidRPr="00E359D5">
        <w:rPr>
          <w:rFonts w:ascii="Times New Roman" w:hAnsi="Times New Roman" w:cs="Times New Roman"/>
        </w:rPr>
        <w:t xml:space="preserve"> These exotic crystalline structures impart the surface of the plant with  myriad functional properties extensively reviewed elsewhere.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&lt;EndNote&gt;&lt;Cite&gt;&lt;Author&gt;Koch&lt;/Author&gt;&lt;Year&gt;2008&lt;/Year&gt;&lt;RecNum&gt;26&lt;/RecNum&gt;&lt;DisplayText&gt;&lt;style face="superscript"&gt;5, 6&lt;/style&gt;&lt;/DisplayText&gt;&lt;record&gt;&lt;rec-number&gt;26&lt;/rec-number&gt;&lt;foreign-keys&gt;&lt;key app="EN" db-id="2sxzrzvrgpp5zkefp29vaz23t9frtsrrz5pe" timestamp="1603387265"&gt;26&lt;/key&gt;&lt;key app="ENWeb" db-id=""&gt;0&lt;/key&gt;&lt;/foreign-keys&gt;&lt;ref-type name="Journal Article"&gt;17&lt;/ref-type&gt;&lt;contributors&gt;&lt;authors&gt;&lt;author&gt;Koch, K.&lt;/author&gt;&lt;author&gt;Bhushan, B.&lt;/author&gt;&lt;author&gt;Barthlott, W.&lt;/author&gt;&lt;/authors&gt;&lt;/contributors&gt;&lt;titles&gt;&lt;title&gt;Diversity of structure, morphology and wetting of plant surfaces&lt;/title&gt;&lt;secondary-title&gt;Soft Mat.&lt;/secondary-title&gt;&lt;/titles&gt;&lt;periodical&gt;&lt;full-title&gt;Soft Mat.&lt;/full-title&gt;&lt;/periodical&gt;&lt;pages&gt;1943-1963&lt;/pages&gt;&lt;volume&gt;2008&lt;/volume&gt;&lt;number&gt;4&lt;/number&gt;&lt;section&gt;36&lt;/section&gt;&lt;dates&gt;&lt;year&gt;2008&lt;/year&gt;&lt;/dates&gt;&lt;urls&gt;&lt;/urls&gt;&lt;/record&gt;&lt;/Cite&gt;&lt;Cite&gt;&lt;Author&gt;Koch&lt;/Author&gt;&lt;Year&gt;2009&lt;/Year&gt;&lt;RecNum&gt;63&lt;/RecNum&gt;&lt;record&gt;&lt;rec-number&gt;63&lt;/rec-number&gt;&lt;foreign-keys&gt;&lt;key app="EN" db-id="fxrrdexf2wr9xoe9vdmp22rqs5f9590saz0v" timestamp="1647651237"&gt;63&lt;/key&gt;&lt;key app="ENWeb" db-id=""&gt;0&lt;/key&gt;&lt;/foreign-keys&gt;&lt;ref-type name="Journal Article"&gt;17&lt;/ref-type&gt;&lt;contributors&gt;&lt;authors&gt;&lt;author&gt;Koch, Kerstin&lt;/author&gt;&lt;author&gt;Bhushan, Bharat&lt;/author&gt;&lt;author&gt;Barthlott, Wilhelm&lt;/author&gt;&lt;/authors&gt;&lt;/contributors&gt;&lt;titles&gt;&lt;title&gt;Multifunctional surface structures of plants: An inspiration for biomimetics&lt;/title&gt;&lt;secondary-title&gt;Prog. Mat. Sci.&lt;/secondary-title&gt;&lt;/titles&gt;&lt;periodical&gt;&lt;full-title&gt;Prog. Mat. Sci.&lt;/full-title&gt;&lt;/periodical&gt;&lt;pages&gt;137-178&lt;/pages&gt;&lt;volume&gt;54&lt;/volume&gt;&lt;number&gt;2&lt;/number&gt;&lt;section&gt;137&lt;/section&gt;&lt;dates&gt;&lt;year&gt;2009&lt;/year&gt;&lt;/dates&gt;&lt;isbn&gt;00796425&lt;/isbn&gt;&lt;urls&gt;&lt;/urls&gt;&lt;electronic-resource-num&gt;10.1016/j.pmatsci.2008.07.003&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5, 6</w:t>
      </w:r>
      <w:r w:rsidRPr="00E359D5">
        <w:rPr>
          <w:rFonts w:ascii="Times New Roman" w:hAnsi="Times New Roman" w:cs="Times New Roman"/>
        </w:rPr>
        <w:fldChar w:fldCharType="end"/>
      </w:r>
    </w:p>
    <w:p w14:paraId="3A600FC5" w14:textId="7FA682AD"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structure and subdivisions of the intracuticular region are depicted in Figure 1.2. This model represents the culmination of extensive research throughout 1969-1993 by a select few set of workers and is an extension of the well-known Le Roux wax model.</w: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Ij4xLCA3LTk8L3N0eWxlPjwvRGlzcGxheVRleHQ+PHJlY29yZD48cmVjLW51bWJlcj4xNTg8L3Jl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Ij4xLCA3LTk8L3N0eWxlPjwvRGlzcGxheVRleHQ+PHJlY29yZD48cmVjLW51bWJlcj4xNTg8L3Jl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 7-9</w:t>
      </w:r>
      <w:r w:rsidRPr="00E359D5">
        <w:rPr>
          <w:rFonts w:ascii="Times New Roman" w:hAnsi="Times New Roman" w:cs="Times New Roman"/>
        </w:rPr>
        <w:fldChar w:fldCharType="end"/>
      </w:r>
      <w:r w:rsidRPr="00E359D5">
        <w:rPr>
          <w:rFonts w:ascii="Times New Roman" w:hAnsi="Times New Roman" w:cs="Times New Roman"/>
        </w:rPr>
        <w:t xml:space="preserve"> The crystalline region, or Zone A, represents the assembly of polydisperse aliphatic chains that crystallize into an orthorhombic (</w:t>
      </w:r>
      <w:r w:rsidRPr="00E359D5">
        <w:rPr>
          <w:rFonts w:ascii="Times New Roman" w:hAnsi="Times New Roman" w:cs="Times New Roman"/>
          <w:i/>
          <w:iCs/>
        </w:rPr>
        <w:t>O</w:t>
      </w:r>
      <w:r w:rsidRPr="00E359D5">
        <w:rPr>
          <w:rFonts w:ascii="Times New Roman" w:hAnsi="Times New Roman" w:cs="Times New Roman"/>
        </w:rPr>
        <w:t>) lattice resembling that of the average chain length in the mixture.</w: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Ij4xLCAxMC0xMzwvc3R5bGU+PC9EaXNwbGF5VGV4dD48cmVjb3JkPjxyZWMtbnVtYmVyPjE1ODwv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Ij4xLCAxMC0xMzwvc3R5bGU+PC9EaXNwbGF5VGV4dD48cmVjb3JkPjxyZWMtbnVtYmVyPjE1ODwv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 10-13</w:t>
      </w:r>
      <w:r w:rsidRPr="00E359D5">
        <w:rPr>
          <w:rFonts w:ascii="Times New Roman" w:hAnsi="Times New Roman" w:cs="Times New Roman"/>
        </w:rPr>
        <w:fldChar w:fldCharType="end"/>
      </w:r>
      <w:r w:rsidRPr="00E359D5">
        <w:rPr>
          <w:rFonts w:ascii="Times New Roman" w:hAnsi="Times New Roman" w:cs="Times New Roman"/>
        </w:rPr>
        <w:t xml:space="preserve"> These crystallites adopt a flake or platelet-like crystal habit and grow laterally, parallel to the outer surface. Crystalline lamellae may exist and have been observed by X-ray and electron diffraction studies.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&lt;EndNote&gt;&lt;Cite&gt;&lt;Author&gt;Dorset&lt;/Author&gt;&lt;Year&gt;1995&lt;/Year&gt;&lt;RecNum&gt;270&lt;/RecNum&gt;&lt;DisplayText&gt;&lt;style face="superscript"&gt;9, 11, 12&lt;/style&gt;&lt;/DisplayText&gt;&lt;record&gt;&lt;rec-number&gt;270&lt;/rec-number&gt;&lt;foreign-keys&gt;&lt;key app="EN" db-id="fxrrdexf2wr9xoe9vdmp22rqs5f9590saz0v" timestamp="1647935670"&gt;270&lt;/key&gt;&lt;/foreign-keys&gt;&lt;ref-type name="Journal Article"&gt;17&lt;/ref-type&gt;&lt;contributors&gt;&lt;authors&gt;&lt;author&gt;Dorset, D. L.&lt;/author&gt;&lt;/authors&gt;&lt;/contributors&gt;&lt;titles&gt;&lt;title&gt;The crystal structure of waxes&lt;/title&gt;&lt;secondary-title&gt;Acta Cryst.&lt;/secondary-title&gt;&lt;/titles&gt;&lt;periodical&gt;&lt;full-title&gt;Acta Cryst.&lt;/full-title&gt;&lt;/periodical&gt;&lt;pages&gt;1021-1028&lt;/pages&gt;&lt;volume&gt;B51&lt;/volume&gt;&lt;dates&gt;&lt;year&gt;1995&lt;/year&gt;&lt;/dates&gt;&lt;urls&gt;&lt;/urls&gt;&lt;/record&gt;&lt;/Cite&gt;&lt;Cite&gt;&lt;Author&gt;Dorset&lt;/Author&gt;&lt;Year&gt;1997&lt;/Year&gt;&lt;RecNum&gt;325&lt;/RecNum&gt;&lt;record&gt;&lt;rec-number&gt;325&lt;/rec-number&gt;&lt;foreign-keys&gt;&lt;key app="EN" db-id="2sxzrzvrgpp5zkefp29vaz23t9frtsrrz5pe" timestamp="1613160557"&gt;325&lt;/key&gt;&lt;key app="ENWeb" db-id=""&gt;0&lt;/key&gt;&lt;/foreign-keys&gt;&lt;ref-type name="Journal Article"&gt;17&lt;/ref-type&gt;&lt;contributors&gt;&lt;authors&gt;&lt;author&gt;Dorset, D. L.&lt;/author&gt;&lt;/authors&gt;&lt;/contributors&gt;&lt;titles&gt;&lt;title&gt;Crystallography of waxes - an electron diffraction study of refined and natural products&lt;/title&gt;&lt;secondary-title&gt;J. Phys. D: Appl. Phys&lt;/secondary-title&gt;&lt;/titles&gt;&lt;periodical&gt;&lt;full-title&gt;J. Phys. D: Appl. Phys&lt;/full-title&gt;&lt;/periodical&gt;&lt;pages&gt;451-457&lt;/pages&gt;&lt;volume&gt;30&lt;/volume&gt;&lt;dates&gt;&lt;year&gt;1997&lt;/year&gt;&lt;/dates&gt;&lt;urls&gt;&lt;/urls&gt;&lt;/record&gt;&lt;/Cite&gt;&lt;Cite&gt;&lt;Author&gt;Dorset&lt;/Author&gt;&lt;Year&gt;2005&lt;/Year&gt;&lt;RecNum&gt;164&lt;/RecNum&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9, 11, 12</w:t>
      </w:r>
      <w:r w:rsidRPr="00E359D5">
        <w:rPr>
          <w:rFonts w:ascii="Times New Roman" w:hAnsi="Times New Roman" w:cs="Times New Roman"/>
        </w:rPr>
        <w:fldChar w:fldCharType="end"/>
      </w:r>
      <w:r w:rsidRPr="00E359D5">
        <w:rPr>
          <w:rFonts w:ascii="Times New Roman" w:hAnsi="Times New Roman" w:cs="Times New Roman"/>
        </w:rPr>
        <w:t xml:space="preserve"> An increase in temperature gradually shifts the symmetry from </w:t>
      </w:r>
      <w:r w:rsidRPr="00E359D5">
        <w:rPr>
          <w:rFonts w:ascii="Times New Roman" w:hAnsi="Times New Roman" w:cs="Times New Roman"/>
          <w:i/>
          <w:iCs/>
        </w:rPr>
        <w:t>O</w:t>
      </w:r>
      <w:r w:rsidRPr="00E359D5">
        <w:rPr>
          <w:rFonts w:ascii="Times New Roman" w:hAnsi="Times New Roman" w:cs="Times New Roman"/>
        </w:rPr>
        <w:t xml:space="preserve"> to hexagonal (</w:t>
      </w:r>
      <w:r w:rsidRPr="00E359D5">
        <w:rPr>
          <w:rFonts w:ascii="Times New Roman" w:hAnsi="Times New Roman" w:cs="Times New Roman"/>
          <w:i/>
          <w:iCs/>
        </w:rPr>
        <w:t>H</w:t>
      </w:r>
      <w:r w:rsidRPr="00E359D5">
        <w:rPr>
          <w:rFonts w:ascii="Times New Roman" w:hAnsi="Times New Roman" w:cs="Times New Roman"/>
        </w:rPr>
        <w:t>) – this phenomenon</w:t>
      </w:r>
      <w:r w:rsidR="00203AC7">
        <w:rPr>
          <w:rFonts w:ascii="Times New Roman" w:hAnsi="Times New Roman" w:cs="Times New Roman"/>
        </w:rPr>
        <w:t>, which</w:t>
      </w:r>
      <w:r w:rsidRPr="00E359D5">
        <w:rPr>
          <w:rFonts w:ascii="Times New Roman" w:hAnsi="Times New Roman" w:cs="Times New Roman"/>
        </w:rPr>
        <w:t xml:space="preserve"> will be discussed in proceeding sections</w:t>
      </w:r>
      <w:r w:rsidR="00203AC7">
        <w:rPr>
          <w:rFonts w:ascii="Times New Roman" w:hAnsi="Times New Roman" w:cs="Times New Roman"/>
        </w:rPr>
        <w:t>,</w:t>
      </w:r>
      <w:r w:rsidRPr="00E359D5">
        <w:rPr>
          <w:rFonts w:ascii="Times New Roman" w:hAnsi="Times New Roman" w:cs="Times New Roman"/>
        </w:rPr>
        <w:t xml:space="preserve"> represents an important theme </w:t>
      </w:r>
      <w:r w:rsidRPr="00E359D5">
        <w:rPr>
          <w:rFonts w:ascii="Times New Roman" w:hAnsi="Times New Roman" w:cs="Times New Roman"/>
        </w:rPr>
        <w:lastRenderedPageBreak/>
        <w:t xml:space="preserve">of the present work. Since crystals are regarded as impermeable, Zone A is thus the most important subdivision with respect to the transport-limiting barrier of the cuticle. </w:t>
      </w:r>
    </w:p>
    <w:p w14:paraId="1249CBBD" w14:textId="02E78068"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solid-amorphous region, or Zone B, represents the volume fraction of dangling chain-ends of crystallites in Zone A.</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Functional groups such as hydroxyls, carbonyls, as well as methyl branches may be segregated in Zone B.</w: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Ij4xLCAxMS0xMzwvc3R5bGU+PC9EaXNwbGF5VGV4dD48cmVjb3JkPjxyZWMtbnVtYmVyPjE1ODwv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PEVuZE5vdGU+PENpdGU+PEF1dGhvcj5SaWVkZXJlcjwvQXV0aG9yPjxZZWFyPjE5OTU8L1llYXI+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 11-13</w:t>
      </w:r>
      <w:r w:rsidRPr="00E359D5">
        <w:rPr>
          <w:rFonts w:ascii="Times New Roman" w:hAnsi="Times New Roman" w:cs="Times New Roman"/>
        </w:rPr>
        <w:fldChar w:fldCharType="end"/>
      </w:r>
      <w:r w:rsidRPr="00E359D5">
        <w:rPr>
          <w:rFonts w:ascii="Times New Roman" w:hAnsi="Times New Roman" w:cs="Times New Roman"/>
        </w:rPr>
        <w:t xml:space="preserve"> Solid-state nuclear magnetic resonance, Raman, and infrared spectroscop</w:t>
      </w:r>
      <w:r w:rsidR="00203AC7">
        <w:rPr>
          <w:rFonts w:ascii="Times New Roman" w:hAnsi="Times New Roman" w:cs="Times New Roman"/>
        </w:rPr>
        <w:t>ies</w:t>
      </w:r>
      <w:r w:rsidRPr="00E359D5">
        <w:rPr>
          <w:rFonts w:ascii="Times New Roman" w:hAnsi="Times New Roman" w:cs="Times New Roman"/>
        </w:rPr>
        <w:t xml:space="preserve"> have suggested t</w:t>
      </w:r>
      <w:r w:rsidR="00203AC7">
        <w:rPr>
          <w:rFonts w:ascii="Times New Roman" w:hAnsi="Times New Roman" w:cs="Times New Roman"/>
        </w:rPr>
        <w:t>hat t</w:t>
      </w:r>
      <w:r w:rsidRPr="00E359D5">
        <w:rPr>
          <w:rFonts w:ascii="Times New Roman" w:hAnsi="Times New Roman" w:cs="Times New Roman"/>
        </w:rPr>
        <w:t>hese dangling chain-ends possess a high degree of freedom</w:t>
      </w:r>
      <w:r w:rsidRPr="00E359D5">
        <w:rPr>
          <w:rFonts w:ascii="Times New Roman" w:hAnsi="Times New Roman" w:cs="Times New Roman"/>
        </w:rPr>
        <w:fldChar w:fldCharType="begin">
          <w:fldData xml:space="preserve">PEVuZE5vdGU+PENpdGU+PEF1dGhvcj5CYXNzb248L0F1dGhvcj48WWVhcj4xOTg4PC9ZZWFyPjxS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PEVuZE5vdGU+PENpdGU+PEF1dGhvcj5CYXNzb248L0F1dGhvcj48WWVhcj4xOTg4PC9ZZWFyPjxS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14-17</w:t>
      </w:r>
      <w:r w:rsidRPr="00E359D5">
        <w:rPr>
          <w:rFonts w:ascii="Times New Roman" w:hAnsi="Times New Roman" w:cs="Times New Roman"/>
        </w:rPr>
        <w:fldChar w:fldCharType="end"/>
      </w:r>
      <w:r w:rsidRPr="00E359D5">
        <w:rPr>
          <w:rFonts w:ascii="Times New Roman" w:hAnsi="Times New Roman" w:cs="Times New Roman"/>
        </w:rPr>
        <w:t xml:space="preserve"> relative to the crystallites of Zone A and experience entanglement by virtue of frequent </w:t>
      </w:r>
      <w:r w:rsidRPr="00E359D5">
        <w:rPr>
          <w:rFonts w:ascii="Times New Roman" w:hAnsi="Times New Roman" w:cs="Times New Roman"/>
          <w:i/>
          <w:iCs/>
        </w:rPr>
        <w:t>trans-gauche</w:t>
      </w:r>
      <w:r w:rsidRPr="00E359D5">
        <w:rPr>
          <w:rFonts w:ascii="Times New Roman" w:hAnsi="Times New Roman" w:cs="Times New Roman"/>
        </w:rPr>
        <w:t xml:space="preserve"> transitions – this latter feature being commonly observed in semi-crystalline polymers. Note that Zones A and B are not discrete, rather they coexist and interpenetrate one another.</w:t>
      </w:r>
    </w:p>
    <w:p w14:paraId="3419DCF7" w14:textId="0635D553"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mobile-amorphous region, or Zone D, represents the collection of compounds excluded from the crystallites of Zone A as a result of high mobilities (e.g., low-melting point aliphatics) or steric implications (e.g., trioxanes, estolides, terpenoids). Zone D may be solid-amorphous or liquid-amorphous at low or high temperatures, respectively.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Zone D may occupy the volume fraction corresponding to the voids of the cutin matrix or Zone B. Alternatively, discrete clusters of liquid-amorphous regions may exist in Zone D under certain conditions, chiefly high temperatures, concentration of excluded compounds, and volume fraction of Zone B.</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There exists controversy, however, as to whether high-mobility entities are indeed present in Zone D. Crystallographic reports on Fischer-Tropsch waxes do not support their existence</w:t>
      </w:r>
      <w:r w:rsidR="00203AC7">
        <w:rPr>
          <w:rFonts w:ascii="Times New Roman" w:hAnsi="Times New Roman" w:cs="Times New Roman"/>
        </w:rPr>
        <w:t>,</w:t>
      </w:r>
      <w:r w:rsidRPr="00E359D5">
        <w:rPr>
          <w:rFonts w:ascii="Times New Roman" w:hAnsi="Times New Roman" w:cs="Times New Roman"/>
        </w:rPr>
        <w:t xml:space="preserve"> although spectroscopy often does.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w:t>
      </w:r>
      <w:r w:rsidRPr="00E359D5">
        <w:rPr>
          <w:rFonts w:ascii="Times New Roman" w:hAnsi="Times New Roman" w:cs="Times New Roman"/>
        </w:rPr>
        <w:fldChar w:fldCharType="end"/>
      </w:r>
      <w:r w:rsidRPr="00E359D5">
        <w:rPr>
          <w:rFonts w:ascii="Times New Roman" w:hAnsi="Times New Roman" w:cs="Times New Roman"/>
        </w:rPr>
        <w:t xml:space="preserve"> Nevertheless, the plant cuticle is exceedingly complex and so the presence of high-mobility entities has not yet and cannot be ruled out.</w:t>
      </w:r>
    </w:p>
    <w:p w14:paraId="5F3EB842"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rigid-amorphous region, or Zone C, has been described for some paraffin and Fischer-Tropsch waxes and represents the collection of defects present in crystallites of Zone A. Specifically, these defects arise from internal branching and irregular staggering of aliphatic chains.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&lt;EndNote&gt;&lt;Cite&gt;&lt;Author&gt;Lourens&lt;/Author&gt;&lt;Year&gt;1979&lt;/Year&gt;&lt;RecNum&gt;162&lt;/RecNum&gt;&lt;DisplayText&gt;&lt;style face="superscript"&gt;7, 8&lt;/style&gt;&lt;/DisplayText&gt;&lt;record&gt;&lt;rec-number&gt;162&lt;/rec-number&gt;&lt;foreign-keys&gt;&lt;key app="EN" db-id="fxrrdexf2wr9xoe9vdmp22rqs5f9590saz0v" timestamp="1647861409"&gt;162&lt;/key&gt;&lt;key app="ENWeb" db-id=""&gt;0&lt;/key&gt;&lt;/foreign-keys&gt;&lt;ref-type name="Journal Article"&gt;17&lt;/ref-type&gt;&lt;contributors&gt;&lt;authors&gt;&lt;author&gt;Lourens, J. A. J.&lt;/author&gt;&lt;author&gt;Reynhardt, E. C.&lt;/author&gt;&lt;/authors&gt;&lt;/contributors&gt;&lt;titles&gt;&lt;title&gt;NMR investigation of Fischer-Tropsch waxes&lt;/title&gt;&lt;secondary-title&gt;J. Phys. D: Appl. Phys.&lt;/secondary-title&gt;&lt;/titles&gt;&lt;periodical&gt;&lt;full-title&gt;J. Phys. D: Appl. Phys.&lt;/full-title&gt;&lt;/periodical&gt;&lt;pages&gt;1963-1972&lt;/pages&gt;&lt;volume&gt;12&lt;/volume&gt;&lt;dates&gt;&lt;year&gt;1979&lt;/year&gt;&lt;/dates&gt;&lt;urls&gt;&lt;/urls&gt;&lt;/record&gt;&lt;/Cite&gt;&lt;Cite&gt;&lt;Author&gt;Reynhardt&lt;/Author&gt;&lt;Year&gt;1985&lt;/Year&gt;&lt;RecNum&gt;161&lt;/RecNum&gt;&lt;record&gt;&lt;rec-number&gt;161&lt;/rec-number&gt;&lt;foreign-keys&gt;&lt;key app="EN" db-id="fxrrdexf2wr9xoe9vdmp22rqs5f9590saz0v" timestamp="1647861394"&gt;161&lt;/key&gt;&lt;key app="ENWeb" db-id=""&gt;0&lt;/key&gt;&lt;/foreign-keys&gt;&lt;ref-type name="Journal Article"&gt;17&lt;/ref-type&gt;&lt;contributors&gt;&lt;authors&gt;&lt;author&gt;Reynhardt, E. C.&lt;/author&gt;&lt;/authors&gt;&lt;/contributors&gt;&lt;titles&gt;&lt;title&gt;NMR investigation of Fischer-Tropsch waxes. II. Hard wax&lt;/title&gt;&lt;secondary-title&gt;J. Phys. D: Appl. Phys.&lt;/secondary-title&gt;&lt;/titles&gt;&lt;periodical&gt;&lt;full-title&gt;J. Phys. D: Appl. Phys.&lt;/full-title&gt;&lt;/periodical&gt;&lt;pages&gt;1185-1197&lt;/pages&gt;&lt;volume&gt;18&lt;/volume&gt;&lt;dates&gt;&lt;year&gt;1985&lt;/year&gt;&lt;/dates&gt;&lt;urls&gt;&lt;/urls&gt;&lt;/record&gt;&lt;/Cite&gt;&lt;/EndNote&gt;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7, 8</w:t>
      </w:r>
      <w:r w:rsidRPr="00E359D5">
        <w:rPr>
          <w:rFonts w:ascii="Times New Roman" w:hAnsi="Times New Roman" w:cs="Times New Roman"/>
        </w:rPr>
        <w:fldChar w:fldCharType="end"/>
      </w:r>
      <w:r w:rsidRPr="00E359D5">
        <w:rPr>
          <w:rFonts w:ascii="Times New Roman" w:hAnsi="Times New Roman" w:cs="Times New Roman"/>
        </w:rPr>
        <w:t xml:space="preserve"> This region has not been observed in plant waxes, however.</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p>
    <w:p w14:paraId="042FB597" w14:textId="4874853A"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Recalling that crystals are regarded as impermeable, the volume fraction occupied by Zone A is th</w:t>
      </w:r>
      <w:r w:rsidR="00FB1C36">
        <w:rPr>
          <w:rFonts w:ascii="Times New Roman" w:hAnsi="Times New Roman" w:cs="Times New Roman"/>
        </w:rPr>
        <w:t>us</w:t>
      </w:r>
      <w:r w:rsidRPr="00E359D5">
        <w:rPr>
          <w:rFonts w:ascii="Times New Roman" w:hAnsi="Times New Roman" w:cs="Times New Roman"/>
        </w:rPr>
        <w:t xml:space="preserve"> considered excluded volume for a diffusing permeant. Therefore, a permeant molecule must traverse the cuticle exclusively through Zones B and D.</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Further, as a consequence of the platelet-like crystal habit of </w:t>
      </w:r>
      <w:r w:rsidRPr="00E359D5">
        <w:rPr>
          <w:rFonts w:ascii="Times New Roman" w:hAnsi="Times New Roman" w:cs="Times New Roman"/>
          <w:i/>
          <w:iCs/>
        </w:rPr>
        <w:t>O</w:t>
      </w:r>
      <w:r w:rsidRPr="00E359D5">
        <w:rPr>
          <w:rFonts w:ascii="Times New Roman" w:hAnsi="Times New Roman" w:cs="Times New Roman"/>
        </w:rPr>
        <w:t xml:space="preserve"> crystallites, the tortuosity of a permeant’s migration path (and therefore the rate of diffusion) becomes increasingly difficult with increasing crystallinity.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Thus, one might hypothesize that the presence of </w:t>
      </w:r>
      <w:r w:rsidRPr="00E359D5">
        <w:rPr>
          <w:rFonts w:ascii="Times New Roman" w:hAnsi="Times New Roman" w:cs="Times New Roman"/>
          <w:i/>
          <w:iCs/>
        </w:rPr>
        <w:t>O</w:t>
      </w:r>
      <w:r w:rsidRPr="00E359D5">
        <w:rPr>
          <w:rFonts w:ascii="Times New Roman" w:hAnsi="Times New Roman" w:cs="Times New Roman"/>
        </w:rPr>
        <w:t xml:space="preserve"> crystallites, or the ability to elicit crystallization into </w:t>
      </w:r>
      <w:r w:rsidRPr="00E359D5">
        <w:rPr>
          <w:rFonts w:ascii="Times New Roman" w:hAnsi="Times New Roman" w:cs="Times New Roman"/>
        </w:rPr>
        <w:lastRenderedPageBreak/>
        <w:t xml:space="preserve">said symmetry, might be prove beneficial for controlling the transport of substances across the cuticle. Yet again, this phenomenon represents an important theme of the present work. The systematic investigation of the chemistry and structure of constituents of the afore mentioned regions is thus warranted. The proceeding sections present a survey of the chemistry, structure, and known functions of the most common classes of cuticular waxes. </w:t>
      </w:r>
    </w:p>
    <w:p w14:paraId="35560DC4" w14:textId="77777777" w:rsidR="006A2FD7" w:rsidRPr="00E359D5" w:rsidRDefault="006A2FD7" w:rsidP="006A2FD7">
      <w:pPr>
        <w:spacing w:line="360" w:lineRule="auto"/>
        <w:ind w:firstLine="720"/>
        <w:jc w:val="both"/>
        <w:rPr>
          <w:rFonts w:ascii="Times New Roman" w:hAnsi="Times New Roman" w:cs="Times New Roman"/>
        </w:rPr>
      </w:pPr>
    </w:p>
    <w:p w14:paraId="415ADC9D" w14:textId="77777777"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1.2.2</w:t>
      </w:r>
      <w:r w:rsidRPr="00E359D5">
        <w:rPr>
          <w:rFonts w:ascii="Times New Roman" w:hAnsi="Times New Roman" w:cs="Times New Roman"/>
          <w:b/>
          <w:bCs/>
          <w:i/>
          <w:iCs/>
        </w:rPr>
        <w:t xml:space="preserve"> </w:t>
      </w:r>
      <w:r w:rsidRPr="00E359D5">
        <w:rPr>
          <w:rFonts w:ascii="Times New Roman" w:hAnsi="Times New Roman" w:cs="Times New Roman"/>
          <w:b/>
          <w:bCs/>
        </w:rPr>
        <w:t>Alkanes</w:t>
      </w:r>
    </w:p>
    <w:p w14:paraId="55CE46A7" w14:textId="1BA675E0"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Odd </w:t>
      </w:r>
      <w:r w:rsidRPr="00E359D5">
        <w:rPr>
          <w:rFonts w:ascii="Times New Roman" w:hAnsi="Times New Roman" w:cs="Times New Roman"/>
          <w:i/>
          <w:iCs/>
        </w:rPr>
        <w:t>n</w:t>
      </w:r>
      <w:r w:rsidRPr="00E359D5">
        <w:rPr>
          <w:rFonts w:ascii="Times New Roman" w:hAnsi="Times New Roman" w:cs="Times New Roman"/>
        </w:rPr>
        <w:t>-alkanes in the range of C</w:t>
      </w:r>
      <w:r w:rsidRPr="00E359D5">
        <w:rPr>
          <w:rFonts w:ascii="Times New Roman" w:hAnsi="Times New Roman" w:cs="Times New Roman"/>
          <w:vertAlign w:val="subscript"/>
        </w:rPr>
        <w:t>25</w:t>
      </w:r>
      <w:r w:rsidRPr="00E359D5">
        <w:rPr>
          <w:rFonts w:ascii="Times New Roman" w:hAnsi="Times New Roman" w:cs="Times New Roman"/>
        </w:rPr>
        <w:t>-C</w:t>
      </w:r>
      <w:r w:rsidRPr="00E359D5">
        <w:rPr>
          <w:rFonts w:ascii="Times New Roman" w:hAnsi="Times New Roman" w:cs="Times New Roman"/>
          <w:vertAlign w:val="subscript"/>
        </w:rPr>
        <w:t>33</w:t>
      </w:r>
      <w:r w:rsidRPr="00E359D5">
        <w:rPr>
          <w:rFonts w:ascii="Times New Roman" w:hAnsi="Times New Roman" w:cs="Times New Roman"/>
        </w:rPr>
        <w:t xml:space="preserve"> chain lengths are ubiquitous constituents of plant waxes </w:t>
      </w:r>
      <w:r w:rsidR="00C344A4">
        <w:rPr>
          <w:rFonts w:ascii="Times New Roman" w:hAnsi="Times New Roman" w:cs="Times New Roman"/>
        </w:rPr>
        <w:t xml:space="preserve">(Table 1.1) </w:t>
      </w:r>
      <w:r w:rsidRPr="00E359D5">
        <w:rPr>
          <w:rFonts w:ascii="Times New Roman" w:hAnsi="Times New Roman" w:cs="Times New Roman"/>
        </w:rPr>
        <w:t xml:space="preserve">with </w:t>
      </w:r>
      <w:r w:rsidRPr="00E359D5">
        <w:rPr>
          <w:rFonts w:ascii="Times New Roman" w:hAnsi="Times New Roman" w:cs="Times New Roman"/>
          <w:i/>
          <w:iCs/>
        </w:rPr>
        <w:t>n</w:t>
      </w:r>
      <w:r w:rsidRPr="00E359D5">
        <w:rPr>
          <w:rFonts w:ascii="Times New Roman" w:hAnsi="Times New Roman" w:cs="Times New Roman"/>
        </w:rPr>
        <w:t xml:space="preserve">-heptacosane, </w:t>
      </w:r>
      <w:r w:rsidRPr="00E359D5">
        <w:rPr>
          <w:rFonts w:ascii="Times New Roman" w:hAnsi="Times New Roman" w:cs="Times New Roman"/>
          <w:i/>
          <w:iCs/>
        </w:rPr>
        <w:t>n</w:t>
      </w:r>
      <w:r w:rsidRPr="00E359D5">
        <w:rPr>
          <w:rFonts w:ascii="Times New Roman" w:hAnsi="Times New Roman" w:cs="Times New Roman"/>
        </w:rPr>
        <w:t xml:space="preserve">-nonacosane, and </w:t>
      </w:r>
      <w:r w:rsidRPr="00E359D5">
        <w:rPr>
          <w:rFonts w:ascii="Times New Roman" w:hAnsi="Times New Roman" w:cs="Times New Roman"/>
          <w:i/>
          <w:iCs/>
        </w:rPr>
        <w:t>n</w:t>
      </w:r>
      <w:r w:rsidRPr="00E359D5">
        <w:rPr>
          <w:rFonts w:ascii="Times New Roman" w:hAnsi="Times New Roman" w:cs="Times New Roman"/>
        </w:rPr>
        <w:t>-hentriacontane representing the major homologues (</w:t>
      </w:r>
      <w:r w:rsidR="00B26816">
        <w:rPr>
          <w:rFonts w:ascii="Times New Roman" w:hAnsi="Times New Roman" w:cs="Times New Roman"/>
        </w:rPr>
        <w:t>Figure</w:t>
      </w:r>
      <w:r w:rsidRPr="00E359D5">
        <w:rPr>
          <w:rFonts w:ascii="Times New Roman" w:hAnsi="Times New Roman" w:cs="Times New Roman"/>
        </w:rPr>
        <w:t xml:space="preserve"> 1.</w:t>
      </w:r>
      <w:r w:rsidR="00B26816">
        <w:rPr>
          <w:rFonts w:ascii="Times New Roman" w:hAnsi="Times New Roman" w:cs="Times New Roman"/>
        </w:rPr>
        <w:t>3</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Even </w:t>
      </w:r>
      <w:r w:rsidRPr="00E359D5">
        <w:rPr>
          <w:rFonts w:ascii="Times New Roman" w:hAnsi="Times New Roman" w:cs="Times New Roman"/>
          <w:i/>
          <w:iCs/>
        </w:rPr>
        <w:t>n</w:t>
      </w:r>
      <w:r w:rsidRPr="00E359D5">
        <w:rPr>
          <w:rFonts w:ascii="Times New Roman" w:hAnsi="Times New Roman" w:cs="Times New Roman"/>
        </w:rPr>
        <w:t>-alkanes in the range of C</w:t>
      </w:r>
      <w:r w:rsidRPr="00E359D5">
        <w:rPr>
          <w:rFonts w:ascii="Times New Roman" w:hAnsi="Times New Roman" w:cs="Times New Roman"/>
          <w:vertAlign w:val="subscript"/>
        </w:rPr>
        <w:t>22</w:t>
      </w:r>
      <w:r w:rsidRPr="00E359D5">
        <w:rPr>
          <w:rFonts w:ascii="Times New Roman" w:hAnsi="Times New Roman" w:cs="Times New Roman"/>
        </w:rPr>
        <w:t>-C</w:t>
      </w:r>
      <w:r w:rsidRPr="00E359D5">
        <w:rPr>
          <w:rFonts w:ascii="Times New Roman" w:hAnsi="Times New Roman" w:cs="Times New Roman"/>
          <w:vertAlign w:val="subscript"/>
        </w:rPr>
        <w:t>32</w:t>
      </w:r>
      <w:r w:rsidRPr="00E359D5">
        <w:rPr>
          <w:rFonts w:ascii="Times New Roman" w:hAnsi="Times New Roman" w:cs="Times New Roman"/>
        </w:rPr>
        <w:t xml:space="preserve"> chain lengths are trace constituents, except in rare examples. Methyl-branched alkanes (</w:t>
      </w:r>
      <w:r w:rsidRPr="00E359D5">
        <w:rPr>
          <w:rFonts w:ascii="Times New Roman" w:hAnsi="Times New Roman" w:cs="Times New Roman"/>
          <w:i/>
          <w:iCs/>
        </w:rPr>
        <w:t>iso</w:t>
      </w:r>
      <w:r w:rsidRPr="00E359D5">
        <w:rPr>
          <w:rFonts w:ascii="Times New Roman" w:hAnsi="Times New Roman" w:cs="Times New Roman"/>
        </w:rPr>
        <w:t xml:space="preserve">-, </w:t>
      </w:r>
      <w:r w:rsidRPr="00E359D5">
        <w:rPr>
          <w:rFonts w:ascii="Times New Roman" w:hAnsi="Times New Roman" w:cs="Times New Roman"/>
          <w:i/>
          <w:iCs/>
        </w:rPr>
        <w:t>anteiso</w:t>
      </w:r>
      <w:r w:rsidRPr="00E359D5">
        <w:rPr>
          <w:rFonts w:ascii="Times New Roman" w:hAnsi="Times New Roman" w:cs="Times New Roman"/>
        </w:rPr>
        <w:t>-) and olefins are trace constituents of plant waxes, typically found on organs such as leaves and petals. The methyl-branched alkanes are derived from valine and isoleucine fragments, thus the (</w:t>
      </w:r>
      <w:r w:rsidRPr="00E359D5">
        <w:rPr>
          <w:rFonts w:ascii="Times New Roman" w:hAnsi="Times New Roman" w:cs="Times New Roman"/>
          <w:i/>
          <w:iCs/>
        </w:rPr>
        <w:t>S</w:t>
      </w:r>
      <w:r w:rsidRPr="00E359D5">
        <w:rPr>
          <w:rFonts w:ascii="Times New Roman" w:hAnsi="Times New Roman" w:cs="Times New Roman"/>
        </w:rPr>
        <w:t>) enantiomers predominate.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 19&lt;/style&gt;&lt;/DisplayText&gt;&lt;record&gt;&lt;rec-number&gt;158&lt;/rec-number&gt;&lt;foreign-keys&gt;&lt;key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Press&lt;/publisher&gt;&lt;urls&gt;&lt;/urls&gt;&lt;/record&gt;&lt;/Cite&gt;&lt;Cite&gt;&lt;Author&gt;Kolattukudy&lt;/Author&gt;&lt;Year&gt;1969&lt;/Year&gt;&lt;RecNum&gt;22&lt;/RecNum&gt;&lt;record&gt;&lt;rec-number&gt;22&lt;/rec-number&gt;&lt;foreign-keys&gt;&lt;key app="EN" db-id="fxrrdexf2wr9xoe9vdmp22rqs5f9590saz0v" timestamp="1647651075"&gt;22&lt;/key&gt;&lt;key app="ENWeb" db-id=""&gt;0&lt;/key&gt;&lt;/foreign-keys&gt;&lt;ref-type name="Journal Article"&gt;17&lt;/ref-type&gt;&lt;contributors&gt;&lt;authors&gt;&lt;author&gt;Kolattukudy, P.E.&lt;/author&gt;&lt;/authors&gt;&lt;/contributors&gt;&lt;titles&gt;&lt;title&gt;Plant waxes&lt;/title&gt;&lt;secondary-title&gt;Lipids&lt;/secondary-title&gt;&lt;/titles&gt;&lt;periodical&gt;&lt;full-title&gt;Lipids&lt;/full-title&gt;&lt;/periodical&gt;&lt;pages&gt;259-275&lt;/pages&gt;&lt;volume&gt;5&lt;/volume&gt;&lt;number&gt;2&lt;/number&gt;&lt;dates&gt;&lt;year&gt;1969&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1, 19</w:t>
      </w:r>
      <w:r w:rsidRPr="00E359D5">
        <w:rPr>
          <w:rFonts w:ascii="Times New Roman" w:hAnsi="Times New Roman" w:cs="Times New Roman"/>
        </w:rPr>
        <w:fldChar w:fldCharType="end"/>
      </w:r>
      <w:r w:rsidRPr="00E359D5">
        <w:rPr>
          <w:rFonts w:ascii="Times New Roman" w:hAnsi="Times New Roman" w:cs="Times New Roman"/>
        </w:rPr>
        <w:t xml:space="preserve"> It is noteworthy that various C</w:t>
      </w:r>
      <w:r w:rsidRPr="00E359D5">
        <w:rPr>
          <w:rFonts w:ascii="Times New Roman" w:hAnsi="Times New Roman" w:cs="Times New Roman"/>
          <w:vertAlign w:val="subscript"/>
        </w:rPr>
        <w:t>19</w:t>
      </w:r>
      <w:r w:rsidRPr="00E359D5">
        <w:rPr>
          <w:rFonts w:ascii="Times New Roman" w:hAnsi="Times New Roman" w:cs="Times New Roman"/>
        </w:rPr>
        <w:t>-C</w:t>
      </w:r>
      <w:r w:rsidRPr="00E359D5">
        <w:rPr>
          <w:rFonts w:ascii="Times New Roman" w:hAnsi="Times New Roman" w:cs="Times New Roman"/>
          <w:vertAlign w:val="subscript"/>
        </w:rPr>
        <w:t>29</w:t>
      </w:r>
      <w:r w:rsidRPr="00E359D5">
        <w:rPr>
          <w:rFonts w:ascii="Times New Roman" w:hAnsi="Times New Roman" w:cs="Times New Roman"/>
        </w:rPr>
        <w:t xml:space="preserve"> 1-chloroalkanes have been reported as part of the leaf wax for halophytes of the </w:t>
      </w:r>
      <w:r w:rsidRPr="00E359D5">
        <w:rPr>
          <w:rFonts w:ascii="Times New Roman" w:hAnsi="Times New Roman" w:cs="Times New Roman"/>
          <w:i/>
          <w:iCs/>
        </w:rPr>
        <w:t>Chenopodiaceae</w:t>
      </w:r>
      <w:r w:rsidRPr="00E359D5">
        <w:rPr>
          <w:rFonts w:ascii="Times New Roman" w:hAnsi="Times New Roman" w:cs="Times New Roman"/>
        </w:rPr>
        <w:t xml:space="preserve"> subfamily.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&lt;EndNote&gt;&lt;Cite&gt;&lt;Author&gt;Grossi&lt;/Author&gt;&lt;Year&gt;2003&lt;/Year&gt;&lt;RecNum&gt;54&lt;/RecNum&gt;&lt;DisplayText&gt;&lt;style face="superscript"&gt;20&lt;/style&gt;&lt;/DisplayText&gt;&lt;record&gt;&lt;rec-number&gt;54&lt;/rec-number&gt;&lt;foreign-keys&gt;&lt;key app="EN" db-id="fxrrdexf2wr9xoe9vdmp22rqs5f9590saz0v" timestamp="1647651205"&gt;54&lt;/key&gt;&lt;key app="ENWeb" db-id=""&gt;0&lt;/key&gt;&lt;/foreign-keys&gt;&lt;ref-type name="Journal Article"&gt;17&lt;/ref-type&gt;&lt;contributors&gt;&lt;authors&gt;&lt;author&gt;Grossi, Vincent&lt;/author&gt;&lt;author&gt;Raphel, Danielle&lt;/author&gt;&lt;/authors&gt;&lt;/contributors&gt;&lt;titles&gt;&lt;title&gt;Long-chain (C19–C29) 1-chloro-n-alkanes in leaf waxes of halophytes of the Chenopodiaceae&lt;/title&gt;&lt;secondary-title&gt;Phytochemistry&lt;/secondary-title&gt;&lt;/titles&gt;&lt;periodical&gt;&lt;full-title&gt;Phytochemistry&lt;/full-title&gt;&lt;/periodical&gt;&lt;pages&gt;693-698&lt;/pages&gt;&lt;volume&gt;63&lt;/volume&gt;&lt;number&gt;6&lt;/number&gt;&lt;section&gt;693&lt;/section&gt;&lt;dates&gt;&lt;year&gt;2003&lt;/year&gt;&lt;/dates&gt;&lt;isbn&gt;00319422&lt;/isbn&gt;&lt;urls&gt;&lt;/urls&gt;&lt;electronic-resource-num&gt;10.1016/s0031-9422(03)00283-8&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20</w:t>
      </w:r>
      <w:r w:rsidRPr="00E359D5">
        <w:rPr>
          <w:rFonts w:ascii="Times New Roman" w:hAnsi="Times New Roman" w:cs="Times New Roman"/>
        </w:rPr>
        <w:fldChar w:fldCharType="end"/>
      </w:r>
    </w:p>
    <w:p w14:paraId="657969C7"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i/>
          <w:iCs/>
        </w:rPr>
        <w:t>n</w:t>
      </w:r>
      <w:r w:rsidRPr="00E359D5">
        <w:rPr>
          <w:rFonts w:ascii="Times New Roman" w:hAnsi="Times New Roman" w:cs="Times New Roman"/>
        </w:rPr>
        <w:t>-Alkanes are crystalline and crystallize into either triclinic (</w:t>
      </w:r>
      <w:r w:rsidRPr="00E359D5">
        <w:rPr>
          <w:rFonts w:ascii="Times New Roman" w:hAnsi="Times New Roman" w:cs="Times New Roman"/>
          <w:i/>
          <w:iCs/>
        </w:rPr>
        <w:t>T</w:t>
      </w:r>
      <w:r w:rsidRPr="00E359D5">
        <w:rPr>
          <w:rFonts w:ascii="Times New Roman" w:hAnsi="Times New Roman" w:cs="Times New Roman"/>
        </w:rPr>
        <w:t>), monoclinic (</w:t>
      </w:r>
      <w:r w:rsidRPr="00E359D5">
        <w:rPr>
          <w:rFonts w:ascii="Times New Roman" w:hAnsi="Times New Roman" w:cs="Times New Roman"/>
          <w:i/>
          <w:iCs/>
        </w:rPr>
        <w:t>M</w:t>
      </w:r>
      <w:r w:rsidRPr="00E359D5">
        <w:rPr>
          <w:rFonts w:ascii="Times New Roman" w:hAnsi="Times New Roman" w:cs="Times New Roman"/>
        </w:rPr>
        <w:t xml:space="preserve">) or </w:t>
      </w:r>
      <w:r w:rsidRPr="00E359D5">
        <w:rPr>
          <w:rFonts w:ascii="Times New Roman" w:hAnsi="Times New Roman" w:cs="Times New Roman"/>
          <w:i/>
          <w:iCs/>
        </w:rPr>
        <w:t>O</w:t>
      </w:r>
      <w:r w:rsidRPr="00E359D5">
        <w:rPr>
          <w:rFonts w:ascii="Times New Roman" w:hAnsi="Times New Roman" w:cs="Times New Roman"/>
        </w:rPr>
        <w:t xml:space="preserve"> lattices, with the aliphatic chains adopting an all-</w:t>
      </w:r>
      <w:r w:rsidRPr="00E359D5">
        <w:rPr>
          <w:rFonts w:ascii="Times New Roman" w:hAnsi="Times New Roman" w:cs="Times New Roman"/>
          <w:i/>
          <w:iCs/>
        </w:rPr>
        <w:t>trans</w:t>
      </w:r>
      <w:r w:rsidRPr="00E359D5">
        <w:rPr>
          <w:rFonts w:ascii="Times New Roman" w:hAnsi="Times New Roman" w:cs="Times New Roman"/>
        </w:rPr>
        <w:t xml:space="preserve"> configuration. Odd </w:t>
      </w:r>
      <w:r w:rsidRPr="00E359D5">
        <w:rPr>
          <w:rFonts w:ascii="Times New Roman" w:hAnsi="Times New Roman" w:cs="Times New Roman"/>
          <w:i/>
          <w:iCs/>
        </w:rPr>
        <w:t>n</w:t>
      </w:r>
      <w:r w:rsidRPr="00E359D5">
        <w:rPr>
          <w:rFonts w:ascii="Times New Roman" w:hAnsi="Times New Roman" w:cs="Times New Roman"/>
        </w:rPr>
        <w:t>-alkanes from C</w:t>
      </w:r>
      <w:r w:rsidRPr="00E359D5">
        <w:rPr>
          <w:rFonts w:ascii="Times New Roman" w:hAnsi="Times New Roman" w:cs="Times New Roman"/>
          <w:vertAlign w:val="subscript"/>
        </w:rPr>
        <w:t>11</w:t>
      </w:r>
      <w:r w:rsidRPr="00E359D5">
        <w:rPr>
          <w:rFonts w:ascii="Times New Roman" w:hAnsi="Times New Roman" w:cs="Times New Roman"/>
        </w:rPr>
        <w:t>-C</w:t>
      </w:r>
      <w:r w:rsidRPr="00E359D5">
        <w:rPr>
          <w:rFonts w:ascii="Times New Roman" w:hAnsi="Times New Roman" w:cs="Times New Roman"/>
          <w:vertAlign w:val="subscript"/>
        </w:rPr>
        <w:t>43</w:t>
      </w:r>
      <w:r w:rsidRPr="00E359D5">
        <w:rPr>
          <w:rFonts w:ascii="Times New Roman" w:hAnsi="Times New Roman" w:cs="Times New Roman"/>
        </w:rPr>
        <w:t xml:space="preserve"> chain lengths crystallize into </w:t>
      </w:r>
      <w:r w:rsidRPr="00E359D5">
        <w:rPr>
          <w:rFonts w:ascii="Times New Roman" w:hAnsi="Times New Roman" w:cs="Times New Roman"/>
          <w:i/>
          <w:iCs/>
        </w:rPr>
        <w:t>O</w:t>
      </w:r>
      <w:r w:rsidRPr="00E359D5">
        <w:rPr>
          <w:rFonts w:ascii="Times New Roman" w:hAnsi="Times New Roman" w:cs="Times New Roman"/>
        </w:rPr>
        <w:t xml:space="preserve"> lattices </w:t>
      </w:r>
      <w:r w:rsidRPr="00E359D5">
        <w:rPr>
          <w:rFonts w:ascii="Times New Roman" w:hAnsi="Times New Roman" w:cs="Times New Roman"/>
          <w:iCs/>
        </w:rPr>
        <w:t xml:space="preserve">(space group </w:t>
      </w:r>
      <w:r w:rsidRPr="00E359D5">
        <w:rPr>
          <w:rFonts w:ascii="Times New Roman" w:hAnsi="Times New Roman" w:cs="Times New Roman"/>
          <w:i/>
        </w:rPr>
        <w:t>Pbcm</w:t>
      </w:r>
      <w:r w:rsidRPr="00E359D5">
        <w:rPr>
          <w:rFonts w:ascii="Times New Roman" w:hAnsi="Times New Roman" w:cs="Times New Roman"/>
          <w:iCs/>
        </w:rPr>
        <w:t>)</w:t>
      </w:r>
      <w:r w:rsidRPr="00E359D5">
        <w:rPr>
          <w:rFonts w:ascii="Times New Roman" w:hAnsi="Times New Roman" w:cs="Times New Roman"/>
        </w:rPr>
        <w:t xml:space="preserve"> with an orthorhombic perpendicular </w:t>
      </w:r>
      <w:r w:rsidRPr="00E359D5">
        <w:rPr>
          <w:rFonts w:ascii="Times New Roman" w:hAnsi="Times New Roman" w:cs="Times New Roman"/>
          <w:iCs/>
        </w:rPr>
        <w:t>(</w:t>
      </w:r>
      <w:r w:rsidRPr="00E359D5">
        <w:rPr>
          <w:rFonts w:ascii="Times New Roman" w:hAnsi="Times New Roman" w:cs="Times New Roman"/>
          <w:i/>
        </w:rPr>
        <w:t>O</w:t>
      </w:r>
      <w:r w:rsidRPr="00E359D5">
        <w:rPr>
          <w:rFonts w:ascii="Cambria Math" w:hAnsi="Cambria Math" w:cs="Cambria Math"/>
          <w:iCs/>
        </w:rPr>
        <w:t>⊥</w:t>
      </w:r>
      <w:r w:rsidRPr="00E359D5">
        <w:rPr>
          <w:rFonts w:ascii="Times New Roman" w:hAnsi="Times New Roman" w:cs="Times New Roman"/>
          <w:iCs/>
        </w:rPr>
        <w:t>)</w:t>
      </w:r>
      <w:r w:rsidRPr="00E359D5">
        <w:rPr>
          <w:rFonts w:ascii="Times New Roman" w:hAnsi="Times New Roman" w:cs="Times New Roman"/>
        </w:rPr>
        <w:t xml:space="preserve"> subcell.</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Even </w:t>
      </w:r>
      <w:r w:rsidRPr="00E359D5">
        <w:rPr>
          <w:rFonts w:ascii="Times New Roman" w:hAnsi="Times New Roman" w:cs="Times New Roman"/>
          <w:i/>
          <w:iCs/>
        </w:rPr>
        <w:t>n</w:t>
      </w:r>
      <w:r w:rsidRPr="00E359D5">
        <w:rPr>
          <w:rFonts w:ascii="Times New Roman" w:hAnsi="Times New Roman" w:cs="Times New Roman"/>
        </w:rPr>
        <w:t>-alkanes from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26</w:t>
      </w:r>
      <w:r w:rsidRPr="00E359D5">
        <w:rPr>
          <w:rFonts w:ascii="Times New Roman" w:hAnsi="Times New Roman" w:cs="Times New Roman"/>
        </w:rPr>
        <w:t xml:space="preserve"> chain lengths crystallize into lower symmetry </w:t>
      </w:r>
      <w:r w:rsidRPr="00E359D5">
        <w:rPr>
          <w:rFonts w:ascii="Times New Roman" w:hAnsi="Times New Roman" w:cs="Times New Roman"/>
          <w:i/>
          <w:iCs/>
        </w:rPr>
        <w:t xml:space="preserve">T </w:t>
      </w:r>
      <w:r w:rsidRPr="00E359D5">
        <w:rPr>
          <w:rFonts w:ascii="Times New Roman" w:hAnsi="Times New Roman" w:cs="Times New Roman"/>
        </w:rPr>
        <w:t xml:space="preserve">lattices </w:t>
      </w:r>
      <w:r w:rsidRPr="00E359D5">
        <w:rPr>
          <w:rFonts w:ascii="Times New Roman" w:hAnsi="Times New Roman" w:cs="Times New Roman"/>
          <w:iCs/>
        </w:rPr>
        <w:t xml:space="preserve">(space group </w:t>
      </w:r>
      <w:r w:rsidRPr="00E359D5">
        <w:rPr>
          <w:rFonts w:ascii="Times New Roman" w:hAnsi="Times New Roman" w:cs="Times New Roman"/>
          <w:i/>
        </w:rPr>
        <w:t>P</w:t>
      </w:r>
      <w:r w:rsidRPr="00E359D5">
        <w:rPr>
          <w:rFonts w:ascii="Times New Roman" w:hAnsi="Times New Roman" w:cs="Times New Roman"/>
          <w:iCs/>
        </w:rPr>
        <w:t>-1)</w:t>
      </w:r>
      <w:r w:rsidRPr="00E359D5">
        <w:rPr>
          <w:rFonts w:ascii="Times New Roman" w:hAnsi="Times New Roman" w:cs="Times New Roman"/>
        </w:rPr>
        <w:t xml:space="preserve"> with a triclinic parallel </w:t>
      </w:r>
      <w:r w:rsidRPr="00E359D5">
        <w:rPr>
          <w:rFonts w:ascii="Times New Roman" w:hAnsi="Times New Roman" w:cs="Times New Roman"/>
          <w:iCs/>
        </w:rPr>
        <w:t>(</w:t>
      </w:r>
      <w:r w:rsidRPr="00E359D5">
        <w:rPr>
          <w:rFonts w:ascii="Times New Roman" w:hAnsi="Times New Roman" w:cs="Times New Roman"/>
          <w:i/>
        </w:rPr>
        <w:t>T</w:t>
      </w:r>
      <w:r w:rsidRPr="00E359D5">
        <w:rPr>
          <w:rFonts w:ascii="Times New Roman" w:hAnsi="Times New Roman" w:cs="Times New Roman"/>
        </w:rPr>
        <w:t xml:space="preserve"> </w:t>
      </w:r>
      <w:r w:rsidRPr="00E359D5">
        <w:rPr>
          <w:rFonts w:ascii="Times New Roman" w:hAnsi="Times New Roman" w:cs="Times New Roman"/>
          <w:iCs/>
        </w:rPr>
        <w:t>||)</w:t>
      </w:r>
      <w:r w:rsidRPr="00E359D5">
        <w:rPr>
          <w:rFonts w:ascii="Times New Roman" w:hAnsi="Times New Roman" w:cs="Times New Roman"/>
        </w:rPr>
        <w:t xml:space="preserve"> subcell.</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Notably, </w:t>
      </w:r>
      <w:r w:rsidRPr="00E359D5">
        <w:rPr>
          <w:rFonts w:ascii="Times New Roman" w:hAnsi="Times New Roman" w:cs="Times New Roman"/>
          <w:i/>
          <w:iCs/>
        </w:rPr>
        <w:t>n</w:t>
      </w:r>
      <w:r w:rsidRPr="00E359D5">
        <w:rPr>
          <w:rFonts w:ascii="Times New Roman" w:hAnsi="Times New Roman" w:cs="Times New Roman"/>
        </w:rPr>
        <w:t xml:space="preserve">-hexacosane can crystallize into either a </w:t>
      </w:r>
      <w:r w:rsidRPr="00E359D5">
        <w:rPr>
          <w:rFonts w:ascii="Times New Roman" w:hAnsi="Times New Roman" w:cs="Times New Roman"/>
          <w:i/>
          <w:iCs/>
        </w:rPr>
        <w:t xml:space="preserve">T </w:t>
      </w:r>
      <w:r w:rsidRPr="00E359D5">
        <w:rPr>
          <w:rFonts w:ascii="Times New Roman" w:hAnsi="Times New Roman" w:cs="Times New Roman"/>
        </w:rPr>
        <w:t>or</w:t>
      </w:r>
      <w:r w:rsidRPr="00E359D5">
        <w:rPr>
          <w:rFonts w:ascii="Times New Roman" w:hAnsi="Times New Roman" w:cs="Times New Roman"/>
          <w:i/>
          <w:iCs/>
        </w:rPr>
        <w:t xml:space="preserve"> </w:t>
      </w:r>
      <w:r w:rsidRPr="00E359D5">
        <w:rPr>
          <w:rFonts w:ascii="Times New Roman" w:hAnsi="Times New Roman" w:cs="Times New Roman"/>
        </w:rPr>
        <w:t>a pseudo-</w:t>
      </w:r>
      <w:r w:rsidRPr="00E359D5">
        <w:rPr>
          <w:rFonts w:ascii="Times New Roman" w:hAnsi="Times New Roman" w:cs="Times New Roman"/>
          <w:i/>
          <w:iCs/>
        </w:rPr>
        <w:t xml:space="preserve">M </w:t>
      </w:r>
      <w:r w:rsidRPr="00E359D5">
        <w:rPr>
          <w:rFonts w:ascii="Times New Roman" w:hAnsi="Times New Roman" w:cs="Times New Roman"/>
        </w:rPr>
        <w:t xml:space="preserve">lattice. For even </w:t>
      </w:r>
      <w:r w:rsidRPr="00E359D5">
        <w:rPr>
          <w:rFonts w:ascii="Times New Roman" w:hAnsi="Times New Roman" w:cs="Times New Roman"/>
          <w:i/>
          <w:iCs/>
        </w:rPr>
        <w:t>n</w:t>
      </w:r>
      <w:r w:rsidRPr="00E359D5">
        <w:rPr>
          <w:rFonts w:ascii="Times New Roman" w:hAnsi="Times New Roman" w:cs="Times New Roman"/>
        </w:rPr>
        <w:t xml:space="preserve">-alkanes beyond </w:t>
      </w:r>
      <w:r w:rsidRPr="00E359D5">
        <w:rPr>
          <w:rFonts w:ascii="Times New Roman" w:hAnsi="Times New Roman" w:cs="Times New Roman"/>
          <w:i/>
          <w:iCs/>
        </w:rPr>
        <w:t>n</w:t>
      </w:r>
      <w:r w:rsidRPr="00E359D5">
        <w:rPr>
          <w:rFonts w:ascii="Times New Roman" w:hAnsi="Times New Roman" w:cs="Times New Roman"/>
        </w:rPr>
        <w:t xml:space="preserve">-hexacosane, </w:t>
      </w:r>
      <w:r w:rsidRPr="00E359D5">
        <w:rPr>
          <w:rFonts w:ascii="Times New Roman" w:hAnsi="Times New Roman" w:cs="Times New Roman"/>
          <w:i/>
          <w:iCs/>
        </w:rPr>
        <w:t>M</w:t>
      </w:r>
      <w:r w:rsidRPr="00E359D5">
        <w:rPr>
          <w:rFonts w:ascii="Times New Roman" w:hAnsi="Times New Roman" w:cs="Times New Roman"/>
        </w:rPr>
        <w:t xml:space="preserve"> and </w:t>
      </w:r>
      <w:r w:rsidRPr="00E359D5">
        <w:rPr>
          <w:rFonts w:ascii="Times New Roman" w:hAnsi="Times New Roman" w:cs="Times New Roman"/>
          <w:i/>
          <w:iCs/>
        </w:rPr>
        <w:t>O</w:t>
      </w:r>
      <w:r w:rsidRPr="00E359D5">
        <w:rPr>
          <w:rFonts w:ascii="Times New Roman" w:hAnsi="Times New Roman" w:cs="Times New Roman"/>
        </w:rPr>
        <w:t xml:space="preserve"> lattices</w:t>
      </w:r>
      <w:r w:rsidRPr="00E359D5">
        <w:rPr>
          <w:rFonts w:ascii="Times New Roman" w:hAnsi="Times New Roman" w:cs="Times New Roman"/>
          <w:i/>
          <w:iCs/>
        </w:rPr>
        <w:t xml:space="preserve"> </w:t>
      </w:r>
      <w:r w:rsidRPr="00E359D5">
        <w:rPr>
          <w:rFonts w:ascii="Times New Roman" w:hAnsi="Times New Roman" w:cs="Times New Roman"/>
        </w:rPr>
        <w:t xml:space="preserve">become accessible. For example, two forms of </w:t>
      </w:r>
      <w:r w:rsidRPr="00E359D5">
        <w:rPr>
          <w:rFonts w:ascii="Times New Roman" w:hAnsi="Times New Roman" w:cs="Times New Roman"/>
          <w:i/>
          <w:iCs/>
        </w:rPr>
        <w:t>n</w:t>
      </w:r>
      <w:r w:rsidRPr="00E359D5">
        <w:rPr>
          <w:rFonts w:ascii="Times New Roman" w:hAnsi="Times New Roman" w:cs="Times New Roman"/>
        </w:rPr>
        <w:t xml:space="preserve">-hexatriacontane, one </w:t>
      </w:r>
      <w:r w:rsidRPr="00E359D5">
        <w:rPr>
          <w:rFonts w:ascii="Times New Roman" w:hAnsi="Times New Roman" w:cs="Times New Roman"/>
          <w:i/>
          <w:iCs/>
        </w:rPr>
        <w:t>M</w:t>
      </w:r>
      <w:r w:rsidRPr="00E359D5">
        <w:rPr>
          <w:rFonts w:ascii="Times New Roman" w:hAnsi="Times New Roman" w:cs="Times New Roman"/>
        </w:rPr>
        <w:t xml:space="preserve"> (space group </w:t>
      </w:r>
      <w:r w:rsidRPr="00E359D5">
        <w:rPr>
          <w:rFonts w:ascii="Times New Roman" w:hAnsi="Times New Roman" w:cs="Times New Roman"/>
          <w:i/>
          <w:iCs/>
        </w:rPr>
        <w:t>P</w:t>
      </w:r>
      <w:r w:rsidRPr="00E359D5">
        <w:rPr>
          <w:rFonts w:ascii="Times New Roman" w:hAnsi="Times New Roman" w:cs="Times New Roman"/>
        </w:rPr>
        <w:t>2</w:t>
      </w:r>
      <w:r w:rsidRPr="00E359D5">
        <w:rPr>
          <w:rFonts w:ascii="Times New Roman" w:hAnsi="Times New Roman" w:cs="Times New Roman"/>
          <w:vertAlign w:val="subscript"/>
        </w:rPr>
        <w:t>1</w:t>
      </w:r>
      <w:r w:rsidRPr="00E359D5">
        <w:rPr>
          <w:rFonts w:ascii="Times New Roman" w:hAnsi="Times New Roman" w:cs="Times New Roman"/>
        </w:rPr>
        <w:t>/</w:t>
      </w:r>
      <w:r w:rsidRPr="00E359D5">
        <w:rPr>
          <w:rFonts w:ascii="Times New Roman" w:hAnsi="Times New Roman" w:cs="Times New Roman"/>
          <w:i/>
          <w:iCs/>
        </w:rPr>
        <w:t>a</w:t>
      </w:r>
      <w:r w:rsidRPr="00E359D5">
        <w:rPr>
          <w:rFonts w:ascii="Times New Roman" w:hAnsi="Times New Roman" w:cs="Times New Roman"/>
        </w:rPr>
        <w:t xml:space="preserve">) and one </w:t>
      </w:r>
      <w:r w:rsidRPr="00E359D5">
        <w:rPr>
          <w:rFonts w:ascii="Times New Roman" w:hAnsi="Times New Roman" w:cs="Times New Roman"/>
          <w:i/>
          <w:iCs/>
        </w:rPr>
        <w:t>O</w:t>
      </w:r>
      <w:r w:rsidRPr="00E359D5">
        <w:rPr>
          <w:rFonts w:ascii="Times New Roman" w:hAnsi="Times New Roman" w:cs="Times New Roman"/>
        </w:rPr>
        <w:t xml:space="preserve"> (space group </w:t>
      </w:r>
      <w:r w:rsidRPr="00E359D5">
        <w:rPr>
          <w:rFonts w:ascii="Times New Roman" w:hAnsi="Times New Roman" w:cs="Times New Roman"/>
          <w:i/>
          <w:iCs/>
        </w:rPr>
        <w:t>Pbc</w:t>
      </w:r>
      <w:r w:rsidRPr="00E359D5">
        <w:rPr>
          <w:rFonts w:ascii="Times New Roman" w:hAnsi="Times New Roman" w:cs="Times New Roman"/>
        </w:rPr>
        <w:t>2</w:t>
      </w:r>
      <w:r w:rsidRPr="00E359D5">
        <w:rPr>
          <w:rFonts w:ascii="Times New Roman" w:hAnsi="Times New Roman" w:cs="Times New Roman"/>
          <w:vertAlign w:val="subscript"/>
        </w:rPr>
        <w:t>1</w:t>
      </w:r>
      <w:r w:rsidRPr="00E359D5">
        <w:rPr>
          <w:rFonts w:ascii="Times New Roman" w:hAnsi="Times New Roman" w:cs="Times New Roman"/>
        </w:rPr>
        <w:t>) are known.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&lt;EndNote&gt;&lt;Cite&gt;&lt;Author&gt;Gerson&lt;/Author&gt;&lt;Year&gt;1991&lt;/Year&gt;&lt;RecNum&gt;208&lt;/RecNum&gt;&lt;DisplayText&gt;&lt;style face="superscript"&gt;22&lt;/style&gt;&lt;/DisplayText&gt;&lt;record&gt;&lt;rec-number&gt;208&lt;/rec-number&gt;&lt;foreign-keys&gt;&lt;key app="EN" db-id="fxrrdexf2wr9xoe9vdmp22rqs5f9590saz0v" timestamp="1647935660"&gt;208&lt;/key&gt;&lt;/foreign-keys&gt;&lt;ref-type name="Journal Article"&gt;17&lt;/ref-type&gt;&lt;contributors&gt;&lt;authors&gt;&lt;author&gt;Gerson, A. R.&lt;/author&gt;&lt;author&gt;Robert, K. J.&lt;/author&gt;&lt;author&gt;Sherwood, J. N.&lt;/author&gt;&lt;/authors&gt;&lt;/contributors&gt;&lt;titles&gt;&lt;title&gt;X-ray powder diffraction studies of alkanes: Unit-cell parameters of the homologous series C18H38 to C28H58&lt;/title&gt;&lt;secondary-title&gt;Acta Cryst. &lt;/secondary-title&gt;&lt;/titles&gt;&lt;periodical&gt;&lt;full-title&gt;Acta Cryst.&lt;/full-title&gt;&lt;/periodical&gt;&lt;pages&gt;280-284&lt;/pages&gt;&lt;volume&gt;B47&lt;/volume&gt;&lt;dates&gt;&lt;year&gt;1991&lt;/year&gt;&lt;/dates&gt;&lt;urls&gt;&lt;/urls&gt;&lt;/record&gt;&lt;/Cite&gt;&lt;/EndNote&gt;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22</w:t>
      </w:r>
      <w:r w:rsidRPr="00E359D5">
        <w:rPr>
          <w:rFonts w:ascii="Times New Roman" w:hAnsi="Times New Roman" w:cs="Times New Roman"/>
        </w:rPr>
        <w:fldChar w:fldCharType="end"/>
      </w:r>
      <w:r w:rsidRPr="00E359D5">
        <w:rPr>
          <w:rFonts w:ascii="Times New Roman" w:hAnsi="Times New Roman" w:cs="Times New Roman"/>
        </w:rPr>
        <w:t xml:space="preserve"> </w:t>
      </w:r>
    </w:p>
    <w:p w14:paraId="7DDBF3D2" w14:textId="6F21C1EE"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Odd and even </w:t>
      </w:r>
      <w:r w:rsidRPr="00E359D5">
        <w:rPr>
          <w:rFonts w:ascii="Times New Roman" w:hAnsi="Times New Roman" w:cs="Times New Roman"/>
          <w:i/>
          <w:iCs/>
        </w:rPr>
        <w:t>n</w:t>
      </w:r>
      <w:r w:rsidRPr="00E359D5">
        <w:rPr>
          <w:rFonts w:ascii="Times New Roman" w:hAnsi="Times New Roman" w:cs="Times New Roman"/>
        </w:rPr>
        <w:t>-alkanes from C</w:t>
      </w:r>
      <w:r w:rsidRPr="00E359D5">
        <w:rPr>
          <w:rFonts w:ascii="Times New Roman" w:hAnsi="Times New Roman" w:cs="Times New Roman"/>
          <w:vertAlign w:val="subscript"/>
        </w:rPr>
        <w:t>9</w:t>
      </w:r>
      <w:r w:rsidRPr="00E359D5">
        <w:rPr>
          <w:rFonts w:ascii="Times New Roman" w:hAnsi="Times New Roman" w:cs="Times New Roman"/>
        </w:rPr>
        <w:t>-C</w:t>
      </w:r>
      <w:r w:rsidRPr="00E359D5">
        <w:rPr>
          <w:rFonts w:ascii="Times New Roman" w:hAnsi="Times New Roman" w:cs="Times New Roman"/>
          <w:vertAlign w:val="subscript"/>
        </w:rPr>
        <w:t>36</w:t>
      </w:r>
      <w:r w:rsidRPr="00E359D5">
        <w:rPr>
          <w:rFonts w:ascii="Times New Roman" w:hAnsi="Times New Roman" w:cs="Times New Roman"/>
        </w:rPr>
        <w:t xml:space="preserve"> chain lengths undergo complex phase transitions in the vicinity of their melting point.</w:t>
      </w:r>
      <w:r w:rsidRPr="00E359D5">
        <w:rPr>
          <w:rFonts w:ascii="Times New Roman" w:hAnsi="Times New Roman" w:cs="Times New Roman"/>
        </w:rPr>
        <w:fldChar w:fldCharType="begin">
          <w:fldData xml:space="preserve">PEVuZE5vdGU+PENpdGU+PEF1dGhvcj5TbWFsbDwvQXV0aG9yPjxZZWFyPjE5ODY8L1llYXI+PFJl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PEVuZE5vdGU+PENpdGU+PEF1dGhvcj5TbWFsbDwvQXV0aG9yPjxZZWFyPjE5ODY8L1llYXI+PFJl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21, 23</w:t>
      </w:r>
      <w:r w:rsidRPr="00E359D5">
        <w:rPr>
          <w:rFonts w:ascii="Times New Roman" w:hAnsi="Times New Roman" w:cs="Times New Roman"/>
        </w:rPr>
        <w:fldChar w:fldCharType="end"/>
      </w:r>
      <w:r w:rsidRPr="00E359D5">
        <w:rPr>
          <w:rFonts w:ascii="Times New Roman" w:hAnsi="Times New Roman" w:cs="Times New Roman"/>
        </w:rPr>
        <w:t xml:space="preserve"> On heating, the aliphatic chains attain a high degree of vibrational </w:t>
      </w:r>
      <w:r w:rsidR="00203AC7">
        <w:rPr>
          <w:rFonts w:ascii="Times New Roman" w:hAnsi="Times New Roman" w:cs="Times New Roman"/>
        </w:rPr>
        <w:t xml:space="preserve">freedom </w:t>
      </w:r>
      <w:r w:rsidRPr="00E359D5">
        <w:rPr>
          <w:rFonts w:ascii="Times New Roman" w:hAnsi="Times New Roman" w:cs="Times New Roman"/>
        </w:rPr>
        <w:t xml:space="preserve">and longitudinal </w:t>
      </w:r>
      <w:r w:rsidR="00203AC7">
        <w:rPr>
          <w:rFonts w:ascii="Times New Roman" w:hAnsi="Times New Roman" w:cs="Times New Roman"/>
        </w:rPr>
        <w:t>motion</w:t>
      </w:r>
      <w:r w:rsidRPr="00E359D5">
        <w:rPr>
          <w:rFonts w:ascii="Times New Roman" w:hAnsi="Times New Roman" w:cs="Times New Roman"/>
        </w:rPr>
        <w:t xml:space="preserve">. These features manifest as lattice modifications and lattice expansions into pseudo- and true </w:t>
      </w:r>
      <w:r w:rsidRPr="00E359D5">
        <w:rPr>
          <w:rFonts w:ascii="Times New Roman" w:hAnsi="Times New Roman" w:cs="Times New Roman"/>
          <w:i/>
          <w:iCs/>
        </w:rPr>
        <w:t>H</w:t>
      </w:r>
      <w:r w:rsidRPr="00E359D5">
        <w:rPr>
          <w:rFonts w:ascii="Times New Roman" w:hAnsi="Times New Roman" w:cs="Times New Roman"/>
          <w:iCs/>
        </w:rPr>
        <w:t xml:space="preserve"> (space group </w:t>
      </w:r>
      <w:r w:rsidRPr="00E359D5">
        <w:rPr>
          <w:rFonts w:ascii="Times New Roman" w:hAnsi="Times New Roman" w:cs="Times New Roman"/>
          <w:i/>
        </w:rPr>
        <w:t>R</w:t>
      </w:r>
      <w:r w:rsidRPr="00E359D5">
        <w:rPr>
          <w:rFonts w:ascii="Times New Roman" w:hAnsi="Times New Roman" w:cs="Times New Roman"/>
          <w:iCs/>
        </w:rPr>
        <w:t>-3</w:t>
      </w:r>
      <w:r w:rsidRPr="00E359D5">
        <w:rPr>
          <w:rFonts w:ascii="Times New Roman" w:hAnsi="Times New Roman" w:cs="Times New Roman"/>
          <w:i/>
        </w:rPr>
        <w:t>m</w:t>
      </w:r>
      <w:r w:rsidRPr="00E359D5">
        <w:rPr>
          <w:rFonts w:ascii="Times New Roman" w:hAnsi="Times New Roman" w:cs="Times New Roman"/>
        </w:rPr>
        <w:t>) symmetries.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&lt;EndNote&gt;&lt;Cite&gt;&lt;Author&gt;Ungar&lt;/Author&gt;&lt;Year&gt;1985&lt;/Year&gt;&lt;RecNum&gt;4&lt;/RecNum&gt;&lt;DisplayText&gt;&lt;style face="superscript"&gt;23, 24&lt;/style&gt;&lt;/DisplayText&gt;&lt;record&gt;&lt;rec-number&gt;4&lt;/rec-number&gt;&lt;foreign-keys&gt;&lt;key app="EN" db-id="fxrrdexf2wr9xoe9vdmp22rqs5f9590saz0v" timestamp="1647651004"&gt;4&lt;/key&gt;&lt;key app="ENWeb" db-id=""&gt;0&lt;/key&gt;&lt;/foreign-keys&gt;&lt;ref-type name="Journal Article"&gt;17&lt;/ref-type&gt;&lt;contributors&gt;&lt;authors&gt;&lt;author&gt;Ungar, G.&lt;/author&gt;&lt;author&gt;Masic, N.&lt;/author&gt;&lt;/authors&gt;&lt;/contributors&gt;&lt;titles&gt;&lt;title&gt;Order in the rotator phase of n-alkanes&lt;/title&gt;&lt;secondary-title&gt;J. Phys. Chem.&lt;/secondary-title&gt;&lt;/titles&gt;&lt;periodical&gt;&lt;full-title&gt;J. Phys. Chem.&lt;/full-title&gt;&lt;/periodical&gt;&lt;pages&gt;1036-1042&lt;/pages&gt;&lt;volume&gt;89&lt;/volume&gt;&lt;dates&gt;&lt;year&gt;1985&lt;/year&gt;&lt;/dates&gt;&lt;urls&gt;&lt;/urls&gt;&lt;/record&gt;&lt;/Cite&gt;&lt;Cite&gt;&lt;Author&gt;Ungar&lt;/Author&gt;&lt;Year&gt;1983&lt;/Year&gt;&lt;RecNum&gt;285&lt;/RecNum&gt;&lt;record&gt;&lt;rec-number&gt;285&lt;/rec-number&gt;&lt;foreign-keys&gt;&lt;key app="EN" db-id="fxrrdexf2wr9xoe9vdmp22rqs5f9590saz0v" timestamp="1647940115"&gt;285&lt;/key&gt;&lt;key app="ENWeb" db-id=""&gt;0&lt;/key&gt;&lt;/foreign-keys&gt;&lt;ref-type name="Journal Article"&gt;17&lt;/ref-type&gt;&lt;contributors&gt;&lt;authors&gt;&lt;author&gt;Ungar, G.&lt;/author&gt;&lt;/authors&gt;&lt;/contributors&gt;&lt;titles&gt;&lt;title&gt;Structure of rotator phases in n-Alkanes&lt;/title&gt;&lt;secondary-title&gt;J. Phys. Chem.&lt;/secondary-title&gt;&lt;/titles&gt;&lt;periodical&gt;&lt;full-title&gt;J. Phys. Chem.&lt;/full-title&gt;&lt;/periodical&gt;&lt;pages&gt;689-695&lt;/pages&gt;&lt;volume&gt;87&lt;/volume&gt;&lt;dates&gt;&lt;year&gt;1983&lt;/year&gt;&lt;/dates&gt;&lt;urls&gt;&lt;/urls&gt;&lt;electronic-resource-num&gt;10.1021/j100227a032‚&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23, 24</w:t>
      </w:r>
      <w:r w:rsidRPr="00E359D5">
        <w:rPr>
          <w:rFonts w:ascii="Times New Roman" w:hAnsi="Times New Roman" w:cs="Times New Roman"/>
        </w:rPr>
        <w:fldChar w:fldCharType="end"/>
      </w:r>
      <w:r w:rsidRPr="00E359D5">
        <w:rPr>
          <w:rFonts w:ascii="Times New Roman" w:hAnsi="Times New Roman" w:cs="Times New Roman"/>
        </w:rPr>
        <w:t xml:space="preserve"> This phenomenon was first observed by Müeller in 1932, who coined the term “rotator” (</w:t>
      </w:r>
      <w:r w:rsidRPr="00E359D5">
        <w:rPr>
          <w:rFonts w:ascii="Times New Roman" w:hAnsi="Times New Roman" w:cs="Times New Roman"/>
          <w:i/>
          <w:iCs/>
        </w:rPr>
        <w:t>R</w:t>
      </w:r>
      <w:r w:rsidRPr="00E359D5">
        <w:rPr>
          <w:rFonts w:ascii="Times New Roman" w:hAnsi="Times New Roman" w:cs="Times New Roman"/>
        </w:rPr>
        <w:t>) phase.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The </w:t>
      </w:r>
      <w:r w:rsidRPr="00E359D5">
        <w:rPr>
          <w:rFonts w:ascii="Times New Roman" w:hAnsi="Times New Roman" w:cs="Times New Roman"/>
          <w:i/>
          <w:iCs/>
        </w:rPr>
        <w:t>R</w:t>
      </w:r>
      <w:r w:rsidRPr="00E359D5">
        <w:rPr>
          <w:rFonts w:ascii="Times New Roman" w:hAnsi="Times New Roman" w:cs="Times New Roman"/>
        </w:rPr>
        <w:t xml:space="preserve"> phases have been the subject of extensive study as these are involved in various crystallization phenomena in Nature.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&lt;EndNote&gt;&lt;Cite&gt;&lt;Author&gt;Cholakova&lt;/Author&gt;&lt;Year&gt;2019&lt;/Year&gt;&lt;RecNum&gt;42&lt;/RecNum&gt;&lt;DisplayText&gt;&lt;style face="superscript"&gt;25&lt;/style&gt;&lt;/DisplayText&gt;&lt;record&gt;&lt;rec-number&gt;42&lt;/rec-number&gt;&lt;foreign-keys&gt;&lt;key app="EN" db-id="fxrrdexf2wr9xoe9vdmp22rqs5f9590saz0v" timestamp="1647651166"&gt;42&lt;/key&gt;&lt;key app="ENWeb" db-id=""&gt;0&lt;/key&gt;&lt;/foreign-keys&gt;&lt;ref-type name="Journal Article"&gt;17&lt;/ref-type&gt;&lt;contributors&gt;&lt;authors&gt;&lt;author&gt;Cholakova, D.&lt;/author&gt;&lt;author&gt;Denkov, N.&lt;/author&gt;&lt;/authors&gt;&lt;/contributors&gt;&lt;auth-address&gt;Department of Chemical and Pharmaceutical Engineering, Faculty of Chemistry and Pharmacy, Sofia University, 1 James Bourchier Avenue, 1164 Sofia, Bulgaria.&amp;#xD;Department of Chemical and Pharmaceutical Engineering, Faculty of Chemistry and Pharmacy, Sofia University, 1 James Bourchier Avenue, 1164 Sofia, Bulgaria. Electronic address: nd@lcpe.uni-sofia.bg.&lt;/auth-address&gt;&lt;titles&gt;&lt;title&gt;Rotator phases in alkane systems: In bulk, surface layers and micro/nano-confinements&lt;/title&gt;&lt;secondary-title&gt;Adv. Colloid. Interface Sci.&lt;/secondary-title&gt;&lt;/titles&gt;&lt;periodical&gt;&lt;full-title&gt;Adv. Colloid. Interface Sci.&lt;/full-title&gt;&lt;/periodical&gt;&lt;pages&gt;7-42&lt;/pages&gt;&lt;volume&gt;269&lt;/volume&gt;&lt;edition&gt;2019/04/29&lt;/edition&gt;&lt;keywords&gt;&lt;keyword&gt;Phase transition&lt;/keyword&gt;&lt;keyword&gt;Plastic phase&lt;/keyword&gt;&lt;keyword&gt;Rotator phase&lt;/keyword&gt;&lt;keyword&gt;Self-shaping drops&lt;/keyword&gt;&lt;keyword&gt;Super-hydrophobicity&lt;/keyword&gt;&lt;keyword&gt;Surface freezing&lt;/keyword&gt;&lt;/keywords&gt;&lt;dates&gt;&lt;year&gt;2019&lt;/year&gt;&lt;pub-dates&gt;&lt;date&gt;Jul&lt;/date&gt;&lt;/pub-dates&gt;&lt;/dates&gt;&lt;isbn&gt;1873-3727 (Electronic)&amp;#xD;0001-8686 (Linking)&lt;/isbn&gt;&lt;accession-num&gt;31029984&lt;/accession-num&gt;&lt;urls&gt;&lt;related-urls&gt;&lt;url&gt;https://www.ncbi.nlm.nih.gov/pubmed/31029984&lt;/url&gt;&lt;/related-urls&gt;&lt;/urls&gt;&lt;electronic-resource-num&gt;10.1016/j.cis.2019.04.001&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25</w:t>
      </w:r>
      <w:r w:rsidRPr="00E359D5">
        <w:rPr>
          <w:rFonts w:ascii="Times New Roman" w:hAnsi="Times New Roman" w:cs="Times New Roman"/>
        </w:rPr>
        <w:fldChar w:fldCharType="end"/>
      </w:r>
      <w:r w:rsidRPr="00E359D5">
        <w:rPr>
          <w:rFonts w:ascii="Times New Roman" w:hAnsi="Times New Roman" w:cs="Times New Roman"/>
        </w:rPr>
        <w:t xml:space="preserve"> Incidentally, studies of the </w:t>
      </w:r>
      <w:r w:rsidRPr="00E359D5">
        <w:rPr>
          <w:rFonts w:ascii="Times New Roman" w:hAnsi="Times New Roman" w:cs="Times New Roman"/>
          <w:i/>
          <w:iCs/>
        </w:rPr>
        <w:t>R</w:t>
      </w:r>
      <w:r w:rsidRPr="00E359D5">
        <w:rPr>
          <w:rFonts w:ascii="Times New Roman" w:hAnsi="Times New Roman" w:cs="Times New Roman"/>
        </w:rPr>
        <w:t xml:space="preserve"> phases of </w:t>
      </w:r>
      <w:r w:rsidRPr="00E359D5">
        <w:rPr>
          <w:rFonts w:ascii="Times New Roman" w:hAnsi="Times New Roman" w:cs="Times New Roman"/>
          <w:i/>
          <w:iCs/>
        </w:rPr>
        <w:t>n</w:t>
      </w:r>
      <w:r w:rsidRPr="00E359D5">
        <w:rPr>
          <w:rFonts w:ascii="Times New Roman" w:hAnsi="Times New Roman" w:cs="Times New Roman"/>
        </w:rPr>
        <w:t>-alkanes have served as a foundation for much of our knowledge on the crystallization kinetics of polyethylenes (PE).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&lt;EndNote&gt;&lt;Cite&gt;&lt;Author&gt;Ungar&lt;/Author&gt;&lt;Year&gt;1986&lt;/Year&gt;&lt;RecNum&gt;7&lt;/RecNum&gt;&lt;DisplayText&gt;&lt;style face="superscript"&gt;26, 27&lt;/style&gt;&lt;/DisplayText&gt;&lt;record&gt;&lt;rec-number&gt;7&lt;/rec-number&gt;&lt;foreign-keys&gt;&lt;key app="EN" db-id="fxrrdexf2wr9xoe9vdmp22rqs5f9590saz0v" timestamp="1647651013"&gt;7&lt;/key&gt;&lt;key app="ENWeb" db-id=""&gt;0&lt;/key&gt;&lt;/foreign-keys&gt;&lt;ref-type name="Journal Article"&gt;17&lt;/ref-type&gt;&lt;contributors&gt;&lt;authors&gt;&lt;author&gt;Ungar, G.&lt;/author&gt;&lt;/authors&gt;&lt;/contributors&gt;&lt;titles&gt;&lt;title&gt;From plastic-crystal paraffins to liquid-crystal polyethylene: Continuity of the mesophase in hydrocarbons&lt;/title&gt;&lt;secondary-title&gt;Macromolecules&lt;/secondary-title&gt;&lt;/titles&gt;&lt;periodical&gt;&lt;full-title&gt;Macromolecules&lt;/full-title&gt;&lt;/periodical&gt;&lt;pages&gt;1317-1324&lt;/pages&gt;&lt;volume&gt;19&lt;/volume&gt;&lt;dates&gt;&lt;year&gt;1986&lt;/year&gt;&lt;/dates&gt;&lt;urls&gt;&lt;/urls&gt;&lt;/record&gt;&lt;/Cite&gt;&lt;Cite&gt;&lt;Author&gt;Ungar&lt;/Author&gt;&lt;Year&gt;2001&lt;/Year&gt;&lt;RecNum&gt;9&lt;/RecNum&gt;&lt;record&gt;&lt;rec-number&gt;9&lt;/rec-number&gt;&lt;foreign-keys&gt;&lt;key app="EN" db-id="fxrrdexf2wr9xoe9vdmp22rqs5f9590saz0v" timestamp="1647651019"&gt;9&lt;/key&gt;&lt;key app="ENWeb" db-id=""&gt;0&lt;/key&gt;&lt;/foreign-keys&gt;&lt;ref-type name="Journal Article"&gt;17&lt;/ref-type&gt;&lt;contributors&gt;&lt;authors&gt;&lt;author&gt;Ungar, G.&lt;/author&gt;&lt;author&gt;Zeng, X. B.&lt;/author&gt;&lt;/authors&gt;&lt;/contributors&gt;&lt;titles&gt;&lt;title&gt;Learning polymer crystallization with the aid of linear, branched, and cyclic model compounds&lt;/title&gt;&lt;secondary-title&gt;Chem. Rev.&lt;/secondary-title&gt;&lt;/titles&gt;&lt;periodical&gt;&lt;full-title&gt;Chem. Rev.&lt;/full-title&gt;&lt;/periodical&gt;&lt;pages&gt;4157-4188&lt;/pages&gt;&lt;volume&gt;101&lt;/volume&gt;&lt;dates&gt;&lt;year&gt;2001&lt;/year&gt;&lt;/dates&gt;&lt;urls&gt;&lt;/urls&gt;&lt;/record&gt;&lt;/Cite&gt;&lt;/EndNote&gt;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26, 27</w:t>
      </w:r>
      <w:r w:rsidRPr="00E359D5">
        <w:rPr>
          <w:rFonts w:ascii="Times New Roman" w:hAnsi="Times New Roman" w:cs="Times New Roman"/>
        </w:rPr>
        <w:fldChar w:fldCharType="end"/>
      </w:r>
    </w:p>
    <w:p w14:paraId="7A25BB24" w14:textId="7D1FDAC4"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lastRenderedPageBreak/>
        <w:t xml:space="preserve">The functions of </w:t>
      </w:r>
      <w:r w:rsidRPr="00E359D5">
        <w:rPr>
          <w:rFonts w:ascii="Times New Roman" w:hAnsi="Times New Roman" w:cs="Times New Roman"/>
          <w:i/>
          <w:iCs/>
        </w:rPr>
        <w:t>n</w:t>
      </w:r>
      <w:r w:rsidRPr="00E359D5">
        <w:rPr>
          <w:rFonts w:ascii="Times New Roman" w:hAnsi="Times New Roman" w:cs="Times New Roman"/>
        </w:rPr>
        <w:t>-alkanes may extend beyond serving as barriers to moisture loss. Previous studies have postulated on the involvement of mobile and dynamic entities in the amorphous zone of the cuticular waxes. Wax crystallites have been hypothesized to continuously “break and rearrange” by the action of temperature fluctuations and entities serving as crystallization “modifiers.”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Direct evidence for the possible involvement of </w:t>
      </w:r>
      <w:r w:rsidRPr="00E359D5">
        <w:rPr>
          <w:rFonts w:ascii="Times New Roman" w:hAnsi="Times New Roman" w:cs="Times New Roman"/>
          <w:i/>
          <w:iCs/>
        </w:rPr>
        <w:t>R</w:t>
      </w:r>
      <w:r w:rsidRPr="00E359D5">
        <w:rPr>
          <w:rFonts w:ascii="Times New Roman" w:hAnsi="Times New Roman" w:cs="Times New Roman"/>
        </w:rPr>
        <w:t xml:space="preserve"> phases in wax crystal growth was reported by Koch and coworkers.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&lt;EndNote&gt;&lt;Cite&gt;&lt;Author&gt;Koch&lt;/Author&gt;&lt;Year&gt;2009&lt;/Year&gt;&lt;RecNum&gt;21&lt;/RecNum&gt;&lt;DisplayText&gt;&lt;style face="superscript"&gt;28&lt;/style&gt;&lt;/DisplayText&gt;&lt;record&gt;&lt;rec-number&gt;21&lt;/rec-number&gt;&lt;foreign-keys&gt;&lt;key app="EN" db-id="fxrrdexf2wr9xoe9vdmp22rqs5f9590saz0v" timestamp="1647651072"&gt;21&lt;/key&gt;&lt;key app="ENWeb" db-id=""&gt;0&lt;/key&gt;&lt;/foreign-keys&gt;&lt;ref-type name="Journal Article"&gt;17&lt;/ref-type&gt;&lt;contributors&gt;&lt;authors&gt;&lt;author&gt;Koch, K.&lt;/author&gt;&lt;author&gt;Bhushan, B.&lt;/author&gt;&lt;author&gt;Ensikat, H. J.&lt;/author&gt;&lt;author&gt;Barthlott, W.&lt;/author&gt;&lt;/authors&gt;&lt;/contributors&gt;&lt;auth-address&gt;Nees Institute for Biodiversity of Plants, Rheinische Friedrich-Wilhelms, University of Bonn, Meckenheimer Allee 170, 53115 Bonn, Germany. koch@uni-bonn.de&lt;/auth-address&gt;&lt;titles&gt;&lt;title&gt;Self-healing of voids in the wax coating on plant surfaces&lt;/title&gt;&lt;secondary-title&gt;Phil. Trans. R. Soc. A&lt;/secondary-title&gt;&lt;/titles&gt;&lt;periodical&gt;&lt;full-title&gt;Phil. Trans. R. Soc. A&lt;/full-title&gt;&lt;/periodical&gt;&lt;pages&gt;1673-88&lt;/pages&gt;&lt;volume&gt;367&lt;/volume&gt;&lt;number&gt;1894&lt;/number&gt;&lt;edition&gt;2009/04/21&lt;/edition&gt;&lt;keywords&gt;&lt;keyword&gt;Biophysics/*methods&lt;/keyword&gt;&lt;keyword&gt;Cell Membrane Permeability/genetics&lt;/keyword&gt;&lt;keyword&gt;Droughts&lt;/keyword&gt;&lt;keyword&gt;Equipment Design&lt;/keyword&gt;&lt;keyword&gt;Microscopy, Atomic Force/methods&lt;/keyword&gt;&lt;keyword&gt;Plant Leaves/chemistry/*ultrastructure&lt;/keyword&gt;&lt;keyword&gt;Plant Physiological Phenomena&lt;/keyword&gt;&lt;keyword&gt;Plant Proteins/genetics&lt;/keyword&gt;&lt;keyword&gt;Plant Shoots/chemistry/ultrastructure&lt;/keyword&gt;&lt;keyword&gt;Plant Transpiration/genetics&lt;/keyword&gt;&lt;keyword&gt;Waxes&lt;/keyword&gt;&lt;/keywords&gt;&lt;dates&gt;&lt;year&gt;2009&lt;/year&gt;&lt;pub-dates&gt;&lt;date&gt;May 13&lt;/date&gt;&lt;/pub-dates&gt;&lt;/dates&gt;&lt;isbn&gt;1364-503X (Print)&amp;#xD;1364-503X (Linking)&lt;/isbn&gt;&lt;accession-num&gt;19376765&lt;/accession-num&gt;&lt;urls&gt;&lt;related-urls&gt;&lt;url&gt;https://www.ncbi.nlm.nih.gov/pubmed/19376765&lt;/url&gt;&lt;/related-urls&gt;&lt;/urls&gt;&lt;electronic-resource-num&gt;10.1098/rsta.2009.0015&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28</w:t>
      </w:r>
      <w:r w:rsidRPr="00E359D5">
        <w:rPr>
          <w:rFonts w:ascii="Times New Roman" w:hAnsi="Times New Roman" w:cs="Times New Roman"/>
        </w:rPr>
        <w:fldChar w:fldCharType="end"/>
      </w:r>
      <w:r w:rsidRPr="00E359D5">
        <w:rPr>
          <w:rFonts w:ascii="Times New Roman" w:hAnsi="Times New Roman" w:cs="Times New Roman"/>
        </w:rPr>
        <w:t xml:space="preserve"> Based on atomic force microscopy of living plant tissue, the authors proposed two mechanisms for wax crystal growth </w:t>
      </w:r>
      <w:r w:rsidR="00CD3074">
        <w:rPr>
          <w:rFonts w:ascii="Times New Roman" w:hAnsi="Times New Roman" w:cs="Times New Roman"/>
        </w:rPr>
        <w:t xml:space="preserve">that is </w:t>
      </w:r>
      <w:r w:rsidRPr="00E359D5">
        <w:rPr>
          <w:rFonts w:ascii="Times New Roman" w:hAnsi="Times New Roman" w:cs="Times New Roman"/>
        </w:rPr>
        <w:t xml:space="preserve">consistent with the longitudinal </w:t>
      </w:r>
      <w:r w:rsidR="00CD3074">
        <w:rPr>
          <w:rFonts w:ascii="Times New Roman" w:hAnsi="Times New Roman" w:cs="Times New Roman"/>
        </w:rPr>
        <w:t>motion</w:t>
      </w:r>
      <w:r w:rsidRPr="00E359D5">
        <w:rPr>
          <w:rFonts w:ascii="Times New Roman" w:hAnsi="Times New Roman" w:cs="Times New Roman"/>
        </w:rPr>
        <w:t xml:space="preserve"> of </w:t>
      </w:r>
      <w:r w:rsidRPr="00E359D5">
        <w:rPr>
          <w:rFonts w:ascii="Times New Roman" w:hAnsi="Times New Roman" w:cs="Times New Roman"/>
          <w:i/>
          <w:iCs/>
        </w:rPr>
        <w:t>R</w:t>
      </w:r>
      <w:r w:rsidRPr="00E359D5">
        <w:rPr>
          <w:rFonts w:ascii="Times New Roman" w:hAnsi="Times New Roman" w:cs="Times New Roman"/>
        </w:rPr>
        <w:t xml:space="preserve"> phases, as analyzed by Cholakova and Denkov.</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&lt;EndNote&gt;&lt;Cite&gt;&lt;Author&gt;Cholakova&lt;/Author&gt;&lt;Year&gt;2019&lt;/Year&gt;&lt;RecNum&gt;42&lt;/RecNum&gt;&lt;DisplayText&gt;&lt;style face="superscript"&gt;25&lt;/style&gt;&lt;/DisplayText&gt;&lt;record&gt;&lt;rec-number&gt;42&lt;/rec-number&gt;&lt;foreign-keys&gt;&lt;key app="EN" db-id="fxrrdexf2wr9xoe9vdmp22rqs5f9590saz0v" timestamp="1647651166"&gt;42&lt;/key&gt;&lt;key app="ENWeb" db-id=""&gt;0&lt;/key&gt;&lt;/foreign-keys&gt;&lt;ref-type name="Journal Article"&gt;17&lt;/ref-type&gt;&lt;contributors&gt;&lt;authors&gt;&lt;author&gt;Cholakova, D.&lt;/author&gt;&lt;author&gt;Denkov, N.&lt;/author&gt;&lt;/authors&gt;&lt;/contributors&gt;&lt;auth-address&gt;Department of Chemical and Pharmaceutical Engineering, Faculty of Chemistry and Pharmacy, Sofia University, 1 James Bourchier Avenue, 1164 Sofia, Bulgaria.&amp;#xD;Department of Chemical and Pharmaceutical Engineering, Faculty of Chemistry and Pharmacy, Sofia University, 1 James Bourchier Avenue, 1164 Sofia, Bulgaria. Electronic address: nd@lcpe.uni-sofia.bg.&lt;/auth-address&gt;&lt;titles&gt;&lt;title&gt;Rotator phases in alkane systems: In bulk, surface layers and micro/nano-confinements&lt;/title&gt;&lt;secondary-title&gt;Adv. Colloid. Interface Sci.&lt;/secondary-title&gt;&lt;/titles&gt;&lt;periodical&gt;&lt;full-title&gt;Adv. Colloid. Interface Sci.&lt;/full-title&gt;&lt;/periodical&gt;&lt;pages&gt;7-42&lt;/pages&gt;&lt;volume&gt;269&lt;/volume&gt;&lt;edition&gt;2019/04/29&lt;/edition&gt;&lt;keywords&gt;&lt;keyword&gt;Phase transition&lt;/keyword&gt;&lt;keyword&gt;Plastic phase&lt;/keyword&gt;&lt;keyword&gt;Rotator phase&lt;/keyword&gt;&lt;keyword&gt;Self-shaping drops&lt;/keyword&gt;&lt;keyword&gt;Super-hydrophobicity&lt;/keyword&gt;&lt;keyword&gt;Surface freezing&lt;/keyword&gt;&lt;/keywords&gt;&lt;dates&gt;&lt;year&gt;2019&lt;/year&gt;&lt;pub-dates&gt;&lt;date&gt;Jul&lt;/date&gt;&lt;/pub-dates&gt;&lt;/dates&gt;&lt;isbn&gt;1873-3727 (Electronic)&amp;#xD;0001-8686 (Linking)&lt;/isbn&gt;&lt;accession-num&gt;31029984&lt;/accession-num&gt;&lt;urls&gt;&lt;related-urls&gt;&lt;url&gt;https://www.ncbi.nlm.nih.gov/pubmed/31029984&lt;/url&gt;&lt;/related-urls&gt;&lt;/urls&gt;&lt;electronic-resource-num&gt;10.1016/j.cis.2019.04.001&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25</w:t>
      </w:r>
      <w:r w:rsidRPr="00E359D5">
        <w:rPr>
          <w:rFonts w:ascii="Times New Roman" w:hAnsi="Times New Roman" w:cs="Times New Roman"/>
        </w:rPr>
        <w:fldChar w:fldCharType="end"/>
      </w:r>
    </w:p>
    <w:p w14:paraId="14895E06" w14:textId="77777777" w:rsidR="006A2FD7" w:rsidRPr="00E359D5" w:rsidRDefault="006A2FD7" w:rsidP="006A2FD7">
      <w:pPr>
        <w:spacing w:line="360" w:lineRule="auto"/>
        <w:ind w:firstLine="720"/>
        <w:jc w:val="both"/>
        <w:rPr>
          <w:rFonts w:ascii="Times New Roman" w:hAnsi="Times New Roman" w:cs="Times New Roman"/>
        </w:rPr>
      </w:pPr>
    </w:p>
    <w:p w14:paraId="74E8CF16" w14:textId="77777777"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1.2.3 Aliphatic Alcohols</w:t>
      </w:r>
    </w:p>
    <w:p w14:paraId="225D8710" w14:textId="01CAC1C0"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Primary aliphatic alcohols are major constituents of plant waxes</w:t>
      </w:r>
      <w:r w:rsidR="00697A16">
        <w:rPr>
          <w:rFonts w:ascii="Times New Roman" w:hAnsi="Times New Roman" w:cs="Times New Roman"/>
        </w:rPr>
        <w:t xml:space="preserve"> (Table 1.1)</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b/>
          <w:bCs/>
        </w:rPr>
        <w:t xml:space="preserve"> </w:t>
      </w:r>
      <w:r w:rsidRPr="00E359D5">
        <w:rPr>
          <w:rFonts w:ascii="Times New Roman" w:hAnsi="Times New Roman" w:cs="Times New Roman"/>
        </w:rPr>
        <w:t>Given the shared biosynthetic pathway with fatty acids, primary alcohols tend to be even and in the range of C</w:t>
      </w:r>
      <w:r w:rsidRPr="00E359D5">
        <w:rPr>
          <w:rFonts w:ascii="Times New Roman" w:hAnsi="Times New Roman" w:cs="Times New Roman"/>
          <w:vertAlign w:val="subscript"/>
        </w:rPr>
        <w:t>20</w:t>
      </w:r>
      <w:r w:rsidRPr="00E359D5">
        <w:rPr>
          <w:rFonts w:ascii="Times New Roman" w:hAnsi="Times New Roman" w:cs="Times New Roman"/>
        </w:rPr>
        <w:t>-C</w:t>
      </w:r>
      <w:r w:rsidRPr="00E359D5">
        <w:rPr>
          <w:rFonts w:ascii="Times New Roman" w:hAnsi="Times New Roman" w:cs="Times New Roman"/>
          <w:vertAlign w:val="subscript"/>
        </w:rPr>
        <w:t>34</w:t>
      </w:r>
      <w:r w:rsidRPr="00E359D5">
        <w:rPr>
          <w:rFonts w:ascii="Times New Roman" w:hAnsi="Times New Roman" w:cs="Times New Roman"/>
        </w:rPr>
        <w:t xml:space="preserve"> chain lengths (</w:t>
      </w:r>
      <w:r w:rsidR="00216F1A">
        <w:rPr>
          <w:rFonts w:ascii="Times New Roman" w:hAnsi="Times New Roman" w:cs="Times New Roman"/>
        </w:rPr>
        <w:t>Figure 1.3</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&lt;EndNote&gt;&lt;Cite&gt;&lt;Author&gt;Kolattukudy&lt;/Author&gt;&lt;Year&gt;1969&lt;/Year&gt;&lt;RecNum&gt;22&lt;/RecNum&gt;&lt;DisplayText&gt;&lt;style face="superscript"&gt;19&lt;/style&gt;&lt;/DisplayText&gt;&lt;record&gt;&lt;rec-number&gt;22&lt;/rec-number&gt;&lt;foreign-keys&gt;&lt;key app="EN" db-id="fxrrdexf2wr9xoe9vdmp22rqs5f9590saz0v" timestamp="1647651075"&gt;22&lt;/key&gt;&lt;key app="ENWeb" db-id=""&gt;0&lt;/key&gt;&lt;/foreign-keys&gt;&lt;ref-type name="Journal Article"&gt;17&lt;/ref-type&gt;&lt;contributors&gt;&lt;authors&gt;&lt;author&gt;Kolattukudy, P.E.&lt;/author&gt;&lt;/authors&gt;&lt;/contributors&gt;&lt;titles&gt;&lt;title&gt;Plant waxes&lt;/title&gt;&lt;secondary-title&gt;Lipids&lt;/secondary-title&gt;&lt;/titles&gt;&lt;periodical&gt;&lt;full-title&gt;Lipids&lt;/full-title&gt;&lt;/periodical&gt;&lt;pages&gt;259-275&lt;/pages&gt;&lt;volume&gt;5&lt;/volume&gt;&lt;number&gt;2&lt;/number&gt;&lt;dates&gt;&lt;year&gt;1969&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19</w:t>
      </w:r>
      <w:r w:rsidRPr="00E359D5">
        <w:rPr>
          <w:rFonts w:ascii="Times New Roman" w:hAnsi="Times New Roman" w:cs="Times New Roman"/>
        </w:rPr>
        <w:fldChar w:fldCharType="end"/>
      </w:r>
      <w:r w:rsidRPr="00E359D5">
        <w:rPr>
          <w:rFonts w:ascii="Times New Roman" w:hAnsi="Times New Roman" w:cs="Times New Roman"/>
        </w:rPr>
        <w:t xml:space="preserve"> Typically, a single homologue predominates in different plants as is the case for octacosan-1-ol in wheat (</w:t>
      </w:r>
      <w:r w:rsidRPr="00E359D5">
        <w:rPr>
          <w:rFonts w:ascii="Times New Roman" w:hAnsi="Times New Roman" w:cs="Times New Roman"/>
          <w:i/>
          <w:iCs/>
        </w:rPr>
        <w:t xml:space="preserve">Triticum </w:t>
      </w:r>
      <w:r w:rsidRPr="00E359D5">
        <w:rPr>
          <w:rFonts w:ascii="Times New Roman" w:hAnsi="Times New Roman" w:cs="Times New Roman"/>
        </w:rPr>
        <w:t>spp</w:t>
      </w:r>
      <w:r w:rsidR="00B16FDC">
        <w:rPr>
          <w:rFonts w:ascii="Times New Roman" w:hAnsi="Times New Roman" w:cs="Times New Roman"/>
        </w:rPr>
        <w:t>.</w:t>
      </w:r>
      <w:r w:rsidRPr="00E359D5">
        <w:rPr>
          <w:rFonts w:ascii="Times New Roman" w:hAnsi="Times New Roman" w:cs="Times New Roman"/>
        </w:rPr>
        <w:t>) and triacontan-1-ol in rice (</w:t>
      </w:r>
      <w:r w:rsidRPr="00E359D5">
        <w:rPr>
          <w:rFonts w:ascii="Times New Roman" w:hAnsi="Times New Roman" w:cs="Times New Roman"/>
          <w:i/>
          <w:iCs/>
        </w:rPr>
        <w:t xml:space="preserve">Oryza sativa </w:t>
      </w:r>
      <w:r w:rsidRPr="00E359D5">
        <w:rPr>
          <w:rFonts w:ascii="Times New Roman" w:hAnsi="Times New Roman" w:cs="Times New Roman"/>
        </w:rPr>
        <w:t>L.) leaves.</w: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PjE4LCAyOTwvc3R5bGU+PC9EaXNwbGF5VGV4dD48cmVjb3JkPjxyZWMtbnVtYmVyPjI4MzwvcmVj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==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PjE4LCAyOTwvc3R5bGU+PC9EaXNwbGF5VGV4dD48cmVjb3JkPjxyZWMtbnVtYmVyPjI4MzwvcmVj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==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18, 29</w:t>
      </w:r>
      <w:r w:rsidRPr="00E359D5">
        <w:rPr>
          <w:rFonts w:ascii="Times New Roman" w:hAnsi="Times New Roman" w:cs="Times New Roman"/>
        </w:rPr>
        <w:fldChar w:fldCharType="end"/>
      </w:r>
      <w:r w:rsidRPr="00E359D5">
        <w:rPr>
          <w:rFonts w:ascii="Times New Roman" w:hAnsi="Times New Roman" w:cs="Times New Roman"/>
        </w:rPr>
        <w:t xml:space="preserve"> Although odd primary alcohols are rare, odd secondary alcohols in the range of C</w:t>
      </w:r>
      <w:r w:rsidRPr="00E359D5">
        <w:rPr>
          <w:rFonts w:ascii="Times New Roman" w:hAnsi="Times New Roman" w:cs="Times New Roman"/>
          <w:vertAlign w:val="subscript"/>
        </w:rPr>
        <w:t>25</w:t>
      </w:r>
      <w:r w:rsidRPr="00E359D5">
        <w:rPr>
          <w:rFonts w:ascii="Times New Roman" w:hAnsi="Times New Roman" w:cs="Times New Roman"/>
        </w:rPr>
        <w:t>-C</w:t>
      </w:r>
      <w:r w:rsidRPr="00E359D5">
        <w:rPr>
          <w:rFonts w:ascii="Times New Roman" w:hAnsi="Times New Roman" w:cs="Times New Roman"/>
          <w:vertAlign w:val="subscript"/>
        </w:rPr>
        <w:t>33</w:t>
      </w:r>
      <w:r w:rsidRPr="00E359D5">
        <w:rPr>
          <w:rFonts w:ascii="Times New Roman" w:hAnsi="Times New Roman" w:cs="Times New Roman"/>
        </w:rPr>
        <w:t xml:space="preserve"> chain lengths are common and enantiopure. (</w:t>
      </w:r>
      <w:r w:rsidRPr="00E359D5">
        <w:rPr>
          <w:rFonts w:ascii="Times New Roman" w:hAnsi="Times New Roman" w:cs="Times New Roman"/>
          <w:i/>
          <w:iCs/>
        </w:rPr>
        <w:t>S</w:t>
      </w:r>
      <w:r w:rsidRPr="00E359D5">
        <w:rPr>
          <w:rFonts w:ascii="Times New Roman" w:hAnsi="Times New Roman" w:cs="Times New Roman"/>
        </w:rPr>
        <w:t>)-Nonaconsan-10-ol, for example, represents 27-73</w:t>
      </w:r>
      <w:r w:rsidR="000D1423">
        <w:rPr>
          <w:rFonts w:ascii="Times New Roman" w:hAnsi="Times New Roman" w:cs="Times New Roman"/>
        </w:rPr>
        <w:t>%</w:t>
      </w:r>
      <w:r w:rsidRPr="00E359D5">
        <w:rPr>
          <w:rFonts w:ascii="Times New Roman" w:hAnsi="Times New Roman" w:cs="Times New Roman"/>
        </w:rPr>
        <w:t xml:space="preserve"> of the needle leaf wax for various members of the </w:t>
      </w:r>
      <w:r w:rsidRPr="00E359D5">
        <w:rPr>
          <w:rFonts w:ascii="Times New Roman" w:hAnsi="Times New Roman" w:cs="Times New Roman"/>
          <w:i/>
          <w:iCs/>
        </w:rPr>
        <w:t>Pinaceae</w:t>
      </w:r>
      <w:r w:rsidRPr="00E359D5">
        <w:rPr>
          <w:rFonts w:ascii="Times New Roman" w:hAnsi="Times New Roman" w:cs="Times New Roman"/>
        </w:rPr>
        <w:t xml:space="preserve"> family.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&lt;EndNote&gt;&lt;Cite&gt;&lt;Author&gt;Nikolic&lt;/Author&gt;&lt;Year&gt;2012&lt;/Year&gt;&lt;RecNum&gt;286&lt;/RecNum&gt;&lt;DisplayText&gt;&lt;style face="superscript"&gt;30&lt;/style&gt;&lt;/DisplayText&gt;&lt;record&gt;&lt;rec-number&gt;286&lt;/rec-number&gt;&lt;foreign-keys&gt;&lt;key app="EN" db-id="fxrrdexf2wr9xoe9vdmp22rqs5f9590saz0v" timestamp="1647942649"&gt;286&lt;/key&gt;&lt;key app="ENWeb" db-id=""&gt;0&lt;/key&gt;&lt;/foreign-keys&gt;&lt;ref-type name="Journal Article"&gt;17&lt;/ref-type&gt;&lt;contributors&gt;&lt;authors&gt;&lt;author&gt;Nikolic, B.&lt;/author&gt;&lt;author&gt;Tesevic, V.&lt;/author&gt;&lt;author&gt;Dordevic, I.&lt;/author&gt;&lt;author&gt;Todossijevic, M.&lt;/author&gt;&lt;author&gt;Jadranin, M.&lt;/author&gt;&lt;author&gt;Bojovic, S.&lt;/author&gt;&lt;author&gt;Marin, P. D.&lt;/author&gt;&lt;/authors&gt;&lt;/contributors&gt;&lt;titles&gt;&lt;title&gt;Chemodiversity of nonacosan‐10‐ol and n‐alkanes in the needle wax of Pinus helderichii&lt;/title&gt;&lt;secondary-title&gt;Chem. Biodivers.&lt;/secondary-title&gt;&lt;/titles&gt;&lt;periodical&gt;&lt;full-title&gt;Chem. Biodivers.&lt;/full-title&gt;&lt;/periodical&gt;&lt;pages&gt;80-90&lt;/pages&gt;&lt;volume&gt;9&lt;/volume&gt;&lt;dates&gt;&lt;year&gt;2012&lt;/year&gt;&lt;/dates&gt;&lt;urls&gt;&lt;/urls&gt;&lt;/record&gt;&lt;/Cite&gt;&lt;/EndNote&gt;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30</w:t>
      </w:r>
      <w:r w:rsidRPr="00E359D5">
        <w:rPr>
          <w:rFonts w:ascii="Times New Roman" w:hAnsi="Times New Roman" w:cs="Times New Roman"/>
        </w:rPr>
        <w:fldChar w:fldCharType="end"/>
      </w:r>
      <w:r w:rsidRPr="00E359D5">
        <w:rPr>
          <w:rFonts w:ascii="Times New Roman" w:hAnsi="Times New Roman" w:cs="Times New Roman"/>
        </w:rPr>
        <w:t xml:space="preserve"> Diols are rare and usually esterified in the form of esters, estolides, or cutin.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 31&lt;/style&gt;&lt;/DisplayText&gt;&lt;record&gt;&lt;rec-number&gt;283&lt;/rec-number&gt;&lt;foreign-keys&gt;&lt;key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Press&lt;/publisher&gt;&lt;urls&gt;&lt;/urls&gt;&lt;/record&gt;&lt;/Cite&gt;&lt;Cite&gt;&lt;Author&gt;Vermeer&lt;/Author&gt;&lt;Year&gt;2003&lt;/Year&gt;&lt;RecNum&gt;53&lt;/RecNum&gt;&lt;record&gt;&lt;rec-number&gt;53&lt;/rec-number&gt;&lt;foreign-keys&gt;&lt;key app="EN" db-id="fxrrdexf2wr9xoe9vdmp22rqs5f9590saz0v" timestamp="1647651200"&gt;53&lt;/key&gt;&lt;key app="ENWeb" db-id=""&gt;0&lt;/key&gt;&lt;/foreign-keys&gt;&lt;ref-type name="Journal Article"&gt;17&lt;/ref-type&gt;&lt;contributors&gt;&lt;authors&gt;&lt;author&gt;Vermeer, C. P.&lt;/author&gt;&lt;author&gt;Nastold, P.&lt;/author&gt;&lt;author&gt;Jetter, R.&lt;/author&gt;&lt;/authors&gt;&lt;/contributors&gt;&lt;titles&gt;&lt;title&gt;Homologous very-long chain 1,3-alkanediols and 3-hydroxyaldehydes in leaf cuticular waxes of Ricinus communis L.&lt;/title&gt;&lt;secondary-title&gt;Phytochemistry&lt;/secondary-title&gt;&lt;/titles&gt;&lt;periodical&gt;&lt;full-title&gt;Phytochemistry&lt;/full-title&gt;&lt;/periodical&gt;&lt;pages&gt;433-438&lt;/pages&gt;&lt;volume&gt;62&lt;/volume&gt;&lt;dates&gt;&lt;year&gt;2003&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18, 31</w:t>
      </w:r>
      <w:r w:rsidRPr="00E359D5">
        <w:rPr>
          <w:rFonts w:ascii="Times New Roman" w:hAnsi="Times New Roman" w:cs="Times New Roman"/>
        </w:rPr>
        <w:fldChar w:fldCharType="end"/>
      </w:r>
    </w:p>
    <w:p w14:paraId="79134541" w14:textId="6008DD8E" w:rsidR="006A2FD7" w:rsidRPr="00E359D5" w:rsidRDefault="006A2FD7" w:rsidP="006A2FD7">
      <w:pPr>
        <w:spacing w:line="360" w:lineRule="auto"/>
        <w:jc w:val="both"/>
        <w:rPr>
          <w:rFonts w:ascii="Times New Roman" w:hAnsi="Times New Roman" w:cs="Times New Roman"/>
          <w:iCs/>
        </w:rPr>
      </w:pPr>
      <w:r w:rsidRPr="00E359D5">
        <w:rPr>
          <w:rFonts w:ascii="Times New Roman" w:hAnsi="Times New Roman" w:cs="Times New Roman"/>
        </w:rPr>
        <w:tab/>
        <w:t xml:space="preserve">Primary alcohols are crystalline and crystallize into either </w:t>
      </w:r>
      <w:r w:rsidRPr="00E359D5">
        <w:rPr>
          <w:rFonts w:ascii="Times New Roman" w:hAnsi="Times New Roman" w:cs="Times New Roman"/>
          <w:i/>
          <w:iCs/>
        </w:rPr>
        <w:t>M</w:t>
      </w:r>
      <w:r w:rsidRPr="00E359D5">
        <w:rPr>
          <w:rFonts w:ascii="Times New Roman" w:hAnsi="Times New Roman" w:cs="Times New Roman"/>
        </w:rPr>
        <w:t xml:space="preserve"> or </w:t>
      </w:r>
      <w:r w:rsidRPr="00E359D5">
        <w:rPr>
          <w:rFonts w:ascii="Times New Roman" w:hAnsi="Times New Roman" w:cs="Times New Roman"/>
          <w:i/>
          <w:iCs/>
        </w:rPr>
        <w:t>O</w:t>
      </w:r>
      <w:r w:rsidRPr="00E359D5">
        <w:rPr>
          <w:rFonts w:ascii="Times New Roman" w:hAnsi="Times New Roman" w:cs="Times New Roman"/>
        </w:rPr>
        <w:t xml:space="preserve"> lattices. The aliphatic chains adopt the all-</w:t>
      </w:r>
      <w:r w:rsidRPr="00E359D5">
        <w:rPr>
          <w:rFonts w:ascii="Times New Roman" w:hAnsi="Times New Roman" w:cs="Times New Roman"/>
          <w:i/>
          <w:iCs/>
        </w:rPr>
        <w:t>trans</w:t>
      </w:r>
      <w:r w:rsidRPr="00E359D5">
        <w:rPr>
          <w:rFonts w:ascii="Times New Roman" w:hAnsi="Times New Roman" w:cs="Times New Roman"/>
        </w:rPr>
        <w:t xml:space="preserve"> configuration and the hydroxyl groups hydrogen-bond in a head-to-head configuration.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Even alcohols from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26</w:t>
      </w:r>
      <w:r w:rsidRPr="00E359D5">
        <w:rPr>
          <w:rFonts w:ascii="Times New Roman" w:hAnsi="Times New Roman" w:cs="Times New Roman"/>
        </w:rPr>
        <w:t xml:space="preserve"> chain lengths crystallize into an </w:t>
      </w:r>
      <w:r w:rsidRPr="00E359D5">
        <w:rPr>
          <w:rFonts w:ascii="Times New Roman" w:hAnsi="Times New Roman" w:cs="Times New Roman"/>
          <w:i/>
          <w:iCs/>
        </w:rPr>
        <w:t>M</w:t>
      </w:r>
      <w:r w:rsidRPr="00E359D5">
        <w:rPr>
          <w:rFonts w:ascii="Times New Roman" w:hAnsi="Times New Roman" w:cs="Times New Roman"/>
        </w:rPr>
        <w:t xml:space="preserve"> lattice </w:t>
      </w:r>
      <w:r w:rsidRPr="00E359D5">
        <w:rPr>
          <w:rFonts w:ascii="Times New Roman" w:hAnsi="Times New Roman" w:cs="Times New Roman"/>
          <w:iCs/>
        </w:rPr>
        <w:t xml:space="preserve">(space group </w:t>
      </w:r>
      <w:r w:rsidRPr="00E359D5">
        <w:rPr>
          <w:rFonts w:ascii="Times New Roman" w:hAnsi="Times New Roman" w:cs="Times New Roman"/>
          <w:i/>
        </w:rPr>
        <w:t>C</w:t>
      </w:r>
      <w:r w:rsidRPr="00E359D5">
        <w:rPr>
          <w:rFonts w:ascii="Times New Roman" w:hAnsi="Times New Roman" w:cs="Times New Roman"/>
          <w:iCs/>
        </w:rPr>
        <w:t>2</w:t>
      </w:r>
      <w:r w:rsidRPr="00E359D5">
        <w:rPr>
          <w:rFonts w:ascii="Times New Roman" w:hAnsi="Times New Roman" w:cs="Times New Roman"/>
          <w:i/>
        </w:rPr>
        <w:t>/c</w:t>
      </w:r>
      <w:r w:rsidRPr="00E359D5">
        <w:rPr>
          <w:rFonts w:ascii="Times New Roman" w:hAnsi="Times New Roman" w:cs="Times New Roman"/>
          <w:iCs/>
        </w:rPr>
        <w:t xml:space="preserve">) </w:t>
      </w:r>
      <w:r w:rsidRPr="00E359D5">
        <w:rPr>
          <w:rFonts w:ascii="Times New Roman" w:hAnsi="Times New Roman" w:cs="Times New Roman"/>
        </w:rPr>
        <w:t xml:space="preserve">with an </w:t>
      </w:r>
      <w:r w:rsidRPr="00E359D5">
        <w:rPr>
          <w:rFonts w:ascii="Times New Roman" w:hAnsi="Times New Roman" w:cs="Times New Roman"/>
          <w:i/>
        </w:rPr>
        <w:t>O</w:t>
      </w:r>
      <w:r w:rsidRPr="00E359D5">
        <w:rPr>
          <w:rFonts w:ascii="Cambria Math" w:hAnsi="Cambria Math" w:cs="Cambria Math"/>
          <w:iCs/>
        </w:rPr>
        <w:t>⊥</w:t>
      </w:r>
      <w:r w:rsidRPr="00E359D5">
        <w:rPr>
          <w:rFonts w:ascii="Times New Roman" w:hAnsi="Times New Roman" w:cs="Times New Roman"/>
        </w:rPr>
        <w:t xml:space="preserve"> subcell, although an </w:t>
      </w:r>
      <w:r w:rsidRPr="00E359D5">
        <w:rPr>
          <w:rFonts w:ascii="Times New Roman" w:hAnsi="Times New Roman" w:cs="Times New Roman"/>
          <w:i/>
          <w:iCs/>
        </w:rPr>
        <w:t>O</w:t>
      </w:r>
      <w:r w:rsidRPr="00E359D5">
        <w:rPr>
          <w:rFonts w:ascii="Times New Roman" w:hAnsi="Times New Roman" w:cs="Times New Roman"/>
        </w:rPr>
        <w:t xml:space="preserve"> lattice can be accessed by crystallization from solution. The crystal structures exhibit modifications characterized by the degree of tilt of the long axis with respect to the basal plane. The </w:t>
      </w:r>
      <w:r w:rsidRPr="00E359D5">
        <w:rPr>
          <w:rFonts w:ascii="Times New Roman" w:hAnsi="Times New Roman" w:cs="Times New Roman"/>
          <w:iCs/>
        </w:rPr>
        <w:t>γ</w:t>
      </w:r>
      <w:r w:rsidRPr="00E359D5">
        <w:rPr>
          <w:rFonts w:ascii="Times New Roman" w:hAnsi="Times New Roman" w:cs="Times New Roman"/>
          <w:vertAlign w:val="subscript"/>
        </w:rPr>
        <w:t>n</w:t>
      </w:r>
      <w:r w:rsidRPr="00E359D5">
        <w:rPr>
          <w:rFonts w:ascii="Times New Roman" w:hAnsi="Times New Roman" w:cs="Times New Roman"/>
        </w:rPr>
        <w:t xml:space="preserve"> and </w:t>
      </w:r>
      <w:r w:rsidRPr="00E359D5">
        <w:rPr>
          <w:rFonts w:ascii="Times New Roman" w:hAnsi="Times New Roman" w:cs="Times New Roman"/>
          <w:i/>
          <w:iCs/>
        </w:rPr>
        <w:t>β</w:t>
      </w:r>
      <w:r w:rsidRPr="00E359D5">
        <w:rPr>
          <w:rFonts w:ascii="Times New Roman" w:hAnsi="Times New Roman" w:cs="Times New Roman"/>
          <w:vertAlign w:val="subscript"/>
        </w:rPr>
        <w:t>n</w:t>
      </w:r>
      <w:r w:rsidRPr="00E359D5">
        <w:rPr>
          <w:rFonts w:ascii="Times New Roman" w:hAnsi="Times New Roman" w:cs="Times New Roman"/>
        </w:rPr>
        <w:t xml:space="preserve"> polymorphs denote the </w:t>
      </w:r>
      <w:r w:rsidRPr="00E359D5">
        <w:rPr>
          <w:rFonts w:ascii="Times New Roman" w:hAnsi="Times New Roman" w:cs="Times New Roman"/>
          <w:i/>
          <w:iCs/>
        </w:rPr>
        <w:t>M</w:t>
      </w:r>
      <w:r w:rsidRPr="00E359D5">
        <w:rPr>
          <w:rFonts w:ascii="Times New Roman" w:hAnsi="Times New Roman" w:cs="Times New Roman"/>
        </w:rPr>
        <w:t xml:space="preserve"> and </w:t>
      </w:r>
      <w:r w:rsidRPr="00E359D5">
        <w:rPr>
          <w:rFonts w:ascii="Times New Roman" w:hAnsi="Times New Roman" w:cs="Times New Roman"/>
          <w:i/>
          <w:iCs/>
        </w:rPr>
        <w:t>O</w:t>
      </w:r>
      <w:r w:rsidRPr="00E359D5">
        <w:rPr>
          <w:rFonts w:ascii="Times New Roman" w:hAnsi="Times New Roman" w:cs="Times New Roman"/>
        </w:rPr>
        <w:t xml:space="preserve"> forms, respectively, and differ in their degree of tilt. Nevertheless, crystallization from the melt affords the preferred </w:t>
      </w:r>
      <w:r w:rsidRPr="00E359D5">
        <w:rPr>
          <w:rFonts w:ascii="Times New Roman" w:hAnsi="Times New Roman" w:cs="Times New Roman"/>
          <w:i/>
        </w:rPr>
        <w:t>M</w:t>
      </w:r>
      <w:r w:rsidRPr="00E359D5">
        <w:rPr>
          <w:rFonts w:ascii="Times New Roman" w:hAnsi="Times New Roman" w:cs="Times New Roman"/>
          <w:iCs/>
        </w:rPr>
        <w:t xml:space="preserve"> γ-form. The odd alcohols crystallize into </w:t>
      </w:r>
      <w:r w:rsidRPr="00E359D5">
        <w:rPr>
          <w:rFonts w:ascii="Times New Roman" w:hAnsi="Times New Roman" w:cs="Times New Roman"/>
          <w:i/>
        </w:rPr>
        <w:t>O</w:t>
      </w:r>
      <w:r w:rsidRPr="00E359D5">
        <w:rPr>
          <w:rFonts w:ascii="Times New Roman" w:hAnsi="Times New Roman" w:cs="Times New Roman"/>
          <w:iCs/>
        </w:rPr>
        <w:t xml:space="preserve"> lattices only.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iCs/>
        </w:rPr>
        <w:t xml:space="preserve"> The </w:t>
      </w:r>
      <w:r w:rsidRPr="00E359D5">
        <w:rPr>
          <w:rFonts w:ascii="Times New Roman" w:hAnsi="Times New Roman" w:cs="Times New Roman"/>
          <w:i/>
        </w:rPr>
        <w:t>R</w:t>
      </w:r>
      <w:r w:rsidRPr="00E359D5">
        <w:rPr>
          <w:rFonts w:ascii="Times New Roman" w:hAnsi="Times New Roman" w:cs="Times New Roman"/>
          <w:iCs/>
        </w:rPr>
        <w:t xml:space="preserve"> phases, sometimes referred to as the </w:t>
      </w:r>
      <w:r w:rsidRPr="00E359D5">
        <w:rPr>
          <w:rFonts w:ascii="Times New Roman" w:hAnsi="Times New Roman" w:cs="Times New Roman"/>
          <w:i/>
        </w:rPr>
        <w:t>α</w:t>
      </w:r>
      <w:r w:rsidRPr="00E359D5">
        <w:rPr>
          <w:rFonts w:ascii="Times New Roman" w:hAnsi="Times New Roman" w:cs="Times New Roman"/>
          <w:iCs/>
        </w:rPr>
        <w:t>-phase, of primary alcohols from</w:t>
      </w:r>
      <w:r w:rsidRPr="00E359D5">
        <w:rPr>
          <w:rFonts w:ascii="Times New Roman" w:hAnsi="Times New Roman" w:cs="Times New Roman"/>
        </w:rPr>
        <w:t xml:space="preserve">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28</w:t>
      </w:r>
      <w:r w:rsidRPr="00E359D5">
        <w:rPr>
          <w:rFonts w:ascii="Times New Roman" w:hAnsi="Times New Roman" w:cs="Times New Roman"/>
        </w:rPr>
        <w:t xml:space="preserve"> chain lengths</w:t>
      </w:r>
      <w:r w:rsidRPr="00E359D5">
        <w:rPr>
          <w:rFonts w:ascii="Times New Roman" w:hAnsi="Times New Roman" w:cs="Times New Roman"/>
          <w:iCs/>
        </w:rPr>
        <w:t xml:space="preserve"> have been reported. The </w:t>
      </w:r>
      <w:r w:rsidRPr="00E359D5">
        <w:rPr>
          <w:rFonts w:ascii="Times New Roman" w:hAnsi="Times New Roman" w:cs="Times New Roman"/>
          <w:i/>
        </w:rPr>
        <w:t>R</w:t>
      </w:r>
      <w:r w:rsidRPr="00E359D5">
        <w:rPr>
          <w:rFonts w:ascii="Times New Roman" w:hAnsi="Times New Roman" w:cs="Times New Roman"/>
          <w:iCs/>
        </w:rPr>
        <w:t xml:space="preserve"> phases have been found to be stabilized by the presence of trace water; the </w:t>
      </w:r>
      <w:r w:rsidRPr="00E359D5">
        <w:rPr>
          <w:rFonts w:ascii="Times New Roman" w:hAnsi="Times New Roman" w:cs="Times New Roman"/>
          <w:i/>
        </w:rPr>
        <w:t>R</w:t>
      </w:r>
      <w:r w:rsidRPr="00E359D5">
        <w:rPr>
          <w:rFonts w:ascii="Times New Roman" w:hAnsi="Times New Roman" w:cs="Times New Roman"/>
          <w:iCs/>
        </w:rPr>
        <w:t xml:space="preserve"> phase uptakes approximately one water molecule per two alcohols and</w:t>
      </w:r>
      <w:r w:rsidR="007A7A7D">
        <w:rPr>
          <w:rFonts w:ascii="Times New Roman" w:hAnsi="Times New Roman" w:cs="Times New Roman"/>
          <w:iCs/>
        </w:rPr>
        <w:t>,</w:t>
      </w:r>
      <w:r w:rsidRPr="00E359D5">
        <w:rPr>
          <w:rFonts w:ascii="Times New Roman" w:hAnsi="Times New Roman" w:cs="Times New Roman"/>
          <w:iCs/>
        </w:rPr>
        <w:t xml:space="preserve"> as a result</w:t>
      </w:r>
      <w:r w:rsidR="007A7A7D">
        <w:rPr>
          <w:rFonts w:ascii="Times New Roman" w:hAnsi="Times New Roman" w:cs="Times New Roman"/>
          <w:iCs/>
        </w:rPr>
        <w:t>,</w:t>
      </w:r>
      <w:r w:rsidRPr="00E359D5">
        <w:rPr>
          <w:rFonts w:ascii="Times New Roman" w:hAnsi="Times New Roman" w:cs="Times New Roman"/>
          <w:iCs/>
        </w:rPr>
        <w:t xml:space="preserve"> the melting temperature and range of stability are increased.</w:t>
      </w:r>
      <w:r w:rsidRPr="00E359D5">
        <w:rPr>
          <w:rFonts w:ascii="Times New Roman" w:hAnsi="Times New Roman" w:cs="Times New Roman"/>
          <w:iCs/>
        </w:rPr>
        <w:fldChar w:fldCharType="begin"/>
      </w:r>
      <w:r w:rsidRPr="00E359D5">
        <w:rPr>
          <w:rFonts w:ascii="Times New Roman" w:hAnsi="Times New Roman" w:cs="Times New Roman"/>
          <w:iCs/>
        </w:rPr>
        <w:instrText xml:space="preserve"> ADDIN EN.CITE &lt;EndNote&gt;&lt;Cite&gt;&lt;Author&gt;Sirota&lt;/Author&gt;&lt;Year&gt;1996&lt;/Year&gt;&lt;RecNum&gt;274&lt;/RecNum&gt;&lt;DisplayText&gt;&lt;style face="superscript"&gt;32&lt;/style&gt;&lt;/DisplayText&gt;&lt;record&gt;&lt;rec-number&gt;274&lt;/rec-number&gt;&lt;foreign-keys&gt;&lt;key app="EN" db-id="fxrrdexf2wr9xoe9vdmp22rqs5f9590saz0v" timestamp="1647935671"&gt;274&lt;/key&gt;&lt;/foreign-keys&gt;&lt;ref-type name="Journal Article"&gt;17&lt;/ref-type&gt;&lt;contributors&gt;&lt;authors&gt;&lt;author&gt;Sirota, E. B.&lt;/author&gt;&lt;author&gt;Wu, X. Z.&lt;/author&gt;&lt;/authors&gt;&lt;/contributors&gt;&lt;auth-address&gt;Department of Chemical Engineering, Pennsylvania State University, University Park, Pennsylvania 16802, USA. nwentzel@engr.psu.edu&lt;/auth-address&gt;&lt;titles&gt;&lt;title&gt;The rotator phases of neat and hydrated 1-alcohols&lt;/title&gt;&lt;secondary-title&gt;J. Chem. Phys.&lt;/secondary-title&gt;&lt;/titles&gt;&lt;periodical&gt;&lt;full-title&gt;J. Chem. Phys.&lt;/full-title&gt;&lt;/periodical&gt;&lt;pages&gt;7763-7773&lt;/pages&gt;&lt;volume&gt;105&lt;/volume&gt;&lt;number&gt;17&lt;/number&gt;&lt;edition&gt;2010/02/02&lt;/edition&gt;&lt;dates&gt;&lt;year&gt;1996&lt;/year&gt;&lt;pub-dates&gt;&lt;date&gt;Jan 28&lt;/date&gt;&lt;/pub-dates&gt;&lt;/dates&gt;&lt;isbn&gt;1089-7690 (Electronic)&amp;#xD;0021-9606 (Linking)&lt;/isbn&gt;&lt;accession-num&gt;20113060&lt;/accession-num&gt;&lt;urls&gt;&lt;related-urls&gt;&lt;url&gt;https://www.ncbi.nlm.nih.gov/pubmed/20113060&lt;/url&gt;&lt;/related-urls&gt;&lt;/urls&gt;&lt;electronic-resource-num&gt;10.1063/1.3276458&lt;/electronic-resource-num&gt;&lt;/record&gt;&lt;/Cite&gt;&lt;/EndNote&gt;</w:instrText>
      </w:r>
      <w:r w:rsidRPr="00E359D5">
        <w:rPr>
          <w:rFonts w:ascii="Times New Roman" w:hAnsi="Times New Roman" w:cs="Times New Roman"/>
          <w:iCs/>
        </w:rPr>
        <w:fldChar w:fldCharType="separate"/>
      </w:r>
      <w:r w:rsidRPr="00E359D5">
        <w:rPr>
          <w:rFonts w:ascii="Times New Roman" w:hAnsi="Times New Roman" w:cs="Times New Roman"/>
          <w:iCs/>
          <w:noProof/>
          <w:vertAlign w:val="superscript"/>
        </w:rPr>
        <w:t>32</w:t>
      </w:r>
      <w:r w:rsidRPr="00E359D5">
        <w:rPr>
          <w:rFonts w:ascii="Times New Roman" w:hAnsi="Times New Roman" w:cs="Times New Roman"/>
          <w:iCs/>
        </w:rPr>
        <w:fldChar w:fldCharType="end"/>
      </w:r>
    </w:p>
    <w:p w14:paraId="7354C3A6"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iCs/>
        </w:rPr>
        <w:lastRenderedPageBreak/>
        <w:tab/>
        <w:t xml:space="preserve">Secondary alcohols such as </w:t>
      </w:r>
      <w:r w:rsidRPr="00E359D5">
        <w:rPr>
          <w:rFonts w:ascii="Times New Roman" w:hAnsi="Times New Roman" w:cs="Times New Roman"/>
        </w:rPr>
        <w:t>(</w:t>
      </w:r>
      <w:r w:rsidRPr="00E359D5">
        <w:rPr>
          <w:rFonts w:ascii="Times New Roman" w:hAnsi="Times New Roman" w:cs="Times New Roman"/>
          <w:i/>
          <w:iCs/>
        </w:rPr>
        <w:t>S</w:t>
      </w:r>
      <w:r w:rsidRPr="00E359D5">
        <w:rPr>
          <w:rFonts w:ascii="Times New Roman" w:hAnsi="Times New Roman" w:cs="Times New Roman"/>
        </w:rPr>
        <w:t>)-nonaconsan-10-ol</w:t>
      </w:r>
      <w:r w:rsidRPr="00E359D5">
        <w:rPr>
          <w:rFonts w:ascii="Times New Roman" w:hAnsi="Times New Roman" w:cs="Times New Roman"/>
          <w:iCs/>
        </w:rPr>
        <w:t xml:space="preserve"> are remarkable in their ability to crystallize into hollow tubes and ribbons.</w:t>
      </w:r>
      <w:r w:rsidRPr="00E359D5">
        <w:rPr>
          <w:rFonts w:ascii="Times New Roman" w:hAnsi="Times New Roman" w:cs="Times New Roman"/>
          <w:iCs/>
        </w:rPr>
        <w:fldChar w:fldCharType="begin">
          <w:fldData xml:space="preserve">PEVuZE5vdGU+PENpdGU+PEF1dGhvcj5FbnNpa2F0PC9BdXRob3I+PFllYXI+MjAwNjwvWWVhcj48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</w:fldData>
        </w:fldChar>
      </w:r>
      <w:r w:rsidRPr="00E359D5">
        <w:rPr>
          <w:rFonts w:ascii="Times New Roman" w:hAnsi="Times New Roman" w:cs="Times New Roman"/>
          <w:iCs/>
        </w:rPr>
        <w:instrText xml:space="preserve"> ADDIN EN.CITE </w:instrText>
      </w:r>
      <w:r w:rsidRPr="00E359D5">
        <w:rPr>
          <w:rFonts w:ascii="Times New Roman" w:hAnsi="Times New Roman" w:cs="Times New Roman"/>
          <w:iCs/>
        </w:rPr>
        <w:fldChar w:fldCharType="begin">
          <w:fldData xml:space="preserve">PEVuZE5vdGU+PENpdGU+PEF1dGhvcj5FbnNpa2F0PC9BdXRob3I+PFllYXI+MjAwNjwvWWVhcj48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</w:fldData>
        </w:fldChar>
      </w:r>
      <w:r w:rsidRPr="00E359D5">
        <w:rPr>
          <w:rFonts w:ascii="Times New Roman" w:hAnsi="Times New Roman" w:cs="Times New Roman"/>
          <w:iCs/>
        </w:rPr>
        <w:instrText xml:space="preserve"> ADDIN EN.CITE.DATA </w:instrText>
      </w:r>
      <w:r w:rsidRPr="00E359D5">
        <w:rPr>
          <w:rFonts w:ascii="Times New Roman" w:hAnsi="Times New Roman" w:cs="Times New Roman"/>
          <w:iCs/>
        </w:rPr>
      </w:r>
      <w:r w:rsidRPr="00E359D5">
        <w:rPr>
          <w:rFonts w:ascii="Times New Roman" w:hAnsi="Times New Roman" w:cs="Times New Roman"/>
          <w:iCs/>
        </w:rPr>
        <w:fldChar w:fldCharType="end"/>
      </w:r>
      <w:r w:rsidRPr="00E359D5">
        <w:rPr>
          <w:rFonts w:ascii="Times New Roman" w:hAnsi="Times New Roman" w:cs="Times New Roman"/>
          <w:iCs/>
        </w:rPr>
      </w:r>
      <w:r w:rsidRPr="00E359D5">
        <w:rPr>
          <w:rFonts w:ascii="Times New Roman" w:hAnsi="Times New Roman" w:cs="Times New Roman"/>
          <w:iCs/>
        </w:rPr>
        <w:fldChar w:fldCharType="separate"/>
      </w:r>
      <w:r w:rsidRPr="00E359D5">
        <w:rPr>
          <w:rFonts w:ascii="Times New Roman" w:hAnsi="Times New Roman" w:cs="Times New Roman"/>
          <w:iCs/>
          <w:noProof/>
          <w:vertAlign w:val="superscript"/>
        </w:rPr>
        <w:t>4, 33, 34</w:t>
      </w:r>
      <w:r w:rsidRPr="00E359D5">
        <w:rPr>
          <w:rFonts w:ascii="Times New Roman" w:hAnsi="Times New Roman" w:cs="Times New Roman"/>
          <w:iCs/>
        </w:rPr>
        <w:fldChar w:fldCharType="end"/>
      </w:r>
      <w:r w:rsidRPr="00E359D5">
        <w:rPr>
          <w:rFonts w:ascii="Times New Roman" w:hAnsi="Times New Roman" w:cs="Times New Roman"/>
          <w:iCs/>
        </w:rPr>
        <w:t xml:space="preserve"> X-ray and electron diffraction studies of solvent-extracted and mechanically-isolated </w:t>
      </w:r>
      <w:r w:rsidRPr="00E359D5">
        <w:rPr>
          <w:rFonts w:ascii="Times New Roman" w:hAnsi="Times New Roman" w:cs="Times New Roman"/>
        </w:rPr>
        <w:t>(</w:t>
      </w:r>
      <w:r w:rsidRPr="00E359D5">
        <w:rPr>
          <w:rFonts w:ascii="Times New Roman" w:hAnsi="Times New Roman" w:cs="Times New Roman"/>
          <w:i/>
          <w:iCs/>
        </w:rPr>
        <w:t>S</w:t>
      </w:r>
      <w:r w:rsidRPr="00E359D5">
        <w:rPr>
          <w:rFonts w:ascii="Times New Roman" w:hAnsi="Times New Roman" w:cs="Times New Roman"/>
        </w:rPr>
        <w:t xml:space="preserve">)-nonaconsan-10-ol tubes have suggested </w:t>
      </w:r>
      <w:r w:rsidRPr="00E359D5">
        <w:rPr>
          <w:rFonts w:ascii="Times New Roman" w:hAnsi="Times New Roman" w:cs="Times New Roman"/>
          <w:i/>
          <w:iCs/>
        </w:rPr>
        <w:t>O</w:t>
      </w:r>
      <w:r w:rsidRPr="00E359D5">
        <w:rPr>
          <w:rFonts w:ascii="Times New Roman" w:hAnsi="Times New Roman" w:cs="Times New Roman"/>
        </w:rPr>
        <w:t xml:space="preserve"> and </w:t>
      </w:r>
      <w:r w:rsidRPr="00E359D5">
        <w:rPr>
          <w:rFonts w:ascii="Times New Roman" w:hAnsi="Times New Roman" w:cs="Times New Roman"/>
          <w:i/>
          <w:iCs/>
        </w:rPr>
        <w:t>T</w:t>
      </w:r>
      <w:r w:rsidRPr="00E359D5">
        <w:rPr>
          <w:rFonts w:ascii="Times New Roman" w:hAnsi="Times New Roman" w:cs="Times New Roman"/>
        </w:rPr>
        <w:t xml:space="preserve"> symmetries, respectively.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&lt;EndNote&gt;&lt;Cite&gt;&lt;Author&gt;Ensikat&lt;/Author&gt;&lt;Year&gt;2006&lt;/Year&gt;&lt;RecNum&gt;177&lt;/RecNum&gt;&lt;DisplayText&gt;&lt;style face="superscript"&gt;4&lt;/style&gt;&lt;/DisplayText&gt;&lt;record&gt;&lt;rec-number&gt;177&lt;/rec-number&gt;&lt;foreign-keys&gt;&lt;key app="EN" db-id="fxrrdexf2wr9xoe9vdmp22rqs5f9590saz0v" timestamp="1647935650"&gt;177&lt;/key&gt;&lt;/foreign-keys&gt;&lt;ref-type name="Journal Article"&gt;17&lt;/ref-type&gt;&lt;contributors&gt;&lt;authors&gt;&lt;author&gt;Ensikat, H. J.&lt;/author&gt;&lt;author&gt;Boese, M.&lt;/author&gt;&lt;author&gt;Mader, W.&lt;/author&gt;&lt;author&gt;Barthlott, W.&lt;/author&gt;&lt;author&gt;Koch, K.&lt;/author&gt;&lt;/authors&gt;&lt;/contributors&gt;&lt;auth-address&gt;Nees-Institut fur Biodiversitat der Pflanzen der Universitat Bonn, Meckenheimer Allee 170, 53115 Bonn, Germany.&lt;/auth-address&gt;&lt;titles&gt;&lt;title&gt;Crystallinity of plant epicuticular waxes: electron and X-ray diffraction studies&lt;/title&gt;&lt;secondary-title&gt;Chem. Phys. Lipids&lt;/secondary-title&gt;&lt;/titles&gt;&lt;periodical&gt;&lt;full-title&gt;Chem. Phys. Lipids&lt;/full-title&gt;&lt;/periodical&gt;&lt;pages&gt;45-59&lt;/pages&gt;&lt;volume&gt;144&lt;/volume&gt;&lt;number&gt;1&lt;/number&gt;&lt;edition&gt;2006/08/02&lt;/edition&gt;&lt;keywords&gt;&lt;keyword&gt;Crystallization&lt;/keyword&gt;&lt;keyword&gt;Microscopy, Electron, Transmission&lt;/keyword&gt;&lt;keyword&gt;Models, Molecular&lt;/keyword&gt;&lt;keyword&gt;Plant Extracts/chemistry&lt;/keyword&gt;&lt;keyword&gt;Plant Leaves/*chemistry/ultrastructure&lt;/keyword&gt;&lt;keyword&gt;Waxes/*chemistry&lt;/keyword&gt;&lt;keyword&gt;X-Ray Diffraction/*methods&lt;/keyword&gt;&lt;/keywords&gt;&lt;dates&gt;&lt;year&gt;2006&lt;/year&gt;&lt;pub-dates&gt;&lt;date&gt;Oct&lt;/date&gt;&lt;/pub-dates&gt;&lt;/dates&gt;&lt;isbn&gt;0009-3084 (Print)&amp;#xD;0009-3084 (Linking)&lt;/isbn&gt;&lt;accession-num&gt;16879815&lt;/accession-num&gt;&lt;urls&gt;&lt;related-urls&gt;&lt;url&gt;https://www.ncbi.nlm.nih.gov/pubmed/16879815&lt;/url&gt;&lt;/related-urls&gt;&lt;/urls&gt;&lt;electronic-resource-num&gt;10.1016/j.chemphyslip.2006.06.016&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w:t>
      </w:r>
      <w:r w:rsidRPr="00E359D5">
        <w:rPr>
          <w:rFonts w:ascii="Times New Roman" w:hAnsi="Times New Roman" w:cs="Times New Roman"/>
        </w:rPr>
        <w:fldChar w:fldCharType="end"/>
      </w:r>
      <w:r w:rsidRPr="00E359D5">
        <w:rPr>
          <w:rFonts w:ascii="Times New Roman" w:hAnsi="Times New Roman" w:cs="Times New Roman"/>
        </w:rPr>
        <w:t xml:space="preserve"> The tubular crystals of </w:t>
      </w:r>
      <w:r w:rsidRPr="00E359D5">
        <w:rPr>
          <w:rFonts w:ascii="Times New Roman" w:hAnsi="Times New Roman" w:cs="Times New Roman"/>
          <w:i/>
          <w:iCs/>
        </w:rPr>
        <w:t>T</w:t>
      </w:r>
      <w:r w:rsidRPr="00E359D5">
        <w:rPr>
          <w:rFonts w:ascii="Times New Roman" w:hAnsi="Times New Roman" w:cs="Times New Roman"/>
        </w:rPr>
        <w:t xml:space="preserve"> symmetry are difficult or nearly impossible to grow from solution.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&lt;EndNote&gt;&lt;Cite&gt;&lt;Author&gt;Jetter&lt;/Author&gt;&lt;Year&gt;1994&lt;/Year&gt;&lt;RecNum&gt;54&lt;/RecNum&gt;&lt;DisplayText&gt;&lt;style face="superscript"&gt;34&lt;/style&gt;&lt;/DisplayText&gt;&lt;record&gt;&lt;rec-number&gt;54&lt;/rec-number&gt;&lt;foreign-keys&gt;&lt;key app="EN" db-id="ptsrar9scf00fketsv2p0fzp2wep02d5wxae" timestamp="0"&gt;54&lt;/key&gt;&lt;/foreign-keys&gt;&lt;ref-type name="Journal Article"&gt;17&lt;/ref-type&gt;&lt;contributors&gt;&lt;authors&gt;&lt;author&gt;Jetter, R.&lt;/author&gt;&lt;author&gt;Riederer, M.&lt;/author&gt;&lt;/authors&gt;&lt;/contributors&gt;&lt;titles&gt;&lt;title&gt;Epicuticular crystals of nonacosan-10-ol: In-vitro reconstitution and factors influencing crystal habits&lt;/title&gt;&lt;secondary-title&gt;Planta&lt;/secondary-title&gt;&lt;/titles&gt;&lt;pages&gt;257-270&lt;/pages&gt;&lt;volume&gt;195&lt;/volume&gt;&lt;dates&gt;&lt;year&gt;1994&lt;/year&gt;&lt;/dates&gt;&lt;urls&gt;&lt;/urls&gt;&lt;/record&gt;&lt;/Cite&gt;&lt;/EndNote&gt;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34</w:t>
      </w:r>
      <w:r w:rsidRPr="00E359D5">
        <w:rPr>
          <w:rFonts w:ascii="Times New Roman" w:hAnsi="Times New Roman" w:cs="Times New Roman"/>
        </w:rPr>
        <w:fldChar w:fldCharType="end"/>
      </w:r>
      <w:r w:rsidRPr="00E359D5">
        <w:rPr>
          <w:rFonts w:ascii="Times New Roman" w:hAnsi="Times New Roman" w:cs="Times New Roman"/>
        </w:rPr>
        <w:t xml:space="preserve"> This suggests there exist exquisite control mechanisms in plants conducive to these exotic morphologies.</w:t>
      </w:r>
    </w:p>
    <w:p w14:paraId="15E2AD05" w14:textId="439F46E5" w:rsidR="006A2FD7"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Notwithstanding their assumed contribution as barriers to moisture loss,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&lt;EndNote&gt;&lt;Cite&gt;&lt;Author&gt;Grncaveric&lt;/Author&gt;&lt;Year&gt;1967&lt;/Year&gt;&lt;RecNum&gt;227&lt;/RecNum&gt;&lt;DisplayText&gt;&lt;style face="superscript"&gt;35&lt;/style&gt;&lt;/DisplayText&gt;&lt;record&gt;&lt;rec-number&gt;227&lt;/rec-number&gt;&lt;foreign-keys&gt;&lt;key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35</w:t>
      </w:r>
      <w:r w:rsidRPr="00E359D5">
        <w:rPr>
          <w:rFonts w:ascii="Times New Roman" w:hAnsi="Times New Roman" w:cs="Times New Roman"/>
        </w:rPr>
        <w:fldChar w:fldCharType="end"/>
      </w:r>
      <w:r w:rsidRPr="00E359D5">
        <w:rPr>
          <w:rFonts w:ascii="Times New Roman" w:hAnsi="Times New Roman" w:cs="Times New Roman"/>
        </w:rPr>
        <w:t xml:space="preserve"> there are other functions ascribed to alcohols. For example, the accumulation of tetracosan-1-ol, hexacosan-1-ol, and octacosan-1-ol in tree tobacco (</w:t>
      </w:r>
      <w:r w:rsidRPr="00E359D5">
        <w:rPr>
          <w:rFonts w:ascii="Times New Roman" w:hAnsi="Times New Roman" w:cs="Times New Roman"/>
          <w:i/>
          <w:iCs/>
        </w:rPr>
        <w:t>Nicotiana glauca</w:t>
      </w:r>
      <w:r w:rsidRPr="00E359D5">
        <w:rPr>
          <w:rFonts w:ascii="Times New Roman" w:hAnsi="Times New Roman" w:cs="Times New Roman"/>
        </w:rPr>
        <w:t>) leaves deters caterpillar herbivory and thus the alcohols serve as a defense mechanism.</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&lt;EndNote&gt;&lt;Cite&gt;&lt;Author&gt;Negin&lt;/Author&gt;&lt;Year&gt;2021&lt;/Year&gt;&lt;RecNum&gt;149&lt;/RecNum&gt;&lt;DisplayText&gt;&lt;style face="superscript"&gt;36&lt;/style&gt;&lt;/DisplayText&gt;&lt;record&gt;&lt;rec-number&gt;149&lt;/rec-number&gt;&lt;foreign-keys&gt;&lt;key app="EN" db-id="fxrrdexf2wr9xoe9vdmp22rqs5f9590saz0v" timestamp="1647822332"&gt;149&lt;/key&gt;&lt;key app="ENWeb" db-id=""&gt;0&lt;/key&gt;&lt;/foreign-keys&gt;&lt;ref-type name="Journal Article"&gt;17&lt;/ref-type&gt;&lt;contributors&gt;&lt;authors&gt;&lt;author&gt;Negin, Boaz&lt;/author&gt;&lt;author&gt;Shachar, Lior&lt;/author&gt;&lt;author&gt;Meir, Sagit&lt;/author&gt;&lt;author&gt;Ramirez, Claudio C.&lt;/author&gt;&lt;author&gt;Horowitz, A. Rami&lt;/author&gt;&lt;author&gt;Jander, Georg&lt;/author&gt;&lt;author&gt;Aharoni, Asaph&lt;/author&gt;&lt;/authors&gt;&lt;/contributors&gt;&lt;titles&gt;&lt;title&gt;Fatty alcohols, a minor component of the tree tobacco surface wax, reduce insect herbivory&lt;/title&gt;&lt;secondary-title&gt;bioRxiv&lt;/secondary-title&gt;&lt;/titles&gt;&lt;periodical&gt;&lt;full-title&gt;bioRxiv&lt;/full-title&gt;&lt;/periodical&gt;&lt;dates&gt;&lt;year&gt;2021&lt;/year&gt;&lt;/dates&gt;&lt;urls&gt;&lt;/urls&gt;&lt;electronic-resource-num&gt;https://doi.org/10.1101/2021.07.15.452450&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36</w:t>
      </w:r>
      <w:r w:rsidRPr="00E359D5">
        <w:rPr>
          <w:rFonts w:ascii="Times New Roman" w:hAnsi="Times New Roman" w:cs="Times New Roman"/>
        </w:rPr>
        <w:fldChar w:fldCharType="end"/>
      </w:r>
      <w:r w:rsidRPr="00E359D5">
        <w:rPr>
          <w:rFonts w:ascii="Times New Roman" w:hAnsi="Times New Roman" w:cs="Times New Roman"/>
        </w:rPr>
        <w:t xml:space="preserve"> In contrast, for mulberry (</w:t>
      </w:r>
      <w:r w:rsidRPr="00E359D5">
        <w:rPr>
          <w:rFonts w:ascii="Times New Roman" w:hAnsi="Times New Roman" w:cs="Times New Roman"/>
          <w:i/>
          <w:iCs/>
        </w:rPr>
        <w:t>Morus alba</w:t>
      </w:r>
      <w:r w:rsidRPr="00E359D5">
        <w:rPr>
          <w:rFonts w:ascii="Times New Roman" w:hAnsi="Times New Roman" w:cs="Times New Roman"/>
        </w:rPr>
        <w:t>) leaves, hexacosan-1-ol and octacosan-1-ol have been reported to function as potent feeding stimulants for silkworm larvae.</w:t>
      </w:r>
      <w:r w:rsidRPr="00E359D5">
        <w:rPr>
          <w:rFonts w:ascii="Times New Roman" w:hAnsi="Times New Roman" w:cs="Times New Roman"/>
          <w:noProof/>
          <w:vertAlign w:val="superscript"/>
        </w:rPr>
        <w:t>37</w:t>
      </w:r>
      <w:r w:rsidRPr="00E359D5">
        <w:rPr>
          <w:rFonts w:ascii="Times New Roman" w:hAnsi="Times New Roman" w:cs="Times New Roman"/>
        </w:rPr>
        <w:t xml:space="preserve"> Triacontan-1-ol serves as a wide spectrum plant growth regulator that increases the efficiency of photosynthesis, protein synthesis, enzymatic activity, and water uptake of various crops.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&lt;EndNote&gt;&lt;Cite&gt;&lt;Author&gt;Ries&lt;/Author&gt;&lt;Year&gt;1977&lt;/Year&gt;&lt;RecNum&gt;10&lt;/RecNum&gt;&lt;DisplayText&gt;&lt;style face="superscript"&gt;37, 38&lt;/style&gt;&lt;/DisplayText&gt;&lt;record&gt;&lt;rec-number&gt;10&lt;/rec-number&gt;&lt;foreign-keys&gt;&lt;key app="EN" db-id="fxrrdexf2wr9xoe9vdmp22rqs5f9590saz0v" timestamp="1647651022"&gt;10&lt;/key&gt;&lt;key app="ENWeb" db-id=""&gt;0&lt;/key&gt;&lt;/foreign-keys&gt;&lt;ref-type name="Journal Article"&gt;17&lt;/ref-type&gt;&lt;contributors&gt;&lt;authors&gt;&lt;author&gt;Ries, S. K.&lt;/author&gt;&lt;author&gt;Wert, V.&lt;/author&gt;&lt;author&gt;Sweeley, C. C.&lt;/author&gt;&lt;author&gt;Leavitt, R. A.&lt;/author&gt;&lt;/authors&gt;&lt;/contributors&gt;&lt;titles&gt;&lt;title&gt;Triacontanol: A new naturally occuring plant growth regulator&lt;/title&gt;&lt;secondary-title&gt;Science&lt;/secondary-title&gt;&lt;/titles&gt;&lt;periodical&gt;&lt;full-title&gt;Science&lt;/full-title&gt;&lt;/periodical&gt;&lt;pages&gt;1339-1341&lt;/pages&gt;&lt;volume&gt;195&lt;/volume&gt;&lt;dates&gt;&lt;year&gt;1977&lt;/year&gt;&lt;/dates&gt;&lt;urls&gt;&lt;/urls&gt;&lt;/record&gt;&lt;/Cite&gt;&lt;Cite&gt;&lt;Author&gt;Naeem&lt;/Author&gt;&lt;Year&gt;2012&lt;/Year&gt;&lt;RecNum&gt;154&lt;/RecNum&gt;&lt;record&gt;&lt;rec-number&gt;154&lt;/rec-number&gt;&lt;foreign-keys&gt;&lt;key app="EN" db-id="fxrrdexf2wr9xoe9vdmp22rqs5f9590saz0v" timestamp="1647822408"&gt;154&lt;/key&gt;&lt;key app="ENWeb" db-id=""&gt;0&lt;/key&gt;&lt;/foreign-keys&gt;&lt;ref-type name="Journal Article"&gt;17&lt;/ref-type&gt;&lt;contributors&gt;&lt;authors&gt;&lt;author&gt;Naeem, M.&lt;/author&gt;&lt;author&gt;Khan, M. Masroor A.&lt;/author&gt;&lt;author&gt;Moinuddin,&lt;/author&gt;&lt;/authors&gt;&lt;/contributors&gt;&lt;titles&gt;&lt;title&gt;Triacontanol: A potent plant growth regulator in agriculture&lt;/title&gt;&lt;secondary-title&gt;J. Plant Interact.&lt;/secondary-title&gt;&lt;/titles&gt;&lt;periodical&gt;&lt;full-title&gt;J. Plant Interact.&lt;/full-title&gt;&lt;/periodical&gt;&lt;pages&gt;129-142&lt;/pages&gt;&lt;volume&gt;7&lt;/volume&gt;&lt;number&gt;2&lt;/number&gt;&lt;section&gt;129&lt;/section&gt;&lt;dates&gt;&lt;year&gt;2012&lt;/year&gt;&lt;/dates&gt;&lt;isbn&gt;1742-9145&amp;#xD;1742-9153&lt;/isbn&gt;&lt;urls&gt;&lt;/urls&gt;&lt;electronic-resource-num&gt;10.1080/17429145.2011.619281&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37, 38</w:t>
      </w:r>
      <w:r w:rsidRPr="00E359D5">
        <w:rPr>
          <w:rFonts w:ascii="Times New Roman" w:hAnsi="Times New Roman" w:cs="Times New Roman"/>
        </w:rPr>
        <w:fldChar w:fldCharType="end"/>
      </w:r>
      <w:r w:rsidRPr="00E359D5">
        <w:rPr>
          <w:rFonts w:ascii="Times New Roman" w:hAnsi="Times New Roman" w:cs="Times New Roman"/>
        </w:rPr>
        <w:t xml:space="preserve"> Docosan-1-ol has been reported to possess similar regulatory activity in oats (</w:t>
      </w:r>
      <w:r w:rsidRPr="00E359D5">
        <w:rPr>
          <w:rFonts w:ascii="Times New Roman" w:hAnsi="Times New Roman" w:cs="Times New Roman"/>
          <w:i/>
          <w:iCs/>
        </w:rPr>
        <w:t xml:space="preserve">Avena sativa </w:t>
      </w:r>
      <w:r w:rsidRPr="00E359D5">
        <w:rPr>
          <w:rFonts w:ascii="Times New Roman" w:hAnsi="Times New Roman" w:cs="Times New Roman"/>
        </w:rPr>
        <w:t>L.</w:t>
      </w:r>
      <w:r w:rsidRPr="00E359D5">
        <w:rPr>
          <w:rFonts w:ascii="Times New Roman" w:hAnsi="Times New Roman" w:cs="Times New Roman"/>
          <w:i/>
          <w:iCs/>
        </w:rPr>
        <w:t>)</w:t>
      </w:r>
      <w:r w:rsidRPr="00E359D5">
        <w:rPr>
          <w:rFonts w:ascii="Times New Roman" w:hAnsi="Times New Roman" w:cs="Times New Roman"/>
        </w:rPr>
        <w:t>. Interestingly, nonan-1-ol, decan-1-ol, undecan-1-ol, and octacosan-1-ol, directly inhibit the growth processes of certain plants.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&lt;EndNote&gt;&lt;Cite&gt;&lt;Author&gt;Naeem&lt;/Author&gt;&lt;Year&gt;2012&lt;/Year&gt;&lt;RecNum&gt;154&lt;/RecNum&gt;&lt;DisplayText&gt;&lt;style face="superscript"&gt;38&lt;/style&gt;&lt;/DisplayText&gt;&lt;record&gt;&lt;rec-number&gt;154&lt;/rec-number&gt;&lt;foreign-keys&gt;&lt;key app="EN" db-id="fxrrdexf2wr9xoe9vdmp22rqs5f9590saz0v" timestamp="1647822408"&gt;154&lt;/key&gt;&lt;key app="ENWeb" db-id=""&gt;0&lt;/key&gt;&lt;/foreign-keys&gt;&lt;ref-type name="Journal Article"&gt;17&lt;/ref-type&gt;&lt;contributors&gt;&lt;authors&gt;&lt;author&gt;Naeem, M.&lt;/author&gt;&lt;author&gt;Khan, M. Masroor A.&lt;/author&gt;&lt;author&gt;Moinuddin,&lt;/author&gt;&lt;/authors&gt;&lt;/contributors&gt;&lt;titles&gt;&lt;title&gt;Triacontanol: A potent plant growth regulator in agriculture&lt;/title&gt;&lt;secondary-title&gt;J. Plant Interact.&lt;/secondary-title&gt;&lt;/titles&gt;&lt;periodical&gt;&lt;full-title&gt;J. Plant Interact.&lt;/full-title&gt;&lt;/periodical&gt;&lt;pages&gt;129-142&lt;/pages&gt;&lt;volume&gt;7&lt;/volume&gt;&lt;number&gt;2&lt;/number&gt;&lt;section&gt;129&lt;/section&gt;&lt;dates&gt;&lt;year&gt;2012&lt;/year&gt;&lt;/dates&gt;&lt;isbn&gt;1742-9145&amp;#xD;1742-9153&lt;/isbn&gt;&lt;urls&gt;&lt;/urls&gt;&lt;electronic-resource-num&gt;10.1080/17429145.2011.619281&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38</w:t>
      </w:r>
      <w:r w:rsidRPr="00E359D5">
        <w:rPr>
          <w:rFonts w:ascii="Times New Roman" w:hAnsi="Times New Roman" w:cs="Times New Roman"/>
        </w:rPr>
        <w:fldChar w:fldCharType="end"/>
      </w:r>
      <w:r w:rsidRPr="00E359D5">
        <w:rPr>
          <w:rFonts w:ascii="Times New Roman" w:hAnsi="Times New Roman" w:cs="Times New Roman"/>
        </w:rPr>
        <w:t xml:space="preserve"> Notably, the foliar application of these alcohols in nano- and micromolar concentrations can elicit these responses. This suggests that the deposited crystals possess the ability to traverse the plant cuticle and enter cell membranes with relative ease. The mechanism for these processes remains unclear, but non-polar permeants can indeed diffuse through cuticular waxes to var</w:t>
      </w:r>
      <w:r w:rsidR="00B6086C">
        <w:rPr>
          <w:rFonts w:ascii="Times New Roman" w:hAnsi="Times New Roman" w:cs="Times New Roman"/>
        </w:rPr>
        <w:t>ying</w:t>
      </w:r>
      <w:r w:rsidRPr="00E359D5">
        <w:rPr>
          <w:rFonts w:ascii="Times New Roman" w:hAnsi="Times New Roman" w:cs="Times New Roman"/>
        </w:rPr>
        <w:t xml:space="preserve"> degrees. For example, the diffusion coefficients for hexadecan-1-ol and hexadecanoic acid (i.e., palmitic acid) in reconstituted barley (</w:t>
      </w:r>
      <w:r w:rsidRPr="00E359D5">
        <w:rPr>
          <w:rFonts w:ascii="Times New Roman" w:hAnsi="Times New Roman" w:cs="Times New Roman"/>
          <w:i/>
          <w:iCs/>
        </w:rPr>
        <w:t>Hordeum vulgare</w:t>
      </w:r>
      <w:r w:rsidRPr="00E359D5">
        <w:rPr>
          <w:rFonts w:ascii="Times New Roman" w:hAnsi="Times New Roman" w:cs="Times New Roman"/>
        </w:rPr>
        <w:t>) leaf waxes have been reported as 1.51</w:t>
      </w:r>
      <w:r w:rsidR="00B6086C">
        <w:rPr>
          <w:rFonts w:ascii="Times New Roman" w:hAnsi="Times New Roman" w:cs="Times New Roman"/>
        </w:rPr>
        <w:t xml:space="preserve"> </w:t>
      </w:r>
      <w:r w:rsidR="00B6086C" w:rsidRPr="00E359D5">
        <w:rPr>
          <w:rFonts w:ascii="Times New Roman" w:hAnsi="Times New Roman" w:cs="Times New Roman"/>
        </w:rPr>
        <w:t>×10</w:t>
      </w:r>
      <w:r w:rsidR="00B6086C" w:rsidRPr="00E359D5">
        <w:rPr>
          <w:rFonts w:ascii="Times New Roman" w:hAnsi="Times New Roman" w:cs="Times New Roman"/>
          <w:vertAlign w:val="superscript"/>
        </w:rPr>
        <w:t>-17</w:t>
      </w:r>
      <w:r w:rsidR="00B6086C" w:rsidRPr="00E359D5">
        <w:rPr>
          <w:rFonts w:ascii="Times New Roman" w:hAnsi="Times New Roman" w:cs="Times New Roman"/>
        </w:rPr>
        <w:t xml:space="preserve"> m</w:t>
      </w:r>
      <w:r w:rsidR="00B6086C" w:rsidRPr="00E359D5">
        <w:rPr>
          <w:rFonts w:ascii="Times New Roman" w:hAnsi="Times New Roman" w:cs="Times New Roman"/>
          <w:vertAlign w:val="superscript"/>
        </w:rPr>
        <w:t>2</w:t>
      </w:r>
      <w:r w:rsidR="00B6086C" w:rsidRPr="00E359D5">
        <w:rPr>
          <w:rFonts w:ascii="Times New Roman" w:hAnsi="Times New Roman" w:cs="Times New Roman"/>
        </w:rPr>
        <w:t xml:space="preserve"> s</w:t>
      </w:r>
      <w:r w:rsidR="00B6086C" w:rsidRPr="00E359D5">
        <w:rPr>
          <w:rFonts w:ascii="Times New Roman" w:hAnsi="Times New Roman" w:cs="Times New Roman"/>
          <w:vertAlign w:val="superscript"/>
        </w:rPr>
        <w:t>-1</w:t>
      </w:r>
      <w:r w:rsidRPr="00E359D5">
        <w:rPr>
          <w:rFonts w:ascii="Times New Roman" w:hAnsi="Times New Roman" w:cs="Times New Roman"/>
        </w:rPr>
        <w:t xml:space="preserve"> and 0.38 ×10</w:t>
      </w:r>
      <w:r w:rsidRPr="00E359D5">
        <w:rPr>
          <w:rFonts w:ascii="Times New Roman" w:hAnsi="Times New Roman" w:cs="Times New Roman"/>
          <w:vertAlign w:val="superscript"/>
        </w:rPr>
        <w:t>-17</w:t>
      </w:r>
      <w:r w:rsidRPr="00E359D5">
        <w:rPr>
          <w:rFonts w:ascii="Times New Roman" w:hAnsi="Times New Roman" w:cs="Times New Roman"/>
        </w:rPr>
        <w:t xml:space="preserve"> m</w:t>
      </w:r>
      <w:r w:rsidRPr="00E359D5">
        <w:rPr>
          <w:rFonts w:ascii="Times New Roman" w:hAnsi="Times New Roman" w:cs="Times New Roman"/>
          <w:vertAlign w:val="superscript"/>
        </w:rPr>
        <w:t>2</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 respectively.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It may be tempting to attribute these observations to the </w:t>
      </w:r>
      <w:r w:rsidRPr="00E359D5">
        <w:rPr>
          <w:rFonts w:ascii="Times New Roman" w:hAnsi="Times New Roman" w:cs="Times New Roman"/>
          <w:i/>
          <w:iCs/>
        </w:rPr>
        <w:t>R</w:t>
      </w:r>
      <w:r w:rsidRPr="00E359D5">
        <w:rPr>
          <w:rFonts w:ascii="Times New Roman" w:hAnsi="Times New Roman" w:cs="Times New Roman"/>
        </w:rPr>
        <w:t xml:space="preserve"> phases of alcohols, especially since fatty acids do not undergo these transitions. However, </w:t>
      </w:r>
      <w:r w:rsidR="00216F1A" w:rsidRPr="00216F1A">
        <w:rPr>
          <w:rFonts w:ascii="Times New Roman" w:hAnsi="Times New Roman" w:cs="Times New Roman"/>
          <w:i/>
          <w:iCs/>
        </w:rPr>
        <w:t>n</w:t>
      </w:r>
      <w:r w:rsidR="00216F1A">
        <w:rPr>
          <w:rFonts w:ascii="Times New Roman" w:hAnsi="Times New Roman" w:cs="Times New Roman"/>
        </w:rPr>
        <w:t>-</w:t>
      </w:r>
      <w:r w:rsidRPr="00E359D5">
        <w:rPr>
          <w:rFonts w:ascii="Times New Roman" w:hAnsi="Times New Roman" w:cs="Times New Roman"/>
        </w:rPr>
        <w:t xml:space="preserve">dotriacontane possess an </w:t>
      </w:r>
      <w:r w:rsidRPr="00E359D5">
        <w:rPr>
          <w:rFonts w:ascii="Times New Roman" w:hAnsi="Times New Roman" w:cs="Times New Roman"/>
          <w:i/>
          <w:iCs/>
        </w:rPr>
        <w:t>R</w:t>
      </w:r>
      <w:r w:rsidRPr="00E359D5">
        <w:rPr>
          <w:rFonts w:ascii="Times New Roman" w:hAnsi="Times New Roman" w:cs="Times New Roman"/>
        </w:rPr>
        <w:t xml:space="preserve"> phase yet its diffusion coefficient in the same set experiments was reported as 0.000041 ×10</w:t>
      </w:r>
      <w:r w:rsidRPr="00E359D5">
        <w:rPr>
          <w:rFonts w:ascii="Times New Roman" w:hAnsi="Times New Roman" w:cs="Times New Roman"/>
          <w:vertAlign w:val="superscript"/>
        </w:rPr>
        <w:t>-17</w:t>
      </w:r>
      <w:r w:rsidRPr="00E359D5">
        <w:rPr>
          <w:rFonts w:ascii="Times New Roman" w:hAnsi="Times New Roman" w:cs="Times New Roman"/>
        </w:rPr>
        <w:t xml:space="preserve"> m</w:t>
      </w:r>
      <w:r w:rsidRPr="00E359D5">
        <w:rPr>
          <w:rFonts w:ascii="Times New Roman" w:hAnsi="Times New Roman" w:cs="Times New Roman"/>
          <w:vertAlign w:val="superscript"/>
        </w:rPr>
        <w:t>2</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&lt;EndNote&gt;&lt;Cite&gt;&lt;Author&gt;Riederer&lt;/Author&gt;&lt;Year&gt;1995&lt;/Year&gt;&lt;RecNum&gt;158&lt;/RecNum&gt;&lt;DisplayText&gt;&lt;style face="superscript"&gt;1&lt;/style&gt;&lt;/DisplayText&gt;&lt;record&gt;&lt;rec-number&gt;158&lt;/rec-number&gt;&lt;foreign-keys&gt;&lt;key app="EN" db-id="fxrrdexf2wr9xoe9vdmp22rqs5f9590saz0v" timestamp="1647859308"&gt;158&lt;/key&gt;&lt;/foreign-keys&gt;&lt;ref-type name="Book"&gt;6&lt;/ref-type&gt;&lt;contributors&gt;&lt;authors&gt;&lt;author&gt;Riederer, M.&lt;/author&gt;&lt;author&gt;Schreiber, L.&lt;/author&gt;&lt;/authors&gt;&lt;secondary-authors&gt;&lt;author&gt;Hamilton, R. J.&lt;/author&gt;&lt;/secondary-authors&gt;&lt;/contributors&gt;&lt;titles&gt;&lt;title&gt;Waxes - The transport barriers of plant cuticles&lt;/title&gt;&lt;secondary-title&gt;Waxes: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w:t>
      </w:r>
      <w:r w:rsidRPr="00E359D5">
        <w:rPr>
          <w:rFonts w:ascii="Times New Roman" w:hAnsi="Times New Roman" w:cs="Times New Roman"/>
        </w:rPr>
        <w:fldChar w:fldCharType="end"/>
      </w:r>
      <w:r w:rsidRPr="00E359D5">
        <w:rPr>
          <w:rFonts w:ascii="Times New Roman" w:hAnsi="Times New Roman" w:cs="Times New Roman"/>
        </w:rPr>
        <w:t xml:space="preserve"> Clearly, the functionality of these entities is inextricable from their chemistry.</w:t>
      </w:r>
    </w:p>
    <w:p w14:paraId="7FB5EC1E" w14:textId="013043CC" w:rsidR="00B969A7" w:rsidRDefault="00B969A7" w:rsidP="006A2FD7">
      <w:pPr>
        <w:spacing w:line="360" w:lineRule="auto"/>
        <w:jc w:val="both"/>
        <w:rPr>
          <w:rFonts w:ascii="Times New Roman" w:hAnsi="Times New Roman" w:cs="Times New Roman"/>
        </w:rPr>
      </w:pPr>
    </w:p>
    <w:p w14:paraId="33A59731" w14:textId="77777777" w:rsidR="00B969A7" w:rsidRPr="00E359D5" w:rsidRDefault="00B969A7" w:rsidP="006A2FD7">
      <w:pPr>
        <w:spacing w:line="360" w:lineRule="auto"/>
        <w:jc w:val="both"/>
        <w:rPr>
          <w:rFonts w:ascii="Times New Roman" w:hAnsi="Times New Roman" w:cs="Times New Roman"/>
        </w:rPr>
      </w:pPr>
    </w:p>
    <w:p w14:paraId="34145A14" w14:textId="29AD5226" w:rsidR="006A2FD7" w:rsidRDefault="006A2FD7" w:rsidP="006A2FD7">
      <w:pPr>
        <w:spacing w:line="360" w:lineRule="auto"/>
        <w:jc w:val="both"/>
        <w:rPr>
          <w:rFonts w:ascii="Times New Roman" w:hAnsi="Times New Roman" w:cs="Times New Roman"/>
        </w:rPr>
      </w:pPr>
    </w:p>
    <w:p w14:paraId="793545D5" w14:textId="0BC4E7E8" w:rsidR="00275B16" w:rsidRDefault="00275B16" w:rsidP="006A2FD7">
      <w:pPr>
        <w:spacing w:line="360" w:lineRule="auto"/>
        <w:jc w:val="both"/>
        <w:rPr>
          <w:rFonts w:ascii="Times New Roman" w:hAnsi="Times New Roman" w:cs="Times New Roman"/>
        </w:rPr>
      </w:pPr>
    </w:p>
    <w:p w14:paraId="1C015592" w14:textId="77777777" w:rsidR="00275B16" w:rsidRPr="00E359D5" w:rsidRDefault="00275B16" w:rsidP="006A2FD7">
      <w:pPr>
        <w:spacing w:line="360" w:lineRule="auto"/>
        <w:jc w:val="both"/>
        <w:rPr>
          <w:rFonts w:ascii="Times New Roman" w:hAnsi="Times New Roman" w:cs="Times New Roman"/>
        </w:rPr>
      </w:pPr>
    </w:p>
    <w:p w14:paraId="0BD09320" w14:textId="77777777"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lastRenderedPageBreak/>
        <w:t>1.2.4 Aliphatic Aldehydes</w:t>
      </w:r>
    </w:p>
    <w:p w14:paraId="5BA8EEA4" w14:textId="3A5A8EC5"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Early studies reported aliphatic aldehydes to be minor constituents of plant waxes, presumably because these are easily oxidized into the corresponding fatty acids in the presence of oxygen.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Indeed, in our hands, we have observed aldehydes quickly degrade into fatty acids unless stored under an inert atmosphere. Advances in lipid analysis methodology later revealed aldehydes to be major constituents of plant waxes</w:t>
      </w:r>
      <w:r w:rsidR="00697A16">
        <w:rPr>
          <w:rFonts w:ascii="Times New Roman" w:hAnsi="Times New Roman" w:cs="Times New Roman"/>
        </w:rPr>
        <w:t xml:space="preserve"> (Table 1.1)</w:t>
      </w:r>
      <w:r w:rsidRPr="00E359D5">
        <w:rPr>
          <w:rFonts w:ascii="Times New Roman" w:hAnsi="Times New Roman" w:cs="Times New Roman"/>
        </w:rPr>
        <w:t>. Once again, due to the shared biosynthetic pathway with fatty acids, aldehydes tend to be even and in the range of C</w:t>
      </w:r>
      <w:r w:rsidRPr="00E359D5">
        <w:rPr>
          <w:rFonts w:ascii="Times New Roman" w:hAnsi="Times New Roman" w:cs="Times New Roman"/>
          <w:vertAlign w:val="subscript"/>
        </w:rPr>
        <w:t>22</w:t>
      </w:r>
      <w:r w:rsidRPr="00E359D5">
        <w:rPr>
          <w:rFonts w:ascii="Times New Roman" w:hAnsi="Times New Roman" w:cs="Times New Roman"/>
        </w:rPr>
        <w:t>-C</w:t>
      </w:r>
      <w:r w:rsidRPr="00E359D5">
        <w:rPr>
          <w:rFonts w:ascii="Times New Roman" w:hAnsi="Times New Roman" w:cs="Times New Roman"/>
          <w:vertAlign w:val="subscript"/>
        </w:rPr>
        <w:t>34</w:t>
      </w:r>
      <w:r w:rsidRPr="00E359D5">
        <w:rPr>
          <w:rFonts w:ascii="Times New Roman" w:hAnsi="Times New Roman" w:cs="Times New Roman"/>
        </w:rPr>
        <w:t xml:space="preserve"> chain lengths.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&lt;EndNote&gt;&lt;Cite&gt;&lt;Author&gt;Kolattukudy&lt;/Author&gt;&lt;Year&gt;1969&lt;/Year&gt;&lt;RecNum&gt;22&lt;/RecNum&gt;&lt;DisplayText&gt;&lt;style face="superscript"&gt;19&lt;/style&gt;&lt;/DisplayText&gt;&lt;record&gt;&lt;rec-number&gt;22&lt;/rec-number&gt;&lt;foreign-keys&gt;&lt;key app="EN" db-id="fxrrdexf2wr9xoe9vdmp22rqs5f9590saz0v" timestamp="1647651075"&gt;22&lt;/key&gt;&lt;key app="ENWeb" db-id=""&gt;0&lt;/key&gt;&lt;/foreign-keys&gt;&lt;ref-type name="Journal Article"&gt;17&lt;/ref-type&gt;&lt;contributors&gt;&lt;authors&gt;&lt;author&gt;Kolattukudy, P.E.&lt;/author&gt;&lt;/authors&gt;&lt;/contributors&gt;&lt;titles&gt;&lt;title&gt;Plant waxes&lt;/title&gt;&lt;secondary-title&gt;Lipids&lt;/secondary-title&gt;&lt;/titles&gt;&lt;periodical&gt;&lt;full-title&gt;Lipids&lt;/full-title&gt;&lt;/periodical&gt;&lt;pages&gt;259-275&lt;/pages&gt;&lt;volume&gt;5&lt;/volume&gt;&lt;number&gt;2&lt;/number&gt;&lt;dates&gt;&lt;year&gt;1969&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19</w:t>
      </w:r>
      <w:r w:rsidRPr="00E359D5">
        <w:rPr>
          <w:rFonts w:ascii="Times New Roman" w:hAnsi="Times New Roman" w:cs="Times New Roman"/>
        </w:rPr>
        <w:fldChar w:fldCharType="end"/>
      </w:r>
      <w:r w:rsidRPr="00E359D5">
        <w:rPr>
          <w:rFonts w:ascii="Times New Roman" w:hAnsi="Times New Roman" w:cs="Times New Roman"/>
        </w:rPr>
        <w:t xml:space="preserve"> Hexacosanal, octacosanal, triacontanal, and dotriacontanal represent the major homologues. Trioxanes, cyclic trimers of aldehydes, as well as branched and hydroxyaldehydes (</w:t>
      </w:r>
      <w:r w:rsidR="00216F1A">
        <w:rPr>
          <w:rFonts w:ascii="Times New Roman" w:hAnsi="Times New Roman" w:cs="Times New Roman"/>
        </w:rPr>
        <w:t>Figure 1.3</w:t>
      </w:r>
      <w:r w:rsidRPr="00E359D5">
        <w:rPr>
          <w:rFonts w:ascii="Times New Roman" w:hAnsi="Times New Roman" w:cs="Times New Roman"/>
        </w:rPr>
        <w:t>) represent rare classes of wax found in sugarcane (</w:t>
      </w:r>
      <w:r w:rsidRPr="00E359D5">
        <w:rPr>
          <w:rFonts w:ascii="Times New Roman" w:hAnsi="Times New Roman" w:cs="Times New Roman"/>
          <w:i/>
          <w:iCs/>
        </w:rPr>
        <w:t>Saccharum officinarum</w:t>
      </w:r>
      <w:r w:rsidRPr="00E359D5">
        <w:rPr>
          <w:rFonts w:ascii="Times New Roman" w:hAnsi="Times New Roman" w:cs="Times New Roman"/>
        </w:rPr>
        <w:t>), on the petals of roses (</w:t>
      </w:r>
      <w:r w:rsidRPr="00E359D5">
        <w:rPr>
          <w:rFonts w:ascii="Times New Roman" w:hAnsi="Times New Roman" w:cs="Times New Roman"/>
          <w:i/>
          <w:iCs/>
        </w:rPr>
        <w:t>Rosacea</w:t>
      </w:r>
      <w:r w:rsidRPr="00E359D5">
        <w:rPr>
          <w:rFonts w:ascii="Times New Roman" w:hAnsi="Times New Roman" w:cs="Times New Roman"/>
        </w:rPr>
        <w:t xml:space="preserve"> spp</w:t>
      </w:r>
      <w:r w:rsidR="000D1423">
        <w:rPr>
          <w:rFonts w:ascii="Times New Roman" w:hAnsi="Times New Roman" w:cs="Times New Roman"/>
        </w:rPr>
        <w:t>.</w:t>
      </w:r>
      <w:r w:rsidRPr="00E359D5">
        <w:rPr>
          <w:rFonts w:ascii="Times New Roman" w:hAnsi="Times New Roman" w:cs="Times New Roman"/>
        </w:rPr>
        <w:t>) and in the needles of the common yew (</w:t>
      </w:r>
      <w:r w:rsidRPr="00E359D5">
        <w:rPr>
          <w:rFonts w:ascii="Times New Roman" w:hAnsi="Times New Roman" w:cs="Times New Roman"/>
          <w:i/>
          <w:iCs/>
        </w:rPr>
        <w:t>Taxus baccata</w:t>
      </w:r>
      <w:r w:rsidRPr="00E359D5">
        <w:rPr>
          <w:rFonts w:ascii="Times New Roman" w:hAnsi="Times New Roman" w:cs="Times New Roman"/>
        </w:rPr>
        <w:t>).</w: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PjE4LCAzOSwgNDA8L3N0eWxlPjwvRGlzcGxheVRleHQ+PHJlY29yZD48cmVjLW51bWJlcj4yODM8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PjE4LCAzOSwgNDA8L3N0eWxlPjwvRGlzcGxheVRleHQ+PHJlY29yZD48cmVjLW51bWJlcj4yODM8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18, 39, 40</w:t>
      </w:r>
      <w:r w:rsidRPr="00E359D5">
        <w:rPr>
          <w:rFonts w:ascii="Times New Roman" w:hAnsi="Times New Roman" w:cs="Times New Roman"/>
        </w:rPr>
        <w:fldChar w:fldCharType="end"/>
      </w:r>
    </w:p>
    <w:p w14:paraId="7AD7F65F" w14:textId="7A3C94E8"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To the best of the author’s knowledge, the crystal structures of aliphatic aldehydes have not been reported. Notably, Small’s comprehensive treatise on the crystallography and physical chemistry of lipids contains no information on these enigmatic species.</w:t>
      </w:r>
    </w:p>
    <w:p w14:paraId="4A1390D3" w14:textId="4D04943C"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Many functions have been ascribed to aldehydes, nonetheless. Grncarevic and Radler reported the aldehyde fractions of Sultana grape (</w:t>
      </w:r>
      <w:r w:rsidRPr="00E359D5">
        <w:rPr>
          <w:rFonts w:ascii="Times New Roman" w:hAnsi="Times New Roman" w:cs="Times New Roman"/>
          <w:i/>
          <w:iCs/>
        </w:rPr>
        <w:t>Vitis vinifera</w:t>
      </w:r>
      <w:r w:rsidRPr="00E359D5">
        <w:rPr>
          <w:rFonts w:ascii="Times New Roman" w:hAnsi="Times New Roman" w:cs="Times New Roman"/>
        </w:rPr>
        <w:t xml:space="preserve">) wax to be effective barriers to moisture loss on par with </w:t>
      </w:r>
      <w:r w:rsidRPr="00E359D5">
        <w:rPr>
          <w:rFonts w:ascii="Times New Roman" w:hAnsi="Times New Roman" w:cs="Times New Roman"/>
          <w:i/>
          <w:iCs/>
        </w:rPr>
        <w:t>n</w:t>
      </w:r>
      <w:r w:rsidRPr="00E359D5">
        <w:rPr>
          <w:rFonts w:ascii="Times New Roman" w:hAnsi="Times New Roman" w:cs="Times New Roman"/>
        </w:rPr>
        <w:t>-alkanes and alcohols.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&lt;EndNote&gt;&lt;Cite&gt;&lt;Author&gt;Grncaveric&lt;/Author&gt;&lt;Year&gt;1967&lt;/Year&gt;&lt;RecNum&gt;227&lt;/RecNum&gt;&lt;DisplayText&gt;&lt;style face="superscript"&gt;35&lt;/style&gt;&lt;/DisplayText&gt;&lt;record&gt;&lt;rec-number&gt;227&lt;/rec-number&gt;&lt;foreign-keys&gt;&lt;key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35</w:t>
      </w:r>
      <w:r w:rsidRPr="00E359D5">
        <w:rPr>
          <w:rFonts w:ascii="Times New Roman" w:hAnsi="Times New Roman" w:cs="Times New Roman"/>
        </w:rPr>
        <w:fldChar w:fldCharType="end"/>
      </w:r>
      <w:r w:rsidRPr="00E359D5">
        <w:rPr>
          <w:rFonts w:ascii="Times New Roman" w:hAnsi="Times New Roman" w:cs="Times New Roman"/>
        </w:rPr>
        <w:t xml:space="preserve"> Aldehyde</w:t>
      </w:r>
      <w:r w:rsidR="00216F1A">
        <w:rPr>
          <w:rFonts w:ascii="Times New Roman" w:hAnsi="Times New Roman" w:cs="Times New Roman"/>
        </w:rPr>
        <w:t>s</w:t>
      </w:r>
      <w:r w:rsidRPr="00E359D5">
        <w:rPr>
          <w:rFonts w:ascii="Times New Roman" w:hAnsi="Times New Roman" w:cs="Times New Roman"/>
        </w:rPr>
        <w:t xml:space="preserve"> serve as insect traps. Triacontanal crystals  on the inner lining of carnivorous plants (up to 43</w:t>
      </w:r>
      <w:r w:rsidR="000D1423">
        <w:rPr>
          <w:rFonts w:ascii="Times New Roman" w:hAnsi="Times New Roman" w:cs="Times New Roman"/>
        </w:rPr>
        <w:t>%</w:t>
      </w:r>
      <w:r w:rsidRPr="00E359D5">
        <w:rPr>
          <w:rFonts w:ascii="Times New Roman" w:hAnsi="Times New Roman" w:cs="Times New Roman"/>
        </w:rPr>
        <w:t xml:space="preserve"> of the total wax) exist as a dense network of parallel platelets that adhere to the feet of insects. As the crystals detach from the plant’s surface the insects slip and fall into the digestive tract of the plant.</w:t>
      </w:r>
      <w:r w:rsidRPr="00E359D5">
        <w:rPr>
          <w:rFonts w:ascii="Times New Roman" w:hAnsi="Times New Roman" w:cs="Times New Roman"/>
        </w:rPr>
        <w:fldChar w:fldCharType="begin">
          <w:fldData xml:space="preserve">PEVuZE5vdGU+PENpdGU+PEF1dGhvcj5Hb3JiPC9BdXRob3I+PFllYXI+MjAwNTwvWWVhcj48UmVj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PEVuZE5vdGU+PENpdGU+PEF1dGhvcj5Hb3JiPC9BdXRob3I+PFllYXI+MjAwNTwvWWVhcj48UmVj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41, 42</w:t>
      </w:r>
      <w:r w:rsidRPr="00E359D5">
        <w:rPr>
          <w:rFonts w:ascii="Times New Roman" w:hAnsi="Times New Roman" w:cs="Times New Roman"/>
        </w:rPr>
        <w:fldChar w:fldCharType="end"/>
      </w:r>
      <w:r w:rsidRPr="00E359D5">
        <w:rPr>
          <w:rFonts w:ascii="Times New Roman" w:hAnsi="Times New Roman" w:cs="Times New Roman"/>
        </w:rPr>
        <w:t xml:space="preserve"> Aldehyde crystals have also been reported to interact selectively with fungal plant pathogens. Hexacosanal, a minor constituent of barley leaf waxes, has been shown to induce appressorium differentiation of </w:t>
      </w:r>
      <w:r w:rsidRPr="00E359D5">
        <w:rPr>
          <w:rFonts w:ascii="Times New Roman" w:hAnsi="Times New Roman" w:cs="Times New Roman"/>
          <w:i/>
          <w:iCs/>
        </w:rPr>
        <w:t>Blumeria graminis</w:t>
      </w:r>
      <w:r w:rsidRPr="00E359D5">
        <w:rPr>
          <w:rFonts w:ascii="Times New Roman" w:hAnsi="Times New Roman" w:cs="Times New Roman"/>
        </w:rPr>
        <w:t>.</w:t>
      </w:r>
      <w:r w:rsidRPr="00E359D5">
        <w:rPr>
          <w:rFonts w:ascii="Times New Roman" w:hAnsi="Times New Roman" w:cs="Times New Roman"/>
        </w:rPr>
        <w:fldChar w:fldCharType="begin">
          <w:fldData xml:space="preserve">PEVuZE5vdGU+PENpdGU+PEF1dGhvcj5IYW5zamFrb2I8L0F1dGhvcj48WWVhcj4yMDEwPC9ZZWFy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PEVuZE5vdGU+PENpdGU+PEF1dGhvcj5IYW5zamFrb2I8L0F1dGhvcj48WWVhcj4yMDEwPC9ZZWFy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43, 44</w:t>
      </w:r>
      <w:r w:rsidRPr="00E359D5">
        <w:rPr>
          <w:rFonts w:ascii="Times New Roman" w:hAnsi="Times New Roman" w:cs="Times New Roman"/>
        </w:rPr>
        <w:fldChar w:fldCharType="end"/>
      </w:r>
      <w:r w:rsidRPr="00E359D5">
        <w:rPr>
          <w:rFonts w:ascii="Times New Roman" w:hAnsi="Times New Roman" w:cs="Times New Roman"/>
        </w:rPr>
        <w:t xml:space="preserve"> That is, the fungal pathogen relies on the presence of hexacosanal to invade the host. Interestingly, this same pathogen does not respond in the same manner to other homologues found in cabbage. Similar observations have been made for other plant-fungal systems, although it remains unclear whether the aldehydes act as signaling molecules or by altering surface hydrophobicity of the host. Further, there exists a single report on the incorporation of octanal into postharvest coating formulations purporting to inhibit the growth of </w:t>
      </w:r>
      <w:r w:rsidRPr="00E359D5">
        <w:rPr>
          <w:rFonts w:ascii="Times New Roman" w:hAnsi="Times New Roman" w:cs="Times New Roman"/>
          <w:i/>
          <w:iCs/>
        </w:rPr>
        <w:t>Penicillium digitatum</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&lt;EndNote&gt;&lt;Cite&gt;&lt;Author&gt;Tao&lt;/Author&gt;&lt;Year&gt;2014&lt;/Year&gt;&lt;RecNum&gt;150&lt;/RecNum&gt;&lt;DisplayText&gt;&lt;style face="superscript"&gt;45&lt;/style&gt;&lt;/DisplayText&gt;&lt;record&gt;&lt;rec-number&gt;150&lt;/rec-number&gt;&lt;foreign-keys&gt;&lt;key app="EN" db-id="fxrrdexf2wr9xoe9vdmp22rqs5f9590saz0v" timestamp="1647822348"&gt;150&lt;/key&gt;&lt;key app="ENWeb" db-id=""&gt;0&lt;/key&gt;&lt;/foreign-keys&gt;&lt;ref-type name="Journal Article"&gt;17&lt;/ref-type&gt;&lt;contributors&gt;&lt;authors&gt;&lt;author&gt;Tao, Nengguo&lt;/author&gt;&lt;author&gt;Fan, Feng&lt;/author&gt;&lt;author&gt;Jia, Lei&lt;/author&gt;&lt;author&gt;Zhang, Miaoling&lt;/author&gt;&lt;/authors&gt;&lt;/contributors&gt;&lt;titles&gt;&lt;title&gt;Octanal incorporated in postharvest wax of Satsuma mandarin fruit as a botanical fungicide against Penicillium digitatum&lt;/title&gt;&lt;secondary-title&gt;Food Control&lt;/secondary-title&gt;&lt;/titles&gt;&lt;periodical&gt;&lt;full-title&gt;Food Control&lt;/full-title&gt;&lt;/periodical&gt;&lt;pages&gt;56-61&lt;/pages&gt;&lt;volume&gt;45&lt;/volume&gt;&lt;section&gt;56&lt;/section&gt;&lt;dates&gt;&lt;year&gt;2014&lt;/year&gt;&lt;/dates&gt;&lt;isbn&gt;09567135&lt;/isbn&gt;&lt;urls&gt;&lt;/urls&gt;&lt;electronic-resource-num&gt;10.1016/j.foodcont.2014.04.025&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45</w:t>
      </w:r>
      <w:r w:rsidRPr="00E359D5">
        <w:rPr>
          <w:rFonts w:ascii="Times New Roman" w:hAnsi="Times New Roman" w:cs="Times New Roman"/>
        </w:rPr>
        <w:fldChar w:fldCharType="end"/>
      </w:r>
    </w:p>
    <w:p w14:paraId="6BA7C14C" w14:textId="72A60179" w:rsidR="006A2FD7" w:rsidRDefault="006A2FD7" w:rsidP="006A2FD7">
      <w:pPr>
        <w:spacing w:line="360" w:lineRule="auto"/>
        <w:ind w:firstLine="720"/>
        <w:jc w:val="both"/>
        <w:rPr>
          <w:rFonts w:ascii="Times New Roman" w:hAnsi="Times New Roman" w:cs="Times New Roman"/>
          <w:b/>
          <w:bCs/>
        </w:rPr>
      </w:pPr>
    </w:p>
    <w:p w14:paraId="65938005" w14:textId="77777777" w:rsidR="00B969A7" w:rsidRPr="00E359D5" w:rsidRDefault="00B969A7" w:rsidP="006A2FD7">
      <w:pPr>
        <w:spacing w:line="360" w:lineRule="auto"/>
        <w:ind w:firstLine="720"/>
        <w:jc w:val="both"/>
        <w:rPr>
          <w:rFonts w:ascii="Times New Roman" w:hAnsi="Times New Roman" w:cs="Times New Roman"/>
          <w:b/>
          <w:bCs/>
        </w:rPr>
      </w:pPr>
    </w:p>
    <w:p w14:paraId="1DAF67DD" w14:textId="77777777"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lastRenderedPageBreak/>
        <w:t>1.2.5 Fatty Acids</w:t>
      </w:r>
    </w:p>
    <w:p w14:paraId="6D304873" w14:textId="5F907F36"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 xml:space="preserve">Fatty acids are </w:t>
      </w:r>
      <w:r w:rsidR="00F808CA">
        <w:rPr>
          <w:rFonts w:ascii="Times New Roman" w:hAnsi="Times New Roman" w:cs="Times New Roman"/>
        </w:rPr>
        <w:t>major</w:t>
      </w:r>
      <w:r w:rsidRPr="00E359D5">
        <w:rPr>
          <w:rFonts w:ascii="Times New Roman" w:hAnsi="Times New Roman" w:cs="Times New Roman"/>
        </w:rPr>
        <w:t xml:space="preserve"> constituents of plant waxes and almost exclusively saturated</w:t>
      </w:r>
      <w:r w:rsidR="00697A16">
        <w:rPr>
          <w:rFonts w:ascii="Times New Roman" w:hAnsi="Times New Roman" w:cs="Times New Roman"/>
        </w:rPr>
        <w:t xml:space="preserve"> (Table 1.1)</w:t>
      </w:r>
      <w:r w:rsidRPr="00E359D5">
        <w:rPr>
          <w:rFonts w:ascii="Times New Roman" w:hAnsi="Times New Roman" w:cs="Times New Roman"/>
        </w:rPr>
        <w:t xml:space="preserve">. These are predominantly even and in the range of </w:t>
      </w:r>
      <w:bookmarkStart w:id="1" w:name="_Hlk98200878"/>
      <w:r w:rsidRPr="00E359D5">
        <w:rPr>
          <w:rFonts w:ascii="Times New Roman" w:hAnsi="Times New Roman" w:cs="Times New Roman"/>
        </w:rPr>
        <w:t>C</w:t>
      </w:r>
      <w:r w:rsidRPr="00E359D5">
        <w:rPr>
          <w:rFonts w:ascii="Times New Roman" w:hAnsi="Times New Roman" w:cs="Times New Roman"/>
          <w:vertAlign w:val="subscript"/>
        </w:rPr>
        <w:t>20</w:t>
      </w:r>
      <w:r w:rsidRPr="00E359D5">
        <w:rPr>
          <w:rFonts w:ascii="Times New Roman" w:hAnsi="Times New Roman" w:cs="Times New Roman"/>
        </w:rPr>
        <w:t>-C</w:t>
      </w:r>
      <w:r w:rsidRPr="00E359D5">
        <w:rPr>
          <w:rFonts w:ascii="Times New Roman" w:hAnsi="Times New Roman" w:cs="Times New Roman"/>
          <w:vertAlign w:val="subscript"/>
        </w:rPr>
        <w:t>34</w:t>
      </w:r>
      <w:bookmarkEnd w:id="1"/>
      <w:r w:rsidRPr="00E359D5">
        <w:rPr>
          <w:rFonts w:ascii="Times New Roman" w:hAnsi="Times New Roman" w:cs="Times New Roman"/>
        </w:rPr>
        <w:t xml:space="preserve"> chain lengths (</w:t>
      </w:r>
      <w:r w:rsidR="00216F1A">
        <w:rPr>
          <w:rFonts w:ascii="Times New Roman" w:hAnsi="Times New Roman" w:cs="Times New Roman"/>
        </w:rPr>
        <w:t>Figure 1.3</w:t>
      </w:r>
      <w:r w:rsidRPr="00E359D5">
        <w:rPr>
          <w:rFonts w:ascii="Times New Roman" w:hAnsi="Times New Roman" w:cs="Times New Roman"/>
        </w:rPr>
        <w:t>). Odd fatty acids are rarely found in plant waxes. Shorter chain fatty acids in the range of C</w:t>
      </w:r>
      <w:r w:rsidRPr="00E359D5">
        <w:rPr>
          <w:rFonts w:ascii="Times New Roman" w:hAnsi="Times New Roman" w:cs="Times New Roman"/>
          <w:vertAlign w:val="subscript"/>
        </w:rPr>
        <w:t>14</w:t>
      </w:r>
      <w:r w:rsidRPr="00E359D5">
        <w:rPr>
          <w:rFonts w:ascii="Times New Roman" w:hAnsi="Times New Roman" w:cs="Times New Roman"/>
        </w:rPr>
        <w:t>-C</w:t>
      </w:r>
      <w:r w:rsidRPr="00E359D5">
        <w:rPr>
          <w:rFonts w:ascii="Times New Roman" w:hAnsi="Times New Roman" w:cs="Times New Roman"/>
          <w:vertAlign w:val="subscript"/>
        </w:rPr>
        <w:t xml:space="preserve">18 </w:t>
      </w:r>
      <w:r w:rsidRPr="00E359D5">
        <w:rPr>
          <w:rFonts w:ascii="Times New Roman" w:hAnsi="Times New Roman" w:cs="Times New Roman"/>
        </w:rPr>
        <w:t>are less common. However, hydroxy-functionalized C</w:t>
      </w:r>
      <w:r w:rsidRPr="00E359D5">
        <w:rPr>
          <w:rFonts w:ascii="Times New Roman" w:hAnsi="Times New Roman" w:cs="Times New Roman"/>
          <w:vertAlign w:val="subscript"/>
        </w:rPr>
        <w:t>14</w:t>
      </w:r>
      <w:r w:rsidRPr="00E359D5">
        <w:rPr>
          <w:rFonts w:ascii="Times New Roman" w:hAnsi="Times New Roman" w:cs="Times New Roman"/>
        </w:rPr>
        <w:t>-C</w:t>
      </w:r>
      <w:r w:rsidRPr="00E359D5">
        <w:rPr>
          <w:rFonts w:ascii="Times New Roman" w:hAnsi="Times New Roman" w:cs="Times New Roman"/>
          <w:vertAlign w:val="subscript"/>
        </w:rPr>
        <w:t xml:space="preserve">18 </w:t>
      </w:r>
      <w:r w:rsidRPr="00E359D5">
        <w:rPr>
          <w:rFonts w:ascii="Times New Roman" w:hAnsi="Times New Roman" w:cs="Times New Roman"/>
        </w:rPr>
        <w:t>fatty acids are common but found almost exclusively esterified in the form of esters, estolides, and cutin.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p>
    <w:p w14:paraId="70584256" w14:textId="37E7B683"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 xml:space="preserve">Saturated fatty acids are crystalline and crystallize into either </w:t>
      </w:r>
      <w:r w:rsidRPr="00E359D5">
        <w:rPr>
          <w:rFonts w:ascii="Times New Roman" w:hAnsi="Times New Roman" w:cs="Times New Roman"/>
          <w:i/>
          <w:iCs/>
        </w:rPr>
        <w:t>M</w:t>
      </w:r>
      <w:r w:rsidRPr="00E359D5">
        <w:rPr>
          <w:rFonts w:ascii="Times New Roman" w:hAnsi="Times New Roman" w:cs="Times New Roman"/>
        </w:rPr>
        <w:t xml:space="preserve"> or </w:t>
      </w:r>
      <w:r w:rsidRPr="00E359D5">
        <w:rPr>
          <w:rFonts w:ascii="Times New Roman" w:hAnsi="Times New Roman" w:cs="Times New Roman"/>
          <w:i/>
          <w:iCs/>
        </w:rPr>
        <w:t>O</w:t>
      </w:r>
      <w:r w:rsidRPr="00E359D5">
        <w:rPr>
          <w:rFonts w:ascii="Times New Roman" w:hAnsi="Times New Roman" w:cs="Times New Roman"/>
        </w:rPr>
        <w:t xml:space="preserve"> lattices. For even fatty acids, the aliphatic chains adopt the all-</w:t>
      </w:r>
      <w:r w:rsidRPr="00E359D5">
        <w:rPr>
          <w:rFonts w:ascii="Times New Roman" w:hAnsi="Times New Roman" w:cs="Times New Roman"/>
          <w:i/>
          <w:iCs/>
        </w:rPr>
        <w:t>trans</w:t>
      </w:r>
      <w:r w:rsidRPr="00E359D5">
        <w:rPr>
          <w:rFonts w:ascii="Times New Roman" w:hAnsi="Times New Roman" w:cs="Times New Roman"/>
        </w:rPr>
        <w:t xml:space="preserve"> configuration and the carboxyl groups</w:t>
      </w:r>
      <w:r w:rsidRPr="00E359D5">
        <w:rPr>
          <w:rFonts w:ascii="Times New Roman" w:hAnsi="Times New Roman" w:cs="Times New Roman"/>
          <w:iCs/>
        </w:rPr>
        <w:t xml:space="preserve"> form hydrogen-bonded centrosymmetric dimers </w:t>
      </w:r>
      <w:r w:rsidRPr="00E359D5">
        <w:rPr>
          <w:rFonts w:ascii="Times New Roman" w:hAnsi="Times New Roman" w:cs="Times New Roman"/>
        </w:rPr>
        <w:t>in a head-to-head configuration.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Even fatty acids from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26</w:t>
      </w:r>
      <w:r w:rsidRPr="00E359D5">
        <w:rPr>
          <w:rFonts w:ascii="Times New Roman" w:hAnsi="Times New Roman" w:cs="Times New Roman"/>
        </w:rPr>
        <w:t xml:space="preserve"> chain lengths can crystallize into either </w:t>
      </w:r>
      <w:r w:rsidRPr="00E359D5">
        <w:rPr>
          <w:rFonts w:ascii="Times New Roman" w:hAnsi="Times New Roman" w:cs="Times New Roman"/>
          <w:i/>
          <w:iCs/>
        </w:rPr>
        <w:t>T</w:t>
      </w:r>
      <w:r w:rsidRPr="00E359D5">
        <w:rPr>
          <w:rFonts w:ascii="Times New Roman" w:hAnsi="Times New Roman" w:cs="Times New Roman"/>
        </w:rPr>
        <w:t xml:space="preserve"> or </w:t>
      </w:r>
      <w:r w:rsidRPr="00E359D5">
        <w:rPr>
          <w:rFonts w:ascii="Times New Roman" w:hAnsi="Times New Roman" w:cs="Times New Roman"/>
          <w:i/>
          <w:iCs/>
        </w:rPr>
        <w:t xml:space="preserve">M </w:t>
      </w:r>
      <w:r w:rsidRPr="00E359D5">
        <w:rPr>
          <w:rFonts w:ascii="Times New Roman" w:hAnsi="Times New Roman" w:cs="Times New Roman"/>
        </w:rPr>
        <w:t>lattices.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w:t>
      </w:r>
      <w:r w:rsidRPr="00E359D5">
        <w:rPr>
          <w:rFonts w:ascii="Times New Roman" w:hAnsi="Times New Roman" w:cs="Times New Roman"/>
        </w:rPr>
        <w:fldChar w:fldCharType="end"/>
      </w:r>
      <w:r w:rsidRPr="00E359D5">
        <w:rPr>
          <w:rFonts w:ascii="Times New Roman" w:hAnsi="Times New Roman" w:cs="Times New Roman"/>
        </w:rPr>
        <w:t xml:space="preserve"> Several polymorphs of even fatty acids are known, namely the A-, B-, C-, and E-forms.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&lt;EndNote&gt;&lt;Cite&gt;&lt;Author&gt;Small&lt;/Author&gt;&lt;Year&gt;1986&lt;/Year&gt;&lt;RecNum&gt;254&lt;/RecNum&gt;&lt;DisplayText&gt;&lt;style face="superscript"&gt;21, 46&lt;/style&gt;&lt;/DisplayText&gt;&lt;record&gt;&lt;rec-number&gt;254&lt;/rec-number&gt;&lt;foreign-keys&gt;&lt;key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Press&lt;/publisher&gt;&lt;urls&gt;&lt;/urls&gt;&lt;/record&gt;&lt;/Cite&gt;&lt;Cite&gt;&lt;Author&gt;Kaneko&lt;/Author&gt;&lt;Year&gt;2001&lt;/Year&gt;&lt;RecNum&gt;166&lt;/RecNum&gt;&lt;record&gt;&lt;rec-number&gt;166&lt;/rec-number&gt;&lt;foreign-keys&gt;&lt;key app="EN" db-id="fxrrdexf2wr9xoe9vdmp22rqs5f9590saz0v" timestamp="1647905642"&gt;166&lt;/key&gt;&lt;/foreign-keys&gt;&lt;ref-type name="Book"&gt;6&lt;/ref-type&gt;&lt;contributors&gt;&lt;authors&gt;&lt;author&gt;Kaneko, F.&lt;/author&gt;&lt;/authors&gt;&lt;secondary-authors&gt;&lt;author&gt;Garti, N.&lt;/author&gt;&lt;author&gt;Sato, K.&lt;/author&gt;&lt;/secondary-authors&gt;&lt;/contributors&gt;&lt;titles&gt;&lt;title&gt;Polymorphism and phase transitions of fatty acids and acylglycerols&lt;/title&gt;&lt;secondary-title&gt;Crystallization Processes in Fats and Lipid Systems&lt;/secondary-title&gt;&lt;/titles&gt;&lt;dates&gt;&lt;year&gt;2001&lt;/year&gt;&lt;/dates&gt;&lt;pub-location&gt;New York&lt;/pub-location&gt;&lt;publisher&gt;Marcel Dekker, Inc.&lt;/publisher&gt;&lt;urls&gt;&lt;/urls&gt;&lt;/record&gt;&lt;/Cite&gt;&lt;/EndNote&gt;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21, 46</w:t>
      </w:r>
      <w:r w:rsidRPr="00E359D5">
        <w:rPr>
          <w:rFonts w:ascii="Times New Roman" w:hAnsi="Times New Roman" w:cs="Times New Roman"/>
        </w:rPr>
        <w:fldChar w:fldCharType="end"/>
      </w:r>
      <w:r w:rsidRPr="00E359D5">
        <w:rPr>
          <w:rFonts w:ascii="Times New Roman" w:hAnsi="Times New Roman" w:cs="Times New Roman"/>
        </w:rPr>
        <w:t xml:space="preserve"> The A-form crystallizes into a </w:t>
      </w:r>
      <w:r w:rsidRPr="00E359D5">
        <w:rPr>
          <w:rFonts w:ascii="Times New Roman" w:hAnsi="Times New Roman" w:cs="Times New Roman"/>
          <w:i/>
          <w:iCs/>
        </w:rPr>
        <w:t>T</w:t>
      </w:r>
      <w:r w:rsidRPr="00E359D5">
        <w:rPr>
          <w:rFonts w:ascii="Times New Roman" w:hAnsi="Times New Roman" w:cs="Times New Roman"/>
        </w:rPr>
        <w:t xml:space="preserve"> lattice (space group </w:t>
      </w:r>
      <w:r w:rsidRPr="00E359D5">
        <w:rPr>
          <w:rFonts w:ascii="Times New Roman" w:hAnsi="Times New Roman" w:cs="Times New Roman"/>
          <w:i/>
          <w:iCs/>
        </w:rPr>
        <w:t>P</w:t>
      </w:r>
      <w:r w:rsidRPr="00E359D5">
        <w:rPr>
          <w:rFonts w:ascii="Times New Roman" w:hAnsi="Times New Roman" w:cs="Times New Roman"/>
        </w:rPr>
        <w:t xml:space="preserve">-1) with a </w:t>
      </w:r>
      <w:r w:rsidRPr="00E359D5">
        <w:rPr>
          <w:rFonts w:ascii="Times New Roman" w:hAnsi="Times New Roman" w:cs="Times New Roman"/>
          <w:i/>
        </w:rPr>
        <w:t>T</w:t>
      </w:r>
      <w:r w:rsidRPr="00E359D5">
        <w:rPr>
          <w:rFonts w:ascii="Times New Roman" w:hAnsi="Times New Roman" w:cs="Times New Roman"/>
        </w:rPr>
        <w:t xml:space="preserve"> </w:t>
      </w:r>
      <w:r w:rsidRPr="00E359D5">
        <w:rPr>
          <w:rFonts w:ascii="Times New Roman" w:hAnsi="Times New Roman" w:cs="Times New Roman"/>
          <w:iCs/>
        </w:rPr>
        <w:t>||</w:t>
      </w:r>
      <w:r w:rsidRPr="00E359D5">
        <w:rPr>
          <w:rFonts w:ascii="Times New Roman" w:hAnsi="Times New Roman" w:cs="Times New Roman"/>
        </w:rPr>
        <w:t xml:space="preserve"> subcell and is accessible by crystallization from solution. The three known modifications of the A-form, the A</w:t>
      </w:r>
      <w:r w:rsidRPr="00E359D5">
        <w:rPr>
          <w:rFonts w:ascii="Times New Roman" w:hAnsi="Times New Roman" w:cs="Times New Roman"/>
          <w:vertAlign w:val="subscript"/>
        </w:rPr>
        <w:t>1</w:t>
      </w:r>
      <w:r w:rsidRPr="00E359D5">
        <w:rPr>
          <w:rFonts w:ascii="Times New Roman" w:hAnsi="Times New Roman" w:cs="Times New Roman"/>
        </w:rPr>
        <w:t xml:space="preserve"> A</w:t>
      </w:r>
      <w:r w:rsidRPr="00E359D5">
        <w:rPr>
          <w:rFonts w:ascii="Times New Roman" w:hAnsi="Times New Roman" w:cs="Times New Roman"/>
          <w:vertAlign w:val="subscript"/>
        </w:rPr>
        <w:t>2</w:t>
      </w:r>
      <w:r w:rsidRPr="00E359D5">
        <w:rPr>
          <w:rFonts w:ascii="Times New Roman" w:hAnsi="Times New Roman" w:cs="Times New Roman"/>
        </w:rPr>
        <w:t xml:space="preserve"> and A</w:t>
      </w:r>
      <w:r w:rsidRPr="00E359D5">
        <w:rPr>
          <w:rFonts w:ascii="Times New Roman" w:hAnsi="Times New Roman" w:cs="Times New Roman"/>
          <w:vertAlign w:val="subscript"/>
        </w:rPr>
        <w:t>3</w:t>
      </w:r>
      <w:r w:rsidRPr="00E359D5">
        <w:rPr>
          <w:rFonts w:ascii="Times New Roman" w:hAnsi="Times New Roman" w:cs="Times New Roman"/>
        </w:rPr>
        <w:t xml:space="preserve"> forms, differ only in the superstructures and layering schemes adopted.</w:t>
      </w:r>
      <w:r w:rsidRPr="00E359D5">
        <w:rPr>
          <w:rFonts w:ascii="Times New Roman" w:hAnsi="Times New Roman" w:cs="Times New Roman"/>
          <w:noProof/>
          <w:vertAlign w:val="superscript"/>
        </w:rPr>
        <w:t>46</w:t>
      </w:r>
      <w:r w:rsidRPr="00E359D5">
        <w:rPr>
          <w:rFonts w:ascii="Times New Roman" w:hAnsi="Times New Roman" w:cs="Times New Roman"/>
        </w:rPr>
        <w:t xml:space="preserve"> The B-form crystallizes into an </w:t>
      </w:r>
      <w:r w:rsidRPr="00E359D5">
        <w:rPr>
          <w:rFonts w:ascii="Times New Roman" w:hAnsi="Times New Roman" w:cs="Times New Roman"/>
          <w:i/>
          <w:iCs/>
        </w:rPr>
        <w:t>M</w:t>
      </w:r>
      <w:r w:rsidRPr="00E359D5">
        <w:rPr>
          <w:rFonts w:ascii="Times New Roman" w:hAnsi="Times New Roman" w:cs="Times New Roman"/>
        </w:rPr>
        <w:t xml:space="preserve"> lattice (space group </w:t>
      </w:r>
      <w:r w:rsidRPr="00E359D5">
        <w:rPr>
          <w:rFonts w:ascii="Times New Roman" w:hAnsi="Times New Roman" w:cs="Times New Roman"/>
          <w:i/>
          <w:iCs/>
        </w:rPr>
        <w:t>P</w:t>
      </w:r>
      <w:r w:rsidRPr="00E359D5">
        <w:rPr>
          <w:rFonts w:ascii="Times New Roman" w:hAnsi="Times New Roman" w:cs="Times New Roman"/>
        </w:rPr>
        <w:t>2</w:t>
      </w:r>
      <w:r w:rsidRPr="00E359D5">
        <w:rPr>
          <w:rFonts w:ascii="Times New Roman" w:hAnsi="Times New Roman" w:cs="Times New Roman"/>
          <w:vertAlign w:val="subscript"/>
        </w:rPr>
        <w:t>1</w:t>
      </w:r>
      <w:r w:rsidRPr="00E359D5">
        <w:rPr>
          <w:rFonts w:ascii="Times New Roman" w:hAnsi="Times New Roman" w:cs="Times New Roman"/>
        </w:rPr>
        <w:t>/</w:t>
      </w:r>
      <w:r w:rsidRPr="00E359D5">
        <w:rPr>
          <w:rFonts w:ascii="Times New Roman" w:hAnsi="Times New Roman" w:cs="Times New Roman"/>
          <w:i/>
          <w:iCs/>
        </w:rPr>
        <w:t>a</w:t>
      </w:r>
      <w:r w:rsidRPr="00E359D5">
        <w:rPr>
          <w:rFonts w:ascii="Times New Roman" w:hAnsi="Times New Roman" w:cs="Times New Roman"/>
        </w:rPr>
        <w:t xml:space="preserve">) with an </w:t>
      </w:r>
      <w:r w:rsidRPr="00E359D5">
        <w:rPr>
          <w:rFonts w:ascii="Times New Roman" w:hAnsi="Times New Roman" w:cs="Times New Roman"/>
          <w:i/>
        </w:rPr>
        <w:t>O</w:t>
      </w:r>
      <w:r w:rsidRPr="00E359D5">
        <w:rPr>
          <w:rFonts w:ascii="Cambria Math" w:hAnsi="Cambria Math" w:cs="Cambria Math"/>
          <w:iCs/>
        </w:rPr>
        <w:t>⊥</w:t>
      </w:r>
      <w:r w:rsidRPr="00E359D5">
        <w:rPr>
          <w:rFonts w:ascii="Times New Roman" w:hAnsi="Times New Roman" w:cs="Times New Roman"/>
        </w:rPr>
        <w:t xml:space="preserve"> subcell, but the C</w:t>
      </w:r>
      <w:r w:rsidRPr="00E359D5">
        <w:rPr>
          <w:rFonts w:ascii="Times New Roman" w:hAnsi="Times New Roman" w:cs="Times New Roman"/>
          <w:vertAlign w:val="subscript"/>
        </w:rPr>
        <w:t>2</w:t>
      </w:r>
      <w:r w:rsidRPr="00E359D5">
        <w:rPr>
          <w:rFonts w:ascii="Times New Roman" w:hAnsi="Times New Roman" w:cs="Times New Roman"/>
        </w:rPr>
        <w:t>-C</w:t>
      </w:r>
      <w:r w:rsidRPr="00E359D5">
        <w:rPr>
          <w:rFonts w:ascii="Times New Roman" w:hAnsi="Times New Roman" w:cs="Times New Roman"/>
          <w:vertAlign w:val="subscript"/>
        </w:rPr>
        <w:t xml:space="preserve">3 </w:t>
      </w:r>
      <w:r w:rsidRPr="00E359D5">
        <w:rPr>
          <w:rFonts w:ascii="Times New Roman" w:hAnsi="Times New Roman" w:cs="Times New Roman"/>
        </w:rPr>
        <w:t xml:space="preserve"> bond adopts a </w:t>
      </w:r>
      <w:r w:rsidRPr="00E359D5">
        <w:rPr>
          <w:rFonts w:ascii="Times New Roman" w:hAnsi="Times New Roman" w:cs="Times New Roman"/>
          <w:i/>
          <w:iCs/>
        </w:rPr>
        <w:t>gauche</w:t>
      </w:r>
      <w:r w:rsidRPr="00E359D5">
        <w:rPr>
          <w:rFonts w:ascii="Times New Roman" w:hAnsi="Times New Roman" w:cs="Times New Roman"/>
        </w:rPr>
        <w:t xml:space="preserve"> configuration unlike the rest the all-</w:t>
      </w:r>
      <w:r w:rsidRPr="00E359D5">
        <w:rPr>
          <w:rFonts w:ascii="Times New Roman" w:hAnsi="Times New Roman" w:cs="Times New Roman"/>
          <w:i/>
          <w:iCs/>
        </w:rPr>
        <w:t>trans</w:t>
      </w:r>
      <w:r w:rsidRPr="00E359D5">
        <w:rPr>
          <w:rFonts w:ascii="Times New Roman" w:hAnsi="Times New Roman" w:cs="Times New Roman"/>
        </w:rPr>
        <w:t xml:space="preserve"> aliphatic chain.</w:t>
      </w:r>
      <w:r w:rsidRPr="00E359D5">
        <w:rPr>
          <w:rFonts w:ascii="Times New Roman" w:hAnsi="Times New Roman" w:cs="Times New Roman"/>
          <w:noProof/>
          <w:vertAlign w:val="superscript"/>
        </w:rPr>
        <w:t xml:space="preserve"> 46, </w:t>
      </w:r>
      <w:r w:rsidRPr="00E359D5">
        <w:rPr>
          <w:rFonts w:ascii="Times New Roman" w:hAnsi="Times New Roman" w:cs="Times New Roman"/>
          <w:noProof/>
          <w:vertAlign w:val="superscript"/>
        </w:rPr>
        <w:fldChar w:fldCharType="begin"/>
      </w:r>
      <w:r w:rsidRPr="00E359D5">
        <w:rPr>
          <w:rFonts w:ascii="Times New Roman" w:hAnsi="Times New Roman" w:cs="Times New Roman"/>
          <w:noProof/>
          <w:vertAlign w:val="superscript"/>
        </w:rPr>
        <w:instrText xml:space="preserve"> ADDIN EN.CITE &lt;EndNote&gt;&lt;Cite&gt;&lt;Author&gt;Goto&lt;/Author&gt;&lt;Year&gt;1978&lt;/Year&gt;&lt;RecNum&gt;127&lt;/RecNum&gt;&lt;DisplayText&gt;&lt;style face="superscript"&gt;47&lt;/style&gt;&lt;/DisplayText&gt;&lt;record&gt;&lt;rec-number&gt;127&lt;/rec-number&gt;&lt;foreign-keys&gt;&lt;key app="EN" db-id="fxrrdexf2wr9xoe9vdmp22rqs5f9590saz0v" timestamp="1647651505"&gt;127&lt;/key&gt;&lt;key app="ENWeb" db-id=""&gt;0&lt;/key&gt;&lt;/foreign-keys&gt;&lt;ref-type name="Journal Article"&gt;17&lt;/ref-type&gt;&lt;contributors&gt;&lt;authors&gt;&lt;author&gt;Goto, M.&lt;/author&gt;&lt;author&gt;Asada, E.&lt;/author&gt;&lt;/authors&gt;&lt;/contributors&gt;&lt;titles&gt;&lt;title&gt;The crystal structure of the B-form of stearic acid&lt;/title&gt;&lt;secondary-title&gt;Bull. Chem. Soc. Jpn.&lt;/secondary-title&gt;&lt;/titles&gt;&lt;periodical&gt;&lt;full-title&gt;Bull. Chem. Soc. Jpn.&lt;/full-title&gt;&lt;/periodical&gt;&lt;pages&gt;2456-2459&lt;/pages&gt;&lt;volume&gt;51&lt;/volume&gt;&lt;number&gt;9&lt;/number&gt;&lt;dates&gt;&lt;year&gt;1978&lt;/year&gt;&lt;/dates&gt;&lt;urls&gt;&lt;/urls&gt;&lt;/record&gt;&lt;/Cite&gt;&lt;/EndNote&gt;</w:instrText>
      </w:r>
      <w:r w:rsidRPr="00E359D5">
        <w:rPr>
          <w:rFonts w:ascii="Times New Roman" w:hAnsi="Times New Roman" w:cs="Times New Roman"/>
          <w:noProof/>
          <w:vertAlign w:val="superscript"/>
        </w:rPr>
        <w:fldChar w:fldCharType="separate"/>
      </w:r>
      <w:r w:rsidRPr="00E359D5">
        <w:rPr>
          <w:rFonts w:ascii="Times New Roman" w:hAnsi="Times New Roman" w:cs="Times New Roman"/>
          <w:noProof/>
          <w:vertAlign w:val="superscript"/>
        </w:rPr>
        <w:t>47</w:t>
      </w:r>
      <w:r w:rsidRPr="00E359D5">
        <w:rPr>
          <w:rFonts w:ascii="Times New Roman" w:hAnsi="Times New Roman" w:cs="Times New Roman"/>
          <w:noProof/>
          <w:vertAlign w:val="superscript"/>
        </w:rPr>
        <w:fldChar w:fldCharType="end"/>
      </w:r>
      <w:r w:rsidRPr="00E359D5">
        <w:rPr>
          <w:rFonts w:ascii="Times New Roman" w:hAnsi="Times New Roman" w:cs="Times New Roman"/>
        </w:rPr>
        <w:t xml:space="preserve"> The two known modifications of the B-form, the B</w:t>
      </w:r>
      <w:r w:rsidRPr="00E359D5">
        <w:rPr>
          <w:rFonts w:ascii="Times New Roman" w:hAnsi="Times New Roman" w:cs="Times New Roman"/>
          <w:vertAlign w:val="subscript"/>
        </w:rPr>
        <w:t>1</w:t>
      </w:r>
      <w:r w:rsidRPr="00E359D5">
        <w:rPr>
          <w:rFonts w:ascii="Times New Roman" w:hAnsi="Times New Roman" w:cs="Times New Roman"/>
        </w:rPr>
        <w:t>- and B</w:t>
      </w:r>
      <w:r w:rsidRPr="00E359D5">
        <w:rPr>
          <w:rFonts w:ascii="Times New Roman" w:hAnsi="Times New Roman" w:cs="Times New Roman"/>
          <w:vertAlign w:val="subscript"/>
        </w:rPr>
        <w:t>2</w:t>
      </w:r>
      <w:r w:rsidRPr="00E359D5">
        <w:rPr>
          <w:rFonts w:ascii="Times New Roman" w:hAnsi="Times New Roman" w:cs="Times New Roman"/>
        </w:rPr>
        <w:t>- forms, differ in their layering scheme and space groups with the B</w:t>
      </w:r>
      <w:r w:rsidRPr="00E359D5">
        <w:rPr>
          <w:rFonts w:ascii="Times New Roman" w:hAnsi="Times New Roman" w:cs="Times New Roman"/>
          <w:vertAlign w:val="subscript"/>
        </w:rPr>
        <w:t>2</w:t>
      </w:r>
      <w:r w:rsidRPr="00E359D5">
        <w:rPr>
          <w:rFonts w:ascii="Times New Roman" w:hAnsi="Times New Roman" w:cs="Times New Roman"/>
        </w:rPr>
        <w:t xml:space="preserve">-form (space group </w:t>
      </w:r>
      <w:proofErr w:type="spellStart"/>
      <w:r w:rsidRPr="00E359D5">
        <w:rPr>
          <w:rFonts w:ascii="Times New Roman" w:hAnsi="Times New Roman" w:cs="Times New Roman"/>
          <w:i/>
          <w:iCs/>
        </w:rPr>
        <w:t>Pbca</w:t>
      </w:r>
      <w:proofErr w:type="spellEnd"/>
      <w:r w:rsidRPr="00E359D5">
        <w:rPr>
          <w:rFonts w:ascii="Times New Roman" w:hAnsi="Times New Roman" w:cs="Times New Roman"/>
        </w:rPr>
        <w:t>) being more densely packed compared to the B</w:t>
      </w:r>
      <w:r w:rsidRPr="00E359D5">
        <w:rPr>
          <w:rFonts w:ascii="Times New Roman" w:hAnsi="Times New Roman" w:cs="Times New Roman"/>
          <w:vertAlign w:val="subscript"/>
        </w:rPr>
        <w:t>1</w:t>
      </w:r>
      <w:r w:rsidRPr="00E359D5">
        <w:rPr>
          <w:rFonts w:ascii="Times New Roman" w:hAnsi="Times New Roman" w:cs="Times New Roman"/>
        </w:rPr>
        <w:t>-form (</w:t>
      </w:r>
      <w:r w:rsidRPr="00E359D5">
        <w:rPr>
          <w:rFonts w:ascii="Times New Roman" w:hAnsi="Times New Roman" w:cs="Times New Roman"/>
          <w:i/>
          <w:iCs/>
        </w:rPr>
        <w:t>Z</w:t>
      </w:r>
      <w:r w:rsidRPr="00E359D5">
        <w:rPr>
          <w:rFonts w:ascii="Times New Roman" w:hAnsi="Times New Roman" w:cs="Times New Roman"/>
        </w:rPr>
        <w:t xml:space="preserve"> = 8 vs. </w:t>
      </w:r>
      <w:r w:rsidRPr="00E359D5">
        <w:rPr>
          <w:rFonts w:ascii="Times New Roman" w:hAnsi="Times New Roman" w:cs="Times New Roman"/>
          <w:i/>
          <w:iCs/>
        </w:rPr>
        <w:t>Z</w:t>
      </w:r>
      <w:r w:rsidRPr="00E359D5">
        <w:rPr>
          <w:rFonts w:ascii="Times New Roman" w:hAnsi="Times New Roman" w:cs="Times New Roman"/>
        </w:rPr>
        <w:t xml:space="preserve"> = 4, respectively).</w:t>
      </w:r>
      <w:r w:rsidRPr="00E359D5">
        <w:rPr>
          <w:rFonts w:ascii="Times New Roman" w:hAnsi="Times New Roman" w:cs="Times New Roman"/>
          <w:noProof/>
          <w:vertAlign w:val="superscript"/>
        </w:rPr>
        <w:t>46</w:t>
      </w:r>
      <w:r w:rsidRPr="00E359D5">
        <w:rPr>
          <w:rFonts w:ascii="Times New Roman" w:hAnsi="Times New Roman" w:cs="Times New Roman"/>
        </w:rPr>
        <w:t xml:space="preserve"> The B</w:t>
      </w:r>
      <w:r w:rsidRPr="00E359D5">
        <w:rPr>
          <w:rFonts w:ascii="Times New Roman" w:hAnsi="Times New Roman" w:cs="Times New Roman"/>
          <w:vertAlign w:val="subscript"/>
        </w:rPr>
        <w:t>1</w:t>
      </w:r>
      <w:r w:rsidRPr="00E359D5">
        <w:rPr>
          <w:rFonts w:ascii="Times New Roman" w:hAnsi="Times New Roman" w:cs="Times New Roman"/>
        </w:rPr>
        <w:t xml:space="preserve">-form is the most stable and accessible from the melt. The C-form crystallizes into a </w:t>
      </w:r>
      <w:r w:rsidRPr="00E359D5">
        <w:rPr>
          <w:rFonts w:ascii="Times New Roman" w:hAnsi="Times New Roman" w:cs="Times New Roman"/>
          <w:i/>
          <w:iCs/>
        </w:rPr>
        <w:t>M</w:t>
      </w:r>
      <w:r w:rsidRPr="00E359D5">
        <w:rPr>
          <w:rFonts w:ascii="Times New Roman" w:hAnsi="Times New Roman" w:cs="Times New Roman"/>
        </w:rPr>
        <w:t xml:space="preserve"> lattice </w:t>
      </w:r>
      <w:r w:rsidRPr="00E359D5">
        <w:rPr>
          <w:rFonts w:ascii="Times New Roman" w:hAnsi="Times New Roman" w:cs="Times New Roman"/>
          <w:iCs/>
        </w:rPr>
        <w:t xml:space="preserve">(space group </w:t>
      </w:r>
      <w:r w:rsidRPr="00E359D5">
        <w:rPr>
          <w:rFonts w:ascii="Times New Roman" w:hAnsi="Times New Roman" w:cs="Times New Roman"/>
          <w:i/>
        </w:rPr>
        <w:t>P</w:t>
      </w:r>
      <w:r w:rsidRPr="00E359D5">
        <w:rPr>
          <w:rFonts w:ascii="Times New Roman" w:hAnsi="Times New Roman" w:cs="Times New Roman"/>
          <w:iCs/>
        </w:rPr>
        <w:t>2</w:t>
      </w:r>
      <w:r w:rsidRPr="00E359D5">
        <w:rPr>
          <w:rFonts w:ascii="Times New Roman" w:hAnsi="Times New Roman" w:cs="Times New Roman"/>
          <w:iCs/>
          <w:vertAlign w:val="subscript"/>
        </w:rPr>
        <w:t>1</w:t>
      </w:r>
      <w:r w:rsidRPr="00E359D5">
        <w:rPr>
          <w:rFonts w:ascii="Times New Roman" w:hAnsi="Times New Roman" w:cs="Times New Roman"/>
          <w:i/>
        </w:rPr>
        <w:t>/a</w:t>
      </w:r>
      <w:r w:rsidRPr="00E359D5">
        <w:rPr>
          <w:rFonts w:ascii="Times New Roman" w:hAnsi="Times New Roman" w:cs="Times New Roman"/>
          <w:iCs/>
        </w:rPr>
        <w:t>)</w:t>
      </w:r>
      <w:r w:rsidRPr="00E359D5">
        <w:rPr>
          <w:rFonts w:ascii="Times New Roman" w:hAnsi="Times New Roman" w:cs="Times New Roman"/>
        </w:rPr>
        <w:t xml:space="preserve"> with an </w:t>
      </w:r>
      <w:r w:rsidRPr="00E359D5">
        <w:rPr>
          <w:rFonts w:ascii="Times New Roman" w:hAnsi="Times New Roman" w:cs="Times New Roman"/>
          <w:i/>
        </w:rPr>
        <w:t>O</w:t>
      </w:r>
      <w:r w:rsidRPr="00E359D5">
        <w:rPr>
          <w:rFonts w:ascii="Cambria Math" w:hAnsi="Cambria Math" w:cs="Cambria Math"/>
          <w:iCs/>
        </w:rPr>
        <w:t>⊥</w:t>
      </w:r>
      <w:r w:rsidRPr="00E359D5">
        <w:rPr>
          <w:rFonts w:ascii="Times New Roman" w:hAnsi="Times New Roman" w:cs="Times New Roman"/>
        </w:rPr>
        <w:t xml:space="preserve"> subcell and differs from the B-form only in its degree of tilt (55°). The E-forms, E</w:t>
      </w:r>
      <w:r w:rsidRPr="00E359D5">
        <w:rPr>
          <w:rFonts w:ascii="Times New Roman" w:hAnsi="Times New Roman" w:cs="Times New Roman"/>
          <w:vertAlign w:val="subscript"/>
        </w:rPr>
        <w:t>1</w:t>
      </w:r>
      <w:r w:rsidRPr="00E359D5">
        <w:rPr>
          <w:rFonts w:ascii="Times New Roman" w:hAnsi="Times New Roman" w:cs="Times New Roman"/>
        </w:rPr>
        <w:t>- and E</w:t>
      </w:r>
      <w:r w:rsidRPr="00E359D5">
        <w:rPr>
          <w:rFonts w:ascii="Times New Roman" w:hAnsi="Times New Roman" w:cs="Times New Roman"/>
          <w:vertAlign w:val="subscript"/>
        </w:rPr>
        <w:t>2</w:t>
      </w:r>
      <w:r w:rsidRPr="00E359D5">
        <w:rPr>
          <w:rFonts w:ascii="Times New Roman" w:hAnsi="Times New Roman" w:cs="Times New Roman"/>
        </w:rPr>
        <w:t>-, are identical to the B-forms except for the C</w:t>
      </w:r>
      <w:r w:rsidRPr="00E359D5">
        <w:rPr>
          <w:rFonts w:ascii="Times New Roman" w:hAnsi="Times New Roman" w:cs="Times New Roman"/>
          <w:vertAlign w:val="subscript"/>
        </w:rPr>
        <w:t>2</w:t>
      </w:r>
      <w:r w:rsidRPr="00E359D5">
        <w:rPr>
          <w:rFonts w:ascii="Times New Roman" w:hAnsi="Times New Roman" w:cs="Times New Roman"/>
        </w:rPr>
        <w:t>-C</w:t>
      </w:r>
      <w:r w:rsidRPr="00E359D5">
        <w:rPr>
          <w:rFonts w:ascii="Times New Roman" w:hAnsi="Times New Roman" w:cs="Times New Roman"/>
          <w:vertAlign w:val="subscript"/>
        </w:rPr>
        <w:t>3</w:t>
      </w:r>
      <w:r w:rsidRPr="00E359D5">
        <w:rPr>
          <w:rFonts w:ascii="Times New Roman" w:hAnsi="Times New Roman" w:cs="Times New Roman"/>
        </w:rPr>
        <w:t xml:space="preserve"> bond which adopts the </w:t>
      </w:r>
      <w:r w:rsidRPr="00E359D5">
        <w:rPr>
          <w:rFonts w:ascii="Times New Roman" w:hAnsi="Times New Roman" w:cs="Times New Roman"/>
          <w:i/>
          <w:iCs/>
        </w:rPr>
        <w:t>trans</w:t>
      </w:r>
      <w:r w:rsidRPr="00E359D5">
        <w:rPr>
          <w:rFonts w:ascii="Times New Roman" w:hAnsi="Times New Roman" w:cs="Times New Roman"/>
        </w:rPr>
        <w:t>- configuration.</w:t>
      </w:r>
      <w:r w:rsidRPr="00E359D5">
        <w:rPr>
          <w:rFonts w:ascii="Times New Roman" w:hAnsi="Times New Roman" w:cs="Times New Roman"/>
          <w:noProof/>
          <w:vertAlign w:val="superscript"/>
        </w:rPr>
        <w:t>46</w:t>
      </w:r>
      <w:r w:rsidRPr="00E359D5">
        <w:rPr>
          <w:rFonts w:ascii="Times New Roman" w:hAnsi="Times New Roman" w:cs="Times New Roman"/>
        </w:rPr>
        <w:t xml:space="preserve"> The E-forms are metastable and postulated to be the precursors for the B-forms. Single crystals of the E-forms are accessible by crystallization from solution although they gradually transform to the more stable B-forms.</w:t>
      </w:r>
      <w:r w:rsidRPr="00E359D5">
        <w:rPr>
          <w:rFonts w:ascii="Times New Roman" w:hAnsi="Times New Roman" w:cs="Times New Roman"/>
          <w:noProof/>
          <w:vertAlign w:val="superscript"/>
        </w:rPr>
        <w:t>46</w:t>
      </w:r>
      <w:r w:rsidRPr="00E359D5">
        <w:rPr>
          <w:rFonts w:ascii="Times New Roman" w:hAnsi="Times New Roman" w:cs="Times New Roman"/>
        </w:rPr>
        <w:t xml:space="preserve"> </w:t>
      </w:r>
    </w:p>
    <w:p w14:paraId="04F5C014" w14:textId="65F85B83"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 xml:space="preserve">Fatty acids have no known </w:t>
      </w:r>
      <w:r w:rsidRPr="00E359D5">
        <w:rPr>
          <w:rFonts w:ascii="Times New Roman" w:hAnsi="Times New Roman" w:cs="Times New Roman"/>
          <w:i/>
          <w:iCs/>
        </w:rPr>
        <w:t xml:space="preserve">R </w:t>
      </w:r>
      <w:r w:rsidRPr="00E359D5">
        <w:rPr>
          <w:rFonts w:ascii="Times New Roman" w:hAnsi="Times New Roman" w:cs="Times New Roman"/>
        </w:rPr>
        <w:t>phases, but they do exhibit solid-solid transitions as alluded to</w:t>
      </w:r>
      <w:r w:rsidR="00275B16">
        <w:rPr>
          <w:rFonts w:ascii="Times New Roman" w:hAnsi="Times New Roman" w:cs="Times New Roman"/>
        </w:rPr>
        <w:t xml:space="preserve"> earlier</w:t>
      </w:r>
      <w:r w:rsidRPr="00E359D5">
        <w:rPr>
          <w:rFonts w:ascii="Times New Roman" w:hAnsi="Times New Roman" w:cs="Times New Roman"/>
        </w:rPr>
        <w:t>. The E</w:t>
      </w:r>
      <w:r w:rsidRPr="00E359D5">
        <w:rPr>
          <w:rFonts w:ascii="Times New Roman" w:hAnsi="Times New Roman" w:cs="Times New Roman"/>
        </w:rPr>
        <w:sym w:font="Wingdings" w:char="F0E0"/>
      </w:r>
      <w:r w:rsidRPr="00E359D5">
        <w:rPr>
          <w:rFonts w:ascii="Times New Roman" w:hAnsi="Times New Roman" w:cs="Times New Roman"/>
        </w:rPr>
        <w:t>C and B</w:t>
      </w:r>
      <w:r w:rsidRPr="00E359D5">
        <w:rPr>
          <w:rFonts w:ascii="Times New Roman" w:hAnsi="Times New Roman" w:cs="Times New Roman"/>
        </w:rPr>
        <w:sym w:font="Wingdings" w:char="F0E0"/>
      </w:r>
      <w:r w:rsidRPr="00E359D5">
        <w:rPr>
          <w:rFonts w:ascii="Times New Roman" w:hAnsi="Times New Roman" w:cs="Times New Roman"/>
        </w:rPr>
        <w:t>C transitions are irreversible and occur near the vicinity of the melting point.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&lt;EndNote&gt;&lt;Cite&gt;&lt;Author&gt;Kaneko&lt;/Author&gt;&lt;Year&gt;2001&lt;/Year&gt;&lt;RecNum&gt;166&lt;/RecNum&gt;&lt;DisplayText&gt;&lt;style face="superscript"&gt;9, 46&lt;/style&gt;&lt;/DisplayText&gt;&lt;record&gt;&lt;rec-number&gt;166&lt;/rec-number&gt;&lt;foreign-keys&gt;&lt;key app="EN" db-id="fxrrdexf2wr9xoe9vdmp22rqs5f9590saz0v" timestamp="1647905642"&gt;166&lt;/key&gt;&lt;/foreign-keys&gt;&lt;ref-type name="Book"&gt;6&lt;/ref-type&gt;&lt;contributors&gt;&lt;authors&gt;&lt;author&gt;Kaneko, F.&lt;/author&gt;&lt;/authors&gt;&lt;secondary-authors&gt;&lt;author&gt;Garti, N.&lt;/author&gt;&lt;author&gt;Sato, K.&lt;/author&gt;&lt;/secondary-authors&gt;&lt;/contributors&gt;&lt;titles&gt;&lt;title&gt;Polymorphism and phase transitions of fatty acids and acylglycerols&lt;/title&gt;&lt;secondary-title&gt;Crystallization Processes in Fats and Lipid Systems&lt;/secondary-title&gt;&lt;/titles&gt;&lt;dates&gt;&lt;year&gt;2001&lt;/year&gt;&lt;/dates&gt;&lt;pub-location&gt;New York&lt;/pub-location&gt;&lt;publisher&gt;Marcel Dekker, Inc.&lt;/publisher&gt;&lt;urls&gt;&lt;/urls&gt;&lt;/record&gt;&lt;/Cite&gt;&lt;Cite&gt;&lt;Author&gt;Dorset&lt;/Author&gt;&lt;Year&gt;2005&lt;/Year&gt;&lt;RecNum&gt;164&lt;/RecNum&gt;&lt;record&gt;&lt;rec-number&gt;164&lt;/rec-number&gt;&lt;foreign-keys&gt;&lt;key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9, 46</w:t>
      </w:r>
      <w:r w:rsidRPr="00E359D5">
        <w:rPr>
          <w:rFonts w:ascii="Times New Roman" w:hAnsi="Times New Roman" w:cs="Times New Roman"/>
        </w:rPr>
        <w:fldChar w:fldCharType="end"/>
      </w:r>
      <w:r w:rsidRPr="00E359D5">
        <w:rPr>
          <w:rFonts w:ascii="Times New Roman" w:hAnsi="Times New Roman" w:cs="Times New Roman"/>
        </w:rPr>
        <w:t xml:space="preserve"> They are, however, difficult to visualize by differential scanning calorimetry. These transitions have been elucidated by X-ray and electron diffraction as well as infrared spectroscopy.</w:t>
      </w:r>
      <w:r w:rsidR="00F221A2" w:rsidRPr="00F221A2">
        <w:rPr>
          <w:rFonts w:ascii="Times New Roman" w:hAnsi="Times New Roman" w:cs="Times New Roman"/>
          <w:vertAlign w:val="superscript"/>
        </w:rPr>
        <w:t>46</w:t>
      </w:r>
    </w:p>
    <w:p w14:paraId="62D662DB"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Very few functions have been ascribed to fatty acids. Grncarevic and Radler reported the fatty acid fractions of Sultana grape wax to be ineffective barriers to moisture loss.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&lt;EndNote&gt;&lt;Cite&gt;&lt;Author&gt;Grncaveric&lt;/Author&gt;&lt;Year&gt;1967&lt;/Year&gt;&lt;RecNum&gt;227&lt;/RecNum&gt;&lt;DisplayText&gt;&lt;style face="superscript"&gt;35&lt;/style&gt;&lt;/DisplayText&gt;&lt;record&gt;&lt;rec-number&gt;227&lt;/rec-number&gt;&lt;foreign-keys&gt;&lt;key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35</w:t>
      </w:r>
      <w:r w:rsidRPr="00E359D5">
        <w:rPr>
          <w:rFonts w:ascii="Times New Roman" w:hAnsi="Times New Roman" w:cs="Times New Roman"/>
        </w:rPr>
        <w:fldChar w:fldCharType="end"/>
      </w:r>
      <w:r w:rsidRPr="00E359D5">
        <w:rPr>
          <w:rFonts w:ascii="Times New Roman" w:hAnsi="Times New Roman" w:cs="Times New Roman"/>
        </w:rPr>
        <w:t xml:space="preserve"> Most often, </w:t>
      </w:r>
      <w:r w:rsidRPr="00E359D5">
        <w:rPr>
          <w:rFonts w:ascii="Times New Roman" w:hAnsi="Times New Roman" w:cs="Times New Roman"/>
        </w:rPr>
        <w:lastRenderedPageBreak/>
        <w:t>reports have focused on the interactions of aphids and short chain fatty acids. Some fatty acids  have indirectly been shown to influence host selection and site of attack, although direct evidence is still lacking.</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&lt;EndNote&gt;&lt;Cite&gt;&lt;Author&gt;Juniper&lt;/Author&gt;&lt;Year&gt;1995&lt;/Year&gt;&lt;RecNum&gt;282&lt;/RecNum&gt;&lt;DisplayText&gt;&lt;style face="superscript"&gt;48&lt;/style&gt;&lt;/DisplayText&gt;&lt;record&gt;&lt;rec-number&gt;282&lt;/rec-number&gt;&lt;foreign-keys&gt;&lt;key app="EN" db-id="fxrrdexf2wr9xoe9vdmp22rqs5f9590saz0v" timestamp="1647938001"&gt;282&lt;/key&gt;&lt;/foreign-keys&gt;&lt;ref-type name="Book"&gt;6&lt;/ref-type&gt;&lt;contributors&gt;&lt;authors&gt;&lt;author&gt;Juniper, B. E.&lt;/author&gt;&lt;/authors&gt;&lt;secondary-authors&gt;&lt;author&gt;Hamilton, R. J.&lt;/author&gt;&lt;/secondary-authors&gt;&lt;/contributors&gt;&lt;titles&gt;&lt;title&gt;Waxes on plant surfaces and their interactions with insects&lt;/title&gt;&lt;secondary-title&gt;Waxes: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48</w:t>
      </w:r>
      <w:r w:rsidRPr="00E359D5">
        <w:rPr>
          <w:rFonts w:ascii="Times New Roman" w:hAnsi="Times New Roman" w:cs="Times New Roman"/>
        </w:rPr>
        <w:fldChar w:fldCharType="end"/>
      </w:r>
    </w:p>
    <w:p w14:paraId="559B501D"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 xml:space="preserve"> </w:t>
      </w:r>
    </w:p>
    <w:p w14:paraId="425D393C" w14:textId="77777777"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1.2.6 Aliphatic Ketones</w:t>
      </w:r>
    </w:p>
    <w:p w14:paraId="0D697E54" w14:textId="407F4020"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Aliphatic</w:t>
      </w:r>
      <w:r w:rsidRPr="00E359D5">
        <w:rPr>
          <w:rFonts w:ascii="Times New Roman" w:hAnsi="Times New Roman" w:cs="Times New Roman"/>
          <w:b/>
          <w:bCs/>
        </w:rPr>
        <w:t xml:space="preserve"> </w:t>
      </w:r>
      <w:r w:rsidRPr="00E359D5">
        <w:rPr>
          <w:rFonts w:ascii="Times New Roman" w:hAnsi="Times New Roman" w:cs="Times New Roman"/>
        </w:rPr>
        <w:t xml:space="preserve">ketones are major constituents of plant waxes </w:t>
      </w:r>
      <w:r w:rsidR="00697A16">
        <w:rPr>
          <w:rFonts w:ascii="Times New Roman" w:hAnsi="Times New Roman" w:cs="Times New Roman"/>
        </w:rPr>
        <w:t xml:space="preserve">(Table 1.1) </w:t>
      </w:r>
      <w:r w:rsidRPr="00E359D5">
        <w:rPr>
          <w:rFonts w:ascii="Times New Roman" w:hAnsi="Times New Roman" w:cs="Times New Roman"/>
        </w:rPr>
        <w:t xml:space="preserve">and occur in the form single ketones, </w:t>
      </w:r>
      <w:r w:rsidRPr="00E359D5">
        <w:rPr>
          <w:rFonts w:ascii="Times New Roman" w:hAnsi="Times New Roman" w:cs="Times New Roman"/>
          <w:i/>
          <w:iCs/>
        </w:rPr>
        <w:t>β</w:t>
      </w:r>
      <w:r w:rsidRPr="00E359D5">
        <w:rPr>
          <w:rFonts w:ascii="Times New Roman" w:hAnsi="Times New Roman" w:cs="Times New Roman"/>
        </w:rPr>
        <w:t>-diketones (diones) and derivates thereof.</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The most common homologues are odd in the range of C</w:t>
      </w:r>
      <w:r w:rsidRPr="00E359D5">
        <w:rPr>
          <w:rFonts w:ascii="Times New Roman" w:hAnsi="Times New Roman" w:cs="Times New Roman"/>
          <w:vertAlign w:val="subscript"/>
        </w:rPr>
        <w:t>29</w:t>
      </w:r>
      <w:r w:rsidRPr="00E359D5">
        <w:rPr>
          <w:rFonts w:ascii="Times New Roman" w:hAnsi="Times New Roman" w:cs="Times New Roman"/>
        </w:rPr>
        <w:t>-C</w:t>
      </w:r>
      <w:r w:rsidRPr="00E359D5">
        <w:rPr>
          <w:rFonts w:ascii="Times New Roman" w:hAnsi="Times New Roman" w:cs="Times New Roman"/>
          <w:vertAlign w:val="subscript"/>
        </w:rPr>
        <w:t>33</w:t>
      </w:r>
      <w:r w:rsidRPr="00E359D5">
        <w:rPr>
          <w:rFonts w:ascii="Times New Roman" w:hAnsi="Times New Roman" w:cs="Times New Roman"/>
        </w:rPr>
        <w:t xml:space="preserve"> chain lengths, with the single oxo- or 1,3-oxo groups located on either the 10- and 12-, 12- and 14-, 14- and 16-, or 16- and 18- positions (</w:t>
      </w:r>
      <w:r w:rsidR="00216F1A">
        <w:rPr>
          <w:rFonts w:ascii="Times New Roman" w:hAnsi="Times New Roman" w:cs="Times New Roman"/>
        </w:rPr>
        <w:t>Figure 1.3</w:t>
      </w:r>
      <w:r w:rsidRPr="00E359D5">
        <w:rPr>
          <w:rFonts w:ascii="Times New Roman" w:hAnsi="Times New Roman" w:cs="Times New Roman"/>
        </w:rPr>
        <w:t xml:space="preserve">). </w:t>
      </w:r>
      <w:r w:rsidRPr="00E359D5">
        <w:rPr>
          <w:rFonts w:ascii="Times New Roman" w:hAnsi="Times New Roman" w:cs="Times New Roman"/>
          <w:i/>
          <w:iCs/>
        </w:rPr>
        <w:t>β</w:t>
      </w:r>
      <w:r w:rsidRPr="00E359D5">
        <w:rPr>
          <w:rFonts w:ascii="Times New Roman" w:hAnsi="Times New Roman" w:cs="Times New Roman"/>
        </w:rPr>
        <w:t>-Diketones have been identified in numerous plants, for example, in members of the</w:t>
      </w:r>
      <w:r w:rsidRPr="00E359D5">
        <w:rPr>
          <w:rFonts w:ascii="Times New Roman" w:hAnsi="Times New Roman" w:cs="Times New Roman"/>
          <w:i/>
          <w:iCs/>
        </w:rPr>
        <w:t xml:space="preserve"> Poaceae </w:t>
      </w:r>
      <w:r w:rsidRPr="00E359D5">
        <w:rPr>
          <w:rFonts w:ascii="Times New Roman" w:hAnsi="Times New Roman" w:cs="Times New Roman"/>
        </w:rPr>
        <w:t>(e.g., cereals)</w:t>
      </w:r>
      <w:r w:rsidRPr="00E359D5">
        <w:rPr>
          <w:rFonts w:ascii="Times New Roman" w:hAnsi="Times New Roman" w:cs="Times New Roman"/>
          <w:i/>
          <w:iCs/>
        </w:rPr>
        <w:t>,</w:t>
      </w:r>
      <w:r w:rsidRPr="00E359D5">
        <w:rPr>
          <w:rFonts w:ascii="Times New Roman" w:hAnsi="Times New Roman" w:cs="Times New Roman"/>
        </w:rPr>
        <w:t xml:space="preserve"> </w:t>
      </w:r>
      <w:r w:rsidRPr="00E359D5">
        <w:rPr>
          <w:rFonts w:ascii="Times New Roman" w:hAnsi="Times New Roman" w:cs="Times New Roman"/>
          <w:i/>
          <w:iCs/>
        </w:rPr>
        <w:t xml:space="preserve">Ericaceae </w:t>
      </w:r>
      <w:r w:rsidRPr="00E359D5">
        <w:rPr>
          <w:rFonts w:ascii="Times New Roman" w:hAnsi="Times New Roman" w:cs="Times New Roman"/>
        </w:rPr>
        <w:t>(e.g., berries)</w:t>
      </w:r>
      <w:r w:rsidRPr="00E359D5">
        <w:rPr>
          <w:rFonts w:ascii="Times New Roman" w:hAnsi="Times New Roman" w:cs="Times New Roman"/>
          <w:i/>
          <w:iCs/>
        </w:rPr>
        <w:t xml:space="preserve">, </w:t>
      </w:r>
      <w:r w:rsidRPr="00E359D5">
        <w:rPr>
          <w:rFonts w:ascii="Times New Roman" w:hAnsi="Times New Roman" w:cs="Times New Roman"/>
        </w:rPr>
        <w:t>and</w:t>
      </w:r>
      <w:r w:rsidRPr="00E359D5">
        <w:rPr>
          <w:rFonts w:ascii="Times New Roman" w:hAnsi="Times New Roman" w:cs="Times New Roman"/>
          <w:i/>
          <w:iCs/>
        </w:rPr>
        <w:t xml:space="preserve"> Fabaceae </w:t>
      </w:r>
      <w:r w:rsidRPr="00E359D5">
        <w:rPr>
          <w:rFonts w:ascii="Times New Roman" w:hAnsi="Times New Roman" w:cs="Times New Roman"/>
        </w:rPr>
        <w:t>(e.g., legumes)</w:t>
      </w:r>
      <w:r w:rsidRPr="00E359D5">
        <w:rPr>
          <w:rFonts w:ascii="Times New Roman" w:hAnsi="Times New Roman" w:cs="Times New Roman"/>
          <w:i/>
          <w:iCs/>
        </w:rPr>
        <w:t xml:space="preserve"> </w:t>
      </w:r>
      <w:r w:rsidRPr="00E359D5">
        <w:rPr>
          <w:rFonts w:ascii="Times New Roman" w:hAnsi="Times New Roman" w:cs="Times New Roman"/>
        </w:rPr>
        <w:t>families, in which they may represent up to 80</w:t>
      </w:r>
      <w:r w:rsidR="006200CA">
        <w:rPr>
          <w:rFonts w:ascii="Times New Roman" w:hAnsi="Times New Roman" w:cs="Times New Roman"/>
        </w:rPr>
        <w:t>%</w:t>
      </w:r>
      <w:r w:rsidRPr="00E359D5">
        <w:rPr>
          <w:rFonts w:ascii="Times New Roman" w:hAnsi="Times New Roman" w:cs="Times New Roman"/>
        </w:rPr>
        <w:t xml:space="preserve"> of the total wax</w:t>
      </w:r>
      <w:r w:rsidRPr="00E359D5">
        <w:rPr>
          <w:rFonts w:ascii="Times New Roman" w:hAnsi="Times New Roman" w:cs="Times New Roman"/>
          <w:i/>
          <w:iCs/>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&lt;EndNote&gt;&lt;Cite&gt;&lt;Author&gt;Avato&lt;/Author&gt;&lt;Year&gt;1985&lt;/Year&gt;&lt;RecNum&gt;198&lt;/RecNum&gt;&lt;DisplayText&gt;&lt;style face="superscript"&gt;49&lt;/style&gt;&lt;/DisplayText&gt;&lt;record&gt;&lt;rec-number&gt;198&lt;/rec-number&gt;&lt;foreign-keys&gt;&lt;key app="EN" db-id="fxrrdexf2wr9xoe9vdmp22rqs5f9590saz0v" timestamp="1647935657"&gt;198&lt;/key&gt;&lt;/foreign-keys&gt;&lt;ref-type name="Journal Article"&gt;17&lt;/ref-type&gt;&lt;contributors&gt;&lt;authors&gt;&lt;author&gt;Avato, P.&lt;/author&gt;&lt;author&gt;Bianchi, G.&lt;/author&gt;&lt;author&gt;Salamini, F.&lt;/author&gt;&lt;/authors&gt;&lt;/contributors&gt;&lt;titles&gt;&lt;title&gt;Absence of long chain aldehydes in the wax of the glossy 11 mutant of maize&lt;/title&gt;&lt;secondary-title&gt;Phytochemistry&lt;/secondary-title&gt;&lt;/titles&gt;&lt;periodical&gt;&lt;full-title&gt;Phytochemistry&lt;/full-title&gt;&lt;/periodical&gt;&lt;pages&gt;1995-1997&lt;/pages&gt;&lt;volume&gt;24&lt;/volume&gt;&lt;number&gt;9&lt;/number&gt;&lt;dates&gt;&lt;year&gt;1985&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49</w:t>
      </w:r>
      <w:r w:rsidRPr="00E359D5">
        <w:rPr>
          <w:rFonts w:ascii="Times New Roman" w:hAnsi="Times New Roman" w:cs="Times New Roman"/>
        </w:rPr>
        <w:fldChar w:fldCharType="end"/>
      </w:r>
      <w:r w:rsidRPr="00E359D5">
        <w:rPr>
          <w:rFonts w:ascii="Times New Roman" w:hAnsi="Times New Roman" w:cs="Times New Roman"/>
          <w:i/>
          <w:iCs/>
        </w:rPr>
        <w:t xml:space="preserve"> </w:t>
      </w:r>
      <w:r w:rsidRPr="00E359D5">
        <w:rPr>
          <w:rFonts w:ascii="Times New Roman" w:hAnsi="Times New Roman" w:cs="Times New Roman"/>
        </w:rPr>
        <w:t xml:space="preserve">Hydroxy </w:t>
      </w:r>
      <w:r w:rsidRPr="00E359D5">
        <w:rPr>
          <w:rFonts w:ascii="Times New Roman" w:hAnsi="Times New Roman" w:cs="Times New Roman"/>
          <w:i/>
          <w:iCs/>
        </w:rPr>
        <w:t>β</w:t>
      </w:r>
      <w:r w:rsidRPr="00E359D5">
        <w:rPr>
          <w:rFonts w:ascii="Times New Roman" w:hAnsi="Times New Roman" w:cs="Times New Roman"/>
        </w:rPr>
        <w:t xml:space="preserve">-diketones are chiral molecules, but their absolute configuration has rarely been reported. The hydroxyl group is frequently reported at the 5-, 8-, 9-, 25- and 26- positions and typically identified by mass spectrometry or by classical methods such as retro-Claisen hydrolysis. Hydroxyoxo </w:t>
      </w:r>
      <w:r w:rsidRPr="00E359D5">
        <w:rPr>
          <w:rFonts w:ascii="Times New Roman" w:hAnsi="Times New Roman" w:cs="Times New Roman"/>
          <w:i/>
          <w:iCs/>
        </w:rPr>
        <w:t>β</w:t>
      </w:r>
      <w:r w:rsidRPr="00E359D5">
        <w:rPr>
          <w:rFonts w:ascii="Times New Roman" w:hAnsi="Times New Roman" w:cs="Times New Roman"/>
        </w:rPr>
        <w:t xml:space="preserve">-diketones are much rarer, usually identified alongside hydroxy </w:t>
      </w:r>
      <w:r w:rsidRPr="00E359D5">
        <w:rPr>
          <w:rFonts w:ascii="Times New Roman" w:hAnsi="Times New Roman" w:cs="Times New Roman"/>
          <w:i/>
          <w:iCs/>
        </w:rPr>
        <w:t>β</w:t>
      </w:r>
      <w:r w:rsidRPr="00E359D5">
        <w:rPr>
          <w:rFonts w:ascii="Times New Roman" w:hAnsi="Times New Roman" w:cs="Times New Roman"/>
        </w:rPr>
        <w:t>-diketones and secondary alcohols.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&lt;EndNote&gt;&lt;Cite&gt;&lt;Author&gt;Avato&lt;/Author&gt;&lt;Year&gt;1985&lt;/Year&gt;&lt;RecNum&gt;198&lt;/RecNum&gt;&lt;DisplayText&gt;&lt;style face="superscript"&gt;49&lt;/style&gt;&lt;/DisplayText&gt;&lt;record&gt;&lt;rec-number&gt;198&lt;/rec-number&gt;&lt;foreign-keys&gt;&lt;key app="EN" db-id="fxrrdexf2wr9xoe9vdmp22rqs5f9590saz0v" timestamp="1647935657"&gt;198&lt;/key&gt;&lt;/foreign-keys&gt;&lt;ref-type name="Journal Article"&gt;17&lt;/ref-type&gt;&lt;contributors&gt;&lt;authors&gt;&lt;author&gt;Avato, P.&lt;/author&gt;&lt;author&gt;Bianchi, G.&lt;/author&gt;&lt;author&gt;Salamini, F.&lt;/author&gt;&lt;/authors&gt;&lt;/contributors&gt;&lt;titles&gt;&lt;title&gt;Absence of long chain aldehydes in the wax of the glossy 11 mutant of maize&lt;/title&gt;&lt;secondary-title&gt;Phytochemistry&lt;/secondary-title&gt;&lt;/titles&gt;&lt;periodical&gt;&lt;full-title&gt;Phytochemistry&lt;/full-title&gt;&lt;/periodical&gt;&lt;pages&gt;1995-1997&lt;/pages&gt;&lt;volume&gt;24&lt;/volume&gt;&lt;number&gt;9&lt;/number&gt;&lt;dates&gt;&lt;year&gt;1985&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49</w:t>
      </w:r>
      <w:r w:rsidRPr="00E359D5">
        <w:rPr>
          <w:rFonts w:ascii="Times New Roman" w:hAnsi="Times New Roman" w:cs="Times New Roman"/>
        </w:rPr>
        <w:fldChar w:fldCharType="end"/>
      </w:r>
    </w:p>
    <w:p w14:paraId="23201397" w14:textId="71A24675"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 xml:space="preserve">Few crystal structures of aliphatic ketones have been reported. Epitaxially oriented hentriacontan-15-one, for example, crystallizes into an </w:t>
      </w:r>
      <w:r w:rsidRPr="00E359D5">
        <w:rPr>
          <w:rFonts w:ascii="Times New Roman" w:hAnsi="Times New Roman" w:cs="Times New Roman"/>
          <w:i/>
          <w:iCs/>
        </w:rPr>
        <w:t>O</w:t>
      </w:r>
      <w:r w:rsidRPr="00E359D5">
        <w:rPr>
          <w:rFonts w:ascii="Times New Roman" w:hAnsi="Times New Roman" w:cs="Times New Roman"/>
        </w:rPr>
        <w:t xml:space="preserve"> lattice (space group </w:t>
      </w:r>
      <w:r w:rsidRPr="00E359D5">
        <w:rPr>
          <w:rFonts w:ascii="Times New Roman" w:hAnsi="Times New Roman" w:cs="Times New Roman"/>
          <w:i/>
          <w:iCs/>
        </w:rPr>
        <w:t>Cmc</w:t>
      </w:r>
      <w:r w:rsidRPr="00E359D5">
        <w:rPr>
          <w:rFonts w:ascii="Times New Roman" w:hAnsi="Times New Roman" w:cs="Times New Roman"/>
        </w:rPr>
        <w:t>2</w:t>
      </w:r>
      <w:r w:rsidRPr="00E359D5">
        <w:rPr>
          <w:rFonts w:ascii="Times New Roman" w:hAnsi="Times New Roman" w:cs="Times New Roman"/>
          <w:vertAlign w:val="subscript"/>
        </w:rPr>
        <w:t>1</w:t>
      </w:r>
      <w:r w:rsidRPr="00E359D5">
        <w:rPr>
          <w:rFonts w:ascii="Times New Roman" w:hAnsi="Times New Roman" w:cs="Times New Roman"/>
        </w:rPr>
        <w:t xml:space="preserve">) consistent with reflections of </w:t>
      </w:r>
      <w:r w:rsidRPr="00E359D5">
        <w:rPr>
          <w:rFonts w:ascii="Times New Roman" w:hAnsi="Times New Roman" w:cs="Times New Roman"/>
          <w:i/>
          <w:iCs/>
        </w:rPr>
        <w:t>n</w:t>
      </w:r>
      <w:r w:rsidRPr="00E359D5">
        <w:rPr>
          <w:rFonts w:ascii="Times New Roman" w:hAnsi="Times New Roman" w:cs="Times New Roman"/>
        </w:rPr>
        <w:t>-alkanes and PE.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 50&lt;/style&gt;&lt;/DisplayText&gt;&lt;record&gt;&lt;rec-number&gt;164&lt;/rec-number&gt;&lt;foreign-keys&gt;&lt;key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9, 50</w:t>
      </w:r>
      <w:r w:rsidRPr="00E359D5">
        <w:rPr>
          <w:rFonts w:ascii="Times New Roman" w:hAnsi="Times New Roman" w:cs="Times New Roman"/>
        </w:rPr>
        <w:fldChar w:fldCharType="end"/>
      </w:r>
      <w:r w:rsidRPr="00E359D5">
        <w:rPr>
          <w:rFonts w:ascii="Times New Roman" w:hAnsi="Times New Roman" w:cs="Times New Roman"/>
        </w:rPr>
        <w:t xml:space="preserve"> Interestingly, X-ray and electron diffraction patterns of mechanically-isolated hentriacontan-16-one crystals have been reported to exhibit reflections consistent with </w:t>
      </w:r>
      <w:r w:rsidRPr="00E359D5">
        <w:rPr>
          <w:rFonts w:ascii="Times New Roman" w:hAnsi="Times New Roman" w:cs="Times New Roman"/>
          <w:i/>
          <w:iCs/>
        </w:rPr>
        <w:t>H</w:t>
      </w:r>
      <w:r w:rsidRPr="00E359D5">
        <w:rPr>
          <w:rFonts w:ascii="Times New Roman" w:hAnsi="Times New Roman" w:cs="Times New Roman"/>
        </w:rPr>
        <w:t xml:space="preserve"> symmetry.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&lt;EndNote&gt;&lt;Cite&gt;&lt;Author&gt;Ensikat&lt;/Author&gt;&lt;Year&gt;2006&lt;/Year&gt;&lt;RecNum&gt;177&lt;/RecNum&gt;&lt;DisplayText&gt;&lt;style face="superscript"&gt;4&lt;/style&gt;&lt;/DisplayText&gt;&lt;record&gt;&lt;rec-number&gt;177&lt;/rec-number&gt;&lt;foreign-keys&gt;&lt;key app="EN" db-id="fxrrdexf2wr9xoe9vdmp22rqs5f9590saz0v" timestamp="1647935650"&gt;177&lt;/key&gt;&lt;/foreign-keys&gt;&lt;ref-type name="Journal Article"&gt;17&lt;/ref-type&gt;&lt;contributors&gt;&lt;authors&gt;&lt;author&gt;Ensikat, H. J.&lt;/author&gt;&lt;author&gt;Boese, M.&lt;/author&gt;&lt;author&gt;Mader, W.&lt;/author&gt;&lt;author&gt;Barthlott, W.&lt;/author&gt;&lt;author&gt;Koch, K.&lt;/author&gt;&lt;/authors&gt;&lt;/contributors&gt;&lt;auth-address&gt;Nees-Institut fur Biodiversitat der Pflanzen der Universitat Bonn, Meckenheimer Allee 170, 53115 Bonn, Germany.&lt;/auth-address&gt;&lt;titles&gt;&lt;title&gt;Crystallinity of plant epicuticular waxes: electron and X-ray diffraction studies&lt;/title&gt;&lt;secondary-title&gt;Chem. Phys. Lipids&lt;/secondary-title&gt;&lt;/titles&gt;&lt;periodical&gt;&lt;full-title&gt;Chem. Phys. Lipids&lt;/full-title&gt;&lt;/periodical&gt;&lt;pages&gt;45-59&lt;/pages&gt;&lt;volume&gt;144&lt;/volume&gt;&lt;number&gt;1&lt;/number&gt;&lt;edition&gt;2006/08/02&lt;/edition&gt;&lt;keywords&gt;&lt;keyword&gt;Crystallization&lt;/keyword&gt;&lt;keyword&gt;Microscopy, Electron, Transmission&lt;/keyword&gt;&lt;keyword&gt;Models, Molecular&lt;/keyword&gt;&lt;keyword&gt;Plant Extracts/chemistry&lt;/keyword&gt;&lt;keyword&gt;Plant Leaves/*chemistry/ultrastructure&lt;/keyword&gt;&lt;keyword&gt;Waxes/*chemistry&lt;/keyword&gt;&lt;keyword&gt;X-Ray Diffraction/*methods&lt;/keyword&gt;&lt;/keywords&gt;&lt;dates&gt;&lt;year&gt;2006&lt;/year&gt;&lt;pub-dates&gt;&lt;date&gt;Oct&lt;/date&gt;&lt;/pub-dates&gt;&lt;/dates&gt;&lt;isbn&gt;0009-3084 (Print)&amp;#xD;0009-3084 (Linking)&lt;/isbn&gt;&lt;accession-num&gt;16879815&lt;/accession-num&gt;&lt;urls&gt;&lt;related-urls&gt;&lt;url&gt;https://www.ncbi.nlm.nih.gov/pubmed/16879815&lt;/url&gt;&lt;/related-urls&gt;&lt;/urls&gt;&lt;electronic-resource-num&gt;10.1016/j.chemphyslip.2006.06.016&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w:t>
      </w:r>
      <w:r w:rsidRPr="00E359D5">
        <w:rPr>
          <w:rFonts w:ascii="Times New Roman" w:hAnsi="Times New Roman" w:cs="Times New Roman"/>
        </w:rPr>
        <w:fldChar w:fldCharType="end"/>
      </w:r>
      <w:r w:rsidRPr="00E359D5">
        <w:rPr>
          <w:rFonts w:ascii="Times New Roman" w:hAnsi="Times New Roman" w:cs="Times New Roman"/>
        </w:rPr>
        <w:t xml:space="preserve"> Once again, this suggests plants exercise control in the crystallization of these entities. Like secondary alcohols, </w:t>
      </w:r>
      <w:r w:rsidRPr="00E359D5">
        <w:rPr>
          <w:rFonts w:ascii="Times New Roman" w:hAnsi="Times New Roman" w:cs="Times New Roman"/>
          <w:i/>
          <w:iCs/>
        </w:rPr>
        <w:t>β</w:t>
      </w:r>
      <w:r w:rsidRPr="00E359D5">
        <w:rPr>
          <w:rFonts w:ascii="Times New Roman" w:hAnsi="Times New Roman" w:cs="Times New Roman"/>
        </w:rPr>
        <w:t>-diketones are remarkable in their ability to crystallize into tubular crystals. The glaucous appearance of many fruits and leaves, for example blueberries, plums, cabbage, and wheat, is due to the presence of</w:t>
      </w:r>
      <w:r w:rsidRPr="00E359D5">
        <w:rPr>
          <w:rFonts w:ascii="Times New Roman" w:hAnsi="Times New Roman" w:cs="Times New Roman"/>
          <w:i/>
          <w:iCs/>
        </w:rPr>
        <w:t xml:space="preserve"> β</w:t>
      </w:r>
      <w:r w:rsidRPr="00E359D5">
        <w:rPr>
          <w:rFonts w:ascii="Times New Roman" w:hAnsi="Times New Roman" w:cs="Times New Roman"/>
        </w:rPr>
        <w:t xml:space="preserve">-diketone tubular crystals. To the best of the author’s knowledge, the crystal structures of </w:t>
      </w:r>
      <w:r w:rsidRPr="00E359D5">
        <w:rPr>
          <w:rFonts w:ascii="Times New Roman" w:hAnsi="Times New Roman" w:cs="Times New Roman"/>
          <w:i/>
          <w:iCs/>
        </w:rPr>
        <w:t>β</w:t>
      </w:r>
      <w:r w:rsidRPr="00E359D5">
        <w:rPr>
          <w:rFonts w:ascii="Times New Roman" w:hAnsi="Times New Roman" w:cs="Times New Roman"/>
        </w:rPr>
        <w:t>-diketones have not been previously reported. Nevertheless, numerous studies have established that the oxo- groups do not significantly affect the packing of neighboring aliphatic chains.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 50, 51&lt;/style&gt;&lt;/DisplayText&gt;&lt;record&gt;&lt;rec-number&gt;164&lt;/rec-number&gt;&lt;foreign-keys&gt;&lt;key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Press&lt;/publisher&gt;&lt;urls&gt;&lt;/urls&gt;&lt;/record&gt;&lt;/Cite&gt;&lt;Cite&gt;&lt;Author&gt;Dorset&lt;/Author&gt;&lt;Year&gt;1997&lt;/Year&gt;&lt;RecNum&gt;257&lt;/RecNum&gt;&lt;record&gt;&lt;rec-number&gt;257&lt;/rec-number&gt;&lt;foreign-keys&gt;&lt;key app="EN" db-id="fxrrdexf2wr9xoe9vdmp22rqs5f9590saz0v" timestamp="1647935668"&gt;257&lt;/key&gt;&lt;/foreign-keys&gt;&lt;ref-type name="Journal Article"&gt;17&lt;/ref-type&gt;&lt;contributors&gt;&lt;authors&gt;&lt;author&gt;Dorset, D. L.&lt;/author&gt;&lt;/authors&gt;&lt;/contributors&gt;&lt;titles&gt;&lt;title&gt;Crystallography of waxes - an electron diffraction study of refined and natural products&lt;/title&gt;&lt;secondary-title&gt;J. Phys. D: Appl. Phys.&lt;/secondary-title&gt;&lt;/titles&gt;&lt;periodical&gt;&lt;full-title&gt;J. Phys. D: Appl. Phys.&lt;/full-title&gt;&lt;/periodical&gt;&lt;pages&gt;451-457&lt;/pages&gt;&lt;volume&gt;30&lt;/volume&gt;&lt;dates&gt;&lt;year&gt;1997&lt;/year&gt;&lt;/dates&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9, 50, 51</w:t>
      </w:r>
      <w:r w:rsidRPr="00E359D5">
        <w:rPr>
          <w:rFonts w:ascii="Times New Roman" w:hAnsi="Times New Roman" w:cs="Times New Roman"/>
        </w:rPr>
        <w:fldChar w:fldCharType="end"/>
      </w:r>
      <w:r w:rsidRPr="00E359D5">
        <w:rPr>
          <w:rFonts w:ascii="Times New Roman" w:hAnsi="Times New Roman" w:cs="Times New Roman"/>
        </w:rPr>
        <w:t xml:space="preserve"> As such, we may reasonably expect </w:t>
      </w:r>
      <w:r w:rsidRPr="00E359D5">
        <w:rPr>
          <w:rFonts w:ascii="Times New Roman" w:hAnsi="Times New Roman" w:cs="Times New Roman"/>
          <w:i/>
          <w:iCs/>
        </w:rPr>
        <w:t>β</w:t>
      </w:r>
      <w:r w:rsidRPr="00E359D5">
        <w:rPr>
          <w:rFonts w:ascii="Times New Roman" w:hAnsi="Times New Roman" w:cs="Times New Roman"/>
        </w:rPr>
        <w:t xml:space="preserve">-diketones to crystallize into </w:t>
      </w:r>
      <w:r w:rsidRPr="00E359D5">
        <w:rPr>
          <w:rFonts w:ascii="Times New Roman" w:hAnsi="Times New Roman" w:cs="Times New Roman"/>
          <w:i/>
          <w:iCs/>
        </w:rPr>
        <w:t xml:space="preserve">O </w:t>
      </w:r>
      <w:r w:rsidRPr="00E359D5">
        <w:rPr>
          <w:rFonts w:ascii="Times New Roman" w:hAnsi="Times New Roman" w:cs="Times New Roman"/>
        </w:rPr>
        <w:t xml:space="preserve">lattices from the melt, although other symmetries may exist in Nature or be accessible by crystallization from solution. </w:t>
      </w:r>
    </w:p>
    <w:p w14:paraId="209C4EBD" w14:textId="5BDB51E5"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 xml:space="preserve">Once again, very few functions have been ascribed to </w:t>
      </w:r>
      <w:r w:rsidRPr="00E359D5">
        <w:rPr>
          <w:rFonts w:ascii="Times New Roman" w:hAnsi="Times New Roman" w:cs="Times New Roman"/>
          <w:i/>
          <w:iCs/>
        </w:rPr>
        <w:t>β</w:t>
      </w:r>
      <w:r w:rsidRPr="00E359D5">
        <w:rPr>
          <w:rFonts w:ascii="Times New Roman" w:hAnsi="Times New Roman" w:cs="Times New Roman"/>
        </w:rPr>
        <w:t>-diketones. Glaucous cabbage and Brussel sprout (</w:t>
      </w:r>
      <w:r w:rsidRPr="00E359D5">
        <w:rPr>
          <w:rFonts w:ascii="Times New Roman" w:hAnsi="Times New Roman" w:cs="Times New Roman"/>
          <w:i/>
          <w:iCs/>
        </w:rPr>
        <w:t>Brassica</w:t>
      </w:r>
      <w:r w:rsidRPr="00E359D5">
        <w:rPr>
          <w:rFonts w:ascii="Times New Roman" w:hAnsi="Times New Roman" w:cs="Times New Roman"/>
        </w:rPr>
        <w:t xml:space="preserve"> spp.) leaves rich in </w:t>
      </w:r>
      <w:r w:rsidRPr="00E359D5">
        <w:rPr>
          <w:rFonts w:ascii="Times New Roman" w:hAnsi="Times New Roman" w:cs="Times New Roman"/>
          <w:i/>
          <w:iCs/>
        </w:rPr>
        <w:t>β</w:t>
      </w:r>
      <w:r w:rsidRPr="00E359D5">
        <w:rPr>
          <w:rFonts w:ascii="Times New Roman" w:hAnsi="Times New Roman" w:cs="Times New Roman"/>
        </w:rPr>
        <w:t xml:space="preserve">-diketone tubular crystals have been proven to </w:t>
      </w:r>
      <w:r w:rsidRPr="00E359D5">
        <w:rPr>
          <w:rFonts w:ascii="Times New Roman" w:hAnsi="Times New Roman" w:cs="Times New Roman"/>
        </w:rPr>
        <w:lastRenderedPageBreak/>
        <w:t>prevent the adhesion of the mustard beetle, a common insect pest. Specifically, most beetles f</w:t>
      </w:r>
      <w:r w:rsidR="008E72C6">
        <w:rPr>
          <w:rFonts w:ascii="Times New Roman" w:hAnsi="Times New Roman" w:cs="Times New Roman"/>
        </w:rPr>
        <w:t>a</w:t>
      </w:r>
      <w:r w:rsidRPr="00E359D5">
        <w:rPr>
          <w:rFonts w:ascii="Times New Roman" w:hAnsi="Times New Roman" w:cs="Times New Roman"/>
        </w:rPr>
        <w:t>ll off the glaucous leaves when tilted at 45</w:t>
      </w:r>
      <w:r w:rsidR="00ED71E6">
        <w:rPr>
          <w:rFonts w:ascii="Times New Roman" w:hAnsi="Times New Roman" w:cs="Times New Roman"/>
        </w:rPr>
        <w:t>°</w:t>
      </w:r>
      <w:r w:rsidRPr="00E359D5">
        <w:rPr>
          <w:rFonts w:ascii="Times New Roman" w:hAnsi="Times New Roman" w:cs="Times New Roman"/>
        </w:rPr>
        <w:t xml:space="preserve"> whereas all beetles remain attached to the surface of glabrous leaves when tilted at 180</w:t>
      </w:r>
      <w:r w:rsidR="00ED71E6">
        <w:rPr>
          <w:rFonts w:ascii="Times New Roman" w:hAnsi="Times New Roman" w:cs="Times New Roman"/>
        </w:rPr>
        <w:t>°</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&lt;EndNote&gt;&lt;Cite&gt;&lt;Author&gt;Juniper&lt;/Author&gt;&lt;Year&gt;1995&lt;/Year&gt;&lt;RecNum&gt;282&lt;/RecNum&gt;&lt;DisplayText&gt;&lt;style face="superscript"&gt;48&lt;/style&gt;&lt;/DisplayText&gt;&lt;record&gt;&lt;rec-number&gt;282&lt;/rec-number&gt;&lt;foreign-keys&gt;&lt;key app="EN" db-id="fxrrdexf2wr9xoe9vdmp22rqs5f9590saz0v" timestamp="1647938001"&gt;282&lt;/key&gt;&lt;/foreign-keys&gt;&lt;ref-type name="Book"&gt;6&lt;/ref-type&gt;&lt;contributors&gt;&lt;authors&gt;&lt;author&gt;Juniper, B. E.&lt;/author&gt;&lt;/authors&gt;&lt;secondary-authors&gt;&lt;author&gt;Hamilton, R. J.&lt;/author&gt;&lt;/secondary-authors&gt;&lt;/contributors&gt;&lt;titles&gt;&lt;title&gt;Waxes on plant surfaces and their interactions with insects&lt;/title&gt;&lt;secondary-title&gt;Waxes: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48</w:t>
      </w:r>
      <w:r w:rsidRPr="00E359D5">
        <w:rPr>
          <w:rFonts w:ascii="Times New Roman" w:hAnsi="Times New Roman" w:cs="Times New Roman"/>
        </w:rPr>
        <w:fldChar w:fldCharType="end"/>
      </w:r>
      <w:r w:rsidRPr="00E359D5">
        <w:rPr>
          <w:rFonts w:ascii="Times New Roman" w:hAnsi="Times New Roman" w:cs="Times New Roman"/>
        </w:rPr>
        <w:t xml:space="preserve"> </w:t>
      </w:r>
    </w:p>
    <w:p w14:paraId="27857C0F" w14:textId="77777777" w:rsidR="006A2FD7" w:rsidRPr="00E359D5" w:rsidRDefault="006A2FD7" w:rsidP="006A2FD7">
      <w:pPr>
        <w:spacing w:line="360" w:lineRule="auto"/>
        <w:jc w:val="both"/>
        <w:rPr>
          <w:rFonts w:ascii="Times New Roman" w:hAnsi="Times New Roman" w:cs="Times New Roman"/>
        </w:rPr>
      </w:pPr>
    </w:p>
    <w:p w14:paraId="46F5054B" w14:textId="7AD82089"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 xml:space="preserve">1.2.7 </w:t>
      </w:r>
      <w:r w:rsidR="00635C82">
        <w:rPr>
          <w:rFonts w:ascii="Times New Roman" w:hAnsi="Times New Roman" w:cs="Times New Roman"/>
          <w:b/>
          <w:bCs/>
        </w:rPr>
        <w:t xml:space="preserve">Aliphatic (Wax) </w:t>
      </w:r>
      <w:r w:rsidRPr="00E359D5">
        <w:rPr>
          <w:rFonts w:ascii="Times New Roman" w:hAnsi="Times New Roman" w:cs="Times New Roman"/>
          <w:b/>
          <w:bCs/>
        </w:rPr>
        <w:t>Esters</w:t>
      </w:r>
    </w:p>
    <w:p w14:paraId="40D8F0C7" w14:textId="665141D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 xml:space="preserve">Like </w:t>
      </w:r>
      <w:r w:rsidRPr="00E359D5">
        <w:rPr>
          <w:rFonts w:ascii="Times New Roman" w:hAnsi="Times New Roman" w:cs="Times New Roman"/>
          <w:i/>
          <w:iCs/>
        </w:rPr>
        <w:t>n</w:t>
      </w:r>
      <w:r w:rsidRPr="00E359D5">
        <w:rPr>
          <w:rFonts w:ascii="Times New Roman" w:hAnsi="Times New Roman" w:cs="Times New Roman"/>
        </w:rPr>
        <w:t>-alkanes, wax esters are ubiquitous constituents of plant waxes</w:t>
      </w:r>
      <w:r w:rsidR="00697A16">
        <w:rPr>
          <w:rFonts w:ascii="Times New Roman" w:hAnsi="Times New Roman" w:cs="Times New Roman"/>
        </w:rPr>
        <w:t xml:space="preserve"> (Table 1.1)</w:t>
      </w:r>
      <w:r w:rsidRPr="00E359D5">
        <w:rPr>
          <w:rFonts w:ascii="Times New Roman" w:hAnsi="Times New Roman" w:cs="Times New Roman"/>
        </w:rPr>
        <w:t xml:space="preserve"> and may represent up to 80</w:t>
      </w:r>
      <w:r w:rsidR="006200CA">
        <w:rPr>
          <w:rFonts w:ascii="Times New Roman" w:hAnsi="Times New Roman" w:cs="Times New Roman"/>
        </w:rPr>
        <w:t>%</w:t>
      </w:r>
      <w:r w:rsidRPr="00E359D5">
        <w:rPr>
          <w:rFonts w:ascii="Times New Roman" w:hAnsi="Times New Roman" w:cs="Times New Roman"/>
        </w:rPr>
        <w:t xml:space="preserve"> of the total wax of certain plants.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Simple wax esters are usually composed of saturated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 xml:space="preserve">30 </w:t>
      </w:r>
      <w:r w:rsidRPr="00E359D5">
        <w:rPr>
          <w:rFonts w:ascii="Times New Roman" w:hAnsi="Times New Roman" w:cs="Times New Roman"/>
        </w:rPr>
        <w:t>fatty acids and C</w:t>
      </w:r>
      <w:r w:rsidRPr="00E359D5">
        <w:rPr>
          <w:rFonts w:ascii="Times New Roman" w:hAnsi="Times New Roman" w:cs="Times New Roman"/>
          <w:vertAlign w:val="subscript"/>
        </w:rPr>
        <w:t>20</w:t>
      </w:r>
      <w:r w:rsidRPr="00E359D5">
        <w:rPr>
          <w:rFonts w:ascii="Times New Roman" w:hAnsi="Times New Roman" w:cs="Times New Roman"/>
        </w:rPr>
        <w:t>-C</w:t>
      </w:r>
      <w:r w:rsidRPr="00E359D5">
        <w:rPr>
          <w:rFonts w:ascii="Times New Roman" w:hAnsi="Times New Roman" w:cs="Times New Roman"/>
          <w:vertAlign w:val="subscript"/>
        </w:rPr>
        <w:t xml:space="preserve">34 </w:t>
      </w:r>
      <w:r w:rsidRPr="00E359D5">
        <w:rPr>
          <w:rFonts w:ascii="Times New Roman" w:hAnsi="Times New Roman" w:cs="Times New Roman"/>
        </w:rPr>
        <w:t>alcohols. The most common wax esters are even and in the range of C</w:t>
      </w:r>
      <w:r w:rsidRPr="00E359D5">
        <w:rPr>
          <w:rFonts w:ascii="Times New Roman" w:hAnsi="Times New Roman" w:cs="Times New Roman"/>
          <w:vertAlign w:val="subscript"/>
        </w:rPr>
        <w:t>42</w:t>
      </w:r>
      <w:r w:rsidRPr="00E359D5">
        <w:rPr>
          <w:rFonts w:ascii="Times New Roman" w:hAnsi="Times New Roman" w:cs="Times New Roman"/>
        </w:rPr>
        <w:t>-C</w:t>
      </w:r>
      <w:r w:rsidRPr="00E359D5">
        <w:rPr>
          <w:rFonts w:ascii="Times New Roman" w:hAnsi="Times New Roman" w:cs="Times New Roman"/>
          <w:vertAlign w:val="subscript"/>
        </w:rPr>
        <w:t>52</w:t>
      </w:r>
      <w:r w:rsidRPr="00E359D5">
        <w:rPr>
          <w:rFonts w:ascii="Times New Roman" w:hAnsi="Times New Roman" w:cs="Times New Roman"/>
        </w:rPr>
        <w:t xml:space="preserve"> chain lengths.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&lt;EndNote&gt;&lt;Cite&gt;&lt;Author&gt;Avato&lt;/Author&gt;&lt;Year&gt;1985&lt;/Year&gt;&lt;RecNum&gt;198&lt;/RecNum&gt;&lt;DisplayText&gt;&lt;style face="superscript"&gt;49&lt;/style&gt;&lt;/DisplayText&gt;&lt;record&gt;&lt;rec-number&gt;198&lt;/rec-number&gt;&lt;foreign-keys&gt;&lt;key app="EN" db-id="fxrrdexf2wr9xoe9vdmp22rqs5f9590saz0v" timestamp="1647935657"&gt;198&lt;/key&gt;&lt;/foreign-keys&gt;&lt;ref-type name="Journal Article"&gt;17&lt;/ref-type&gt;&lt;contributors&gt;&lt;authors&gt;&lt;author&gt;Avato, P.&lt;/author&gt;&lt;author&gt;Bianchi, G.&lt;/author&gt;&lt;author&gt;Salamini, F.&lt;/author&gt;&lt;/authors&gt;&lt;/contributors&gt;&lt;titles&gt;&lt;title&gt;Absence of long chain aldehydes in the wax of the glossy 11 mutant of maize&lt;/title&gt;&lt;secondary-title&gt;Phytochemistry&lt;/secondary-title&gt;&lt;/titles&gt;&lt;periodical&gt;&lt;full-title&gt;Phytochemistry&lt;/full-title&gt;&lt;/periodical&gt;&lt;pages&gt;1995-1997&lt;/pages&gt;&lt;volume&gt;24&lt;/volume&gt;&lt;number&gt;9&lt;/number&gt;&lt;dates&gt;&lt;year&gt;1985&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49</w:t>
      </w:r>
      <w:r w:rsidRPr="00E359D5">
        <w:rPr>
          <w:rFonts w:ascii="Times New Roman" w:hAnsi="Times New Roman" w:cs="Times New Roman"/>
        </w:rPr>
        <w:fldChar w:fldCharType="end"/>
      </w:r>
      <w:r w:rsidRPr="00E359D5">
        <w:rPr>
          <w:rFonts w:ascii="Times New Roman" w:hAnsi="Times New Roman" w:cs="Times New Roman"/>
        </w:rPr>
        <w:t xml:space="preserve">  Many plants synthesize odd chain and unsaturated esters in the range of C</w:t>
      </w:r>
      <w:r w:rsidRPr="00E359D5">
        <w:rPr>
          <w:rFonts w:ascii="Times New Roman" w:hAnsi="Times New Roman" w:cs="Times New Roman"/>
          <w:vertAlign w:val="subscript"/>
        </w:rPr>
        <w:t>31</w:t>
      </w:r>
      <w:r w:rsidRPr="00E359D5">
        <w:rPr>
          <w:rFonts w:ascii="Times New Roman" w:hAnsi="Times New Roman" w:cs="Times New Roman"/>
        </w:rPr>
        <w:t>-C</w:t>
      </w:r>
      <w:r w:rsidRPr="00E359D5">
        <w:rPr>
          <w:rFonts w:ascii="Times New Roman" w:hAnsi="Times New Roman" w:cs="Times New Roman"/>
          <w:vertAlign w:val="subscript"/>
        </w:rPr>
        <w:t>37</w:t>
      </w:r>
      <w:r w:rsidRPr="00E359D5">
        <w:rPr>
          <w:rFonts w:ascii="Times New Roman" w:hAnsi="Times New Roman" w:cs="Times New Roman"/>
        </w:rPr>
        <w:t xml:space="preserve"> chain lengths, nonetheless. </w:t>
      </w:r>
      <w:r w:rsidRPr="00E359D5">
        <w:rPr>
          <w:rFonts w:ascii="Times New Roman" w:hAnsi="Times New Roman" w:cs="Times New Roman"/>
          <w:vertAlign w:val="subscript"/>
        </w:rPr>
        <w:t xml:space="preserve"> </w:t>
      </w:r>
      <w:r w:rsidRPr="00E359D5">
        <w:rPr>
          <w:rFonts w:ascii="Times New Roman" w:hAnsi="Times New Roman" w:cs="Times New Roman"/>
        </w:rPr>
        <w:t xml:space="preserve">Other notable species include glycosyl, benzoic, cinnamic, </w:t>
      </w:r>
      <w:r w:rsidRPr="00E359D5">
        <w:rPr>
          <w:rFonts w:ascii="Times New Roman" w:hAnsi="Times New Roman" w:cs="Times New Roman"/>
          <w:i/>
          <w:iCs/>
        </w:rPr>
        <w:t>p</w:t>
      </w:r>
      <w:r w:rsidRPr="00E359D5">
        <w:rPr>
          <w:rFonts w:ascii="Times New Roman" w:hAnsi="Times New Roman" w:cs="Times New Roman"/>
        </w:rPr>
        <w:t xml:space="preserve">-methoxycinnamic, coumaric, oxo- and </w:t>
      </w:r>
      <w:r w:rsidRPr="00E359D5">
        <w:rPr>
          <w:rFonts w:ascii="Times New Roman" w:hAnsi="Times New Roman" w:cs="Times New Roman"/>
          <w:i/>
          <w:iCs/>
        </w:rPr>
        <w:t>ω</w:t>
      </w:r>
      <w:r w:rsidRPr="00E359D5">
        <w:rPr>
          <w:rFonts w:ascii="Times New Roman" w:hAnsi="Times New Roman" w:cs="Times New Roman"/>
        </w:rPr>
        <w:t>-hydroxy mono- and diesters (</w:t>
      </w:r>
      <w:r w:rsidR="00216F1A">
        <w:rPr>
          <w:rFonts w:ascii="Times New Roman" w:hAnsi="Times New Roman" w:cs="Times New Roman"/>
        </w:rPr>
        <w:t>Figure 1.3</w:t>
      </w:r>
      <w:r w:rsidRPr="00E359D5">
        <w:rPr>
          <w:rFonts w:ascii="Times New Roman" w:hAnsi="Times New Roman" w:cs="Times New Roman"/>
        </w:rPr>
        <w:t>). Diesters usually occur in the form of a diacid esterified with two alcohols, although other species have been reported.</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&lt;EndNote&gt;&lt;Cite&gt;&lt;Author&gt;Avato&lt;/Author&gt;&lt;Year&gt;1985&lt;/Year&gt;&lt;RecNum&gt;198&lt;/RecNum&gt;&lt;DisplayText&gt;&lt;style face="superscript"&gt;49&lt;/style&gt;&lt;/DisplayText&gt;&lt;record&gt;&lt;rec-number&gt;198&lt;/rec-number&gt;&lt;foreign-keys&gt;&lt;key app="EN" db-id="fxrrdexf2wr9xoe9vdmp22rqs5f9590saz0v" timestamp="1647935657"&gt;198&lt;/key&gt;&lt;/foreign-keys&gt;&lt;ref-type name="Journal Article"&gt;17&lt;/ref-type&gt;&lt;contributors&gt;&lt;authors&gt;&lt;author&gt;Avato, P.&lt;/author&gt;&lt;author&gt;Bianchi, G.&lt;/author&gt;&lt;author&gt;Salamini, F.&lt;/author&gt;&lt;/authors&gt;&lt;/contributors&gt;&lt;titles&gt;&lt;title&gt;Absence of long chain aldehydes in the wax of the glossy 11 mutant of maize&lt;/title&gt;&lt;secondary-title&gt;Phytochemistry&lt;/secondary-title&gt;&lt;/titles&gt;&lt;periodical&gt;&lt;full-title&gt;Phytochemistry&lt;/full-title&gt;&lt;/periodical&gt;&lt;pages&gt;1995-1997&lt;/pages&gt;&lt;volume&gt;24&lt;/volume&gt;&lt;number&gt;9&lt;/number&gt;&lt;dates&gt;&lt;year&gt;1985&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49</w:t>
      </w:r>
      <w:r w:rsidRPr="00E359D5">
        <w:rPr>
          <w:rFonts w:ascii="Times New Roman" w:hAnsi="Times New Roman" w:cs="Times New Roman"/>
        </w:rPr>
        <w:fldChar w:fldCharType="end"/>
      </w:r>
      <w:r w:rsidRPr="00E359D5">
        <w:rPr>
          <w:rFonts w:ascii="Times New Roman" w:hAnsi="Times New Roman" w:cs="Times New Roman"/>
        </w:rPr>
        <w:t xml:space="preserve"> Carnauba palm (</w:t>
      </w:r>
      <w:r w:rsidRPr="00E359D5">
        <w:rPr>
          <w:rFonts w:ascii="Times New Roman" w:hAnsi="Times New Roman" w:cs="Times New Roman"/>
          <w:i/>
          <w:iCs/>
        </w:rPr>
        <w:t>Copernicia prunifera</w:t>
      </w:r>
      <w:r w:rsidRPr="00E359D5">
        <w:rPr>
          <w:rFonts w:ascii="Times New Roman" w:hAnsi="Times New Roman" w:cs="Times New Roman"/>
        </w:rPr>
        <w:t xml:space="preserve">) wax, the so-called “Queen of Waxes” is particularly rich in cinnamic,  </w:t>
      </w:r>
      <w:r w:rsidRPr="00E359D5">
        <w:rPr>
          <w:rFonts w:ascii="Times New Roman" w:hAnsi="Times New Roman" w:cs="Times New Roman"/>
          <w:i/>
          <w:iCs/>
        </w:rPr>
        <w:t>p</w:t>
      </w:r>
      <w:r w:rsidRPr="00E359D5">
        <w:rPr>
          <w:rFonts w:ascii="Times New Roman" w:hAnsi="Times New Roman" w:cs="Times New Roman"/>
        </w:rPr>
        <w:t xml:space="preserve">-methoxycinnamic, as well as </w:t>
      </w:r>
      <w:r w:rsidRPr="00E359D5">
        <w:rPr>
          <w:rFonts w:ascii="Times New Roman" w:hAnsi="Times New Roman" w:cs="Times New Roman"/>
          <w:i/>
          <w:iCs/>
        </w:rPr>
        <w:t>ω</w:t>
      </w:r>
      <w:r w:rsidRPr="00E359D5">
        <w:rPr>
          <w:rFonts w:ascii="Times New Roman" w:hAnsi="Times New Roman" w:cs="Times New Roman"/>
        </w:rPr>
        <w:t>-hydroxy mono- and diesters (up to 82</w:t>
      </w:r>
      <w:r w:rsidR="006200CA">
        <w:rPr>
          <w:rFonts w:ascii="Times New Roman" w:hAnsi="Times New Roman" w:cs="Times New Roman"/>
        </w:rPr>
        <w:t>%</w:t>
      </w:r>
      <w:r w:rsidRPr="00E359D5">
        <w:rPr>
          <w:rFonts w:ascii="Times New Roman" w:hAnsi="Times New Roman" w:cs="Times New Roman"/>
        </w:rPr>
        <w:t xml:space="preserve"> of the total wax).</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&lt;EndNote&gt;&lt;Cite&gt;&lt;Author&gt;Vandenburg&lt;/Author&gt;&lt;Year&gt;1970&lt;/Year&gt;&lt;RecNum&gt;288&lt;/RecNum&gt;&lt;DisplayText&gt;&lt;style face="superscript"&gt;52&lt;/style&gt;&lt;/DisplayText&gt;&lt;record&gt;&lt;rec-number&gt;288&lt;/rec-number&gt;&lt;foreign-keys&gt;&lt;key app="EN" db-id="fxrrdexf2wr9xoe9vdmp22rqs5f9590saz0v" timestamp="1647947341"&gt;288&lt;/key&gt;&lt;key app="ENWeb" db-id=""&gt;0&lt;/key&gt;&lt;/foreign-keys&gt;&lt;ref-type name="Journal Article"&gt;17&lt;/ref-type&gt;&lt;contributors&gt;&lt;authors&gt;&lt;author&gt;Vandenburg, L. E.&lt;/author&gt;&lt;author&gt;Wilder, E. A.&lt;/author&gt;&lt;/authors&gt;&lt;/contributors&gt;&lt;titles&gt;&lt;title&gt;The structural constituents of carnauba wax&lt;/title&gt;&lt;secondary-title&gt;J. Am. Oil Chem.&amp;apos; Soc.&lt;/secondary-title&gt;&lt;/titles&gt;&lt;periodical&gt;&lt;full-title&gt;J. Am. Oil Chem.&amp;apos; Soc.&lt;/full-title&gt;&lt;/periodical&gt;&lt;pages&gt;514-518&lt;/pages&gt;&lt;volume&gt;47&lt;/volume&gt;&lt;dates&gt;&lt;year&gt;1970&lt;/year&gt;&lt;/dates&gt;&lt;urls&gt;&lt;/urls&gt;&lt;/record&gt;&lt;/Cite&gt;&lt;/EndNote&gt;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52</w:t>
      </w:r>
      <w:r w:rsidRPr="00E359D5">
        <w:rPr>
          <w:rFonts w:ascii="Times New Roman" w:hAnsi="Times New Roman" w:cs="Times New Roman"/>
        </w:rPr>
        <w:fldChar w:fldCharType="end"/>
      </w:r>
      <w:r w:rsidRPr="00E359D5">
        <w:rPr>
          <w:rFonts w:ascii="Times New Roman" w:hAnsi="Times New Roman" w:cs="Times New Roman"/>
        </w:rPr>
        <w:t xml:space="preserve">  </w:t>
      </w:r>
    </w:p>
    <w:p w14:paraId="5D99D6A9"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Estolides are oligomeric esters consisting of a fatty acid esterified to either a branched or </w:t>
      </w:r>
      <w:r w:rsidRPr="00E359D5">
        <w:rPr>
          <w:rFonts w:ascii="Times New Roman" w:hAnsi="Times New Roman" w:cs="Times New Roman"/>
          <w:i/>
          <w:iCs/>
        </w:rPr>
        <w:t>ω</w:t>
      </w:r>
      <w:r w:rsidRPr="00E359D5">
        <w:rPr>
          <w:rFonts w:ascii="Times New Roman" w:hAnsi="Times New Roman" w:cs="Times New Roman"/>
        </w:rPr>
        <w:t>-hydroxy C</w:t>
      </w:r>
      <w:r w:rsidRPr="00E359D5">
        <w:rPr>
          <w:rFonts w:ascii="Times New Roman" w:hAnsi="Times New Roman" w:cs="Times New Roman"/>
          <w:vertAlign w:val="subscript"/>
        </w:rPr>
        <w:t>12</w:t>
      </w:r>
      <w:r w:rsidRPr="00E359D5">
        <w:rPr>
          <w:rFonts w:ascii="Times New Roman" w:hAnsi="Times New Roman" w:cs="Times New Roman"/>
        </w:rPr>
        <w:t>-C</w:t>
      </w:r>
      <w:r w:rsidRPr="00E359D5">
        <w:rPr>
          <w:rFonts w:ascii="Times New Roman" w:hAnsi="Times New Roman" w:cs="Times New Roman"/>
          <w:vertAlign w:val="subscript"/>
        </w:rPr>
        <w:t xml:space="preserve">18  </w:t>
      </w:r>
      <w:r w:rsidRPr="00E359D5">
        <w:rPr>
          <w:rFonts w:ascii="Times New Roman" w:hAnsi="Times New Roman" w:cs="Times New Roman"/>
        </w:rPr>
        <w:t xml:space="preserve">fatty acid. Members of the </w:t>
      </w:r>
      <w:r w:rsidRPr="00E359D5">
        <w:rPr>
          <w:rFonts w:ascii="Times New Roman" w:hAnsi="Times New Roman" w:cs="Times New Roman"/>
          <w:i/>
          <w:iCs/>
        </w:rPr>
        <w:t>Pinacea</w:t>
      </w:r>
      <w:r w:rsidRPr="00E359D5">
        <w:rPr>
          <w:rFonts w:ascii="Times New Roman" w:hAnsi="Times New Roman" w:cs="Times New Roman"/>
        </w:rPr>
        <w:t xml:space="preserve"> family have been reported to synthesize estolides with molecular weights ranging from 800-1500 g mol</w:t>
      </w:r>
      <w:r w:rsidRPr="00E359D5">
        <w:rPr>
          <w:rFonts w:ascii="Times New Roman" w:hAnsi="Times New Roman" w:cs="Times New Roman"/>
          <w:vertAlign w:val="superscript"/>
        </w:rPr>
        <w:t>-1</w:t>
      </w:r>
      <w:r w:rsidRPr="00E359D5">
        <w:rPr>
          <w:rFonts w:ascii="Times New Roman" w:hAnsi="Times New Roman" w:cs="Times New Roman"/>
        </w:rPr>
        <w:t>. Mono- and diacylglycerols have been reported as constituents of plant waxes in rare occasions but, in general, there exists uncertainty as to whether these are true constituents of plant cuticles or artefacts from solvent extraction.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p>
    <w:p w14:paraId="71CCFF76"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Wax esters are crystalline and crystallize into either </w:t>
      </w:r>
      <w:r w:rsidRPr="00E359D5">
        <w:rPr>
          <w:rFonts w:ascii="Times New Roman" w:hAnsi="Times New Roman" w:cs="Times New Roman"/>
          <w:i/>
          <w:iCs/>
        </w:rPr>
        <w:t>M</w:t>
      </w:r>
      <w:r w:rsidRPr="00E359D5">
        <w:rPr>
          <w:rFonts w:ascii="Times New Roman" w:hAnsi="Times New Roman" w:cs="Times New Roman"/>
        </w:rPr>
        <w:t xml:space="preserve"> or </w:t>
      </w:r>
      <w:r w:rsidRPr="00E359D5">
        <w:rPr>
          <w:rFonts w:ascii="Times New Roman" w:hAnsi="Times New Roman" w:cs="Times New Roman"/>
          <w:i/>
          <w:iCs/>
        </w:rPr>
        <w:t>O</w:t>
      </w:r>
      <w:r w:rsidRPr="00E359D5">
        <w:rPr>
          <w:rFonts w:ascii="Times New Roman" w:hAnsi="Times New Roman" w:cs="Times New Roman"/>
        </w:rPr>
        <w:t xml:space="preserve"> lattices.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 50&lt;/style&gt;&lt;/DisplayText&gt;&lt;record&gt;&lt;rec-number&gt;164&lt;/rec-number&gt;&lt;foreign-keys&gt;&lt;key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9, 50</w:t>
      </w:r>
      <w:r w:rsidRPr="00E359D5">
        <w:rPr>
          <w:rFonts w:ascii="Times New Roman" w:hAnsi="Times New Roman" w:cs="Times New Roman"/>
        </w:rPr>
        <w:fldChar w:fldCharType="end"/>
      </w:r>
      <w:r w:rsidRPr="00E359D5">
        <w:rPr>
          <w:rFonts w:ascii="Times New Roman" w:hAnsi="Times New Roman" w:cs="Times New Roman"/>
        </w:rPr>
        <w:t xml:space="preserve"> Few crystal structures of simple wax esters have been reported, and virtually no reports on the more exotic wax esters previously described exist in the literature. Electron diffraction studies of symmetric wax esters such as hexadecyl hexadecanoate (i.e., cetyl palmitate) have suggested the presence of two polymorphs, one </w:t>
      </w:r>
      <w:r w:rsidRPr="00E359D5">
        <w:rPr>
          <w:rFonts w:ascii="Times New Roman" w:hAnsi="Times New Roman" w:cs="Times New Roman"/>
          <w:i/>
          <w:iCs/>
        </w:rPr>
        <w:t>M</w:t>
      </w:r>
      <w:r w:rsidRPr="00E359D5">
        <w:rPr>
          <w:rFonts w:ascii="Times New Roman" w:hAnsi="Times New Roman" w:cs="Times New Roman"/>
        </w:rPr>
        <w:t xml:space="preserve"> and one </w:t>
      </w:r>
      <w:r w:rsidRPr="00E359D5">
        <w:rPr>
          <w:rFonts w:ascii="Times New Roman" w:hAnsi="Times New Roman" w:cs="Times New Roman"/>
          <w:i/>
          <w:iCs/>
        </w:rPr>
        <w:t>O</w:t>
      </w:r>
      <w:r w:rsidRPr="00E359D5">
        <w:rPr>
          <w:rFonts w:ascii="Times New Roman" w:hAnsi="Times New Roman" w:cs="Times New Roman"/>
        </w:rPr>
        <w:t xml:space="preserve">, the latter only accessible by crystallization from solution. Although the carbonyl does not significantly affect the packing of neighboring aliphatic chains, when the aliphatic chains are equal in length, the crystal must tilt to accommodate the ester moiety in the center of the molecule. The </w:t>
      </w:r>
      <w:r w:rsidRPr="00E359D5">
        <w:rPr>
          <w:rFonts w:ascii="Times New Roman" w:hAnsi="Times New Roman" w:cs="Times New Roman"/>
          <w:i/>
          <w:iCs/>
        </w:rPr>
        <w:t>sp</w:t>
      </w:r>
      <w:r w:rsidRPr="00E359D5">
        <w:rPr>
          <w:rFonts w:ascii="Times New Roman" w:hAnsi="Times New Roman" w:cs="Times New Roman"/>
          <w:vertAlign w:val="superscript"/>
        </w:rPr>
        <w:t>2</w:t>
      </w:r>
      <w:r w:rsidRPr="00E359D5">
        <w:rPr>
          <w:rFonts w:ascii="Times New Roman" w:hAnsi="Times New Roman" w:cs="Times New Roman"/>
        </w:rPr>
        <w:t>-hybridized ester moiety introduces a minor deviation from planarity and there exists an equilibrium between planar and non-planar conformers.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w:t>
      </w:r>
      <w:r w:rsidRPr="00E359D5">
        <w:rPr>
          <w:rFonts w:ascii="Times New Roman" w:hAnsi="Times New Roman" w:cs="Times New Roman"/>
        </w:rPr>
        <w:fldChar w:fldCharType="end"/>
      </w:r>
      <w:r w:rsidRPr="00E359D5">
        <w:rPr>
          <w:rFonts w:ascii="Times New Roman" w:hAnsi="Times New Roman" w:cs="Times New Roman"/>
        </w:rPr>
        <w:t xml:space="preserve"> Asymmetric wax esters on the other hand preferentially crystallize into </w:t>
      </w:r>
      <w:r w:rsidRPr="00E359D5">
        <w:rPr>
          <w:rFonts w:ascii="Times New Roman" w:hAnsi="Times New Roman" w:cs="Times New Roman"/>
          <w:i/>
          <w:iCs/>
        </w:rPr>
        <w:t>O</w:t>
      </w:r>
      <w:r w:rsidRPr="00E359D5">
        <w:rPr>
          <w:rFonts w:ascii="Times New Roman" w:hAnsi="Times New Roman" w:cs="Times New Roman"/>
        </w:rPr>
        <w:t xml:space="preserve"> lattices, as is the case for octadecyl </w:t>
      </w:r>
      <w:r w:rsidRPr="00E359D5">
        <w:rPr>
          <w:rFonts w:ascii="Times New Roman" w:hAnsi="Times New Roman" w:cs="Times New Roman"/>
        </w:rPr>
        <w:lastRenderedPageBreak/>
        <w:t xml:space="preserve">tetradecanoate (i.e., stearyl myristate), since the ester moieties can be accommodated away from each other. </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&lt;EndNote&gt;&lt;Cite&gt;&lt;Author&gt;Dorset&lt;/Author&gt;&lt;Year&gt;2005&lt;/Year&gt;&lt;RecNum&gt;164&lt;/RecNum&gt;&lt;DisplayText&gt;&lt;style face="superscript"&gt;9, 50&lt;/style&gt;&lt;/DisplayText&gt;&lt;record&gt;&lt;rec-number&gt;164&lt;/rec-number&gt;&lt;foreign-keys&gt;&lt;key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9, 50</w:t>
      </w:r>
      <w:r w:rsidRPr="00E359D5">
        <w:rPr>
          <w:rFonts w:ascii="Times New Roman" w:hAnsi="Times New Roman" w:cs="Times New Roman"/>
        </w:rPr>
        <w:fldChar w:fldCharType="end"/>
      </w:r>
    </w:p>
    <w:p w14:paraId="60714B8D"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Likewise, very few functions have been ascribed to wax esters. Grncarevic and Radler reported the octyl docosanoate to be an effective barrier to moisture loss compared to docosanoic acid (i.e., behenic acid), yet ineffective compared to paraffin wax.</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&lt;EndNote&gt;&lt;Cite&gt;&lt;Author&gt;Grncaveric&lt;/Author&gt;&lt;Year&gt;1967&lt;/Year&gt;&lt;RecNum&gt;227&lt;/RecNum&gt;&lt;DisplayText&gt;&lt;style face="superscript"&gt;35&lt;/style&gt;&lt;/DisplayText&gt;&lt;record&gt;&lt;rec-number&gt;227&lt;/rec-number&gt;&lt;foreign-keys&gt;&lt;key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35</w:t>
      </w:r>
      <w:r w:rsidRPr="00E359D5">
        <w:rPr>
          <w:rFonts w:ascii="Times New Roman" w:hAnsi="Times New Roman" w:cs="Times New Roman"/>
        </w:rPr>
        <w:fldChar w:fldCharType="end"/>
      </w:r>
      <w:r w:rsidRPr="00E359D5">
        <w:rPr>
          <w:rFonts w:ascii="Times New Roman" w:hAnsi="Times New Roman" w:cs="Times New Roman"/>
        </w:rPr>
        <w:t xml:space="preserve"> Treatment of maize (</w:t>
      </w:r>
      <w:r w:rsidRPr="00E359D5">
        <w:rPr>
          <w:rFonts w:ascii="Times New Roman" w:hAnsi="Times New Roman" w:cs="Times New Roman"/>
          <w:i/>
          <w:iCs/>
        </w:rPr>
        <w:t>Zea mays</w:t>
      </w:r>
      <w:r w:rsidRPr="00E359D5">
        <w:rPr>
          <w:rFonts w:ascii="Times New Roman" w:hAnsi="Times New Roman" w:cs="Times New Roman"/>
        </w:rPr>
        <w:t xml:space="preserve"> L.) with docosyl docosanoate was reported to inhibit germling development and increase susceptibility to </w:t>
      </w:r>
      <w:r w:rsidRPr="00E359D5">
        <w:rPr>
          <w:rFonts w:ascii="Times New Roman" w:hAnsi="Times New Roman" w:cs="Times New Roman"/>
          <w:i/>
          <w:iCs/>
        </w:rPr>
        <w:t>Blumeria graminis</w:t>
      </w:r>
      <w:r w:rsidRPr="00E359D5">
        <w:rPr>
          <w:rFonts w:ascii="Times New Roman" w:hAnsi="Times New Roman" w:cs="Times New Roman"/>
        </w:rPr>
        <w:t>. This latter report attributed these observations, in part, to an aberrant morphology assumed by docosyl docosanoate crystals compared to that of native wax crystals, the former being less densely packed and presumably less hydrophobic than the latter.</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&lt;EndNote&gt;&lt;Cite&gt;&lt;Author&gt;Hansjakob&lt;/Author&gt;&lt;Year&gt;2010&lt;/Year&gt;&lt;RecNum&gt;222&lt;/RecNum&gt;&lt;DisplayText&gt;&lt;style face="superscript"&gt;43&lt;/style&gt;&lt;/DisplayText&gt;&lt;record&gt;&lt;rec-number&gt;222&lt;/rec-number&gt;&lt;foreign-keys&gt;&lt;key app="EN" db-id="fxrrdexf2wr9xoe9vdmp22rqs5f9590saz0v" timestamp="1647935664"&gt;222&lt;/key&gt;&lt;/foreign-keys&gt;&lt;ref-type name="Journal Article"&gt;17&lt;/ref-type&gt;&lt;contributors&gt;&lt;authors&gt;&lt;author&gt;Hansjakob, A.&lt;/author&gt;&lt;author&gt;Bischof, S.&lt;/author&gt;&lt;author&gt;Bringmann, G.&lt;/author&gt;&lt;author&gt;Riederer, M.&lt;/author&gt;&lt;author&gt;Hildebrandt, U.&lt;/author&gt;&lt;/authors&gt;&lt;/contributors&gt;&lt;auth-address&gt;Universitat Wurzburg, Julius-von-Sachs-Institut fur Biowissenschaften, Lehrstuhl fur Botanik II, Julius-von-Sachs-Platz 3, D-97082 Wurzburg, Germany.&lt;/auth-address&gt;&lt;titles&gt;&lt;title&gt;Very-long-chain aldehydes promote in vitro prepenetration processes of Blumeria graminis in a dose- and chain length-dependent manner&lt;/title&gt;&lt;secondary-title&gt;New Phytol.&lt;/secondary-title&gt;&lt;/titles&gt;&lt;periodical&gt;&lt;full-title&gt;New Phytol.&lt;/full-title&gt;&lt;/periodical&gt;&lt;pages&gt;1039-54&lt;/pages&gt;&lt;volume&gt;188&lt;/volume&gt;&lt;number&gt;4&lt;/number&gt;&lt;edition&gt;2010/08/25&lt;/edition&gt;&lt;keywords&gt;&lt;keyword&gt;Aldehydes/*chemistry/*pharmacology&lt;/keyword&gt;&lt;keyword&gt;Ascomycota/cytology/*drug effects/*pathogenicity&lt;/keyword&gt;&lt;keyword&gt;Fatty Acids/pharmacology&lt;/keyword&gt;&lt;keyword&gt;Fatty Alcohols/*pharmacology&lt;/keyword&gt;&lt;keyword&gt;Germination/drug effects&lt;/keyword&gt;&lt;keyword&gt;Hordeum/drug effects/microbiology&lt;/keyword&gt;&lt;keyword&gt;Plant Leaves/drug effects/metabolism&lt;/keyword&gt;&lt;keyword&gt;Spores, Fungal/cytology/drug effects&lt;/keyword&gt;&lt;keyword&gt;Surface Properties/drug effects&lt;/keyword&gt;&lt;keyword&gt;Triticum/drug effects/microbiology&lt;/keyword&gt;&lt;keyword&gt;Waxes/metabolism&lt;/keyword&gt;&lt;/keywords&gt;&lt;dates&gt;&lt;year&gt;2010&lt;/year&gt;&lt;pub-dates&gt;&lt;date&gt;Dec&lt;/date&gt;&lt;/pub-dates&gt;&lt;/dates&gt;&lt;isbn&gt;1469-8137 (Electronic)&amp;#xD;0028-646X (Linking)&lt;/isbn&gt;&lt;accession-num&gt;20731784&lt;/accession-num&gt;&lt;urls&gt;&lt;related-urls&gt;&lt;url&gt;https://www.ncbi.nlm.nih.gov/pubmed/20731784&lt;/url&gt;&lt;/related-urls&gt;&lt;/urls&gt;&lt;electronic-resource-num&gt;10.1111/j.1469-8137.2010.03419.x&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43</w:t>
      </w:r>
      <w:r w:rsidRPr="00E359D5">
        <w:rPr>
          <w:rFonts w:ascii="Times New Roman" w:hAnsi="Times New Roman" w:cs="Times New Roman"/>
        </w:rPr>
        <w:fldChar w:fldCharType="end"/>
      </w:r>
      <w:r w:rsidRPr="00E359D5">
        <w:rPr>
          <w:rFonts w:ascii="Times New Roman" w:hAnsi="Times New Roman" w:cs="Times New Roman"/>
        </w:rPr>
        <w:t xml:space="preserve"> A rather peculiar ability of wax esters was first reported by Dorset based on electron diffraction studies of natural waxes.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&lt;EndNote&gt;&lt;Cite&gt;&lt;Author&gt;Dorset&lt;/Author&gt;&lt;Year&gt;1995&lt;/Year&gt;&lt;RecNum&gt;270&lt;/RecNum&gt;&lt;DisplayText&gt;&lt;style face="superscript"&gt;11, 50, 51&lt;/style&gt;&lt;/DisplayText&gt;&lt;record&gt;&lt;rec-number&gt;270&lt;/rec-number&gt;&lt;foreign-keys&gt;&lt;key app="EN" db-id="fxrrdexf2wr9xoe9vdmp22rqs5f9590saz0v" timestamp="1647935670"&gt;270&lt;/key&gt;&lt;/foreign-keys&gt;&lt;ref-type name="Journal Article"&gt;17&lt;/ref-type&gt;&lt;contributors&gt;&lt;authors&gt;&lt;author&gt;Dorset, D. L.&lt;/author&gt;&lt;/authors&gt;&lt;/contributors&gt;&lt;titles&gt;&lt;title&gt;The crystal structure of waxes&lt;/title&gt;&lt;secondary-title&gt;Acta Cryst.&lt;/secondary-title&gt;&lt;/titles&gt;&lt;periodical&gt;&lt;full-title&gt;Acta Cryst.&lt;/full-title&gt;&lt;/periodical&gt;&lt;pages&gt;1021-1028&lt;/pages&gt;&lt;volume&gt;B51&lt;/volume&gt;&lt;dates&gt;&lt;year&gt;1995&lt;/year&gt;&lt;/dates&gt;&lt;urls&gt;&lt;/urls&gt;&lt;/record&gt;&lt;/Cite&gt;&lt;Cite&gt;&lt;Author&gt;Dorset&lt;/Author&gt;&lt;Year&gt;1997&lt;/Year&gt;&lt;RecNum&gt;257&lt;/RecNum&gt;&lt;record&gt;&lt;rec-number&gt;257&lt;/rec-number&gt;&lt;foreign-keys&gt;&lt;key app="EN" db-id="fxrrdexf2wr9xoe9vdmp22rqs5f9590saz0v" timestamp="1647935668"&gt;257&lt;/key&gt;&lt;/foreign-keys&gt;&lt;ref-type name="Journal Article"&gt;17&lt;/ref-type&gt;&lt;contributors&gt;&lt;authors&gt;&lt;author&gt;Dorset, D. L.&lt;/author&gt;&lt;/authors&gt;&lt;/contributors&gt;&lt;titles&gt;&lt;title&gt;Crystallography of waxes - an electron diffraction study of refined and natural products&lt;/title&gt;&lt;secondary-title&gt;J. Phys. D: Appl. Phys.&lt;/secondary-title&gt;&lt;/titles&gt;&lt;periodical&gt;&lt;full-title&gt;J. Phys. D: Appl. Phys.&lt;/full-title&gt;&lt;/periodical&gt;&lt;pages&gt;451-457&lt;/pages&gt;&lt;volume&gt;30&lt;/volume&gt;&lt;dates&gt;&lt;year&gt;1997&lt;/year&gt;&lt;/dates&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11, 50, 51</w:t>
      </w:r>
      <w:r w:rsidRPr="00E359D5">
        <w:rPr>
          <w:rFonts w:ascii="Times New Roman" w:hAnsi="Times New Roman" w:cs="Times New Roman"/>
        </w:rPr>
        <w:fldChar w:fldCharType="end"/>
      </w:r>
      <w:r w:rsidRPr="00E359D5">
        <w:rPr>
          <w:rFonts w:ascii="Times New Roman" w:hAnsi="Times New Roman" w:cs="Times New Roman"/>
        </w:rPr>
        <w:t xml:space="preserve"> Dorset proposed that the aliphatic chains of wax esters can serve as bridging reinforcements between crystallites. The success of this phenomenon was observed to be dependent on matching the chain length of the wax ester and average </w:t>
      </w:r>
      <w:r w:rsidRPr="00E359D5">
        <w:rPr>
          <w:rFonts w:ascii="Times New Roman" w:hAnsi="Times New Roman" w:cs="Times New Roman"/>
          <w:i/>
          <w:iCs/>
        </w:rPr>
        <w:t>O</w:t>
      </w:r>
      <w:r w:rsidRPr="00E359D5">
        <w:rPr>
          <w:rFonts w:ascii="Times New Roman" w:hAnsi="Times New Roman" w:cs="Times New Roman"/>
        </w:rPr>
        <w:t xml:space="preserve"> crystallite. Thus, for example, if the average chain length of an assembly of polydisperse aliphatic chains is C</w:t>
      </w:r>
      <w:r w:rsidRPr="00E359D5">
        <w:rPr>
          <w:rFonts w:ascii="Times New Roman" w:hAnsi="Times New Roman" w:cs="Times New Roman"/>
          <w:vertAlign w:val="subscript"/>
        </w:rPr>
        <w:t>42</w:t>
      </w:r>
      <w:r w:rsidRPr="00E359D5">
        <w:rPr>
          <w:rFonts w:ascii="Times New Roman" w:hAnsi="Times New Roman" w:cs="Times New Roman"/>
        </w:rPr>
        <w:t>, the wax ester must be in the range of C</w:t>
      </w:r>
      <w:r w:rsidRPr="00E359D5">
        <w:rPr>
          <w:rFonts w:ascii="Times New Roman" w:hAnsi="Times New Roman" w:cs="Times New Roman"/>
          <w:vertAlign w:val="subscript"/>
        </w:rPr>
        <w:t xml:space="preserve">40-44 </w:t>
      </w:r>
      <w:r w:rsidRPr="00E359D5">
        <w:rPr>
          <w:rFonts w:ascii="Times New Roman" w:hAnsi="Times New Roman" w:cs="Times New Roman"/>
        </w:rPr>
        <w:t xml:space="preserve"> in order for the system to form a solid solution.</w:t>
      </w:r>
    </w:p>
    <w:p w14:paraId="756C3976" w14:textId="77777777" w:rsidR="006A2FD7" w:rsidRPr="00E359D5" w:rsidRDefault="006A2FD7" w:rsidP="006A2FD7">
      <w:pPr>
        <w:spacing w:line="360" w:lineRule="auto"/>
        <w:ind w:firstLine="720"/>
        <w:jc w:val="both"/>
        <w:rPr>
          <w:rFonts w:ascii="Times New Roman" w:hAnsi="Times New Roman" w:cs="Times New Roman"/>
        </w:rPr>
      </w:pPr>
    </w:p>
    <w:p w14:paraId="53E54A85" w14:textId="04C2A82A"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1.2.8 Other</w:t>
      </w:r>
      <w:r w:rsidR="00ED71E6">
        <w:rPr>
          <w:rFonts w:ascii="Times New Roman" w:hAnsi="Times New Roman" w:cs="Times New Roman"/>
          <w:b/>
          <w:bCs/>
        </w:rPr>
        <w:t xml:space="preserve"> Constituents</w:t>
      </w:r>
    </w:p>
    <w:p w14:paraId="1E68A477" w14:textId="4B636E30"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Terpenoids and polymers are additional constituents of plant waxes. In general, the terpenoids represent minor constituents of plant waxes.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The terpenoids are subdivided into acyclic, tetracyclic or pentacyclic scaffolds. Squalene is an acyclic terpenoid and precursor to the tetracyclic terpenoids, or phytosterols. Common phytosterols found on plant waxes include </w:t>
      </w:r>
      <w:r w:rsidRPr="00E359D5">
        <w:rPr>
          <w:rFonts w:ascii="Times New Roman" w:hAnsi="Times New Roman" w:cs="Times New Roman"/>
          <w:i/>
          <w:iCs/>
        </w:rPr>
        <w:t>β</w:t>
      </w:r>
      <w:r w:rsidRPr="00E359D5">
        <w:rPr>
          <w:rFonts w:ascii="Times New Roman" w:hAnsi="Times New Roman" w:cs="Times New Roman"/>
        </w:rPr>
        <w:t>-sitosterol, stigmasterol, and campesterol. Pentacyclic terpenoids may be functionalized with either hydroxyl-, oxo-, or carboxylic acid functionalities. Common triterpenoids include the amyrins, ursanes, lupanes and derivatives thereof (</w:t>
      </w:r>
      <w:r w:rsidR="00216F1A">
        <w:rPr>
          <w:rFonts w:ascii="Times New Roman" w:hAnsi="Times New Roman" w:cs="Times New Roman"/>
        </w:rPr>
        <w:t>Figure 1.3</w:t>
      </w:r>
      <w:r w:rsidRPr="00E359D5">
        <w:rPr>
          <w:rFonts w:ascii="Times New Roman" w:hAnsi="Times New Roman" w:cs="Times New Roman"/>
        </w:rPr>
        <w:t>).</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p>
    <w:p w14:paraId="2F7A1C08"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 xml:space="preserve">As pure substances, the tetra- and pentacyclic terpenoids are crystalline. The crystal structures of  phytosterols and their various polymorphs have been reported. However, the terpenoids are assumed to exist in the amorphous regions of the plant cuticle and are thus amorphous entities.  </w:t>
      </w:r>
    </w:p>
    <w:p w14:paraId="5777FEF8" w14:textId="6E8DFB31" w:rsidR="006A2FD7" w:rsidRPr="00E359D5" w:rsidRDefault="006A2FD7" w:rsidP="009E4D0B">
      <w:pPr>
        <w:spacing w:line="360" w:lineRule="auto"/>
        <w:ind w:firstLine="720"/>
        <w:jc w:val="both"/>
        <w:rPr>
          <w:rFonts w:ascii="Times New Roman" w:hAnsi="Times New Roman" w:cs="Times New Roman"/>
        </w:rPr>
      </w:pPr>
      <w:r w:rsidRPr="00E359D5">
        <w:rPr>
          <w:rFonts w:ascii="Times New Roman" w:hAnsi="Times New Roman" w:cs="Times New Roman"/>
        </w:rPr>
        <w:t>Although the terpenoids serve a number of biological functions they are not, in general, known to impart the plant cuticle with specific functionalities.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&lt;EndNote&gt;&lt;Cite&gt;&lt;Author&gt;Bianchi&lt;/Author&gt;&lt;Year&gt;1995&lt;/Year&gt;&lt;RecNum&gt;283&lt;/RecNum&gt;&lt;DisplayText&gt;&lt;style face="superscript"&gt;18&lt;/style&gt;&lt;/DisplayText&gt;&lt;record&gt;&lt;rec-number&gt;283&lt;/rec-number&gt;&lt;foreign-keys&gt;&lt;key app="EN" db-id="fxrrdexf2wr9xoe9vdmp22rqs5f9590saz0v" timestamp="1647938057"&gt;283&lt;/key&gt;&lt;/foreign-keys&gt;&lt;ref-type name="Book"&gt;6&lt;/ref-type&gt;&lt;contributors&gt;&lt;authors&gt;&lt;author&gt;Bianchi, G.&lt;/author&gt;&lt;/authors&gt;&lt;secondary-authors&gt;&lt;author&gt;Hamilton, R. J.&lt;/author&gt;&lt;/secondary-authors&gt;&lt;/contributors&gt;&lt;titles&gt;&lt;title&gt;Plant waxes&lt;/title&gt;&lt;secondary-title&gt;Waxes: Chemistry, molecular biology and functions&lt;/secondary-title&gt;&lt;/titles&gt;&lt;volume&gt;6&lt;/volume&gt;&lt;dates&gt;&lt;year&gt;1995&lt;/year&gt;&lt;/dates&gt;&lt;pub-location&gt;Dundee, Scotland&lt;/pub-location&gt;&lt;publisher&gt;The Oily Press&lt;/publisher&gt;&lt;urls&gt;&lt;/urls&gt;&lt;/record&gt;&lt;/Cite&gt;&lt;/EndNote&gt;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18</w:t>
      </w:r>
      <w:r w:rsidRPr="00E359D5">
        <w:rPr>
          <w:rFonts w:ascii="Times New Roman" w:hAnsi="Times New Roman" w:cs="Times New Roman"/>
        </w:rPr>
        <w:fldChar w:fldCharType="end"/>
      </w:r>
      <w:r w:rsidRPr="00E359D5">
        <w:rPr>
          <w:rFonts w:ascii="Times New Roman" w:hAnsi="Times New Roman" w:cs="Times New Roman"/>
        </w:rPr>
        <w:t xml:space="preserve"> Oleanolic acid, for example, has </w:t>
      </w:r>
      <w:r w:rsidRPr="00E359D5">
        <w:rPr>
          <w:rFonts w:ascii="Times New Roman" w:hAnsi="Times New Roman" w:cs="Times New Roman"/>
        </w:rPr>
        <w:lastRenderedPageBreak/>
        <w:t xml:space="preserve">determined to be completely ineffective in retarding moisture loss with respect to </w:t>
      </w:r>
      <w:r w:rsidRPr="00E359D5">
        <w:rPr>
          <w:rFonts w:ascii="Times New Roman" w:hAnsi="Times New Roman" w:cs="Times New Roman"/>
          <w:i/>
          <w:iCs/>
        </w:rPr>
        <w:t>n</w:t>
      </w:r>
      <w:r w:rsidRPr="00E359D5">
        <w:rPr>
          <w:rFonts w:ascii="Times New Roman" w:hAnsi="Times New Roman" w:cs="Times New Roman"/>
        </w:rPr>
        <w:t>-alkanes, alcohols, aldehydes, fatty acids and esters.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&lt;EndNote&gt;&lt;Cite&gt;&lt;Author&gt;Grncaveric&lt;/Author&gt;&lt;Year&gt;1967&lt;/Year&gt;&lt;RecNum&gt;227&lt;/RecNum&gt;&lt;DisplayText&gt;&lt;style face="superscript"&gt;35&lt;/style&gt;&lt;/DisplayText&gt;&lt;record&gt;&lt;rec-number&gt;227&lt;/rec-number&gt;&lt;foreign-keys&gt;&lt;key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35</w:t>
      </w:r>
      <w:r w:rsidRPr="00E359D5">
        <w:rPr>
          <w:rFonts w:ascii="Times New Roman" w:hAnsi="Times New Roman" w:cs="Times New Roman"/>
        </w:rPr>
        <w:fldChar w:fldCharType="end"/>
      </w:r>
      <w:r w:rsidRPr="00E359D5">
        <w:rPr>
          <w:rFonts w:ascii="Times New Roman" w:hAnsi="Times New Roman" w:cs="Times New Roman"/>
        </w:rPr>
        <w:t xml:space="preserve"> </w:t>
      </w:r>
    </w:p>
    <w:p w14:paraId="317D6150" w14:textId="17E3DFF9"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Cutin is the major biopolymer in the plant cuticle and nearly universal to all land plants. Cutin is a high molecular weight polyester composed of hydroxy-, epoxy-, and oxo- functionalized C</w:t>
      </w:r>
      <w:r w:rsidRPr="00E359D5">
        <w:rPr>
          <w:rFonts w:ascii="Times New Roman" w:hAnsi="Times New Roman" w:cs="Times New Roman"/>
          <w:vertAlign w:val="subscript"/>
        </w:rPr>
        <w:t>16</w:t>
      </w:r>
      <w:r w:rsidRPr="00E359D5">
        <w:rPr>
          <w:rFonts w:ascii="Times New Roman" w:hAnsi="Times New Roman" w:cs="Times New Roman"/>
        </w:rPr>
        <w:t>-C</w:t>
      </w:r>
      <w:r w:rsidRPr="00E359D5">
        <w:rPr>
          <w:rFonts w:ascii="Times New Roman" w:hAnsi="Times New Roman" w:cs="Times New Roman"/>
          <w:vertAlign w:val="subscript"/>
        </w:rPr>
        <w:t xml:space="preserve">18 </w:t>
      </w:r>
      <w:r w:rsidRPr="00E359D5">
        <w:rPr>
          <w:rFonts w:ascii="Times New Roman" w:hAnsi="Times New Roman" w:cs="Times New Roman"/>
        </w:rPr>
        <w:t>fatty acid monomers. Other monomers include unsaturated and saturated fatty acids, dicarboxylic acids, aldehydes, glycerol, as well as coumaric and ferulic acids (</w:t>
      </w:r>
      <w:r w:rsidR="00216F1A">
        <w:rPr>
          <w:rFonts w:ascii="Times New Roman" w:hAnsi="Times New Roman" w:cs="Times New Roman"/>
        </w:rPr>
        <w:t>Figure 1.3</w:t>
      </w:r>
      <w:r w:rsidRPr="00E359D5">
        <w:rPr>
          <w:rFonts w:ascii="Times New Roman" w:hAnsi="Times New Roman" w:cs="Times New Roman"/>
        </w:rPr>
        <w:t xml:space="preserve">). </w: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PjIsIDE4PC9zdHlsZT48L0Rpc3BsYXlUZXh0PjxyZWNvcmQ+PHJlYy1udW1iZXI+MjgzPC9yZWMt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PEVuZE5vdGU+PENpdGU+PEF1dGhvcj5CaWFuY2hpPC9BdXRob3I+PFllYXI+MTk5NTwvWWVhcj48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2, 18</w:t>
      </w:r>
      <w:r w:rsidRPr="00E359D5">
        <w:rPr>
          <w:rFonts w:ascii="Times New Roman" w:hAnsi="Times New Roman" w:cs="Times New Roman"/>
        </w:rPr>
        <w:fldChar w:fldCharType="end"/>
      </w:r>
      <w:r w:rsidRPr="00E359D5">
        <w:rPr>
          <w:rFonts w:ascii="Times New Roman" w:hAnsi="Times New Roman" w:cs="Times New Roman"/>
        </w:rPr>
        <w:t xml:space="preserve">  </w:t>
      </w:r>
    </w:p>
    <w:p w14:paraId="320AFF26" w14:textId="1C888DAD"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X-ray scattering studies have confirmed that cutin is indeed amorphous. Nevertheless, three distinct ultrastructures – amorphous, lamellate, and reticulate regions - have been elucidated by electron microscopy and spectroscopic methods.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&lt;EndNote&gt;&lt;Cite&gt;&lt;Author&gt;Fich&lt;/Author&gt;&lt;Year&gt;2016&lt;/Year&gt;&lt;RecNum&gt;148&lt;/RecNum&gt;&lt;DisplayText&gt;&lt;style face="superscript"&gt;2&lt;/style&gt;&lt;/DisplayText&gt;&lt;record&gt;&lt;rec-number&gt;148&lt;/rec-number&gt;&lt;foreign-keys&gt;&lt;key app="EN" db-id="fxrrdexf2wr9xoe9vdmp22rqs5f9590saz0v" timestamp="1647822296"&gt;148&lt;/key&gt;&lt;key app="ENWeb" db-id=""&gt;0&lt;/key&gt;&lt;/foreign-keys&gt;&lt;ref-type name="Journal Article"&gt;17&lt;/ref-type&gt;&lt;contributors&gt;&lt;authors&gt;&lt;author&gt;Fich, E. A.&lt;/author&gt;&lt;author&gt;Segerson, N. A.&lt;/author&gt;&lt;author&gt;Rose, J. K.&lt;/author&gt;&lt;/authors&gt;&lt;/contributors&gt;&lt;auth-address&gt;Section of Plant Biology, School of Integrative Plant Science, Cornell University, Ithaca, New York 14853; email: eaf233@cornell.edu , nas243@cornell.edu , jr286@cornell.edu.&lt;/auth-address&gt;&lt;titles&gt;&lt;title&gt;The plant polyester cutin: Biosynthesis, structure, and biological roles&lt;/title&gt;&lt;secondary-title&gt;Annu. Rev. Plant Biol.&lt;/secondary-title&gt;&lt;/titles&gt;&lt;periodical&gt;&lt;full-title&gt;Annu. Rev. Plant Biol.&lt;/full-title&gt;&lt;/periodical&gt;&lt;pages&gt;207-33&lt;/pages&gt;&lt;volume&gt;67&lt;/volume&gt;&lt;edition&gt;2016/02/13&lt;/edition&gt;&lt;keywords&gt;&lt;keyword&gt;*Cell Wall&lt;/keyword&gt;&lt;keyword&gt;Fatty Acids/metabolism&lt;/keyword&gt;&lt;keyword&gt;Lipids&lt;/keyword&gt;&lt;keyword&gt;Membrane Lipids/biosynthesis/*metabolism&lt;/keyword&gt;&lt;keyword&gt;Plant Epidermis/*metabolism&lt;/keyword&gt;&lt;keyword&gt;Plant Leaves/*metabolism&lt;/keyword&gt;&lt;keyword&gt;Plants/*metabolism&lt;/keyword&gt;&lt;keyword&gt;Polyesters/*metabolism&lt;/keyword&gt;&lt;keyword&gt;*Polymerization&lt;/keyword&gt;&lt;keyword&gt;*acyltransferase&lt;/keyword&gt;&lt;keyword&gt;*cuticle&lt;/keyword&gt;&lt;keyword&gt;*cutin synthase&lt;/keyword&gt;&lt;keyword&gt;*monoacylglycerol&lt;/keyword&gt;&lt;keyword&gt;*organogenesis&lt;/keyword&gt;&lt;keyword&gt;*polyester&lt;/keyword&gt;&lt;/keywords&gt;&lt;dates&gt;&lt;year&gt;2016&lt;/year&gt;&lt;pub-dates&gt;&lt;date&gt;Apr 29&lt;/date&gt;&lt;/pub-dates&gt;&lt;/dates&gt;&lt;isbn&gt;1545-2123 (Electronic)&amp;#xD;1543-5008 (Linking)&lt;/isbn&gt;&lt;accession-num&gt;26865339&lt;/accession-num&gt;&lt;urls&gt;&lt;related-urls&gt;&lt;url&gt;https://www.ncbi.nlm.nih.gov/pubmed/26865339&lt;/url&gt;&lt;/related-urls&gt;&lt;/urls&gt;&lt;electronic-resource-num&gt;10.1146/annurev-arplant-043015-111929&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w:t>
      </w:r>
      <w:r w:rsidRPr="00E359D5">
        <w:rPr>
          <w:rFonts w:ascii="Times New Roman" w:hAnsi="Times New Roman" w:cs="Times New Roman"/>
        </w:rPr>
        <w:fldChar w:fldCharType="end"/>
      </w:r>
      <w:r w:rsidRPr="00E359D5">
        <w:rPr>
          <w:rFonts w:ascii="Times New Roman" w:hAnsi="Times New Roman" w:cs="Times New Roman"/>
        </w:rPr>
        <w:t xml:space="preserve"> The driving force for the polymer self-assembly into these ultrastructures is still largely unknown. The polyester is covalently anchored to cell wall polysaccharides such as pectin and cellulose by ester and ether linkages. Notably, the entire polymer matrix is porous. Molecular dynamics and X-ray scattering studies of cutin have suggested spacings of 0.4-0.5</w:t>
      </w:r>
      <w:r w:rsidR="009E4D0B">
        <w:rPr>
          <w:rFonts w:ascii="Times New Roman" w:hAnsi="Times New Roman" w:cs="Times New Roman"/>
        </w:rPr>
        <w:t xml:space="preserve"> nm</w:t>
      </w:r>
      <w:r w:rsidRPr="00E359D5">
        <w:rPr>
          <w:rFonts w:ascii="Times New Roman" w:hAnsi="Times New Roman" w:cs="Times New Roman"/>
        </w:rPr>
        <w:t xml:space="preserve"> and 0.4-1.0 nm, respectively, between neighboring polymer chains.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&lt;EndNote&gt;&lt;Cite&gt;&lt;Author&gt;Fich&lt;/Author&gt;&lt;Year&gt;2016&lt;/Year&gt;&lt;RecNum&gt;148&lt;/RecNum&gt;&lt;DisplayText&gt;&lt;style face="superscript"&gt;2&lt;/style&gt;&lt;/DisplayText&gt;&lt;record&gt;&lt;rec-number&gt;148&lt;/rec-number&gt;&lt;foreign-keys&gt;&lt;key app="EN" db-id="fxrrdexf2wr9xoe9vdmp22rqs5f9590saz0v" timestamp="1647822296"&gt;148&lt;/key&gt;&lt;key app="ENWeb" db-id=""&gt;0&lt;/key&gt;&lt;/foreign-keys&gt;&lt;ref-type name="Journal Article"&gt;17&lt;/ref-type&gt;&lt;contributors&gt;&lt;authors&gt;&lt;author&gt;Fich, E. A.&lt;/author&gt;&lt;author&gt;Segerson, N. A.&lt;/author&gt;&lt;author&gt;Rose, J. K.&lt;/author&gt;&lt;/authors&gt;&lt;/contributors&gt;&lt;auth-address&gt;Section of Plant Biology, School of Integrative Plant Science, Cornell University, Ithaca, New York 14853; email: eaf233@cornell.edu , nas243@cornell.edu , jr286@cornell.edu.&lt;/auth-address&gt;&lt;titles&gt;&lt;title&gt;The plant polyester cutin: Biosynthesis, structure, and biological roles&lt;/title&gt;&lt;secondary-title&gt;Annu. Rev. Plant Biol.&lt;/secondary-title&gt;&lt;/titles&gt;&lt;periodical&gt;&lt;full-title&gt;Annu. Rev. Plant Biol.&lt;/full-title&gt;&lt;/periodical&gt;&lt;pages&gt;207-33&lt;/pages&gt;&lt;volume&gt;67&lt;/volume&gt;&lt;edition&gt;2016/02/13&lt;/edition&gt;&lt;keywords&gt;&lt;keyword&gt;*Cell Wall&lt;/keyword&gt;&lt;keyword&gt;Fatty Acids/metabolism&lt;/keyword&gt;&lt;keyword&gt;Lipids&lt;/keyword&gt;&lt;keyword&gt;Membrane Lipids/biosynthesis/*metabolism&lt;/keyword&gt;&lt;keyword&gt;Plant Epidermis/*metabolism&lt;/keyword&gt;&lt;keyword&gt;Plant Leaves/*metabolism&lt;/keyword&gt;&lt;keyword&gt;Plants/*metabolism&lt;/keyword&gt;&lt;keyword&gt;Polyesters/*metabolism&lt;/keyword&gt;&lt;keyword&gt;*Polymerization&lt;/keyword&gt;&lt;keyword&gt;*acyltransferase&lt;/keyword&gt;&lt;keyword&gt;*cuticle&lt;/keyword&gt;&lt;keyword&gt;*cutin synthase&lt;/keyword&gt;&lt;keyword&gt;*monoacylglycerol&lt;/keyword&gt;&lt;keyword&gt;*organogenesis&lt;/keyword&gt;&lt;keyword&gt;*polyester&lt;/keyword&gt;&lt;/keywords&gt;&lt;dates&gt;&lt;year&gt;2016&lt;/year&gt;&lt;pub-dates&gt;&lt;date&gt;Apr 29&lt;/date&gt;&lt;/pub-dates&gt;&lt;/dates&gt;&lt;isbn&gt;1545-2123 (Electronic)&amp;#xD;1543-5008 (Linking)&lt;/isbn&gt;&lt;accession-num&gt;26865339&lt;/accession-num&gt;&lt;urls&gt;&lt;related-urls&gt;&lt;url&gt;https://www.ncbi.nlm.nih.gov/pubmed/26865339&lt;/url&gt;&lt;/related-urls&gt;&lt;/urls&gt;&lt;electronic-resource-num&gt;10.1146/annurev-arplant-043015-111929&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w:t>
      </w:r>
      <w:r w:rsidRPr="00E359D5">
        <w:rPr>
          <w:rFonts w:ascii="Times New Roman" w:hAnsi="Times New Roman" w:cs="Times New Roman"/>
        </w:rPr>
        <w:fldChar w:fldCharType="end"/>
      </w:r>
    </w:p>
    <w:p w14:paraId="6AEB1A69" w14:textId="77777777"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Cutin functions as a scaffolding for intracuticular waxes, as a barrier to pathogen attack, and as a plastic entity integral to the structure of the cuticle. Due to its porosity, cutin free from waxes allows for the relatively unperturbed diffusion of ionic, polar, and non-polar permeants. Cutin is not an effective barrier to moisture loss regardless of the amount present or layer thickness. It is, however, an effective barrier to pathogen attack as established by studies on various cutin-deficient plant mutants. Lastly, the amount of cutin has been correlated with cuticle viscoelasticity and lower firmness, two requisite features for proper organogenesis in plants.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&lt;EndNote&gt;&lt;Cite&gt;&lt;Author&gt;Fich&lt;/Author&gt;&lt;Year&gt;2016&lt;/Year&gt;&lt;RecNum&gt;148&lt;/RecNum&gt;&lt;DisplayText&gt;&lt;style face="superscript"&gt;2&lt;/style&gt;&lt;/DisplayText&gt;&lt;record&gt;&lt;rec-number&gt;148&lt;/rec-number&gt;&lt;foreign-keys&gt;&lt;key app="EN" db-id="fxrrdexf2wr9xoe9vdmp22rqs5f9590saz0v" timestamp="1647822296"&gt;148&lt;/key&gt;&lt;key app="ENWeb" db-id=""&gt;0&lt;/key&gt;&lt;/foreign-keys&gt;&lt;ref-type name="Journal Article"&gt;17&lt;/ref-type&gt;&lt;contributors&gt;&lt;authors&gt;&lt;author&gt;Fich, E. A.&lt;/author&gt;&lt;author&gt;Segerson, N. A.&lt;/author&gt;&lt;author&gt;Rose, J. K.&lt;/author&gt;&lt;/authors&gt;&lt;/contributors&gt;&lt;auth-address&gt;Section of Plant Biology, School of Integrative Plant Science, Cornell University, Ithaca, New York 14853; email: eaf233@cornell.edu , nas243@cornell.edu , jr286@cornell.edu.&lt;/auth-address&gt;&lt;titles&gt;&lt;title&gt;The plant polyester cutin: Biosynthesis, structure, and biological roles&lt;/title&gt;&lt;secondary-title&gt;Annu. Rev. Plant Biol.&lt;/secondary-title&gt;&lt;/titles&gt;&lt;periodical&gt;&lt;full-title&gt;Annu. Rev. Plant Biol.&lt;/full-title&gt;&lt;/periodical&gt;&lt;pages&gt;207-33&lt;/pages&gt;&lt;volume&gt;67&lt;/volume&gt;&lt;edition&gt;2016/02/13&lt;/edition&gt;&lt;keywords&gt;&lt;keyword&gt;*Cell Wall&lt;/keyword&gt;&lt;keyword&gt;Fatty Acids/metabolism&lt;/keyword&gt;&lt;keyword&gt;Lipids&lt;/keyword&gt;&lt;keyword&gt;Membrane Lipids/biosynthesis/*metabolism&lt;/keyword&gt;&lt;keyword&gt;Plant Epidermis/*metabolism&lt;/keyword&gt;&lt;keyword&gt;Plant Leaves/*metabolism&lt;/keyword&gt;&lt;keyword&gt;Plants/*metabolism&lt;/keyword&gt;&lt;keyword&gt;Polyesters/*metabolism&lt;/keyword&gt;&lt;keyword&gt;*Polymerization&lt;/keyword&gt;&lt;keyword&gt;*acyltransferase&lt;/keyword&gt;&lt;keyword&gt;*cuticle&lt;/keyword&gt;&lt;keyword&gt;*cutin synthase&lt;/keyword&gt;&lt;keyword&gt;*monoacylglycerol&lt;/keyword&gt;&lt;keyword&gt;*organogenesis&lt;/keyword&gt;&lt;keyword&gt;*polyester&lt;/keyword&gt;&lt;/keywords&gt;&lt;dates&gt;&lt;year&gt;2016&lt;/year&gt;&lt;pub-dates&gt;&lt;date&gt;Apr 29&lt;/date&gt;&lt;/pub-dates&gt;&lt;/dates&gt;&lt;isbn&gt;1545-2123 (Electronic)&amp;#xD;1543-5008 (Linking)&lt;/isbn&gt;&lt;accession-num&gt;26865339&lt;/accession-num&gt;&lt;urls&gt;&lt;related-urls&gt;&lt;url&gt;https://www.ncbi.nlm.nih.gov/pubmed/26865339&lt;/url&gt;&lt;/related-urls&gt;&lt;/urls&gt;&lt;electronic-resource-num&gt;10.1146/annurev-arplant-043015-111929&lt;/electronic-resource-num&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2</w:t>
      </w:r>
      <w:r w:rsidRPr="00E359D5">
        <w:rPr>
          <w:rFonts w:ascii="Times New Roman" w:hAnsi="Times New Roman" w:cs="Times New Roman"/>
        </w:rPr>
        <w:fldChar w:fldCharType="end"/>
      </w:r>
      <w:r w:rsidRPr="00E359D5">
        <w:rPr>
          <w:rFonts w:ascii="Times New Roman" w:hAnsi="Times New Roman" w:cs="Times New Roman"/>
        </w:rPr>
        <w:t xml:space="preserve"> </w:t>
      </w:r>
    </w:p>
    <w:p w14:paraId="58612488" w14:textId="77777777" w:rsidR="006A2FD7" w:rsidRPr="00E359D5" w:rsidRDefault="006A2FD7" w:rsidP="006A2FD7">
      <w:pPr>
        <w:spacing w:line="360" w:lineRule="auto"/>
        <w:ind w:firstLine="720"/>
        <w:jc w:val="both"/>
        <w:rPr>
          <w:rFonts w:ascii="Times New Roman" w:hAnsi="Times New Roman" w:cs="Times New Roman"/>
        </w:rPr>
      </w:pPr>
    </w:p>
    <w:p w14:paraId="21C34EF3" w14:textId="77777777" w:rsidR="006A2FD7" w:rsidRPr="00B969A7" w:rsidRDefault="006A2FD7" w:rsidP="006A2FD7">
      <w:pPr>
        <w:spacing w:line="360" w:lineRule="auto"/>
        <w:rPr>
          <w:rFonts w:ascii="Times New Roman" w:hAnsi="Times New Roman" w:cs="Times New Roman"/>
          <w:b/>
          <w:bCs/>
          <w:sz w:val="28"/>
          <w:szCs w:val="28"/>
        </w:rPr>
      </w:pPr>
      <w:r w:rsidRPr="00B969A7">
        <w:rPr>
          <w:rFonts w:ascii="Times New Roman" w:hAnsi="Times New Roman" w:cs="Times New Roman"/>
          <w:b/>
          <w:bCs/>
          <w:sz w:val="28"/>
          <w:szCs w:val="28"/>
        </w:rPr>
        <w:t>1.3 Postharvest Coating of Agricultural Commodities</w:t>
      </w:r>
    </w:p>
    <w:p w14:paraId="5CB87613" w14:textId="77777777" w:rsidR="006A2FD7" w:rsidRPr="00E359D5" w:rsidRDefault="006A2FD7" w:rsidP="006A2FD7">
      <w:pPr>
        <w:spacing w:line="360" w:lineRule="auto"/>
        <w:rPr>
          <w:rFonts w:ascii="Times New Roman" w:hAnsi="Times New Roman" w:cs="Times New Roman"/>
          <w:b/>
          <w:bCs/>
        </w:rPr>
      </w:pPr>
      <w:r w:rsidRPr="00E359D5">
        <w:rPr>
          <w:rFonts w:ascii="Times New Roman" w:hAnsi="Times New Roman" w:cs="Times New Roman"/>
          <w:b/>
          <w:bCs/>
        </w:rPr>
        <w:t>1.3.1 Current Practices</w:t>
      </w:r>
    </w:p>
    <w:p w14:paraId="2B96A0C7"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Many agricultural commodities undergo some type of postharvest coating treatment to mitigate moisture loss, regulate gas exchange, impart gloss, and confer antimicrobial properties.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&lt;EndNote&gt;&lt;Cite&gt;&lt;Author&gt;Baldwin&lt;/Author&gt;&lt;Year&gt;2012&lt;/Year&gt;&lt;RecNum&gt;6&lt;/RecNum&gt;&lt;DisplayText&gt;&lt;style face="superscript"&gt;53&lt;/style&gt;&lt;/DisplayText&gt;&lt;record&gt;&lt;rec-number&gt;6&lt;/rec-number&gt;&lt;foreign-keys&gt;&lt;key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53</w:t>
      </w:r>
      <w:r w:rsidRPr="00E359D5">
        <w:rPr>
          <w:rFonts w:ascii="Times New Roman" w:hAnsi="Times New Roman" w:cs="Times New Roman"/>
        </w:rPr>
        <w:fldChar w:fldCharType="end"/>
      </w:r>
      <w:r w:rsidRPr="00E359D5">
        <w:rPr>
          <w:rFonts w:ascii="Times New Roman" w:hAnsi="Times New Roman" w:cs="Times New Roman"/>
        </w:rPr>
        <w:t xml:space="preserve"> Such commodities may include fruits and vegetables such as apples, pears, citrus fruit, stone fruit, berries, kiwi, melons, mangos, papaya, pineapple, avocados, tomatoes, cucumbers, squash, pumpkins, eggplant, peppers, rutabaga, turnips, yucca, and other tubers.</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&lt;EndNote&gt;&lt;Cite&gt;&lt;Author&gt;Baldwin&lt;/Author&gt;&lt;Year&gt;2012&lt;/Year&gt;&lt;RecNum&gt;6&lt;/RecNum&gt;&lt;DisplayText&gt;&lt;style face="superscript"&gt;53&lt;/style&gt;&lt;/DisplayText&gt;&lt;record&gt;&lt;rec-number&gt;6&lt;/rec-number&gt;&lt;foreign-keys&gt;&lt;key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53</w:t>
      </w:r>
      <w:r w:rsidRPr="00E359D5">
        <w:rPr>
          <w:rFonts w:ascii="Times New Roman" w:hAnsi="Times New Roman" w:cs="Times New Roman"/>
        </w:rPr>
        <w:fldChar w:fldCharType="end"/>
      </w:r>
      <w:r w:rsidRPr="00E359D5">
        <w:rPr>
          <w:rFonts w:ascii="Times New Roman" w:hAnsi="Times New Roman" w:cs="Times New Roman"/>
        </w:rPr>
        <w:t xml:space="preserve">  Coatings are commonly applied in the form of an aqueous nano- or microemulsion spray after raw material processing but </w:t>
      </w:r>
      <w:r w:rsidRPr="00E359D5">
        <w:rPr>
          <w:rFonts w:ascii="Times New Roman" w:hAnsi="Times New Roman" w:cs="Times New Roman"/>
        </w:rPr>
        <w:lastRenderedPageBreak/>
        <w:t>before packaging and storage. Dip coating has largely been superseded by spray coating as the former technique generates a substantial amount of waste.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&lt;EndNote&gt;&lt;Cite&gt;&lt;Author&gt;Baldwin&lt;/Author&gt;&lt;Year&gt;2012&lt;/Year&gt;&lt;RecNum&gt;6&lt;/RecNum&gt;&lt;DisplayText&gt;&lt;style face="superscript"&gt;53&lt;/style&gt;&lt;/DisplayText&gt;&lt;record&gt;&lt;rec-number&gt;6&lt;/rec-number&gt;&lt;foreign-keys&gt;&lt;key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53</w:t>
      </w:r>
      <w:r w:rsidRPr="00E359D5">
        <w:rPr>
          <w:rFonts w:ascii="Times New Roman" w:hAnsi="Times New Roman" w:cs="Times New Roman"/>
        </w:rPr>
        <w:fldChar w:fldCharType="end"/>
      </w:r>
    </w:p>
    <w:p w14:paraId="4CA2BF05" w14:textId="77777777" w:rsidR="006A2FD7" w:rsidRPr="00E359D5" w:rsidRDefault="006A2FD7" w:rsidP="006A2FD7">
      <w:pPr>
        <w:spacing w:line="360" w:lineRule="auto"/>
        <w:jc w:val="both"/>
        <w:rPr>
          <w:rFonts w:ascii="Times New Roman" w:hAnsi="Times New Roman" w:cs="Times New Roman"/>
        </w:rPr>
      </w:pPr>
    </w:p>
    <w:p w14:paraId="1A86FCA8" w14:textId="543D6395" w:rsidR="006A2FD7" w:rsidRPr="00E359D5" w:rsidRDefault="006A2FD7" w:rsidP="006A2FD7">
      <w:pPr>
        <w:spacing w:line="360" w:lineRule="auto"/>
        <w:jc w:val="both"/>
        <w:rPr>
          <w:rFonts w:ascii="Times New Roman" w:hAnsi="Times New Roman" w:cs="Times New Roman"/>
          <w:b/>
          <w:bCs/>
        </w:rPr>
      </w:pPr>
      <w:r w:rsidRPr="00E359D5">
        <w:rPr>
          <w:rFonts w:ascii="Times New Roman" w:hAnsi="Times New Roman" w:cs="Times New Roman"/>
          <w:b/>
          <w:bCs/>
        </w:rPr>
        <w:t>1.3.2 Current Materials</w:t>
      </w:r>
      <w:r w:rsidR="007C0497">
        <w:rPr>
          <w:rFonts w:ascii="Times New Roman" w:hAnsi="Times New Roman" w:cs="Times New Roman"/>
          <w:b/>
          <w:bCs/>
        </w:rPr>
        <w:t xml:space="preserve"> and Efficacy</w:t>
      </w:r>
    </w:p>
    <w:p w14:paraId="47978AB4"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b/>
          <w:bCs/>
        </w:rPr>
        <w:tab/>
      </w:r>
      <w:r w:rsidRPr="00E359D5">
        <w:rPr>
          <w:rFonts w:ascii="Times New Roman" w:hAnsi="Times New Roman" w:cs="Times New Roman"/>
        </w:rPr>
        <w:t>The selection of coating materials for agricultural commodities is largely based on cost, functionality, and regulatory as well as consumer approval.  Waxes of botanical, animal, mineral, or synthetic origin are the most common and industrially relevant materials. Salient examples include, carnauba wax, candelilla wax, beeswax, paraffin wax, microcrystalline wax, low molecular weight PE, and oxidized PE.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&lt;EndNote&gt;&lt;Cite&gt;&lt;Author&gt;Baldwin&lt;/Author&gt;&lt;Year&gt;2012&lt;/Year&gt;&lt;RecNum&gt;6&lt;/RecNum&gt;&lt;DisplayText&gt;&lt;style face="superscript"&gt;53, 54&lt;/style&gt;&lt;/DisplayText&gt;&lt;record&gt;&lt;rec-number&gt;6&lt;/rec-number&gt;&lt;foreign-keys&gt;&lt;key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LLC&lt;/publisher&gt;&lt;urls&gt;&lt;/urls&gt;&lt;/record&gt;&lt;/Cite&gt;&lt;Cite&gt;&lt;Author&gt;Bennet&lt;/Author&gt;&lt;Year&gt;1944&lt;/Year&gt;&lt;RecNum&gt;281&lt;/RecNum&gt;&lt;record&gt;&lt;rec-number&gt;281&lt;/rec-number&gt;&lt;foreign-keys&gt;&lt;key app="EN" db-id="fxrrdexf2wr9xoe9vdmp22rqs5f9590saz0v" timestamp="1647935671"&gt;281&lt;/key&gt;&lt;/foreign-keys&gt;&lt;ref-type name="Book"&gt;6&lt;/ref-type&gt;&lt;contributors&gt;&lt;authors&gt;&lt;author&gt;H. Bennet&lt;/author&gt;&lt;/authors&gt;&lt;/contributors&gt;&lt;titles&gt;&lt;title&gt;Commercial waxes. Natural and synthetic&lt;/title&gt;&lt;/titles&gt;&lt;dates&gt;&lt;year&gt;1944&lt;/year&gt;&lt;/dates&gt;&lt;pub-location&gt;Brooklyn, NY&lt;/pub-location&gt;&lt;publisher&gt;Chemical Publishing Co., Inc,&lt;/publisher&gt;&lt;urls&gt;&lt;/urls&gt;&lt;/record&gt;&lt;/Cite&gt;&lt;/EndNote&gt;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53, 54</w:t>
      </w:r>
      <w:r w:rsidRPr="00E359D5">
        <w:rPr>
          <w:rFonts w:ascii="Times New Roman" w:hAnsi="Times New Roman" w:cs="Times New Roman"/>
        </w:rPr>
        <w:fldChar w:fldCharType="end"/>
      </w:r>
      <w:r w:rsidRPr="00E359D5">
        <w:rPr>
          <w:rFonts w:ascii="Times New Roman" w:hAnsi="Times New Roman" w:cs="Times New Roman"/>
        </w:rPr>
        <w:t xml:space="preserve">  Less common examples, with currently limited applications in the food industry, include bayberry wax, Japan wax, sugarcane wax, palmitone (i.e., hentriacontan-16-one), hydrogenated castor oil, cetyl alcohol (i.e., hexadecan-1-ol), miscellaneous glyceryl stearates, and Montan wax.</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&lt;EndNote&gt;&lt;Cite&gt;&lt;Author&gt;Bennet&lt;/Author&gt;&lt;Year&gt;1944&lt;/Year&gt;&lt;RecNum&gt;281&lt;/RecNum&gt;&lt;DisplayText&gt;&lt;style face="superscript"&gt;54&lt;/style&gt;&lt;/DisplayText&gt;&lt;record&gt;&lt;rec-number&gt;281&lt;/rec-number&gt;&lt;foreign-keys&gt;&lt;key app="EN" db-id="fxrrdexf2wr9xoe9vdmp22rqs5f9590saz0v" timestamp="1647935671"&gt;281&lt;/key&gt;&lt;/foreign-keys&gt;&lt;ref-type name="Book"&gt;6&lt;/ref-type&gt;&lt;contributors&gt;&lt;authors&gt;&lt;author&gt;H. Bennet&lt;/author&gt;&lt;/authors&gt;&lt;/contributors&gt;&lt;titles&gt;&lt;title&gt;Commercial waxes. Natural and synthetic&lt;/title&gt;&lt;/titles&gt;&lt;dates&gt;&lt;year&gt;1944&lt;/year&gt;&lt;/dates&gt;&lt;pub-location&gt;Brooklyn, NY&lt;/pub-location&gt;&lt;publisher&gt;Chemical Publishing Co., Inc,&lt;/publisher&gt;&lt;urls&gt;&lt;/urls&gt;&lt;/record&gt;&lt;/Cite&gt;&lt;/EndNote&gt;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54</w:t>
      </w:r>
      <w:r w:rsidRPr="00E359D5">
        <w:rPr>
          <w:rFonts w:ascii="Times New Roman" w:hAnsi="Times New Roman" w:cs="Times New Roman"/>
        </w:rPr>
        <w:fldChar w:fldCharType="end"/>
      </w:r>
      <w:r w:rsidRPr="00E359D5">
        <w:rPr>
          <w:rFonts w:ascii="Times New Roman" w:hAnsi="Times New Roman" w:cs="Times New Roman"/>
        </w:rPr>
        <w:t xml:space="preserve"> Other materials include resins (e.g., shellac, wood rosin, polystyrene), proteins (e.g., zein, whey, casein), and polysaccharides (e.g., celluloses, alginates, chitosan).</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&lt;EndNote&gt;&lt;Cite&gt;&lt;Author&gt;Baldwin&lt;/Author&gt;&lt;Year&gt;2012&lt;/Year&gt;&lt;RecNum&gt;6&lt;/RecNum&gt;&lt;DisplayText&gt;&lt;style face="superscript"&gt;53&lt;/style&gt;&lt;/DisplayText&gt;&lt;record&gt;&lt;rec-number&gt;6&lt;/rec-number&gt;&lt;foreign-keys&gt;&lt;key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53</w:t>
      </w:r>
      <w:r w:rsidRPr="00E359D5">
        <w:rPr>
          <w:rFonts w:ascii="Times New Roman" w:hAnsi="Times New Roman" w:cs="Times New Roman"/>
        </w:rPr>
        <w:fldChar w:fldCharType="end"/>
      </w:r>
      <w:r w:rsidRPr="00E359D5">
        <w:rPr>
          <w:rFonts w:ascii="Times New Roman" w:hAnsi="Times New Roman" w:cs="Times New Roman"/>
        </w:rPr>
        <w:t xml:space="preserve"> The latter group of materials are often used in conjunction with one another to confer various functional properties to the coating.</w:t>
      </w:r>
    </w:p>
    <w:p w14:paraId="1BB0F4C8" w14:textId="3DAFF4E6"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ab/>
        <w:t>Most waxes are crystalline by virtue of the polydisperse assembly of aliphatic chains</w:t>
      </w:r>
      <w:r w:rsidR="009E4D0B">
        <w:rPr>
          <w:rFonts w:ascii="Times New Roman" w:hAnsi="Times New Roman" w:cs="Times New Roman"/>
        </w:rPr>
        <w:t>,</w:t>
      </w:r>
      <w:r w:rsidRPr="00E359D5">
        <w:rPr>
          <w:rFonts w:ascii="Times New Roman" w:hAnsi="Times New Roman" w:cs="Times New Roman"/>
        </w:rPr>
        <w:t xml:space="preserve"> which crystallize into </w:t>
      </w:r>
      <w:r w:rsidRPr="00E359D5">
        <w:rPr>
          <w:rFonts w:ascii="Times New Roman" w:hAnsi="Times New Roman" w:cs="Times New Roman"/>
          <w:i/>
          <w:iCs/>
        </w:rPr>
        <w:t>O</w:t>
      </w:r>
      <w:r w:rsidRPr="00E359D5">
        <w:rPr>
          <w:rFonts w:ascii="Times New Roman" w:hAnsi="Times New Roman" w:cs="Times New Roman"/>
        </w:rPr>
        <w:t xml:space="preserve"> lattices resembling that of the average carbon chain length in the mixture.</w:t>
      </w:r>
      <w:r w:rsidRPr="00E359D5">
        <w:rPr>
          <w:rFonts w:ascii="Times New Roman" w:hAnsi="Times New Roman" w:cs="Times New Roman"/>
        </w:rPr>
        <w:fldChar w:fldCharType="begin">
          <w:fldData xml:space="preserve">PEVuZE5vdGU+PENpdGU+PEF1dGhvcj5Eb3JzZXQ8L0F1dGhvcj48WWVhcj4xOTk1PC9ZZWFyPjxS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</w:fldData>
        </w:fldChar>
      </w:r>
      <w:r w:rsidRPr="00E359D5">
        <w:rPr>
          <w:rFonts w:ascii="Times New Roman" w:hAnsi="Times New Roman" w:cs="Times New Roman"/>
        </w:rPr>
        <w:instrText xml:space="preserve"> ADDIN EN.CITE </w:instrText>
      </w:r>
      <w:r w:rsidRPr="00E359D5">
        <w:rPr>
          <w:rFonts w:ascii="Times New Roman" w:hAnsi="Times New Roman" w:cs="Times New Roman"/>
        </w:rPr>
        <w:fldChar w:fldCharType="begin">
          <w:fldData xml:space="preserve">PEVuZE5vdGU+PENpdGU+PEF1dGhvcj5Eb3JzZXQ8L0F1dGhvcj48WWVhcj4xOTk1PC9ZZWFyPjxS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</w:fldData>
        </w:fldChar>
      </w:r>
      <w:r w:rsidRPr="00E359D5">
        <w:rPr>
          <w:rFonts w:ascii="Times New Roman" w:hAnsi="Times New Roman" w:cs="Times New Roman"/>
        </w:rPr>
        <w:instrText xml:space="preserve"> ADDIN EN.CITE.DATA </w:instrText>
      </w:r>
      <w:r w:rsidRPr="00E359D5">
        <w:rPr>
          <w:rFonts w:ascii="Times New Roman" w:hAnsi="Times New Roman" w:cs="Times New Roman"/>
        </w:rPr>
      </w:r>
      <w:r w:rsidRPr="00E359D5">
        <w:rPr>
          <w:rFonts w:ascii="Times New Roman" w:hAnsi="Times New Roman" w:cs="Times New Roman"/>
        </w:rPr>
        <w:fldChar w:fldCharType="end"/>
      </w:r>
      <w:r w:rsidRPr="00E359D5">
        <w:rPr>
          <w:rFonts w:ascii="Times New Roman" w:hAnsi="Times New Roman" w:cs="Times New Roman"/>
        </w:rPr>
      </w:r>
      <w:r w:rsidRPr="00E359D5">
        <w:rPr>
          <w:rFonts w:ascii="Times New Roman" w:hAnsi="Times New Roman" w:cs="Times New Roman"/>
        </w:rPr>
        <w:fldChar w:fldCharType="separate"/>
      </w:r>
      <w:r w:rsidRPr="00E359D5">
        <w:rPr>
          <w:rFonts w:ascii="Times New Roman" w:hAnsi="Times New Roman" w:cs="Times New Roman"/>
          <w:noProof/>
          <w:vertAlign w:val="superscript"/>
        </w:rPr>
        <w:t>9, 11, 13, 51</w:t>
      </w:r>
      <w:r w:rsidRPr="00E359D5">
        <w:rPr>
          <w:rFonts w:ascii="Times New Roman" w:hAnsi="Times New Roman" w:cs="Times New Roman"/>
        </w:rPr>
        <w:fldChar w:fldCharType="end"/>
      </w:r>
      <w:r w:rsidRPr="00E359D5">
        <w:rPr>
          <w:rFonts w:ascii="Times New Roman" w:hAnsi="Times New Roman" w:cs="Times New Roman"/>
        </w:rPr>
        <w:t xml:space="preserve"> In contrast, resins, proteins, and polysaccharides are most often amorphous. Although proteins and polysaccharides may be crystalline as pure materials, their formulation into aqueous mixtures for coating applications precludes crystallinity. </w:t>
      </w:r>
    </w:p>
    <w:p w14:paraId="6EAB6AE1" w14:textId="3C6EE932" w:rsidR="006A2FD7" w:rsidRPr="00E359D5" w:rsidRDefault="006A2FD7" w:rsidP="006A2FD7">
      <w:pPr>
        <w:spacing w:line="360" w:lineRule="auto"/>
        <w:ind w:firstLine="720"/>
        <w:jc w:val="both"/>
        <w:rPr>
          <w:rFonts w:ascii="Times New Roman" w:hAnsi="Times New Roman" w:cs="Times New Roman"/>
        </w:rPr>
      </w:pPr>
      <w:r w:rsidRPr="00E359D5">
        <w:rPr>
          <w:rFonts w:ascii="Times New Roman" w:hAnsi="Times New Roman" w:cs="Times New Roman"/>
        </w:rPr>
        <w:t>The waxes are prized in large part due to their barrier properties. Carnauba wax has been used almost exclusively by the citrus industry since the 1940s as it possess very low water vapor (0.33 ×10</w:t>
      </w:r>
      <w:r w:rsidRPr="00E359D5">
        <w:rPr>
          <w:rFonts w:ascii="Times New Roman" w:hAnsi="Times New Roman" w:cs="Times New Roman"/>
          <w:vertAlign w:val="superscript"/>
        </w:rPr>
        <w:t>-12</w:t>
      </w:r>
      <w:r w:rsidRPr="00E359D5">
        <w:rPr>
          <w:rFonts w:ascii="Times New Roman" w:hAnsi="Times New Roman" w:cs="Times New Roman"/>
        </w:rPr>
        <w:t xml:space="preserve"> g m</w:t>
      </w:r>
      <w:r w:rsidRPr="00E359D5">
        <w:rPr>
          <w:rFonts w:ascii="Times New Roman" w:hAnsi="Times New Roman" w:cs="Times New Roman"/>
          <w:vertAlign w:val="superscript"/>
        </w:rPr>
        <w:t>-1</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 xml:space="preserve"> Pa</w:t>
      </w:r>
      <w:r w:rsidRPr="00E359D5">
        <w:rPr>
          <w:rFonts w:ascii="Times New Roman" w:hAnsi="Times New Roman" w:cs="Times New Roman"/>
          <w:vertAlign w:val="superscript"/>
        </w:rPr>
        <w:t xml:space="preserve">-1 </w:t>
      </w:r>
      <w:r w:rsidRPr="00E359D5">
        <w:rPr>
          <w:rFonts w:ascii="Times New Roman" w:hAnsi="Times New Roman" w:cs="Times New Roman"/>
        </w:rPr>
        <w:t>at 25</w:t>
      </w:r>
      <w:r w:rsidR="00ED71E6">
        <w:rPr>
          <w:rFonts w:ascii="Times New Roman" w:hAnsi="Times New Roman" w:cs="Times New Roman"/>
        </w:rPr>
        <w:t>°</w:t>
      </w:r>
      <w:r w:rsidRPr="00E359D5">
        <w:rPr>
          <w:rFonts w:ascii="Times New Roman" w:hAnsi="Times New Roman" w:cs="Times New Roman"/>
        </w:rPr>
        <w:t>C) and oxygen (0.26 ×10</w:t>
      </w:r>
      <w:r w:rsidRPr="00E359D5">
        <w:rPr>
          <w:rFonts w:ascii="Times New Roman" w:hAnsi="Times New Roman" w:cs="Times New Roman"/>
          <w:vertAlign w:val="superscript"/>
        </w:rPr>
        <w:t>-14</w:t>
      </w:r>
      <w:r w:rsidRPr="00E359D5">
        <w:rPr>
          <w:rFonts w:ascii="Times New Roman" w:hAnsi="Times New Roman" w:cs="Times New Roman"/>
        </w:rPr>
        <w:t xml:space="preserve"> g m</w:t>
      </w:r>
      <w:r w:rsidRPr="00E359D5">
        <w:rPr>
          <w:rFonts w:ascii="Times New Roman" w:hAnsi="Times New Roman" w:cs="Times New Roman"/>
          <w:vertAlign w:val="superscript"/>
        </w:rPr>
        <w:t>-1</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 xml:space="preserve"> Pa</w:t>
      </w:r>
      <w:r w:rsidRPr="00E359D5">
        <w:rPr>
          <w:rFonts w:ascii="Times New Roman" w:hAnsi="Times New Roman" w:cs="Times New Roman"/>
          <w:vertAlign w:val="superscript"/>
        </w:rPr>
        <w:t>-1</w:t>
      </w:r>
      <w:r w:rsidRPr="00E359D5">
        <w:rPr>
          <w:rFonts w:ascii="Times New Roman" w:hAnsi="Times New Roman" w:cs="Times New Roman"/>
        </w:rPr>
        <w:t xml:space="preserve"> at 25</w:t>
      </w:r>
      <w:r w:rsidR="00ED71E6">
        <w:rPr>
          <w:rFonts w:ascii="Times New Roman" w:hAnsi="Times New Roman" w:cs="Times New Roman"/>
        </w:rPr>
        <w:t>°</w:t>
      </w:r>
      <w:r w:rsidRPr="00E359D5">
        <w:rPr>
          <w:rFonts w:ascii="Times New Roman" w:hAnsi="Times New Roman" w:cs="Times New Roman"/>
        </w:rPr>
        <w:t>C)</w:t>
      </w:r>
      <w:r w:rsidRPr="00E359D5">
        <w:rPr>
          <w:rFonts w:ascii="Times New Roman" w:hAnsi="Times New Roman" w:cs="Times New Roman"/>
          <w:vertAlign w:val="superscript"/>
        </w:rPr>
        <w:t xml:space="preserve"> </w:t>
      </w:r>
      <w:r w:rsidRPr="00E359D5">
        <w:rPr>
          <w:rFonts w:ascii="Times New Roman" w:hAnsi="Times New Roman" w:cs="Times New Roman"/>
        </w:rPr>
        <w:t>permeabilities on par with high-density PE (0.11 ×10</w:t>
      </w:r>
      <w:r w:rsidRPr="00E359D5">
        <w:rPr>
          <w:rFonts w:ascii="Times New Roman" w:hAnsi="Times New Roman" w:cs="Times New Roman"/>
          <w:vertAlign w:val="superscript"/>
        </w:rPr>
        <w:t>-12</w:t>
      </w:r>
      <w:r w:rsidRPr="00E359D5">
        <w:rPr>
          <w:rFonts w:ascii="Times New Roman" w:hAnsi="Times New Roman" w:cs="Times New Roman"/>
        </w:rPr>
        <w:t xml:space="preserve"> g m</w:t>
      </w:r>
      <w:r w:rsidRPr="00E359D5">
        <w:rPr>
          <w:rFonts w:ascii="Times New Roman" w:hAnsi="Times New Roman" w:cs="Times New Roman"/>
          <w:vertAlign w:val="superscript"/>
        </w:rPr>
        <w:t>-1</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 xml:space="preserve"> Pa</w:t>
      </w:r>
      <w:r w:rsidRPr="00E359D5">
        <w:rPr>
          <w:rFonts w:ascii="Times New Roman" w:hAnsi="Times New Roman" w:cs="Times New Roman"/>
          <w:vertAlign w:val="superscript"/>
        </w:rPr>
        <w:t xml:space="preserve">-1 </w:t>
      </w:r>
      <w:r w:rsidRPr="00E359D5">
        <w:rPr>
          <w:rFonts w:ascii="Times New Roman" w:hAnsi="Times New Roman" w:cs="Times New Roman"/>
        </w:rPr>
        <w:t>at 38</w:t>
      </w:r>
      <w:r w:rsidR="00ED71E6">
        <w:rPr>
          <w:rFonts w:ascii="Times New Roman" w:hAnsi="Times New Roman" w:cs="Times New Roman"/>
        </w:rPr>
        <w:t>°</w:t>
      </w:r>
      <w:r w:rsidRPr="00E359D5">
        <w:rPr>
          <w:rFonts w:ascii="Times New Roman" w:hAnsi="Times New Roman" w:cs="Times New Roman"/>
        </w:rPr>
        <w:t>C and 0.76 ×10</w:t>
      </w:r>
      <w:r w:rsidRPr="00E359D5">
        <w:rPr>
          <w:rFonts w:ascii="Times New Roman" w:hAnsi="Times New Roman" w:cs="Times New Roman"/>
          <w:vertAlign w:val="superscript"/>
        </w:rPr>
        <w:t>-14</w:t>
      </w:r>
      <w:r w:rsidRPr="00E359D5">
        <w:rPr>
          <w:rFonts w:ascii="Times New Roman" w:hAnsi="Times New Roman" w:cs="Times New Roman"/>
        </w:rPr>
        <w:t xml:space="preserve"> g m</w:t>
      </w:r>
      <w:r w:rsidRPr="00E359D5">
        <w:rPr>
          <w:rFonts w:ascii="Times New Roman" w:hAnsi="Times New Roman" w:cs="Times New Roman"/>
          <w:vertAlign w:val="superscript"/>
        </w:rPr>
        <w:t>-1</w:t>
      </w:r>
      <w:r w:rsidRPr="00E359D5">
        <w:rPr>
          <w:rFonts w:ascii="Times New Roman" w:hAnsi="Times New Roman" w:cs="Times New Roman"/>
        </w:rPr>
        <w:t xml:space="preserve"> s</w:t>
      </w:r>
      <w:r w:rsidRPr="00E359D5">
        <w:rPr>
          <w:rFonts w:ascii="Times New Roman" w:hAnsi="Times New Roman" w:cs="Times New Roman"/>
          <w:vertAlign w:val="superscript"/>
        </w:rPr>
        <w:t>-1</w:t>
      </w:r>
      <w:r w:rsidRPr="00E359D5">
        <w:rPr>
          <w:rFonts w:ascii="Times New Roman" w:hAnsi="Times New Roman" w:cs="Times New Roman"/>
        </w:rPr>
        <w:t xml:space="preserve"> Pa</w:t>
      </w:r>
      <w:r w:rsidRPr="00E359D5">
        <w:rPr>
          <w:rFonts w:ascii="Times New Roman" w:hAnsi="Times New Roman" w:cs="Times New Roman"/>
          <w:vertAlign w:val="superscript"/>
        </w:rPr>
        <w:t xml:space="preserve">-1 </w:t>
      </w:r>
      <w:r w:rsidRPr="00E359D5">
        <w:rPr>
          <w:rFonts w:ascii="Times New Roman" w:hAnsi="Times New Roman" w:cs="Times New Roman"/>
        </w:rPr>
        <w:t>at 25</w:t>
      </w:r>
      <w:r w:rsidR="00ED71E6">
        <w:rPr>
          <w:rFonts w:ascii="Times New Roman" w:hAnsi="Times New Roman" w:cs="Times New Roman"/>
        </w:rPr>
        <w:t>°</w:t>
      </w:r>
      <w:r w:rsidRPr="00E359D5">
        <w:rPr>
          <w:rFonts w:ascii="Times New Roman" w:hAnsi="Times New Roman" w:cs="Times New Roman"/>
        </w:rPr>
        <w:t>C, respectively).</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&lt;EndNote&gt;&lt;Cite&gt;&lt;Author&gt;Donhowe&lt;/Author&gt;&lt;Year&gt;1993&lt;/Year&gt;&lt;RecNum&gt;220&lt;/RecNum&gt;&lt;DisplayText&gt;&lt;style face="superscript"&gt;55&lt;/style&gt;&lt;/DisplayText&gt;&lt;record&gt;&lt;rec-number&gt;220&lt;/rec-number&gt;&lt;foreign-keys&gt;&lt;key app="EN" db-id="fxrrdexf2wr9xoe9vdmp22rqs5f9590saz0v" timestamp="1647935663"&gt;220&lt;/key&gt;&lt;/foreign-keys&gt;&lt;ref-type name="Journal Article"&gt;17&lt;/ref-type&gt;&lt;contributors&gt;&lt;authors&gt;&lt;author&gt;Donhowe, G. I.&lt;/author&gt;&lt;author&gt;Fennema, O.&lt;/author&gt;&lt;/authors&gt;&lt;/contributors&gt;&lt;titles&gt;&lt;title&gt;Water vapor and oxygen permeability of wax films&lt;/title&gt;&lt;secondary-title&gt;J. Am. Oil Chem.&amp;apos; Soc.&lt;/secondary-title&gt;&lt;/titles&gt;&lt;periodical&gt;&lt;full-title&gt;J. Am. Oil Chem.&amp;apos; Soc.&lt;/full-title&gt;&lt;/periodical&gt;&lt;volume&gt;70&lt;/volume&gt;&lt;number&gt;9&lt;/number&gt;&lt;dates&gt;&lt;year&gt;1993&lt;/year&gt;&lt;/dates&gt;&lt;urls&gt;&lt;/urls&gt;&lt;/record&gt;&lt;/Cite&gt;&lt;/EndNote&gt;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55</w:t>
      </w:r>
      <w:r w:rsidRPr="00E359D5">
        <w:rPr>
          <w:rFonts w:ascii="Times New Roman" w:hAnsi="Times New Roman" w:cs="Times New Roman"/>
        </w:rPr>
        <w:fldChar w:fldCharType="end"/>
      </w:r>
      <w:r w:rsidRPr="00E359D5">
        <w:rPr>
          <w:rFonts w:ascii="Times New Roman" w:hAnsi="Times New Roman" w:cs="Times New Roman"/>
        </w:rPr>
        <w:t xml:space="preserve"> The low oxygen permeability of carnauba wax, however, precludes its use for fruits and vegetables with different respiration requirements. When such restrictions are imposed, material blends are formulated, largely by trial and error, to suit a specific need. Water vapor, oxygen, carbon dioxide, and ethylene permeabilities for various commercial coatings have been tabulated elsewhere.</w:t>
      </w:r>
      <w:r w:rsidRPr="00E359D5">
        <w:rPr>
          <w:rFonts w:ascii="Times New Roman" w:hAnsi="Times New Roman" w:cs="Times New Roman"/>
        </w:rPr>
        <w:fldChar w:fldCharType="begin"/>
      </w:r>
      <w:r w:rsidRPr="00E359D5">
        <w:rPr>
          <w:rFonts w:ascii="Times New Roman" w:hAnsi="Times New Roman" w:cs="Times New Roman"/>
        </w:rPr>
        <w:instrText xml:space="preserve"> ADDIN EN.CITE &lt;EndNote&gt;&lt;Cite&gt;&lt;Author&gt;Hagenmaier&lt;/Author&gt;&lt;Year&gt;1992&lt;/Year&gt;&lt;RecNum&gt;252&lt;/RecNum&gt;&lt;DisplayText&gt;&lt;style face="superscript"&gt;56&lt;/style&gt;&lt;/DisplayText&gt;&lt;record&gt;&lt;rec-number&gt;252&lt;/rec-number&gt;&lt;foreign-keys&gt;&lt;key app="EN" db-id="fxrrdexf2wr9xoe9vdmp22rqs5f9590saz0v" timestamp="1647935668"&gt;252&lt;/key&gt;&lt;/foreign-keys&gt;&lt;ref-type name="Journal Article"&gt;17&lt;/ref-type&gt;&lt;contributors&gt;&lt;authors&gt;&lt;author&gt;Hagenmaier, R. D.&lt;/author&gt;&lt;author&gt;Shaw, P. E.&lt;/author&gt;&lt;/authors&gt;&lt;/contributors&gt;&lt;titles&gt;&lt;title&gt;Gas permeability of fruit coating waxes&lt;/title&gt;&lt;secondary-title&gt;J. Amer. Soc. Hort. Sci.&lt;/secondary-title&gt;&lt;/titles&gt;&lt;periodical&gt;&lt;full-title&gt;J. Amer. Soc. Hort. Sci.&lt;/full-title&gt;&lt;/periodical&gt;&lt;pages&gt;105-109&lt;/pages&gt;&lt;volume&gt;117&lt;/volume&gt;&lt;number&gt;1&lt;/number&gt;&lt;dates&gt;&lt;year&gt;1992&lt;/year&gt;&lt;/dates&gt;&lt;urls&gt;&lt;/urls&gt;&lt;/record&gt;&lt;/Cite&gt;&lt;/EndNote&gt;</w:instrText>
      </w:r>
      <w:r w:rsidRPr="00E359D5">
        <w:rPr>
          <w:rFonts w:ascii="Times New Roman" w:hAnsi="Times New Roman" w:cs="Times New Roman"/>
        </w:rPr>
        <w:fldChar w:fldCharType="separate"/>
      </w:r>
      <w:r w:rsidRPr="00E359D5">
        <w:rPr>
          <w:rFonts w:ascii="Times New Roman" w:hAnsi="Times New Roman" w:cs="Times New Roman"/>
          <w:noProof/>
          <w:vertAlign w:val="superscript"/>
        </w:rPr>
        <w:t>56</w:t>
      </w:r>
      <w:r w:rsidRPr="00E359D5">
        <w:rPr>
          <w:rFonts w:ascii="Times New Roman" w:hAnsi="Times New Roman" w:cs="Times New Roman"/>
        </w:rPr>
        <w:fldChar w:fldCharType="end"/>
      </w:r>
      <w:r w:rsidRPr="00E359D5">
        <w:rPr>
          <w:rFonts w:ascii="Times New Roman" w:hAnsi="Times New Roman" w:cs="Times New Roman"/>
        </w:rPr>
        <w:t xml:space="preserve"> Due to the large differences between these formulations, however, it is difficult to discern the contribution of the chemistry and structure of these materials.</w:t>
      </w:r>
    </w:p>
    <w:p w14:paraId="41302BDB" w14:textId="77777777" w:rsidR="006A2FD7" w:rsidRPr="00B969A7" w:rsidRDefault="006A2FD7" w:rsidP="006A2FD7">
      <w:pPr>
        <w:pStyle w:val="Heading2"/>
        <w:spacing w:line="360" w:lineRule="auto"/>
        <w:jc w:val="left"/>
        <w:rPr>
          <w:rFonts w:ascii="Times New Roman" w:hAnsi="Times New Roman" w:cs="Times New Roman"/>
        </w:rPr>
      </w:pPr>
      <w:r w:rsidRPr="00B969A7">
        <w:rPr>
          <w:rFonts w:ascii="Times New Roman" w:hAnsi="Times New Roman" w:cs="Times New Roman"/>
        </w:rPr>
        <w:lastRenderedPageBreak/>
        <w:t>1.4 Knowledge Gaps and Objectives</w:t>
      </w:r>
    </w:p>
    <w:p w14:paraId="700F3C9C" w14:textId="77777777" w:rsidR="006A2FD7" w:rsidRPr="00E359D5" w:rsidRDefault="006A2FD7" w:rsidP="006A2FD7">
      <w:pPr>
        <w:spacing w:line="360" w:lineRule="auto"/>
        <w:ind w:firstLine="360"/>
        <w:jc w:val="both"/>
        <w:rPr>
          <w:rFonts w:ascii="Times New Roman" w:hAnsi="Times New Roman" w:cs="Times New Roman"/>
        </w:rPr>
      </w:pPr>
      <w:r w:rsidRPr="00E359D5">
        <w:rPr>
          <w:rFonts w:ascii="Times New Roman" w:hAnsi="Times New Roman" w:cs="Times New Roman"/>
        </w:rPr>
        <w:t xml:space="preserve">Plant waxes are inherently complex chemical mixtures. </w:t>
      </w:r>
      <w:r w:rsidRPr="00E359D5">
        <w:rPr>
          <w:rFonts w:ascii="Times New Roman" w:hAnsi="Times New Roman" w:cs="Times New Roman"/>
          <w:bCs/>
          <w:iCs/>
        </w:rPr>
        <w:t>As such, it is difficult to ascertain the relationship between their chemistry and functional properties.</w:t>
      </w:r>
      <w:r w:rsidRPr="00E359D5">
        <w:rPr>
          <w:rFonts w:ascii="Times New Roman" w:hAnsi="Times New Roman" w:cs="Times New Roman"/>
        </w:rPr>
        <w:t xml:space="preserve"> Evidently, the individual and synergistic functions of many plant wax constituents remain largely unknown. Further, with the exception of </w:t>
      </w:r>
      <w:r w:rsidRPr="00E359D5">
        <w:rPr>
          <w:rFonts w:ascii="Times New Roman" w:hAnsi="Times New Roman" w:cs="Times New Roman"/>
          <w:i/>
          <w:iCs/>
        </w:rPr>
        <w:t>n</w:t>
      </w:r>
      <w:r w:rsidRPr="00E359D5">
        <w:rPr>
          <w:rFonts w:ascii="Times New Roman" w:hAnsi="Times New Roman" w:cs="Times New Roman"/>
        </w:rPr>
        <w:t>-alkanes, studies on the physical chemistry of constituent entities as complex mixtures in the solid state are scarce. If our objective is to develop a wax material for the postharvest coating of agricultural commodities, the principal open questions are thus:</w:t>
      </w:r>
    </w:p>
    <w:p w14:paraId="13951487" w14:textId="77777777" w:rsidR="006A2FD7" w:rsidRPr="00E359D5" w:rsidRDefault="006A2FD7" w:rsidP="006A2FD7">
      <w:pPr>
        <w:pStyle w:val="ListParagraph"/>
        <w:numPr>
          <w:ilvl w:val="0"/>
          <w:numId w:val="14"/>
        </w:numPr>
        <w:spacing w:line="360" w:lineRule="auto"/>
        <w:jc w:val="both"/>
        <w:rPr>
          <w:rFonts w:ascii="Times New Roman" w:hAnsi="Times New Roman" w:cs="Times New Roman"/>
        </w:rPr>
      </w:pPr>
      <w:r w:rsidRPr="00E359D5">
        <w:rPr>
          <w:rFonts w:ascii="Times New Roman" w:hAnsi="Times New Roman" w:cs="Times New Roman"/>
        </w:rPr>
        <w:t xml:space="preserve">What are the requisite properties for a material to control moisture loss? </w:t>
      </w:r>
    </w:p>
    <w:p w14:paraId="5941293A" w14:textId="77777777" w:rsidR="006A2FD7" w:rsidRPr="00E359D5" w:rsidRDefault="006A2FD7" w:rsidP="006A2FD7">
      <w:pPr>
        <w:pStyle w:val="ListParagraph"/>
        <w:numPr>
          <w:ilvl w:val="0"/>
          <w:numId w:val="14"/>
        </w:numPr>
        <w:spacing w:line="360" w:lineRule="auto"/>
        <w:jc w:val="both"/>
        <w:rPr>
          <w:rFonts w:ascii="Times New Roman" w:hAnsi="Times New Roman" w:cs="Times New Roman"/>
        </w:rPr>
      </w:pPr>
      <w:r w:rsidRPr="00E359D5">
        <w:rPr>
          <w:rFonts w:ascii="Times New Roman" w:hAnsi="Times New Roman" w:cs="Times New Roman"/>
        </w:rPr>
        <w:t>How does the chemical composition of the material impact these properties?</w:t>
      </w:r>
    </w:p>
    <w:p w14:paraId="33D77A07" w14:textId="77777777" w:rsidR="006A2FD7" w:rsidRPr="00E359D5" w:rsidRDefault="006A2FD7" w:rsidP="006A2FD7">
      <w:pPr>
        <w:pStyle w:val="ListParagraph"/>
        <w:numPr>
          <w:ilvl w:val="0"/>
          <w:numId w:val="14"/>
        </w:numPr>
        <w:spacing w:line="360" w:lineRule="auto"/>
        <w:jc w:val="both"/>
        <w:rPr>
          <w:rFonts w:ascii="Times New Roman" w:hAnsi="Times New Roman" w:cs="Times New Roman"/>
        </w:rPr>
      </w:pPr>
      <w:r w:rsidRPr="00E359D5">
        <w:rPr>
          <w:rFonts w:ascii="Times New Roman" w:hAnsi="Times New Roman" w:cs="Times New Roman"/>
        </w:rPr>
        <w:t>How do structural features of the material impact these properties?</w:t>
      </w:r>
    </w:p>
    <w:p w14:paraId="6C711DDB" w14:textId="77777777" w:rsidR="006A2FD7" w:rsidRPr="00E359D5" w:rsidRDefault="006A2FD7" w:rsidP="006A2FD7">
      <w:pPr>
        <w:pStyle w:val="ListParagraph"/>
        <w:numPr>
          <w:ilvl w:val="0"/>
          <w:numId w:val="14"/>
        </w:numPr>
        <w:spacing w:line="360" w:lineRule="auto"/>
        <w:jc w:val="both"/>
        <w:rPr>
          <w:rFonts w:ascii="Times New Roman" w:hAnsi="Times New Roman" w:cs="Times New Roman"/>
        </w:rPr>
      </w:pPr>
      <w:r w:rsidRPr="00E359D5">
        <w:rPr>
          <w:rFonts w:ascii="Times New Roman" w:hAnsi="Times New Roman" w:cs="Times New Roman"/>
        </w:rPr>
        <w:t>Does a material need to be a complex mixture, or can a simpler entity supplant for the mixture?</w:t>
      </w:r>
    </w:p>
    <w:p w14:paraId="4A93470E" w14:textId="27CBE27B" w:rsidR="006A2FD7" w:rsidRPr="00E359D5" w:rsidRDefault="006A2FD7" w:rsidP="006A2FD7">
      <w:pPr>
        <w:spacing w:line="360" w:lineRule="auto"/>
        <w:ind w:firstLine="360"/>
        <w:jc w:val="both"/>
        <w:rPr>
          <w:rFonts w:ascii="Times New Roman" w:hAnsi="Times New Roman" w:cs="Times New Roman"/>
        </w:rPr>
      </w:pPr>
      <w:r w:rsidRPr="00E359D5">
        <w:rPr>
          <w:rFonts w:ascii="Times New Roman" w:hAnsi="Times New Roman" w:cs="Times New Roman"/>
        </w:rPr>
        <w:t>There is currently no definitive answer to</w:t>
      </w:r>
      <w:r w:rsidR="00F968A9">
        <w:rPr>
          <w:rFonts w:ascii="Times New Roman" w:hAnsi="Times New Roman" w:cs="Times New Roman"/>
        </w:rPr>
        <w:t xml:space="preserve"> each of</w:t>
      </w:r>
      <w:r w:rsidRPr="00E359D5">
        <w:rPr>
          <w:rFonts w:ascii="Times New Roman" w:hAnsi="Times New Roman" w:cs="Times New Roman"/>
        </w:rPr>
        <w:t xml:space="preserve"> these questions</w:t>
      </w:r>
      <w:r w:rsidR="00F968A9">
        <w:rPr>
          <w:rFonts w:ascii="Times New Roman" w:hAnsi="Times New Roman" w:cs="Times New Roman"/>
        </w:rPr>
        <w:t>,</w:t>
      </w:r>
      <w:r w:rsidRPr="00E359D5">
        <w:rPr>
          <w:rFonts w:ascii="Times New Roman" w:hAnsi="Times New Roman" w:cs="Times New Roman"/>
        </w:rPr>
        <w:t xml:space="preserve"> nor is there clear-cut guidance for the development of effective postharvest coatings. This is exemplified by the industry’s reluctance to adopt the litany of postharvest coatings </w:t>
      </w:r>
      <w:r w:rsidR="00F968A9">
        <w:rPr>
          <w:rFonts w:ascii="Times New Roman" w:hAnsi="Times New Roman" w:cs="Times New Roman"/>
        </w:rPr>
        <w:t xml:space="preserve">described </w:t>
      </w:r>
      <w:r w:rsidRPr="00E359D5">
        <w:rPr>
          <w:rFonts w:ascii="Times New Roman" w:hAnsi="Times New Roman" w:cs="Times New Roman"/>
        </w:rPr>
        <w:t xml:space="preserve">in the literature, some of which have been deemed to be ineffective in subsequent reports by horticulturalists from other laboratories and government agencies.  </w:t>
      </w:r>
    </w:p>
    <w:p w14:paraId="0F19BE87" w14:textId="77777777" w:rsidR="006A2FD7" w:rsidRPr="00E359D5" w:rsidRDefault="006A2FD7" w:rsidP="006A2FD7">
      <w:pPr>
        <w:spacing w:line="360" w:lineRule="auto"/>
        <w:ind w:firstLine="360"/>
        <w:jc w:val="both"/>
        <w:rPr>
          <w:rFonts w:ascii="Times New Roman" w:hAnsi="Times New Roman" w:cs="Times New Roman"/>
          <w:bCs/>
          <w:iCs/>
        </w:rPr>
      </w:pPr>
      <w:r w:rsidRPr="00E359D5">
        <w:rPr>
          <w:rFonts w:ascii="Times New Roman" w:hAnsi="Times New Roman" w:cs="Times New Roman"/>
        </w:rPr>
        <w:t xml:space="preserve">The overarching objective of the present work was to </w:t>
      </w:r>
      <w:r w:rsidRPr="00E359D5">
        <w:rPr>
          <w:rFonts w:ascii="Times New Roman" w:hAnsi="Times New Roman" w:cs="Times New Roman"/>
          <w:bCs/>
          <w:iCs/>
        </w:rPr>
        <w:t>elucidate whether the functionality of a bulk wax mixture could be traced to specific constituent entities. The specific objectives, reflective of the individual dissertation chapters herein, were thus:</w:t>
      </w:r>
    </w:p>
    <w:p w14:paraId="69AEFDBC" w14:textId="53BC613F" w:rsidR="006A2FD7" w:rsidRPr="00E359D5" w:rsidRDefault="006A2FD7" w:rsidP="006A2FD7">
      <w:pPr>
        <w:pStyle w:val="ListParagraph"/>
        <w:numPr>
          <w:ilvl w:val="0"/>
          <w:numId w:val="15"/>
        </w:numPr>
        <w:spacing w:line="360" w:lineRule="auto"/>
        <w:jc w:val="both"/>
        <w:rPr>
          <w:rFonts w:ascii="Times New Roman" w:hAnsi="Times New Roman" w:cs="Times New Roman"/>
        </w:rPr>
      </w:pPr>
      <w:r w:rsidRPr="00E359D5">
        <w:rPr>
          <w:rFonts w:ascii="Times New Roman" w:hAnsi="Times New Roman" w:cs="Times New Roman"/>
        </w:rPr>
        <w:t>To identify alternative sources of wax materials by both synthesis and characterization of industrial by-products to further the utilization of agricultural products.</w:t>
      </w:r>
    </w:p>
    <w:p w14:paraId="7948F414" w14:textId="77777777" w:rsidR="006A2FD7" w:rsidRPr="00E359D5" w:rsidRDefault="006A2FD7" w:rsidP="006A2FD7">
      <w:pPr>
        <w:pStyle w:val="ListParagraph"/>
        <w:numPr>
          <w:ilvl w:val="0"/>
          <w:numId w:val="15"/>
        </w:numPr>
        <w:spacing w:line="360" w:lineRule="auto"/>
        <w:jc w:val="both"/>
        <w:rPr>
          <w:rFonts w:ascii="Times New Roman" w:hAnsi="Times New Roman" w:cs="Times New Roman"/>
        </w:rPr>
      </w:pPr>
      <w:r w:rsidRPr="00E359D5">
        <w:rPr>
          <w:rFonts w:ascii="Times New Roman" w:hAnsi="Times New Roman" w:cs="Times New Roman"/>
        </w:rPr>
        <w:t xml:space="preserve">To systematically investigate the crystalline and functional properties of model </w:t>
      </w:r>
      <w:r w:rsidRPr="00E359D5">
        <w:rPr>
          <w:rFonts w:ascii="Times New Roman" w:hAnsi="Times New Roman" w:cs="Times New Roman"/>
          <w:i/>
          <w:iCs/>
        </w:rPr>
        <w:t>n</w:t>
      </w:r>
      <w:r w:rsidRPr="00E359D5">
        <w:rPr>
          <w:rFonts w:ascii="Times New Roman" w:hAnsi="Times New Roman" w:cs="Times New Roman"/>
        </w:rPr>
        <w:t>-alkanes, alcohols, aldehydes, and fatty acid constituents of natural waxes in order to assist in the design of postharvest coatings.</w:t>
      </w:r>
    </w:p>
    <w:p w14:paraId="7EC89AD9" w14:textId="7CEBA28C" w:rsidR="006A2FD7" w:rsidRPr="00E359D5" w:rsidRDefault="006A2FD7" w:rsidP="006A2FD7">
      <w:pPr>
        <w:pStyle w:val="ListParagraph"/>
        <w:numPr>
          <w:ilvl w:val="0"/>
          <w:numId w:val="15"/>
        </w:numPr>
        <w:spacing w:line="360" w:lineRule="auto"/>
        <w:jc w:val="both"/>
        <w:rPr>
          <w:rFonts w:ascii="Times New Roman" w:hAnsi="Times New Roman" w:cs="Times New Roman"/>
        </w:rPr>
      </w:pPr>
      <w:r w:rsidRPr="00E359D5">
        <w:rPr>
          <w:rFonts w:ascii="Times New Roman" w:hAnsi="Times New Roman" w:cs="Times New Roman"/>
        </w:rPr>
        <w:t>To systematically investigate the crystallinity and physical chemistry of aliphatic aldehydes to fill the glaring knowledge gap in the literature.</w:t>
      </w:r>
    </w:p>
    <w:p w14:paraId="70E97323" w14:textId="77777777" w:rsidR="006A2FD7" w:rsidRPr="00E359D5" w:rsidRDefault="006A2FD7" w:rsidP="006A2FD7">
      <w:pPr>
        <w:spacing w:line="360" w:lineRule="auto"/>
        <w:jc w:val="both"/>
        <w:rPr>
          <w:rFonts w:ascii="Times New Roman" w:hAnsi="Times New Roman" w:cs="Times New Roman"/>
        </w:rPr>
      </w:pPr>
      <w:r w:rsidRPr="00E359D5">
        <w:rPr>
          <w:rFonts w:ascii="Times New Roman" w:hAnsi="Times New Roman" w:cs="Times New Roman"/>
        </w:rPr>
        <w:t>Chapters 2 and 5 address the first specific objective. Chapters 3 and 4 address the second and third specific objectives, respectively. To conclude, a section detailing ideas for future work is presented with the intent to address unanswered questions generated throughout the course of this work.</w:t>
      </w:r>
    </w:p>
    <w:p w14:paraId="46F2ECBE" w14:textId="77777777" w:rsidR="006A2FD7" w:rsidRPr="00E359D5" w:rsidRDefault="006A2FD7" w:rsidP="006A2FD7">
      <w:pPr>
        <w:spacing w:line="360" w:lineRule="auto"/>
        <w:rPr>
          <w:rFonts w:ascii="Times New Roman" w:hAnsi="Times New Roman" w:cs="Times New Roman"/>
        </w:rPr>
      </w:pPr>
    </w:p>
    <w:p w14:paraId="70710592" w14:textId="6F8B5E2E" w:rsidR="006A2FD7" w:rsidRPr="00B969A7" w:rsidRDefault="00B969A7" w:rsidP="006A2FD7">
      <w:pPr>
        <w:spacing w:line="360" w:lineRule="auto"/>
        <w:rPr>
          <w:rFonts w:ascii="Times New Roman" w:hAnsi="Times New Roman" w:cs="Times New Roman"/>
          <w:b/>
          <w:bCs/>
          <w:sz w:val="28"/>
          <w:szCs w:val="28"/>
        </w:rPr>
      </w:pPr>
      <w:r w:rsidRPr="00B969A7">
        <w:rPr>
          <w:rFonts w:ascii="Times New Roman" w:hAnsi="Times New Roman" w:cs="Times New Roman"/>
          <w:b/>
          <w:bCs/>
          <w:sz w:val="28"/>
          <w:szCs w:val="28"/>
        </w:rPr>
        <w:lastRenderedPageBreak/>
        <w:t>References</w:t>
      </w:r>
    </w:p>
    <w:p w14:paraId="3AEF95FE"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E359D5">
        <w:rPr>
          <w:rFonts w:ascii="Times New Roman" w:hAnsi="Times New Roman" w:cs="Times New Roman"/>
          <w:szCs w:val="24"/>
        </w:rPr>
        <w:fldChar w:fldCharType="begin"/>
      </w:r>
      <w:r w:rsidRPr="00E359D5">
        <w:rPr>
          <w:rFonts w:ascii="Times New Roman" w:hAnsi="Times New Roman" w:cs="Times New Roman"/>
          <w:szCs w:val="24"/>
        </w:rPr>
        <w:instrText xml:space="preserve"> ADDIN EN.REFLIST </w:instrText>
      </w:r>
      <w:r w:rsidRPr="00E359D5">
        <w:rPr>
          <w:rFonts w:ascii="Times New Roman" w:hAnsi="Times New Roman" w:cs="Times New Roman"/>
          <w:szCs w:val="24"/>
        </w:rPr>
        <w:fldChar w:fldCharType="separate"/>
      </w:r>
      <w:r w:rsidRPr="00F968A9">
        <w:rPr>
          <w:rFonts w:ascii="Times New Roman" w:hAnsi="Times New Roman" w:cs="Times New Roman"/>
          <w:sz w:val="24"/>
          <w:szCs w:val="28"/>
        </w:rPr>
        <w:t>1.</w:t>
      </w:r>
      <w:r w:rsidRPr="00F968A9">
        <w:rPr>
          <w:rFonts w:ascii="Times New Roman" w:hAnsi="Times New Roman" w:cs="Times New Roman"/>
          <w:sz w:val="24"/>
          <w:szCs w:val="28"/>
        </w:rPr>
        <w:tab/>
        <w:t xml:space="preserve">Riederer, M.; Schreiber, L., </w:t>
      </w:r>
      <w:r w:rsidRPr="00F968A9">
        <w:rPr>
          <w:rFonts w:ascii="Times New Roman" w:hAnsi="Times New Roman" w:cs="Times New Roman"/>
          <w:i/>
          <w:sz w:val="24"/>
          <w:szCs w:val="28"/>
        </w:rPr>
        <w:t>Waxes - The transport barriers of plant cuticles</w:t>
      </w:r>
      <w:r w:rsidRPr="00F968A9">
        <w:rPr>
          <w:rFonts w:ascii="Times New Roman" w:hAnsi="Times New Roman" w:cs="Times New Roman"/>
          <w:sz w:val="24"/>
          <w:szCs w:val="28"/>
        </w:rPr>
        <w:t>. The Oily Press: Dundee, Scotland, 1995; Vol. 6.</w:t>
      </w:r>
    </w:p>
    <w:p w14:paraId="145A171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w:t>
      </w:r>
      <w:r w:rsidRPr="00F968A9">
        <w:rPr>
          <w:rFonts w:ascii="Times New Roman" w:hAnsi="Times New Roman" w:cs="Times New Roman"/>
          <w:sz w:val="24"/>
          <w:szCs w:val="28"/>
        </w:rPr>
        <w:tab/>
        <w:t xml:space="preserve">Fich, E. A.;  Segerson, N. A.; Rose, J. K., The plant polyester cutin: Biosynthesis, structure, and biological roles. </w:t>
      </w:r>
      <w:r w:rsidRPr="00F968A9">
        <w:rPr>
          <w:rFonts w:ascii="Times New Roman" w:hAnsi="Times New Roman" w:cs="Times New Roman"/>
          <w:i/>
          <w:sz w:val="24"/>
          <w:szCs w:val="28"/>
        </w:rPr>
        <w:t xml:space="preserve">Annu. Rev. Plant Biol. </w:t>
      </w:r>
      <w:r w:rsidRPr="00F968A9">
        <w:rPr>
          <w:rFonts w:ascii="Times New Roman" w:hAnsi="Times New Roman" w:cs="Times New Roman"/>
          <w:b/>
          <w:sz w:val="24"/>
          <w:szCs w:val="28"/>
        </w:rPr>
        <w:t>2016,</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67</w:t>
      </w:r>
      <w:r w:rsidRPr="00F968A9">
        <w:rPr>
          <w:rFonts w:ascii="Times New Roman" w:hAnsi="Times New Roman" w:cs="Times New Roman"/>
          <w:sz w:val="24"/>
          <w:szCs w:val="28"/>
        </w:rPr>
        <w:t>, 207-33.</w:t>
      </w:r>
    </w:p>
    <w:p w14:paraId="5F35148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w:t>
      </w:r>
      <w:r w:rsidRPr="00F968A9">
        <w:rPr>
          <w:rFonts w:ascii="Times New Roman" w:hAnsi="Times New Roman" w:cs="Times New Roman"/>
          <w:sz w:val="24"/>
          <w:szCs w:val="28"/>
        </w:rPr>
        <w:tab/>
        <w:t xml:space="preserve">Xin, A.; Herburger, K., Mini review: Transport of hydrophobic polymers into the plant apoplast. </w:t>
      </w:r>
      <w:r w:rsidRPr="00F968A9">
        <w:rPr>
          <w:rFonts w:ascii="Times New Roman" w:hAnsi="Times New Roman" w:cs="Times New Roman"/>
          <w:i/>
          <w:sz w:val="24"/>
          <w:szCs w:val="28"/>
        </w:rPr>
        <w:t xml:space="preserve">Front. Plant Sci. </w:t>
      </w:r>
      <w:r w:rsidRPr="00F968A9">
        <w:rPr>
          <w:rFonts w:ascii="Times New Roman" w:hAnsi="Times New Roman" w:cs="Times New Roman"/>
          <w:b/>
          <w:sz w:val="24"/>
          <w:szCs w:val="28"/>
        </w:rPr>
        <w:t>2020,</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11</w:t>
      </w:r>
      <w:r w:rsidRPr="00F968A9">
        <w:rPr>
          <w:rFonts w:ascii="Times New Roman" w:hAnsi="Times New Roman" w:cs="Times New Roman"/>
          <w:sz w:val="24"/>
          <w:szCs w:val="28"/>
        </w:rPr>
        <w:t>, 590990.</w:t>
      </w:r>
    </w:p>
    <w:p w14:paraId="1260DE27"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w:t>
      </w:r>
      <w:r w:rsidRPr="00F968A9">
        <w:rPr>
          <w:rFonts w:ascii="Times New Roman" w:hAnsi="Times New Roman" w:cs="Times New Roman"/>
          <w:sz w:val="24"/>
          <w:szCs w:val="28"/>
        </w:rPr>
        <w:tab/>
        <w:t xml:space="preserve">Ensikat, H. J.;  Boese, M.;  Mader, W.;  Barthlott, W.; Koch, K., Crystallinity of plant epicuticular waxes: electron and X-ray diffraction studies. </w:t>
      </w:r>
      <w:r w:rsidRPr="00F968A9">
        <w:rPr>
          <w:rFonts w:ascii="Times New Roman" w:hAnsi="Times New Roman" w:cs="Times New Roman"/>
          <w:i/>
          <w:sz w:val="24"/>
          <w:szCs w:val="28"/>
        </w:rPr>
        <w:t xml:space="preserve">Chem. Phys. Lipids </w:t>
      </w:r>
      <w:r w:rsidRPr="00F968A9">
        <w:rPr>
          <w:rFonts w:ascii="Times New Roman" w:hAnsi="Times New Roman" w:cs="Times New Roman"/>
          <w:b/>
          <w:sz w:val="24"/>
          <w:szCs w:val="28"/>
        </w:rPr>
        <w:t>2006,</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144</w:t>
      </w:r>
      <w:r w:rsidRPr="00F968A9">
        <w:rPr>
          <w:rFonts w:ascii="Times New Roman" w:hAnsi="Times New Roman" w:cs="Times New Roman"/>
          <w:sz w:val="24"/>
          <w:szCs w:val="28"/>
        </w:rPr>
        <w:t xml:space="preserve"> (1), 45-59.</w:t>
      </w:r>
    </w:p>
    <w:p w14:paraId="29373B9C"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w:t>
      </w:r>
      <w:r w:rsidRPr="00F968A9">
        <w:rPr>
          <w:rFonts w:ascii="Times New Roman" w:hAnsi="Times New Roman" w:cs="Times New Roman"/>
          <w:sz w:val="24"/>
          <w:szCs w:val="28"/>
        </w:rPr>
        <w:tab/>
        <w:t xml:space="preserve">Koch, K.;  Bhushan, B.; Barthlott, W., Diversity of structure, morphology and wetting of plant surfaces. </w:t>
      </w:r>
      <w:r w:rsidRPr="00F968A9">
        <w:rPr>
          <w:rFonts w:ascii="Times New Roman" w:hAnsi="Times New Roman" w:cs="Times New Roman"/>
          <w:i/>
          <w:sz w:val="24"/>
          <w:szCs w:val="28"/>
        </w:rPr>
        <w:t xml:space="preserve">Soft Mat. </w:t>
      </w:r>
      <w:r w:rsidRPr="00F968A9">
        <w:rPr>
          <w:rFonts w:ascii="Times New Roman" w:hAnsi="Times New Roman" w:cs="Times New Roman"/>
          <w:b/>
          <w:sz w:val="24"/>
          <w:szCs w:val="28"/>
        </w:rPr>
        <w:t>2008,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2008</w:t>
      </w:r>
      <w:r w:rsidRPr="00F968A9">
        <w:rPr>
          <w:rFonts w:ascii="Times New Roman" w:hAnsi="Times New Roman" w:cs="Times New Roman"/>
          <w:sz w:val="24"/>
          <w:szCs w:val="28"/>
        </w:rPr>
        <w:t xml:space="preserve"> (4), 1943-1963.</w:t>
      </w:r>
    </w:p>
    <w:p w14:paraId="46F6A76A"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6.</w:t>
      </w:r>
      <w:r w:rsidRPr="00F968A9">
        <w:rPr>
          <w:rFonts w:ascii="Times New Roman" w:hAnsi="Times New Roman" w:cs="Times New Roman"/>
          <w:sz w:val="24"/>
          <w:szCs w:val="28"/>
        </w:rPr>
        <w:tab/>
        <w:t xml:space="preserve">Koch, K.;  Bhushan, B.; Barthlott, W., Multifunctional surface structures of plants: An inspiration for biomimetics. </w:t>
      </w:r>
      <w:r w:rsidRPr="00F968A9">
        <w:rPr>
          <w:rFonts w:ascii="Times New Roman" w:hAnsi="Times New Roman" w:cs="Times New Roman"/>
          <w:i/>
          <w:sz w:val="24"/>
          <w:szCs w:val="28"/>
        </w:rPr>
        <w:t xml:space="preserve">Prog. Mat. Sci. </w:t>
      </w:r>
      <w:r w:rsidRPr="00F968A9">
        <w:rPr>
          <w:rFonts w:ascii="Times New Roman" w:hAnsi="Times New Roman" w:cs="Times New Roman"/>
          <w:b/>
          <w:sz w:val="24"/>
          <w:szCs w:val="28"/>
        </w:rPr>
        <w:t>2009,</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54</w:t>
      </w:r>
      <w:r w:rsidRPr="00F968A9">
        <w:rPr>
          <w:rFonts w:ascii="Times New Roman" w:hAnsi="Times New Roman" w:cs="Times New Roman"/>
          <w:sz w:val="24"/>
          <w:szCs w:val="28"/>
        </w:rPr>
        <w:t xml:space="preserve"> (2), 137-178.</w:t>
      </w:r>
    </w:p>
    <w:p w14:paraId="7F815BE1"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7.</w:t>
      </w:r>
      <w:r w:rsidRPr="00F968A9">
        <w:rPr>
          <w:rFonts w:ascii="Times New Roman" w:hAnsi="Times New Roman" w:cs="Times New Roman"/>
          <w:sz w:val="24"/>
          <w:szCs w:val="28"/>
        </w:rPr>
        <w:tab/>
        <w:t xml:space="preserve">Lourens, J. A. J.; Reynhardt, E. C., NMR investigation of Fischer-Tropsch waxes.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1979,</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12</w:t>
      </w:r>
      <w:r w:rsidRPr="00F968A9">
        <w:rPr>
          <w:rFonts w:ascii="Times New Roman" w:hAnsi="Times New Roman" w:cs="Times New Roman"/>
          <w:sz w:val="24"/>
          <w:szCs w:val="28"/>
        </w:rPr>
        <w:t>, 1963-1972.</w:t>
      </w:r>
    </w:p>
    <w:p w14:paraId="20AEC6C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8.</w:t>
      </w:r>
      <w:r w:rsidRPr="00F968A9">
        <w:rPr>
          <w:rFonts w:ascii="Times New Roman" w:hAnsi="Times New Roman" w:cs="Times New Roman"/>
          <w:sz w:val="24"/>
          <w:szCs w:val="28"/>
        </w:rPr>
        <w:tab/>
        <w:t xml:space="preserve">Reynhardt, E. C., NMR investigation of Fischer-Tropsch waxes. II. Hard wax.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1985,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18</w:t>
      </w:r>
      <w:r w:rsidRPr="00F968A9">
        <w:rPr>
          <w:rFonts w:ascii="Times New Roman" w:hAnsi="Times New Roman" w:cs="Times New Roman"/>
          <w:sz w:val="24"/>
          <w:szCs w:val="28"/>
        </w:rPr>
        <w:t>, 1185-1197.</w:t>
      </w:r>
    </w:p>
    <w:p w14:paraId="6C0D1D8E" w14:textId="4E78895B"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9.</w:t>
      </w:r>
      <w:r w:rsidRPr="00F968A9">
        <w:rPr>
          <w:rFonts w:ascii="Times New Roman" w:hAnsi="Times New Roman" w:cs="Times New Roman"/>
          <w:sz w:val="24"/>
          <w:szCs w:val="28"/>
        </w:rPr>
        <w:tab/>
        <w:t xml:space="preserve">Dorset, D. L., </w:t>
      </w:r>
      <w:r w:rsidRPr="00F968A9">
        <w:rPr>
          <w:rFonts w:ascii="Times New Roman" w:hAnsi="Times New Roman" w:cs="Times New Roman"/>
          <w:i/>
          <w:sz w:val="24"/>
          <w:szCs w:val="28"/>
        </w:rPr>
        <w:t xml:space="preserve">Crystallography of the </w:t>
      </w:r>
      <w:r w:rsidR="0027360C">
        <w:rPr>
          <w:rFonts w:ascii="Times New Roman" w:hAnsi="Times New Roman" w:cs="Times New Roman"/>
          <w:i/>
          <w:sz w:val="24"/>
          <w:szCs w:val="28"/>
        </w:rPr>
        <w:t>p</w:t>
      </w:r>
      <w:r w:rsidRPr="00F968A9">
        <w:rPr>
          <w:rFonts w:ascii="Times New Roman" w:hAnsi="Times New Roman" w:cs="Times New Roman"/>
          <w:i/>
          <w:sz w:val="24"/>
          <w:szCs w:val="28"/>
        </w:rPr>
        <w:t xml:space="preserve">olymethylene </w:t>
      </w:r>
      <w:r w:rsidR="0027360C">
        <w:rPr>
          <w:rFonts w:ascii="Times New Roman" w:hAnsi="Times New Roman" w:cs="Times New Roman"/>
          <w:i/>
          <w:sz w:val="24"/>
          <w:szCs w:val="28"/>
        </w:rPr>
        <w:t>c</w:t>
      </w:r>
      <w:r w:rsidRPr="00F968A9">
        <w:rPr>
          <w:rFonts w:ascii="Times New Roman" w:hAnsi="Times New Roman" w:cs="Times New Roman"/>
          <w:i/>
          <w:sz w:val="24"/>
          <w:szCs w:val="28"/>
        </w:rPr>
        <w:t>hain</w:t>
      </w:r>
      <w:r w:rsidRPr="00F968A9">
        <w:rPr>
          <w:rFonts w:ascii="Times New Roman" w:hAnsi="Times New Roman" w:cs="Times New Roman"/>
          <w:sz w:val="24"/>
          <w:szCs w:val="28"/>
        </w:rPr>
        <w:t>. Oxford University Press: New York, 2005.</w:t>
      </w:r>
    </w:p>
    <w:p w14:paraId="4E33B92F"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10.</w:t>
      </w:r>
      <w:r w:rsidRPr="00F968A9">
        <w:rPr>
          <w:rFonts w:ascii="Times New Roman" w:hAnsi="Times New Roman" w:cs="Times New Roman"/>
          <w:sz w:val="24"/>
          <w:szCs w:val="28"/>
        </w:rPr>
        <w:tab/>
        <w:t xml:space="preserve">Dorset, D. L., Chain length distribution and the lamellar crystal structure of paraffin wax. </w:t>
      </w:r>
      <w:r w:rsidRPr="00F968A9">
        <w:rPr>
          <w:rFonts w:ascii="Times New Roman" w:hAnsi="Times New Roman" w:cs="Times New Roman"/>
          <w:i/>
          <w:sz w:val="24"/>
          <w:szCs w:val="28"/>
        </w:rPr>
        <w:t xml:space="preserve">J. Phys. Chem. B. </w:t>
      </w:r>
      <w:r w:rsidRPr="00F968A9">
        <w:rPr>
          <w:rFonts w:ascii="Times New Roman" w:hAnsi="Times New Roman" w:cs="Times New Roman"/>
          <w:b/>
          <w:sz w:val="24"/>
          <w:szCs w:val="28"/>
        </w:rPr>
        <w:t>2000,</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104</w:t>
      </w:r>
      <w:r w:rsidRPr="00F968A9">
        <w:rPr>
          <w:rFonts w:ascii="Times New Roman" w:hAnsi="Times New Roman" w:cs="Times New Roman"/>
          <w:sz w:val="24"/>
          <w:szCs w:val="28"/>
        </w:rPr>
        <w:t>, 8346-8350.</w:t>
      </w:r>
    </w:p>
    <w:p w14:paraId="31542FC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11.</w:t>
      </w:r>
      <w:r w:rsidRPr="00F968A9">
        <w:rPr>
          <w:rFonts w:ascii="Times New Roman" w:hAnsi="Times New Roman" w:cs="Times New Roman"/>
          <w:sz w:val="24"/>
          <w:szCs w:val="28"/>
        </w:rPr>
        <w:tab/>
        <w:t xml:space="preserve">Dorset, D. L., The crystal structure of waxes. </w:t>
      </w:r>
      <w:r w:rsidRPr="00F968A9">
        <w:rPr>
          <w:rFonts w:ascii="Times New Roman" w:hAnsi="Times New Roman" w:cs="Times New Roman"/>
          <w:i/>
          <w:sz w:val="24"/>
          <w:szCs w:val="28"/>
        </w:rPr>
        <w:t xml:space="preserve">Acta Cryst. </w:t>
      </w:r>
      <w:r w:rsidRPr="00F968A9">
        <w:rPr>
          <w:rFonts w:ascii="Times New Roman" w:hAnsi="Times New Roman" w:cs="Times New Roman"/>
          <w:b/>
          <w:sz w:val="24"/>
          <w:szCs w:val="28"/>
        </w:rPr>
        <w:t>1995,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B51</w:t>
      </w:r>
      <w:r w:rsidRPr="00F968A9">
        <w:rPr>
          <w:rFonts w:ascii="Times New Roman" w:hAnsi="Times New Roman" w:cs="Times New Roman"/>
          <w:sz w:val="24"/>
          <w:szCs w:val="28"/>
        </w:rPr>
        <w:t>, 1021-1028.</w:t>
      </w:r>
    </w:p>
    <w:p w14:paraId="05BA51EC"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12.</w:t>
      </w:r>
      <w:r w:rsidRPr="00F968A9">
        <w:rPr>
          <w:rFonts w:ascii="Times New Roman" w:hAnsi="Times New Roman" w:cs="Times New Roman"/>
          <w:sz w:val="24"/>
          <w:szCs w:val="28"/>
        </w:rPr>
        <w:tab/>
        <w:t xml:space="preserve">Dorset, D. L., Crystallography of waxes - an electron diffraction study of refined and natural products.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1997,</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30</w:t>
      </w:r>
      <w:r w:rsidRPr="00F968A9">
        <w:rPr>
          <w:rFonts w:ascii="Times New Roman" w:hAnsi="Times New Roman" w:cs="Times New Roman"/>
          <w:sz w:val="24"/>
          <w:szCs w:val="28"/>
        </w:rPr>
        <w:t>, 451-457.</w:t>
      </w:r>
    </w:p>
    <w:p w14:paraId="57E56FAC"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13.</w:t>
      </w:r>
      <w:r w:rsidRPr="00F968A9">
        <w:rPr>
          <w:rFonts w:ascii="Times New Roman" w:hAnsi="Times New Roman" w:cs="Times New Roman"/>
          <w:sz w:val="24"/>
          <w:szCs w:val="28"/>
        </w:rPr>
        <w:tab/>
        <w:t xml:space="preserve">Dorset, D. L., From waxes to polymers - crystallography of polydisperse chain assemblies. </w:t>
      </w:r>
      <w:r w:rsidRPr="00F968A9">
        <w:rPr>
          <w:rFonts w:ascii="Times New Roman" w:hAnsi="Times New Roman" w:cs="Times New Roman"/>
          <w:i/>
          <w:sz w:val="24"/>
          <w:szCs w:val="28"/>
        </w:rPr>
        <w:t xml:space="preserve">Struct. Chem. </w:t>
      </w:r>
      <w:r w:rsidRPr="00F968A9">
        <w:rPr>
          <w:rFonts w:ascii="Times New Roman" w:hAnsi="Times New Roman" w:cs="Times New Roman"/>
          <w:b/>
          <w:sz w:val="24"/>
          <w:szCs w:val="28"/>
        </w:rPr>
        <w:t>2002,</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13</w:t>
      </w:r>
      <w:r w:rsidRPr="00F968A9">
        <w:rPr>
          <w:rFonts w:ascii="Times New Roman" w:hAnsi="Times New Roman" w:cs="Times New Roman"/>
          <w:sz w:val="24"/>
          <w:szCs w:val="28"/>
        </w:rPr>
        <w:t xml:space="preserve"> (3), 329-337.</w:t>
      </w:r>
    </w:p>
    <w:p w14:paraId="17FA0862"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14.</w:t>
      </w:r>
      <w:r w:rsidRPr="00F968A9">
        <w:rPr>
          <w:rFonts w:ascii="Times New Roman" w:hAnsi="Times New Roman" w:cs="Times New Roman"/>
          <w:sz w:val="24"/>
          <w:szCs w:val="28"/>
        </w:rPr>
        <w:tab/>
        <w:t xml:space="preserve">Basson, I.; Reyndhardt, E. C., An investigation of the structures and molecular dynamics of natural waxes. I. Beeswax.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1988,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21</w:t>
      </w:r>
      <w:r w:rsidRPr="00F968A9">
        <w:rPr>
          <w:rFonts w:ascii="Times New Roman" w:hAnsi="Times New Roman" w:cs="Times New Roman"/>
          <w:sz w:val="24"/>
          <w:szCs w:val="28"/>
        </w:rPr>
        <w:t>, 1421-1428.</w:t>
      </w:r>
    </w:p>
    <w:p w14:paraId="6E20447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15.</w:t>
      </w:r>
      <w:r w:rsidRPr="00F968A9">
        <w:rPr>
          <w:rFonts w:ascii="Times New Roman" w:hAnsi="Times New Roman" w:cs="Times New Roman"/>
          <w:sz w:val="24"/>
          <w:szCs w:val="28"/>
        </w:rPr>
        <w:tab/>
        <w:t xml:space="preserve">Basson, I.; Reyndhardt, E. C., An investigation of the structures and molecular dynamics of natural waxes. II. Carnauba wax.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1988,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21</w:t>
      </w:r>
      <w:r w:rsidRPr="00F968A9">
        <w:rPr>
          <w:rFonts w:ascii="Times New Roman" w:hAnsi="Times New Roman" w:cs="Times New Roman"/>
          <w:sz w:val="24"/>
          <w:szCs w:val="28"/>
        </w:rPr>
        <w:t>, 1429-1433.</w:t>
      </w:r>
    </w:p>
    <w:p w14:paraId="66F01B51"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lastRenderedPageBreak/>
        <w:t>16.</w:t>
      </w:r>
      <w:r w:rsidRPr="00F968A9">
        <w:rPr>
          <w:rFonts w:ascii="Times New Roman" w:hAnsi="Times New Roman" w:cs="Times New Roman"/>
          <w:sz w:val="24"/>
          <w:szCs w:val="28"/>
        </w:rPr>
        <w:tab/>
        <w:t xml:space="preserve">Reynhardt, E. C., NMR investigation of Fischer-Tropsch waxes. III. 13C and 1H study of oxidized hard wax.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1985,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18</w:t>
      </w:r>
      <w:r w:rsidRPr="00F968A9">
        <w:rPr>
          <w:rFonts w:ascii="Times New Roman" w:hAnsi="Times New Roman" w:cs="Times New Roman"/>
          <w:sz w:val="24"/>
          <w:szCs w:val="28"/>
        </w:rPr>
        <w:t>, 2519-2528.</w:t>
      </w:r>
    </w:p>
    <w:p w14:paraId="2454DD5A"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17.</w:t>
      </w:r>
      <w:r w:rsidRPr="00F968A9">
        <w:rPr>
          <w:rFonts w:ascii="Times New Roman" w:hAnsi="Times New Roman" w:cs="Times New Roman"/>
          <w:sz w:val="24"/>
          <w:szCs w:val="28"/>
        </w:rPr>
        <w:tab/>
        <w:t xml:space="preserve">Reyndhardt, E. C.; Riederer, M., Structure and molecular dynamics of the cuticular wax from leaves of Citrus aurantium L.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1991,</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24</w:t>
      </w:r>
      <w:r w:rsidRPr="00F968A9">
        <w:rPr>
          <w:rFonts w:ascii="Times New Roman" w:hAnsi="Times New Roman" w:cs="Times New Roman"/>
          <w:sz w:val="24"/>
          <w:szCs w:val="28"/>
        </w:rPr>
        <w:t>, 478-486.</w:t>
      </w:r>
    </w:p>
    <w:p w14:paraId="66BC80E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18.</w:t>
      </w:r>
      <w:r w:rsidRPr="00F968A9">
        <w:rPr>
          <w:rFonts w:ascii="Times New Roman" w:hAnsi="Times New Roman" w:cs="Times New Roman"/>
          <w:sz w:val="24"/>
          <w:szCs w:val="28"/>
        </w:rPr>
        <w:tab/>
        <w:t xml:space="preserve">Bianchi, G., </w:t>
      </w:r>
      <w:r w:rsidRPr="00F968A9">
        <w:rPr>
          <w:rFonts w:ascii="Times New Roman" w:hAnsi="Times New Roman" w:cs="Times New Roman"/>
          <w:i/>
          <w:sz w:val="24"/>
          <w:szCs w:val="28"/>
        </w:rPr>
        <w:t>Plant waxes</w:t>
      </w:r>
      <w:r w:rsidRPr="00F968A9">
        <w:rPr>
          <w:rFonts w:ascii="Times New Roman" w:hAnsi="Times New Roman" w:cs="Times New Roman"/>
          <w:sz w:val="24"/>
          <w:szCs w:val="28"/>
        </w:rPr>
        <w:t>. The Oily Press: Dundee, Scotland, 1995; Vol. 6.</w:t>
      </w:r>
    </w:p>
    <w:p w14:paraId="68A97155"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19.</w:t>
      </w:r>
      <w:r w:rsidRPr="00F968A9">
        <w:rPr>
          <w:rFonts w:ascii="Times New Roman" w:hAnsi="Times New Roman" w:cs="Times New Roman"/>
          <w:sz w:val="24"/>
          <w:szCs w:val="28"/>
        </w:rPr>
        <w:tab/>
        <w:t xml:space="preserve">Kolattukudy, P. E., Plant waxes. </w:t>
      </w:r>
      <w:r w:rsidRPr="00F968A9">
        <w:rPr>
          <w:rFonts w:ascii="Times New Roman" w:hAnsi="Times New Roman" w:cs="Times New Roman"/>
          <w:i/>
          <w:sz w:val="24"/>
          <w:szCs w:val="28"/>
        </w:rPr>
        <w:t xml:space="preserve">Lipids </w:t>
      </w:r>
      <w:r w:rsidRPr="00F968A9">
        <w:rPr>
          <w:rFonts w:ascii="Times New Roman" w:hAnsi="Times New Roman" w:cs="Times New Roman"/>
          <w:b/>
          <w:sz w:val="24"/>
          <w:szCs w:val="28"/>
        </w:rPr>
        <w:t>1969,</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5</w:t>
      </w:r>
      <w:r w:rsidRPr="00F968A9">
        <w:rPr>
          <w:rFonts w:ascii="Times New Roman" w:hAnsi="Times New Roman" w:cs="Times New Roman"/>
          <w:sz w:val="24"/>
          <w:szCs w:val="28"/>
        </w:rPr>
        <w:t xml:space="preserve"> (2), 259-275.</w:t>
      </w:r>
    </w:p>
    <w:p w14:paraId="476DC729"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20.</w:t>
      </w:r>
      <w:r w:rsidRPr="00F968A9">
        <w:rPr>
          <w:rFonts w:ascii="Times New Roman" w:hAnsi="Times New Roman" w:cs="Times New Roman"/>
          <w:sz w:val="24"/>
          <w:szCs w:val="28"/>
        </w:rPr>
        <w:tab/>
        <w:t>Grossi, V.; Raphel, D., Long-chain (C</w:t>
      </w:r>
      <w:r w:rsidRPr="0027360C">
        <w:rPr>
          <w:rFonts w:ascii="Times New Roman" w:hAnsi="Times New Roman" w:cs="Times New Roman"/>
          <w:sz w:val="24"/>
          <w:szCs w:val="28"/>
          <w:vertAlign w:val="subscript"/>
        </w:rPr>
        <w:t>19</w:t>
      </w:r>
      <w:r w:rsidRPr="00F968A9">
        <w:rPr>
          <w:rFonts w:ascii="Times New Roman" w:hAnsi="Times New Roman" w:cs="Times New Roman"/>
          <w:sz w:val="24"/>
          <w:szCs w:val="28"/>
        </w:rPr>
        <w:t>–C</w:t>
      </w:r>
      <w:r w:rsidRPr="0027360C">
        <w:rPr>
          <w:rFonts w:ascii="Times New Roman" w:hAnsi="Times New Roman" w:cs="Times New Roman"/>
          <w:sz w:val="24"/>
          <w:szCs w:val="28"/>
          <w:vertAlign w:val="subscript"/>
        </w:rPr>
        <w:t>29</w:t>
      </w:r>
      <w:r w:rsidRPr="00F968A9">
        <w:rPr>
          <w:rFonts w:ascii="Times New Roman" w:hAnsi="Times New Roman" w:cs="Times New Roman"/>
          <w:sz w:val="24"/>
          <w:szCs w:val="28"/>
        </w:rPr>
        <w:t xml:space="preserve">) 1-chloro-n-alkanes in leaf waxes of halophytes of the Chenopodiaceae. </w:t>
      </w:r>
      <w:r w:rsidRPr="00F968A9">
        <w:rPr>
          <w:rFonts w:ascii="Times New Roman" w:hAnsi="Times New Roman" w:cs="Times New Roman"/>
          <w:i/>
          <w:sz w:val="24"/>
          <w:szCs w:val="28"/>
        </w:rPr>
        <w:t xml:space="preserve">Phytochemistry </w:t>
      </w:r>
      <w:r w:rsidRPr="00F968A9">
        <w:rPr>
          <w:rFonts w:ascii="Times New Roman" w:hAnsi="Times New Roman" w:cs="Times New Roman"/>
          <w:b/>
          <w:sz w:val="24"/>
          <w:szCs w:val="28"/>
        </w:rPr>
        <w:t>2003,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63</w:t>
      </w:r>
      <w:r w:rsidRPr="00F968A9">
        <w:rPr>
          <w:rFonts w:ascii="Times New Roman" w:hAnsi="Times New Roman" w:cs="Times New Roman"/>
          <w:sz w:val="24"/>
          <w:szCs w:val="28"/>
        </w:rPr>
        <w:t xml:space="preserve"> (6), 693-698.</w:t>
      </w:r>
    </w:p>
    <w:p w14:paraId="597E3E58"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21.</w:t>
      </w:r>
      <w:r w:rsidRPr="00F968A9">
        <w:rPr>
          <w:rFonts w:ascii="Times New Roman" w:hAnsi="Times New Roman" w:cs="Times New Roman"/>
          <w:sz w:val="24"/>
          <w:szCs w:val="28"/>
        </w:rPr>
        <w:tab/>
        <w:t xml:space="preserve">Small, D., </w:t>
      </w:r>
      <w:r w:rsidRPr="00F968A9">
        <w:rPr>
          <w:rFonts w:ascii="Times New Roman" w:hAnsi="Times New Roman" w:cs="Times New Roman"/>
          <w:i/>
          <w:sz w:val="24"/>
          <w:szCs w:val="28"/>
        </w:rPr>
        <w:t>Handbook of Lipid Research</w:t>
      </w:r>
      <w:r w:rsidRPr="00F968A9">
        <w:rPr>
          <w:rFonts w:ascii="Times New Roman" w:hAnsi="Times New Roman" w:cs="Times New Roman"/>
          <w:sz w:val="24"/>
          <w:szCs w:val="28"/>
        </w:rPr>
        <w:t>. Plenum Press: New York, 1986.</w:t>
      </w:r>
    </w:p>
    <w:p w14:paraId="5B2A96A0"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22.</w:t>
      </w:r>
      <w:r w:rsidRPr="00F968A9">
        <w:rPr>
          <w:rFonts w:ascii="Times New Roman" w:hAnsi="Times New Roman" w:cs="Times New Roman"/>
          <w:sz w:val="24"/>
          <w:szCs w:val="28"/>
        </w:rPr>
        <w:tab/>
        <w:t>Gerson, A. R.;  Robert, K. J.; Sherwood, J. N., X-ray powder diffraction studies of alkanes: Unit-cell parameters of the homologous series C</w:t>
      </w:r>
      <w:r w:rsidRPr="0027360C">
        <w:rPr>
          <w:rFonts w:ascii="Times New Roman" w:hAnsi="Times New Roman" w:cs="Times New Roman"/>
          <w:sz w:val="24"/>
          <w:szCs w:val="28"/>
          <w:vertAlign w:val="subscript"/>
        </w:rPr>
        <w:t>18</w:t>
      </w:r>
      <w:r w:rsidRPr="00F968A9">
        <w:rPr>
          <w:rFonts w:ascii="Times New Roman" w:hAnsi="Times New Roman" w:cs="Times New Roman"/>
          <w:sz w:val="24"/>
          <w:szCs w:val="28"/>
        </w:rPr>
        <w:t>H</w:t>
      </w:r>
      <w:r w:rsidRPr="0027360C">
        <w:rPr>
          <w:rFonts w:ascii="Times New Roman" w:hAnsi="Times New Roman" w:cs="Times New Roman"/>
          <w:sz w:val="24"/>
          <w:szCs w:val="28"/>
          <w:vertAlign w:val="subscript"/>
        </w:rPr>
        <w:t>38</w:t>
      </w:r>
      <w:r w:rsidRPr="00F968A9">
        <w:rPr>
          <w:rFonts w:ascii="Times New Roman" w:hAnsi="Times New Roman" w:cs="Times New Roman"/>
          <w:sz w:val="24"/>
          <w:szCs w:val="28"/>
        </w:rPr>
        <w:t xml:space="preserve"> to C</w:t>
      </w:r>
      <w:r w:rsidRPr="0027360C">
        <w:rPr>
          <w:rFonts w:ascii="Times New Roman" w:hAnsi="Times New Roman" w:cs="Times New Roman"/>
          <w:sz w:val="24"/>
          <w:szCs w:val="28"/>
          <w:vertAlign w:val="subscript"/>
        </w:rPr>
        <w:t>28</w:t>
      </w:r>
      <w:r w:rsidRPr="00F968A9">
        <w:rPr>
          <w:rFonts w:ascii="Times New Roman" w:hAnsi="Times New Roman" w:cs="Times New Roman"/>
          <w:sz w:val="24"/>
          <w:szCs w:val="28"/>
        </w:rPr>
        <w:t>H</w:t>
      </w:r>
      <w:r w:rsidRPr="0027360C">
        <w:rPr>
          <w:rFonts w:ascii="Times New Roman" w:hAnsi="Times New Roman" w:cs="Times New Roman"/>
          <w:sz w:val="24"/>
          <w:szCs w:val="28"/>
          <w:vertAlign w:val="subscript"/>
        </w:rPr>
        <w:t>58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 xml:space="preserve">Acta Cryst. </w:t>
      </w:r>
      <w:r w:rsidRPr="00F968A9">
        <w:rPr>
          <w:rFonts w:ascii="Times New Roman" w:hAnsi="Times New Roman" w:cs="Times New Roman"/>
          <w:b/>
          <w:sz w:val="24"/>
          <w:szCs w:val="28"/>
        </w:rPr>
        <w:t>1991,</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B47</w:t>
      </w:r>
      <w:r w:rsidRPr="00F968A9">
        <w:rPr>
          <w:rFonts w:ascii="Times New Roman" w:hAnsi="Times New Roman" w:cs="Times New Roman"/>
          <w:sz w:val="24"/>
          <w:szCs w:val="28"/>
        </w:rPr>
        <w:t>, 280-284.</w:t>
      </w:r>
    </w:p>
    <w:p w14:paraId="0BE15E1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23.</w:t>
      </w:r>
      <w:r w:rsidRPr="00F968A9">
        <w:rPr>
          <w:rFonts w:ascii="Times New Roman" w:hAnsi="Times New Roman" w:cs="Times New Roman"/>
          <w:sz w:val="24"/>
          <w:szCs w:val="28"/>
        </w:rPr>
        <w:tab/>
        <w:t xml:space="preserve">Ungar, G., Structure of rotator phases in n-Alkanes. </w:t>
      </w:r>
      <w:r w:rsidRPr="00F968A9">
        <w:rPr>
          <w:rFonts w:ascii="Times New Roman" w:hAnsi="Times New Roman" w:cs="Times New Roman"/>
          <w:i/>
          <w:sz w:val="24"/>
          <w:szCs w:val="28"/>
        </w:rPr>
        <w:t xml:space="preserve">J. Phys. Chem. </w:t>
      </w:r>
      <w:r w:rsidRPr="00F968A9">
        <w:rPr>
          <w:rFonts w:ascii="Times New Roman" w:hAnsi="Times New Roman" w:cs="Times New Roman"/>
          <w:b/>
          <w:sz w:val="24"/>
          <w:szCs w:val="28"/>
        </w:rPr>
        <w:t>1983,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87</w:t>
      </w:r>
      <w:r w:rsidRPr="00F968A9">
        <w:rPr>
          <w:rFonts w:ascii="Times New Roman" w:hAnsi="Times New Roman" w:cs="Times New Roman"/>
          <w:sz w:val="24"/>
          <w:szCs w:val="28"/>
        </w:rPr>
        <w:t>, 689-695.</w:t>
      </w:r>
    </w:p>
    <w:p w14:paraId="5FE3ED7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24.</w:t>
      </w:r>
      <w:r w:rsidRPr="00F968A9">
        <w:rPr>
          <w:rFonts w:ascii="Times New Roman" w:hAnsi="Times New Roman" w:cs="Times New Roman"/>
          <w:sz w:val="24"/>
          <w:szCs w:val="28"/>
        </w:rPr>
        <w:tab/>
        <w:t xml:space="preserve">Ungar, G.; Masic, N., Order in the rotator phase of n-alkanes. </w:t>
      </w:r>
      <w:r w:rsidRPr="00F968A9">
        <w:rPr>
          <w:rFonts w:ascii="Times New Roman" w:hAnsi="Times New Roman" w:cs="Times New Roman"/>
          <w:i/>
          <w:sz w:val="24"/>
          <w:szCs w:val="28"/>
        </w:rPr>
        <w:t xml:space="preserve">J. Phys. Chem. </w:t>
      </w:r>
      <w:r w:rsidRPr="00F968A9">
        <w:rPr>
          <w:rFonts w:ascii="Times New Roman" w:hAnsi="Times New Roman" w:cs="Times New Roman"/>
          <w:b/>
          <w:sz w:val="24"/>
          <w:szCs w:val="28"/>
        </w:rPr>
        <w:t>1985,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89</w:t>
      </w:r>
      <w:r w:rsidRPr="00F968A9">
        <w:rPr>
          <w:rFonts w:ascii="Times New Roman" w:hAnsi="Times New Roman" w:cs="Times New Roman"/>
          <w:sz w:val="24"/>
          <w:szCs w:val="28"/>
        </w:rPr>
        <w:t>, 1036-1042.</w:t>
      </w:r>
    </w:p>
    <w:p w14:paraId="46194518"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25.</w:t>
      </w:r>
      <w:r w:rsidRPr="00F968A9">
        <w:rPr>
          <w:rFonts w:ascii="Times New Roman" w:hAnsi="Times New Roman" w:cs="Times New Roman"/>
          <w:sz w:val="24"/>
          <w:szCs w:val="28"/>
        </w:rPr>
        <w:tab/>
        <w:t xml:space="preserve">Cholakova, D.; Denkov, N., Rotator phases in alkane systems: In bulk, surface layers and micro/nano-confinements. </w:t>
      </w:r>
      <w:r w:rsidRPr="00F968A9">
        <w:rPr>
          <w:rFonts w:ascii="Times New Roman" w:hAnsi="Times New Roman" w:cs="Times New Roman"/>
          <w:i/>
          <w:sz w:val="24"/>
          <w:szCs w:val="28"/>
        </w:rPr>
        <w:t xml:space="preserve">Adv. Colloid. Interface Sci. </w:t>
      </w:r>
      <w:r w:rsidRPr="00F968A9">
        <w:rPr>
          <w:rFonts w:ascii="Times New Roman" w:hAnsi="Times New Roman" w:cs="Times New Roman"/>
          <w:b/>
          <w:sz w:val="24"/>
          <w:szCs w:val="28"/>
        </w:rPr>
        <w:t>2019,</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269</w:t>
      </w:r>
      <w:r w:rsidRPr="00F968A9">
        <w:rPr>
          <w:rFonts w:ascii="Times New Roman" w:hAnsi="Times New Roman" w:cs="Times New Roman"/>
          <w:sz w:val="24"/>
          <w:szCs w:val="28"/>
        </w:rPr>
        <w:t>, 7-42.</w:t>
      </w:r>
    </w:p>
    <w:p w14:paraId="527C8E46"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26.</w:t>
      </w:r>
      <w:r w:rsidRPr="00F968A9">
        <w:rPr>
          <w:rFonts w:ascii="Times New Roman" w:hAnsi="Times New Roman" w:cs="Times New Roman"/>
          <w:sz w:val="24"/>
          <w:szCs w:val="28"/>
        </w:rPr>
        <w:tab/>
        <w:t xml:space="preserve">Ungar, G., From plastic-crystal paraffins to liquid-crystal polyethylene: Continuity of the mesophase in hydrocarbons. </w:t>
      </w:r>
      <w:r w:rsidRPr="00F968A9">
        <w:rPr>
          <w:rFonts w:ascii="Times New Roman" w:hAnsi="Times New Roman" w:cs="Times New Roman"/>
          <w:i/>
          <w:sz w:val="24"/>
          <w:szCs w:val="28"/>
        </w:rPr>
        <w:t xml:space="preserve">Macromolecules </w:t>
      </w:r>
      <w:r w:rsidRPr="00F968A9">
        <w:rPr>
          <w:rFonts w:ascii="Times New Roman" w:hAnsi="Times New Roman" w:cs="Times New Roman"/>
          <w:b/>
          <w:sz w:val="24"/>
          <w:szCs w:val="28"/>
        </w:rPr>
        <w:t>1986,</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19</w:t>
      </w:r>
      <w:r w:rsidRPr="00F968A9">
        <w:rPr>
          <w:rFonts w:ascii="Times New Roman" w:hAnsi="Times New Roman" w:cs="Times New Roman"/>
          <w:sz w:val="24"/>
          <w:szCs w:val="28"/>
        </w:rPr>
        <w:t>, 1317-1324.</w:t>
      </w:r>
    </w:p>
    <w:p w14:paraId="0F6AE421"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27.</w:t>
      </w:r>
      <w:r w:rsidRPr="00F968A9">
        <w:rPr>
          <w:rFonts w:ascii="Times New Roman" w:hAnsi="Times New Roman" w:cs="Times New Roman"/>
          <w:sz w:val="24"/>
          <w:szCs w:val="28"/>
        </w:rPr>
        <w:tab/>
        <w:t xml:space="preserve">Ungar, G.; Zeng, X. B., Learning polymer crystallization with the aid of linear, branched, and cyclic model compounds. </w:t>
      </w:r>
      <w:r w:rsidRPr="00F968A9">
        <w:rPr>
          <w:rFonts w:ascii="Times New Roman" w:hAnsi="Times New Roman" w:cs="Times New Roman"/>
          <w:i/>
          <w:sz w:val="24"/>
          <w:szCs w:val="28"/>
        </w:rPr>
        <w:t xml:space="preserve">Chem. Rev. </w:t>
      </w:r>
      <w:r w:rsidRPr="00F968A9">
        <w:rPr>
          <w:rFonts w:ascii="Times New Roman" w:hAnsi="Times New Roman" w:cs="Times New Roman"/>
          <w:b/>
          <w:sz w:val="24"/>
          <w:szCs w:val="28"/>
        </w:rPr>
        <w:t>2001,</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101</w:t>
      </w:r>
      <w:r w:rsidRPr="00F968A9">
        <w:rPr>
          <w:rFonts w:ascii="Times New Roman" w:hAnsi="Times New Roman" w:cs="Times New Roman"/>
          <w:sz w:val="24"/>
          <w:szCs w:val="28"/>
        </w:rPr>
        <w:t>, 4157-4188.</w:t>
      </w:r>
    </w:p>
    <w:p w14:paraId="12BE9185"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28.</w:t>
      </w:r>
      <w:r w:rsidRPr="00F968A9">
        <w:rPr>
          <w:rFonts w:ascii="Times New Roman" w:hAnsi="Times New Roman" w:cs="Times New Roman"/>
          <w:sz w:val="24"/>
          <w:szCs w:val="28"/>
        </w:rPr>
        <w:tab/>
        <w:t xml:space="preserve">Koch, K.;  Bhushan, B.;  Ensikat, H. J.; Barthlott, W., Self-healing of voids in the wax coating on plant surfaces. </w:t>
      </w:r>
      <w:r w:rsidRPr="00F968A9">
        <w:rPr>
          <w:rFonts w:ascii="Times New Roman" w:hAnsi="Times New Roman" w:cs="Times New Roman"/>
          <w:i/>
          <w:sz w:val="24"/>
          <w:szCs w:val="28"/>
        </w:rPr>
        <w:t xml:space="preserve">Phil. Trans. R. Soc. A </w:t>
      </w:r>
      <w:r w:rsidRPr="00F968A9">
        <w:rPr>
          <w:rFonts w:ascii="Times New Roman" w:hAnsi="Times New Roman" w:cs="Times New Roman"/>
          <w:b/>
          <w:sz w:val="24"/>
          <w:szCs w:val="28"/>
        </w:rPr>
        <w:t>2009,</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367</w:t>
      </w:r>
      <w:r w:rsidRPr="00F968A9">
        <w:rPr>
          <w:rFonts w:ascii="Times New Roman" w:hAnsi="Times New Roman" w:cs="Times New Roman"/>
          <w:sz w:val="24"/>
          <w:szCs w:val="28"/>
        </w:rPr>
        <w:t xml:space="preserve"> (1894), 1673-88.</w:t>
      </w:r>
    </w:p>
    <w:p w14:paraId="33E15264"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29.</w:t>
      </w:r>
      <w:r w:rsidRPr="00F968A9">
        <w:rPr>
          <w:rFonts w:ascii="Times New Roman" w:hAnsi="Times New Roman" w:cs="Times New Roman"/>
          <w:sz w:val="24"/>
          <w:szCs w:val="28"/>
        </w:rPr>
        <w:tab/>
        <w:t xml:space="preserve">del Rio, J. C.;  Prinsen, P.; Gutierrez, A., A comprehensive characterization of lipids in wheat straw. </w:t>
      </w:r>
      <w:r w:rsidRPr="00F968A9">
        <w:rPr>
          <w:rFonts w:ascii="Times New Roman" w:hAnsi="Times New Roman" w:cs="Times New Roman"/>
          <w:i/>
          <w:sz w:val="24"/>
          <w:szCs w:val="28"/>
        </w:rPr>
        <w:t xml:space="preserve">J. Agric. Food Chem. </w:t>
      </w:r>
      <w:r w:rsidRPr="00F968A9">
        <w:rPr>
          <w:rFonts w:ascii="Times New Roman" w:hAnsi="Times New Roman" w:cs="Times New Roman"/>
          <w:b/>
          <w:sz w:val="24"/>
          <w:szCs w:val="28"/>
        </w:rPr>
        <w:t>2013,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61</w:t>
      </w:r>
      <w:r w:rsidRPr="00F968A9">
        <w:rPr>
          <w:rFonts w:ascii="Times New Roman" w:hAnsi="Times New Roman" w:cs="Times New Roman"/>
          <w:sz w:val="24"/>
          <w:szCs w:val="28"/>
        </w:rPr>
        <w:t xml:space="preserve"> (8), 1904-13.</w:t>
      </w:r>
    </w:p>
    <w:p w14:paraId="66228D35"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30.</w:t>
      </w:r>
      <w:r w:rsidRPr="00F968A9">
        <w:rPr>
          <w:rFonts w:ascii="Times New Roman" w:hAnsi="Times New Roman" w:cs="Times New Roman"/>
          <w:sz w:val="24"/>
          <w:szCs w:val="28"/>
        </w:rPr>
        <w:tab/>
        <w:t xml:space="preserve">Nikolic, B.;  Tesevic, V.;  Dordevic, I.;  Todossijevic, M.;  Jadranin, M.;  Bojovic, S.; Marin, P. D., Chemodiversity of nonacosan‐10‐ol and n‐alkanes in the needle wax of Pinus helderichii. </w:t>
      </w:r>
      <w:r w:rsidRPr="00F968A9">
        <w:rPr>
          <w:rFonts w:ascii="Times New Roman" w:hAnsi="Times New Roman" w:cs="Times New Roman"/>
          <w:i/>
          <w:sz w:val="24"/>
          <w:szCs w:val="28"/>
        </w:rPr>
        <w:t xml:space="preserve">Chem. Biodivers. </w:t>
      </w:r>
      <w:r w:rsidRPr="00F968A9">
        <w:rPr>
          <w:rFonts w:ascii="Times New Roman" w:hAnsi="Times New Roman" w:cs="Times New Roman"/>
          <w:b/>
          <w:sz w:val="24"/>
          <w:szCs w:val="28"/>
        </w:rPr>
        <w:t>2012,</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9</w:t>
      </w:r>
      <w:r w:rsidRPr="00F968A9">
        <w:rPr>
          <w:rFonts w:ascii="Times New Roman" w:hAnsi="Times New Roman" w:cs="Times New Roman"/>
          <w:sz w:val="24"/>
          <w:szCs w:val="28"/>
        </w:rPr>
        <w:t>, 80-90.</w:t>
      </w:r>
    </w:p>
    <w:p w14:paraId="5690240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31.</w:t>
      </w:r>
      <w:r w:rsidRPr="00F968A9">
        <w:rPr>
          <w:rFonts w:ascii="Times New Roman" w:hAnsi="Times New Roman" w:cs="Times New Roman"/>
          <w:sz w:val="24"/>
          <w:szCs w:val="28"/>
        </w:rPr>
        <w:tab/>
        <w:t xml:space="preserve">Vermeer, C. P.;  Nastold, P.; Jetter, R., Homologous very-long chain 1,3-alkanediols and 3-hydroxyaldehydes in leaf cuticular waxes of Ricinus communis L. </w:t>
      </w:r>
      <w:r w:rsidRPr="00F968A9">
        <w:rPr>
          <w:rFonts w:ascii="Times New Roman" w:hAnsi="Times New Roman" w:cs="Times New Roman"/>
          <w:i/>
          <w:sz w:val="24"/>
          <w:szCs w:val="28"/>
        </w:rPr>
        <w:t xml:space="preserve">Phytochemistry </w:t>
      </w:r>
      <w:r w:rsidRPr="00F968A9">
        <w:rPr>
          <w:rFonts w:ascii="Times New Roman" w:hAnsi="Times New Roman" w:cs="Times New Roman"/>
          <w:b/>
          <w:sz w:val="24"/>
          <w:szCs w:val="28"/>
        </w:rPr>
        <w:t>2003,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62</w:t>
      </w:r>
      <w:r w:rsidRPr="00F968A9">
        <w:rPr>
          <w:rFonts w:ascii="Times New Roman" w:hAnsi="Times New Roman" w:cs="Times New Roman"/>
          <w:sz w:val="24"/>
          <w:szCs w:val="28"/>
        </w:rPr>
        <w:t>, 433-438.</w:t>
      </w:r>
    </w:p>
    <w:p w14:paraId="72C2674C"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lastRenderedPageBreak/>
        <w:t>32.</w:t>
      </w:r>
      <w:r w:rsidRPr="00F968A9">
        <w:rPr>
          <w:rFonts w:ascii="Times New Roman" w:hAnsi="Times New Roman" w:cs="Times New Roman"/>
          <w:sz w:val="24"/>
          <w:szCs w:val="28"/>
        </w:rPr>
        <w:tab/>
        <w:t xml:space="preserve">Sirota, E. B.; Wu, X. Z., The rotator phases of neat and hydrated 1-alcohols. </w:t>
      </w:r>
      <w:r w:rsidRPr="00F968A9">
        <w:rPr>
          <w:rFonts w:ascii="Times New Roman" w:hAnsi="Times New Roman" w:cs="Times New Roman"/>
          <w:i/>
          <w:sz w:val="24"/>
          <w:szCs w:val="28"/>
        </w:rPr>
        <w:t xml:space="preserve">J. Chem. Phys. </w:t>
      </w:r>
      <w:r w:rsidRPr="00F968A9">
        <w:rPr>
          <w:rFonts w:ascii="Times New Roman" w:hAnsi="Times New Roman" w:cs="Times New Roman"/>
          <w:b/>
          <w:sz w:val="24"/>
          <w:szCs w:val="28"/>
        </w:rPr>
        <w:t>1996,</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105</w:t>
      </w:r>
      <w:r w:rsidRPr="00F968A9">
        <w:rPr>
          <w:rFonts w:ascii="Times New Roman" w:hAnsi="Times New Roman" w:cs="Times New Roman"/>
          <w:sz w:val="24"/>
          <w:szCs w:val="28"/>
        </w:rPr>
        <w:t xml:space="preserve"> (17), 7763-7773.</w:t>
      </w:r>
    </w:p>
    <w:p w14:paraId="2701B124"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33.</w:t>
      </w:r>
      <w:r w:rsidRPr="00F968A9">
        <w:rPr>
          <w:rFonts w:ascii="Times New Roman" w:hAnsi="Times New Roman" w:cs="Times New Roman"/>
          <w:sz w:val="24"/>
          <w:szCs w:val="28"/>
        </w:rPr>
        <w:tab/>
        <w:t xml:space="preserve">Koch, K.; Ensikat, H. J., The hydrophobic coatings of plant surfaces: epicuticular wax crystals and their morphologies, crystallinity and molecular self-assembly. </w:t>
      </w:r>
      <w:r w:rsidRPr="00F968A9">
        <w:rPr>
          <w:rFonts w:ascii="Times New Roman" w:hAnsi="Times New Roman" w:cs="Times New Roman"/>
          <w:i/>
          <w:sz w:val="24"/>
          <w:szCs w:val="28"/>
        </w:rPr>
        <w:t xml:space="preserve">Micron </w:t>
      </w:r>
      <w:r w:rsidRPr="00F968A9">
        <w:rPr>
          <w:rFonts w:ascii="Times New Roman" w:hAnsi="Times New Roman" w:cs="Times New Roman"/>
          <w:b/>
          <w:sz w:val="24"/>
          <w:szCs w:val="28"/>
        </w:rPr>
        <w:t>2008,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39</w:t>
      </w:r>
      <w:r w:rsidRPr="00F968A9">
        <w:rPr>
          <w:rFonts w:ascii="Times New Roman" w:hAnsi="Times New Roman" w:cs="Times New Roman"/>
          <w:sz w:val="24"/>
          <w:szCs w:val="28"/>
        </w:rPr>
        <w:t xml:space="preserve"> (7), 759-72.</w:t>
      </w:r>
    </w:p>
    <w:p w14:paraId="06F58687"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34.</w:t>
      </w:r>
      <w:r w:rsidRPr="00F968A9">
        <w:rPr>
          <w:rFonts w:ascii="Times New Roman" w:hAnsi="Times New Roman" w:cs="Times New Roman"/>
          <w:sz w:val="24"/>
          <w:szCs w:val="28"/>
        </w:rPr>
        <w:tab/>
        <w:t xml:space="preserve">Jetter, R.; Riederer, M., Epicuticular crystals of nonacosan-10-ol: In-vitro reconstitution and factors influencing crystal habits. </w:t>
      </w:r>
      <w:r w:rsidRPr="00F968A9">
        <w:rPr>
          <w:rFonts w:ascii="Times New Roman" w:hAnsi="Times New Roman" w:cs="Times New Roman"/>
          <w:i/>
          <w:sz w:val="24"/>
          <w:szCs w:val="28"/>
        </w:rPr>
        <w:t xml:space="preserve">Planta </w:t>
      </w:r>
      <w:r w:rsidRPr="00F968A9">
        <w:rPr>
          <w:rFonts w:ascii="Times New Roman" w:hAnsi="Times New Roman" w:cs="Times New Roman"/>
          <w:b/>
          <w:sz w:val="24"/>
          <w:szCs w:val="28"/>
        </w:rPr>
        <w:t>1994,</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195</w:t>
      </w:r>
      <w:r w:rsidRPr="00F968A9">
        <w:rPr>
          <w:rFonts w:ascii="Times New Roman" w:hAnsi="Times New Roman" w:cs="Times New Roman"/>
          <w:sz w:val="24"/>
          <w:szCs w:val="28"/>
        </w:rPr>
        <w:t>, 257-270.</w:t>
      </w:r>
    </w:p>
    <w:p w14:paraId="1436915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35.</w:t>
      </w:r>
      <w:r w:rsidRPr="00F968A9">
        <w:rPr>
          <w:rFonts w:ascii="Times New Roman" w:hAnsi="Times New Roman" w:cs="Times New Roman"/>
          <w:sz w:val="24"/>
          <w:szCs w:val="28"/>
        </w:rPr>
        <w:tab/>
        <w:t xml:space="preserve">Grncaveric, M.; Radler, F., The effect of wax components on cuticular transpiration - model experiments. </w:t>
      </w:r>
      <w:r w:rsidRPr="00F968A9">
        <w:rPr>
          <w:rFonts w:ascii="Times New Roman" w:hAnsi="Times New Roman" w:cs="Times New Roman"/>
          <w:i/>
          <w:sz w:val="24"/>
          <w:szCs w:val="28"/>
        </w:rPr>
        <w:t xml:space="preserve">Planta </w:t>
      </w:r>
      <w:r w:rsidRPr="00F968A9">
        <w:rPr>
          <w:rFonts w:ascii="Times New Roman" w:hAnsi="Times New Roman" w:cs="Times New Roman"/>
          <w:b/>
          <w:sz w:val="24"/>
          <w:szCs w:val="28"/>
        </w:rPr>
        <w:t>1967,</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75</w:t>
      </w:r>
      <w:r w:rsidRPr="00F968A9">
        <w:rPr>
          <w:rFonts w:ascii="Times New Roman" w:hAnsi="Times New Roman" w:cs="Times New Roman"/>
          <w:sz w:val="24"/>
          <w:szCs w:val="28"/>
        </w:rPr>
        <w:t>, 23-27.</w:t>
      </w:r>
    </w:p>
    <w:p w14:paraId="0C731F4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36.</w:t>
      </w:r>
      <w:r w:rsidRPr="00F968A9">
        <w:rPr>
          <w:rFonts w:ascii="Times New Roman" w:hAnsi="Times New Roman" w:cs="Times New Roman"/>
          <w:sz w:val="24"/>
          <w:szCs w:val="28"/>
        </w:rPr>
        <w:tab/>
        <w:t xml:space="preserve">Negin, B.;  Shachar, L.;  Meir, S.;  Ramirez, C. C.;  Horowitz, A. R.;  Jander, G.; Aharoni, A., Fatty alcohols, a minor component of the tree tobacco surface wax, reduce insect herbivory. </w:t>
      </w:r>
      <w:r w:rsidRPr="00F968A9">
        <w:rPr>
          <w:rFonts w:ascii="Times New Roman" w:hAnsi="Times New Roman" w:cs="Times New Roman"/>
          <w:i/>
          <w:sz w:val="24"/>
          <w:szCs w:val="28"/>
        </w:rPr>
        <w:t xml:space="preserve">bioRxiv </w:t>
      </w:r>
      <w:r w:rsidRPr="00F968A9">
        <w:rPr>
          <w:rFonts w:ascii="Times New Roman" w:hAnsi="Times New Roman" w:cs="Times New Roman"/>
          <w:b/>
          <w:sz w:val="24"/>
          <w:szCs w:val="28"/>
        </w:rPr>
        <w:t>2021</w:t>
      </w:r>
      <w:r w:rsidRPr="00F968A9">
        <w:rPr>
          <w:rFonts w:ascii="Times New Roman" w:hAnsi="Times New Roman" w:cs="Times New Roman"/>
          <w:sz w:val="24"/>
          <w:szCs w:val="28"/>
        </w:rPr>
        <w:t>.</w:t>
      </w:r>
    </w:p>
    <w:p w14:paraId="37830097"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37.</w:t>
      </w:r>
      <w:r w:rsidRPr="00F968A9">
        <w:rPr>
          <w:rFonts w:ascii="Times New Roman" w:hAnsi="Times New Roman" w:cs="Times New Roman"/>
          <w:sz w:val="24"/>
          <w:szCs w:val="28"/>
        </w:rPr>
        <w:tab/>
        <w:t xml:space="preserve">Ries, S. K.;  Wert, V.;  Sweeley, C. C.; Leavitt, R. A., Triacontanol: A new naturally occuring plant growth regulator. </w:t>
      </w:r>
      <w:r w:rsidRPr="00F968A9">
        <w:rPr>
          <w:rFonts w:ascii="Times New Roman" w:hAnsi="Times New Roman" w:cs="Times New Roman"/>
          <w:i/>
          <w:sz w:val="24"/>
          <w:szCs w:val="28"/>
        </w:rPr>
        <w:t xml:space="preserve">Science </w:t>
      </w:r>
      <w:r w:rsidRPr="00F968A9">
        <w:rPr>
          <w:rFonts w:ascii="Times New Roman" w:hAnsi="Times New Roman" w:cs="Times New Roman"/>
          <w:b/>
          <w:sz w:val="24"/>
          <w:szCs w:val="28"/>
        </w:rPr>
        <w:t>1977,</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195</w:t>
      </w:r>
      <w:r w:rsidRPr="00F968A9">
        <w:rPr>
          <w:rFonts w:ascii="Times New Roman" w:hAnsi="Times New Roman" w:cs="Times New Roman"/>
          <w:sz w:val="24"/>
          <w:szCs w:val="28"/>
        </w:rPr>
        <w:t>, 1339-1341.</w:t>
      </w:r>
    </w:p>
    <w:p w14:paraId="37BA83FD"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38.</w:t>
      </w:r>
      <w:r w:rsidRPr="00F968A9">
        <w:rPr>
          <w:rFonts w:ascii="Times New Roman" w:hAnsi="Times New Roman" w:cs="Times New Roman"/>
          <w:sz w:val="24"/>
          <w:szCs w:val="28"/>
        </w:rPr>
        <w:tab/>
        <w:t xml:space="preserve">Naeem, M.;  Khan, M. M. A.; Moinuddin, Triacontanol: A potent plant growth regulator in agriculture. </w:t>
      </w:r>
      <w:r w:rsidRPr="00F968A9">
        <w:rPr>
          <w:rFonts w:ascii="Times New Roman" w:hAnsi="Times New Roman" w:cs="Times New Roman"/>
          <w:i/>
          <w:sz w:val="24"/>
          <w:szCs w:val="28"/>
        </w:rPr>
        <w:t xml:space="preserve">J. Plant Interact. </w:t>
      </w:r>
      <w:r w:rsidRPr="00F968A9">
        <w:rPr>
          <w:rFonts w:ascii="Times New Roman" w:hAnsi="Times New Roman" w:cs="Times New Roman"/>
          <w:b/>
          <w:sz w:val="24"/>
          <w:szCs w:val="28"/>
        </w:rPr>
        <w:t>2012,</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7</w:t>
      </w:r>
      <w:r w:rsidRPr="00F968A9">
        <w:rPr>
          <w:rFonts w:ascii="Times New Roman" w:hAnsi="Times New Roman" w:cs="Times New Roman"/>
          <w:sz w:val="24"/>
          <w:szCs w:val="28"/>
        </w:rPr>
        <w:t xml:space="preserve"> (2), 129-142.</w:t>
      </w:r>
    </w:p>
    <w:p w14:paraId="0966404E"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39.</w:t>
      </w:r>
      <w:r w:rsidRPr="00F968A9">
        <w:rPr>
          <w:rFonts w:ascii="Times New Roman" w:hAnsi="Times New Roman" w:cs="Times New Roman"/>
          <w:sz w:val="24"/>
          <w:szCs w:val="28"/>
        </w:rPr>
        <w:tab/>
        <w:t xml:space="preserve">Lamberton, J. A., The long-chain aldehydes of sugar-cane wax. </w:t>
      </w:r>
      <w:r w:rsidRPr="00F968A9">
        <w:rPr>
          <w:rFonts w:ascii="Times New Roman" w:hAnsi="Times New Roman" w:cs="Times New Roman"/>
          <w:i/>
          <w:sz w:val="24"/>
          <w:szCs w:val="28"/>
        </w:rPr>
        <w:t xml:space="preserve">Aust. J. Chem. </w:t>
      </w:r>
      <w:r w:rsidRPr="00F968A9">
        <w:rPr>
          <w:rFonts w:ascii="Times New Roman" w:hAnsi="Times New Roman" w:cs="Times New Roman"/>
          <w:b/>
          <w:sz w:val="24"/>
          <w:szCs w:val="28"/>
        </w:rPr>
        <w:t>1965,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18</w:t>
      </w:r>
      <w:r w:rsidRPr="00F968A9">
        <w:rPr>
          <w:rFonts w:ascii="Times New Roman" w:hAnsi="Times New Roman" w:cs="Times New Roman"/>
          <w:sz w:val="24"/>
          <w:szCs w:val="28"/>
        </w:rPr>
        <w:t>, 911-913.</w:t>
      </w:r>
    </w:p>
    <w:p w14:paraId="32BD971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40.</w:t>
      </w:r>
      <w:r w:rsidRPr="00F968A9">
        <w:rPr>
          <w:rFonts w:ascii="Times New Roman" w:hAnsi="Times New Roman" w:cs="Times New Roman"/>
          <w:sz w:val="24"/>
          <w:szCs w:val="28"/>
        </w:rPr>
        <w:tab/>
        <w:t xml:space="preserve">Wen, M.; Jetter, R., Very-long-chain hydroxyaldehydes from the cuticular wax of Taxus baccata needles. </w:t>
      </w:r>
      <w:r w:rsidRPr="00F968A9">
        <w:rPr>
          <w:rFonts w:ascii="Times New Roman" w:hAnsi="Times New Roman" w:cs="Times New Roman"/>
          <w:i/>
          <w:sz w:val="24"/>
          <w:szCs w:val="28"/>
        </w:rPr>
        <w:t xml:space="preserve">Phytochemistry </w:t>
      </w:r>
      <w:r w:rsidRPr="00F968A9">
        <w:rPr>
          <w:rFonts w:ascii="Times New Roman" w:hAnsi="Times New Roman" w:cs="Times New Roman"/>
          <w:b/>
          <w:sz w:val="24"/>
          <w:szCs w:val="28"/>
        </w:rPr>
        <w:t>2007,</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68</w:t>
      </w:r>
      <w:r w:rsidRPr="00F968A9">
        <w:rPr>
          <w:rFonts w:ascii="Times New Roman" w:hAnsi="Times New Roman" w:cs="Times New Roman"/>
          <w:sz w:val="24"/>
          <w:szCs w:val="28"/>
        </w:rPr>
        <w:t xml:space="preserve"> (20), 2563-9.</w:t>
      </w:r>
    </w:p>
    <w:p w14:paraId="2E598A39"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41.</w:t>
      </w:r>
      <w:r w:rsidRPr="00F968A9">
        <w:rPr>
          <w:rFonts w:ascii="Times New Roman" w:hAnsi="Times New Roman" w:cs="Times New Roman"/>
          <w:sz w:val="24"/>
          <w:szCs w:val="28"/>
        </w:rPr>
        <w:tab/>
        <w:t xml:space="preserve">Gorb, E.;  Haas, K.;  Henrich, A.;  Enders, S.;  Barbakadze, N.; Gorb, S., Composite structure of the crystalline epicuticular wax layer of the slippery zone in the pitchers of the carnivorous plant Nepenthes alata and its effect on insect attachment. </w:t>
      </w:r>
      <w:r w:rsidRPr="00F968A9">
        <w:rPr>
          <w:rFonts w:ascii="Times New Roman" w:hAnsi="Times New Roman" w:cs="Times New Roman"/>
          <w:i/>
          <w:sz w:val="24"/>
          <w:szCs w:val="28"/>
        </w:rPr>
        <w:t xml:space="preserve">J. Exp. Biol. </w:t>
      </w:r>
      <w:r w:rsidRPr="00F968A9">
        <w:rPr>
          <w:rFonts w:ascii="Times New Roman" w:hAnsi="Times New Roman" w:cs="Times New Roman"/>
          <w:b/>
          <w:sz w:val="24"/>
          <w:szCs w:val="28"/>
        </w:rPr>
        <w:t>2005,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208</w:t>
      </w:r>
      <w:r w:rsidRPr="00F968A9">
        <w:rPr>
          <w:rFonts w:ascii="Times New Roman" w:hAnsi="Times New Roman" w:cs="Times New Roman"/>
          <w:sz w:val="24"/>
          <w:szCs w:val="28"/>
        </w:rPr>
        <w:t xml:space="preserve"> (Pt 24), 4651-62.</w:t>
      </w:r>
    </w:p>
    <w:p w14:paraId="3C1869C6"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42.</w:t>
      </w:r>
      <w:r w:rsidRPr="00F968A9">
        <w:rPr>
          <w:rFonts w:ascii="Times New Roman" w:hAnsi="Times New Roman" w:cs="Times New Roman"/>
          <w:sz w:val="24"/>
          <w:szCs w:val="28"/>
        </w:rPr>
        <w:tab/>
        <w:t xml:space="preserve">Riedel, M.;  Eichner, A.; Jetter, R., Slippery surfaces of carnivorous plants: composition of epicuticular wax crystals in Nepenthes alata Blanco pitchers. </w:t>
      </w:r>
      <w:r w:rsidRPr="00F968A9">
        <w:rPr>
          <w:rFonts w:ascii="Times New Roman" w:hAnsi="Times New Roman" w:cs="Times New Roman"/>
          <w:i/>
          <w:sz w:val="24"/>
          <w:szCs w:val="28"/>
        </w:rPr>
        <w:t xml:space="preserve">Planta </w:t>
      </w:r>
      <w:r w:rsidRPr="00F968A9">
        <w:rPr>
          <w:rFonts w:ascii="Times New Roman" w:hAnsi="Times New Roman" w:cs="Times New Roman"/>
          <w:b/>
          <w:sz w:val="24"/>
          <w:szCs w:val="28"/>
        </w:rPr>
        <w:t>2003,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218</w:t>
      </w:r>
      <w:r w:rsidRPr="00F968A9">
        <w:rPr>
          <w:rFonts w:ascii="Times New Roman" w:hAnsi="Times New Roman" w:cs="Times New Roman"/>
          <w:sz w:val="24"/>
          <w:szCs w:val="28"/>
        </w:rPr>
        <w:t xml:space="preserve"> (1), 87-97.</w:t>
      </w:r>
    </w:p>
    <w:p w14:paraId="0F9EAC32"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43.</w:t>
      </w:r>
      <w:r w:rsidRPr="00F968A9">
        <w:rPr>
          <w:rFonts w:ascii="Times New Roman" w:hAnsi="Times New Roman" w:cs="Times New Roman"/>
          <w:sz w:val="24"/>
          <w:szCs w:val="28"/>
        </w:rPr>
        <w:tab/>
        <w:t xml:space="preserve">Hansjakob, A.;  Bischof, S.;  Bringmann, G.;  Riederer, M.; Hildebrandt, U., Very-long-chain aldehydes promote in vitro prepenetration processes of Blumeria graminis in a dose- and chain length-dependent manner. </w:t>
      </w:r>
      <w:r w:rsidRPr="00F968A9">
        <w:rPr>
          <w:rFonts w:ascii="Times New Roman" w:hAnsi="Times New Roman" w:cs="Times New Roman"/>
          <w:i/>
          <w:sz w:val="24"/>
          <w:szCs w:val="28"/>
        </w:rPr>
        <w:t xml:space="preserve">New Phytol. </w:t>
      </w:r>
      <w:r w:rsidRPr="00F968A9">
        <w:rPr>
          <w:rFonts w:ascii="Times New Roman" w:hAnsi="Times New Roman" w:cs="Times New Roman"/>
          <w:b/>
          <w:sz w:val="24"/>
          <w:szCs w:val="28"/>
        </w:rPr>
        <w:t>2010,</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188</w:t>
      </w:r>
      <w:r w:rsidRPr="00F968A9">
        <w:rPr>
          <w:rFonts w:ascii="Times New Roman" w:hAnsi="Times New Roman" w:cs="Times New Roman"/>
          <w:sz w:val="24"/>
          <w:szCs w:val="28"/>
        </w:rPr>
        <w:t xml:space="preserve"> (4), 1039-54.</w:t>
      </w:r>
    </w:p>
    <w:p w14:paraId="5540B6C8"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lastRenderedPageBreak/>
        <w:t>44.</w:t>
      </w:r>
      <w:r w:rsidRPr="00F968A9">
        <w:rPr>
          <w:rFonts w:ascii="Times New Roman" w:hAnsi="Times New Roman" w:cs="Times New Roman"/>
          <w:sz w:val="24"/>
          <w:szCs w:val="28"/>
        </w:rPr>
        <w:tab/>
        <w:t xml:space="preserve">Hansjakob, A.;  Riederer, M.; Hildebrandt, U., Wax matters: absence of very-long-chain aldehydes from the leaf cuticular wax of the glossy11 mutant of maize compromises the prepenetration processes of Blumeria graminis. </w:t>
      </w:r>
      <w:r w:rsidRPr="00F968A9">
        <w:rPr>
          <w:rFonts w:ascii="Times New Roman" w:hAnsi="Times New Roman" w:cs="Times New Roman"/>
          <w:i/>
          <w:sz w:val="24"/>
          <w:szCs w:val="28"/>
        </w:rPr>
        <w:t xml:space="preserve">Plant Pathol. </w:t>
      </w:r>
      <w:r w:rsidRPr="00F968A9">
        <w:rPr>
          <w:rFonts w:ascii="Times New Roman" w:hAnsi="Times New Roman" w:cs="Times New Roman"/>
          <w:b/>
          <w:sz w:val="24"/>
          <w:szCs w:val="28"/>
        </w:rPr>
        <w:t>2011,</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60</w:t>
      </w:r>
      <w:r w:rsidRPr="00F968A9">
        <w:rPr>
          <w:rFonts w:ascii="Times New Roman" w:hAnsi="Times New Roman" w:cs="Times New Roman"/>
          <w:sz w:val="24"/>
          <w:szCs w:val="28"/>
        </w:rPr>
        <w:t xml:space="preserve"> (6), 1151-1161.</w:t>
      </w:r>
    </w:p>
    <w:p w14:paraId="2EB0EE79"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45.</w:t>
      </w:r>
      <w:r w:rsidRPr="00F968A9">
        <w:rPr>
          <w:rFonts w:ascii="Times New Roman" w:hAnsi="Times New Roman" w:cs="Times New Roman"/>
          <w:sz w:val="24"/>
          <w:szCs w:val="28"/>
        </w:rPr>
        <w:tab/>
        <w:t xml:space="preserve">Tao, N.;  Fan, F.;  Jia, L.; Zhang, M., Octanal incorporated in postharvest wax of Satsuma mandarin fruit as a botanical fungicide against Penicillium digitatum. </w:t>
      </w:r>
      <w:r w:rsidRPr="00F968A9">
        <w:rPr>
          <w:rFonts w:ascii="Times New Roman" w:hAnsi="Times New Roman" w:cs="Times New Roman"/>
          <w:i/>
          <w:sz w:val="24"/>
          <w:szCs w:val="28"/>
        </w:rPr>
        <w:t xml:space="preserve">Food Control </w:t>
      </w:r>
      <w:r w:rsidRPr="00F968A9">
        <w:rPr>
          <w:rFonts w:ascii="Times New Roman" w:hAnsi="Times New Roman" w:cs="Times New Roman"/>
          <w:b/>
          <w:sz w:val="24"/>
          <w:szCs w:val="28"/>
        </w:rPr>
        <w:t>2014,</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45</w:t>
      </w:r>
      <w:r w:rsidRPr="00F968A9">
        <w:rPr>
          <w:rFonts w:ascii="Times New Roman" w:hAnsi="Times New Roman" w:cs="Times New Roman"/>
          <w:sz w:val="24"/>
          <w:szCs w:val="28"/>
        </w:rPr>
        <w:t>, 56-61.</w:t>
      </w:r>
    </w:p>
    <w:p w14:paraId="54B96D4D"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46.</w:t>
      </w:r>
      <w:r w:rsidRPr="00F968A9">
        <w:rPr>
          <w:rFonts w:ascii="Times New Roman" w:hAnsi="Times New Roman" w:cs="Times New Roman"/>
          <w:sz w:val="24"/>
          <w:szCs w:val="28"/>
        </w:rPr>
        <w:tab/>
        <w:t xml:space="preserve">Kaneko, F., </w:t>
      </w:r>
      <w:r w:rsidRPr="00F968A9">
        <w:rPr>
          <w:rFonts w:ascii="Times New Roman" w:hAnsi="Times New Roman" w:cs="Times New Roman"/>
          <w:i/>
          <w:sz w:val="24"/>
          <w:szCs w:val="28"/>
        </w:rPr>
        <w:t>Polymorphism and phase transitions of fatty acids and acylglycerols</w:t>
      </w:r>
      <w:r w:rsidRPr="00F968A9">
        <w:rPr>
          <w:rFonts w:ascii="Times New Roman" w:hAnsi="Times New Roman" w:cs="Times New Roman"/>
          <w:sz w:val="24"/>
          <w:szCs w:val="28"/>
        </w:rPr>
        <w:t>. Marcel Dekker, Inc.: New York, 2001.</w:t>
      </w:r>
    </w:p>
    <w:p w14:paraId="68A2F88A"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47.</w:t>
      </w:r>
      <w:r w:rsidRPr="00F968A9">
        <w:rPr>
          <w:rFonts w:ascii="Times New Roman" w:hAnsi="Times New Roman" w:cs="Times New Roman"/>
          <w:sz w:val="24"/>
          <w:szCs w:val="28"/>
        </w:rPr>
        <w:tab/>
        <w:t xml:space="preserve">Goto, M.; Asada, E., The crystal structure of the B-form of stearic acid. </w:t>
      </w:r>
      <w:r w:rsidRPr="00F968A9">
        <w:rPr>
          <w:rFonts w:ascii="Times New Roman" w:hAnsi="Times New Roman" w:cs="Times New Roman"/>
          <w:i/>
          <w:sz w:val="24"/>
          <w:szCs w:val="28"/>
        </w:rPr>
        <w:t xml:space="preserve">Bull. Chem. Soc. Jpn. </w:t>
      </w:r>
      <w:r w:rsidRPr="00F968A9">
        <w:rPr>
          <w:rFonts w:ascii="Times New Roman" w:hAnsi="Times New Roman" w:cs="Times New Roman"/>
          <w:b/>
          <w:sz w:val="24"/>
          <w:szCs w:val="28"/>
        </w:rPr>
        <w:t>1978,</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51</w:t>
      </w:r>
      <w:r w:rsidRPr="00F968A9">
        <w:rPr>
          <w:rFonts w:ascii="Times New Roman" w:hAnsi="Times New Roman" w:cs="Times New Roman"/>
          <w:sz w:val="24"/>
          <w:szCs w:val="28"/>
        </w:rPr>
        <w:t xml:space="preserve"> (9), 2456-2459.</w:t>
      </w:r>
    </w:p>
    <w:p w14:paraId="4F25B09B"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48.</w:t>
      </w:r>
      <w:r w:rsidRPr="00F968A9">
        <w:rPr>
          <w:rFonts w:ascii="Times New Roman" w:hAnsi="Times New Roman" w:cs="Times New Roman"/>
          <w:sz w:val="24"/>
          <w:szCs w:val="28"/>
        </w:rPr>
        <w:tab/>
        <w:t xml:space="preserve">Juniper, B. E., </w:t>
      </w:r>
      <w:r w:rsidRPr="00F968A9">
        <w:rPr>
          <w:rFonts w:ascii="Times New Roman" w:hAnsi="Times New Roman" w:cs="Times New Roman"/>
          <w:i/>
          <w:sz w:val="24"/>
          <w:szCs w:val="28"/>
        </w:rPr>
        <w:t>Waxes on plant surfaces and their interactions with insects</w:t>
      </w:r>
      <w:r w:rsidRPr="00F968A9">
        <w:rPr>
          <w:rFonts w:ascii="Times New Roman" w:hAnsi="Times New Roman" w:cs="Times New Roman"/>
          <w:sz w:val="24"/>
          <w:szCs w:val="28"/>
        </w:rPr>
        <w:t>. The Oily Press: Dundee, Scotland, 1995; Vol. 6.</w:t>
      </w:r>
    </w:p>
    <w:p w14:paraId="73F5086A"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49.</w:t>
      </w:r>
      <w:r w:rsidRPr="00F968A9">
        <w:rPr>
          <w:rFonts w:ascii="Times New Roman" w:hAnsi="Times New Roman" w:cs="Times New Roman"/>
          <w:sz w:val="24"/>
          <w:szCs w:val="28"/>
        </w:rPr>
        <w:tab/>
        <w:t xml:space="preserve">Avato, P.;  Bianchi, G.; Salamini, F., Absence of long chain aldehydes in the wax of the glossy 11 mutant of maize. </w:t>
      </w:r>
      <w:r w:rsidRPr="00F968A9">
        <w:rPr>
          <w:rFonts w:ascii="Times New Roman" w:hAnsi="Times New Roman" w:cs="Times New Roman"/>
          <w:i/>
          <w:sz w:val="24"/>
          <w:szCs w:val="28"/>
        </w:rPr>
        <w:t xml:space="preserve">Phytochemistry </w:t>
      </w:r>
      <w:r w:rsidRPr="00F968A9">
        <w:rPr>
          <w:rFonts w:ascii="Times New Roman" w:hAnsi="Times New Roman" w:cs="Times New Roman"/>
          <w:b/>
          <w:sz w:val="24"/>
          <w:szCs w:val="28"/>
        </w:rPr>
        <w:t>1985,</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24</w:t>
      </w:r>
      <w:r w:rsidRPr="00F968A9">
        <w:rPr>
          <w:rFonts w:ascii="Times New Roman" w:hAnsi="Times New Roman" w:cs="Times New Roman"/>
          <w:sz w:val="24"/>
          <w:szCs w:val="28"/>
        </w:rPr>
        <w:t xml:space="preserve"> (9), 1995-1997.</w:t>
      </w:r>
    </w:p>
    <w:p w14:paraId="1A50D01C" w14:textId="2AA26435"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50.</w:t>
      </w:r>
      <w:r w:rsidRPr="00F968A9">
        <w:rPr>
          <w:rFonts w:ascii="Times New Roman" w:hAnsi="Times New Roman" w:cs="Times New Roman"/>
          <w:sz w:val="24"/>
          <w:szCs w:val="28"/>
        </w:rPr>
        <w:tab/>
        <w:t xml:space="preserve">Dorset, D. L., </w:t>
      </w:r>
      <w:r w:rsidRPr="00F968A9">
        <w:rPr>
          <w:rFonts w:ascii="Times New Roman" w:hAnsi="Times New Roman" w:cs="Times New Roman"/>
          <w:i/>
          <w:sz w:val="24"/>
          <w:szCs w:val="28"/>
        </w:rPr>
        <w:t xml:space="preserve">Structural </w:t>
      </w:r>
      <w:r w:rsidR="0027360C">
        <w:rPr>
          <w:rFonts w:ascii="Times New Roman" w:hAnsi="Times New Roman" w:cs="Times New Roman"/>
          <w:i/>
          <w:sz w:val="24"/>
          <w:szCs w:val="28"/>
        </w:rPr>
        <w:t>e</w:t>
      </w:r>
      <w:r w:rsidRPr="00F968A9">
        <w:rPr>
          <w:rFonts w:ascii="Times New Roman" w:hAnsi="Times New Roman" w:cs="Times New Roman"/>
          <w:i/>
          <w:sz w:val="24"/>
          <w:szCs w:val="28"/>
        </w:rPr>
        <w:t xml:space="preserve">lectron </w:t>
      </w:r>
      <w:r w:rsidR="0027360C">
        <w:rPr>
          <w:rFonts w:ascii="Times New Roman" w:hAnsi="Times New Roman" w:cs="Times New Roman"/>
          <w:i/>
          <w:sz w:val="24"/>
          <w:szCs w:val="28"/>
        </w:rPr>
        <w:t>c</w:t>
      </w:r>
      <w:r w:rsidRPr="00F968A9">
        <w:rPr>
          <w:rFonts w:ascii="Times New Roman" w:hAnsi="Times New Roman" w:cs="Times New Roman"/>
          <w:i/>
          <w:sz w:val="24"/>
          <w:szCs w:val="28"/>
        </w:rPr>
        <w:t>rystallography</w:t>
      </w:r>
      <w:r w:rsidRPr="00F968A9">
        <w:rPr>
          <w:rFonts w:ascii="Times New Roman" w:hAnsi="Times New Roman" w:cs="Times New Roman"/>
          <w:sz w:val="24"/>
          <w:szCs w:val="28"/>
        </w:rPr>
        <w:t>. Plenum Press: New York, 1995.</w:t>
      </w:r>
    </w:p>
    <w:p w14:paraId="294C708E"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51.</w:t>
      </w:r>
      <w:r w:rsidRPr="00F968A9">
        <w:rPr>
          <w:rFonts w:ascii="Times New Roman" w:hAnsi="Times New Roman" w:cs="Times New Roman"/>
          <w:sz w:val="24"/>
          <w:szCs w:val="28"/>
        </w:rPr>
        <w:tab/>
        <w:t xml:space="preserve">Dorset, D. L., Crystallography of waxes - an electron diffraction study of refined and natural products. </w:t>
      </w:r>
      <w:r w:rsidRPr="00F968A9">
        <w:rPr>
          <w:rFonts w:ascii="Times New Roman" w:hAnsi="Times New Roman" w:cs="Times New Roman"/>
          <w:i/>
          <w:sz w:val="24"/>
          <w:szCs w:val="28"/>
        </w:rPr>
        <w:t xml:space="preserve">J. Phys. D: Appl. Phys. </w:t>
      </w:r>
      <w:r w:rsidRPr="00F968A9">
        <w:rPr>
          <w:rFonts w:ascii="Times New Roman" w:hAnsi="Times New Roman" w:cs="Times New Roman"/>
          <w:b/>
          <w:sz w:val="24"/>
          <w:szCs w:val="28"/>
        </w:rPr>
        <w:t>1997,</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30</w:t>
      </w:r>
      <w:r w:rsidRPr="00F968A9">
        <w:rPr>
          <w:rFonts w:ascii="Times New Roman" w:hAnsi="Times New Roman" w:cs="Times New Roman"/>
          <w:sz w:val="24"/>
          <w:szCs w:val="28"/>
        </w:rPr>
        <w:t>, 451-457.</w:t>
      </w:r>
    </w:p>
    <w:p w14:paraId="7486BBC5"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52.</w:t>
      </w:r>
      <w:r w:rsidRPr="00F968A9">
        <w:rPr>
          <w:rFonts w:ascii="Times New Roman" w:hAnsi="Times New Roman" w:cs="Times New Roman"/>
          <w:sz w:val="24"/>
          <w:szCs w:val="28"/>
        </w:rPr>
        <w:tab/>
        <w:t xml:space="preserve">Vandenburg, L. E.; Wilder, E. A., The structural constituents of carnauba wax. </w:t>
      </w:r>
      <w:r w:rsidRPr="00F968A9">
        <w:rPr>
          <w:rFonts w:ascii="Times New Roman" w:hAnsi="Times New Roman" w:cs="Times New Roman"/>
          <w:i/>
          <w:sz w:val="24"/>
          <w:szCs w:val="28"/>
        </w:rPr>
        <w:t xml:space="preserve">J. Am. Oil Chem.' Soc. </w:t>
      </w:r>
      <w:r w:rsidRPr="00F968A9">
        <w:rPr>
          <w:rFonts w:ascii="Times New Roman" w:hAnsi="Times New Roman" w:cs="Times New Roman"/>
          <w:b/>
          <w:sz w:val="24"/>
          <w:szCs w:val="28"/>
        </w:rPr>
        <w:t>1970,</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47</w:t>
      </w:r>
      <w:r w:rsidRPr="00F968A9">
        <w:rPr>
          <w:rFonts w:ascii="Times New Roman" w:hAnsi="Times New Roman" w:cs="Times New Roman"/>
          <w:sz w:val="24"/>
          <w:szCs w:val="28"/>
        </w:rPr>
        <w:t>, 514-518.</w:t>
      </w:r>
    </w:p>
    <w:p w14:paraId="6FDE59A4" w14:textId="060AF44D"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53.</w:t>
      </w:r>
      <w:r w:rsidRPr="00F968A9">
        <w:rPr>
          <w:rFonts w:ascii="Times New Roman" w:hAnsi="Times New Roman" w:cs="Times New Roman"/>
          <w:sz w:val="24"/>
          <w:szCs w:val="28"/>
        </w:rPr>
        <w:tab/>
        <w:t xml:space="preserve">Baldwin, E. A.;  Hagenmaier, R. D.; Bai, J., </w:t>
      </w:r>
      <w:r w:rsidRPr="00F968A9">
        <w:rPr>
          <w:rFonts w:ascii="Times New Roman" w:hAnsi="Times New Roman" w:cs="Times New Roman"/>
          <w:i/>
          <w:sz w:val="24"/>
          <w:szCs w:val="28"/>
        </w:rPr>
        <w:t xml:space="preserve">Edible </w:t>
      </w:r>
      <w:r w:rsidR="0027360C">
        <w:rPr>
          <w:rFonts w:ascii="Times New Roman" w:hAnsi="Times New Roman" w:cs="Times New Roman"/>
          <w:i/>
          <w:sz w:val="24"/>
          <w:szCs w:val="28"/>
        </w:rPr>
        <w:t>c</w:t>
      </w:r>
      <w:r w:rsidRPr="00F968A9">
        <w:rPr>
          <w:rFonts w:ascii="Times New Roman" w:hAnsi="Times New Roman" w:cs="Times New Roman"/>
          <w:i/>
          <w:sz w:val="24"/>
          <w:szCs w:val="28"/>
        </w:rPr>
        <w:t xml:space="preserve">oatings and </w:t>
      </w:r>
      <w:r w:rsidR="0027360C">
        <w:rPr>
          <w:rFonts w:ascii="Times New Roman" w:hAnsi="Times New Roman" w:cs="Times New Roman"/>
          <w:i/>
          <w:sz w:val="24"/>
          <w:szCs w:val="28"/>
        </w:rPr>
        <w:t>f</w:t>
      </w:r>
      <w:r w:rsidRPr="00F968A9">
        <w:rPr>
          <w:rFonts w:ascii="Times New Roman" w:hAnsi="Times New Roman" w:cs="Times New Roman"/>
          <w:i/>
          <w:sz w:val="24"/>
          <w:szCs w:val="28"/>
        </w:rPr>
        <w:t xml:space="preserve">ilms to </w:t>
      </w:r>
      <w:r w:rsidR="0027360C">
        <w:rPr>
          <w:rFonts w:ascii="Times New Roman" w:hAnsi="Times New Roman" w:cs="Times New Roman"/>
          <w:i/>
          <w:sz w:val="24"/>
          <w:szCs w:val="28"/>
        </w:rPr>
        <w:t>i</w:t>
      </w:r>
      <w:r w:rsidRPr="00F968A9">
        <w:rPr>
          <w:rFonts w:ascii="Times New Roman" w:hAnsi="Times New Roman" w:cs="Times New Roman"/>
          <w:i/>
          <w:sz w:val="24"/>
          <w:szCs w:val="28"/>
        </w:rPr>
        <w:t xml:space="preserve">mprove </w:t>
      </w:r>
      <w:r w:rsidR="0027360C">
        <w:rPr>
          <w:rFonts w:ascii="Times New Roman" w:hAnsi="Times New Roman" w:cs="Times New Roman"/>
          <w:i/>
          <w:sz w:val="24"/>
          <w:szCs w:val="28"/>
        </w:rPr>
        <w:t>f</w:t>
      </w:r>
      <w:r w:rsidRPr="00F968A9">
        <w:rPr>
          <w:rFonts w:ascii="Times New Roman" w:hAnsi="Times New Roman" w:cs="Times New Roman"/>
          <w:i/>
          <w:sz w:val="24"/>
          <w:szCs w:val="28"/>
        </w:rPr>
        <w:t xml:space="preserve">ood </w:t>
      </w:r>
      <w:r w:rsidR="0027360C">
        <w:rPr>
          <w:rFonts w:ascii="Times New Roman" w:hAnsi="Times New Roman" w:cs="Times New Roman"/>
          <w:i/>
          <w:sz w:val="24"/>
          <w:szCs w:val="28"/>
        </w:rPr>
        <w:t>q</w:t>
      </w:r>
      <w:r w:rsidRPr="00F968A9">
        <w:rPr>
          <w:rFonts w:ascii="Times New Roman" w:hAnsi="Times New Roman" w:cs="Times New Roman"/>
          <w:i/>
          <w:sz w:val="24"/>
          <w:szCs w:val="28"/>
        </w:rPr>
        <w:t>uality</w:t>
      </w:r>
      <w:r w:rsidRPr="00F968A9">
        <w:rPr>
          <w:rFonts w:ascii="Times New Roman" w:hAnsi="Times New Roman" w:cs="Times New Roman"/>
          <w:sz w:val="24"/>
          <w:szCs w:val="28"/>
        </w:rPr>
        <w:t>. 2 nd ed.; Taylor &amp; Francis Group, LLC: Boca Raton, FL, 2012.</w:t>
      </w:r>
    </w:p>
    <w:p w14:paraId="4021EA21"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54.</w:t>
      </w:r>
      <w:r w:rsidRPr="00F968A9">
        <w:rPr>
          <w:rFonts w:ascii="Times New Roman" w:hAnsi="Times New Roman" w:cs="Times New Roman"/>
          <w:sz w:val="24"/>
          <w:szCs w:val="28"/>
        </w:rPr>
        <w:tab/>
        <w:t xml:space="preserve">Bennet, H., </w:t>
      </w:r>
      <w:r w:rsidRPr="00F968A9">
        <w:rPr>
          <w:rFonts w:ascii="Times New Roman" w:hAnsi="Times New Roman" w:cs="Times New Roman"/>
          <w:i/>
          <w:sz w:val="24"/>
          <w:szCs w:val="28"/>
        </w:rPr>
        <w:t>Commercial waxes. Natural and synthetic</w:t>
      </w:r>
      <w:r w:rsidRPr="00F968A9">
        <w:rPr>
          <w:rFonts w:ascii="Times New Roman" w:hAnsi="Times New Roman" w:cs="Times New Roman"/>
          <w:sz w:val="24"/>
          <w:szCs w:val="28"/>
        </w:rPr>
        <w:t>. Chemical Publishing Co., Inc,: Brooklyn, NY, 1944.</w:t>
      </w:r>
    </w:p>
    <w:p w14:paraId="701FD013" w14:textId="77777777" w:rsidR="006A2FD7" w:rsidRPr="00F968A9" w:rsidRDefault="006A2FD7" w:rsidP="004909B9">
      <w:pPr>
        <w:pStyle w:val="EndNoteBibliography"/>
        <w:spacing w:after="0" w:line="360" w:lineRule="auto"/>
        <w:jc w:val="both"/>
        <w:rPr>
          <w:rFonts w:ascii="Times New Roman" w:hAnsi="Times New Roman" w:cs="Times New Roman"/>
          <w:sz w:val="24"/>
          <w:szCs w:val="28"/>
        </w:rPr>
      </w:pPr>
      <w:r w:rsidRPr="00F968A9">
        <w:rPr>
          <w:rFonts w:ascii="Times New Roman" w:hAnsi="Times New Roman" w:cs="Times New Roman"/>
          <w:sz w:val="24"/>
          <w:szCs w:val="28"/>
        </w:rPr>
        <w:t>55.</w:t>
      </w:r>
      <w:r w:rsidRPr="00F968A9">
        <w:rPr>
          <w:rFonts w:ascii="Times New Roman" w:hAnsi="Times New Roman" w:cs="Times New Roman"/>
          <w:sz w:val="24"/>
          <w:szCs w:val="28"/>
        </w:rPr>
        <w:tab/>
        <w:t xml:space="preserve">Donhowe, G. I.; Fennema, O., Water vapor and oxygen permeability of wax films. </w:t>
      </w:r>
      <w:r w:rsidRPr="00F968A9">
        <w:rPr>
          <w:rFonts w:ascii="Times New Roman" w:hAnsi="Times New Roman" w:cs="Times New Roman"/>
          <w:i/>
          <w:sz w:val="24"/>
          <w:szCs w:val="28"/>
        </w:rPr>
        <w:t xml:space="preserve">J. Am. Oil Chem.' Soc. </w:t>
      </w:r>
      <w:r w:rsidRPr="00F968A9">
        <w:rPr>
          <w:rFonts w:ascii="Times New Roman" w:hAnsi="Times New Roman" w:cs="Times New Roman"/>
          <w:b/>
          <w:sz w:val="24"/>
          <w:szCs w:val="28"/>
        </w:rPr>
        <w:t>1993,</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70</w:t>
      </w:r>
      <w:r w:rsidRPr="00F968A9">
        <w:rPr>
          <w:rFonts w:ascii="Times New Roman" w:hAnsi="Times New Roman" w:cs="Times New Roman"/>
          <w:sz w:val="24"/>
          <w:szCs w:val="28"/>
        </w:rPr>
        <w:t xml:space="preserve"> (9).</w:t>
      </w:r>
    </w:p>
    <w:p w14:paraId="0F7E4BD0" w14:textId="77777777" w:rsidR="006A2FD7" w:rsidRPr="00E359D5" w:rsidRDefault="006A2FD7" w:rsidP="004909B9">
      <w:pPr>
        <w:pStyle w:val="EndNoteBibliography"/>
        <w:spacing w:line="360" w:lineRule="auto"/>
        <w:jc w:val="both"/>
        <w:rPr>
          <w:rFonts w:ascii="Times New Roman" w:hAnsi="Times New Roman" w:cs="Times New Roman"/>
          <w:szCs w:val="24"/>
        </w:rPr>
      </w:pPr>
      <w:r w:rsidRPr="00F968A9">
        <w:rPr>
          <w:rFonts w:ascii="Times New Roman" w:hAnsi="Times New Roman" w:cs="Times New Roman"/>
          <w:sz w:val="24"/>
          <w:szCs w:val="28"/>
        </w:rPr>
        <w:t>56.</w:t>
      </w:r>
      <w:r w:rsidRPr="00F968A9">
        <w:rPr>
          <w:rFonts w:ascii="Times New Roman" w:hAnsi="Times New Roman" w:cs="Times New Roman"/>
          <w:sz w:val="24"/>
          <w:szCs w:val="28"/>
        </w:rPr>
        <w:tab/>
        <w:t xml:space="preserve">Hagenmaier, R. D.; Shaw, P. E., Gas permeability of fruit coating waxes. </w:t>
      </w:r>
      <w:r w:rsidRPr="00F968A9">
        <w:rPr>
          <w:rFonts w:ascii="Times New Roman" w:hAnsi="Times New Roman" w:cs="Times New Roman"/>
          <w:i/>
          <w:sz w:val="24"/>
          <w:szCs w:val="28"/>
        </w:rPr>
        <w:t xml:space="preserve">J. Amer. Soc. Hort. Sci. </w:t>
      </w:r>
      <w:r w:rsidRPr="00F968A9">
        <w:rPr>
          <w:rFonts w:ascii="Times New Roman" w:hAnsi="Times New Roman" w:cs="Times New Roman"/>
          <w:b/>
          <w:sz w:val="24"/>
          <w:szCs w:val="28"/>
        </w:rPr>
        <w:t>1992,</w:t>
      </w:r>
      <w:r w:rsidRPr="00F968A9">
        <w:rPr>
          <w:rFonts w:ascii="Times New Roman" w:hAnsi="Times New Roman" w:cs="Times New Roman"/>
          <w:sz w:val="24"/>
          <w:szCs w:val="28"/>
        </w:rPr>
        <w:t xml:space="preserve"> </w:t>
      </w:r>
      <w:r w:rsidRPr="00F968A9">
        <w:rPr>
          <w:rFonts w:ascii="Times New Roman" w:hAnsi="Times New Roman" w:cs="Times New Roman"/>
          <w:i/>
          <w:sz w:val="24"/>
          <w:szCs w:val="28"/>
        </w:rPr>
        <w:t>117</w:t>
      </w:r>
      <w:r w:rsidRPr="00F968A9">
        <w:rPr>
          <w:rFonts w:ascii="Times New Roman" w:hAnsi="Times New Roman" w:cs="Times New Roman"/>
          <w:sz w:val="24"/>
          <w:szCs w:val="28"/>
        </w:rPr>
        <w:t xml:space="preserve"> (1), 105-109.</w:t>
      </w:r>
    </w:p>
    <w:p w14:paraId="7B2F150B" w14:textId="77777777" w:rsidR="006A2FD7" w:rsidRPr="00E359D5" w:rsidRDefault="006A2FD7" w:rsidP="004909B9">
      <w:pPr>
        <w:spacing w:line="360" w:lineRule="auto"/>
        <w:jc w:val="both"/>
        <w:rPr>
          <w:rFonts w:ascii="Times New Roman" w:hAnsi="Times New Roman" w:cs="Times New Roman"/>
        </w:rPr>
      </w:pPr>
      <w:r w:rsidRPr="00E359D5">
        <w:rPr>
          <w:rFonts w:ascii="Times New Roman" w:hAnsi="Times New Roman" w:cs="Times New Roman"/>
        </w:rPr>
        <w:fldChar w:fldCharType="end"/>
      </w:r>
      <w:bookmarkEnd w:id="0"/>
    </w:p>
    <w:p w14:paraId="584746D3" w14:textId="77777777" w:rsidR="006A2FD7" w:rsidRPr="00E359D5" w:rsidRDefault="006A2FD7" w:rsidP="004909B9">
      <w:pPr>
        <w:spacing w:line="360" w:lineRule="auto"/>
        <w:jc w:val="both"/>
        <w:rPr>
          <w:rFonts w:ascii="Times New Roman" w:hAnsi="Times New Roman" w:cs="Times New Roman"/>
        </w:rPr>
      </w:pPr>
    </w:p>
    <w:p w14:paraId="00D5CE6B" w14:textId="1659B9E6" w:rsidR="00D45618" w:rsidRDefault="00D45618" w:rsidP="004A10A0">
      <w:pPr>
        <w:spacing w:line="360" w:lineRule="auto"/>
        <w:rPr>
          <w:rFonts w:ascii="Times New Roman" w:hAnsi="Times New Roman" w:cs="Times New Roman"/>
        </w:rPr>
      </w:pPr>
    </w:p>
    <w:p w14:paraId="761AB6E8" w14:textId="0B465EE6" w:rsidR="00FA63C9" w:rsidRDefault="00D45618" w:rsidP="00D45618">
      <w:pPr>
        <w:rPr>
          <w:rFonts w:ascii="Times New Roman" w:hAnsi="Times New Roman" w:cs="Times New Roman"/>
          <w:b/>
          <w:bCs/>
          <w:sz w:val="28"/>
          <w:szCs w:val="28"/>
        </w:rPr>
      </w:pPr>
      <w:r>
        <w:rPr>
          <w:rFonts w:ascii="Times New Roman" w:hAnsi="Times New Roman" w:cs="Times New Roman"/>
        </w:rPr>
        <w:br w:type="page"/>
      </w:r>
      <w:r w:rsidR="00477B38" w:rsidRPr="00477B38">
        <w:rPr>
          <w:rFonts w:ascii="Times New Roman" w:hAnsi="Times New Roman" w:cs="Times New Roman"/>
          <w:b/>
          <w:bCs/>
          <w:sz w:val="28"/>
          <w:szCs w:val="28"/>
        </w:rPr>
        <w:lastRenderedPageBreak/>
        <w:t>Appendix</w:t>
      </w:r>
      <w:bookmarkStart w:id="2" w:name="_Toc289175825"/>
      <w:bookmarkStart w:id="3" w:name="_Toc428279011"/>
    </w:p>
    <w:p w14:paraId="03594B8F" w14:textId="77777777" w:rsidR="005A1F00" w:rsidRDefault="005A1F00" w:rsidP="00D45618">
      <w:pPr>
        <w:rPr>
          <w:rFonts w:ascii="Times New Roman" w:hAnsi="Times New Roman" w:cs="Times New Roman"/>
        </w:rPr>
      </w:pPr>
    </w:p>
    <w:p w14:paraId="0A963F41" w14:textId="77777777" w:rsidR="00831FFF" w:rsidRDefault="00831FFF" w:rsidP="00D45618">
      <w:pPr>
        <w:rPr>
          <w:rFonts w:ascii="Times New Roman" w:hAnsi="Times New Roman" w:cs="Times New Roman"/>
        </w:rPr>
      </w:pPr>
    </w:p>
    <w:p w14:paraId="258BD7A3" w14:textId="43F97FF4" w:rsidR="00831FFF" w:rsidRDefault="00831FFF" w:rsidP="00831FFF">
      <w:pPr>
        <w:rPr>
          <w:rFonts w:ascii="Times New Roman" w:hAnsi="Times New Roman" w:cs="Times New Roman"/>
        </w:rPr>
      </w:pPr>
      <w:r>
        <w:rPr>
          <w:noProof/>
        </w:rPr>
        <w:drawing>
          <wp:inline distT="0" distB="0" distL="0" distR="0" wp14:anchorId="55AE9A24" wp14:editId="4A6ECDB5">
            <wp:extent cx="3769743" cy="3052444"/>
            <wp:effectExtent l="0" t="0" r="2540" b="0"/>
            <wp:docPr id="109" name="Picture 1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Diagram&#10;&#10;Description automatically generated"/>
                    <pic:cNvPicPr/>
                  </pic:nvPicPr>
                  <pic:blipFill>
                    <a:blip r:embed="rId9"/>
                    <a:stretch>
                      <a:fillRect/>
                    </a:stretch>
                  </pic:blipFill>
                  <pic:spPr>
                    <a:xfrm>
                      <a:off x="0" y="0"/>
                      <a:ext cx="3783266" cy="3063394"/>
                    </a:xfrm>
                    <a:prstGeom prst="rect">
                      <a:avLst/>
                    </a:prstGeom>
                  </pic:spPr>
                </pic:pic>
              </a:graphicData>
            </a:graphic>
          </wp:inline>
        </w:drawing>
      </w:r>
    </w:p>
    <w:p w14:paraId="44273563" w14:textId="3AAF9567" w:rsidR="00831FFF" w:rsidRDefault="00831FFF" w:rsidP="002A43F9">
      <w:pPr>
        <w:jc w:val="both"/>
        <w:rPr>
          <w:rFonts w:ascii="Times New Roman" w:hAnsi="Times New Roman" w:cs="Times New Roman"/>
        </w:rPr>
        <w:sectPr w:rsidR="00831FFF" w:rsidSect="00B010E7">
          <w:pgSz w:w="12240" w:h="15840"/>
          <w:pgMar w:top="1440" w:right="1440" w:bottom="1440" w:left="1440" w:header="720" w:footer="720" w:gutter="0"/>
          <w:pgNumType w:start="1"/>
          <w:cols w:space="720"/>
          <w:docGrid w:linePitch="360"/>
        </w:sectPr>
      </w:pPr>
      <w:r w:rsidRPr="00831FFF">
        <w:rPr>
          <w:rFonts w:ascii="Times New Roman" w:hAnsi="Times New Roman" w:cs="Times New Roman"/>
          <w:b/>
          <w:bCs/>
        </w:rPr>
        <w:t>Figure 1.1</w:t>
      </w:r>
      <w:r>
        <w:rPr>
          <w:rFonts w:ascii="Times New Roman" w:hAnsi="Times New Roman" w:cs="Times New Roman"/>
        </w:rPr>
        <w:t>.</w:t>
      </w:r>
      <w:r w:rsidRPr="00831FFF">
        <w:t xml:space="preserve"> </w:t>
      </w:r>
      <w:r w:rsidRPr="00831FFF">
        <w:rPr>
          <w:rFonts w:ascii="Times New Roman" w:hAnsi="Times New Roman" w:cs="Times New Roman"/>
        </w:rPr>
        <w:t xml:space="preserve">Schematic diagram of </w:t>
      </w:r>
      <w:r w:rsidR="00B52647">
        <w:rPr>
          <w:rFonts w:ascii="Times New Roman" w:hAnsi="Times New Roman" w:cs="Times New Roman"/>
        </w:rPr>
        <w:t>three major regions of the plant cuticle. Cutin matrix consists of an amorphous branched polyester with a low degree of order. Intracuticular regions consists of amorphous and crystalline waxes supported by cutin matrix. Epicuticular regions consists of crystalline waxes with exotic morphologies (from left to right: rodlets, tubules, and platelets).</w:t>
      </w:r>
      <w:r w:rsidR="007A06FE" w:rsidRPr="007A06FE">
        <w:rPr>
          <w:rFonts w:ascii="Times New Roman" w:hAnsi="Times New Roman" w:cs="Times New Roman"/>
        </w:rPr>
        <w:t xml:space="preserve"> </w:t>
      </w:r>
      <w:r w:rsidR="00840784">
        <w:rPr>
          <w:rFonts w:ascii="Times New Roman" w:hAnsi="Times New Roman" w:cs="Times New Roman"/>
        </w:rPr>
        <w:t>Based on</w:t>
      </w:r>
      <w:r w:rsidR="007A06FE" w:rsidRPr="00166B81">
        <w:rPr>
          <w:rFonts w:ascii="Times New Roman" w:hAnsi="Times New Roman" w:cs="Times New Roman"/>
        </w:rPr>
        <w:t xml:space="preserve"> model proposed by Riederer and Schreiber.</w:t>
      </w:r>
      <w:r w:rsidR="007A06FE" w:rsidRPr="00166B81">
        <w:rPr>
          <w:rFonts w:ascii="Times New Roman" w:hAnsi="Times New Roman" w:cs="Times New Roman"/>
          <w:vertAlign w:val="superscript"/>
        </w:rPr>
        <w:t>1</w:t>
      </w:r>
    </w:p>
    <w:p w14:paraId="5C035F8C" w14:textId="2EB4794D" w:rsidR="005A1F00" w:rsidRDefault="00904B57" w:rsidP="00F524B7">
      <w:pPr>
        <w:jc w:val="center"/>
        <w:rPr>
          <w:rFonts w:ascii="Times New Roman" w:hAnsi="Times New Roman" w:cs="Times New Roman"/>
        </w:rPr>
      </w:pPr>
      <w:r>
        <w:rPr>
          <w:noProof/>
        </w:rPr>
        <w:lastRenderedPageBreak/>
        <w:drawing>
          <wp:inline distT="0" distB="0" distL="0" distR="0" wp14:anchorId="5C9E3871" wp14:editId="5D3D8810">
            <wp:extent cx="6800958" cy="2014049"/>
            <wp:effectExtent l="0" t="0" r="0" b="5715"/>
            <wp:docPr id="86" name="Picture 8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diagram&#10;&#10;Description automatically generated"/>
                    <pic:cNvPicPr/>
                  </pic:nvPicPr>
                  <pic:blipFill>
                    <a:blip r:embed="rId10"/>
                    <a:stretch>
                      <a:fillRect/>
                    </a:stretch>
                  </pic:blipFill>
                  <pic:spPr>
                    <a:xfrm>
                      <a:off x="0" y="0"/>
                      <a:ext cx="6826735" cy="2021683"/>
                    </a:xfrm>
                    <a:prstGeom prst="rect">
                      <a:avLst/>
                    </a:prstGeom>
                  </pic:spPr>
                </pic:pic>
              </a:graphicData>
            </a:graphic>
          </wp:inline>
        </w:drawing>
      </w:r>
    </w:p>
    <w:p w14:paraId="41E1BE25" w14:textId="77777777" w:rsidR="00F524B7" w:rsidRDefault="00F524B7" w:rsidP="00F524B7">
      <w:pPr>
        <w:jc w:val="both"/>
        <w:rPr>
          <w:rFonts w:ascii="Times New Roman" w:hAnsi="Times New Roman" w:cs="Times New Roman"/>
          <w:vertAlign w:val="superscript"/>
        </w:rPr>
      </w:pPr>
      <w:r w:rsidRPr="00166B81">
        <w:rPr>
          <w:rFonts w:ascii="Times New Roman" w:hAnsi="Times New Roman" w:cs="Times New Roman"/>
          <w:b/>
          <w:bCs/>
        </w:rPr>
        <w:t>Figure 1.2</w:t>
      </w:r>
      <w:r w:rsidRPr="00166B81">
        <w:rPr>
          <w:rFonts w:ascii="Times New Roman" w:hAnsi="Times New Roman" w:cs="Times New Roman"/>
        </w:rPr>
        <w:t>.</w:t>
      </w:r>
      <w:r w:rsidRPr="00166B81">
        <w:t xml:space="preserve"> </w:t>
      </w:r>
      <w:r w:rsidRPr="00166B81">
        <w:rPr>
          <w:rFonts w:ascii="Times New Roman" w:hAnsi="Times New Roman" w:cs="Times New Roman"/>
        </w:rPr>
        <w:t>Schematic diagram of the intracuticular wax region and its subdivisions. Zone A represents the crystalline region(s); Zone B represents the solid-amorphous region(s); Zone D represents the mobile-amorphous region, composed of both solid-amorphous and liquid-amorphous regions.</w:t>
      </w:r>
      <w:r w:rsidR="00166B81" w:rsidRPr="00166B81">
        <w:rPr>
          <w:rFonts w:ascii="Times New Roman" w:hAnsi="Times New Roman" w:cs="Times New Roman"/>
        </w:rPr>
        <w:t xml:space="preserve"> </w:t>
      </w:r>
      <w:r w:rsidR="00840784">
        <w:rPr>
          <w:rFonts w:ascii="Times New Roman" w:hAnsi="Times New Roman" w:cs="Times New Roman"/>
        </w:rPr>
        <w:t>Based on</w:t>
      </w:r>
      <w:r w:rsidR="00166B81" w:rsidRPr="00166B81">
        <w:rPr>
          <w:rFonts w:ascii="Times New Roman" w:hAnsi="Times New Roman" w:cs="Times New Roman"/>
        </w:rPr>
        <w:t xml:space="preserve"> model proposed by Riederer and Schreiber.</w:t>
      </w:r>
      <w:r w:rsidR="00166B81" w:rsidRPr="00166B81">
        <w:rPr>
          <w:rFonts w:ascii="Times New Roman" w:hAnsi="Times New Roman" w:cs="Times New Roman"/>
          <w:vertAlign w:val="superscript"/>
        </w:rPr>
        <w:t>1</w:t>
      </w:r>
    </w:p>
    <w:p w14:paraId="3A307ECC" w14:textId="1A6AA741" w:rsidR="002F4705" w:rsidRDefault="002F4705" w:rsidP="00F524B7">
      <w:pPr>
        <w:jc w:val="both"/>
        <w:rPr>
          <w:rFonts w:ascii="Times New Roman" w:hAnsi="Times New Roman" w:cs="Times New Roman"/>
          <w:vertAlign w:val="superscript"/>
        </w:rPr>
      </w:pPr>
    </w:p>
    <w:p w14:paraId="089F2A2E" w14:textId="5D21D7B6" w:rsidR="002F4705" w:rsidRDefault="002F4705" w:rsidP="00F524B7">
      <w:pPr>
        <w:jc w:val="both"/>
        <w:rPr>
          <w:rFonts w:ascii="Times New Roman" w:hAnsi="Times New Roman" w:cs="Times New Roman"/>
          <w:vertAlign w:val="superscript"/>
        </w:rPr>
      </w:pPr>
    </w:p>
    <w:p w14:paraId="765D5960" w14:textId="763AA62B" w:rsidR="002F4705" w:rsidRDefault="002F4705" w:rsidP="00F524B7">
      <w:pPr>
        <w:jc w:val="both"/>
        <w:rPr>
          <w:rFonts w:ascii="Times New Roman" w:hAnsi="Times New Roman" w:cs="Times New Roman"/>
          <w:vertAlign w:val="superscript"/>
        </w:rPr>
      </w:pPr>
    </w:p>
    <w:p w14:paraId="4305A7D9" w14:textId="7B597CD2" w:rsidR="002F4705" w:rsidRDefault="002F4705" w:rsidP="00F524B7">
      <w:pPr>
        <w:jc w:val="both"/>
        <w:rPr>
          <w:rFonts w:ascii="Times New Roman" w:hAnsi="Times New Roman" w:cs="Times New Roman"/>
          <w:vertAlign w:val="superscript"/>
        </w:rPr>
      </w:pPr>
    </w:p>
    <w:p w14:paraId="3316853E" w14:textId="0202663B" w:rsidR="007D7ADB" w:rsidRDefault="007D7ADB" w:rsidP="00F524B7">
      <w:pPr>
        <w:jc w:val="both"/>
        <w:rPr>
          <w:rFonts w:ascii="Times New Roman" w:hAnsi="Times New Roman" w:cs="Times New Roman"/>
          <w:vertAlign w:val="superscript"/>
        </w:rPr>
      </w:pPr>
    </w:p>
    <w:p w14:paraId="31189C95" w14:textId="183BCDFC" w:rsidR="007D7ADB" w:rsidRDefault="007D7ADB" w:rsidP="00F524B7">
      <w:pPr>
        <w:jc w:val="both"/>
        <w:rPr>
          <w:rFonts w:ascii="Times New Roman" w:hAnsi="Times New Roman" w:cs="Times New Roman"/>
          <w:vertAlign w:val="superscript"/>
        </w:rPr>
      </w:pPr>
    </w:p>
    <w:p w14:paraId="4959FC76" w14:textId="1C371263" w:rsidR="007D7ADB" w:rsidRDefault="007D7ADB" w:rsidP="00F524B7">
      <w:pPr>
        <w:jc w:val="both"/>
        <w:rPr>
          <w:rFonts w:ascii="Times New Roman" w:hAnsi="Times New Roman" w:cs="Times New Roman"/>
          <w:vertAlign w:val="superscript"/>
        </w:rPr>
      </w:pPr>
    </w:p>
    <w:p w14:paraId="07C91970" w14:textId="48E19D60" w:rsidR="007D7ADB" w:rsidRDefault="007D7ADB" w:rsidP="00F524B7">
      <w:pPr>
        <w:jc w:val="both"/>
        <w:rPr>
          <w:rFonts w:ascii="Times New Roman" w:hAnsi="Times New Roman" w:cs="Times New Roman"/>
          <w:vertAlign w:val="superscript"/>
        </w:rPr>
      </w:pPr>
    </w:p>
    <w:p w14:paraId="125F54DA" w14:textId="6E46F507" w:rsidR="007D7ADB" w:rsidRDefault="007D7ADB" w:rsidP="00F524B7">
      <w:pPr>
        <w:jc w:val="both"/>
        <w:rPr>
          <w:rFonts w:ascii="Times New Roman" w:hAnsi="Times New Roman" w:cs="Times New Roman"/>
          <w:vertAlign w:val="superscript"/>
        </w:rPr>
      </w:pPr>
    </w:p>
    <w:p w14:paraId="3332F279" w14:textId="448CD935" w:rsidR="007D7ADB" w:rsidRDefault="007D7ADB" w:rsidP="00F524B7">
      <w:pPr>
        <w:jc w:val="both"/>
        <w:rPr>
          <w:rFonts w:ascii="Times New Roman" w:hAnsi="Times New Roman" w:cs="Times New Roman"/>
          <w:vertAlign w:val="superscript"/>
        </w:rPr>
      </w:pPr>
    </w:p>
    <w:p w14:paraId="6A75AA81" w14:textId="3F1B186A" w:rsidR="007D7ADB" w:rsidRDefault="007D7ADB" w:rsidP="00F524B7">
      <w:pPr>
        <w:jc w:val="both"/>
        <w:rPr>
          <w:rFonts w:ascii="Times New Roman" w:hAnsi="Times New Roman" w:cs="Times New Roman"/>
          <w:vertAlign w:val="superscript"/>
        </w:rPr>
      </w:pPr>
    </w:p>
    <w:p w14:paraId="0D847686" w14:textId="2DC3A841" w:rsidR="007D7ADB" w:rsidRDefault="007D7ADB" w:rsidP="00F524B7">
      <w:pPr>
        <w:jc w:val="both"/>
        <w:rPr>
          <w:rFonts w:ascii="Times New Roman" w:hAnsi="Times New Roman" w:cs="Times New Roman"/>
          <w:vertAlign w:val="superscript"/>
        </w:rPr>
      </w:pPr>
    </w:p>
    <w:p w14:paraId="461A9A95" w14:textId="05A91F39" w:rsidR="007D7ADB" w:rsidRDefault="007D7ADB" w:rsidP="00F524B7">
      <w:pPr>
        <w:jc w:val="both"/>
        <w:rPr>
          <w:rFonts w:ascii="Times New Roman" w:hAnsi="Times New Roman" w:cs="Times New Roman"/>
          <w:vertAlign w:val="superscript"/>
        </w:rPr>
      </w:pPr>
    </w:p>
    <w:p w14:paraId="441F800F" w14:textId="07809BB1" w:rsidR="007D7ADB" w:rsidRDefault="007D7ADB" w:rsidP="00F524B7">
      <w:pPr>
        <w:jc w:val="both"/>
        <w:rPr>
          <w:rFonts w:ascii="Times New Roman" w:hAnsi="Times New Roman" w:cs="Times New Roman"/>
          <w:vertAlign w:val="superscript"/>
        </w:rPr>
      </w:pPr>
    </w:p>
    <w:p w14:paraId="6BE1796A" w14:textId="43FBC67A" w:rsidR="007D7ADB" w:rsidRDefault="007D7ADB" w:rsidP="00F524B7">
      <w:pPr>
        <w:jc w:val="both"/>
        <w:rPr>
          <w:rFonts w:ascii="Times New Roman" w:hAnsi="Times New Roman" w:cs="Times New Roman"/>
          <w:vertAlign w:val="superscript"/>
        </w:rPr>
      </w:pPr>
    </w:p>
    <w:p w14:paraId="2CFA109C" w14:textId="105C05CB" w:rsidR="007D7ADB" w:rsidRDefault="007D7ADB" w:rsidP="00F524B7">
      <w:pPr>
        <w:jc w:val="both"/>
        <w:rPr>
          <w:rFonts w:ascii="Times New Roman" w:hAnsi="Times New Roman" w:cs="Times New Roman"/>
          <w:vertAlign w:val="superscript"/>
        </w:rPr>
      </w:pPr>
    </w:p>
    <w:p w14:paraId="3556FD69" w14:textId="6544759E" w:rsidR="007D7ADB" w:rsidRDefault="007D7ADB" w:rsidP="00F524B7">
      <w:pPr>
        <w:jc w:val="both"/>
        <w:rPr>
          <w:rFonts w:ascii="Times New Roman" w:hAnsi="Times New Roman" w:cs="Times New Roman"/>
          <w:vertAlign w:val="superscript"/>
        </w:rPr>
      </w:pPr>
    </w:p>
    <w:p w14:paraId="0E610B63" w14:textId="77777777" w:rsidR="007D7ADB" w:rsidRDefault="007D7ADB" w:rsidP="00F524B7">
      <w:pPr>
        <w:jc w:val="both"/>
        <w:rPr>
          <w:rFonts w:ascii="Times New Roman" w:hAnsi="Times New Roman" w:cs="Times New Roman"/>
          <w:vertAlign w:val="superscript"/>
        </w:rPr>
      </w:pPr>
    </w:p>
    <w:p w14:paraId="7CE3B407" w14:textId="77777777" w:rsidR="002F4705" w:rsidRDefault="002F4705" w:rsidP="00F524B7">
      <w:pPr>
        <w:jc w:val="both"/>
        <w:rPr>
          <w:rFonts w:ascii="Times New Roman" w:hAnsi="Times New Roman" w:cs="Times New Roman"/>
          <w:vertAlign w:val="superscript"/>
        </w:rPr>
      </w:pPr>
    </w:p>
    <w:p w14:paraId="467E5DB7" w14:textId="77777777" w:rsidR="002F4705" w:rsidRPr="004F7616" w:rsidRDefault="002F4705" w:rsidP="002F4705">
      <w:pPr>
        <w:rPr>
          <w:rFonts w:ascii="Times New Roman" w:hAnsi="Times New Roman" w:cs="Times New Roman"/>
          <w:sz w:val="22"/>
          <w:szCs w:val="22"/>
        </w:rPr>
      </w:pPr>
      <w:r w:rsidRPr="004F7616">
        <w:rPr>
          <w:rFonts w:ascii="Times New Roman" w:hAnsi="Times New Roman" w:cs="Times New Roman"/>
          <w:b/>
          <w:bCs/>
          <w:sz w:val="22"/>
          <w:szCs w:val="22"/>
        </w:rPr>
        <w:lastRenderedPageBreak/>
        <w:t>Table 1.1.</w:t>
      </w:r>
      <w:r w:rsidRPr="004F7616">
        <w:rPr>
          <w:rFonts w:ascii="Times New Roman" w:hAnsi="Times New Roman" w:cs="Times New Roman"/>
          <w:sz w:val="22"/>
          <w:szCs w:val="22"/>
        </w:rPr>
        <w:t xml:space="preserve"> </w:t>
      </w:r>
      <w:bookmarkStart w:id="4" w:name="_Hlk101797597"/>
      <w:r w:rsidRPr="004F7616">
        <w:rPr>
          <w:rFonts w:ascii="Times New Roman" w:hAnsi="Times New Roman" w:cs="Times New Roman"/>
          <w:sz w:val="22"/>
          <w:szCs w:val="22"/>
        </w:rPr>
        <w:t>Relative distribution of major wax constituents for representative plant species of commercial importance.</w:t>
      </w:r>
      <w:bookmarkEnd w:id="4"/>
    </w:p>
    <w:tbl>
      <w:tblPr>
        <w:tblStyle w:val="TableGrid"/>
        <w:tblW w:w="128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8"/>
        <w:gridCol w:w="1836"/>
        <w:gridCol w:w="2734"/>
        <w:gridCol w:w="2068"/>
        <w:gridCol w:w="1683"/>
        <w:gridCol w:w="2349"/>
      </w:tblGrid>
      <w:tr w:rsidR="002F4705" w:rsidRPr="004F7616" w14:paraId="08B67DB9" w14:textId="77777777" w:rsidTr="00176000">
        <w:trPr>
          <w:trHeight w:val="188"/>
        </w:trPr>
        <w:tc>
          <w:tcPr>
            <w:tcW w:w="2208" w:type="dxa"/>
            <w:vMerge w:val="restart"/>
            <w:tcBorders>
              <w:top w:val="single" w:sz="4" w:space="0" w:color="auto"/>
              <w:bottom w:val="single" w:sz="4" w:space="0" w:color="auto"/>
            </w:tcBorders>
            <w:vAlign w:val="center"/>
          </w:tcPr>
          <w:p w14:paraId="78DE01FB"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Wax class</w:t>
            </w:r>
          </w:p>
        </w:tc>
        <w:tc>
          <w:tcPr>
            <w:tcW w:w="10670" w:type="dxa"/>
            <w:gridSpan w:val="5"/>
            <w:tcBorders>
              <w:top w:val="single" w:sz="4" w:space="0" w:color="auto"/>
            </w:tcBorders>
          </w:tcPr>
          <w:p w14:paraId="77FEE57A"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Relative distribution (%)</w:t>
            </w:r>
          </w:p>
        </w:tc>
      </w:tr>
      <w:tr w:rsidR="002F4705" w:rsidRPr="004F7616" w14:paraId="6349F868" w14:textId="77777777" w:rsidTr="00176000">
        <w:trPr>
          <w:trHeight w:val="188"/>
        </w:trPr>
        <w:tc>
          <w:tcPr>
            <w:tcW w:w="2208" w:type="dxa"/>
            <w:vMerge/>
            <w:tcBorders>
              <w:bottom w:val="single" w:sz="4" w:space="0" w:color="auto"/>
            </w:tcBorders>
          </w:tcPr>
          <w:p w14:paraId="5C01D42F" w14:textId="77777777" w:rsidR="002F4705" w:rsidRPr="004F7616" w:rsidRDefault="002F4705" w:rsidP="00176000">
            <w:pPr>
              <w:jc w:val="center"/>
              <w:rPr>
                <w:rFonts w:ascii="Times New Roman" w:hAnsi="Times New Roman" w:cs="Times New Roman"/>
                <w:b/>
                <w:bCs/>
                <w:sz w:val="22"/>
                <w:szCs w:val="22"/>
              </w:rPr>
            </w:pPr>
          </w:p>
        </w:tc>
        <w:tc>
          <w:tcPr>
            <w:tcW w:w="1836" w:type="dxa"/>
            <w:tcBorders>
              <w:bottom w:val="single" w:sz="4" w:space="0" w:color="auto"/>
            </w:tcBorders>
          </w:tcPr>
          <w:p w14:paraId="4D35EED5"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Rice</w:t>
            </w:r>
            <w:r w:rsidRPr="004F7616">
              <w:rPr>
                <w:rFonts w:ascii="Times New Roman" w:hAnsi="Times New Roman" w:cs="Times New Roman"/>
                <w:sz w:val="22"/>
                <w:szCs w:val="22"/>
                <w:vertAlign w:val="superscript"/>
              </w:rPr>
              <w:t>1</w:t>
            </w:r>
          </w:p>
          <w:p w14:paraId="29184077" w14:textId="77777777" w:rsidR="002F4705" w:rsidRPr="004F7616" w:rsidRDefault="002F4705" w:rsidP="00176000">
            <w:pPr>
              <w:jc w:val="center"/>
              <w:rPr>
                <w:rFonts w:ascii="Times New Roman" w:hAnsi="Times New Roman" w:cs="Times New Roman"/>
                <w:i/>
                <w:iCs/>
                <w:sz w:val="22"/>
                <w:szCs w:val="22"/>
              </w:rPr>
            </w:pPr>
            <w:r w:rsidRPr="004F7616">
              <w:rPr>
                <w:rFonts w:ascii="Times New Roman" w:hAnsi="Times New Roman" w:cs="Times New Roman"/>
                <w:sz w:val="22"/>
                <w:szCs w:val="22"/>
              </w:rPr>
              <w:t>(</w:t>
            </w:r>
            <w:r w:rsidRPr="004F7616">
              <w:rPr>
                <w:rFonts w:ascii="Times New Roman" w:hAnsi="Times New Roman" w:cs="Times New Roman"/>
                <w:i/>
                <w:iCs/>
                <w:sz w:val="22"/>
                <w:szCs w:val="22"/>
              </w:rPr>
              <w:t>Oryza sativa</w:t>
            </w:r>
            <w:r w:rsidRPr="004F7616">
              <w:rPr>
                <w:rFonts w:ascii="Times New Roman" w:hAnsi="Times New Roman" w:cs="Times New Roman"/>
                <w:sz w:val="22"/>
                <w:szCs w:val="22"/>
              </w:rPr>
              <w:t xml:space="preserve"> L.)</w:t>
            </w:r>
          </w:p>
        </w:tc>
        <w:tc>
          <w:tcPr>
            <w:tcW w:w="2734" w:type="dxa"/>
            <w:tcBorders>
              <w:bottom w:val="single" w:sz="4" w:space="0" w:color="auto"/>
            </w:tcBorders>
          </w:tcPr>
          <w:p w14:paraId="226DDBF7"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Sweet orange</w:t>
            </w:r>
            <w:r w:rsidRPr="004F7616">
              <w:rPr>
                <w:rFonts w:ascii="Times New Roman" w:hAnsi="Times New Roman" w:cs="Times New Roman"/>
                <w:sz w:val="22"/>
                <w:szCs w:val="22"/>
                <w:vertAlign w:val="superscript"/>
              </w:rPr>
              <w:t>2</w:t>
            </w:r>
          </w:p>
          <w:p w14:paraId="6B9C5830" w14:textId="77777777" w:rsidR="002F4705" w:rsidRPr="004F7616" w:rsidRDefault="002F4705" w:rsidP="00176000">
            <w:pPr>
              <w:jc w:val="center"/>
              <w:rPr>
                <w:rFonts w:ascii="Times New Roman" w:hAnsi="Times New Roman" w:cs="Times New Roman"/>
                <w:i/>
                <w:iCs/>
                <w:sz w:val="22"/>
                <w:szCs w:val="22"/>
              </w:rPr>
            </w:pPr>
            <w:r w:rsidRPr="004F7616">
              <w:rPr>
                <w:rFonts w:ascii="Times New Roman" w:hAnsi="Times New Roman" w:cs="Times New Roman"/>
                <w:sz w:val="22"/>
                <w:szCs w:val="22"/>
              </w:rPr>
              <w:t>(</w:t>
            </w:r>
            <w:r w:rsidRPr="004F7616">
              <w:rPr>
                <w:rFonts w:ascii="Times New Roman" w:hAnsi="Times New Roman" w:cs="Times New Roman"/>
                <w:i/>
                <w:iCs/>
                <w:sz w:val="22"/>
                <w:szCs w:val="22"/>
              </w:rPr>
              <w:t xml:space="preserve">Citrus sinensis </w:t>
            </w:r>
            <w:r w:rsidRPr="004F7616">
              <w:rPr>
                <w:rFonts w:ascii="Times New Roman" w:hAnsi="Times New Roman" w:cs="Times New Roman"/>
                <w:sz w:val="22"/>
                <w:szCs w:val="22"/>
              </w:rPr>
              <w:t>L. Osbeck)</w:t>
            </w:r>
          </w:p>
        </w:tc>
        <w:tc>
          <w:tcPr>
            <w:tcW w:w="2068" w:type="dxa"/>
            <w:tcBorders>
              <w:bottom w:val="single" w:sz="4" w:space="0" w:color="auto"/>
            </w:tcBorders>
          </w:tcPr>
          <w:p w14:paraId="67F011E3"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Canola</w:t>
            </w:r>
            <w:r w:rsidRPr="004F7616">
              <w:rPr>
                <w:rFonts w:ascii="Times New Roman" w:hAnsi="Times New Roman" w:cs="Times New Roman"/>
                <w:sz w:val="22"/>
                <w:szCs w:val="22"/>
                <w:vertAlign w:val="superscript"/>
              </w:rPr>
              <w:t>3</w:t>
            </w:r>
          </w:p>
          <w:p w14:paraId="7FEB1364"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w:t>
            </w:r>
            <w:r w:rsidRPr="004F7616">
              <w:rPr>
                <w:rFonts w:ascii="Times New Roman" w:hAnsi="Times New Roman" w:cs="Times New Roman"/>
                <w:i/>
                <w:iCs/>
                <w:sz w:val="22"/>
                <w:szCs w:val="22"/>
              </w:rPr>
              <w:t>Brassica napus</w:t>
            </w:r>
            <w:r w:rsidRPr="004F7616">
              <w:rPr>
                <w:rFonts w:ascii="Times New Roman" w:hAnsi="Times New Roman" w:cs="Times New Roman"/>
                <w:sz w:val="22"/>
                <w:szCs w:val="22"/>
              </w:rPr>
              <w:t xml:space="preserve"> L.)</w:t>
            </w:r>
          </w:p>
        </w:tc>
        <w:tc>
          <w:tcPr>
            <w:tcW w:w="1683" w:type="dxa"/>
            <w:tcBorders>
              <w:bottom w:val="single" w:sz="4" w:space="0" w:color="auto"/>
            </w:tcBorders>
          </w:tcPr>
          <w:p w14:paraId="7853F30A"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Sorghum</w:t>
            </w:r>
            <w:r w:rsidRPr="004F7616">
              <w:rPr>
                <w:rFonts w:ascii="Times New Roman" w:hAnsi="Times New Roman" w:cs="Times New Roman"/>
                <w:sz w:val="22"/>
                <w:szCs w:val="22"/>
                <w:vertAlign w:val="superscript"/>
              </w:rPr>
              <w:t>4</w:t>
            </w:r>
          </w:p>
          <w:p w14:paraId="479FAF75" w14:textId="77777777" w:rsidR="002F4705" w:rsidRPr="004F7616" w:rsidRDefault="002F4705" w:rsidP="00176000">
            <w:pPr>
              <w:jc w:val="center"/>
              <w:rPr>
                <w:rFonts w:ascii="Times New Roman" w:hAnsi="Times New Roman" w:cs="Times New Roman"/>
                <w:i/>
                <w:iCs/>
                <w:sz w:val="22"/>
                <w:szCs w:val="22"/>
              </w:rPr>
            </w:pPr>
            <w:r w:rsidRPr="004F7616">
              <w:rPr>
                <w:rFonts w:ascii="Times New Roman" w:hAnsi="Times New Roman" w:cs="Times New Roman"/>
                <w:sz w:val="22"/>
                <w:szCs w:val="22"/>
              </w:rPr>
              <w:t>(</w:t>
            </w:r>
            <w:r w:rsidRPr="004F7616">
              <w:rPr>
                <w:rFonts w:ascii="Times New Roman" w:hAnsi="Times New Roman" w:cs="Times New Roman"/>
                <w:i/>
                <w:iCs/>
                <w:sz w:val="22"/>
                <w:szCs w:val="22"/>
              </w:rPr>
              <w:t xml:space="preserve">Sorghum </w:t>
            </w:r>
            <w:r w:rsidRPr="004F7616">
              <w:rPr>
                <w:rFonts w:ascii="Times New Roman" w:hAnsi="Times New Roman" w:cs="Times New Roman"/>
                <w:sz w:val="22"/>
                <w:szCs w:val="22"/>
              </w:rPr>
              <w:t>spp.)</w:t>
            </w:r>
          </w:p>
        </w:tc>
        <w:tc>
          <w:tcPr>
            <w:tcW w:w="2349" w:type="dxa"/>
            <w:tcBorders>
              <w:bottom w:val="single" w:sz="4" w:space="0" w:color="auto"/>
            </w:tcBorders>
          </w:tcPr>
          <w:p w14:paraId="541AF9D6"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Carnauba</w:t>
            </w:r>
            <w:r w:rsidRPr="004F7616">
              <w:rPr>
                <w:rFonts w:ascii="Times New Roman" w:hAnsi="Times New Roman" w:cs="Times New Roman"/>
                <w:sz w:val="22"/>
                <w:szCs w:val="22"/>
                <w:vertAlign w:val="superscript"/>
              </w:rPr>
              <w:t>5</w:t>
            </w:r>
          </w:p>
          <w:p w14:paraId="29EF7AE2"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w:t>
            </w:r>
            <w:r w:rsidRPr="004F7616">
              <w:rPr>
                <w:rFonts w:ascii="Times New Roman" w:hAnsi="Times New Roman" w:cs="Times New Roman"/>
                <w:i/>
                <w:iCs/>
                <w:sz w:val="22"/>
                <w:szCs w:val="22"/>
              </w:rPr>
              <w:t>Copernicia prunifera</w:t>
            </w:r>
            <w:r w:rsidRPr="004F7616">
              <w:rPr>
                <w:rFonts w:ascii="Times New Roman" w:hAnsi="Times New Roman" w:cs="Times New Roman"/>
                <w:sz w:val="22"/>
                <w:szCs w:val="22"/>
              </w:rPr>
              <w:t>)</w:t>
            </w:r>
          </w:p>
        </w:tc>
      </w:tr>
      <w:tr w:rsidR="002F4705" w:rsidRPr="004F7616" w14:paraId="4D404D3E" w14:textId="77777777" w:rsidTr="00176000">
        <w:tc>
          <w:tcPr>
            <w:tcW w:w="2208" w:type="dxa"/>
            <w:tcBorders>
              <w:top w:val="single" w:sz="4" w:space="0" w:color="auto"/>
            </w:tcBorders>
          </w:tcPr>
          <w:p w14:paraId="27CB927D"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 xml:space="preserve">odd </w:t>
            </w:r>
            <w:r w:rsidRPr="004F7616">
              <w:rPr>
                <w:rFonts w:ascii="Times New Roman" w:hAnsi="Times New Roman" w:cs="Times New Roman"/>
                <w:i/>
                <w:iCs/>
                <w:sz w:val="22"/>
                <w:szCs w:val="22"/>
              </w:rPr>
              <w:t>n</w:t>
            </w:r>
            <w:r w:rsidRPr="004F7616">
              <w:rPr>
                <w:rFonts w:ascii="Times New Roman" w:hAnsi="Times New Roman" w:cs="Times New Roman"/>
                <w:sz w:val="22"/>
                <w:szCs w:val="22"/>
              </w:rPr>
              <w:t>-alkanes</w:t>
            </w:r>
          </w:p>
        </w:tc>
        <w:tc>
          <w:tcPr>
            <w:tcW w:w="1836" w:type="dxa"/>
            <w:tcBorders>
              <w:top w:val="single" w:sz="4" w:space="0" w:color="auto"/>
            </w:tcBorders>
          </w:tcPr>
          <w:p w14:paraId="47BF7DAE"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14.8</w:t>
            </w:r>
          </w:p>
        </w:tc>
        <w:tc>
          <w:tcPr>
            <w:tcW w:w="2734" w:type="dxa"/>
            <w:tcBorders>
              <w:top w:val="single" w:sz="4" w:space="0" w:color="auto"/>
            </w:tcBorders>
          </w:tcPr>
          <w:p w14:paraId="184565DD"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11.5</w:t>
            </w:r>
          </w:p>
        </w:tc>
        <w:tc>
          <w:tcPr>
            <w:tcW w:w="2068" w:type="dxa"/>
            <w:tcBorders>
              <w:top w:val="single" w:sz="4" w:space="0" w:color="auto"/>
            </w:tcBorders>
          </w:tcPr>
          <w:p w14:paraId="3961871C"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55.1</w:t>
            </w:r>
          </w:p>
        </w:tc>
        <w:tc>
          <w:tcPr>
            <w:tcW w:w="1683" w:type="dxa"/>
            <w:tcBorders>
              <w:top w:val="single" w:sz="4" w:space="0" w:color="auto"/>
            </w:tcBorders>
          </w:tcPr>
          <w:p w14:paraId="6D88FD02"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1.3</w:t>
            </w:r>
          </w:p>
        </w:tc>
        <w:tc>
          <w:tcPr>
            <w:tcW w:w="2349" w:type="dxa"/>
            <w:tcBorders>
              <w:top w:val="single" w:sz="4" w:space="0" w:color="auto"/>
            </w:tcBorders>
          </w:tcPr>
          <w:p w14:paraId="3B5F2CA3"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0.3-1</w:t>
            </w:r>
          </w:p>
        </w:tc>
      </w:tr>
      <w:tr w:rsidR="002F4705" w:rsidRPr="004F7616" w14:paraId="2A3ADD19" w14:textId="77777777" w:rsidTr="00176000">
        <w:tc>
          <w:tcPr>
            <w:tcW w:w="2208" w:type="dxa"/>
          </w:tcPr>
          <w:p w14:paraId="36E0302C"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aliphatic alcohols</w:t>
            </w:r>
          </w:p>
        </w:tc>
        <w:tc>
          <w:tcPr>
            <w:tcW w:w="1836" w:type="dxa"/>
          </w:tcPr>
          <w:p w14:paraId="51A4C9FF"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39.6</w:t>
            </w:r>
          </w:p>
        </w:tc>
        <w:tc>
          <w:tcPr>
            <w:tcW w:w="2734" w:type="dxa"/>
          </w:tcPr>
          <w:p w14:paraId="39E61673"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0.2</w:t>
            </w:r>
          </w:p>
        </w:tc>
        <w:tc>
          <w:tcPr>
            <w:tcW w:w="2068" w:type="dxa"/>
          </w:tcPr>
          <w:p w14:paraId="4AF81950"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11.9</w:t>
            </w:r>
          </w:p>
        </w:tc>
        <w:tc>
          <w:tcPr>
            <w:tcW w:w="1683" w:type="dxa"/>
          </w:tcPr>
          <w:p w14:paraId="2AEFDC3E"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33.7</w:t>
            </w:r>
          </w:p>
        </w:tc>
        <w:tc>
          <w:tcPr>
            <w:tcW w:w="2349" w:type="dxa"/>
          </w:tcPr>
          <w:p w14:paraId="4EE1099E"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10-12</w:t>
            </w:r>
          </w:p>
        </w:tc>
      </w:tr>
      <w:tr w:rsidR="002F4705" w:rsidRPr="004F7616" w14:paraId="52139CFA" w14:textId="77777777" w:rsidTr="00176000">
        <w:tc>
          <w:tcPr>
            <w:tcW w:w="2208" w:type="dxa"/>
          </w:tcPr>
          <w:p w14:paraId="2F40D4BC"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aliphatic aldehydes</w:t>
            </w:r>
          </w:p>
        </w:tc>
        <w:tc>
          <w:tcPr>
            <w:tcW w:w="1836" w:type="dxa"/>
          </w:tcPr>
          <w:p w14:paraId="652E032A"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10.4</w:t>
            </w:r>
          </w:p>
        </w:tc>
        <w:tc>
          <w:tcPr>
            <w:tcW w:w="2734" w:type="dxa"/>
          </w:tcPr>
          <w:p w14:paraId="313C5E6A"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21.3</w:t>
            </w:r>
          </w:p>
        </w:tc>
        <w:tc>
          <w:tcPr>
            <w:tcW w:w="2068" w:type="dxa"/>
          </w:tcPr>
          <w:p w14:paraId="73FEE185"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3.7</w:t>
            </w:r>
          </w:p>
        </w:tc>
        <w:tc>
          <w:tcPr>
            <w:tcW w:w="1683" w:type="dxa"/>
          </w:tcPr>
          <w:p w14:paraId="141EA36E"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31.9</w:t>
            </w:r>
          </w:p>
        </w:tc>
        <w:tc>
          <w:tcPr>
            <w:tcW w:w="2349" w:type="dxa"/>
          </w:tcPr>
          <w:p w14:paraId="76706D07"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r>
      <w:tr w:rsidR="002F4705" w:rsidRPr="004F7616" w14:paraId="44322F61" w14:textId="77777777" w:rsidTr="00176000">
        <w:tc>
          <w:tcPr>
            <w:tcW w:w="2208" w:type="dxa"/>
          </w:tcPr>
          <w:p w14:paraId="557A1157"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fatty acids</w:t>
            </w:r>
          </w:p>
        </w:tc>
        <w:tc>
          <w:tcPr>
            <w:tcW w:w="1836" w:type="dxa"/>
          </w:tcPr>
          <w:p w14:paraId="46F80D5F"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c>
          <w:tcPr>
            <w:tcW w:w="2734" w:type="dxa"/>
          </w:tcPr>
          <w:p w14:paraId="3525DC64"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7.8</w:t>
            </w:r>
          </w:p>
        </w:tc>
        <w:tc>
          <w:tcPr>
            <w:tcW w:w="2068" w:type="dxa"/>
          </w:tcPr>
          <w:p w14:paraId="0884AADE"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1.0</w:t>
            </w:r>
          </w:p>
        </w:tc>
        <w:tc>
          <w:tcPr>
            <w:tcW w:w="1683" w:type="dxa"/>
          </w:tcPr>
          <w:p w14:paraId="649BC583"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24.4</w:t>
            </w:r>
          </w:p>
        </w:tc>
        <w:tc>
          <w:tcPr>
            <w:tcW w:w="2349" w:type="dxa"/>
          </w:tcPr>
          <w:p w14:paraId="46F51BA4"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5-7</w:t>
            </w:r>
          </w:p>
        </w:tc>
      </w:tr>
      <w:tr w:rsidR="002F4705" w:rsidRPr="004F7616" w14:paraId="34D30874" w14:textId="77777777" w:rsidTr="00176000">
        <w:tc>
          <w:tcPr>
            <w:tcW w:w="2208" w:type="dxa"/>
          </w:tcPr>
          <w:p w14:paraId="54507D0B"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aliphatic ketones</w:t>
            </w:r>
          </w:p>
        </w:tc>
        <w:tc>
          <w:tcPr>
            <w:tcW w:w="1836" w:type="dxa"/>
          </w:tcPr>
          <w:p w14:paraId="2EDA02E9"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c>
          <w:tcPr>
            <w:tcW w:w="2734" w:type="dxa"/>
          </w:tcPr>
          <w:p w14:paraId="7CAE7E68"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c>
          <w:tcPr>
            <w:tcW w:w="2068" w:type="dxa"/>
          </w:tcPr>
          <w:p w14:paraId="4D344CD9"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26.5</w:t>
            </w:r>
          </w:p>
        </w:tc>
        <w:tc>
          <w:tcPr>
            <w:tcW w:w="1683" w:type="dxa"/>
          </w:tcPr>
          <w:p w14:paraId="6A74FE6A"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c>
          <w:tcPr>
            <w:tcW w:w="2349" w:type="dxa"/>
          </w:tcPr>
          <w:p w14:paraId="255123B1"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r>
      <w:tr w:rsidR="002F4705" w:rsidRPr="004F7616" w14:paraId="316A8A2C" w14:textId="77777777" w:rsidTr="00176000">
        <w:tc>
          <w:tcPr>
            <w:tcW w:w="2208" w:type="dxa"/>
            <w:tcBorders>
              <w:bottom w:val="single" w:sz="4" w:space="0" w:color="auto"/>
            </w:tcBorders>
          </w:tcPr>
          <w:p w14:paraId="1EF82B1A" w14:textId="77777777" w:rsidR="002F4705" w:rsidRPr="004F7616" w:rsidRDefault="002F4705" w:rsidP="00176000">
            <w:pPr>
              <w:rPr>
                <w:rFonts w:ascii="Times New Roman" w:hAnsi="Times New Roman" w:cs="Times New Roman"/>
                <w:sz w:val="22"/>
                <w:szCs w:val="22"/>
              </w:rPr>
            </w:pPr>
            <w:r w:rsidRPr="004F7616">
              <w:rPr>
                <w:rFonts w:ascii="Times New Roman" w:hAnsi="Times New Roman" w:cs="Times New Roman"/>
                <w:sz w:val="22"/>
                <w:szCs w:val="22"/>
              </w:rPr>
              <w:t>aliphatic (wax) esters</w:t>
            </w:r>
          </w:p>
        </w:tc>
        <w:tc>
          <w:tcPr>
            <w:tcW w:w="1836" w:type="dxa"/>
            <w:tcBorders>
              <w:bottom w:val="single" w:sz="4" w:space="0" w:color="auto"/>
            </w:tcBorders>
          </w:tcPr>
          <w:p w14:paraId="319A3992"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35.2</w:t>
            </w:r>
          </w:p>
        </w:tc>
        <w:tc>
          <w:tcPr>
            <w:tcW w:w="2734" w:type="dxa"/>
            <w:tcBorders>
              <w:bottom w:val="single" w:sz="4" w:space="0" w:color="auto"/>
            </w:tcBorders>
          </w:tcPr>
          <w:p w14:paraId="049F6791"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nr</w:t>
            </w:r>
          </w:p>
        </w:tc>
        <w:tc>
          <w:tcPr>
            <w:tcW w:w="2068" w:type="dxa"/>
            <w:tcBorders>
              <w:bottom w:val="single" w:sz="4" w:space="0" w:color="auto"/>
            </w:tcBorders>
          </w:tcPr>
          <w:p w14:paraId="7254CAC3"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2.0</w:t>
            </w:r>
          </w:p>
        </w:tc>
        <w:tc>
          <w:tcPr>
            <w:tcW w:w="1683" w:type="dxa"/>
            <w:tcBorders>
              <w:bottom w:val="single" w:sz="4" w:space="0" w:color="auto"/>
            </w:tcBorders>
          </w:tcPr>
          <w:p w14:paraId="39F397AC" w14:textId="77777777" w:rsidR="002F4705" w:rsidRPr="004F7616" w:rsidRDefault="002F4705" w:rsidP="00176000">
            <w:pPr>
              <w:jc w:val="center"/>
              <w:rPr>
                <w:rFonts w:ascii="Times New Roman" w:hAnsi="Times New Roman" w:cs="Times New Roman"/>
                <w:sz w:val="22"/>
                <w:szCs w:val="22"/>
              </w:rPr>
            </w:pPr>
            <w:r w:rsidRPr="004F7616">
              <w:rPr>
                <w:rFonts w:ascii="Times New Roman" w:hAnsi="Times New Roman" w:cs="Times New Roman"/>
                <w:sz w:val="22"/>
                <w:szCs w:val="22"/>
              </w:rPr>
              <w:t>4.0</w:t>
            </w:r>
          </w:p>
        </w:tc>
        <w:tc>
          <w:tcPr>
            <w:tcW w:w="2349" w:type="dxa"/>
            <w:tcBorders>
              <w:bottom w:val="single" w:sz="4" w:space="0" w:color="auto"/>
            </w:tcBorders>
          </w:tcPr>
          <w:p w14:paraId="510E6CA3" w14:textId="77777777" w:rsidR="002F4705" w:rsidRPr="004F7616" w:rsidRDefault="002F4705" w:rsidP="00176000">
            <w:pPr>
              <w:jc w:val="center"/>
              <w:rPr>
                <w:rFonts w:ascii="Times New Roman" w:hAnsi="Times New Roman" w:cs="Times New Roman"/>
                <w:b/>
                <w:bCs/>
                <w:sz w:val="22"/>
                <w:szCs w:val="22"/>
              </w:rPr>
            </w:pPr>
            <w:r w:rsidRPr="004F7616">
              <w:rPr>
                <w:rFonts w:ascii="Times New Roman" w:hAnsi="Times New Roman" w:cs="Times New Roman"/>
                <w:b/>
                <w:bCs/>
                <w:sz w:val="22"/>
                <w:szCs w:val="22"/>
              </w:rPr>
              <w:t>75-84</w:t>
            </w:r>
          </w:p>
        </w:tc>
      </w:tr>
    </w:tbl>
    <w:p w14:paraId="5F439578" w14:textId="77777777" w:rsidR="002F4705" w:rsidRPr="00914809" w:rsidRDefault="002F4705" w:rsidP="002F4705">
      <w:pPr>
        <w:autoSpaceDE w:val="0"/>
        <w:autoSpaceDN w:val="0"/>
        <w:adjustRightInd w:val="0"/>
        <w:jc w:val="both"/>
        <w:rPr>
          <w:rFonts w:ascii="Times New Roman" w:hAnsi="Times New Roman" w:cs="Times New Roman"/>
          <w:sz w:val="20"/>
          <w:szCs w:val="18"/>
        </w:rPr>
      </w:pPr>
      <w:r w:rsidRPr="00914809">
        <w:rPr>
          <w:rFonts w:ascii="Times New Roman" w:hAnsi="Times New Roman" w:cs="Times New Roman"/>
          <w:sz w:val="20"/>
          <w:szCs w:val="18"/>
        </w:rPr>
        <w:t>nr = none reported</w:t>
      </w:r>
    </w:p>
    <w:p w14:paraId="3ECA147B" w14:textId="77777777" w:rsidR="002F4705" w:rsidRPr="002F4705" w:rsidRDefault="002F4705" w:rsidP="002F4705">
      <w:pPr>
        <w:autoSpaceDE w:val="0"/>
        <w:autoSpaceDN w:val="0"/>
        <w:adjustRightInd w:val="0"/>
        <w:jc w:val="both"/>
        <w:rPr>
          <w:rFonts w:ascii="Times New Roman" w:hAnsi="Times New Roman" w:cs="Times New Roman"/>
          <w:sz w:val="20"/>
          <w:szCs w:val="18"/>
        </w:rPr>
      </w:pPr>
      <w:r w:rsidRPr="002F4705">
        <w:rPr>
          <w:rFonts w:ascii="Times New Roman" w:hAnsi="Times New Roman" w:cs="Times New Roman"/>
          <w:sz w:val="20"/>
          <w:szCs w:val="18"/>
        </w:rPr>
        <w:t>Wax classes present in concentrations greater than 20% are highlighted in bold.</w:t>
      </w:r>
    </w:p>
    <w:p w14:paraId="69807E22" w14:textId="77777777" w:rsidR="002F4705" w:rsidRPr="002F4705" w:rsidRDefault="002F4705" w:rsidP="002F4705">
      <w:pPr>
        <w:autoSpaceDE w:val="0"/>
        <w:autoSpaceDN w:val="0"/>
        <w:adjustRightInd w:val="0"/>
        <w:jc w:val="both"/>
        <w:rPr>
          <w:rFonts w:ascii="Times New Roman" w:hAnsi="Times New Roman" w:cs="Times New Roman"/>
          <w:sz w:val="20"/>
          <w:szCs w:val="20"/>
        </w:rPr>
      </w:pPr>
      <w:r w:rsidRPr="002F4705">
        <w:rPr>
          <w:rFonts w:ascii="Times New Roman" w:hAnsi="Times New Roman" w:cs="Times New Roman"/>
          <w:sz w:val="20"/>
          <w:szCs w:val="18"/>
          <w:vertAlign w:val="superscript"/>
        </w:rPr>
        <w:t>1</w:t>
      </w:r>
      <w:r w:rsidRPr="002F4705">
        <w:rPr>
          <w:rFonts w:ascii="Times New Roman" w:hAnsi="Times New Roman" w:cs="Times New Roman"/>
          <w:sz w:val="20"/>
          <w:szCs w:val="18"/>
        </w:rPr>
        <w:t xml:space="preserve">data for epicuticular wax of leaves, adapted from </w:t>
      </w:r>
      <w:r w:rsidRPr="002F4705">
        <w:rPr>
          <w:rFonts w:ascii="Times New Roman" w:hAnsi="Times New Roman" w:cs="Times New Roman"/>
          <w:i/>
          <w:iCs/>
          <w:sz w:val="20"/>
          <w:szCs w:val="18"/>
        </w:rPr>
        <w:t>Experientia</w:t>
      </w:r>
      <w:r w:rsidRPr="002F4705">
        <w:rPr>
          <w:rFonts w:ascii="Times New Roman" w:hAnsi="Times New Roman" w:cs="Times New Roman"/>
          <w:sz w:val="20"/>
          <w:szCs w:val="18"/>
        </w:rPr>
        <w:t xml:space="preserve"> </w:t>
      </w:r>
      <w:r w:rsidRPr="002F4705">
        <w:rPr>
          <w:rFonts w:ascii="Times New Roman" w:hAnsi="Times New Roman" w:cs="Times New Roman"/>
          <w:b/>
          <w:bCs/>
          <w:sz w:val="20"/>
          <w:szCs w:val="18"/>
        </w:rPr>
        <w:t>1979</w:t>
      </w:r>
      <w:r w:rsidRPr="002F4705">
        <w:rPr>
          <w:rFonts w:ascii="Times New Roman" w:hAnsi="Times New Roman" w:cs="Times New Roman"/>
          <w:sz w:val="20"/>
          <w:szCs w:val="18"/>
        </w:rPr>
        <w:t xml:space="preserve">, 35, 1417-1540; </w:t>
      </w:r>
      <w:r w:rsidRPr="002F4705">
        <w:rPr>
          <w:rFonts w:ascii="Times New Roman" w:hAnsi="Times New Roman" w:cs="Times New Roman"/>
          <w:sz w:val="20"/>
          <w:szCs w:val="18"/>
          <w:vertAlign w:val="superscript"/>
        </w:rPr>
        <w:t>2</w:t>
      </w:r>
      <w:r w:rsidRPr="002F4705">
        <w:rPr>
          <w:rFonts w:ascii="Times New Roman" w:hAnsi="Times New Roman" w:cs="Times New Roman"/>
          <w:sz w:val="20"/>
          <w:szCs w:val="18"/>
        </w:rPr>
        <w:t xml:space="preserve">data for total wax of fruit (terpenoids constitute mass balance), adapted from </w:t>
      </w:r>
      <w:r w:rsidRPr="002F4705">
        <w:rPr>
          <w:rFonts w:ascii="Times New Roman" w:hAnsi="Times New Roman" w:cs="Times New Roman"/>
          <w:i/>
          <w:iCs/>
          <w:sz w:val="20"/>
          <w:szCs w:val="18"/>
        </w:rPr>
        <w:t>Plant Cell Rep</w:t>
      </w:r>
      <w:r w:rsidRPr="002F4705">
        <w:rPr>
          <w:rFonts w:ascii="Times New Roman" w:hAnsi="Times New Roman" w:cs="Times New Roman"/>
          <w:sz w:val="20"/>
          <w:szCs w:val="18"/>
        </w:rPr>
        <w:t xml:space="preserve">. </w:t>
      </w:r>
      <w:r w:rsidRPr="002F4705">
        <w:rPr>
          <w:rFonts w:ascii="Times New Roman" w:hAnsi="Times New Roman" w:cs="Times New Roman"/>
          <w:b/>
          <w:bCs/>
          <w:sz w:val="20"/>
          <w:szCs w:val="18"/>
        </w:rPr>
        <w:t>2012</w:t>
      </w:r>
      <w:r w:rsidRPr="002F4705">
        <w:rPr>
          <w:rFonts w:ascii="Times New Roman" w:hAnsi="Times New Roman" w:cs="Times New Roman"/>
          <w:sz w:val="20"/>
          <w:szCs w:val="18"/>
        </w:rPr>
        <w:t xml:space="preserve">, </w:t>
      </w:r>
      <w:r w:rsidRPr="002F4705">
        <w:rPr>
          <w:rFonts w:ascii="Times New Roman" w:hAnsi="Times New Roman" w:cs="Times New Roman"/>
          <w:i/>
          <w:iCs/>
          <w:sz w:val="20"/>
          <w:szCs w:val="18"/>
        </w:rPr>
        <w:t>31</w:t>
      </w:r>
      <w:r w:rsidRPr="002F4705">
        <w:rPr>
          <w:rFonts w:ascii="Times New Roman" w:hAnsi="Times New Roman" w:cs="Times New Roman"/>
          <w:sz w:val="20"/>
          <w:szCs w:val="18"/>
        </w:rPr>
        <w:t xml:space="preserve">, 2239-2246; </w:t>
      </w:r>
      <w:r w:rsidRPr="002F4705">
        <w:rPr>
          <w:rFonts w:ascii="Times New Roman" w:hAnsi="Times New Roman" w:cs="Times New Roman"/>
          <w:sz w:val="20"/>
          <w:szCs w:val="18"/>
          <w:vertAlign w:val="superscript"/>
        </w:rPr>
        <w:t>3</w:t>
      </w:r>
      <w:r w:rsidRPr="002F4705">
        <w:rPr>
          <w:rFonts w:ascii="Times New Roman" w:hAnsi="Times New Roman" w:cs="Times New Roman"/>
          <w:sz w:val="20"/>
          <w:szCs w:val="18"/>
        </w:rPr>
        <w:t xml:space="preserve">data for total cuticular wax of leaves, adapted from </w:t>
      </w:r>
      <w:r w:rsidRPr="002F4705">
        <w:rPr>
          <w:rFonts w:ascii="Times New Roman" w:hAnsi="Times New Roman" w:cs="Times New Roman"/>
          <w:i/>
          <w:iCs/>
          <w:sz w:val="20"/>
          <w:szCs w:val="18"/>
        </w:rPr>
        <w:t>BMC Plant Biology</w:t>
      </w:r>
      <w:r w:rsidRPr="002F4705">
        <w:rPr>
          <w:rFonts w:ascii="Times New Roman" w:hAnsi="Times New Roman" w:cs="Times New Roman"/>
          <w:sz w:val="20"/>
          <w:szCs w:val="18"/>
        </w:rPr>
        <w:t xml:space="preserve"> </w:t>
      </w:r>
      <w:r w:rsidRPr="002F4705">
        <w:rPr>
          <w:rFonts w:ascii="Times New Roman" w:hAnsi="Times New Roman" w:cs="Times New Roman"/>
          <w:b/>
          <w:bCs/>
          <w:sz w:val="20"/>
          <w:szCs w:val="18"/>
        </w:rPr>
        <w:t>2013</w:t>
      </w:r>
      <w:r w:rsidRPr="002F4705">
        <w:rPr>
          <w:rFonts w:ascii="Times New Roman" w:hAnsi="Times New Roman" w:cs="Times New Roman"/>
          <w:sz w:val="20"/>
          <w:szCs w:val="18"/>
        </w:rPr>
        <w:t xml:space="preserve">, </w:t>
      </w:r>
      <w:r w:rsidRPr="002F4705">
        <w:rPr>
          <w:rFonts w:ascii="Times New Roman" w:hAnsi="Times New Roman" w:cs="Times New Roman"/>
          <w:i/>
          <w:iCs/>
          <w:sz w:val="20"/>
          <w:szCs w:val="18"/>
        </w:rPr>
        <w:t>13</w:t>
      </w:r>
      <w:r w:rsidRPr="002F4705">
        <w:rPr>
          <w:rFonts w:ascii="Times New Roman" w:hAnsi="Times New Roman" w:cs="Times New Roman"/>
          <w:sz w:val="20"/>
          <w:szCs w:val="18"/>
        </w:rPr>
        <w:t xml:space="preserve">, 215; </w:t>
      </w:r>
      <w:r w:rsidRPr="002F4705">
        <w:rPr>
          <w:rFonts w:ascii="Times New Roman" w:hAnsi="Times New Roman" w:cs="Times New Roman"/>
          <w:sz w:val="20"/>
          <w:szCs w:val="18"/>
          <w:vertAlign w:val="superscript"/>
        </w:rPr>
        <w:t>4</w:t>
      </w:r>
      <w:r w:rsidRPr="002F4705">
        <w:rPr>
          <w:rFonts w:ascii="Times New Roman" w:hAnsi="Times New Roman" w:cs="Times New Roman"/>
          <w:sz w:val="20"/>
          <w:szCs w:val="18"/>
        </w:rPr>
        <w:t xml:space="preserve">data for epicuticular wax of leaves, adapted from </w:t>
      </w:r>
      <w:r w:rsidRPr="002F4705">
        <w:rPr>
          <w:rFonts w:ascii="Times New Roman" w:hAnsi="Times New Roman" w:cs="Times New Roman"/>
          <w:i/>
          <w:iCs/>
          <w:sz w:val="20"/>
          <w:szCs w:val="18"/>
        </w:rPr>
        <w:t>Cereal Chem</w:t>
      </w:r>
      <w:r w:rsidRPr="002F4705">
        <w:rPr>
          <w:rFonts w:ascii="Times New Roman" w:hAnsi="Times New Roman" w:cs="Times New Roman"/>
          <w:sz w:val="20"/>
          <w:szCs w:val="18"/>
        </w:rPr>
        <w:t xml:space="preserve">. </w:t>
      </w:r>
      <w:r w:rsidRPr="002F4705">
        <w:rPr>
          <w:rFonts w:ascii="Times New Roman" w:hAnsi="Times New Roman" w:cs="Times New Roman"/>
          <w:b/>
          <w:bCs/>
          <w:sz w:val="20"/>
          <w:szCs w:val="18"/>
        </w:rPr>
        <w:t>1979</w:t>
      </w:r>
      <w:r w:rsidRPr="002F4705">
        <w:rPr>
          <w:rFonts w:ascii="Times New Roman" w:hAnsi="Times New Roman" w:cs="Times New Roman"/>
          <w:sz w:val="20"/>
          <w:szCs w:val="18"/>
        </w:rPr>
        <w:t xml:space="preserve">, </w:t>
      </w:r>
      <w:r w:rsidRPr="002F4705">
        <w:rPr>
          <w:rFonts w:ascii="Times New Roman" w:hAnsi="Times New Roman" w:cs="Times New Roman"/>
          <w:i/>
          <w:iCs/>
          <w:sz w:val="20"/>
          <w:szCs w:val="18"/>
        </w:rPr>
        <w:t>56</w:t>
      </w:r>
      <w:r w:rsidRPr="002F4705">
        <w:rPr>
          <w:rFonts w:ascii="Times New Roman" w:hAnsi="Times New Roman" w:cs="Times New Roman"/>
          <w:sz w:val="20"/>
          <w:szCs w:val="18"/>
        </w:rPr>
        <w:t xml:space="preserve">, 491-492; </w:t>
      </w:r>
      <w:r w:rsidRPr="002F4705">
        <w:rPr>
          <w:rFonts w:ascii="Times New Roman" w:hAnsi="Times New Roman" w:cs="Times New Roman"/>
          <w:sz w:val="20"/>
          <w:szCs w:val="18"/>
          <w:vertAlign w:val="superscript"/>
        </w:rPr>
        <w:t>5</w:t>
      </w:r>
      <w:r w:rsidRPr="002F4705">
        <w:rPr>
          <w:rFonts w:ascii="Times New Roman" w:hAnsi="Times New Roman" w:cs="Times New Roman"/>
          <w:sz w:val="20"/>
          <w:szCs w:val="18"/>
        </w:rPr>
        <w:t xml:space="preserve">data for total cuticular wax of leaves, adapted </w:t>
      </w:r>
      <w:r w:rsidRPr="002F4705">
        <w:rPr>
          <w:rFonts w:ascii="Times New Roman" w:hAnsi="Times New Roman" w:cs="Times New Roman"/>
          <w:sz w:val="20"/>
          <w:szCs w:val="20"/>
        </w:rPr>
        <w:t xml:space="preserve">from  </w:t>
      </w:r>
      <w:r w:rsidRPr="002F4705">
        <w:rPr>
          <w:rFonts w:ascii="Times New Roman" w:hAnsi="Times New Roman" w:cs="Times New Roman"/>
          <w:i/>
          <w:iCs/>
          <w:sz w:val="20"/>
          <w:szCs w:val="20"/>
        </w:rPr>
        <w:t xml:space="preserve">J. Am. Oil Chem.' Soc. </w:t>
      </w:r>
      <w:r w:rsidRPr="002F4705">
        <w:rPr>
          <w:rFonts w:ascii="Times New Roman" w:hAnsi="Times New Roman" w:cs="Times New Roman"/>
          <w:b/>
          <w:bCs/>
          <w:sz w:val="20"/>
          <w:szCs w:val="20"/>
        </w:rPr>
        <w:t>1970,</w:t>
      </w:r>
      <w:r w:rsidRPr="002F4705">
        <w:rPr>
          <w:rFonts w:ascii="Times New Roman" w:hAnsi="Times New Roman" w:cs="Times New Roman"/>
          <w:sz w:val="20"/>
          <w:szCs w:val="20"/>
        </w:rPr>
        <w:t xml:space="preserve"> </w:t>
      </w:r>
      <w:r w:rsidRPr="002F4705">
        <w:rPr>
          <w:rFonts w:ascii="Times New Roman" w:hAnsi="Times New Roman" w:cs="Times New Roman"/>
          <w:i/>
          <w:iCs/>
          <w:sz w:val="20"/>
          <w:szCs w:val="20"/>
        </w:rPr>
        <w:t>47</w:t>
      </w:r>
      <w:r w:rsidRPr="002F4705">
        <w:rPr>
          <w:rFonts w:ascii="Times New Roman" w:hAnsi="Times New Roman" w:cs="Times New Roman"/>
          <w:sz w:val="20"/>
          <w:szCs w:val="20"/>
        </w:rPr>
        <w:t>, 514-518.</w:t>
      </w:r>
    </w:p>
    <w:p w14:paraId="2F37F17B" w14:textId="5A4AA689" w:rsidR="002F4705" w:rsidRPr="00166B81" w:rsidRDefault="002F4705" w:rsidP="00F524B7">
      <w:pPr>
        <w:jc w:val="both"/>
        <w:rPr>
          <w:rFonts w:ascii="Times New Roman" w:hAnsi="Times New Roman" w:cs="Times New Roman"/>
          <w:sz w:val="28"/>
          <w:szCs w:val="28"/>
        </w:rPr>
        <w:sectPr w:rsidR="002F4705" w:rsidRPr="00166B81" w:rsidSect="00F524B7">
          <w:pgSz w:w="15840" w:h="12240" w:orient="landscape"/>
          <w:pgMar w:top="1440" w:right="1440" w:bottom="1440" w:left="1440" w:header="720" w:footer="720" w:gutter="0"/>
          <w:cols w:space="720"/>
          <w:docGrid w:linePitch="360"/>
        </w:sectPr>
      </w:pPr>
    </w:p>
    <w:p w14:paraId="05669E71" w14:textId="42878557" w:rsidR="005A1F00" w:rsidRDefault="00132B54" w:rsidP="00D45618">
      <w:pPr>
        <w:rPr>
          <w:rFonts w:ascii="Times New Roman" w:hAnsi="Times New Roman" w:cs="Times New Roman"/>
        </w:rPr>
      </w:pPr>
      <w:r>
        <w:rPr>
          <w:noProof/>
        </w:rPr>
        <w:lastRenderedPageBreak/>
        <w:drawing>
          <wp:inline distT="0" distB="0" distL="0" distR="0" wp14:anchorId="64132FA6" wp14:editId="403CF07D">
            <wp:extent cx="8091377" cy="4789894"/>
            <wp:effectExtent l="0" t="0" r="5080" b="0"/>
            <wp:docPr id="45" name="Picture 4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 schematic&#10;&#10;Description automatically generated"/>
                    <pic:cNvPicPr/>
                  </pic:nvPicPr>
                  <pic:blipFill>
                    <a:blip r:embed="rId11"/>
                    <a:stretch>
                      <a:fillRect/>
                    </a:stretch>
                  </pic:blipFill>
                  <pic:spPr>
                    <a:xfrm>
                      <a:off x="0" y="0"/>
                      <a:ext cx="8125994" cy="4810386"/>
                    </a:xfrm>
                    <a:prstGeom prst="rect">
                      <a:avLst/>
                    </a:prstGeom>
                  </pic:spPr>
                </pic:pic>
              </a:graphicData>
            </a:graphic>
          </wp:inline>
        </w:drawing>
      </w:r>
    </w:p>
    <w:p w14:paraId="7D895191" w14:textId="49C9A976" w:rsidR="005A1F00" w:rsidRPr="00840784" w:rsidRDefault="005A1F00" w:rsidP="001E759C">
      <w:pPr>
        <w:jc w:val="both"/>
        <w:rPr>
          <w:rFonts w:ascii="Times New Roman" w:hAnsi="Times New Roman" w:cs="Times New Roman"/>
        </w:rPr>
        <w:sectPr w:rsidR="005A1F00" w:rsidRPr="00840784" w:rsidSect="005A1F00">
          <w:pgSz w:w="15840" w:h="12240" w:orient="landscape"/>
          <w:pgMar w:top="1440" w:right="1440" w:bottom="1440" w:left="1440" w:header="720" w:footer="720" w:gutter="0"/>
          <w:cols w:space="720"/>
          <w:docGrid w:linePitch="360"/>
        </w:sectPr>
      </w:pPr>
      <w:r w:rsidRPr="00840784">
        <w:rPr>
          <w:rFonts w:ascii="Times New Roman" w:hAnsi="Times New Roman" w:cs="Times New Roman"/>
          <w:b/>
          <w:bCs/>
        </w:rPr>
        <w:t>Figure 1.3</w:t>
      </w:r>
      <w:r w:rsidRPr="00840784">
        <w:rPr>
          <w:rFonts w:ascii="Times New Roman" w:hAnsi="Times New Roman" w:cs="Times New Roman"/>
        </w:rPr>
        <w:t>.</w:t>
      </w:r>
      <w:r w:rsidR="00EE3C4E" w:rsidRPr="00840784">
        <w:t xml:space="preserve"> </w:t>
      </w:r>
      <w:r w:rsidR="00EE3C4E" w:rsidRPr="00840784">
        <w:rPr>
          <w:rFonts w:ascii="Times New Roman" w:hAnsi="Times New Roman" w:cs="Times New Roman"/>
        </w:rPr>
        <w:t xml:space="preserve">Chemical structure of representative constituents of plant waxes. </w:t>
      </w:r>
      <w:r w:rsidR="00EE3C4E" w:rsidRPr="00840784">
        <w:rPr>
          <w:rFonts w:ascii="Times New Roman" w:hAnsi="Times New Roman" w:cs="Times New Roman"/>
          <w:i/>
          <w:iCs/>
        </w:rPr>
        <w:t>a</w:t>
      </w:r>
      <w:r w:rsidR="00EE3C4E" w:rsidRPr="00840784">
        <w:rPr>
          <w:rFonts w:ascii="Times New Roman" w:hAnsi="Times New Roman" w:cs="Times New Roman"/>
        </w:rPr>
        <w:t xml:space="preserve">, </w:t>
      </w:r>
      <w:r w:rsidR="00EE3C4E" w:rsidRPr="00840784">
        <w:rPr>
          <w:rFonts w:ascii="Times New Roman" w:hAnsi="Times New Roman" w:cs="Times New Roman"/>
          <w:i/>
          <w:iCs/>
        </w:rPr>
        <w:t>n</w:t>
      </w:r>
      <w:r w:rsidR="00EE3C4E" w:rsidRPr="00840784">
        <w:rPr>
          <w:rFonts w:ascii="Times New Roman" w:hAnsi="Times New Roman" w:cs="Times New Roman"/>
        </w:rPr>
        <w:t xml:space="preserve">-nonacosane; </w:t>
      </w:r>
      <w:r w:rsidR="00EE3C4E" w:rsidRPr="00840784">
        <w:rPr>
          <w:rFonts w:ascii="Times New Roman" w:hAnsi="Times New Roman" w:cs="Times New Roman"/>
          <w:i/>
          <w:iCs/>
        </w:rPr>
        <w:t>b</w:t>
      </w:r>
      <w:r w:rsidR="00EE3C4E" w:rsidRPr="00840784">
        <w:rPr>
          <w:rFonts w:ascii="Times New Roman" w:hAnsi="Times New Roman" w:cs="Times New Roman"/>
        </w:rPr>
        <w:t xml:space="preserve">, </w:t>
      </w:r>
      <w:r w:rsidR="005C08C9" w:rsidRPr="00840784">
        <w:rPr>
          <w:rFonts w:ascii="Times New Roman" w:hAnsi="Times New Roman" w:cs="Times New Roman"/>
        </w:rPr>
        <w:t>2</w:t>
      </w:r>
      <w:r w:rsidR="00EE3C4E" w:rsidRPr="00840784">
        <w:rPr>
          <w:rFonts w:ascii="Times New Roman" w:hAnsi="Times New Roman" w:cs="Times New Roman"/>
        </w:rPr>
        <w:t>-methyloctacosane;</w:t>
      </w:r>
      <w:r w:rsidR="00E133E5" w:rsidRPr="00840784">
        <w:rPr>
          <w:rFonts w:ascii="Times New Roman" w:hAnsi="Times New Roman" w:cs="Times New Roman"/>
        </w:rPr>
        <w:t xml:space="preserve"> </w:t>
      </w:r>
      <w:r w:rsidR="00E133E5" w:rsidRPr="00840784">
        <w:rPr>
          <w:rFonts w:ascii="Times New Roman" w:hAnsi="Times New Roman" w:cs="Times New Roman"/>
          <w:i/>
          <w:iCs/>
        </w:rPr>
        <w:t>c</w:t>
      </w:r>
      <w:r w:rsidR="00E133E5" w:rsidRPr="00840784">
        <w:rPr>
          <w:rFonts w:ascii="Times New Roman" w:hAnsi="Times New Roman" w:cs="Times New Roman"/>
        </w:rPr>
        <w:t xml:space="preserve">, octacosan-1-ol; </w:t>
      </w:r>
      <w:r w:rsidR="00E133E5" w:rsidRPr="00840784">
        <w:rPr>
          <w:rFonts w:ascii="Times New Roman" w:hAnsi="Times New Roman" w:cs="Times New Roman"/>
          <w:i/>
          <w:iCs/>
        </w:rPr>
        <w:t>d</w:t>
      </w:r>
      <w:r w:rsidR="00E133E5" w:rsidRPr="00840784">
        <w:rPr>
          <w:rFonts w:ascii="Times New Roman" w:hAnsi="Times New Roman" w:cs="Times New Roman"/>
        </w:rPr>
        <w:t>, (</w:t>
      </w:r>
      <w:r w:rsidR="00E133E5" w:rsidRPr="00840784">
        <w:rPr>
          <w:rFonts w:ascii="Times New Roman" w:hAnsi="Times New Roman" w:cs="Times New Roman"/>
          <w:i/>
          <w:iCs/>
        </w:rPr>
        <w:t>S</w:t>
      </w:r>
      <w:r w:rsidR="00E133E5" w:rsidRPr="00840784">
        <w:rPr>
          <w:rFonts w:ascii="Times New Roman" w:hAnsi="Times New Roman" w:cs="Times New Roman"/>
        </w:rPr>
        <w:t xml:space="preserve">)-nonacosan-10-ol; </w:t>
      </w:r>
      <w:r w:rsidR="00E133E5" w:rsidRPr="00840784">
        <w:rPr>
          <w:rFonts w:ascii="Times New Roman" w:hAnsi="Times New Roman" w:cs="Times New Roman"/>
          <w:i/>
          <w:iCs/>
        </w:rPr>
        <w:t>e</w:t>
      </w:r>
      <w:r w:rsidR="00E133E5" w:rsidRPr="00840784">
        <w:rPr>
          <w:rFonts w:ascii="Times New Roman" w:hAnsi="Times New Roman" w:cs="Times New Roman"/>
        </w:rPr>
        <w:t xml:space="preserve">, hexacosanal; </w:t>
      </w:r>
      <w:r w:rsidR="00E133E5" w:rsidRPr="00840784">
        <w:rPr>
          <w:rFonts w:ascii="Times New Roman" w:hAnsi="Times New Roman" w:cs="Times New Roman"/>
          <w:i/>
          <w:iCs/>
        </w:rPr>
        <w:t>f</w:t>
      </w:r>
      <w:r w:rsidR="00E133E5" w:rsidRPr="00840784">
        <w:rPr>
          <w:rFonts w:ascii="Times New Roman" w:hAnsi="Times New Roman" w:cs="Times New Roman"/>
        </w:rPr>
        <w:t>, 3-hydroxyhexacosanal</w:t>
      </w:r>
      <w:r w:rsidR="00A4545B" w:rsidRPr="00840784">
        <w:rPr>
          <w:rFonts w:ascii="Times New Roman" w:hAnsi="Times New Roman" w:cs="Times New Roman"/>
        </w:rPr>
        <w:t xml:space="preserve">; </w:t>
      </w:r>
      <w:r w:rsidR="00A4545B" w:rsidRPr="00840784">
        <w:rPr>
          <w:rFonts w:ascii="Times New Roman" w:hAnsi="Times New Roman" w:cs="Times New Roman"/>
          <w:i/>
          <w:iCs/>
        </w:rPr>
        <w:t>g</w:t>
      </w:r>
      <w:r w:rsidR="00A4545B" w:rsidRPr="00840784">
        <w:rPr>
          <w:rFonts w:ascii="Times New Roman" w:hAnsi="Times New Roman" w:cs="Times New Roman"/>
        </w:rPr>
        <w:t xml:space="preserve">, aliphatic trioxane; </w:t>
      </w:r>
      <w:r w:rsidR="00A4545B" w:rsidRPr="00840784">
        <w:rPr>
          <w:rFonts w:ascii="Times New Roman" w:hAnsi="Times New Roman" w:cs="Times New Roman"/>
          <w:i/>
          <w:iCs/>
        </w:rPr>
        <w:t>h</w:t>
      </w:r>
      <w:r w:rsidR="00A4545B" w:rsidRPr="00840784">
        <w:rPr>
          <w:rFonts w:ascii="Times New Roman" w:hAnsi="Times New Roman" w:cs="Times New Roman"/>
        </w:rPr>
        <w:t xml:space="preserve">, 7-oxotetracosanoic acid; </w:t>
      </w:r>
      <w:r w:rsidR="00A4545B" w:rsidRPr="00840784">
        <w:rPr>
          <w:rFonts w:ascii="Times New Roman" w:hAnsi="Times New Roman" w:cs="Times New Roman"/>
          <w:i/>
          <w:iCs/>
        </w:rPr>
        <w:t>i</w:t>
      </w:r>
      <w:r w:rsidR="00A4545B" w:rsidRPr="00840784">
        <w:rPr>
          <w:rFonts w:ascii="Times New Roman" w:hAnsi="Times New Roman" w:cs="Times New Roman"/>
        </w:rPr>
        <w:t xml:space="preserve">, hexacosanoic acid; </w:t>
      </w:r>
      <w:r w:rsidR="00A4545B" w:rsidRPr="00840784">
        <w:rPr>
          <w:rFonts w:ascii="Times New Roman" w:hAnsi="Times New Roman" w:cs="Times New Roman"/>
          <w:i/>
          <w:iCs/>
        </w:rPr>
        <w:t>j</w:t>
      </w:r>
      <w:r w:rsidR="00A4545B" w:rsidRPr="00840784">
        <w:rPr>
          <w:rFonts w:ascii="Times New Roman" w:hAnsi="Times New Roman" w:cs="Times New Roman"/>
        </w:rPr>
        <w:t>, 5-hydroxy</w:t>
      </w:r>
      <w:r w:rsidR="0033111F" w:rsidRPr="00840784">
        <w:rPr>
          <w:rFonts w:ascii="Times New Roman" w:hAnsi="Times New Roman" w:cs="Times New Roman"/>
        </w:rPr>
        <w:t>hentriacontan-16-one</w:t>
      </w:r>
      <w:r w:rsidR="00A4545B" w:rsidRPr="00840784">
        <w:rPr>
          <w:rFonts w:ascii="Times New Roman" w:hAnsi="Times New Roman" w:cs="Times New Roman"/>
        </w:rPr>
        <w:t xml:space="preserve">; </w:t>
      </w:r>
      <w:r w:rsidR="00A4545B" w:rsidRPr="00840784">
        <w:rPr>
          <w:rFonts w:ascii="Times New Roman" w:hAnsi="Times New Roman" w:cs="Times New Roman"/>
          <w:i/>
          <w:iCs/>
        </w:rPr>
        <w:t>k</w:t>
      </w:r>
      <w:r w:rsidR="00A4545B" w:rsidRPr="00840784">
        <w:rPr>
          <w:rFonts w:ascii="Times New Roman" w:hAnsi="Times New Roman" w:cs="Times New Roman"/>
        </w:rPr>
        <w:t xml:space="preserve">, hentriacontan-14,16-dione; </w:t>
      </w:r>
      <w:r w:rsidR="00A4545B" w:rsidRPr="00840784">
        <w:rPr>
          <w:rFonts w:ascii="Times New Roman" w:hAnsi="Times New Roman" w:cs="Times New Roman"/>
          <w:i/>
          <w:iCs/>
        </w:rPr>
        <w:t>l</w:t>
      </w:r>
      <w:r w:rsidR="00A4545B" w:rsidRPr="00840784">
        <w:rPr>
          <w:rFonts w:ascii="Times New Roman" w:hAnsi="Times New Roman" w:cs="Times New Roman"/>
        </w:rPr>
        <w:t>,</w:t>
      </w:r>
      <w:r w:rsidR="008845D9" w:rsidRPr="00840784">
        <w:rPr>
          <w:rFonts w:ascii="Times New Roman" w:hAnsi="Times New Roman" w:cs="Times New Roman"/>
        </w:rPr>
        <w:t xml:space="preserve"> hexacosyl (</w:t>
      </w:r>
      <w:r w:rsidR="008845D9" w:rsidRPr="00840784">
        <w:rPr>
          <w:rFonts w:ascii="Times New Roman" w:hAnsi="Times New Roman" w:cs="Times New Roman"/>
          <w:i/>
          <w:iCs/>
        </w:rPr>
        <w:t>E</w:t>
      </w:r>
      <w:r w:rsidR="008845D9" w:rsidRPr="00840784">
        <w:rPr>
          <w:rFonts w:ascii="Times New Roman" w:hAnsi="Times New Roman" w:cs="Times New Roman"/>
        </w:rPr>
        <w:t>)-12-((3-(4-methoxyphenyl)acryloyl)oxy)</w:t>
      </w:r>
      <w:r w:rsidR="00231C10">
        <w:rPr>
          <w:rFonts w:ascii="Times New Roman" w:hAnsi="Times New Roman" w:cs="Times New Roman"/>
        </w:rPr>
        <w:t xml:space="preserve">- </w:t>
      </w:r>
      <w:r w:rsidR="008845D9" w:rsidRPr="00840784">
        <w:rPr>
          <w:rFonts w:ascii="Times New Roman" w:hAnsi="Times New Roman" w:cs="Times New Roman"/>
        </w:rPr>
        <w:t>dodecanoate</w:t>
      </w:r>
      <w:r w:rsidR="00A4545B" w:rsidRPr="00840784">
        <w:rPr>
          <w:rFonts w:ascii="Times New Roman" w:hAnsi="Times New Roman" w:cs="Times New Roman"/>
        </w:rPr>
        <w:t xml:space="preserve">; </w:t>
      </w:r>
      <w:r w:rsidR="00A4545B" w:rsidRPr="00840784">
        <w:rPr>
          <w:rFonts w:ascii="Times New Roman" w:hAnsi="Times New Roman" w:cs="Times New Roman"/>
          <w:i/>
          <w:iCs/>
        </w:rPr>
        <w:t>m</w:t>
      </w:r>
      <w:r w:rsidR="008845D9" w:rsidRPr="00840784">
        <w:rPr>
          <w:rFonts w:ascii="Times New Roman" w:hAnsi="Times New Roman" w:cs="Times New Roman"/>
        </w:rPr>
        <w:t xml:space="preserve">, </w:t>
      </w:r>
      <w:r w:rsidR="006C5356" w:rsidRPr="00840784">
        <w:rPr>
          <w:rFonts w:ascii="Times New Roman" w:hAnsi="Times New Roman" w:cs="Times New Roman"/>
        </w:rPr>
        <w:t xml:space="preserve">icosyl tetracosanoate; </w:t>
      </w:r>
      <w:r w:rsidR="006C5356" w:rsidRPr="00840784">
        <w:rPr>
          <w:rFonts w:ascii="Times New Roman" w:hAnsi="Times New Roman" w:cs="Times New Roman"/>
          <w:i/>
          <w:iCs/>
        </w:rPr>
        <w:t>n</w:t>
      </w:r>
      <w:r w:rsidR="006C5356" w:rsidRPr="00840784">
        <w:rPr>
          <w:rFonts w:ascii="Times New Roman" w:hAnsi="Times New Roman" w:cs="Times New Roman"/>
        </w:rPr>
        <w:t xml:space="preserve">, oleanolic acid; </w:t>
      </w:r>
      <w:r w:rsidR="006C5356" w:rsidRPr="00840784">
        <w:rPr>
          <w:rFonts w:ascii="Times New Roman" w:hAnsi="Times New Roman" w:cs="Times New Roman"/>
          <w:i/>
          <w:iCs/>
        </w:rPr>
        <w:t>o</w:t>
      </w:r>
      <w:r w:rsidR="006C5356" w:rsidRPr="00840784">
        <w:rPr>
          <w:rFonts w:ascii="Times New Roman" w:hAnsi="Times New Roman" w:cs="Times New Roman"/>
        </w:rPr>
        <w:t xml:space="preserve">, 10,16-dihydroxyhexdecanoic acid; </w:t>
      </w:r>
      <w:r w:rsidR="006C5356" w:rsidRPr="00840784">
        <w:rPr>
          <w:rFonts w:ascii="Times New Roman" w:hAnsi="Times New Roman" w:cs="Times New Roman"/>
          <w:i/>
          <w:iCs/>
        </w:rPr>
        <w:t>p</w:t>
      </w:r>
      <w:r w:rsidR="006C5356" w:rsidRPr="00840784">
        <w:rPr>
          <w:rFonts w:ascii="Times New Roman" w:hAnsi="Times New Roman" w:cs="Times New Roman"/>
        </w:rPr>
        <w:t>, 18-hydroxyoctadec-</w:t>
      </w:r>
      <w:r w:rsidR="00FE554E" w:rsidRPr="00840784">
        <w:rPr>
          <w:rFonts w:ascii="Times New Roman" w:hAnsi="Times New Roman" w:cs="Times New Roman"/>
        </w:rPr>
        <w:t>(</w:t>
      </w:r>
      <w:r w:rsidR="00FE554E" w:rsidRPr="00840784">
        <w:rPr>
          <w:rFonts w:ascii="Times New Roman" w:hAnsi="Times New Roman" w:cs="Times New Roman"/>
          <w:i/>
          <w:iCs/>
        </w:rPr>
        <w:t>E</w:t>
      </w:r>
      <w:r w:rsidR="00FE554E" w:rsidRPr="00840784">
        <w:rPr>
          <w:rFonts w:ascii="Times New Roman" w:hAnsi="Times New Roman" w:cs="Times New Roman"/>
        </w:rPr>
        <w:t>)-</w:t>
      </w:r>
      <w:r w:rsidR="006C5356" w:rsidRPr="00840784">
        <w:rPr>
          <w:rFonts w:ascii="Times New Roman" w:hAnsi="Times New Roman" w:cs="Times New Roman"/>
        </w:rPr>
        <w:t xml:space="preserve">9-enoic-acid; </w:t>
      </w:r>
      <w:r w:rsidR="006C5356" w:rsidRPr="00840784">
        <w:rPr>
          <w:rFonts w:ascii="Times New Roman" w:hAnsi="Times New Roman" w:cs="Times New Roman"/>
          <w:i/>
          <w:iCs/>
        </w:rPr>
        <w:t>q</w:t>
      </w:r>
      <w:r w:rsidR="006C5356" w:rsidRPr="00840784">
        <w:rPr>
          <w:rFonts w:ascii="Times New Roman" w:hAnsi="Times New Roman" w:cs="Times New Roman"/>
        </w:rPr>
        <w:t>, 10-hydroxyhexadecanedioic acid.</w:t>
      </w:r>
      <w:r w:rsidR="009C7053" w:rsidRPr="00840784">
        <w:rPr>
          <w:rFonts w:ascii="Times New Roman" w:hAnsi="Times New Roman" w:cs="Times New Roman"/>
        </w:rPr>
        <w:t xml:space="preserve"> Inset: Coastal larkspur (</w:t>
      </w:r>
      <w:r w:rsidR="009C7053" w:rsidRPr="00840784">
        <w:rPr>
          <w:rFonts w:ascii="Times New Roman" w:hAnsi="Times New Roman" w:cs="Times New Roman"/>
          <w:i/>
          <w:iCs/>
        </w:rPr>
        <w:t>Delphinium decorum</w:t>
      </w:r>
      <w:r w:rsidR="009C7053" w:rsidRPr="00840784">
        <w:rPr>
          <w:rFonts w:ascii="Times New Roman" w:hAnsi="Times New Roman" w:cs="Times New Roman"/>
        </w:rPr>
        <w:t>)</w:t>
      </w:r>
      <w:r w:rsidR="0086743E" w:rsidRPr="00840784">
        <w:rPr>
          <w:rFonts w:ascii="Times New Roman" w:hAnsi="Times New Roman" w:cs="Times New Roman"/>
        </w:rPr>
        <w:t>. Copyright © 2022 by Francisco Miguel Angel Leyva Gutierrez</w:t>
      </w:r>
      <w:r w:rsidR="00081E99" w:rsidRPr="00840784">
        <w:rPr>
          <w:rFonts w:ascii="Times New Roman" w:hAnsi="Times New Roman" w:cs="Times New Roman"/>
        </w:rPr>
        <w:t>.</w:t>
      </w:r>
    </w:p>
    <w:bookmarkEnd w:id="2"/>
    <w:bookmarkEnd w:id="3"/>
    <w:p w14:paraId="35EAF786" w14:textId="7E552974" w:rsidR="00462A59" w:rsidRPr="00134FEC" w:rsidRDefault="00462A59" w:rsidP="00081E99">
      <w:pPr>
        <w:pStyle w:val="Heading1"/>
        <w:rPr>
          <w:rFonts w:ascii="Times New Roman" w:hAnsi="Times New Roman" w:cs="Times New Roman"/>
          <w:szCs w:val="28"/>
        </w:rPr>
      </w:pPr>
      <w:r w:rsidRPr="00134FEC">
        <w:rPr>
          <w:rFonts w:ascii="Times New Roman" w:hAnsi="Times New Roman" w:cs="Times New Roman"/>
          <w:szCs w:val="28"/>
        </w:rPr>
        <w:lastRenderedPageBreak/>
        <w:t>CHAPTER I</w:t>
      </w:r>
      <w:r w:rsidR="00FE02F3" w:rsidRPr="00134FEC">
        <w:rPr>
          <w:rFonts w:ascii="Times New Roman" w:hAnsi="Times New Roman" w:cs="Times New Roman"/>
          <w:szCs w:val="28"/>
        </w:rPr>
        <w:t>I</w:t>
      </w:r>
    </w:p>
    <w:p w14:paraId="7F8E9718" w14:textId="04CB0C7B" w:rsidR="00003F6A" w:rsidRPr="00134FEC" w:rsidRDefault="00462A59" w:rsidP="00B23AFB">
      <w:pPr>
        <w:pStyle w:val="Heading3"/>
        <w:jc w:val="center"/>
        <w:rPr>
          <w:rFonts w:ascii="Times New Roman" w:hAnsi="Times New Roman" w:cs="Times New Roman"/>
          <w:sz w:val="28"/>
          <w:szCs w:val="28"/>
        </w:rPr>
      </w:pPr>
      <w:r w:rsidRPr="00134FEC">
        <w:rPr>
          <w:rFonts w:ascii="Times New Roman" w:hAnsi="Times New Roman" w:cs="Times New Roman"/>
          <w:i w:val="0"/>
          <w:iCs/>
          <w:sz w:val="28"/>
          <w:szCs w:val="28"/>
        </w:rPr>
        <w:t>Synthesis of Functionalized High-Oleic Soybean Oil Wax Coatings and Emulsions for Postharvest Treatment of Fresh Citrus Fruit</w:t>
      </w:r>
      <w:r w:rsidR="00003F6A" w:rsidRPr="00134FEC">
        <w:rPr>
          <w:rFonts w:ascii="Times New Roman" w:hAnsi="Times New Roman" w:cs="Times New Roman"/>
          <w:sz w:val="28"/>
          <w:szCs w:val="28"/>
        </w:rPr>
        <w:br w:type="page"/>
      </w:r>
    </w:p>
    <w:p w14:paraId="5668B5A4" w14:textId="24DFDA16" w:rsidR="004E10A7" w:rsidRPr="00134FEC" w:rsidRDefault="00CB7100" w:rsidP="00580101">
      <w:pPr>
        <w:spacing w:line="360" w:lineRule="auto"/>
        <w:jc w:val="both"/>
        <w:rPr>
          <w:rFonts w:ascii="Times New Roman" w:hAnsi="Times New Roman" w:cs="Times New Roman"/>
        </w:rPr>
      </w:pPr>
      <w:r w:rsidRPr="00134FEC">
        <w:rPr>
          <w:rFonts w:ascii="Times New Roman" w:hAnsi="Times New Roman" w:cs="Times New Roman"/>
        </w:rPr>
        <w:lastRenderedPageBreak/>
        <w:t xml:space="preserve">The following chapter details work </w:t>
      </w:r>
      <w:r w:rsidR="00D701A7">
        <w:rPr>
          <w:rFonts w:ascii="Times New Roman" w:hAnsi="Times New Roman" w:cs="Times New Roman"/>
        </w:rPr>
        <w:t>reprinted with permission from</w:t>
      </w:r>
      <w:r w:rsidRPr="00134FEC">
        <w:rPr>
          <w:rFonts w:ascii="Times New Roman" w:hAnsi="Times New Roman" w:cs="Times New Roman"/>
        </w:rPr>
        <w:t xml:space="preserve"> </w:t>
      </w:r>
      <w:r w:rsidRPr="00134FEC">
        <w:rPr>
          <w:rFonts w:ascii="Times New Roman" w:hAnsi="Times New Roman" w:cs="Times New Roman"/>
          <w:i/>
          <w:iCs/>
        </w:rPr>
        <w:t>European Journal of Lipid Science</w:t>
      </w:r>
      <w:r w:rsidRPr="00134FEC">
        <w:rPr>
          <w:rFonts w:ascii="Times New Roman" w:hAnsi="Times New Roman" w:cs="Times New Roman"/>
        </w:rPr>
        <w:t xml:space="preserve"> </w:t>
      </w:r>
      <w:r w:rsidRPr="00134FEC">
        <w:rPr>
          <w:rFonts w:ascii="Times New Roman" w:hAnsi="Times New Roman" w:cs="Times New Roman"/>
          <w:i/>
          <w:iCs/>
        </w:rPr>
        <w:t>and Technology</w:t>
      </w:r>
      <w:r w:rsidRPr="00134FEC">
        <w:rPr>
          <w:rFonts w:ascii="Times New Roman" w:hAnsi="Times New Roman" w:cs="Times New Roman"/>
        </w:rPr>
        <w:t xml:space="preserve">, </w:t>
      </w:r>
      <w:r w:rsidRPr="00134FEC">
        <w:rPr>
          <w:rFonts w:ascii="Times New Roman" w:hAnsi="Times New Roman" w:cs="Times New Roman"/>
          <w:b/>
          <w:bCs/>
        </w:rPr>
        <w:t>2020</w:t>
      </w:r>
      <w:r w:rsidRPr="00134FEC">
        <w:rPr>
          <w:rFonts w:ascii="Times New Roman" w:hAnsi="Times New Roman" w:cs="Times New Roman"/>
        </w:rPr>
        <w:t xml:space="preserve">, </w:t>
      </w:r>
      <w:r w:rsidRPr="00134FEC">
        <w:rPr>
          <w:rFonts w:ascii="Times New Roman" w:hAnsi="Times New Roman" w:cs="Times New Roman"/>
          <w:i/>
          <w:iCs/>
        </w:rPr>
        <w:t>122</w:t>
      </w:r>
      <w:r w:rsidRPr="00134FEC">
        <w:rPr>
          <w:rFonts w:ascii="Times New Roman" w:hAnsi="Times New Roman" w:cs="Times New Roman"/>
        </w:rPr>
        <w:t>, 2000005</w:t>
      </w:r>
      <w:r w:rsidR="00D701A7">
        <w:rPr>
          <w:rFonts w:ascii="Times New Roman" w:hAnsi="Times New Roman" w:cs="Times New Roman"/>
        </w:rPr>
        <w:t>; Copyright 2020 John Wiley &amp;</w:t>
      </w:r>
      <w:r w:rsidRPr="00134FEC">
        <w:rPr>
          <w:rFonts w:ascii="Times New Roman" w:hAnsi="Times New Roman" w:cs="Times New Roman"/>
        </w:rPr>
        <w:t xml:space="preserve">. </w:t>
      </w:r>
      <w:r w:rsidR="00DA20D6" w:rsidRPr="00134FEC">
        <w:rPr>
          <w:rFonts w:ascii="Times New Roman" w:hAnsi="Times New Roman" w:cs="Times New Roman"/>
        </w:rPr>
        <w:t xml:space="preserve">All synthetic transformations were proposed and performed by </w:t>
      </w:r>
      <w:r w:rsidR="00E2116A">
        <w:rPr>
          <w:rFonts w:ascii="Times New Roman" w:hAnsi="Times New Roman" w:cs="Times New Roman"/>
        </w:rPr>
        <w:t>the author</w:t>
      </w:r>
      <w:r w:rsidR="00DA20D6" w:rsidRPr="00134FEC">
        <w:rPr>
          <w:rFonts w:ascii="Times New Roman" w:hAnsi="Times New Roman" w:cs="Times New Roman"/>
        </w:rPr>
        <w:t>. Co-authors include Dr. Tao Fei</w:t>
      </w:r>
      <w:r w:rsidR="00AA2811">
        <w:rPr>
          <w:rFonts w:ascii="Times New Roman" w:hAnsi="Times New Roman" w:cs="Times New Roman"/>
        </w:rPr>
        <w:t>,</w:t>
      </w:r>
      <w:r w:rsidR="00DA20D6" w:rsidRPr="00134FEC">
        <w:rPr>
          <w:rFonts w:ascii="Times New Roman" w:hAnsi="Times New Roman" w:cs="Times New Roman"/>
        </w:rPr>
        <w:t xml:space="preserve"> whose previous work included the synthesis of diesters and formulation of wax emulsions for fruit coating</w:t>
      </w:r>
      <w:r w:rsidR="00AA2811">
        <w:rPr>
          <w:rFonts w:ascii="Times New Roman" w:hAnsi="Times New Roman" w:cs="Times New Roman"/>
        </w:rPr>
        <w:t xml:space="preserve"> and </w:t>
      </w:r>
      <w:r w:rsidR="00DA20D6" w:rsidRPr="00134FEC">
        <w:rPr>
          <w:rFonts w:ascii="Times New Roman" w:hAnsi="Times New Roman" w:cs="Times New Roman"/>
        </w:rPr>
        <w:t xml:space="preserve">Dr. Tong Wang </w:t>
      </w:r>
      <w:r w:rsidR="00AA2811">
        <w:rPr>
          <w:rFonts w:ascii="Times New Roman" w:hAnsi="Times New Roman" w:cs="Times New Roman"/>
        </w:rPr>
        <w:t xml:space="preserve">who </w:t>
      </w:r>
      <w:r w:rsidR="00DA20D6" w:rsidRPr="00134FEC">
        <w:rPr>
          <w:rFonts w:ascii="Times New Roman" w:hAnsi="Times New Roman" w:cs="Times New Roman"/>
        </w:rPr>
        <w:t>advised this work.</w:t>
      </w:r>
    </w:p>
    <w:p w14:paraId="7B996145" w14:textId="77777777" w:rsidR="00CB7100" w:rsidRPr="00134FEC" w:rsidRDefault="00CB7100" w:rsidP="00580101">
      <w:pPr>
        <w:spacing w:line="360" w:lineRule="auto"/>
        <w:jc w:val="both"/>
        <w:rPr>
          <w:rFonts w:ascii="Times New Roman" w:hAnsi="Times New Roman" w:cs="Times New Roman"/>
        </w:rPr>
      </w:pPr>
    </w:p>
    <w:p w14:paraId="67044E20" w14:textId="2A5DAD16" w:rsidR="004E10A7" w:rsidRPr="00134FEC" w:rsidRDefault="00FE02F3" w:rsidP="00AB66A2">
      <w:pPr>
        <w:pStyle w:val="NoSpacing"/>
        <w:spacing w:line="360" w:lineRule="auto"/>
        <w:jc w:val="both"/>
        <w:rPr>
          <w:rFonts w:ascii="Times New Roman" w:hAnsi="Times New Roman" w:cs="Times New Roman"/>
          <w:sz w:val="28"/>
          <w:szCs w:val="28"/>
        </w:rPr>
      </w:pPr>
      <w:r w:rsidRPr="00134FEC">
        <w:rPr>
          <w:rFonts w:ascii="Times New Roman" w:hAnsi="Times New Roman" w:cs="Times New Roman"/>
          <w:b/>
          <w:sz w:val="28"/>
          <w:szCs w:val="28"/>
        </w:rPr>
        <w:t xml:space="preserve">2.1 </w:t>
      </w:r>
      <w:r w:rsidR="004E10A7" w:rsidRPr="00134FEC">
        <w:rPr>
          <w:rFonts w:ascii="Times New Roman" w:hAnsi="Times New Roman" w:cs="Times New Roman"/>
          <w:b/>
          <w:sz w:val="28"/>
          <w:szCs w:val="28"/>
        </w:rPr>
        <w:t xml:space="preserve">Abstract </w:t>
      </w:r>
    </w:p>
    <w:p w14:paraId="5EC35A42" w14:textId="1272F0E6" w:rsidR="00B9621E" w:rsidRPr="00134FEC" w:rsidRDefault="004E10A7" w:rsidP="009B67D7">
      <w:pPr>
        <w:pStyle w:val="NoSpacing"/>
        <w:spacing w:line="360" w:lineRule="auto"/>
        <w:jc w:val="both"/>
        <w:rPr>
          <w:rFonts w:ascii="Times New Roman" w:hAnsi="Times New Roman" w:cs="Times New Roman"/>
          <w:bCs/>
          <w:sz w:val="24"/>
          <w:szCs w:val="24"/>
        </w:rPr>
      </w:pPr>
      <w:r w:rsidRPr="00134FEC">
        <w:rPr>
          <w:rFonts w:ascii="Times New Roman" w:hAnsi="Times New Roman" w:cs="Times New Roman"/>
          <w:bCs/>
          <w:sz w:val="24"/>
          <w:szCs w:val="24"/>
        </w:rPr>
        <w:t>High-oleic soybean oil was chemically functionalized in order to mimic the structure and physical properties of hydrogenated castor oil. The resulting wax-like material was evaluated for use as an alternative to other commercial wax coatings for the postharvest treatment of fresh citrus fruit. The racemic nature of the material inhibited ordered crystalline arrangement and negatively affected its relative crystallinity (17.7</w:t>
      </w:r>
      <w:r w:rsidR="006200CA">
        <w:rPr>
          <w:rFonts w:ascii="Times New Roman" w:hAnsi="Times New Roman" w:cs="Times New Roman"/>
          <w:bCs/>
          <w:sz w:val="24"/>
          <w:szCs w:val="24"/>
        </w:rPr>
        <w:t>%</w:t>
      </w:r>
      <w:r w:rsidRPr="00134FEC">
        <w:rPr>
          <w:rFonts w:ascii="Times New Roman" w:hAnsi="Times New Roman" w:cs="Times New Roman"/>
          <w:bCs/>
          <w:sz w:val="24"/>
          <w:szCs w:val="24"/>
        </w:rPr>
        <w:t>), hardness (</w:t>
      </w:r>
      <w:r w:rsidRPr="00134FEC">
        <w:rPr>
          <w:rFonts w:ascii="Times New Roman" w:hAnsi="Times New Roman" w:cs="Times New Roman"/>
          <w:sz w:val="24"/>
          <w:szCs w:val="24"/>
        </w:rPr>
        <w:t>0.59 ± 0.04 mm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w:t>
      </w:r>
      <w:r w:rsidRPr="00134FEC">
        <w:rPr>
          <w:rFonts w:ascii="Times New Roman" w:hAnsi="Times New Roman" w:cs="Times New Roman"/>
          <w:bCs/>
          <w:sz w:val="24"/>
          <w:szCs w:val="24"/>
        </w:rPr>
        <w:t>and melting profile (44-46</w:t>
      </w:r>
      <w:r w:rsidR="00ED71E6">
        <w:rPr>
          <w:rFonts w:ascii="Times New Roman" w:hAnsi="Times New Roman" w:cs="Times New Roman"/>
          <w:bCs/>
          <w:sz w:val="24"/>
          <w:szCs w:val="24"/>
        </w:rPr>
        <w:t>°</w:t>
      </w:r>
      <w:r w:rsidRPr="00134FEC">
        <w:rPr>
          <w:rFonts w:ascii="Times New Roman" w:hAnsi="Times New Roman" w:cs="Times New Roman"/>
          <w:sz w:val="24"/>
          <w:szCs w:val="24"/>
        </w:rPr>
        <w:t>C), with respect to hydrogenated castor oil (37.7</w:t>
      </w:r>
      <w:r w:rsidR="006200CA">
        <w:rPr>
          <w:rFonts w:ascii="Times New Roman" w:hAnsi="Times New Roman" w:cs="Times New Roman"/>
          <w:sz w:val="24"/>
          <w:szCs w:val="24"/>
        </w:rPr>
        <w:t>%</w:t>
      </w:r>
      <w:r w:rsidRPr="00134FEC">
        <w:rPr>
          <w:rFonts w:ascii="Times New Roman" w:hAnsi="Times New Roman" w:cs="Times New Roman"/>
          <w:sz w:val="24"/>
          <w:szCs w:val="24"/>
        </w:rPr>
        <w:t>, 5.33</w:t>
      </w:r>
      <w:r w:rsidR="006200CA">
        <w:rPr>
          <w:rFonts w:ascii="Times New Roman" w:hAnsi="Times New Roman" w:cs="Times New Roman"/>
          <w:sz w:val="24"/>
          <w:szCs w:val="24"/>
        </w:rPr>
        <w:t xml:space="preserve"> </w:t>
      </w:r>
      <w:r w:rsidRPr="00134FEC">
        <w:rPr>
          <w:rFonts w:ascii="Times New Roman" w:hAnsi="Times New Roman" w:cs="Times New Roman"/>
          <w:sz w:val="24"/>
          <w:szCs w:val="24"/>
        </w:rPr>
        <w:t>± 0.01 mm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83-87</w:t>
      </w:r>
      <w:r w:rsidR="00ED71E6">
        <w:rPr>
          <w:rFonts w:ascii="Times New Roman" w:hAnsi="Times New Roman" w:cs="Times New Roman"/>
          <w:sz w:val="24"/>
          <w:szCs w:val="24"/>
        </w:rPr>
        <w:t>°</w:t>
      </w:r>
      <w:r w:rsidRPr="00134FEC">
        <w:rPr>
          <w:rFonts w:ascii="Times New Roman" w:hAnsi="Times New Roman" w:cs="Times New Roman"/>
          <w:sz w:val="24"/>
          <w:szCs w:val="24"/>
        </w:rPr>
        <w:t>C). Nevertheless,</w:t>
      </w:r>
      <w:r w:rsidRPr="00134FEC">
        <w:rPr>
          <w:rFonts w:ascii="Times New Roman" w:hAnsi="Times New Roman" w:cs="Times New Roman"/>
          <w:bCs/>
          <w:sz w:val="24"/>
          <w:szCs w:val="24"/>
        </w:rPr>
        <w:t xml:space="preserve"> compounding the new material with carnauba wax imparted a very attractive gloss and prevented moisture loss significantly better than polyethylene, shellac, and carnauba wax-based coatings. Compounding the hydroxy-functionalized high-oleic soybean wax may potentially reduce dependence on imported carnauba wax and other ingredients used in citrus coating emulsion formulations. </w:t>
      </w:r>
    </w:p>
    <w:p w14:paraId="52A23C40" w14:textId="34EE4C9A" w:rsidR="00B9621E" w:rsidRPr="00134FEC" w:rsidRDefault="00B9621E" w:rsidP="00AB66A2">
      <w:pPr>
        <w:spacing w:line="360" w:lineRule="auto"/>
        <w:rPr>
          <w:rFonts w:ascii="Times New Roman" w:eastAsiaTheme="minorHAnsi" w:hAnsi="Times New Roman" w:cs="Times New Roman"/>
          <w:bCs/>
        </w:rPr>
      </w:pPr>
      <w:r w:rsidRPr="00134FEC">
        <w:rPr>
          <w:rFonts w:ascii="Times New Roman" w:hAnsi="Times New Roman" w:cs="Times New Roman"/>
          <w:bCs/>
        </w:rPr>
        <w:br w:type="page"/>
      </w:r>
    </w:p>
    <w:p w14:paraId="6BD55979" w14:textId="6FF8752B" w:rsidR="004E10A7" w:rsidRPr="00134FEC" w:rsidRDefault="00FE02F3" w:rsidP="00580101">
      <w:pPr>
        <w:pStyle w:val="NoSpacing"/>
        <w:spacing w:line="360" w:lineRule="auto"/>
        <w:jc w:val="both"/>
        <w:rPr>
          <w:rFonts w:ascii="Times New Roman" w:hAnsi="Times New Roman" w:cs="Times New Roman"/>
          <w:b/>
          <w:sz w:val="28"/>
          <w:szCs w:val="28"/>
        </w:rPr>
      </w:pPr>
      <w:r w:rsidRPr="00134FEC">
        <w:rPr>
          <w:rFonts w:ascii="Times New Roman" w:hAnsi="Times New Roman" w:cs="Times New Roman"/>
          <w:b/>
          <w:sz w:val="28"/>
          <w:szCs w:val="28"/>
        </w:rPr>
        <w:lastRenderedPageBreak/>
        <w:t>2.2</w:t>
      </w:r>
      <w:r w:rsidR="004E10A7" w:rsidRPr="00134FEC">
        <w:rPr>
          <w:rFonts w:ascii="Times New Roman" w:hAnsi="Times New Roman" w:cs="Times New Roman"/>
          <w:b/>
          <w:sz w:val="28"/>
          <w:szCs w:val="28"/>
        </w:rPr>
        <w:t>. Introduction</w:t>
      </w:r>
    </w:p>
    <w:p w14:paraId="72D65FB4" w14:textId="000B9660"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 xml:space="preserve">Fresh citrus fruits undergo numerous physical and chemical changes immediately after harvest. Most notably, the moisture loss associated with transpiration inevitably leads to shrinkage, loss of firmness and a concomitant loss of sensory attributes. </w:t>
      </w:r>
      <w:r w:rsidRPr="00134FEC">
        <w:rPr>
          <w:rFonts w:ascii="Times New Roman" w:hAnsi="Times New Roman" w:cs="Times New Roman"/>
          <w:sz w:val="24"/>
          <w:szCs w:val="24"/>
          <w:vertAlign w:val="superscript"/>
        </w:rPr>
        <w:fldChar w:fldCharType="begin">
          <w:fldData xml:space="preserve">PEVuZE5vdGU+PENpdGU+PEF1dGhvcj5CYWxkd2luPC9BdXRob3I+PFllYXI+MjAxMjwvWWVhcj48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</w:fldData>
        </w:fldChar>
      </w:r>
      <w:r w:rsidRPr="00134FEC">
        <w:rPr>
          <w:rFonts w:ascii="Times New Roman" w:hAnsi="Times New Roman" w:cs="Times New Roman"/>
          <w:sz w:val="24"/>
          <w:szCs w:val="24"/>
          <w:vertAlign w:val="superscript"/>
        </w:rPr>
        <w:instrText xml:space="preserve"> ADDIN EN.CITE </w:instrText>
      </w:r>
      <w:r w:rsidRPr="00134FEC">
        <w:rPr>
          <w:rFonts w:ascii="Times New Roman" w:hAnsi="Times New Roman" w:cs="Times New Roman"/>
          <w:sz w:val="24"/>
          <w:szCs w:val="24"/>
          <w:vertAlign w:val="superscript"/>
        </w:rPr>
        <w:fldChar w:fldCharType="begin">
          <w:fldData xml:space="preserve">PEVuZE5vdGU+PENpdGU+PEF1dGhvcj5CYWxkd2luPC9BdXRob3I+PFllYXI+MjAxMjwvWWVhcj48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</w:fldData>
        </w:fldChar>
      </w:r>
      <w:r w:rsidRPr="00134FEC">
        <w:rPr>
          <w:rFonts w:ascii="Times New Roman" w:hAnsi="Times New Roman" w:cs="Times New Roman"/>
          <w:sz w:val="24"/>
          <w:szCs w:val="24"/>
          <w:vertAlign w:val="superscript"/>
        </w:rPr>
        <w:instrText xml:space="preserve"> ADDIN EN.CITE.DATA </w:instrText>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1-3</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The postharvest coating of citrus fruits with emulsions from petroleum-based waxes such as paraffin and polyethylene</w:t>
      </w:r>
      <w:r w:rsidR="002145A3">
        <w:rPr>
          <w:rFonts w:ascii="Times New Roman" w:hAnsi="Times New Roman" w:cs="Times New Roman"/>
          <w:sz w:val="24"/>
          <w:szCs w:val="24"/>
        </w:rPr>
        <w:t xml:space="preserve"> (PE)</w:t>
      </w:r>
      <w:r w:rsidRPr="00134FEC">
        <w:rPr>
          <w:rFonts w:ascii="Times New Roman" w:hAnsi="Times New Roman" w:cs="Times New Roman"/>
          <w:sz w:val="24"/>
          <w:szCs w:val="24"/>
        </w:rPr>
        <w:t xml:space="preserve">, as well as carnauba wax (CAR), beeswax, candelilla wax and shellac resin is an effective treatment used to prevent moisture loss.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&lt;EndNote&gt;&lt;Cite&gt;&lt;Author&gt;Hagenmaier&lt;/Author&gt;&lt;Year&gt;1992&lt;/Year&gt;&lt;RecNum&gt;1&lt;/RecNum&gt;&lt;DisplayText&gt;&lt;style face="superscript"&gt;[3]&lt;/style&gt;&lt;/DisplayText&gt;&lt;record&gt;&lt;rec-number&gt;1&lt;/rec-number&gt;&lt;foreign-keys&gt;&lt;key app="EN" db-id="ptsrar9scf00fketsv2p0fzp2wep02d5wxae" timestamp="0"&gt;1&lt;/key&gt;&lt;/foreign-keys&gt;&lt;ref-type name="Journal Article"&gt;17&lt;/ref-type&gt;&lt;contributors&gt;&lt;authors&gt;&lt;author&gt;Hagenmaier, Robert D. &lt;/author&gt;&lt;author&gt;Shaw, Philip E. &lt;/author&gt;&lt;/authors&gt;&lt;/contributors&gt;&lt;titles&gt;&lt;title&gt;Gas Permeability of Fruit Coating Waxes&lt;/title&gt;&lt;secondary-title&gt;Journal of the American Society for Horticultural Science&lt;/secondary-title&gt;&lt;/titles&gt;&lt;periodical&gt;&lt;full-title&gt;Journal of the American Society for Horticultural Science&lt;/full-title&gt;&lt;abbr-1&gt;J. Am. Soc. Hort. Sci.&lt;/abbr-1&gt;&lt;abbr-2&gt;J Am Soc Hort Sci&lt;/abbr-2&gt;&lt;/periodical&gt;&lt;pages&gt;105-109&lt;/pages&gt;&lt;volume&gt;117&lt;/volume&gt;&lt;number&gt;1&lt;/number&gt;&lt;dates&gt;&lt;year&gt;1992&lt;/year&gt;&lt;/dates&gt;&lt;urls&gt;&lt;/urls&gt;&lt;/record&gt;&lt;/Cite&gt;&lt;/EndNote&gt;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3</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Nevertheless,  the shine imparted by these materials plays a central role in establishing perceived quality  and consumer acceptance. </w:t>
      </w:r>
      <w:r w:rsidRPr="00134FEC">
        <w:rPr>
          <w:rFonts w:ascii="Times New Roman" w:hAnsi="Times New Roman" w:cs="Times New Roman"/>
          <w:sz w:val="24"/>
          <w:szCs w:val="24"/>
          <w:vertAlign w:val="superscript"/>
        </w:rPr>
        <w:fldChar w:fldCharType="begin">
          <w:fldData xml:space="preserve">PEVuZE5vdGU+PENpdGU+PEF1dGhvcj5SdWl6PC9BdXRob3I+PFllYXI+MjAxOTwvWWVhcj48UmVj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</w:fldData>
        </w:fldChar>
      </w:r>
      <w:r w:rsidRPr="00134FEC">
        <w:rPr>
          <w:rFonts w:ascii="Times New Roman" w:hAnsi="Times New Roman" w:cs="Times New Roman"/>
          <w:sz w:val="24"/>
          <w:szCs w:val="24"/>
          <w:vertAlign w:val="superscript"/>
        </w:rPr>
        <w:instrText xml:space="preserve"> ADDIN EN.CITE </w:instrText>
      </w:r>
      <w:r w:rsidRPr="00134FEC">
        <w:rPr>
          <w:rFonts w:ascii="Times New Roman" w:hAnsi="Times New Roman" w:cs="Times New Roman"/>
          <w:sz w:val="24"/>
          <w:szCs w:val="24"/>
          <w:vertAlign w:val="superscript"/>
        </w:rPr>
        <w:fldChar w:fldCharType="begin">
          <w:fldData xml:space="preserve">PEVuZE5vdGU+PENpdGU+PEF1dGhvcj5SdWl6PC9BdXRob3I+PFllYXI+MjAxOTwvWWVhcj48UmVj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</w:fldData>
        </w:fldChar>
      </w:r>
      <w:r w:rsidRPr="00134FEC">
        <w:rPr>
          <w:rFonts w:ascii="Times New Roman" w:hAnsi="Times New Roman" w:cs="Times New Roman"/>
          <w:sz w:val="24"/>
          <w:szCs w:val="24"/>
          <w:vertAlign w:val="superscript"/>
        </w:rPr>
        <w:instrText xml:space="preserve"> ADDIN EN.CITE.DATA </w:instrText>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 4-5</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With respect to fruit coatings, materials are often collectively referred to as “waxes” whether or not they fit the chemical definition of esters of long chain alcohols or glycerides; herein the term “wax” will be used consistent with industry usage and not the technical definition. Paraffin  and </w:t>
      </w:r>
      <w:r w:rsidR="002145A3">
        <w:rPr>
          <w:rFonts w:ascii="Times New Roman" w:hAnsi="Times New Roman" w:cs="Times New Roman"/>
          <w:sz w:val="24"/>
          <w:szCs w:val="24"/>
        </w:rPr>
        <w:t>PE</w:t>
      </w:r>
      <w:r w:rsidRPr="00134FEC">
        <w:rPr>
          <w:rFonts w:ascii="Times New Roman" w:hAnsi="Times New Roman" w:cs="Times New Roman"/>
          <w:sz w:val="24"/>
          <w:szCs w:val="24"/>
        </w:rPr>
        <w:t>-based waxes are relatively inexpensive ($0.97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and $1.2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respectively)</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&lt;EndNote&gt;&lt;Cite&gt;&lt;Author&gt;Alibaba&lt;/Author&gt;&lt;Year&gt;2019&lt;/Year&gt;&lt;RecNum&gt;42&lt;/RecNum&gt;&lt;DisplayText&gt;&lt;style face="superscript"&gt;[6]&lt;/style&gt;&lt;/DisplayText&gt;&lt;record&gt;&lt;rec-number&gt;42&lt;/rec-number&gt;&lt;foreign-keys&gt;&lt;key app="EN" db-id="ptsrar9scf00fketsv2p0fzp2wep02d5wxae" timestamp="0"&gt;42&lt;/key&gt;&lt;/foreign-keys&gt;&lt;ref-type name="Web Page"&gt;12&lt;/ref-type&gt;&lt;contributors&gt;&lt;authors&gt;&lt;author&gt;Alibaba&lt;/author&gt;&lt;/authors&gt;&lt;/contributors&gt;&lt;titles&gt;&lt;title&gt;Petroleum and Petrochemical Products&lt;/title&gt;&lt;/titles&gt;&lt;pages&gt;E-commerce&lt;/pages&gt;&lt;volume&gt;2019&lt;/volume&gt;&lt;number&gt;06/24/2019&lt;/number&gt;&lt;dates&gt;&lt;year&gt;2019&lt;/year&gt;&lt;/dates&gt;&lt;urls&gt;&lt;related-urls&gt;&lt;url&gt;https://dir.indiamart.com/indianexporters/o_petrol.html&lt;/url&gt;&lt;/related-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6</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vertAlign w:val="superscript"/>
        </w:rPr>
        <w:t xml:space="preserve"> </w:t>
      </w:r>
      <w:r w:rsidRPr="00134FEC">
        <w:rPr>
          <w:rFonts w:ascii="Times New Roman" w:hAnsi="Times New Roman" w:cs="Times New Roman"/>
          <w:sz w:val="24"/>
          <w:szCs w:val="24"/>
        </w:rPr>
        <w:t xml:space="preserve">and provide an excellent barrier to moisture.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&lt;EndNote&gt;&lt;Cite&gt;&lt;Author&gt;Hagenmaier&lt;/Author&gt;&lt;Year&gt;1992&lt;/Year&gt;&lt;RecNum&gt;1&lt;/RecNum&gt;&lt;DisplayText&gt;&lt;style face="superscript"&gt;[3, 7]&lt;/style&gt;&lt;/DisplayText&gt;&lt;record&gt;&lt;rec-number&gt;1&lt;/rec-number&gt;&lt;foreign-keys&gt;&lt;key app="EN" db-id="ptsrar9scf00fketsv2p0fzp2wep02d5wxae" timestamp="0"&gt;1&lt;/key&gt;&lt;/foreign-keys&gt;&lt;ref-type name="Journal Article"&gt;17&lt;/ref-type&gt;&lt;contributors&gt;&lt;authors&gt;&lt;author&gt;Hagenmaier, Robert D. &lt;/author&gt;&lt;author&gt;Shaw, Philip E. &lt;/author&gt;&lt;/authors&gt;&lt;/contributors&gt;&lt;titles&gt;&lt;title&gt;Gas Permeability of Fruit Coating Waxes&lt;/title&gt;&lt;secondary-title&gt;Journal of the American Society for Horticultural Science&lt;/secondary-title&gt;&lt;/titles&gt;&lt;periodical&gt;&lt;full-title&gt;Journal of the American Society for Horticultural Science&lt;/full-title&gt;&lt;abbr-1&gt;J. Am. Soc. Hort. Sci.&lt;/abbr-1&gt;&lt;abbr-2&gt;J Am Soc Hort Sci&lt;/abbr-2&gt;&lt;/periodical&gt;&lt;pages&gt;105-109&lt;/pages&gt;&lt;volume&gt;117&lt;/volume&gt;&lt;number&gt;1&lt;/number&gt;&lt;dates&gt;&lt;year&gt;1992&lt;/year&gt;&lt;/dates&gt;&lt;urls&gt;&lt;/urls&gt;&lt;/record&gt;&lt;/Cite&gt;&lt;Cite&gt;&lt;Author&gt;Donhowe&lt;/Author&gt;&lt;Year&gt;1993&lt;/Year&gt;&lt;RecNum&gt;29&lt;/RecNum&gt;&lt;record&gt;&lt;rec-number&gt;29&lt;/rec-number&gt;&lt;foreign-keys&gt;&lt;key app="EN" db-id="ptsrar9scf00fketsv2p0fzp2wep02d5wxae" timestamp="0"&gt;29&lt;/key&gt;&lt;/foreign-keys&gt;&lt;ref-type name="Journal Article"&gt;17&lt;/ref-type&gt;&lt;contributors&gt;&lt;authors&gt;&lt;author&gt;Donhowe, Greener&lt;/author&gt;&lt;author&gt;Fennema, Owen&lt;/author&gt;&lt;/authors&gt;&lt;/contributors&gt;&lt;titles&gt;&lt;title&gt;Water vapor and oxygen permeability of wax films.&lt;/title&gt;&lt;secondary-title&gt;Journal of the American Oil Chemists Society&lt;/secondary-title&gt;&lt;/titles&gt;&lt;periodical&gt;&lt;full-title&gt;Journal of the American Oil Chemists Society&lt;/full-title&gt;&lt;abbr-1&gt;J. Am. Oil Chem. Soc.&lt;/abbr-1&gt;&lt;abbr-2&gt;J Am Oil Chem Soc&lt;/abbr-2&gt;&lt;/periodical&gt;&lt;pages&gt;867-873&lt;/pages&gt;&lt;volume&gt;70&lt;/volume&gt;&lt;number&gt;9&lt;/number&gt;&lt;dates&gt;&lt;year&gt;1993&lt;/year&gt;&lt;/dates&gt;&lt;urls&gt;&lt;/urls&gt;&lt;/record&gt;&lt;/Cite&gt;&lt;/EndNote&gt;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3, 7</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However, negative consumer attitudes toward non-renewable petroleum-based products and their potential migration into foods have warranted the use of suitable alternatives. CAR, beeswax, candelilla, and shellac resin coatings have likewise been shown to provide effective barriers to moisture and selective gas permeabilities.</w:t>
      </w:r>
      <w:r w:rsidRPr="00134FEC">
        <w:rPr>
          <w:rFonts w:ascii="Times New Roman" w:hAnsi="Times New Roman" w:cs="Times New Roman"/>
          <w:sz w:val="24"/>
          <w:szCs w:val="24"/>
          <w:vertAlign w:val="superscript"/>
        </w:rPr>
        <w:fldChar w:fldCharType="begin">
          <w:fldData xml:space="preserve">PEVuZE5vdGU+PENpdGU+PEF1dGhvcj5IYWdlbm1haWVyPC9BdXRob3I+PFllYXI+MTk5MzwvWWVh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</w:fldData>
        </w:fldChar>
      </w:r>
      <w:r w:rsidRPr="00134FEC">
        <w:rPr>
          <w:rFonts w:ascii="Times New Roman" w:hAnsi="Times New Roman" w:cs="Times New Roman"/>
          <w:sz w:val="24"/>
          <w:szCs w:val="24"/>
          <w:vertAlign w:val="superscript"/>
        </w:rPr>
        <w:instrText xml:space="preserve"> ADDIN EN.CITE </w:instrText>
      </w:r>
      <w:r w:rsidRPr="00134FEC">
        <w:rPr>
          <w:rFonts w:ascii="Times New Roman" w:hAnsi="Times New Roman" w:cs="Times New Roman"/>
          <w:sz w:val="24"/>
          <w:szCs w:val="24"/>
          <w:vertAlign w:val="superscript"/>
        </w:rPr>
        <w:fldChar w:fldCharType="begin">
          <w:fldData xml:space="preserve">PEVuZE5vdGU+PENpdGU+PEF1dGhvcj5IYWdlbm1haWVyPC9BdXRob3I+PFllYXI+MTk5MzwvWWVh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</w:fldData>
        </w:fldChar>
      </w:r>
      <w:r w:rsidRPr="00134FEC">
        <w:rPr>
          <w:rFonts w:ascii="Times New Roman" w:hAnsi="Times New Roman" w:cs="Times New Roman"/>
          <w:sz w:val="24"/>
          <w:szCs w:val="24"/>
          <w:vertAlign w:val="superscript"/>
        </w:rPr>
        <w:instrText xml:space="preserve"> ADDIN EN.CITE.DATA </w:instrText>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2-3, 8</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However, their high cost ($6-9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vertAlign w:val="subscript"/>
        </w:rPr>
        <w:t>,</w:t>
      </w:r>
      <w:r w:rsidRPr="00134FEC">
        <w:rPr>
          <w:rFonts w:ascii="Times New Roman" w:hAnsi="Times New Roman" w:cs="Times New Roman"/>
          <w:sz w:val="24"/>
          <w:szCs w:val="24"/>
          <w:vertAlign w:val="superscript"/>
        </w:rPr>
        <w:t xml:space="preserve"> </w:t>
      </w:r>
      <w:r w:rsidRPr="00134FEC">
        <w:rPr>
          <w:rFonts w:ascii="Times New Roman" w:hAnsi="Times New Roman" w:cs="Times New Roman"/>
          <w:sz w:val="24"/>
          <w:szCs w:val="24"/>
        </w:rPr>
        <w:t>$4-8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$17-20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and $16-21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respectively)</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&lt;EndNote&gt;&lt;Cite&gt;&lt;Author&gt;Ruiz&lt;/Author&gt;&lt;Year&gt;2019&lt;/Year&gt;&lt;RecNum&gt;33&lt;/RecNum&gt;&lt;DisplayText&gt;&lt;style face="superscript"&gt;[4]&lt;/style&gt;&lt;/DisplayText&gt;&lt;record&gt;&lt;rec-number&gt;33&lt;/rec-number&gt;&lt;foreign-keys&gt;&lt;key app="EN" db-id="ptsrar9scf00fketsv2p0fzp2wep02d5wxae" timestamp="0"&gt;33&lt;/key&gt;&lt;/foreign-keys&gt;&lt;ref-type name="Personal Communication"&gt;26&lt;/ref-type&gt;&lt;contributors&gt;&lt;authors&gt;&lt;author&gt;Ruiz, T.&lt;/author&gt;&lt;/authors&gt;&lt;/contributors&gt;&lt;titles&gt;&lt;title&gt;Fruit Growers Supply, LLC, Exeter, CA.&lt;/title&gt;&lt;/titles&gt;&lt;edition&gt;Personal communication&lt;/edition&gt;&lt;dates&gt;&lt;year&gt;2019&lt;/year&gt;&lt;/dates&gt;&lt;work-type&gt;Personal communication&lt;/work-type&gt;&lt;urls&gt;&lt;/urls&gt;&lt;/record&gt;&lt;/Cite&gt;&lt;/EndNote&gt;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4</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highlights the need for a low-cost alternative. Fully hydrogenated soybean oil (FHSO) or “soy wax”, although inexpensive, is not suitable for fruit coating as it is brittle, fails to adhere to fruit surfaces, and does not impart shine.</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&lt;EndNote&gt;&lt;Cite&gt;&lt;Author&gt;Fei&lt;/Author&gt;&lt;Year&gt;2018&lt;/Year&gt;&lt;RecNum&gt;17&lt;/RecNum&gt;&lt;DisplayText&gt;&lt;style face="superscript"&gt;[9]&lt;/style&gt;&lt;/DisplayText&gt;&lt;record&gt;&lt;rec-number&gt;17&lt;/rec-number&gt;&lt;foreign-keys&gt;&lt;key app="EN" db-id="ptsrar9scf00fketsv2p0fzp2wep02d5wxae" timestamp="0"&gt;17&lt;/key&gt;&lt;/foreign-keys&gt;&lt;ref-type name="Journal Article"&gt;17&lt;/ref-type&gt;&lt;contributors&gt;&lt;authors&gt;&lt;author&gt;Fei, Tao&lt;/author&gt;&lt;author&gt;Walker, James A.&lt;/author&gt;&lt;author&gt;Vickerman, Kevin L.&lt;/author&gt;&lt;author&gt;Stanley, Levi M.&lt;/author&gt;&lt;author&gt;Jarboe, Darren&lt;/author&gt;&lt;author&gt;Wang, Tong&lt;/author&gt;&lt;/authors&gt;&lt;/contributors&gt;&lt;titles&gt;&lt;title&gt;Synthesis and characterization of soybean oil-based waxes and their application as paraffin substitute for corrugated coating&lt;/title&gt;&lt;secondary-title&gt;Journal of Industrial and Engineering Chemistry&lt;/secondary-title&gt;&lt;/titles&gt;&lt;periodical&gt;&lt;full-title&gt;Journal of Industrial and Engineering Chemistry&lt;/full-title&gt;&lt;abbr-1&gt;J. Ind. Eng. Chem.&lt;/abbr-1&gt;&lt;/periodical&gt;&lt;pages&gt;113-122&lt;/pages&gt;&lt;volume&gt;58&lt;/volume&gt;&lt;section&gt;113&lt;/section&gt;&lt;dates&gt;&lt;year&gt;2018&lt;/year&gt;&lt;/dates&gt;&lt;isbn&gt;1226086X&lt;/isbn&gt;&lt;urls&gt;&lt;/urls&gt;&lt;electronic-resource-num&gt;10.1016/j.jiec.2017.09.015&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[9]</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Hydrogenated castor oil (HCO) is a particularly attractive wax material due to its high hardness, high melting point, as well as lustrous appearance, and finds widespread use in the coating, pharmaceutical and cosmetic industries.</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&lt;EndNote&gt;&lt;Cite&gt;&lt;Author&gt;BASF&lt;/Author&gt;&lt;Year&gt;2015&lt;/Year&gt;&lt;RecNum&gt;31&lt;/RecNum&gt;&lt;DisplayText&gt;&lt;style face="superscript"&gt;[10]&lt;/style&gt;&lt;/DisplayText&gt;&lt;record&gt;&lt;rec-number&gt;31&lt;/rec-number&gt;&lt;foreign-keys&gt;&lt;key app="EN" db-id="ptsrar9scf00fketsv2p0fzp2wep02d5wxae" timestamp="0"&gt;31&lt;/key&gt;&lt;/foreign-keys&gt;&lt;ref-type name="Generic"&gt;13&lt;/ref-type&gt;&lt;contributors&gt;&lt;authors&gt;&lt;author&gt;BASF&lt;/author&gt;&lt;/authors&gt;&lt;secondary-authors&gt;&lt;author&gt;BASF&lt;/author&gt;&lt;/secondary-authors&gt;&lt;/contributors&gt;&lt;titles&gt;&lt;title&gt;Kolliwax®HCO Hydrogenated castor oil powder for pharmaceutical use&lt;/title&gt;&lt;/titles&gt;&lt;dates&gt;&lt;year&gt;2015&lt;/year&gt;&lt;/dates&gt;&lt;urls&gt;&lt;related-urls&gt;&lt;url&gt;https://pharmaceutical.basf.com/en/Drug-Formulation/Kolliwax-HCO.html&lt;/url&gt;&lt;/related-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10</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Fatty acid </w:t>
      </w:r>
      <w:proofErr w:type="spellStart"/>
      <w:r w:rsidRPr="00134FEC">
        <w:rPr>
          <w:rFonts w:ascii="Times New Roman" w:hAnsi="Times New Roman" w:cs="Times New Roman"/>
          <w:sz w:val="24"/>
          <w:szCs w:val="24"/>
        </w:rPr>
        <w:t>polyglyceryl</w:t>
      </w:r>
      <w:proofErr w:type="spellEnd"/>
      <w:r w:rsidRPr="00134FEC">
        <w:rPr>
          <w:rFonts w:ascii="Times New Roman" w:hAnsi="Times New Roman" w:cs="Times New Roman"/>
          <w:sz w:val="24"/>
          <w:szCs w:val="24"/>
        </w:rPr>
        <w:t xml:space="preserve"> and </w:t>
      </w:r>
      <w:proofErr w:type="spellStart"/>
      <w:r w:rsidRPr="00134FEC">
        <w:rPr>
          <w:rFonts w:ascii="Times New Roman" w:hAnsi="Times New Roman" w:cs="Times New Roman"/>
          <w:sz w:val="24"/>
          <w:szCs w:val="24"/>
        </w:rPr>
        <w:t>polyethyleneglycol</w:t>
      </w:r>
      <w:proofErr w:type="spellEnd"/>
      <w:r w:rsidRPr="00134FEC">
        <w:rPr>
          <w:rFonts w:ascii="Times New Roman" w:hAnsi="Times New Roman" w:cs="Times New Roman"/>
          <w:sz w:val="24"/>
          <w:szCs w:val="24"/>
        </w:rPr>
        <w:t xml:space="preserve"> esters of HCO by the tradename </w:t>
      </w:r>
      <w:bookmarkStart w:id="5" w:name="_Hlk4409071"/>
      <w:r w:rsidRPr="00134FEC">
        <w:rPr>
          <w:rFonts w:ascii="Times New Roman" w:hAnsi="Times New Roman" w:cs="Times New Roman"/>
          <w:sz w:val="24"/>
          <w:szCs w:val="24"/>
        </w:rPr>
        <w:t>Cremophor® RH 40 ($19-24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for example, are widely used as surfactants for aqueous microemulsion formulations in drug-delivery, fragrance, and cosmetic applications</w:t>
      </w:r>
      <w:bookmarkEnd w:id="5"/>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&lt;EndNote&gt;&lt;Cite&gt;&lt;Author&gt;Djekic&lt;/Author&gt;&lt;Year&gt;2008&lt;/Year&gt;&lt;RecNum&gt;30&lt;/RecNum&gt;&lt;DisplayText&gt;&lt;style face="superscript"&gt;[11]&lt;/style&gt;&lt;/DisplayText&gt;&lt;record&gt;&lt;rec-number&gt;30&lt;/rec-number&gt;&lt;foreign-keys&gt;&lt;key app="EN" db-id="ptsrar9scf00fketsv2p0fzp2wep02d5wxae" timestamp="0"&gt;30&lt;/key&gt;&lt;/foreign-keys&gt;&lt;ref-type name="Journal Article"&gt;17&lt;/ref-type&gt;&lt;contributors&gt;&lt;authors&gt;&lt;author&gt;Djekic, L.&lt;/author&gt;&lt;author&gt;Primorac, M.&lt;/author&gt;&lt;/authors&gt;&lt;/contributors&gt;&lt;auth-address&gt;Department of Pharmaceutical Technology and Cosmetology, Faculty of Pharmacy, Vojvode Stepe 450, P.O. Box 146, 11221 Belgrade, Serbia. ljiki@pharmacy.bg.ac.yu&lt;/auth-address&gt;&lt;titles&gt;&lt;title&gt;The influence of cosurfactants and oils on the formation of pharmaceutical microemulsions based on PEG-8 caprylic/capric glycerides&lt;/title&gt;&lt;secondary-title&gt;International Journal of Pharmaceutics&lt;/secondary-title&gt;&lt;/titles&gt;&lt;periodical&gt;&lt;full-title&gt;International Journal of Pharmaceutics&lt;/full-title&gt;&lt;abbr-1&gt;Int. J. Pharm.&lt;/abbr-1&gt;&lt;abbr-2&gt;Int J Pharm&lt;/abbr-2&gt;&lt;/periodical&gt;&lt;pages&gt;231-9&lt;/pages&gt;&lt;volume&gt;352&lt;/volume&gt;&lt;number&gt;1-2&lt;/number&gt;&lt;edition&gt;2007/12/11&lt;/edition&gt;&lt;keywords&gt;&lt;keyword&gt;Chemistry, Pharmaceutical&lt;/keyword&gt;&lt;keyword&gt;*Drug Carriers&lt;/keyword&gt;&lt;keyword&gt;Drug Compounding&lt;/keyword&gt;&lt;keyword&gt;Emulsions&lt;/keyword&gt;&lt;keyword&gt;Glycerides&lt;/keyword&gt;&lt;keyword&gt;Glycerol/*chemistry&lt;/keyword&gt;&lt;keyword&gt;Oils/*chemistry&lt;/keyword&gt;&lt;keyword&gt;Organic Chemicals/chemistry&lt;/keyword&gt;&lt;keyword&gt;Polyethylene Glycols/*chemistry&lt;/keyword&gt;&lt;keyword&gt;Polymers/*chemistry&lt;/keyword&gt;&lt;keyword&gt;Solubility&lt;/keyword&gt;&lt;keyword&gt;Surface-Active Agents/*chemistry&lt;/keyword&gt;&lt;keyword&gt;Technology, Pharmaceutical/methods&lt;/keyword&gt;&lt;keyword&gt;Water/*chemistry&lt;/keyword&gt;&lt;/keywords&gt;&lt;dates&gt;&lt;year&gt;2008&lt;/year&gt;&lt;pub-dates&gt;&lt;date&gt;Mar 20&lt;/date&gt;&lt;/pub-dates&gt;&lt;/dates&gt;&lt;isbn&gt;0378-5173 (Print)&amp;#xD;0378-5173 (Linking)&lt;/isbn&gt;&lt;accession-num&gt;18068919&lt;/accession-num&gt;&lt;urls&gt;&lt;related-urls&gt;&lt;url&gt;https://www.ncbi.nlm.nih.gov/pubmed/18068919&lt;/url&gt;&lt;/related-urls&gt;&lt;/urls&gt;&lt;electronic-resource-num&gt;10.1016/j.ijpharm.2007.10.041&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11</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HCO, however, is a high-cost ($4-6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import commodity from Brazil, India, and East Asia and therefore not economical for use in coating of domestic commodities such as citrus fruits.</w:t>
      </w:r>
    </w:p>
    <w:p w14:paraId="25227A32" w14:textId="7C04868B"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Recent years have witnessed a rise in global production of specialty high-oleic oils, specifically soybean oil (HOSO). HOSO is composed of up to 75</w:t>
      </w:r>
      <w:r w:rsidR="006200CA">
        <w:rPr>
          <w:rFonts w:ascii="Times New Roman" w:hAnsi="Times New Roman" w:cs="Times New Roman"/>
          <w:sz w:val="24"/>
          <w:szCs w:val="24"/>
        </w:rPr>
        <w:t>%</w:t>
      </w:r>
      <w:r w:rsidRPr="00134FEC">
        <w:rPr>
          <w:rFonts w:ascii="Times New Roman" w:hAnsi="Times New Roman" w:cs="Times New Roman"/>
          <w:sz w:val="24"/>
          <w:szCs w:val="24"/>
        </w:rPr>
        <w:t xml:space="preserve"> oleic acid (OA) with the balance consisting of linoleic (8</w:t>
      </w:r>
      <w:r w:rsidR="006200CA">
        <w:rPr>
          <w:rFonts w:ascii="Times New Roman" w:hAnsi="Times New Roman" w:cs="Times New Roman"/>
          <w:sz w:val="24"/>
          <w:szCs w:val="24"/>
        </w:rPr>
        <w:t>%</w:t>
      </w:r>
      <w:r w:rsidRPr="00134FEC">
        <w:rPr>
          <w:rFonts w:ascii="Times New Roman" w:hAnsi="Times New Roman" w:cs="Times New Roman"/>
          <w:sz w:val="24"/>
          <w:szCs w:val="24"/>
        </w:rPr>
        <w:t>), linolenic (2.5</w:t>
      </w:r>
      <w:r w:rsidR="006200CA">
        <w:rPr>
          <w:rFonts w:ascii="Times New Roman" w:hAnsi="Times New Roman" w:cs="Times New Roman"/>
          <w:sz w:val="24"/>
          <w:szCs w:val="24"/>
        </w:rPr>
        <w:t>%</w:t>
      </w:r>
      <w:r w:rsidRPr="00134FEC">
        <w:rPr>
          <w:rFonts w:ascii="Times New Roman" w:hAnsi="Times New Roman" w:cs="Times New Roman"/>
          <w:sz w:val="24"/>
          <w:szCs w:val="24"/>
        </w:rPr>
        <w:t>) and saturated fatty acids (10.5</w:t>
      </w:r>
      <w:r w:rsidR="006200CA">
        <w:rPr>
          <w:rFonts w:ascii="Times New Roman" w:hAnsi="Times New Roman" w:cs="Times New Roman"/>
          <w:sz w:val="24"/>
          <w:szCs w:val="24"/>
        </w:rPr>
        <w:t>%</w:t>
      </w:r>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&lt;EndNote&gt;&lt;Cite&gt;&lt;Author&gt;Pioneer&lt;/Author&gt;&lt;Year&gt;2015&lt;/Year&gt;&lt;RecNum&gt;35&lt;/RecNum&gt;&lt;DisplayText&gt;&lt;style face="superscript"&gt;[12]&lt;/style&gt;&lt;/DisplayText&gt;&lt;record&gt;&lt;rec-number&gt;35&lt;/rec-number&gt;&lt;foreign-keys&gt;&lt;key app="EN" db-id="ptsrar9scf00fketsv2p0fzp2wep02d5wxae" timestamp="0"&gt;35&lt;/key&gt;&lt;/foreign-keys&gt;&lt;ref-type name="Generic"&gt;13&lt;/ref-type&gt;&lt;contributors&gt;&lt;authors&gt;&lt;author&gt;DuPont Pioneer&lt;/author&gt;&lt;/authors&gt;&lt;secondary-authors&gt;&lt;author&gt;DuPont Pioneer&lt;/author&gt;&lt;/secondary-authors&gt;&lt;/contributors&gt;&lt;titles&gt;&lt;title&gt;Plenish High-oleic soybean oil Technical Data&lt;/title&gt;&lt;/titles&gt;&lt;dates&gt;&lt;year&gt;2015&lt;/year&gt;&lt;/dates&gt;&lt;urls&gt;&lt;/urls&gt;&lt;/record&gt;&lt;/Cite&gt;&lt;/EndNote&gt;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12</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this high OA content presents an opportunity for the large-scale utilization of HOSO as a low-cost ($0.26-</w:t>
      </w:r>
      <w:r w:rsidRPr="00134FEC">
        <w:rPr>
          <w:rFonts w:ascii="Times New Roman" w:hAnsi="Times New Roman" w:cs="Times New Roman"/>
          <w:sz w:val="24"/>
          <w:szCs w:val="24"/>
        </w:rPr>
        <w:lastRenderedPageBreak/>
        <w:t>0.57 kg</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&lt;EndNote&gt;&lt;Cite&gt;&lt;Author&gt;Knowlton&lt;/Author&gt;&lt;Year&gt;2020&lt;/Year&gt;&lt;RecNum&gt;68&lt;/RecNum&gt;&lt;DisplayText&gt;&lt;style face="superscript"&gt;[13]&lt;/style&gt;&lt;/DisplayText&gt;&lt;record&gt;&lt;rec-number&gt;68&lt;/rec-number&gt;&lt;foreign-keys&gt;&lt;key app="EN" db-id="ptsrar9scf00fketsv2p0fzp2wep02d5wxae" timestamp="1587583184"&gt;68&lt;/key&gt;&lt;/foreign-keys&gt;&lt;ref-type name="Personal Communication"&gt;26&lt;/ref-type&gt;&lt;contributors&gt;&lt;authors&gt;&lt;author&gt;Knowlton, S.&lt;/author&gt;&lt;/authors&gt;&lt;/contributors&gt;&lt;auth-address&gt;Wilmington, DE.&lt;/auth-address&gt;&lt;titles&gt;&lt;title&gt;Corteva Agriscience, Wilmington DE&lt;/title&gt;&lt;/titles&gt;&lt;dates&gt;&lt;year&gt;2020&lt;/year&gt;&lt;pub-dates&gt;&lt;date&gt;2020&lt;/date&gt;&lt;/pub-dates&gt;&lt;/dates&gt;&lt;urls&gt;&lt;/urls&gt;&lt;/record&gt;&lt;/Cite&gt;&lt;/EndNote&gt;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13</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renewable olefin with a single site per fatty acyl chain for controlled chemical modification. In our continuing efforts to produce soybean oil-based alternatives to commercial waxes, we sought out to develop an alternative to HCO from HOSO due to the desirable bulk physical properties of the former and sheer abundance of the latter. We were initially interested in examining the effect of introducing hydroxyl functionalities into linear fatty acid diesters, following leads from previous work in our group which showed an increase in material cohesion at the cost of a decrease in hardness when introducing a diol functionality.</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&lt;EndNote&gt;&lt;Cite&gt;&lt;Author&gt;Fei&lt;/Author&gt;&lt;Year&gt;2018&lt;/Year&gt;&lt;RecNum&gt;17&lt;/RecNum&gt;&lt;DisplayText&gt;&lt;style face="superscript"&gt;[9]&lt;/style&gt;&lt;/DisplayText&gt;&lt;record&gt;&lt;rec-number&gt;17&lt;/rec-number&gt;&lt;foreign-keys&gt;&lt;key app="EN" db-id="ptsrar9scf00fketsv2p0fzp2wep02d5wxae" timestamp="0"&gt;17&lt;/key&gt;&lt;/foreign-keys&gt;&lt;ref-type name="Journal Article"&gt;17&lt;/ref-type&gt;&lt;contributors&gt;&lt;authors&gt;&lt;author&gt;Fei, Tao&lt;/author&gt;&lt;author&gt;Walker, James A.&lt;/author&gt;&lt;author&gt;Vickerman, Kevin L.&lt;/author&gt;&lt;author&gt;Stanley, Levi M.&lt;/author&gt;&lt;author&gt;Jarboe, Darren&lt;/author&gt;&lt;author&gt;Wang, Tong&lt;/author&gt;&lt;/authors&gt;&lt;/contributors&gt;&lt;titles&gt;&lt;title&gt;Synthesis and characterization of soybean oil-based waxes and their application as paraffin substitute for corrugated coating&lt;/title&gt;&lt;secondary-title&gt;Journal of Industrial and Engineering Chemistry&lt;/secondary-title&gt;&lt;/titles&gt;&lt;periodical&gt;&lt;full-title&gt;Journal of Industrial and Engineering Chemistry&lt;/full-title&gt;&lt;abbr-1&gt;J. Ind. Eng. Chem.&lt;/abbr-1&gt;&lt;/periodical&gt;&lt;pages&gt;113-122&lt;/pages&gt;&lt;volume&gt;58&lt;/volume&gt;&lt;section&gt;113&lt;/section&gt;&lt;dates&gt;&lt;year&gt;2018&lt;/year&gt;&lt;/dates&gt;&lt;isbn&gt;1226086X&lt;/isbn&gt;&lt;urls&gt;&lt;/urls&gt;&lt;electronic-resource-num&gt;10.1016/j.jiec.2017.09.015&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9</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HCO and its free fatty acid (</w:t>
      </w:r>
      <w:r w:rsidRPr="00134FEC">
        <w:rPr>
          <w:rFonts w:ascii="Times New Roman" w:hAnsi="Times New Roman" w:cs="Times New Roman"/>
          <w:i/>
          <w:sz w:val="24"/>
          <w:szCs w:val="24"/>
        </w:rPr>
        <w:t>R</w:t>
      </w:r>
      <w:r w:rsidRPr="00134FEC">
        <w:rPr>
          <w:rFonts w:ascii="Times New Roman" w:hAnsi="Times New Roman" w:cs="Times New Roman"/>
          <w:sz w:val="24"/>
          <w:szCs w:val="24"/>
        </w:rPr>
        <w:t xml:space="preserve">)-12-hydroxystearic acid (HCOFFA) are singly hydroxy-functionalized on the other hand yet exhibit excellent hardness, high-melting range and shine (HCO only). Accordingly, using HCO and its free fatty acid as model materials we designed a structure-function study of hydroxy-functionalized fatty acid derivatives. We hypothesized that functionalizing HOSO with hydroxyl substituents could 1) result in materials with high hardness and melting point similar to HCO, 2) improve the cohesiveness of materials due to intermolecular hydrogen-bonding, and 3) create stable wax emulsions as required for citrus fruit postharvest processing.  As previously alluded to, the shine imparted by wax coatings was of principal interest as well, as it is a key quality determinant as perceived by the consumer. The diverse nature and chemical structure of different wax materials does not provide an obvious set of guidelines for predicting the shine on coated fruit. Nevertheless, as a final hypothesis we predicted 4) the crystal morphology could be used as a determinant for gloss. The overall goal of this study was to synthesize a functional HOSO-based coating material capable of mimicking at least some of the desirable properties of HCO in order to provide a competitive edge over existing wax materials used in citrus fruit coatings. </w:t>
      </w:r>
    </w:p>
    <w:p w14:paraId="36B6A91B" w14:textId="77777777" w:rsidR="004E10A7" w:rsidRPr="00134FEC" w:rsidRDefault="004E10A7" w:rsidP="00580101">
      <w:pPr>
        <w:pStyle w:val="NoSpacing"/>
        <w:spacing w:line="360" w:lineRule="auto"/>
        <w:jc w:val="both"/>
        <w:rPr>
          <w:rFonts w:ascii="Times New Roman" w:hAnsi="Times New Roman" w:cs="Times New Roman"/>
          <w:b/>
          <w:sz w:val="24"/>
          <w:szCs w:val="24"/>
        </w:rPr>
      </w:pPr>
    </w:p>
    <w:p w14:paraId="26393622" w14:textId="0D187EE1" w:rsidR="00BA74B7" w:rsidRPr="00915773" w:rsidRDefault="004E10A7" w:rsidP="00915773">
      <w:pPr>
        <w:pStyle w:val="NoSpacing"/>
        <w:spacing w:line="360" w:lineRule="auto"/>
        <w:jc w:val="both"/>
        <w:rPr>
          <w:rFonts w:ascii="Times New Roman" w:hAnsi="Times New Roman" w:cs="Times New Roman"/>
          <w:b/>
          <w:sz w:val="28"/>
          <w:szCs w:val="28"/>
        </w:rPr>
      </w:pPr>
      <w:r w:rsidRPr="00134FEC">
        <w:rPr>
          <w:rFonts w:ascii="Times New Roman" w:hAnsi="Times New Roman" w:cs="Times New Roman"/>
          <w:b/>
          <w:sz w:val="28"/>
          <w:szCs w:val="28"/>
        </w:rPr>
        <w:t>2.</w:t>
      </w:r>
      <w:r w:rsidR="00FE02F3" w:rsidRPr="00134FEC">
        <w:rPr>
          <w:rFonts w:ascii="Times New Roman" w:hAnsi="Times New Roman" w:cs="Times New Roman"/>
          <w:b/>
          <w:sz w:val="28"/>
          <w:szCs w:val="28"/>
        </w:rPr>
        <w:t>3</w:t>
      </w:r>
      <w:r w:rsidRPr="00134FEC">
        <w:rPr>
          <w:rFonts w:ascii="Times New Roman" w:hAnsi="Times New Roman" w:cs="Times New Roman"/>
          <w:b/>
          <w:sz w:val="28"/>
          <w:szCs w:val="28"/>
        </w:rPr>
        <w:t xml:space="preserve"> Materials and Methods</w:t>
      </w:r>
    </w:p>
    <w:p w14:paraId="7BDE8CE4" w14:textId="2ADCAE3D" w:rsidR="00BA74B7" w:rsidRPr="00134FEC" w:rsidRDefault="00BA74B7" w:rsidP="00BA74B7">
      <w:pPr>
        <w:pStyle w:val="NoSpacing"/>
        <w:spacing w:line="360" w:lineRule="auto"/>
        <w:jc w:val="both"/>
        <w:rPr>
          <w:rFonts w:ascii="Times New Roman" w:hAnsi="Times New Roman" w:cs="Times New Roman"/>
          <w:b/>
          <w:sz w:val="24"/>
          <w:szCs w:val="24"/>
        </w:rPr>
      </w:pPr>
      <w:r w:rsidRPr="00134FEC">
        <w:rPr>
          <w:rFonts w:ascii="Times New Roman" w:hAnsi="Times New Roman" w:cs="Times New Roman"/>
          <w:b/>
          <w:sz w:val="24"/>
          <w:szCs w:val="24"/>
        </w:rPr>
        <w:t xml:space="preserve">2.3.1 Materials </w:t>
      </w:r>
    </w:p>
    <w:p w14:paraId="5734CDF8" w14:textId="1447BDDB" w:rsidR="004E10A7" w:rsidRPr="00C31FD5" w:rsidRDefault="004E10A7" w:rsidP="00C31FD5">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Plenish high-oleic soybean oil (HOSO) was provided by DuPont. Hydrogenated castor oil (HCO) was provided by Acme-Hardesty Oleochemicals Co</w:t>
      </w:r>
      <w:r w:rsidR="00E865FB">
        <w:rPr>
          <w:rFonts w:ascii="Times New Roman" w:hAnsi="Times New Roman" w:cs="Times New Roman"/>
          <w:sz w:val="24"/>
          <w:szCs w:val="24"/>
        </w:rPr>
        <w:t>.</w:t>
      </w:r>
      <w:r w:rsidRPr="00134FEC">
        <w:rPr>
          <w:rFonts w:ascii="Times New Roman" w:hAnsi="Times New Roman" w:cs="Times New Roman"/>
          <w:sz w:val="24"/>
          <w:szCs w:val="24"/>
        </w:rPr>
        <w:t xml:space="preserve"> </w:t>
      </w:r>
      <w:r w:rsidR="00E865FB">
        <w:rPr>
          <w:rFonts w:ascii="Times New Roman" w:hAnsi="Times New Roman" w:cs="Times New Roman"/>
          <w:sz w:val="24"/>
          <w:szCs w:val="24"/>
        </w:rPr>
        <w:t>P</w:t>
      </w:r>
      <w:r w:rsidRPr="00134FEC">
        <w:rPr>
          <w:rFonts w:ascii="Times New Roman" w:hAnsi="Times New Roman" w:cs="Times New Roman"/>
          <w:sz w:val="24"/>
          <w:szCs w:val="24"/>
        </w:rPr>
        <w:t xml:space="preserve">araffin wax was provided by </w:t>
      </w:r>
      <w:proofErr w:type="spellStart"/>
      <w:r w:rsidRPr="00134FEC">
        <w:rPr>
          <w:rFonts w:ascii="Times New Roman" w:hAnsi="Times New Roman" w:cs="Times New Roman"/>
          <w:sz w:val="24"/>
          <w:szCs w:val="24"/>
        </w:rPr>
        <w:t>Michelman</w:t>
      </w:r>
      <w:proofErr w:type="spellEnd"/>
      <w:r w:rsidRPr="00134FEC">
        <w:rPr>
          <w:rFonts w:ascii="Times New Roman" w:hAnsi="Times New Roman" w:cs="Times New Roman"/>
          <w:sz w:val="24"/>
          <w:szCs w:val="24"/>
        </w:rPr>
        <w:t>. Commercial citrus coating microemulsions, O-Wax (carnauba-based with morpholine and resin additive, ~22</w:t>
      </w:r>
      <w:r w:rsidR="006200CA">
        <w:rPr>
          <w:rFonts w:ascii="Times New Roman" w:hAnsi="Times New Roman" w:cs="Times New Roman"/>
          <w:sz w:val="24"/>
          <w:szCs w:val="24"/>
        </w:rPr>
        <w:t>%</w:t>
      </w:r>
      <w:r w:rsidRPr="00134FEC">
        <w:rPr>
          <w:rFonts w:ascii="Times New Roman" w:hAnsi="Times New Roman" w:cs="Times New Roman"/>
          <w:sz w:val="24"/>
          <w:szCs w:val="24"/>
        </w:rPr>
        <w:t xml:space="preserve"> total solids; t.s.), LS-Wax (oxidized </w:t>
      </w:r>
      <w:r w:rsidR="002145A3">
        <w:rPr>
          <w:rFonts w:ascii="Times New Roman" w:hAnsi="Times New Roman" w:cs="Times New Roman"/>
          <w:sz w:val="24"/>
          <w:szCs w:val="24"/>
        </w:rPr>
        <w:t>PE</w:t>
      </w:r>
      <w:r w:rsidRPr="00134FEC">
        <w:rPr>
          <w:rFonts w:ascii="Times New Roman" w:hAnsi="Times New Roman" w:cs="Times New Roman"/>
          <w:sz w:val="24"/>
          <w:szCs w:val="24"/>
        </w:rPr>
        <w:t>-based ~22</w:t>
      </w:r>
      <w:r w:rsidR="006200CA">
        <w:rPr>
          <w:rFonts w:ascii="Times New Roman" w:hAnsi="Times New Roman" w:cs="Times New Roman"/>
          <w:sz w:val="24"/>
          <w:szCs w:val="24"/>
        </w:rPr>
        <w:t>%</w:t>
      </w:r>
      <w:r w:rsidRPr="00134FEC">
        <w:rPr>
          <w:rFonts w:ascii="Times New Roman" w:hAnsi="Times New Roman" w:cs="Times New Roman"/>
          <w:sz w:val="24"/>
          <w:szCs w:val="24"/>
        </w:rPr>
        <w:t xml:space="preserve"> t.s.), ORO (organic carnauba-based with caustic soda and resin additive, ~19-20</w:t>
      </w:r>
      <w:r w:rsidR="006200CA">
        <w:rPr>
          <w:rFonts w:ascii="Times New Roman" w:hAnsi="Times New Roman" w:cs="Times New Roman"/>
          <w:sz w:val="24"/>
          <w:szCs w:val="24"/>
        </w:rPr>
        <w:t>%</w:t>
      </w:r>
      <w:r w:rsidRPr="00134FEC">
        <w:rPr>
          <w:rFonts w:ascii="Times New Roman" w:hAnsi="Times New Roman" w:cs="Times New Roman"/>
          <w:sz w:val="24"/>
          <w:szCs w:val="24"/>
        </w:rPr>
        <w:t xml:space="preserve"> t.s.) and Star-O (shellac-based with ammonium hydroxide, ~17-18</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t.s.), as </w:t>
      </w:r>
      <w:r w:rsidRPr="00C31FD5">
        <w:rPr>
          <w:rFonts w:ascii="Times New Roman" w:hAnsi="Times New Roman" w:cs="Times New Roman"/>
          <w:sz w:val="24"/>
          <w:szCs w:val="24"/>
        </w:rPr>
        <w:t>well as freshly harvested, washed and uncoated Valencia oranges were provided by Fruit Growers Supply, LLC. Methyl oleate (90</w:t>
      </w:r>
      <w:r w:rsidR="000D1423">
        <w:rPr>
          <w:rFonts w:ascii="Times New Roman" w:hAnsi="Times New Roman" w:cs="Times New Roman"/>
          <w:sz w:val="24"/>
          <w:szCs w:val="24"/>
        </w:rPr>
        <w:t>%</w:t>
      </w:r>
      <w:r w:rsidRPr="00C31FD5">
        <w:rPr>
          <w:rFonts w:ascii="Times New Roman" w:hAnsi="Times New Roman" w:cs="Times New Roman"/>
          <w:sz w:val="24"/>
          <w:szCs w:val="24"/>
        </w:rPr>
        <w:t xml:space="preserve">, Alfa Aesar), oleic </w:t>
      </w:r>
      <w:r w:rsidRPr="00C31FD5">
        <w:rPr>
          <w:rFonts w:ascii="Times New Roman" w:hAnsi="Times New Roman" w:cs="Times New Roman"/>
          <w:sz w:val="24"/>
          <w:szCs w:val="24"/>
        </w:rPr>
        <w:lastRenderedPageBreak/>
        <w:t>acid (90</w:t>
      </w:r>
      <w:r w:rsidR="000D1423">
        <w:rPr>
          <w:rFonts w:ascii="Times New Roman" w:hAnsi="Times New Roman" w:cs="Times New Roman"/>
          <w:sz w:val="24"/>
          <w:szCs w:val="24"/>
        </w:rPr>
        <w:t>%</w:t>
      </w:r>
      <w:r w:rsidRPr="00C31FD5">
        <w:rPr>
          <w:rFonts w:ascii="Times New Roman" w:hAnsi="Times New Roman" w:cs="Times New Roman"/>
          <w:sz w:val="24"/>
          <w:szCs w:val="24"/>
        </w:rPr>
        <w:t xml:space="preserve"> Alfa Aesar), stearic acid, lauric acid (90</w:t>
      </w:r>
      <w:r w:rsidR="000D1423">
        <w:rPr>
          <w:rFonts w:ascii="Times New Roman" w:hAnsi="Times New Roman" w:cs="Times New Roman"/>
          <w:sz w:val="24"/>
          <w:szCs w:val="24"/>
        </w:rPr>
        <w:t>%</w:t>
      </w:r>
      <w:r w:rsidRPr="00C31FD5">
        <w:rPr>
          <w:rFonts w:ascii="Times New Roman" w:hAnsi="Times New Roman" w:cs="Times New Roman"/>
          <w:sz w:val="24"/>
          <w:szCs w:val="24"/>
        </w:rPr>
        <w:t xml:space="preserve"> Alfa Aesar), lactic acid (80</w:t>
      </w:r>
      <w:r w:rsidR="000D1423">
        <w:rPr>
          <w:rFonts w:ascii="Times New Roman" w:hAnsi="Times New Roman" w:cs="Times New Roman"/>
          <w:sz w:val="24"/>
          <w:szCs w:val="24"/>
        </w:rPr>
        <w:t>%</w:t>
      </w:r>
      <w:r w:rsidRPr="00C31FD5">
        <w:rPr>
          <w:rFonts w:ascii="Times New Roman" w:hAnsi="Times New Roman" w:cs="Times New Roman"/>
          <w:sz w:val="24"/>
          <w:szCs w:val="24"/>
        </w:rPr>
        <w:t>, Fisher) hydrogen peroxide (30</w:t>
      </w:r>
      <w:r w:rsidR="000D1423">
        <w:rPr>
          <w:rFonts w:ascii="Times New Roman" w:hAnsi="Times New Roman" w:cs="Times New Roman"/>
          <w:sz w:val="24"/>
          <w:szCs w:val="24"/>
        </w:rPr>
        <w:t>%</w:t>
      </w:r>
      <w:r w:rsidRPr="00C31FD5">
        <w:rPr>
          <w:rFonts w:ascii="Times New Roman" w:hAnsi="Times New Roman" w:cs="Times New Roman"/>
          <w:sz w:val="24"/>
          <w:szCs w:val="24"/>
        </w:rPr>
        <w:t>, Fisher), glacial acetic acid, ammonium hydroxide (Fisher), dry Amberlyst-15 acid catalyst resin (MilliporeSigma), polyethylene</w:t>
      </w:r>
      <w:r w:rsidR="00AE12C5">
        <w:rPr>
          <w:rFonts w:ascii="Times New Roman" w:hAnsi="Times New Roman" w:cs="Times New Roman"/>
          <w:sz w:val="24"/>
          <w:szCs w:val="24"/>
        </w:rPr>
        <w:t xml:space="preserve"> </w:t>
      </w:r>
      <w:r w:rsidRPr="00C31FD5">
        <w:rPr>
          <w:rFonts w:ascii="Times New Roman" w:hAnsi="Times New Roman" w:cs="Times New Roman"/>
          <w:sz w:val="24"/>
          <w:szCs w:val="24"/>
        </w:rPr>
        <w:t>glycol 200 (PEG</w:t>
      </w:r>
      <w:r w:rsidR="00A937B0">
        <w:rPr>
          <w:rFonts w:ascii="Times New Roman" w:hAnsi="Times New Roman" w:cs="Times New Roman"/>
          <w:sz w:val="24"/>
          <w:szCs w:val="24"/>
        </w:rPr>
        <w:t>200</w:t>
      </w:r>
      <w:r w:rsidRPr="00C31FD5">
        <w:rPr>
          <w:rFonts w:ascii="Times New Roman" w:hAnsi="Times New Roman" w:cs="Times New Roman"/>
          <w:sz w:val="24"/>
          <w:szCs w:val="24"/>
        </w:rPr>
        <w:t xml:space="preserve">, Tokyo Chemical Industry (TCI)), borane-tetrahydrofuran complex (BTHF, 1.0 M, Oakwood Chemicals), Oxone™, sodium percarbonate, (Acros Organics), sodium perborate (TCI) and Dess-Martin periodinane (DMP, Oakwood Chemicals) were used as received. Solvents and all other reagents were used as received. </w:t>
      </w:r>
      <w:bookmarkStart w:id="6" w:name="_Hlk4408957"/>
    </w:p>
    <w:p w14:paraId="1FCE9330" w14:textId="77777777" w:rsidR="004E10A7" w:rsidRPr="00C31FD5" w:rsidRDefault="004E10A7" w:rsidP="00C31FD5">
      <w:pPr>
        <w:pStyle w:val="NoSpacing"/>
        <w:spacing w:line="360" w:lineRule="auto"/>
        <w:jc w:val="both"/>
        <w:rPr>
          <w:rFonts w:ascii="Times New Roman" w:hAnsi="Times New Roman" w:cs="Times New Roman"/>
          <w:b/>
          <w:sz w:val="24"/>
          <w:szCs w:val="24"/>
        </w:rPr>
      </w:pPr>
    </w:p>
    <w:p w14:paraId="1B27DBD3" w14:textId="1E3BDAAB" w:rsidR="00C31FD5" w:rsidRPr="00C31FD5" w:rsidRDefault="004E10A7" w:rsidP="00C31FD5">
      <w:pPr>
        <w:pStyle w:val="NoSpacing"/>
        <w:spacing w:line="360" w:lineRule="auto"/>
        <w:jc w:val="both"/>
        <w:rPr>
          <w:rFonts w:ascii="Times New Roman" w:hAnsi="Times New Roman" w:cs="Times New Roman"/>
          <w:b/>
          <w:sz w:val="24"/>
          <w:szCs w:val="24"/>
        </w:rPr>
      </w:pPr>
      <w:r w:rsidRPr="00C31FD5">
        <w:rPr>
          <w:rFonts w:ascii="Times New Roman" w:hAnsi="Times New Roman" w:cs="Times New Roman"/>
          <w:b/>
          <w:sz w:val="24"/>
          <w:szCs w:val="24"/>
        </w:rPr>
        <w:t>2.</w:t>
      </w:r>
      <w:r w:rsidR="00FE02F3" w:rsidRPr="00C31FD5">
        <w:rPr>
          <w:rFonts w:ascii="Times New Roman" w:hAnsi="Times New Roman" w:cs="Times New Roman"/>
          <w:b/>
          <w:sz w:val="24"/>
          <w:szCs w:val="24"/>
        </w:rPr>
        <w:t>3.</w:t>
      </w:r>
      <w:r w:rsidR="00BA74B7" w:rsidRPr="00C31FD5">
        <w:rPr>
          <w:rFonts w:ascii="Times New Roman" w:hAnsi="Times New Roman" w:cs="Times New Roman"/>
          <w:b/>
          <w:sz w:val="24"/>
          <w:szCs w:val="24"/>
        </w:rPr>
        <w:t>2</w:t>
      </w:r>
      <w:r w:rsidRPr="00C31FD5">
        <w:rPr>
          <w:rFonts w:ascii="Times New Roman" w:hAnsi="Times New Roman" w:cs="Times New Roman"/>
          <w:b/>
          <w:sz w:val="24"/>
          <w:szCs w:val="24"/>
        </w:rPr>
        <w:t xml:space="preserve"> </w:t>
      </w:r>
      <w:r w:rsidR="00C31FD5" w:rsidRPr="00C31FD5">
        <w:rPr>
          <w:rFonts w:ascii="Times New Roman" w:hAnsi="Times New Roman" w:cs="Times New Roman"/>
          <w:b/>
          <w:sz w:val="24"/>
          <w:szCs w:val="24"/>
        </w:rPr>
        <w:t>Syntheses</w:t>
      </w:r>
    </w:p>
    <w:p w14:paraId="24C3BEA7" w14:textId="66C40840" w:rsidR="00BC5089" w:rsidRPr="00C06DB8" w:rsidRDefault="00BC5089" w:rsidP="00BC5089">
      <w:pPr>
        <w:pStyle w:val="NoSpacing"/>
        <w:spacing w:line="360" w:lineRule="auto"/>
        <w:ind w:firstLine="720"/>
        <w:jc w:val="both"/>
        <w:rPr>
          <w:rFonts w:ascii="Times New Roman" w:hAnsi="Times New Roman" w:cs="Times New Roman"/>
          <w:b/>
          <w:sz w:val="24"/>
          <w:szCs w:val="24"/>
        </w:rPr>
      </w:pPr>
      <w:r w:rsidRPr="00C06DB8">
        <w:rPr>
          <w:rFonts w:ascii="Times New Roman" w:hAnsi="Times New Roman" w:cs="Times New Roman"/>
          <w:b/>
          <w:sz w:val="24"/>
          <w:szCs w:val="24"/>
        </w:rPr>
        <w:t xml:space="preserve">General. </w:t>
      </w:r>
      <w:r w:rsidRPr="00C06DB8">
        <w:rPr>
          <w:rFonts w:ascii="Times New Roman" w:hAnsi="Times New Roman" w:cs="Times New Roman"/>
          <w:iCs/>
          <w:sz w:val="24"/>
          <w:szCs w:val="24"/>
        </w:rPr>
        <w:t>All manipulations were performed under dry N</w:t>
      </w:r>
      <w:r w:rsidRPr="00C06DB8">
        <w:rPr>
          <w:rFonts w:ascii="Times New Roman" w:hAnsi="Times New Roman" w:cs="Times New Roman"/>
          <w:iCs/>
          <w:sz w:val="24"/>
          <w:szCs w:val="24"/>
          <w:vertAlign w:val="subscript"/>
        </w:rPr>
        <w:t>2</w:t>
      </w:r>
      <w:r w:rsidRPr="00C06DB8">
        <w:rPr>
          <w:rFonts w:ascii="Times New Roman" w:hAnsi="Times New Roman" w:cs="Times New Roman"/>
          <w:iCs/>
          <w:sz w:val="24"/>
          <w:szCs w:val="24"/>
        </w:rPr>
        <w:t xml:space="preserve"> using standard air-free techniques. Glassware was either dried overnight in a 120</w:t>
      </w:r>
      <w:r w:rsidR="00ED71E6">
        <w:rPr>
          <w:rFonts w:ascii="Times New Roman" w:hAnsi="Times New Roman" w:cs="Times New Roman"/>
          <w:iCs/>
          <w:sz w:val="24"/>
          <w:szCs w:val="24"/>
        </w:rPr>
        <w:t>°</w:t>
      </w:r>
      <w:r w:rsidRPr="00C06DB8">
        <w:rPr>
          <w:rFonts w:ascii="Times New Roman" w:hAnsi="Times New Roman" w:cs="Times New Roman"/>
          <w:iCs/>
          <w:sz w:val="24"/>
          <w:szCs w:val="24"/>
        </w:rPr>
        <w:t>C oven or flame-dried prior to use and cooled under a stream of dry N</w:t>
      </w:r>
      <w:r w:rsidRPr="00C06DB8">
        <w:rPr>
          <w:rFonts w:ascii="Times New Roman" w:hAnsi="Times New Roman" w:cs="Times New Roman"/>
          <w:iCs/>
          <w:sz w:val="24"/>
          <w:szCs w:val="24"/>
          <w:vertAlign w:val="subscript"/>
        </w:rPr>
        <w:t>2</w:t>
      </w:r>
      <w:r w:rsidRPr="00C06DB8">
        <w:rPr>
          <w:rFonts w:ascii="Times New Roman" w:hAnsi="Times New Roman" w:cs="Times New Roman"/>
          <w:iCs/>
          <w:sz w:val="24"/>
          <w:szCs w:val="24"/>
        </w:rPr>
        <w:t>.</w:t>
      </w:r>
      <w:r w:rsidR="00516778" w:rsidRPr="00C06DB8">
        <w:rPr>
          <w:rFonts w:ascii="Times New Roman" w:hAnsi="Times New Roman" w:cs="Times New Roman"/>
          <w:iCs/>
          <w:sz w:val="24"/>
          <w:szCs w:val="24"/>
        </w:rPr>
        <w:t xml:space="preserve"> </w:t>
      </w:r>
      <w:r w:rsidR="00C06DB8" w:rsidRPr="00C06DB8">
        <w:rPr>
          <w:rFonts w:ascii="Times New Roman" w:hAnsi="Times New Roman" w:cs="Times New Roman"/>
          <w:iCs/>
          <w:sz w:val="24"/>
          <w:szCs w:val="24"/>
        </w:rPr>
        <w:t xml:space="preserve">Tetrahydrofuran (THF) was pre-dried over 3 Å molecular sieves and distilled before use. Other solvents were used as received unless otherwise noted. Thin layer chromatography (TLC) was performed using silica gel 60 coated plates and visualized with ceric ammonium molybdate (CAM) or 2,4-dinitrophenylhydrazine (DNP) stains. </w:t>
      </w:r>
      <w:r w:rsidRPr="00C06DB8">
        <w:rPr>
          <w:rFonts w:ascii="Times New Roman" w:hAnsi="Times New Roman" w:cs="Times New Roman"/>
          <w:sz w:val="24"/>
          <w:szCs w:val="24"/>
          <w:vertAlign w:val="superscript"/>
        </w:rPr>
        <w:t>1</w:t>
      </w:r>
      <w:r w:rsidRPr="00C06DB8">
        <w:rPr>
          <w:rFonts w:ascii="Times New Roman" w:hAnsi="Times New Roman" w:cs="Times New Roman"/>
          <w:sz w:val="24"/>
          <w:szCs w:val="24"/>
        </w:rPr>
        <w:t>H and</w:t>
      </w:r>
      <w:r w:rsidRPr="00C06DB8">
        <w:rPr>
          <w:rFonts w:ascii="Times New Roman" w:hAnsi="Times New Roman" w:cs="Times New Roman"/>
          <w:sz w:val="24"/>
          <w:szCs w:val="24"/>
          <w:vertAlign w:val="superscript"/>
        </w:rPr>
        <w:t xml:space="preserve"> 11</w:t>
      </w:r>
      <w:r w:rsidRPr="00C06DB8">
        <w:rPr>
          <w:rFonts w:ascii="Times New Roman" w:hAnsi="Times New Roman" w:cs="Times New Roman"/>
          <w:sz w:val="24"/>
          <w:szCs w:val="24"/>
        </w:rPr>
        <w:t xml:space="preserve">B NMR spectra were obtained using either a Bruker </w:t>
      </w:r>
      <w:proofErr w:type="spellStart"/>
      <w:r w:rsidRPr="00C06DB8">
        <w:rPr>
          <w:rFonts w:ascii="Times New Roman" w:hAnsi="Times New Roman" w:cs="Times New Roman"/>
          <w:sz w:val="24"/>
          <w:szCs w:val="24"/>
        </w:rPr>
        <w:t>Avance</w:t>
      </w:r>
      <w:proofErr w:type="spellEnd"/>
      <w:r w:rsidRPr="00C06DB8">
        <w:rPr>
          <w:rFonts w:ascii="Times New Roman" w:hAnsi="Times New Roman" w:cs="Times New Roman"/>
          <w:sz w:val="24"/>
          <w:szCs w:val="24"/>
        </w:rPr>
        <w:t xml:space="preserve"> III 600 MHz or Varian VNMRS 500</w:t>
      </w:r>
      <w:r w:rsidR="005B4AC5">
        <w:rPr>
          <w:rFonts w:ascii="Times New Roman" w:hAnsi="Times New Roman" w:cs="Times New Roman"/>
          <w:sz w:val="24"/>
          <w:szCs w:val="24"/>
        </w:rPr>
        <w:t>/400</w:t>
      </w:r>
      <w:r w:rsidRPr="00C06DB8">
        <w:rPr>
          <w:rFonts w:ascii="Times New Roman" w:hAnsi="Times New Roman" w:cs="Times New Roman"/>
          <w:sz w:val="24"/>
          <w:szCs w:val="24"/>
        </w:rPr>
        <w:t xml:space="preserve"> MHz spectrometer, using either the terminal methyl protons or methylene/methine protons on glycerol backbone as internal proton integration standards for the appropriate compounds.</w:t>
      </w:r>
    </w:p>
    <w:p w14:paraId="562CEA3A" w14:textId="0475E29D" w:rsidR="00BC5089" w:rsidRDefault="00BC5089" w:rsidP="00C31FD5">
      <w:pPr>
        <w:pStyle w:val="NoSpacing"/>
        <w:spacing w:line="360" w:lineRule="auto"/>
        <w:ind w:firstLine="720"/>
        <w:jc w:val="both"/>
        <w:rPr>
          <w:rFonts w:ascii="Times New Roman" w:hAnsi="Times New Roman" w:cs="Times New Roman"/>
          <w:b/>
          <w:sz w:val="24"/>
          <w:szCs w:val="24"/>
        </w:rPr>
      </w:pPr>
    </w:p>
    <w:p w14:paraId="1232F10E" w14:textId="2A4AF455" w:rsidR="004E10A7" w:rsidRPr="00C31FD5" w:rsidRDefault="004E10A7" w:rsidP="00C31FD5">
      <w:pPr>
        <w:pStyle w:val="NoSpacing"/>
        <w:spacing w:line="360" w:lineRule="auto"/>
        <w:ind w:firstLine="720"/>
        <w:jc w:val="both"/>
        <w:rPr>
          <w:rFonts w:ascii="Times New Roman" w:hAnsi="Times New Roman" w:cs="Times New Roman"/>
          <w:b/>
          <w:sz w:val="24"/>
          <w:szCs w:val="24"/>
        </w:rPr>
      </w:pPr>
      <w:r w:rsidRPr="00C31FD5">
        <w:rPr>
          <w:rFonts w:ascii="Times New Roman" w:hAnsi="Times New Roman" w:cs="Times New Roman"/>
          <w:b/>
          <w:sz w:val="24"/>
          <w:szCs w:val="24"/>
        </w:rPr>
        <w:t>General Procedure for Hydroboration of HOSO (1)</w:t>
      </w:r>
      <w:r w:rsidR="00C31FD5" w:rsidRPr="00C31FD5">
        <w:rPr>
          <w:rFonts w:ascii="Times New Roman" w:hAnsi="Times New Roman" w:cs="Times New Roman"/>
          <w:b/>
          <w:sz w:val="24"/>
          <w:szCs w:val="24"/>
        </w:rPr>
        <w:t xml:space="preserve">. </w:t>
      </w:r>
      <w:r w:rsidRPr="00C31FD5">
        <w:rPr>
          <w:rFonts w:ascii="Times New Roman" w:hAnsi="Times New Roman" w:cs="Times New Roman"/>
          <w:sz w:val="24"/>
          <w:szCs w:val="24"/>
        </w:rPr>
        <w:t>An oven-dried, 500 mL three-necked round-bottomed flask was equipped with a wide magnetic stir bar, a gas inlet, sealed with two rubber septa and cooled under a blanket of nitrogen. The empty flask was then cooled to 0</w:t>
      </w:r>
      <w:r w:rsidR="00ED71E6">
        <w:rPr>
          <w:rFonts w:ascii="Times New Roman" w:hAnsi="Times New Roman" w:cs="Times New Roman"/>
          <w:sz w:val="24"/>
          <w:szCs w:val="24"/>
        </w:rPr>
        <w:t>°</w:t>
      </w:r>
      <w:r w:rsidRPr="00C31FD5">
        <w:rPr>
          <w:rFonts w:ascii="Times New Roman" w:hAnsi="Times New Roman" w:cs="Times New Roman"/>
          <w:sz w:val="24"/>
          <w:szCs w:val="24"/>
        </w:rPr>
        <w:t>C in an ice</w:t>
      </w:r>
      <w:r w:rsidR="007748C8">
        <w:rPr>
          <w:rFonts w:ascii="Times New Roman" w:hAnsi="Times New Roman" w:cs="Times New Roman"/>
          <w:sz w:val="24"/>
          <w:szCs w:val="24"/>
        </w:rPr>
        <w:t>-</w:t>
      </w:r>
      <w:r w:rsidRPr="00C31FD5">
        <w:rPr>
          <w:rFonts w:ascii="Times New Roman" w:hAnsi="Times New Roman" w:cs="Times New Roman"/>
          <w:sz w:val="24"/>
          <w:szCs w:val="24"/>
        </w:rPr>
        <w:t>water bath and charged with 57.0 mL (57 mmol) of cold 1.0 M BTHF using an 18-gauge stainless-steel cannula. Subsequently, 19.4 g of Plenish HOSO (55 mmol) were added dropwise to the stirring BTHF using a pressure-equalizing addition funnel replacing one of the rubber septa. After complete addition, a gel may or may not immediately develop</w:t>
      </w:r>
      <w:r w:rsidR="003B586A">
        <w:rPr>
          <w:rFonts w:ascii="Times New Roman" w:hAnsi="Times New Roman" w:cs="Times New Roman"/>
          <w:sz w:val="24"/>
          <w:szCs w:val="24"/>
        </w:rPr>
        <w:t>,</w:t>
      </w:r>
      <w:r w:rsidRPr="00C31FD5">
        <w:rPr>
          <w:rFonts w:ascii="Times New Roman" w:hAnsi="Times New Roman" w:cs="Times New Roman"/>
          <w:sz w:val="24"/>
          <w:szCs w:val="24"/>
        </w:rPr>
        <w:t xml:space="preserve"> which causes mixture to cease stirring. </w:t>
      </w:r>
    </w:p>
    <w:p w14:paraId="4756707D" w14:textId="77777777" w:rsidR="004E10A7" w:rsidRPr="00C31FD5" w:rsidRDefault="004E10A7" w:rsidP="00C31FD5">
      <w:pPr>
        <w:pStyle w:val="NoSpacing"/>
        <w:spacing w:line="360" w:lineRule="auto"/>
        <w:jc w:val="both"/>
        <w:rPr>
          <w:rFonts w:ascii="Times New Roman" w:hAnsi="Times New Roman" w:cs="Times New Roman"/>
          <w:i/>
          <w:sz w:val="24"/>
          <w:szCs w:val="24"/>
        </w:rPr>
      </w:pPr>
    </w:p>
    <w:p w14:paraId="33BD5976" w14:textId="52108BB0" w:rsidR="004E10A7" w:rsidRDefault="004E10A7" w:rsidP="00C31FD5">
      <w:pPr>
        <w:pStyle w:val="NoSpacing"/>
        <w:spacing w:line="360" w:lineRule="auto"/>
        <w:ind w:firstLine="720"/>
        <w:jc w:val="both"/>
        <w:rPr>
          <w:rFonts w:ascii="Times New Roman" w:hAnsi="Times New Roman" w:cs="Times New Roman"/>
          <w:sz w:val="24"/>
          <w:szCs w:val="24"/>
        </w:rPr>
      </w:pPr>
      <w:bookmarkStart w:id="7" w:name="_Hlk16433685"/>
      <w:r w:rsidRPr="00C31FD5">
        <w:rPr>
          <w:rFonts w:ascii="Times New Roman" w:hAnsi="Times New Roman" w:cs="Times New Roman"/>
          <w:b/>
          <w:bCs/>
          <w:iCs/>
          <w:sz w:val="24"/>
          <w:szCs w:val="24"/>
        </w:rPr>
        <w:t xml:space="preserve">Mixture of </w:t>
      </w:r>
      <w:r w:rsidR="003261CF" w:rsidRPr="00C31FD5">
        <w:rPr>
          <w:rFonts w:ascii="Times New Roman" w:hAnsi="Times New Roman" w:cs="Times New Roman"/>
          <w:b/>
          <w:bCs/>
          <w:iCs/>
          <w:sz w:val="24"/>
          <w:szCs w:val="24"/>
        </w:rPr>
        <w:t>M</w:t>
      </w:r>
      <w:r w:rsidRPr="00C31FD5">
        <w:rPr>
          <w:rFonts w:ascii="Times New Roman" w:hAnsi="Times New Roman" w:cs="Times New Roman"/>
          <w:b/>
          <w:bCs/>
          <w:iCs/>
          <w:sz w:val="24"/>
          <w:szCs w:val="24"/>
        </w:rPr>
        <w:t xml:space="preserve">ono- and </w:t>
      </w:r>
      <w:r w:rsidR="003261CF" w:rsidRPr="00C31FD5">
        <w:rPr>
          <w:rFonts w:ascii="Times New Roman" w:hAnsi="Times New Roman" w:cs="Times New Roman"/>
          <w:b/>
          <w:bCs/>
          <w:iCs/>
          <w:sz w:val="24"/>
          <w:szCs w:val="24"/>
        </w:rPr>
        <w:t>D</w:t>
      </w:r>
      <w:r w:rsidRPr="00C31FD5">
        <w:rPr>
          <w:rFonts w:ascii="Times New Roman" w:hAnsi="Times New Roman" w:cs="Times New Roman"/>
          <w:b/>
          <w:bCs/>
          <w:iCs/>
          <w:sz w:val="24"/>
          <w:szCs w:val="24"/>
        </w:rPr>
        <w:t xml:space="preserve">iglycerides of </w:t>
      </w:r>
      <w:r w:rsidR="003261CF" w:rsidRPr="00C31FD5">
        <w:rPr>
          <w:rFonts w:ascii="Times New Roman" w:hAnsi="Times New Roman" w:cs="Times New Roman"/>
          <w:b/>
          <w:bCs/>
          <w:iCs/>
          <w:sz w:val="24"/>
          <w:szCs w:val="24"/>
        </w:rPr>
        <w:t>R</w:t>
      </w:r>
      <w:r w:rsidRPr="00C31FD5">
        <w:rPr>
          <w:rFonts w:ascii="Times New Roman" w:hAnsi="Times New Roman" w:cs="Times New Roman"/>
          <w:b/>
          <w:bCs/>
          <w:iCs/>
          <w:sz w:val="24"/>
          <w:szCs w:val="24"/>
        </w:rPr>
        <w:t xml:space="preserve">egioisomeric </w:t>
      </w:r>
      <w:r w:rsidR="003261CF" w:rsidRPr="00C31FD5">
        <w:rPr>
          <w:rFonts w:ascii="Times New Roman" w:hAnsi="Times New Roman" w:cs="Times New Roman"/>
          <w:b/>
          <w:bCs/>
          <w:iCs/>
          <w:sz w:val="24"/>
          <w:szCs w:val="24"/>
        </w:rPr>
        <w:t>H</w:t>
      </w:r>
      <w:r w:rsidRPr="00C31FD5">
        <w:rPr>
          <w:rFonts w:ascii="Times New Roman" w:hAnsi="Times New Roman" w:cs="Times New Roman"/>
          <w:b/>
          <w:bCs/>
          <w:iCs/>
          <w:sz w:val="24"/>
          <w:szCs w:val="24"/>
        </w:rPr>
        <w:t xml:space="preserve">ydroxyoctadecanoic </w:t>
      </w:r>
      <w:r w:rsidR="003261CF" w:rsidRPr="00C31FD5">
        <w:rPr>
          <w:rFonts w:ascii="Times New Roman" w:hAnsi="Times New Roman" w:cs="Times New Roman"/>
          <w:b/>
          <w:bCs/>
          <w:iCs/>
          <w:sz w:val="24"/>
          <w:szCs w:val="24"/>
        </w:rPr>
        <w:t>A</w:t>
      </w:r>
      <w:r w:rsidRPr="00C31FD5">
        <w:rPr>
          <w:rFonts w:ascii="Times New Roman" w:hAnsi="Times New Roman" w:cs="Times New Roman"/>
          <w:b/>
          <w:bCs/>
          <w:iCs/>
          <w:sz w:val="24"/>
          <w:szCs w:val="24"/>
        </w:rPr>
        <w:t>cid (2)</w:t>
      </w:r>
      <w:bookmarkEnd w:id="7"/>
      <w:r w:rsidR="00C31FD5" w:rsidRPr="00C31FD5">
        <w:rPr>
          <w:rFonts w:ascii="Times New Roman" w:hAnsi="Times New Roman" w:cs="Times New Roman"/>
          <w:b/>
          <w:bCs/>
          <w:iCs/>
          <w:sz w:val="24"/>
          <w:szCs w:val="24"/>
        </w:rPr>
        <w:t xml:space="preserve">. </w:t>
      </w:r>
      <w:r w:rsidRPr="00C31FD5">
        <w:rPr>
          <w:rFonts w:ascii="Times New Roman" w:hAnsi="Times New Roman" w:cs="Times New Roman"/>
          <w:sz w:val="24"/>
          <w:szCs w:val="24"/>
        </w:rPr>
        <w:t xml:space="preserve">To the hydroborated HOSO, 5 mL of </w:t>
      </w:r>
      <w:r w:rsidR="006272B7">
        <w:rPr>
          <w:rFonts w:ascii="Times New Roman" w:hAnsi="Times New Roman" w:cs="Times New Roman"/>
          <w:sz w:val="24"/>
          <w:szCs w:val="24"/>
        </w:rPr>
        <w:t>deionized</w:t>
      </w:r>
      <w:r w:rsidRPr="00C31FD5">
        <w:rPr>
          <w:rFonts w:ascii="Times New Roman" w:hAnsi="Times New Roman" w:cs="Times New Roman"/>
          <w:sz w:val="24"/>
          <w:szCs w:val="24"/>
        </w:rPr>
        <w:t xml:space="preserve"> water were added slowly to destroy gel and excess BTHF and the mixture was left to stir for 10 min. </w:t>
      </w:r>
      <w:r w:rsidR="00286175">
        <w:rPr>
          <w:rFonts w:ascii="Times New Roman" w:hAnsi="Times New Roman" w:cs="Times New Roman"/>
          <w:sz w:val="24"/>
          <w:szCs w:val="24"/>
        </w:rPr>
        <w:t>The c</w:t>
      </w:r>
      <w:r w:rsidRPr="00C31FD5">
        <w:rPr>
          <w:rFonts w:ascii="Times New Roman" w:hAnsi="Times New Roman" w:cs="Times New Roman"/>
          <w:sz w:val="24"/>
          <w:szCs w:val="24"/>
        </w:rPr>
        <w:t>ontents were cooled to 0</w:t>
      </w:r>
      <w:r w:rsidR="00C35619">
        <w:rPr>
          <w:rFonts w:ascii="Times New Roman" w:hAnsi="Times New Roman" w:cs="Times New Roman"/>
          <w:sz w:val="24"/>
          <w:szCs w:val="24"/>
        </w:rPr>
        <w:t xml:space="preserve"> </w:t>
      </w:r>
      <w:r w:rsidR="00ED71E6">
        <w:rPr>
          <w:rFonts w:ascii="Times New Roman" w:hAnsi="Times New Roman" w:cs="Times New Roman"/>
          <w:sz w:val="24"/>
          <w:szCs w:val="24"/>
        </w:rPr>
        <w:t>°</w:t>
      </w:r>
      <w:r w:rsidRPr="00C31FD5">
        <w:rPr>
          <w:rFonts w:ascii="Times New Roman" w:hAnsi="Times New Roman" w:cs="Times New Roman"/>
          <w:sz w:val="24"/>
          <w:szCs w:val="24"/>
        </w:rPr>
        <w:t xml:space="preserve">C and 14.0 mL </w:t>
      </w:r>
      <w:r w:rsidRPr="00C31FD5">
        <w:rPr>
          <w:rFonts w:ascii="Times New Roman" w:hAnsi="Times New Roman" w:cs="Times New Roman"/>
          <w:sz w:val="24"/>
          <w:szCs w:val="24"/>
        </w:rPr>
        <w:lastRenderedPageBreak/>
        <w:t>of 3 M sodium hydroxide (42 mmol) were added first, followed by dropwise addition of 7.2 mL of cold 30</w:t>
      </w:r>
      <w:r w:rsidR="000D1423">
        <w:rPr>
          <w:rFonts w:ascii="Times New Roman" w:hAnsi="Times New Roman" w:cs="Times New Roman"/>
          <w:sz w:val="24"/>
          <w:szCs w:val="24"/>
        </w:rPr>
        <w:t>%</w:t>
      </w:r>
      <w:r w:rsidRPr="00C31FD5">
        <w:rPr>
          <w:rFonts w:ascii="Times New Roman" w:hAnsi="Times New Roman" w:cs="Times New Roman"/>
          <w:sz w:val="24"/>
          <w:szCs w:val="24"/>
        </w:rPr>
        <w:t xml:space="preserve"> hydrogen peroxide (70 mmol)</w:t>
      </w:r>
      <w:r w:rsidRPr="00C31FD5">
        <w:rPr>
          <w:rFonts w:ascii="Times New Roman" w:hAnsi="Times New Roman" w:cs="Times New Roman"/>
          <w:sz w:val="24"/>
          <w:szCs w:val="24"/>
          <w:vertAlign w:val="subscript"/>
        </w:rPr>
        <w:t>.</w:t>
      </w:r>
      <w:r w:rsidRPr="00C31FD5">
        <w:rPr>
          <w:rFonts w:ascii="Times New Roman" w:hAnsi="Times New Roman" w:cs="Times New Roman"/>
          <w:sz w:val="24"/>
          <w:szCs w:val="24"/>
        </w:rPr>
        <w:t xml:space="preserve"> The cold bath was </w:t>
      </w:r>
      <w:r w:rsidR="001453E7" w:rsidRPr="00C31FD5">
        <w:rPr>
          <w:rFonts w:ascii="Times New Roman" w:hAnsi="Times New Roman" w:cs="Times New Roman"/>
          <w:sz w:val="24"/>
          <w:szCs w:val="24"/>
        </w:rPr>
        <w:t>removed,</w:t>
      </w:r>
      <w:r w:rsidRPr="00C31FD5">
        <w:rPr>
          <w:rFonts w:ascii="Times New Roman" w:hAnsi="Times New Roman" w:cs="Times New Roman"/>
          <w:sz w:val="24"/>
          <w:szCs w:val="24"/>
        </w:rPr>
        <w:t xml:space="preserve"> and the mixture allowed to warm to r.t. with stirring for 1.5 h.  Subsequently the cloudy mixture was extracted 2</w:t>
      </w:r>
      <w:r w:rsidR="000D4F14">
        <w:rPr>
          <w:rFonts w:ascii="Times New Roman" w:hAnsi="Times New Roman" w:cs="Times New Roman"/>
          <w:sz w:val="24"/>
          <w:szCs w:val="24"/>
        </w:rPr>
        <w:t xml:space="preserve">× </w:t>
      </w:r>
      <w:r w:rsidR="00C35619">
        <w:rPr>
          <w:rFonts w:ascii="Times New Roman" w:hAnsi="Times New Roman" w:cs="Times New Roman"/>
          <w:sz w:val="24"/>
          <w:szCs w:val="24"/>
        </w:rPr>
        <w:t xml:space="preserve">with </w:t>
      </w:r>
      <w:r w:rsidRPr="00C31FD5">
        <w:rPr>
          <w:rFonts w:ascii="Times New Roman" w:hAnsi="Times New Roman" w:cs="Times New Roman"/>
          <w:sz w:val="24"/>
          <w:szCs w:val="24"/>
        </w:rPr>
        <w:t>30 mL ethyl acetate, the pooled organic layers washed 2</w:t>
      </w:r>
      <w:r w:rsidR="000D4F14">
        <w:rPr>
          <w:rFonts w:ascii="Times New Roman" w:hAnsi="Times New Roman" w:cs="Times New Roman"/>
          <w:sz w:val="24"/>
          <w:szCs w:val="24"/>
        </w:rPr>
        <w:t>×</w:t>
      </w:r>
      <w:r w:rsidRPr="00C31FD5">
        <w:rPr>
          <w:rFonts w:ascii="Times New Roman" w:hAnsi="Times New Roman" w:cs="Times New Roman"/>
          <w:sz w:val="24"/>
          <w:szCs w:val="24"/>
        </w:rPr>
        <w:t xml:space="preserve"> </w:t>
      </w:r>
      <w:r w:rsidR="00C35619">
        <w:rPr>
          <w:rFonts w:ascii="Times New Roman" w:hAnsi="Times New Roman" w:cs="Times New Roman"/>
          <w:sz w:val="24"/>
          <w:szCs w:val="24"/>
        </w:rPr>
        <w:t xml:space="preserve">with </w:t>
      </w:r>
      <w:r w:rsidRPr="00C31FD5">
        <w:rPr>
          <w:rFonts w:ascii="Times New Roman" w:hAnsi="Times New Roman" w:cs="Times New Roman"/>
          <w:sz w:val="24"/>
          <w:szCs w:val="24"/>
        </w:rPr>
        <w:t>30 mL saturated brine, dried over sodium sulfate and concentrated under vacuum to afford 18-19 g (90</w:t>
      </w:r>
      <w:r w:rsidR="000D1423">
        <w:rPr>
          <w:rFonts w:ascii="Times New Roman" w:hAnsi="Times New Roman" w:cs="Times New Roman"/>
          <w:sz w:val="24"/>
          <w:szCs w:val="24"/>
        </w:rPr>
        <w:t>%</w:t>
      </w:r>
      <w:r w:rsidRPr="00C31FD5">
        <w:rPr>
          <w:rFonts w:ascii="Times New Roman" w:hAnsi="Times New Roman" w:cs="Times New Roman"/>
          <w:sz w:val="24"/>
          <w:szCs w:val="24"/>
        </w:rPr>
        <w:t xml:space="preserve"> yield) of a translucent light-white oil which solidified upon cooling. </w:t>
      </w:r>
      <w:r w:rsidRPr="00C31FD5">
        <w:rPr>
          <w:rFonts w:ascii="Times New Roman" w:hAnsi="Times New Roman" w:cs="Times New Roman"/>
          <w:sz w:val="24"/>
          <w:szCs w:val="24"/>
          <w:vertAlign w:val="superscript"/>
        </w:rPr>
        <w:t>1</w:t>
      </w:r>
      <w:r w:rsidRPr="00C31FD5">
        <w:rPr>
          <w:rFonts w:ascii="Times New Roman" w:hAnsi="Times New Roman" w:cs="Times New Roman"/>
          <w:sz w:val="24"/>
          <w:szCs w:val="24"/>
        </w:rPr>
        <w:t>H NMR (500 MHz, CDCl</w:t>
      </w:r>
      <w:r w:rsidRPr="00C31FD5">
        <w:rPr>
          <w:rFonts w:ascii="Times New Roman" w:hAnsi="Times New Roman" w:cs="Times New Roman"/>
          <w:sz w:val="24"/>
          <w:szCs w:val="24"/>
          <w:vertAlign w:val="subscript"/>
        </w:rPr>
        <w:t>3</w:t>
      </w:r>
      <w:r w:rsidRPr="00C31FD5">
        <w:rPr>
          <w:rFonts w:ascii="Times New Roman" w:hAnsi="Times New Roman" w:cs="Times New Roman"/>
          <w:sz w:val="24"/>
          <w:szCs w:val="24"/>
        </w:rPr>
        <w:t xml:space="preserve">): </w:t>
      </w:r>
      <w:r w:rsidR="00925739" w:rsidRPr="00C31FD5">
        <w:rPr>
          <w:rFonts w:ascii="Times New Roman" w:hAnsi="Times New Roman" w:cs="Times New Roman"/>
          <w:sz w:val="24"/>
          <w:szCs w:val="24"/>
        </w:rPr>
        <w:t>δ</w:t>
      </w:r>
      <w:r w:rsidRPr="00C31FD5">
        <w:rPr>
          <w:rFonts w:ascii="Times New Roman" w:hAnsi="Times New Roman" w:cs="Times New Roman"/>
          <w:sz w:val="24"/>
          <w:szCs w:val="24"/>
        </w:rPr>
        <w:t xml:space="preserve"> 5.25 (m, </w:t>
      </w:r>
      <w:r w:rsidRPr="00C31FD5">
        <w:rPr>
          <w:rFonts w:ascii="Times New Roman" w:hAnsi="Times New Roman" w:cs="Times New Roman"/>
          <w:i/>
          <w:iCs/>
          <w:sz w:val="24"/>
          <w:szCs w:val="24"/>
        </w:rPr>
        <w:t>J</w:t>
      </w:r>
      <w:r w:rsidRPr="00C31FD5">
        <w:rPr>
          <w:rFonts w:ascii="Times New Roman" w:hAnsi="Times New Roman" w:cs="Times New Roman"/>
          <w:sz w:val="24"/>
          <w:szCs w:val="24"/>
        </w:rPr>
        <w:t xml:space="preserve"> = 5.5, 4.5 Hz, 1H), 4.30 (dd, </w:t>
      </w:r>
      <w:r w:rsidRPr="00C31FD5">
        <w:rPr>
          <w:rFonts w:ascii="Times New Roman" w:hAnsi="Times New Roman" w:cs="Times New Roman"/>
          <w:i/>
          <w:iCs/>
          <w:sz w:val="24"/>
          <w:szCs w:val="24"/>
        </w:rPr>
        <w:t>J</w:t>
      </w:r>
      <w:r w:rsidRPr="00C31FD5">
        <w:rPr>
          <w:rFonts w:ascii="Times New Roman" w:hAnsi="Times New Roman" w:cs="Times New Roman"/>
          <w:sz w:val="24"/>
          <w:szCs w:val="24"/>
        </w:rPr>
        <w:t xml:space="preserve"> = 11.9, 4.3 Hz, 2H), 4.17 (dd, </w:t>
      </w:r>
      <w:r w:rsidRPr="00C31FD5">
        <w:rPr>
          <w:rFonts w:ascii="Times New Roman" w:hAnsi="Times New Roman" w:cs="Times New Roman"/>
          <w:i/>
          <w:iCs/>
          <w:sz w:val="24"/>
          <w:szCs w:val="24"/>
        </w:rPr>
        <w:t>J</w:t>
      </w:r>
      <w:r w:rsidRPr="00C31FD5">
        <w:rPr>
          <w:rFonts w:ascii="Times New Roman" w:hAnsi="Times New Roman" w:cs="Times New Roman"/>
          <w:sz w:val="24"/>
          <w:szCs w:val="24"/>
        </w:rPr>
        <w:t xml:space="preserve"> = 11.9, 6.0 Hz, 2H), 3.74 (m, 1H), 3.68 (q, </w:t>
      </w:r>
      <w:r w:rsidRPr="00C31FD5">
        <w:rPr>
          <w:rFonts w:ascii="Times New Roman" w:hAnsi="Times New Roman" w:cs="Times New Roman"/>
          <w:i/>
          <w:iCs/>
          <w:sz w:val="24"/>
          <w:szCs w:val="24"/>
        </w:rPr>
        <w:t>J</w:t>
      </w:r>
      <w:r w:rsidRPr="00C31FD5">
        <w:rPr>
          <w:rFonts w:ascii="Times New Roman" w:hAnsi="Times New Roman" w:cs="Times New Roman"/>
          <w:sz w:val="24"/>
          <w:szCs w:val="24"/>
        </w:rPr>
        <w:t xml:space="preserve"> = 13.0, 6.5 Hz, 2H), 3.57 (br, 3H), 2.30 (m, 5H), 1.67 – 1.60 (m, 12H), 1.42 – 1.24 (br, 85H), 0.87 (t, </w:t>
      </w:r>
      <w:r w:rsidRPr="00C31FD5">
        <w:rPr>
          <w:rFonts w:ascii="Times New Roman" w:hAnsi="Times New Roman" w:cs="Times New Roman"/>
          <w:i/>
          <w:iCs/>
          <w:sz w:val="24"/>
          <w:szCs w:val="24"/>
        </w:rPr>
        <w:t>J</w:t>
      </w:r>
      <w:r w:rsidRPr="00C31FD5">
        <w:rPr>
          <w:rFonts w:ascii="Times New Roman" w:hAnsi="Times New Roman" w:cs="Times New Roman"/>
          <w:sz w:val="24"/>
          <w:szCs w:val="24"/>
        </w:rPr>
        <w:t xml:space="preserve"> = 6.9 Hz, 9H).</w:t>
      </w:r>
    </w:p>
    <w:p w14:paraId="1BD4C290" w14:textId="77777777" w:rsidR="00290923" w:rsidRPr="00C31FD5" w:rsidRDefault="00290923" w:rsidP="00C31FD5">
      <w:pPr>
        <w:pStyle w:val="NoSpacing"/>
        <w:spacing w:line="360" w:lineRule="auto"/>
        <w:ind w:firstLine="720"/>
        <w:jc w:val="both"/>
        <w:rPr>
          <w:rFonts w:ascii="Times New Roman" w:hAnsi="Times New Roman" w:cs="Times New Roman"/>
          <w:b/>
          <w:bCs/>
          <w:iCs/>
          <w:sz w:val="24"/>
          <w:szCs w:val="24"/>
        </w:rPr>
      </w:pPr>
    </w:p>
    <w:p w14:paraId="4C2E98B0" w14:textId="42B73FAF" w:rsidR="004E10A7" w:rsidRPr="00C31FD5" w:rsidRDefault="007702B1" w:rsidP="00C31FD5">
      <w:pPr>
        <w:pStyle w:val="NoSpacing"/>
        <w:spacing w:line="360" w:lineRule="auto"/>
        <w:ind w:firstLine="720"/>
        <w:jc w:val="both"/>
        <w:rPr>
          <w:rFonts w:ascii="Times New Roman" w:hAnsi="Times New Roman" w:cs="Times New Roman"/>
          <w:b/>
          <w:bCs/>
          <w:iCs/>
          <w:sz w:val="24"/>
          <w:szCs w:val="24"/>
        </w:rPr>
      </w:pPr>
      <w:bookmarkStart w:id="8" w:name="_Hlk12198372"/>
      <w:r>
        <w:rPr>
          <w:rFonts w:ascii="Times New Roman" w:hAnsi="Times New Roman" w:cs="Times New Roman"/>
          <w:b/>
          <w:bCs/>
          <w:iCs/>
          <w:sz w:val="24"/>
          <w:szCs w:val="24"/>
        </w:rPr>
        <w:t>Triacylglycerol</w:t>
      </w:r>
      <w:r w:rsidR="004E10A7" w:rsidRPr="00C31FD5">
        <w:rPr>
          <w:rFonts w:ascii="Times New Roman" w:hAnsi="Times New Roman" w:cs="Times New Roman"/>
          <w:b/>
          <w:bCs/>
          <w:iCs/>
          <w:sz w:val="24"/>
          <w:szCs w:val="24"/>
        </w:rPr>
        <w:t xml:space="preserve"> of </w:t>
      </w:r>
      <w:r w:rsidR="003261CF" w:rsidRPr="00C31FD5">
        <w:rPr>
          <w:rFonts w:ascii="Times New Roman" w:hAnsi="Times New Roman" w:cs="Times New Roman"/>
          <w:b/>
          <w:bCs/>
          <w:iCs/>
          <w:sz w:val="24"/>
          <w:szCs w:val="24"/>
        </w:rPr>
        <w:t>R</w:t>
      </w:r>
      <w:r w:rsidR="004E10A7" w:rsidRPr="00C31FD5">
        <w:rPr>
          <w:rFonts w:ascii="Times New Roman" w:hAnsi="Times New Roman" w:cs="Times New Roman"/>
          <w:b/>
          <w:bCs/>
          <w:iCs/>
          <w:sz w:val="24"/>
          <w:szCs w:val="24"/>
        </w:rPr>
        <w:t xml:space="preserve">egioisomeric </w:t>
      </w:r>
      <w:r w:rsidR="003261CF" w:rsidRPr="00C31FD5">
        <w:rPr>
          <w:rFonts w:ascii="Times New Roman" w:hAnsi="Times New Roman" w:cs="Times New Roman"/>
          <w:b/>
          <w:bCs/>
          <w:iCs/>
          <w:sz w:val="24"/>
          <w:szCs w:val="24"/>
        </w:rPr>
        <w:t>H</w:t>
      </w:r>
      <w:r w:rsidR="004E10A7" w:rsidRPr="00C31FD5">
        <w:rPr>
          <w:rFonts w:ascii="Times New Roman" w:hAnsi="Times New Roman" w:cs="Times New Roman"/>
          <w:b/>
          <w:bCs/>
          <w:iCs/>
          <w:sz w:val="24"/>
          <w:szCs w:val="24"/>
        </w:rPr>
        <w:t xml:space="preserve">ydroxyoctadecanoic </w:t>
      </w:r>
      <w:r w:rsidR="003261CF" w:rsidRPr="00C31FD5">
        <w:rPr>
          <w:rFonts w:ascii="Times New Roman" w:hAnsi="Times New Roman" w:cs="Times New Roman"/>
          <w:b/>
          <w:bCs/>
          <w:iCs/>
          <w:sz w:val="24"/>
          <w:szCs w:val="24"/>
        </w:rPr>
        <w:t>A</w:t>
      </w:r>
      <w:r w:rsidR="004E10A7" w:rsidRPr="00C31FD5">
        <w:rPr>
          <w:rFonts w:ascii="Times New Roman" w:hAnsi="Times New Roman" w:cs="Times New Roman"/>
          <w:b/>
          <w:bCs/>
          <w:iCs/>
          <w:sz w:val="24"/>
          <w:szCs w:val="24"/>
        </w:rPr>
        <w:t>cid (3)</w:t>
      </w:r>
      <w:bookmarkEnd w:id="8"/>
      <w:r w:rsidR="00C31FD5" w:rsidRPr="00C31FD5">
        <w:rPr>
          <w:rFonts w:ascii="Times New Roman" w:hAnsi="Times New Roman" w:cs="Times New Roman"/>
          <w:iCs/>
          <w:sz w:val="24"/>
          <w:szCs w:val="24"/>
        </w:rPr>
        <w:t>.</w:t>
      </w:r>
      <w:r w:rsidR="00C31FD5" w:rsidRPr="00C31FD5">
        <w:rPr>
          <w:rFonts w:ascii="Times New Roman" w:hAnsi="Times New Roman" w:cs="Times New Roman"/>
          <w:b/>
          <w:bCs/>
          <w:iCs/>
          <w:sz w:val="24"/>
          <w:szCs w:val="24"/>
        </w:rPr>
        <w:t xml:space="preserve"> </w:t>
      </w:r>
      <w:r w:rsidR="004E10A7" w:rsidRPr="00C31FD5">
        <w:rPr>
          <w:rFonts w:ascii="Times New Roman" w:hAnsi="Times New Roman" w:cs="Times New Roman"/>
          <w:sz w:val="24"/>
          <w:szCs w:val="24"/>
        </w:rPr>
        <w:t xml:space="preserve">To the hydroborated HOSO, 5 mL of </w:t>
      </w:r>
      <w:r w:rsidR="002009B9">
        <w:rPr>
          <w:rFonts w:ascii="Times New Roman" w:hAnsi="Times New Roman" w:cs="Times New Roman"/>
          <w:sz w:val="24"/>
          <w:szCs w:val="24"/>
        </w:rPr>
        <w:t>deionized</w:t>
      </w:r>
      <w:r w:rsidR="004E10A7" w:rsidRPr="00C31FD5">
        <w:rPr>
          <w:rFonts w:ascii="Times New Roman" w:hAnsi="Times New Roman" w:cs="Times New Roman"/>
          <w:sz w:val="24"/>
          <w:szCs w:val="24"/>
        </w:rPr>
        <w:t xml:space="preserve"> water were added to destroy gel and excess BTHF and the mixture was left to stir for 10 min. To the stirring mixture at r.t., 22.3 g of sodium percarbonate (142 mmol) were added batchwise throughout the course of 1 h and left to stir for 6 h. Subsequently the cloudy mixture was extracted with 2</w:t>
      </w:r>
      <w:r w:rsidR="000D4F14">
        <w:rPr>
          <w:rFonts w:ascii="Times New Roman" w:hAnsi="Times New Roman" w:cs="Times New Roman"/>
          <w:sz w:val="24"/>
          <w:szCs w:val="24"/>
        </w:rPr>
        <w:t>×</w:t>
      </w:r>
      <w:r w:rsidR="004E10A7" w:rsidRPr="00C31FD5">
        <w:rPr>
          <w:rFonts w:ascii="Times New Roman" w:hAnsi="Times New Roman" w:cs="Times New Roman"/>
          <w:sz w:val="24"/>
          <w:szCs w:val="24"/>
        </w:rPr>
        <w:t xml:space="preserve"> 30 mL ethyl acetate, the pooled organic layers washed </w:t>
      </w:r>
      <w:bookmarkStart w:id="9" w:name="_Hlk38488706"/>
      <w:r w:rsidR="004E10A7" w:rsidRPr="00C31FD5">
        <w:rPr>
          <w:rFonts w:ascii="Times New Roman" w:hAnsi="Times New Roman" w:cs="Times New Roman"/>
          <w:sz w:val="24"/>
          <w:szCs w:val="24"/>
        </w:rPr>
        <w:t>2</w:t>
      </w:r>
      <w:r w:rsidR="000D4F14">
        <w:rPr>
          <w:rFonts w:ascii="Times New Roman" w:hAnsi="Times New Roman" w:cs="Times New Roman"/>
          <w:sz w:val="24"/>
          <w:szCs w:val="24"/>
        </w:rPr>
        <w:t>×</w:t>
      </w:r>
      <w:r w:rsidR="004E10A7" w:rsidRPr="00C31FD5">
        <w:rPr>
          <w:rFonts w:ascii="Times New Roman" w:hAnsi="Times New Roman" w:cs="Times New Roman"/>
          <w:sz w:val="24"/>
          <w:szCs w:val="24"/>
        </w:rPr>
        <w:t xml:space="preserve"> </w:t>
      </w:r>
      <w:r w:rsidR="00C35619">
        <w:rPr>
          <w:rFonts w:ascii="Times New Roman" w:hAnsi="Times New Roman" w:cs="Times New Roman"/>
          <w:sz w:val="24"/>
          <w:szCs w:val="24"/>
        </w:rPr>
        <w:t xml:space="preserve">with </w:t>
      </w:r>
      <w:r w:rsidR="004E10A7" w:rsidRPr="00C31FD5">
        <w:rPr>
          <w:rFonts w:ascii="Times New Roman" w:hAnsi="Times New Roman" w:cs="Times New Roman"/>
          <w:sz w:val="24"/>
          <w:szCs w:val="24"/>
        </w:rPr>
        <w:t xml:space="preserve">30 mL </w:t>
      </w:r>
      <w:bookmarkEnd w:id="9"/>
      <w:r w:rsidR="004E10A7" w:rsidRPr="00C31FD5">
        <w:rPr>
          <w:rFonts w:ascii="Times New Roman" w:hAnsi="Times New Roman" w:cs="Times New Roman"/>
          <w:sz w:val="24"/>
          <w:szCs w:val="24"/>
        </w:rPr>
        <w:t>saturated brine, dried over sodium sulfate and concentrated under vacuum to afford 18-19 g (90</w:t>
      </w:r>
      <w:r w:rsidR="000D1423">
        <w:rPr>
          <w:rFonts w:ascii="Times New Roman" w:hAnsi="Times New Roman" w:cs="Times New Roman"/>
          <w:sz w:val="24"/>
          <w:szCs w:val="24"/>
        </w:rPr>
        <w:t>%</w:t>
      </w:r>
      <w:r w:rsidR="004E10A7" w:rsidRPr="00C31FD5">
        <w:rPr>
          <w:rFonts w:ascii="Times New Roman" w:hAnsi="Times New Roman" w:cs="Times New Roman"/>
          <w:sz w:val="24"/>
          <w:szCs w:val="24"/>
        </w:rPr>
        <w:t xml:space="preserve"> yield) of a translucent oil</w:t>
      </w:r>
      <w:r w:rsidR="000D4F14">
        <w:rPr>
          <w:rFonts w:ascii="Times New Roman" w:hAnsi="Times New Roman" w:cs="Times New Roman"/>
          <w:sz w:val="24"/>
          <w:szCs w:val="24"/>
        </w:rPr>
        <w:t>,</w:t>
      </w:r>
      <w:r w:rsidR="004E10A7" w:rsidRPr="00C31FD5">
        <w:rPr>
          <w:rFonts w:ascii="Times New Roman" w:hAnsi="Times New Roman" w:cs="Times New Roman"/>
          <w:sz w:val="24"/>
          <w:szCs w:val="24"/>
        </w:rPr>
        <w:t xml:space="preserve"> which solidified upon cooling. </w:t>
      </w:r>
      <w:bookmarkStart w:id="10" w:name="_Hlk16371199"/>
      <w:bookmarkEnd w:id="6"/>
      <w:r w:rsidR="004E10A7" w:rsidRPr="00C31FD5">
        <w:rPr>
          <w:rFonts w:ascii="Times New Roman" w:hAnsi="Times New Roman" w:cs="Times New Roman"/>
          <w:sz w:val="24"/>
          <w:szCs w:val="24"/>
          <w:vertAlign w:val="superscript"/>
        </w:rPr>
        <w:t>1</w:t>
      </w:r>
      <w:r w:rsidR="004E10A7" w:rsidRPr="00C31FD5">
        <w:rPr>
          <w:rFonts w:ascii="Times New Roman" w:hAnsi="Times New Roman" w:cs="Times New Roman"/>
          <w:sz w:val="24"/>
          <w:szCs w:val="24"/>
        </w:rPr>
        <w:t>H NMR (400 MHz, CDCl</w:t>
      </w:r>
      <w:r w:rsidR="004E10A7" w:rsidRPr="00C31FD5">
        <w:rPr>
          <w:rFonts w:ascii="Times New Roman" w:hAnsi="Times New Roman" w:cs="Times New Roman"/>
          <w:sz w:val="24"/>
          <w:szCs w:val="24"/>
          <w:vertAlign w:val="subscript"/>
        </w:rPr>
        <w:t>3</w:t>
      </w:r>
      <w:r w:rsidR="004E10A7" w:rsidRPr="00C31FD5">
        <w:rPr>
          <w:rFonts w:ascii="Times New Roman" w:hAnsi="Times New Roman" w:cs="Times New Roman"/>
          <w:sz w:val="24"/>
          <w:szCs w:val="24"/>
        </w:rPr>
        <w:t xml:space="preserve">): </w:t>
      </w:r>
      <w:r w:rsidR="00925739" w:rsidRPr="00C31FD5">
        <w:rPr>
          <w:rFonts w:ascii="Times New Roman" w:hAnsi="Times New Roman" w:cs="Times New Roman"/>
          <w:sz w:val="24"/>
          <w:szCs w:val="24"/>
        </w:rPr>
        <w:t>δ</w:t>
      </w:r>
      <w:r w:rsidR="004E10A7" w:rsidRPr="00C31FD5">
        <w:rPr>
          <w:rFonts w:ascii="Times New Roman" w:hAnsi="Times New Roman" w:cs="Times New Roman"/>
          <w:sz w:val="24"/>
          <w:szCs w:val="24"/>
        </w:rPr>
        <w:t xml:space="preserve"> 5.23 (m, 1H), 4.26 (dd, </w:t>
      </w:r>
      <w:r w:rsidR="004E10A7" w:rsidRPr="00C31FD5">
        <w:rPr>
          <w:rFonts w:ascii="Times New Roman" w:hAnsi="Times New Roman" w:cs="Times New Roman"/>
          <w:i/>
          <w:iCs/>
          <w:sz w:val="24"/>
          <w:szCs w:val="24"/>
        </w:rPr>
        <w:t>J</w:t>
      </w:r>
      <w:r w:rsidR="004E10A7" w:rsidRPr="00C31FD5">
        <w:rPr>
          <w:rFonts w:ascii="Times New Roman" w:hAnsi="Times New Roman" w:cs="Times New Roman"/>
          <w:sz w:val="24"/>
          <w:szCs w:val="24"/>
        </w:rPr>
        <w:t xml:space="preserve"> = 11.7, 5.7 Hz, 2H), 4.11 (dd, </w:t>
      </w:r>
      <w:r w:rsidR="004E10A7" w:rsidRPr="00C31FD5">
        <w:rPr>
          <w:rFonts w:ascii="Times New Roman" w:hAnsi="Times New Roman" w:cs="Times New Roman"/>
          <w:i/>
          <w:iCs/>
          <w:sz w:val="24"/>
          <w:szCs w:val="24"/>
        </w:rPr>
        <w:t>J</w:t>
      </w:r>
      <w:r w:rsidR="004E10A7" w:rsidRPr="00C31FD5">
        <w:rPr>
          <w:rFonts w:ascii="Times New Roman" w:hAnsi="Times New Roman" w:cs="Times New Roman"/>
          <w:sz w:val="24"/>
          <w:szCs w:val="24"/>
        </w:rPr>
        <w:t xml:space="preserve"> = 11.7, 5.7 Hz, 2H), 3.54 (m, 3H), 2.28 (t, </w:t>
      </w:r>
      <w:r w:rsidR="004E10A7" w:rsidRPr="00C31FD5">
        <w:rPr>
          <w:rFonts w:ascii="Times New Roman" w:hAnsi="Times New Roman" w:cs="Times New Roman"/>
          <w:i/>
          <w:iCs/>
          <w:sz w:val="24"/>
          <w:szCs w:val="24"/>
        </w:rPr>
        <w:t>J</w:t>
      </w:r>
      <w:r w:rsidR="004E10A7" w:rsidRPr="00C31FD5">
        <w:rPr>
          <w:rFonts w:ascii="Times New Roman" w:hAnsi="Times New Roman" w:cs="Times New Roman"/>
          <w:sz w:val="24"/>
          <w:szCs w:val="24"/>
        </w:rPr>
        <w:t xml:space="preserve"> = 7.2 Hz, 6H), 1.57 (br, 6H), 1.39-1.26 (br, 74H), 0.85 (t, </w:t>
      </w:r>
      <w:r w:rsidR="004E10A7" w:rsidRPr="00C31FD5">
        <w:rPr>
          <w:rFonts w:ascii="Times New Roman" w:hAnsi="Times New Roman" w:cs="Times New Roman"/>
          <w:i/>
          <w:iCs/>
          <w:sz w:val="24"/>
          <w:szCs w:val="24"/>
        </w:rPr>
        <w:t>J</w:t>
      </w:r>
      <w:r w:rsidR="004E10A7" w:rsidRPr="00C31FD5">
        <w:rPr>
          <w:rFonts w:ascii="Times New Roman" w:hAnsi="Times New Roman" w:cs="Times New Roman"/>
          <w:sz w:val="24"/>
          <w:szCs w:val="24"/>
        </w:rPr>
        <w:t xml:space="preserve"> = 6.3 Hz, 9H).</w:t>
      </w:r>
      <w:bookmarkEnd w:id="10"/>
    </w:p>
    <w:p w14:paraId="32A47693" w14:textId="77777777" w:rsidR="004E10A7" w:rsidRPr="00134FEC" w:rsidRDefault="004E10A7" w:rsidP="00580101">
      <w:pPr>
        <w:pStyle w:val="NoSpacing"/>
        <w:spacing w:line="360" w:lineRule="auto"/>
        <w:jc w:val="both"/>
        <w:rPr>
          <w:rFonts w:ascii="Times New Roman" w:hAnsi="Times New Roman" w:cs="Times New Roman"/>
          <w:sz w:val="24"/>
          <w:szCs w:val="24"/>
        </w:rPr>
      </w:pPr>
    </w:p>
    <w:p w14:paraId="5C77BE6B" w14:textId="763590FC" w:rsidR="004E10A7" w:rsidRPr="00C31FD5" w:rsidRDefault="004E10A7" w:rsidP="00C31FD5">
      <w:pPr>
        <w:pStyle w:val="NoSpacing"/>
        <w:spacing w:line="360" w:lineRule="auto"/>
        <w:ind w:firstLine="720"/>
        <w:jc w:val="both"/>
        <w:rPr>
          <w:rFonts w:ascii="Times New Roman" w:hAnsi="Times New Roman" w:cs="Times New Roman"/>
          <w:b/>
          <w:bCs/>
          <w:iCs/>
          <w:sz w:val="24"/>
          <w:szCs w:val="24"/>
        </w:rPr>
      </w:pPr>
      <w:bookmarkStart w:id="11" w:name="_Hlk16426741"/>
      <w:r w:rsidRPr="00134FEC">
        <w:rPr>
          <w:rFonts w:ascii="Times New Roman" w:hAnsi="Times New Roman" w:cs="Times New Roman"/>
          <w:b/>
          <w:bCs/>
          <w:iCs/>
          <w:sz w:val="24"/>
          <w:szCs w:val="24"/>
        </w:rPr>
        <w:t>Mixture of 9-</w:t>
      </w:r>
      <w:r w:rsidR="003261CF" w:rsidRPr="00134FEC">
        <w:rPr>
          <w:rFonts w:ascii="Times New Roman" w:hAnsi="Times New Roman" w:cs="Times New Roman"/>
          <w:b/>
          <w:bCs/>
          <w:iCs/>
          <w:sz w:val="24"/>
          <w:szCs w:val="24"/>
        </w:rPr>
        <w:t>H</w:t>
      </w:r>
      <w:r w:rsidRPr="00134FEC">
        <w:rPr>
          <w:rFonts w:ascii="Times New Roman" w:hAnsi="Times New Roman" w:cs="Times New Roman"/>
          <w:b/>
          <w:bCs/>
          <w:iCs/>
          <w:sz w:val="24"/>
          <w:szCs w:val="24"/>
        </w:rPr>
        <w:t>ydroxyoctadecanoic (4a) and 10-</w:t>
      </w:r>
      <w:r w:rsidR="003261CF" w:rsidRPr="00134FEC">
        <w:rPr>
          <w:rFonts w:ascii="Times New Roman" w:hAnsi="Times New Roman" w:cs="Times New Roman"/>
          <w:b/>
          <w:bCs/>
          <w:iCs/>
          <w:sz w:val="24"/>
          <w:szCs w:val="24"/>
        </w:rPr>
        <w:t>H</w:t>
      </w:r>
      <w:r w:rsidRPr="00134FEC">
        <w:rPr>
          <w:rFonts w:ascii="Times New Roman" w:hAnsi="Times New Roman" w:cs="Times New Roman"/>
          <w:b/>
          <w:bCs/>
          <w:iCs/>
          <w:sz w:val="24"/>
          <w:szCs w:val="24"/>
        </w:rPr>
        <w:t xml:space="preserve">ydroxyoctadecanoic </w:t>
      </w:r>
      <w:r w:rsidR="003261CF" w:rsidRPr="00134FEC">
        <w:rPr>
          <w:rFonts w:ascii="Times New Roman" w:hAnsi="Times New Roman" w:cs="Times New Roman"/>
          <w:b/>
          <w:bCs/>
          <w:iCs/>
          <w:sz w:val="24"/>
          <w:szCs w:val="24"/>
        </w:rPr>
        <w:t>A</w:t>
      </w:r>
      <w:r w:rsidRPr="00134FEC">
        <w:rPr>
          <w:rFonts w:ascii="Times New Roman" w:hAnsi="Times New Roman" w:cs="Times New Roman"/>
          <w:b/>
          <w:bCs/>
          <w:iCs/>
          <w:sz w:val="24"/>
          <w:szCs w:val="24"/>
        </w:rPr>
        <w:t>cid (4b)</w:t>
      </w:r>
      <w:bookmarkEnd w:id="11"/>
      <w:r w:rsidR="00C31FD5">
        <w:rPr>
          <w:rFonts w:ascii="Times New Roman" w:hAnsi="Times New Roman" w:cs="Times New Roman"/>
          <w:b/>
          <w:bCs/>
          <w:iCs/>
          <w:sz w:val="24"/>
          <w:szCs w:val="24"/>
        </w:rPr>
        <w:t xml:space="preserve">. </w:t>
      </w:r>
      <w:r w:rsidRPr="00134FEC">
        <w:rPr>
          <w:rFonts w:ascii="Times New Roman" w:hAnsi="Times New Roman" w:cs="Times New Roman"/>
          <w:sz w:val="24"/>
          <w:szCs w:val="24"/>
        </w:rPr>
        <w:t xml:space="preserve">Twenty grams of solid TAG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were melted and heated to 80</w:t>
      </w:r>
      <w:r w:rsidR="002B3BCF">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sz w:val="24"/>
          <w:szCs w:val="24"/>
        </w:rPr>
        <w:t>C on a hot plate in a 600 mL beaker. A magnetic stir bar was carefully added to molten TAG, followed by 120 mL 3 M sodium hydroxide, and the cloudy mixture left to stir at 80</w:t>
      </w:r>
      <w:r w:rsidR="002B3BCF">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sz w:val="24"/>
          <w:szCs w:val="24"/>
        </w:rPr>
        <w:t xml:space="preserve">C until translucent. To the mixture, 150 mL of 3 M hydrochloric acid were added along with 60 mL of </w:t>
      </w:r>
      <w:r w:rsidR="003B538D">
        <w:rPr>
          <w:rFonts w:ascii="Times New Roman" w:hAnsi="Times New Roman" w:cs="Times New Roman"/>
          <w:sz w:val="24"/>
          <w:szCs w:val="24"/>
        </w:rPr>
        <w:t>deionized</w:t>
      </w:r>
      <w:r w:rsidRPr="00134FEC">
        <w:rPr>
          <w:rFonts w:ascii="Times New Roman" w:hAnsi="Times New Roman" w:cs="Times New Roman"/>
          <w:sz w:val="24"/>
          <w:szCs w:val="24"/>
        </w:rPr>
        <w:t xml:space="preserve"> water and contents left to stir until a yellow oil floated to the top. </w:t>
      </w:r>
      <w:r w:rsidR="00286175">
        <w:rPr>
          <w:rFonts w:ascii="Times New Roman" w:hAnsi="Times New Roman" w:cs="Times New Roman"/>
          <w:sz w:val="24"/>
          <w:szCs w:val="24"/>
        </w:rPr>
        <w:t>The c</w:t>
      </w:r>
      <w:r w:rsidRPr="00134FEC">
        <w:rPr>
          <w:rFonts w:ascii="Times New Roman" w:hAnsi="Times New Roman" w:cs="Times New Roman"/>
          <w:sz w:val="24"/>
          <w:szCs w:val="24"/>
        </w:rPr>
        <w:t xml:space="preserve">ontents were removed from heat, quickly cooled </w:t>
      </w:r>
      <w:r w:rsidR="00286175">
        <w:rPr>
          <w:rFonts w:ascii="Times New Roman" w:hAnsi="Times New Roman" w:cs="Times New Roman"/>
          <w:sz w:val="24"/>
          <w:szCs w:val="24"/>
        </w:rPr>
        <w:t>0</w:t>
      </w:r>
      <w:r w:rsidR="00267CBB">
        <w:rPr>
          <w:rFonts w:ascii="Times New Roman" w:hAnsi="Times New Roman" w:cs="Times New Roman"/>
          <w:sz w:val="24"/>
          <w:szCs w:val="24"/>
        </w:rPr>
        <w:t xml:space="preserve"> </w:t>
      </w:r>
      <w:r w:rsidR="00ED71E6">
        <w:rPr>
          <w:rFonts w:ascii="Times New Roman" w:hAnsi="Times New Roman" w:cs="Times New Roman"/>
          <w:sz w:val="24"/>
          <w:szCs w:val="24"/>
        </w:rPr>
        <w:t>°</w:t>
      </w:r>
      <w:r w:rsidR="00286175" w:rsidRPr="00134FEC">
        <w:rPr>
          <w:rFonts w:ascii="Times New Roman" w:hAnsi="Times New Roman" w:cs="Times New Roman"/>
          <w:sz w:val="24"/>
          <w:szCs w:val="24"/>
        </w:rPr>
        <w:t>C</w:t>
      </w:r>
      <w:r w:rsidRPr="00134FEC">
        <w:rPr>
          <w:rFonts w:ascii="Times New Roman" w:hAnsi="Times New Roman" w:cs="Times New Roman"/>
          <w:sz w:val="24"/>
          <w:szCs w:val="24"/>
        </w:rPr>
        <w:t>, and left under refrigeration overnight to obtain  17-18 g (85</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yield) of solid hydroxy free fatty acid, which was further dried in a vacuum oven for 6 h. </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H NMR (500 MHz, CDCl</w:t>
      </w:r>
      <w:r w:rsidRPr="00134FEC">
        <w:rPr>
          <w:rFonts w:ascii="Times New Roman" w:hAnsi="Times New Roman" w:cs="Times New Roman"/>
          <w:sz w:val="24"/>
          <w:szCs w:val="24"/>
          <w:vertAlign w:val="subscript"/>
        </w:rPr>
        <w:t>3</w:t>
      </w:r>
      <w:r w:rsidRPr="00134FEC">
        <w:rPr>
          <w:rFonts w:ascii="Times New Roman" w:hAnsi="Times New Roman" w:cs="Times New Roman"/>
          <w:sz w:val="24"/>
          <w:szCs w:val="24"/>
        </w:rPr>
        <w:t xml:space="preserve">): 3.58 (m, 1H), 2.31 (t, </w:t>
      </w:r>
      <w:r w:rsidRPr="00134FEC">
        <w:rPr>
          <w:rFonts w:ascii="Times New Roman" w:hAnsi="Times New Roman" w:cs="Times New Roman"/>
          <w:i/>
          <w:iCs/>
          <w:sz w:val="24"/>
          <w:szCs w:val="24"/>
        </w:rPr>
        <w:t>J</w:t>
      </w:r>
      <w:r w:rsidRPr="00134FEC">
        <w:rPr>
          <w:rFonts w:ascii="Times New Roman" w:hAnsi="Times New Roman" w:cs="Times New Roman"/>
          <w:sz w:val="24"/>
          <w:szCs w:val="24"/>
        </w:rPr>
        <w:t xml:space="preserve"> = 7.5 Hz, 2H), 1.60 (m, 2H), 1.41 (m, 4H), 1.24 (br, 22H), 0.86 (t, </w:t>
      </w:r>
      <w:r w:rsidRPr="00134FEC">
        <w:rPr>
          <w:rFonts w:ascii="Times New Roman" w:hAnsi="Times New Roman" w:cs="Times New Roman"/>
          <w:i/>
          <w:iCs/>
          <w:sz w:val="24"/>
          <w:szCs w:val="24"/>
        </w:rPr>
        <w:t>J</w:t>
      </w:r>
      <w:r w:rsidRPr="00134FEC">
        <w:rPr>
          <w:rFonts w:ascii="Times New Roman" w:hAnsi="Times New Roman" w:cs="Times New Roman"/>
          <w:sz w:val="24"/>
          <w:szCs w:val="24"/>
        </w:rPr>
        <w:t xml:space="preserve"> =  6.9 Hz, 3H).</w:t>
      </w:r>
    </w:p>
    <w:p w14:paraId="78D0F5E5" w14:textId="67427C9F" w:rsidR="004E10A7" w:rsidRPr="00134FEC" w:rsidRDefault="004E10A7" w:rsidP="00580101">
      <w:pPr>
        <w:pStyle w:val="NoSpacing"/>
        <w:spacing w:line="360" w:lineRule="auto"/>
        <w:jc w:val="both"/>
        <w:rPr>
          <w:rFonts w:ascii="Times New Roman" w:hAnsi="Times New Roman" w:cs="Times New Roman"/>
          <w:i/>
          <w:sz w:val="24"/>
          <w:szCs w:val="24"/>
        </w:rPr>
      </w:pPr>
    </w:p>
    <w:p w14:paraId="6BDC6EAD" w14:textId="3DCBB3F9" w:rsidR="004E10A7" w:rsidRPr="00E41661" w:rsidRDefault="004E10A7" w:rsidP="00C31FD5">
      <w:pPr>
        <w:pStyle w:val="NoSpacing"/>
        <w:spacing w:line="360" w:lineRule="auto"/>
        <w:ind w:firstLine="720"/>
        <w:jc w:val="both"/>
        <w:rPr>
          <w:rFonts w:ascii="Times New Roman" w:hAnsi="Times New Roman" w:cs="Times New Roman"/>
          <w:b/>
          <w:bCs/>
          <w:iCs/>
          <w:sz w:val="24"/>
          <w:szCs w:val="24"/>
        </w:rPr>
      </w:pPr>
      <w:r w:rsidRPr="00E41661">
        <w:rPr>
          <w:rFonts w:ascii="Times New Roman" w:hAnsi="Times New Roman" w:cs="Times New Roman"/>
          <w:b/>
          <w:bCs/>
          <w:iCs/>
          <w:sz w:val="24"/>
          <w:szCs w:val="24"/>
        </w:rPr>
        <w:lastRenderedPageBreak/>
        <w:t>Saponification of HCO (5) to (</w:t>
      </w:r>
      <w:r w:rsidRPr="00E41661">
        <w:rPr>
          <w:rFonts w:ascii="Times New Roman" w:hAnsi="Times New Roman" w:cs="Times New Roman"/>
          <w:b/>
          <w:bCs/>
          <w:i/>
          <w:sz w:val="24"/>
          <w:szCs w:val="24"/>
        </w:rPr>
        <w:t>R</w:t>
      </w:r>
      <w:r w:rsidRPr="00E41661">
        <w:rPr>
          <w:rFonts w:ascii="Times New Roman" w:hAnsi="Times New Roman" w:cs="Times New Roman"/>
          <w:b/>
          <w:bCs/>
          <w:iCs/>
          <w:sz w:val="24"/>
          <w:szCs w:val="24"/>
        </w:rPr>
        <w:t>)-12-</w:t>
      </w:r>
      <w:r w:rsidR="003261CF" w:rsidRPr="00E41661">
        <w:rPr>
          <w:rFonts w:ascii="Times New Roman" w:hAnsi="Times New Roman" w:cs="Times New Roman"/>
          <w:b/>
          <w:bCs/>
          <w:iCs/>
          <w:sz w:val="24"/>
          <w:szCs w:val="24"/>
        </w:rPr>
        <w:t>H</w:t>
      </w:r>
      <w:r w:rsidRPr="00E41661">
        <w:rPr>
          <w:rFonts w:ascii="Times New Roman" w:hAnsi="Times New Roman" w:cs="Times New Roman"/>
          <w:b/>
          <w:bCs/>
          <w:iCs/>
          <w:sz w:val="24"/>
          <w:szCs w:val="24"/>
        </w:rPr>
        <w:t xml:space="preserve">ydroxyoctadecanoic </w:t>
      </w:r>
      <w:r w:rsidR="003261CF" w:rsidRPr="00E41661">
        <w:rPr>
          <w:rFonts w:ascii="Times New Roman" w:hAnsi="Times New Roman" w:cs="Times New Roman"/>
          <w:b/>
          <w:bCs/>
          <w:iCs/>
          <w:sz w:val="24"/>
          <w:szCs w:val="24"/>
        </w:rPr>
        <w:t>A</w:t>
      </w:r>
      <w:r w:rsidRPr="00E41661">
        <w:rPr>
          <w:rFonts w:ascii="Times New Roman" w:hAnsi="Times New Roman" w:cs="Times New Roman"/>
          <w:b/>
          <w:bCs/>
          <w:iCs/>
          <w:sz w:val="24"/>
          <w:szCs w:val="24"/>
        </w:rPr>
        <w:t>cid (6)</w:t>
      </w:r>
      <w:r w:rsidR="00C31FD5" w:rsidRPr="00E41661">
        <w:rPr>
          <w:rFonts w:ascii="Times New Roman" w:hAnsi="Times New Roman" w:cs="Times New Roman"/>
          <w:b/>
          <w:bCs/>
          <w:iCs/>
          <w:sz w:val="24"/>
          <w:szCs w:val="24"/>
        </w:rPr>
        <w:t xml:space="preserve">. </w:t>
      </w:r>
      <w:r w:rsidRPr="00E41661">
        <w:rPr>
          <w:rFonts w:ascii="Times New Roman" w:hAnsi="Times New Roman" w:cs="Times New Roman"/>
          <w:sz w:val="24"/>
          <w:szCs w:val="24"/>
        </w:rPr>
        <w:t>Saponification is the same as for the preparation of</w:t>
      </w:r>
      <w:r w:rsidRPr="00E41661">
        <w:rPr>
          <w:rFonts w:ascii="Times New Roman" w:hAnsi="Times New Roman" w:cs="Times New Roman"/>
          <w:bCs/>
          <w:sz w:val="24"/>
          <w:szCs w:val="24"/>
        </w:rPr>
        <w:t xml:space="preserve"> </w:t>
      </w:r>
      <w:r w:rsidRPr="00E41661">
        <w:rPr>
          <w:rFonts w:ascii="Times New Roman" w:hAnsi="Times New Roman" w:cs="Times New Roman"/>
          <w:b/>
          <w:bCs/>
          <w:sz w:val="24"/>
          <w:szCs w:val="24"/>
        </w:rPr>
        <w:t>4a</w:t>
      </w:r>
      <w:r w:rsidRPr="00E41661">
        <w:rPr>
          <w:rFonts w:ascii="Times New Roman" w:hAnsi="Times New Roman" w:cs="Times New Roman"/>
          <w:bCs/>
          <w:sz w:val="24"/>
          <w:szCs w:val="24"/>
        </w:rPr>
        <w:t xml:space="preserve"> and </w:t>
      </w:r>
      <w:r w:rsidRPr="00E41661">
        <w:rPr>
          <w:rFonts w:ascii="Times New Roman" w:hAnsi="Times New Roman" w:cs="Times New Roman"/>
          <w:b/>
          <w:bCs/>
          <w:sz w:val="24"/>
          <w:szCs w:val="24"/>
        </w:rPr>
        <w:t>4b</w:t>
      </w:r>
      <w:bookmarkStart w:id="12" w:name="_Hlk16370980"/>
      <w:r w:rsidRPr="00E41661">
        <w:rPr>
          <w:rFonts w:ascii="Times New Roman" w:hAnsi="Times New Roman" w:cs="Times New Roman"/>
          <w:b/>
          <w:bCs/>
          <w:sz w:val="24"/>
          <w:szCs w:val="24"/>
        </w:rPr>
        <w:t xml:space="preserve">.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xml:space="preserve">):       </w:t>
      </w:r>
      <w:r w:rsidR="00925739" w:rsidRPr="00E41661">
        <w:rPr>
          <w:rFonts w:ascii="Times New Roman" w:hAnsi="Times New Roman" w:cs="Times New Roman"/>
          <w:sz w:val="24"/>
          <w:szCs w:val="24"/>
        </w:rPr>
        <w:t>δ</w:t>
      </w:r>
      <w:r w:rsidRPr="00E41661">
        <w:rPr>
          <w:rFonts w:ascii="Times New Roman" w:hAnsi="Times New Roman" w:cs="Times New Roman"/>
          <w:sz w:val="24"/>
          <w:szCs w:val="24"/>
        </w:rPr>
        <w:t xml:space="preserve"> 3.58 (m, 1H), 2.33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7.5 Hz, 2H), 1.62 (m, 2H), 1.41 (br, 4H), 1.24 (br, 22H), 0.87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6.1 Hz, 3H).</w:t>
      </w:r>
      <w:bookmarkEnd w:id="12"/>
    </w:p>
    <w:p w14:paraId="028EDA96"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204C825A" w14:textId="05685C24" w:rsidR="004E10A7" w:rsidRPr="00E41661" w:rsidRDefault="004E10A7" w:rsidP="00C31FD5">
      <w:pPr>
        <w:pStyle w:val="NoSpacing"/>
        <w:spacing w:line="360" w:lineRule="auto"/>
        <w:ind w:firstLine="720"/>
        <w:jc w:val="both"/>
        <w:rPr>
          <w:rFonts w:ascii="Times New Roman" w:hAnsi="Times New Roman" w:cs="Times New Roman"/>
          <w:b/>
          <w:sz w:val="24"/>
          <w:szCs w:val="24"/>
        </w:rPr>
      </w:pPr>
      <w:r w:rsidRPr="00E41661">
        <w:rPr>
          <w:rFonts w:ascii="Times New Roman" w:hAnsi="Times New Roman" w:cs="Times New Roman"/>
          <w:b/>
          <w:sz w:val="24"/>
          <w:szCs w:val="24"/>
        </w:rPr>
        <w:t>Dess-Martin Periodinane (DMP) Oxidation of Hydroxylated TAGs and Fatty Acids</w:t>
      </w:r>
      <w:r w:rsidR="00C31FD5" w:rsidRPr="00E41661">
        <w:rPr>
          <w:rFonts w:ascii="Times New Roman" w:hAnsi="Times New Roman" w:cs="Times New Roman"/>
          <w:b/>
          <w:sz w:val="24"/>
          <w:szCs w:val="24"/>
        </w:rPr>
        <w:t xml:space="preserve">. </w:t>
      </w:r>
      <w:r w:rsidRPr="00E41661">
        <w:rPr>
          <w:rFonts w:ascii="Times New Roman" w:hAnsi="Times New Roman" w:cs="Times New Roman"/>
          <w:sz w:val="24"/>
          <w:szCs w:val="24"/>
        </w:rPr>
        <w:t>A 500 mL two-necked round-bottomed flask was equipped with a thermometer, large magnetic stir bar and charged with 20.0 g of either HCO (</w:t>
      </w:r>
      <w:r w:rsidRPr="00E41661">
        <w:rPr>
          <w:rFonts w:ascii="Times New Roman" w:hAnsi="Times New Roman" w:cs="Times New Roman"/>
          <w:b/>
          <w:bCs/>
          <w:sz w:val="24"/>
          <w:szCs w:val="24"/>
        </w:rPr>
        <w:t>5</w:t>
      </w:r>
      <w:r w:rsidRPr="00E41661">
        <w:rPr>
          <w:rFonts w:ascii="Times New Roman" w:hAnsi="Times New Roman" w:cs="Times New Roman"/>
          <w:sz w:val="24"/>
          <w:szCs w:val="24"/>
        </w:rPr>
        <w:t>) or (</w:t>
      </w:r>
      <w:r w:rsidRPr="00E41661">
        <w:rPr>
          <w:rFonts w:ascii="Times New Roman" w:hAnsi="Times New Roman" w:cs="Times New Roman"/>
          <w:i/>
          <w:iCs/>
          <w:sz w:val="24"/>
          <w:szCs w:val="24"/>
        </w:rPr>
        <w:t>R</w:t>
      </w:r>
      <w:r w:rsidRPr="00E41661">
        <w:rPr>
          <w:rFonts w:ascii="Times New Roman" w:hAnsi="Times New Roman" w:cs="Times New Roman"/>
          <w:sz w:val="24"/>
          <w:szCs w:val="24"/>
        </w:rPr>
        <w:t>)-12-hydroxystearic acid (</w:t>
      </w:r>
      <w:r w:rsidRPr="00E41661">
        <w:rPr>
          <w:rFonts w:ascii="Times New Roman" w:hAnsi="Times New Roman" w:cs="Times New Roman"/>
          <w:b/>
          <w:bCs/>
          <w:sz w:val="24"/>
          <w:szCs w:val="24"/>
        </w:rPr>
        <w:t>6</w:t>
      </w:r>
      <w:r w:rsidRPr="00E41661">
        <w:rPr>
          <w:rFonts w:ascii="Times New Roman" w:hAnsi="Times New Roman" w:cs="Times New Roman"/>
          <w:sz w:val="24"/>
          <w:szCs w:val="24"/>
        </w:rPr>
        <w:t>), 70.0 mL of acetonitrile and 4.0 equivalents of water (0.4-1.2 mL). Contents were heated to 80</w:t>
      </w:r>
      <w:r w:rsidR="00ED71E6">
        <w:rPr>
          <w:rFonts w:ascii="Times New Roman" w:hAnsi="Times New Roman" w:cs="Times New Roman"/>
          <w:sz w:val="24"/>
          <w:szCs w:val="24"/>
        </w:rPr>
        <w:t>°</w:t>
      </w:r>
      <w:r w:rsidRPr="00E41661">
        <w:rPr>
          <w:rFonts w:ascii="Times New Roman" w:hAnsi="Times New Roman" w:cs="Times New Roman"/>
          <w:sz w:val="24"/>
          <w:szCs w:val="24"/>
        </w:rPr>
        <w:t>C with stirring in an oil bath until homogeneous and 1.2 equivalents of DMP were then added incrementally, such that the temperature did not exceed 90</w:t>
      </w:r>
      <w:r w:rsidR="00CA69B2">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The mixture was left to stir for 3 h and transferred to a vacuum rotary evaporator to remove all traces of acetonitrile. The resulting thick, light-yellow slurry was transferred to a 500 mL wide-mouth Erlenmeyer flask 3</w:t>
      </w:r>
      <w:r w:rsidR="001E28F7">
        <w:rPr>
          <w:rFonts w:ascii="Times New Roman" w:hAnsi="Times New Roman" w:cs="Times New Roman"/>
          <w:sz w:val="24"/>
          <w:szCs w:val="24"/>
        </w:rPr>
        <w:t>×</w:t>
      </w:r>
      <w:r w:rsidRPr="00E41661">
        <w:rPr>
          <w:rFonts w:ascii="Times New Roman" w:hAnsi="Times New Roman" w:cs="Times New Roman"/>
          <w:sz w:val="24"/>
          <w:szCs w:val="24"/>
        </w:rPr>
        <w:t xml:space="preserve"> </w:t>
      </w:r>
      <w:r w:rsidR="00C35619">
        <w:rPr>
          <w:rFonts w:ascii="Times New Roman" w:hAnsi="Times New Roman" w:cs="Times New Roman"/>
          <w:sz w:val="24"/>
          <w:szCs w:val="24"/>
        </w:rPr>
        <w:t xml:space="preserve">with </w:t>
      </w:r>
      <w:r w:rsidRPr="00E41661">
        <w:rPr>
          <w:rFonts w:ascii="Times New Roman" w:hAnsi="Times New Roman" w:cs="Times New Roman"/>
          <w:sz w:val="24"/>
          <w:szCs w:val="24"/>
        </w:rPr>
        <w:t>30 mL washings of hot ethyl acetate. Contents were heated to 65</w:t>
      </w:r>
      <w:r w:rsidR="00CA69B2">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 xml:space="preserve">C on a hot plate with vigorous stirring, followed by slow batchwise addition of 14.0 g of sodium bicarbonate in 100 mL of hot </w:t>
      </w:r>
      <w:r w:rsidR="006272B7">
        <w:rPr>
          <w:rFonts w:ascii="Times New Roman" w:hAnsi="Times New Roman" w:cs="Times New Roman"/>
          <w:sz w:val="24"/>
          <w:szCs w:val="24"/>
        </w:rPr>
        <w:t>deionized</w:t>
      </w:r>
      <w:r w:rsidRPr="00E41661">
        <w:rPr>
          <w:rFonts w:ascii="Times New Roman" w:hAnsi="Times New Roman" w:cs="Times New Roman"/>
          <w:sz w:val="24"/>
          <w:szCs w:val="24"/>
        </w:rPr>
        <w:t xml:space="preserve"> water, and 50 mL of 0.1 M sodium thiosulfate. The slurry was vacuum filtered using a sintered funnel (30-40 µm), and the filtrate heated on a hot plate to dissolve crude product into the organic layer. As much of the upper organic phase was decanted into a clean flask, and the hot filtrate was then extracted with an additional 2</w:t>
      </w:r>
      <w:r w:rsidR="001E28F7">
        <w:rPr>
          <w:rFonts w:ascii="Times New Roman" w:hAnsi="Times New Roman" w:cs="Times New Roman"/>
          <w:sz w:val="24"/>
          <w:szCs w:val="24"/>
        </w:rPr>
        <w:t>×</w:t>
      </w:r>
      <w:r w:rsidRPr="00E41661">
        <w:rPr>
          <w:rFonts w:ascii="Times New Roman" w:hAnsi="Times New Roman" w:cs="Times New Roman"/>
          <w:sz w:val="24"/>
          <w:szCs w:val="24"/>
        </w:rPr>
        <w:t xml:space="preserve"> 30 mL hot ethyl acetate. The pooled organic layers were washed 2</w:t>
      </w:r>
      <w:r w:rsidR="004226FC">
        <w:rPr>
          <w:rFonts w:ascii="Times New Roman" w:hAnsi="Times New Roman" w:cs="Times New Roman"/>
          <w:sz w:val="24"/>
          <w:szCs w:val="24"/>
        </w:rPr>
        <w:t>×</w:t>
      </w:r>
      <w:r w:rsidRPr="00E41661">
        <w:rPr>
          <w:rFonts w:ascii="Times New Roman" w:hAnsi="Times New Roman" w:cs="Times New Roman"/>
          <w:sz w:val="24"/>
          <w:szCs w:val="24"/>
        </w:rPr>
        <w:t xml:space="preserve"> </w:t>
      </w:r>
      <w:r w:rsidR="00C35619" w:rsidRPr="00E41661">
        <w:rPr>
          <w:rFonts w:ascii="Times New Roman" w:hAnsi="Times New Roman" w:cs="Times New Roman"/>
          <w:sz w:val="24"/>
          <w:szCs w:val="24"/>
        </w:rPr>
        <w:t xml:space="preserve">with </w:t>
      </w:r>
      <w:r w:rsidRPr="00E41661">
        <w:rPr>
          <w:rFonts w:ascii="Times New Roman" w:hAnsi="Times New Roman" w:cs="Times New Roman"/>
          <w:sz w:val="24"/>
          <w:szCs w:val="24"/>
        </w:rPr>
        <w:t>50 mL 10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sodium bicarbonate and 2</w:t>
      </w:r>
      <w:r w:rsidR="001E28F7">
        <w:rPr>
          <w:rFonts w:ascii="Times New Roman" w:hAnsi="Times New Roman" w:cs="Times New Roman"/>
          <w:sz w:val="24"/>
          <w:szCs w:val="24"/>
        </w:rPr>
        <w:t>×</w:t>
      </w:r>
      <w:r w:rsidR="00C35619">
        <w:rPr>
          <w:rFonts w:ascii="Times New Roman" w:hAnsi="Times New Roman" w:cs="Times New Roman"/>
          <w:sz w:val="24"/>
          <w:szCs w:val="24"/>
        </w:rPr>
        <w:t xml:space="preserve"> with</w:t>
      </w:r>
      <w:r w:rsidRPr="00E41661">
        <w:rPr>
          <w:rFonts w:ascii="Times New Roman" w:hAnsi="Times New Roman" w:cs="Times New Roman"/>
          <w:sz w:val="24"/>
          <w:szCs w:val="24"/>
        </w:rPr>
        <w:t xml:space="preserve"> 30 mL saturated brine,  dried over sodium sulfate and gently heated on a hot plate to afford a translucent yellow organic extract</w:t>
      </w:r>
      <w:r w:rsidR="00340475">
        <w:rPr>
          <w:rFonts w:ascii="Times New Roman" w:hAnsi="Times New Roman" w:cs="Times New Roman"/>
          <w:sz w:val="24"/>
          <w:szCs w:val="24"/>
        </w:rPr>
        <w:t>,</w:t>
      </w:r>
      <w:r w:rsidRPr="00E41661">
        <w:rPr>
          <w:rFonts w:ascii="Times New Roman" w:hAnsi="Times New Roman" w:cs="Times New Roman"/>
          <w:sz w:val="24"/>
          <w:szCs w:val="24"/>
        </w:rPr>
        <w:t xml:space="preserve"> which was subsequently filtered and concentrated under vacuum to yield 17-18 g (87</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yield) of a dark-yellow oil. </w:t>
      </w:r>
      <w:r w:rsidRPr="00E41661">
        <w:rPr>
          <w:rFonts w:ascii="Times New Roman" w:hAnsi="Times New Roman" w:cs="Times New Roman"/>
          <w:b/>
          <w:bCs/>
          <w:iCs/>
          <w:sz w:val="24"/>
          <w:szCs w:val="24"/>
        </w:rPr>
        <w:t>12-</w:t>
      </w:r>
      <w:r w:rsidR="003261CF" w:rsidRPr="00E41661">
        <w:rPr>
          <w:rFonts w:ascii="Times New Roman" w:hAnsi="Times New Roman" w:cs="Times New Roman"/>
          <w:b/>
          <w:bCs/>
          <w:iCs/>
          <w:sz w:val="24"/>
          <w:szCs w:val="24"/>
        </w:rPr>
        <w:t>O</w:t>
      </w:r>
      <w:r w:rsidRPr="00E41661">
        <w:rPr>
          <w:rFonts w:ascii="Times New Roman" w:hAnsi="Times New Roman" w:cs="Times New Roman"/>
          <w:b/>
          <w:bCs/>
          <w:iCs/>
          <w:sz w:val="24"/>
          <w:szCs w:val="24"/>
        </w:rPr>
        <w:t xml:space="preserve">xooctadecanoic </w:t>
      </w:r>
      <w:r w:rsidR="003261CF" w:rsidRPr="00E41661">
        <w:rPr>
          <w:rFonts w:ascii="Times New Roman" w:hAnsi="Times New Roman" w:cs="Times New Roman"/>
          <w:b/>
          <w:bCs/>
          <w:iCs/>
          <w:sz w:val="24"/>
          <w:szCs w:val="24"/>
        </w:rPr>
        <w:t>A</w:t>
      </w:r>
      <w:r w:rsidRPr="00E41661">
        <w:rPr>
          <w:rFonts w:ascii="Times New Roman" w:hAnsi="Times New Roman" w:cs="Times New Roman"/>
          <w:b/>
          <w:bCs/>
          <w:iCs/>
          <w:sz w:val="24"/>
          <w:szCs w:val="24"/>
        </w:rPr>
        <w:t>cid (7)</w:t>
      </w:r>
      <w:r w:rsidR="00C31FD5" w:rsidRPr="00E41661">
        <w:rPr>
          <w:rFonts w:ascii="Times New Roman" w:hAnsi="Times New Roman" w:cs="Times New Roman"/>
          <w:iCs/>
          <w:sz w:val="24"/>
          <w:szCs w:val="24"/>
        </w:rPr>
        <w:t>:</w:t>
      </w:r>
      <w:r w:rsidR="00C31FD5" w:rsidRPr="00E41661">
        <w:rPr>
          <w:rFonts w:ascii="Times New Roman" w:hAnsi="Times New Roman" w:cs="Times New Roman"/>
          <w:b/>
          <w:bCs/>
          <w:iCs/>
          <w:sz w:val="24"/>
          <w:szCs w:val="24"/>
        </w:rPr>
        <w:t xml:space="preserve">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(600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xml:space="preserve">): </w:t>
      </w:r>
      <w:r w:rsidR="00925739" w:rsidRPr="00E41661">
        <w:rPr>
          <w:rFonts w:ascii="Times New Roman" w:hAnsi="Times New Roman" w:cs="Times New Roman"/>
          <w:sz w:val="24"/>
          <w:szCs w:val="24"/>
        </w:rPr>
        <w:t>δ</w:t>
      </w:r>
      <w:r w:rsidRPr="00E41661">
        <w:rPr>
          <w:rFonts w:ascii="Times New Roman" w:hAnsi="Times New Roman" w:cs="Times New Roman"/>
          <w:sz w:val="24"/>
          <w:szCs w:val="24"/>
        </w:rPr>
        <w:t xml:space="preserve"> 2.41 (dt,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7.1, 1.3 Hz, 4H), 2.37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7.5 Hz, 2H), 1.69 (m, 2H), 1.62 (m, 4H), 1.29 (br, 18H), 0.91 (t,</w:t>
      </w:r>
      <w:r w:rsidRPr="00E41661">
        <w:rPr>
          <w:rFonts w:ascii="Times New Roman" w:hAnsi="Times New Roman" w:cs="Times New Roman"/>
          <w:i/>
          <w:iCs/>
          <w:sz w:val="24"/>
          <w:szCs w:val="24"/>
        </w:rPr>
        <w:t xml:space="preserve"> J</w:t>
      </w:r>
      <w:r w:rsidRPr="00E41661">
        <w:rPr>
          <w:rFonts w:ascii="Times New Roman" w:hAnsi="Times New Roman" w:cs="Times New Roman"/>
          <w:sz w:val="24"/>
          <w:szCs w:val="24"/>
        </w:rPr>
        <w:t xml:space="preserve"> = 7.0,  3H).</w:t>
      </w:r>
      <w:r w:rsidR="00C31FD5" w:rsidRPr="00E41661">
        <w:rPr>
          <w:rFonts w:ascii="Times New Roman" w:hAnsi="Times New Roman" w:cs="Times New Roman"/>
          <w:sz w:val="24"/>
          <w:szCs w:val="24"/>
        </w:rPr>
        <w:t xml:space="preserve"> </w:t>
      </w:r>
      <w:r w:rsidRPr="00E41661">
        <w:rPr>
          <w:rFonts w:ascii="Times New Roman" w:hAnsi="Times New Roman" w:cs="Times New Roman"/>
          <w:b/>
          <w:bCs/>
          <w:iCs/>
          <w:sz w:val="24"/>
          <w:szCs w:val="24"/>
        </w:rPr>
        <w:t xml:space="preserve">Oxidized </w:t>
      </w:r>
      <w:r w:rsidR="003261CF" w:rsidRPr="00E41661">
        <w:rPr>
          <w:rFonts w:ascii="Times New Roman" w:hAnsi="Times New Roman" w:cs="Times New Roman"/>
          <w:b/>
          <w:bCs/>
          <w:iCs/>
          <w:sz w:val="24"/>
          <w:szCs w:val="24"/>
        </w:rPr>
        <w:t>H</w:t>
      </w:r>
      <w:r w:rsidRPr="00E41661">
        <w:rPr>
          <w:rFonts w:ascii="Times New Roman" w:hAnsi="Times New Roman" w:cs="Times New Roman"/>
          <w:b/>
          <w:bCs/>
          <w:iCs/>
          <w:sz w:val="24"/>
          <w:szCs w:val="24"/>
        </w:rPr>
        <w:t xml:space="preserve">ydrogenated </w:t>
      </w:r>
      <w:r w:rsidR="003261CF" w:rsidRPr="00E41661">
        <w:rPr>
          <w:rFonts w:ascii="Times New Roman" w:hAnsi="Times New Roman" w:cs="Times New Roman"/>
          <w:b/>
          <w:bCs/>
          <w:iCs/>
          <w:sz w:val="24"/>
          <w:szCs w:val="24"/>
        </w:rPr>
        <w:t>C</w:t>
      </w:r>
      <w:r w:rsidRPr="00E41661">
        <w:rPr>
          <w:rFonts w:ascii="Times New Roman" w:hAnsi="Times New Roman" w:cs="Times New Roman"/>
          <w:b/>
          <w:bCs/>
          <w:iCs/>
          <w:sz w:val="24"/>
          <w:szCs w:val="24"/>
        </w:rPr>
        <w:t xml:space="preserve">astor </w:t>
      </w:r>
      <w:r w:rsidR="003261CF" w:rsidRPr="00E41661">
        <w:rPr>
          <w:rFonts w:ascii="Times New Roman" w:hAnsi="Times New Roman" w:cs="Times New Roman"/>
          <w:b/>
          <w:bCs/>
          <w:iCs/>
          <w:sz w:val="24"/>
          <w:szCs w:val="24"/>
        </w:rPr>
        <w:t>O</w:t>
      </w:r>
      <w:r w:rsidRPr="00E41661">
        <w:rPr>
          <w:rFonts w:ascii="Times New Roman" w:hAnsi="Times New Roman" w:cs="Times New Roman"/>
          <w:b/>
          <w:bCs/>
          <w:iCs/>
          <w:sz w:val="24"/>
          <w:szCs w:val="24"/>
        </w:rPr>
        <w:t>il (propane-1,2,3-triyl tris(12-oxooctadecanoate)) (8)</w:t>
      </w:r>
      <w:bookmarkStart w:id="13" w:name="_Hlk16370633"/>
      <w:r w:rsidR="00C31FD5" w:rsidRPr="00E41661">
        <w:rPr>
          <w:rFonts w:ascii="Times New Roman" w:hAnsi="Times New Roman" w:cs="Times New Roman"/>
          <w:iCs/>
          <w:sz w:val="24"/>
          <w:szCs w:val="24"/>
        </w:rPr>
        <w:t>:</w:t>
      </w:r>
      <w:r w:rsidRPr="00E41661">
        <w:rPr>
          <w:rFonts w:ascii="Times New Roman" w:hAnsi="Times New Roman" w:cs="Times New Roman"/>
          <w:b/>
          <w:bCs/>
          <w:iCs/>
          <w:sz w:val="24"/>
          <w:szCs w:val="24"/>
        </w:rPr>
        <w:t xml:space="preserve">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xml:space="preserve">): </w:t>
      </w:r>
      <w:r w:rsidR="00925739" w:rsidRPr="00E41661">
        <w:rPr>
          <w:rFonts w:ascii="Times New Roman" w:hAnsi="Times New Roman" w:cs="Times New Roman"/>
          <w:sz w:val="24"/>
          <w:szCs w:val="24"/>
        </w:rPr>
        <w:t>δ</w:t>
      </w:r>
      <w:r w:rsidRPr="00E41661">
        <w:rPr>
          <w:rFonts w:ascii="Times New Roman" w:hAnsi="Times New Roman" w:cs="Times New Roman"/>
          <w:sz w:val="24"/>
          <w:szCs w:val="24"/>
        </w:rPr>
        <w:t xml:space="preserve"> 5.22 (m, 1H), 4.25 (dd,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11.9, 4.3 Hz, 2H), 4.11 (dd,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11.9, 6.0 Hz, 2H), </w:t>
      </w:r>
      <w:bookmarkEnd w:id="13"/>
      <w:r w:rsidRPr="00E41661">
        <w:rPr>
          <w:rFonts w:ascii="Times New Roman" w:hAnsi="Times New Roman" w:cs="Times New Roman"/>
          <w:sz w:val="24"/>
          <w:szCs w:val="24"/>
        </w:rPr>
        <w:t xml:space="preserve">2.34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7.5 Hz, 12H), 2.27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7.5 Hz, 6H), 1.56-1.49 (m, 18H), 1.29 (br, 60H), 0.84 (t,</w:t>
      </w:r>
      <w:r w:rsidRPr="00E41661">
        <w:rPr>
          <w:rFonts w:ascii="Times New Roman" w:hAnsi="Times New Roman" w:cs="Times New Roman"/>
          <w:i/>
          <w:iCs/>
          <w:sz w:val="24"/>
          <w:szCs w:val="24"/>
        </w:rPr>
        <w:t xml:space="preserve"> J</w:t>
      </w:r>
      <w:r w:rsidRPr="00E41661">
        <w:rPr>
          <w:rFonts w:ascii="Times New Roman" w:hAnsi="Times New Roman" w:cs="Times New Roman"/>
          <w:sz w:val="24"/>
          <w:szCs w:val="24"/>
        </w:rPr>
        <w:t xml:space="preserve"> = 7.0,  9H).</w:t>
      </w:r>
    </w:p>
    <w:p w14:paraId="323183B9" w14:textId="77777777" w:rsidR="004E10A7" w:rsidRPr="00E41661" w:rsidRDefault="004E10A7" w:rsidP="00580101">
      <w:pPr>
        <w:pStyle w:val="NoSpacing"/>
        <w:spacing w:line="360" w:lineRule="auto"/>
        <w:jc w:val="both"/>
        <w:rPr>
          <w:rFonts w:ascii="Times New Roman" w:hAnsi="Times New Roman" w:cs="Times New Roman"/>
          <w:bCs/>
          <w:i/>
          <w:iCs/>
          <w:sz w:val="24"/>
          <w:szCs w:val="24"/>
        </w:rPr>
      </w:pPr>
    </w:p>
    <w:p w14:paraId="4DC42E20" w14:textId="7A0C3573" w:rsidR="00FE02F3" w:rsidRPr="00E41661" w:rsidRDefault="004E10A7" w:rsidP="0004368B">
      <w:pPr>
        <w:pStyle w:val="NoSpacing"/>
        <w:spacing w:line="360" w:lineRule="auto"/>
        <w:ind w:firstLine="720"/>
        <w:jc w:val="both"/>
        <w:rPr>
          <w:rFonts w:ascii="Times New Roman" w:hAnsi="Times New Roman" w:cs="Times New Roman"/>
          <w:b/>
          <w:sz w:val="24"/>
          <w:szCs w:val="24"/>
        </w:rPr>
      </w:pPr>
      <w:r w:rsidRPr="00E41661">
        <w:rPr>
          <w:rFonts w:ascii="Times New Roman" w:hAnsi="Times New Roman" w:cs="Times New Roman"/>
          <w:b/>
          <w:sz w:val="24"/>
          <w:szCs w:val="24"/>
        </w:rPr>
        <w:t>9,10-</w:t>
      </w:r>
      <w:r w:rsidR="003261CF" w:rsidRPr="00E41661">
        <w:rPr>
          <w:rFonts w:ascii="Times New Roman" w:hAnsi="Times New Roman" w:cs="Times New Roman"/>
          <w:b/>
          <w:sz w:val="24"/>
          <w:szCs w:val="24"/>
        </w:rPr>
        <w:t>E</w:t>
      </w:r>
      <w:r w:rsidRPr="00E41661">
        <w:rPr>
          <w:rFonts w:ascii="Times New Roman" w:hAnsi="Times New Roman" w:cs="Times New Roman"/>
          <w:b/>
          <w:sz w:val="24"/>
          <w:szCs w:val="24"/>
        </w:rPr>
        <w:t xml:space="preserve">poxyoctadecanoic </w:t>
      </w:r>
      <w:r w:rsidR="003261CF" w:rsidRPr="00E41661">
        <w:rPr>
          <w:rFonts w:ascii="Times New Roman" w:hAnsi="Times New Roman" w:cs="Times New Roman"/>
          <w:b/>
          <w:sz w:val="24"/>
          <w:szCs w:val="24"/>
        </w:rPr>
        <w:t>A</w:t>
      </w:r>
      <w:r w:rsidRPr="00E41661">
        <w:rPr>
          <w:rFonts w:ascii="Times New Roman" w:hAnsi="Times New Roman" w:cs="Times New Roman"/>
          <w:b/>
          <w:sz w:val="24"/>
          <w:szCs w:val="24"/>
        </w:rPr>
        <w:t>cid (10)</w:t>
      </w:r>
      <w:r w:rsidR="0004368B" w:rsidRPr="00E41661">
        <w:rPr>
          <w:rFonts w:ascii="Times New Roman" w:hAnsi="Times New Roman" w:cs="Times New Roman"/>
          <w:b/>
          <w:sz w:val="24"/>
          <w:szCs w:val="24"/>
        </w:rPr>
        <w:t xml:space="preserve">. </w:t>
      </w:r>
      <w:r w:rsidRPr="00E41661">
        <w:rPr>
          <w:rFonts w:ascii="Times New Roman" w:hAnsi="Times New Roman" w:cs="Times New Roman"/>
          <w:sz w:val="24"/>
          <w:szCs w:val="24"/>
        </w:rPr>
        <w:t>A 500 mL two-necked round-bottomed flask was equipped with a magnetic stir bar and an addition funnel, charged with 20.0 g (70 mmol) of OA (</w:t>
      </w:r>
      <w:r w:rsidRPr="00E41661">
        <w:rPr>
          <w:rFonts w:ascii="Times New Roman" w:hAnsi="Times New Roman" w:cs="Times New Roman"/>
          <w:b/>
          <w:sz w:val="24"/>
          <w:szCs w:val="24"/>
        </w:rPr>
        <w:t>9</w:t>
      </w:r>
      <w:r w:rsidRPr="00E41661">
        <w:rPr>
          <w:rFonts w:ascii="Times New Roman" w:hAnsi="Times New Roman" w:cs="Times New Roman"/>
          <w:sz w:val="24"/>
          <w:szCs w:val="24"/>
        </w:rPr>
        <w:t>), 8.5 g (140 mmol) of glacial acetic acid and cooled to 0-4</w:t>
      </w:r>
      <w:r w:rsidR="00166BFF">
        <w:rPr>
          <w:rFonts w:ascii="Times New Roman" w:hAnsi="Times New Roman" w:cs="Times New Roman"/>
          <w:sz w:val="24"/>
          <w:szCs w:val="24"/>
        </w:rPr>
        <w:t xml:space="preserve"> </w:t>
      </w:r>
      <w:r w:rsidRPr="00E41661">
        <w:rPr>
          <w:rFonts w:ascii="Times New Roman" w:hAnsi="Times New Roman" w:cs="Times New Roman"/>
          <w:sz w:val="24"/>
          <w:szCs w:val="24"/>
        </w:rPr>
        <w:t xml:space="preserve">°C in an ice water bath with stirring. </w:t>
      </w:r>
      <w:r w:rsidRPr="00E41661">
        <w:rPr>
          <w:rFonts w:ascii="Times New Roman" w:hAnsi="Times New Roman" w:cs="Times New Roman"/>
          <w:sz w:val="24"/>
          <w:szCs w:val="24"/>
        </w:rPr>
        <w:lastRenderedPageBreak/>
        <w:t>Subsequently, 6.2 mL (200 mmol) of 30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hydrogen peroxide were added dropwise and the mixture heated to 55</w:t>
      </w:r>
      <w:r w:rsidR="00ED71E6">
        <w:rPr>
          <w:rFonts w:ascii="Times New Roman" w:hAnsi="Times New Roman" w:cs="Times New Roman"/>
          <w:sz w:val="24"/>
          <w:szCs w:val="24"/>
        </w:rPr>
        <w:t>°</w:t>
      </w:r>
      <w:r w:rsidRPr="00E41661">
        <w:rPr>
          <w:rFonts w:ascii="Times New Roman" w:hAnsi="Times New Roman" w:cs="Times New Roman"/>
          <w:sz w:val="24"/>
          <w:szCs w:val="24"/>
        </w:rPr>
        <w:t xml:space="preserve">C with stirring for 6 h. The upper oil layer was decanted into a separatory funnel, washed </w:t>
      </w:r>
      <w:r w:rsidR="00CE753A" w:rsidRPr="00E41661">
        <w:rPr>
          <w:rFonts w:ascii="Times New Roman" w:hAnsi="Times New Roman" w:cs="Times New Roman"/>
          <w:sz w:val="24"/>
          <w:szCs w:val="24"/>
        </w:rPr>
        <w:t>5</w:t>
      </w:r>
      <w:r w:rsidR="00CE753A">
        <w:rPr>
          <w:rFonts w:ascii="Times New Roman" w:hAnsi="Times New Roman" w:cs="Times New Roman"/>
          <w:sz w:val="24"/>
          <w:szCs w:val="24"/>
        </w:rPr>
        <w:t xml:space="preserve">× </w:t>
      </w:r>
      <w:r w:rsidRPr="00E41661">
        <w:rPr>
          <w:rFonts w:ascii="Times New Roman" w:hAnsi="Times New Roman" w:cs="Times New Roman"/>
          <w:sz w:val="24"/>
          <w:szCs w:val="24"/>
        </w:rPr>
        <w:t>with 200 mL chilled (1-3</w:t>
      </w:r>
      <w:r w:rsidR="00CE753A">
        <w:rPr>
          <w:rFonts w:ascii="Times New Roman" w:hAnsi="Times New Roman" w:cs="Times New Roman"/>
          <w:sz w:val="24"/>
          <w:szCs w:val="24"/>
        </w:rPr>
        <w:t xml:space="preserve"> </w:t>
      </w:r>
      <w:r w:rsidRPr="00E41661">
        <w:rPr>
          <w:rFonts w:ascii="Times New Roman" w:hAnsi="Times New Roman" w:cs="Times New Roman"/>
          <w:sz w:val="24"/>
          <w:szCs w:val="24"/>
        </w:rPr>
        <w:t xml:space="preserve">°C) </w:t>
      </w:r>
      <w:r w:rsidR="003B538D">
        <w:rPr>
          <w:rFonts w:ascii="Times New Roman" w:hAnsi="Times New Roman" w:cs="Times New Roman"/>
          <w:sz w:val="24"/>
          <w:szCs w:val="24"/>
        </w:rPr>
        <w:t>deionized</w:t>
      </w:r>
      <w:r w:rsidRPr="00E41661">
        <w:rPr>
          <w:rFonts w:ascii="Times New Roman" w:hAnsi="Times New Roman" w:cs="Times New Roman"/>
          <w:sz w:val="24"/>
          <w:szCs w:val="24"/>
        </w:rPr>
        <w:t xml:space="preserve"> water, 2</w:t>
      </w:r>
      <w:r w:rsidR="00CE753A">
        <w:rPr>
          <w:rFonts w:ascii="Times New Roman" w:hAnsi="Times New Roman" w:cs="Times New Roman"/>
          <w:sz w:val="24"/>
          <w:szCs w:val="24"/>
        </w:rPr>
        <w:t>×</w:t>
      </w:r>
      <w:r w:rsidRPr="00E41661">
        <w:rPr>
          <w:rFonts w:ascii="Times New Roman" w:hAnsi="Times New Roman" w:cs="Times New Roman"/>
          <w:sz w:val="24"/>
          <w:szCs w:val="24"/>
        </w:rPr>
        <w:t xml:space="preserve"> </w:t>
      </w:r>
      <w:r w:rsidR="00CE753A">
        <w:rPr>
          <w:rFonts w:ascii="Times New Roman" w:hAnsi="Times New Roman" w:cs="Times New Roman"/>
          <w:sz w:val="24"/>
          <w:szCs w:val="24"/>
        </w:rPr>
        <w:t xml:space="preserve">with </w:t>
      </w:r>
      <w:r w:rsidRPr="00E41661">
        <w:rPr>
          <w:rFonts w:ascii="Times New Roman" w:hAnsi="Times New Roman" w:cs="Times New Roman"/>
          <w:sz w:val="24"/>
          <w:szCs w:val="24"/>
        </w:rPr>
        <w:t>30 mL 10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sodium bicarbonate</w:t>
      </w:r>
      <w:r w:rsidR="00CE753A">
        <w:rPr>
          <w:rFonts w:ascii="Times New Roman" w:hAnsi="Times New Roman" w:cs="Times New Roman"/>
          <w:sz w:val="24"/>
          <w:szCs w:val="24"/>
        </w:rPr>
        <w:t xml:space="preserve">, </w:t>
      </w:r>
      <w:r w:rsidRPr="00E41661">
        <w:rPr>
          <w:rFonts w:ascii="Times New Roman" w:hAnsi="Times New Roman" w:cs="Times New Roman"/>
          <w:sz w:val="24"/>
          <w:szCs w:val="24"/>
        </w:rPr>
        <w:t>2</w:t>
      </w:r>
      <w:r w:rsidR="00CE753A">
        <w:rPr>
          <w:rFonts w:ascii="Times New Roman" w:hAnsi="Times New Roman" w:cs="Times New Roman"/>
          <w:sz w:val="24"/>
          <w:szCs w:val="24"/>
        </w:rPr>
        <w:t>× with</w:t>
      </w:r>
      <w:r w:rsidRPr="00E41661">
        <w:rPr>
          <w:rFonts w:ascii="Times New Roman" w:hAnsi="Times New Roman" w:cs="Times New Roman"/>
          <w:sz w:val="24"/>
          <w:szCs w:val="24"/>
        </w:rPr>
        <w:t xml:space="preserve"> 30 mL saturated brine and dried in a vacuum oven at 70</w:t>
      </w:r>
      <w:r w:rsidR="00CE753A">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to obtain 17-18 g (85</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yield) of a viscous yellow oil.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xml:space="preserve">): </w:t>
      </w:r>
      <w:r w:rsidR="00925739" w:rsidRPr="00E41661">
        <w:rPr>
          <w:rFonts w:ascii="Times New Roman" w:hAnsi="Times New Roman" w:cs="Times New Roman"/>
          <w:sz w:val="24"/>
          <w:szCs w:val="24"/>
        </w:rPr>
        <w:t>δ</w:t>
      </w:r>
      <w:r w:rsidRPr="00E41661">
        <w:rPr>
          <w:rFonts w:ascii="Times New Roman" w:hAnsi="Times New Roman" w:cs="Times New Roman"/>
          <w:sz w:val="24"/>
          <w:szCs w:val="24"/>
        </w:rPr>
        <w:t xml:space="preserve"> 2.94 (m, 2H), 2.38 (m, 2H), 1.66 (m, 2H), 1.53 (m, 4H), 1.29 (br, 20H), 0.91 (t, </w:t>
      </w:r>
      <w:r w:rsidRPr="00E41661">
        <w:rPr>
          <w:rFonts w:ascii="Times New Roman" w:hAnsi="Times New Roman" w:cs="Times New Roman"/>
          <w:i/>
          <w:iCs/>
          <w:sz w:val="24"/>
          <w:szCs w:val="24"/>
        </w:rPr>
        <w:t>J</w:t>
      </w:r>
      <w:r w:rsidRPr="00E41661">
        <w:rPr>
          <w:rFonts w:ascii="Times New Roman" w:hAnsi="Times New Roman" w:cs="Times New Roman"/>
          <w:sz w:val="24"/>
          <w:szCs w:val="24"/>
        </w:rPr>
        <w:t xml:space="preserve"> = 7.0 Hz, 3H).</w:t>
      </w:r>
    </w:p>
    <w:p w14:paraId="2D7B1332" w14:textId="77777777" w:rsidR="0004368B" w:rsidRPr="00E41661" w:rsidRDefault="0004368B" w:rsidP="00580101">
      <w:pPr>
        <w:pStyle w:val="NoSpacing"/>
        <w:spacing w:line="360" w:lineRule="auto"/>
        <w:jc w:val="both"/>
        <w:rPr>
          <w:rFonts w:ascii="Times New Roman" w:hAnsi="Times New Roman" w:cs="Times New Roman"/>
          <w:b/>
          <w:bCs/>
          <w:iCs/>
          <w:sz w:val="24"/>
          <w:szCs w:val="24"/>
        </w:rPr>
      </w:pPr>
    </w:p>
    <w:p w14:paraId="4C229172" w14:textId="0D9C7ADB" w:rsidR="004E10A7" w:rsidRPr="00E41661" w:rsidRDefault="004E10A7" w:rsidP="0004368B">
      <w:pPr>
        <w:pStyle w:val="NoSpacing"/>
        <w:spacing w:line="360" w:lineRule="auto"/>
        <w:ind w:firstLine="720"/>
        <w:jc w:val="both"/>
        <w:rPr>
          <w:rFonts w:ascii="Times New Roman" w:hAnsi="Times New Roman" w:cs="Times New Roman"/>
          <w:b/>
          <w:bCs/>
          <w:iCs/>
          <w:sz w:val="24"/>
          <w:szCs w:val="24"/>
        </w:rPr>
      </w:pPr>
      <w:r w:rsidRPr="00E41661">
        <w:rPr>
          <w:rFonts w:ascii="Times New Roman" w:hAnsi="Times New Roman" w:cs="Times New Roman"/>
          <w:b/>
          <w:bCs/>
          <w:iCs/>
          <w:sz w:val="24"/>
          <w:szCs w:val="24"/>
        </w:rPr>
        <w:t>9,10-</w:t>
      </w:r>
      <w:r w:rsidR="003261CF" w:rsidRPr="00E41661">
        <w:rPr>
          <w:rFonts w:ascii="Times New Roman" w:hAnsi="Times New Roman" w:cs="Times New Roman"/>
          <w:b/>
          <w:bCs/>
          <w:iCs/>
          <w:sz w:val="24"/>
          <w:szCs w:val="24"/>
        </w:rPr>
        <w:t>D</w:t>
      </w:r>
      <w:r w:rsidRPr="00E41661">
        <w:rPr>
          <w:rFonts w:ascii="Times New Roman" w:hAnsi="Times New Roman" w:cs="Times New Roman"/>
          <w:b/>
          <w:bCs/>
          <w:iCs/>
          <w:sz w:val="24"/>
          <w:szCs w:val="24"/>
        </w:rPr>
        <w:t xml:space="preserve">ihydroxyoctadecanoic </w:t>
      </w:r>
      <w:r w:rsidR="003261CF" w:rsidRPr="00E41661">
        <w:rPr>
          <w:rFonts w:ascii="Times New Roman" w:hAnsi="Times New Roman" w:cs="Times New Roman"/>
          <w:b/>
          <w:bCs/>
          <w:iCs/>
          <w:sz w:val="24"/>
          <w:szCs w:val="24"/>
        </w:rPr>
        <w:t>A</w:t>
      </w:r>
      <w:r w:rsidRPr="00E41661">
        <w:rPr>
          <w:rFonts w:ascii="Times New Roman" w:hAnsi="Times New Roman" w:cs="Times New Roman"/>
          <w:b/>
          <w:bCs/>
          <w:iCs/>
          <w:sz w:val="24"/>
          <w:szCs w:val="24"/>
        </w:rPr>
        <w:t>cid (11)</w:t>
      </w:r>
      <w:r w:rsidR="0004368B" w:rsidRPr="00E41661">
        <w:rPr>
          <w:rFonts w:ascii="Times New Roman" w:hAnsi="Times New Roman" w:cs="Times New Roman"/>
          <w:b/>
          <w:bCs/>
          <w:iCs/>
          <w:sz w:val="24"/>
          <w:szCs w:val="24"/>
        </w:rPr>
        <w:t xml:space="preserve">. </w:t>
      </w:r>
      <w:r w:rsidRPr="00E41661">
        <w:rPr>
          <w:rFonts w:ascii="Times New Roman" w:hAnsi="Times New Roman" w:cs="Times New Roman"/>
          <w:sz w:val="24"/>
          <w:szCs w:val="24"/>
        </w:rPr>
        <w:t>A 500 mL two-necked round-bottomed flask was equipped with a magnetic stir bar and an addition funnel,  charged with 20.0 g (70 mmol) of OA (</w:t>
      </w:r>
      <w:r w:rsidRPr="00E41661">
        <w:rPr>
          <w:rFonts w:ascii="Times New Roman" w:hAnsi="Times New Roman" w:cs="Times New Roman"/>
          <w:b/>
          <w:sz w:val="24"/>
          <w:szCs w:val="24"/>
        </w:rPr>
        <w:t>9</w:t>
      </w:r>
      <w:r w:rsidRPr="00E41661">
        <w:rPr>
          <w:rFonts w:ascii="Times New Roman" w:hAnsi="Times New Roman" w:cs="Times New Roman"/>
          <w:sz w:val="24"/>
          <w:szCs w:val="24"/>
        </w:rPr>
        <w:t>), 8.5 g (140 mmol) of glacial acetic acid, 2 wt</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of Amberlyst-15 acid catalyst, and heated to 55</w:t>
      </w:r>
      <w:r w:rsidR="00C35619">
        <w:rPr>
          <w:rFonts w:ascii="Times New Roman" w:hAnsi="Times New Roman" w:cs="Times New Roman"/>
          <w:sz w:val="24"/>
          <w:szCs w:val="24"/>
        </w:rPr>
        <w:t xml:space="preserve"> </w:t>
      </w:r>
      <w:r w:rsidRPr="00E41661">
        <w:rPr>
          <w:rFonts w:ascii="Times New Roman" w:hAnsi="Times New Roman" w:cs="Times New Roman"/>
          <w:sz w:val="24"/>
          <w:szCs w:val="24"/>
        </w:rPr>
        <w:t>°C in an oil bath with stirring. Subsequently, 6.2 mL (200 mmol) of 30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hydrogen peroxide were added dropwise and the mixture left to stir at 55</w:t>
      </w:r>
      <w:r w:rsidR="00831759">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 xml:space="preserve">C for 18 h. The upper oil layer was decanted into a separatory funnel, </w:t>
      </w:r>
      <w:r w:rsidR="00744102">
        <w:rPr>
          <w:rFonts w:ascii="Times New Roman" w:hAnsi="Times New Roman" w:cs="Times New Roman"/>
          <w:sz w:val="24"/>
          <w:szCs w:val="24"/>
        </w:rPr>
        <w:t xml:space="preserve">extracted 3× </w:t>
      </w:r>
      <w:r w:rsidR="00744102" w:rsidRPr="00E41661">
        <w:rPr>
          <w:rFonts w:ascii="Times New Roman" w:hAnsi="Times New Roman" w:cs="Times New Roman"/>
          <w:sz w:val="24"/>
          <w:szCs w:val="24"/>
        </w:rPr>
        <w:t xml:space="preserve">with </w:t>
      </w:r>
      <w:r w:rsidR="00744102">
        <w:rPr>
          <w:rFonts w:ascii="Times New Roman" w:hAnsi="Times New Roman" w:cs="Times New Roman"/>
          <w:sz w:val="24"/>
          <w:szCs w:val="24"/>
        </w:rPr>
        <w:t>30</w:t>
      </w:r>
      <w:r w:rsidR="00744102" w:rsidRPr="00E41661">
        <w:rPr>
          <w:rFonts w:ascii="Times New Roman" w:hAnsi="Times New Roman" w:cs="Times New Roman"/>
          <w:sz w:val="24"/>
          <w:szCs w:val="24"/>
        </w:rPr>
        <w:t xml:space="preserve"> mL </w:t>
      </w:r>
      <w:r w:rsidR="00744102">
        <w:rPr>
          <w:rFonts w:ascii="Times New Roman" w:hAnsi="Times New Roman" w:cs="Times New Roman"/>
          <w:sz w:val="24"/>
          <w:szCs w:val="24"/>
        </w:rPr>
        <w:t>ethyl acetate,</w:t>
      </w:r>
      <w:r w:rsidR="00744102" w:rsidRPr="00E41661">
        <w:rPr>
          <w:rFonts w:ascii="Times New Roman" w:hAnsi="Times New Roman" w:cs="Times New Roman"/>
          <w:sz w:val="24"/>
          <w:szCs w:val="24"/>
        </w:rPr>
        <w:t xml:space="preserve"> </w:t>
      </w:r>
      <w:r w:rsidRPr="00E41661">
        <w:rPr>
          <w:rFonts w:ascii="Times New Roman" w:hAnsi="Times New Roman" w:cs="Times New Roman"/>
          <w:sz w:val="24"/>
          <w:szCs w:val="24"/>
        </w:rPr>
        <w:t xml:space="preserve">washed </w:t>
      </w:r>
      <w:r w:rsidR="00831759" w:rsidRPr="00E41661">
        <w:rPr>
          <w:rFonts w:ascii="Times New Roman" w:hAnsi="Times New Roman" w:cs="Times New Roman"/>
          <w:sz w:val="24"/>
          <w:szCs w:val="24"/>
        </w:rPr>
        <w:t>5</w:t>
      </w:r>
      <w:r w:rsidR="00831759">
        <w:rPr>
          <w:rFonts w:ascii="Times New Roman" w:hAnsi="Times New Roman" w:cs="Times New Roman"/>
          <w:sz w:val="24"/>
          <w:szCs w:val="24"/>
        </w:rPr>
        <w:t xml:space="preserve">× </w:t>
      </w:r>
      <w:r w:rsidRPr="00E41661">
        <w:rPr>
          <w:rFonts w:ascii="Times New Roman" w:hAnsi="Times New Roman" w:cs="Times New Roman"/>
          <w:sz w:val="24"/>
          <w:szCs w:val="24"/>
        </w:rPr>
        <w:t>with 200 mL hot (&gt;80</w:t>
      </w:r>
      <w:r w:rsidR="00831759">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 xml:space="preserve">C) </w:t>
      </w:r>
      <w:r w:rsidR="003B538D">
        <w:rPr>
          <w:rFonts w:ascii="Times New Roman" w:hAnsi="Times New Roman" w:cs="Times New Roman"/>
          <w:sz w:val="24"/>
          <w:szCs w:val="24"/>
        </w:rPr>
        <w:t>deionized</w:t>
      </w:r>
      <w:r w:rsidRPr="00E41661">
        <w:rPr>
          <w:rFonts w:ascii="Times New Roman" w:hAnsi="Times New Roman" w:cs="Times New Roman"/>
          <w:sz w:val="24"/>
          <w:szCs w:val="24"/>
        </w:rPr>
        <w:t xml:space="preserve"> water, 2</w:t>
      </w:r>
      <w:r w:rsidR="00831759">
        <w:rPr>
          <w:rFonts w:ascii="Times New Roman" w:hAnsi="Times New Roman" w:cs="Times New Roman"/>
          <w:sz w:val="24"/>
          <w:szCs w:val="24"/>
        </w:rPr>
        <w:t>×</w:t>
      </w:r>
      <w:r w:rsidRPr="00E41661">
        <w:rPr>
          <w:rFonts w:ascii="Times New Roman" w:hAnsi="Times New Roman" w:cs="Times New Roman"/>
          <w:sz w:val="24"/>
          <w:szCs w:val="24"/>
        </w:rPr>
        <w:t xml:space="preserve"> </w:t>
      </w:r>
      <w:r w:rsidR="00831759">
        <w:rPr>
          <w:rFonts w:ascii="Times New Roman" w:hAnsi="Times New Roman" w:cs="Times New Roman"/>
          <w:sz w:val="24"/>
          <w:szCs w:val="24"/>
        </w:rPr>
        <w:t xml:space="preserve">with </w:t>
      </w:r>
      <w:r w:rsidRPr="00E41661">
        <w:rPr>
          <w:rFonts w:ascii="Times New Roman" w:hAnsi="Times New Roman" w:cs="Times New Roman"/>
          <w:sz w:val="24"/>
          <w:szCs w:val="24"/>
        </w:rPr>
        <w:t>30 mL 10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sodium bicarbonate and  30 mL saturated brine. The upper layer was  collected and dried in a vacuum oven at 70</w:t>
      </w:r>
      <w:r w:rsidR="00831759">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to obtain 17-18 g (85</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yield) of a viscous yellow oil which became semi-solid upon cooling.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3.58 (m, 2H), 2.31 (t, 2H), 1.60 (m, 2H), 1.41 (m, 4H), 1.24 (br, 22H), 0.90 (t, 3H).</w:t>
      </w:r>
    </w:p>
    <w:p w14:paraId="6532AED5"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55A2CDCB" w14:textId="766A232C" w:rsidR="004E10A7" w:rsidRPr="00E41661" w:rsidRDefault="004E10A7" w:rsidP="0004368B">
      <w:pPr>
        <w:pStyle w:val="NoSpacing"/>
        <w:spacing w:line="360" w:lineRule="auto"/>
        <w:ind w:firstLine="720"/>
        <w:jc w:val="both"/>
        <w:rPr>
          <w:rFonts w:ascii="Times New Roman" w:hAnsi="Times New Roman" w:cs="Times New Roman"/>
          <w:b/>
          <w:bCs/>
          <w:iCs/>
          <w:sz w:val="24"/>
          <w:szCs w:val="24"/>
        </w:rPr>
      </w:pPr>
      <w:r w:rsidRPr="00E41661">
        <w:rPr>
          <w:rFonts w:ascii="Times New Roman" w:hAnsi="Times New Roman" w:cs="Times New Roman"/>
          <w:b/>
          <w:bCs/>
          <w:iCs/>
          <w:sz w:val="24"/>
          <w:szCs w:val="24"/>
        </w:rPr>
        <w:t>Mixture of 9-</w:t>
      </w:r>
      <w:r w:rsidR="003261CF" w:rsidRPr="00E41661">
        <w:rPr>
          <w:rFonts w:ascii="Times New Roman" w:hAnsi="Times New Roman" w:cs="Times New Roman"/>
          <w:b/>
          <w:bCs/>
          <w:iCs/>
          <w:sz w:val="24"/>
          <w:szCs w:val="24"/>
        </w:rPr>
        <w:t>H</w:t>
      </w:r>
      <w:r w:rsidRPr="00E41661">
        <w:rPr>
          <w:rFonts w:ascii="Times New Roman" w:hAnsi="Times New Roman" w:cs="Times New Roman"/>
          <w:b/>
          <w:bCs/>
          <w:iCs/>
          <w:sz w:val="24"/>
          <w:szCs w:val="24"/>
        </w:rPr>
        <w:t xml:space="preserve">ydroxy-10-((2-hydroxypropanoyl)oxy)octadecanoic </w:t>
      </w:r>
      <w:r w:rsidR="003261CF" w:rsidRPr="00E41661">
        <w:rPr>
          <w:rFonts w:ascii="Times New Roman" w:hAnsi="Times New Roman" w:cs="Times New Roman"/>
          <w:b/>
          <w:bCs/>
          <w:iCs/>
          <w:sz w:val="24"/>
          <w:szCs w:val="24"/>
        </w:rPr>
        <w:t>A</w:t>
      </w:r>
      <w:r w:rsidRPr="00E41661">
        <w:rPr>
          <w:rFonts w:ascii="Times New Roman" w:hAnsi="Times New Roman" w:cs="Times New Roman"/>
          <w:b/>
          <w:bCs/>
          <w:iCs/>
          <w:sz w:val="24"/>
          <w:szCs w:val="24"/>
        </w:rPr>
        <w:t>cid (12a) and 10-</w:t>
      </w:r>
      <w:r w:rsidR="00293FF1" w:rsidRPr="00E41661">
        <w:rPr>
          <w:rFonts w:ascii="Times New Roman" w:hAnsi="Times New Roman" w:cs="Times New Roman"/>
          <w:b/>
          <w:bCs/>
          <w:iCs/>
          <w:sz w:val="24"/>
          <w:szCs w:val="24"/>
        </w:rPr>
        <w:t>H</w:t>
      </w:r>
      <w:r w:rsidRPr="00E41661">
        <w:rPr>
          <w:rFonts w:ascii="Times New Roman" w:hAnsi="Times New Roman" w:cs="Times New Roman"/>
          <w:b/>
          <w:bCs/>
          <w:iCs/>
          <w:sz w:val="24"/>
          <w:szCs w:val="24"/>
        </w:rPr>
        <w:t xml:space="preserve">ydroxy-9-((2-hydroxypropanoyl)oxy)octadecanoic </w:t>
      </w:r>
      <w:r w:rsidR="003261CF" w:rsidRPr="00E41661">
        <w:rPr>
          <w:rFonts w:ascii="Times New Roman" w:hAnsi="Times New Roman" w:cs="Times New Roman"/>
          <w:b/>
          <w:bCs/>
          <w:iCs/>
          <w:sz w:val="24"/>
          <w:szCs w:val="24"/>
        </w:rPr>
        <w:t>A</w:t>
      </w:r>
      <w:r w:rsidRPr="00E41661">
        <w:rPr>
          <w:rFonts w:ascii="Times New Roman" w:hAnsi="Times New Roman" w:cs="Times New Roman"/>
          <w:b/>
          <w:bCs/>
          <w:iCs/>
          <w:sz w:val="24"/>
          <w:szCs w:val="24"/>
        </w:rPr>
        <w:t xml:space="preserve">cid </w:t>
      </w:r>
      <w:r w:rsidR="003261CF" w:rsidRPr="00E41661">
        <w:rPr>
          <w:rFonts w:ascii="Times New Roman" w:hAnsi="Times New Roman" w:cs="Times New Roman"/>
          <w:b/>
          <w:bCs/>
          <w:iCs/>
          <w:sz w:val="24"/>
          <w:szCs w:val="24"/>
        </w:rPr>
        <w:t>R</w:t>
      </w:r>
      <w:r w:rsidRPr="00E41661">
        <w:rPr>
          <w:rFonts w:ascii="Times New Roman" w:hAnsi="Times New Roman" w:cs="Times New Roman"/>
          <w:b/>
          <w:bCs/>
          <w:iCs/>
          <w:sz w:val="24"/>
          <w:szCs w:val="24"/>
        </w:rPr>
        <w:t>egioisomers (12b)</w:t>
      </w:r>
      <w:r w:rsidR="0004368B" w:rsidRPr="00E41661">
        <w:rPr>
          <w:rFonts w:ascii="Times New Roman" w:hAnsi="Times New Roman" w:cs="Times New Roman"/>
          <w:b/>
          <w:bCs/>
          <w:iCs/>
          <w:sz w:val="24"/>
          <w:szCs w:val="24"/>
        </w:rPr>
        <w:t xml:space="preserve">. </w:t>
      </w:r>
      <w:r w:rsidRPr="00E41661">
        <w:rPr>
          <w:rFonts w:ascii="Times New Roman" w:hAnsi="Times New Roman" w:cs="Times New Roman"/>
          <w:sz w:val="24"/>
          <w:szCs w:val="24"/>
        </w:rPr>
        <w:t xml:space="preserve">A 250 mL two-necked round-bottomed flask was equipped with a large magnetic stir bar, charged with 10.0 g (33.5 mmol) of </w:t>
      </w:r>
      <w:r w:rsidRPr="00E41661">
        <w:rPr>
          <w:rFonts w:ascii="Times New Roman" w:hAnsi="Times New Roman" w:cs="Times New Roman"/>
          <w:b/>
          <w:sz w:val="24"/>
          <w:szCs w:val="24"/>
        </w:rPr>
        <w:t>10</w:t>
      </w:r>
      <w:r w:rsidRPr="00E41661">
        <w:rPr>
          <w:rFonts w:ascii="Times New Roman" w:hAnsi="Times New Roman" w:cs="Times New Roman"/>
          <w:sz w:val="24"/>
          <w:szCs w:val="24"/>
        </w:rPr>
        <w:t>, 5.6 g (50 mmol) of 80</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(w/v) lactic acid solution and heated in an oil bath at 80</w:t>
      </w:r>
      <w:r w:rsidR="00744102">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 xml:space="preserve">C with stirring for 4 h. The mixture was allowed to cool to r.t., extracted </w:t>
      </w:r>
      <w:r w:rsidR="00744102" w:rsidRPr="00E41661">
        <w:rPr>
          <w:rFonts w:ascii="Times New Roman" w:hAnsi="Times New Roman" w:cs="Times New Roman"/>
          <w:sz w:val="24"/>
          <w:szCs w:val="24"/>
        </w:rPr>
        <w:t>2</w:t>
      </w:r>
      <w:r w:rsidR="00744102">
        <w:rPr>
          <w:rFonts w:ascii="Times New Roman" w:hAnsi="Times New Roman" w:cs="Times New Roman"/>
          <w:sz w:val="24"/>
          <w:szCs w:val="24"/>
        </w:rPr>
        <w:t xml:space="preserve">× </w:t>
      </w:r>
      <w:r w:rsidRPr="00E41661">
        <w:rPr>
          <w:rFonts w:ascii="Times New Roman" w:hAnsi="Times New Roman" w:cs="Times New Roman"/>
          <w:sz w:val="24"/>
          <w:szCs w:val="24"/>
        </w:rPr>
        <w:t xml:space="preserve">with 30 mL ethyl acetate, the pooled organic layers were washed </w:t>
      </w:r>
      <w:r w:rsidR="00744102" w:rsidRPr="00E41661">
        <w:rPr>
          <w:rFonts w:ascii="Times New Roman" w:hAnsi="Times New Roman" w:cs="Times New Roman"/>
          <w:sz w:val="24"/>
          <w:szCs w:val="24"/>
        </w:rPr>
        <w:t>2</w:t>
      </w:r>
      <w:r w:rsidR="00744102">
        <w:rPr>
          <w:rFonts w:ascii="Times New Roman" w:hAnsi="Times New Roman" w:cs="Times New Roman"/>
          <w:sz w:val="24"/>
          <w:szCs w:val="24"/>
        </w:rPr>
        <w:t xml:space="preserve">× </w:t>
      </w:r>
      <w:r w:rsidRPr="00E41661">
        <w:rPr>
          <w:rFonts w:ascii="Times New Roman" w:hAnsi="Times New Roman" w:cs="Times New Roman"/>
          <w:sz w:val="24"/>
          <w:szCs w:val="24"/>
        </w:rPr>
        <w:t>with 30 mL saturated brine, dried over sodium sulfate and concentrated under vacuum to afford 8-9 g (91</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yield) of a translucent light-yellow oil.</w:t>
      </w:r>
      <w:r w:rsidRPr="00E41661">
        <w:rPr>
          <w:rFonts w:ascii="Times New Roman" w:hAnsi="Times New Roman" w:cs="Times New Roman"/>
          <w:i/>
          <w:sz w:val="24"/>
          <w:szCs w:val="24"/>
        </w:rPr>
        <w:t xml:space="preserve"> </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4.51 (q, 1H), 4.28 (m, 1H), 3.58 (m, 1H), 2.28 (t, 2H), 1.60 (m, 2H), 1.59-1.41 (m, 7H), 1.24 (br, 22H), 0.89 (t, 3H).</w:t>
      </w:r>
    </w:p>
    <w:p w14:paraId="61BDC327"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103529FB" w14:textId="189618CB" w:rsidR="004E10A7" w:rsidRPr="00E41661" w:rsidRDefault="004E10A7" w:rsidP="0004368B">
      <w:pPr>
        <w:pStyle w:val="NoSpacing"/>
        <w:spacing w:line="360" w:lineRule="auto"/>
        <w:ind w:firstLine="720"/>
        <w:jc w:val="both"/>
        <w:rPr>
          <w:rFonts w:ascii="Times New Roman" w:hAnsi="Times New Roman" w:cs="Times New Roman"/>
          <w:b/>
          <w:sz w:val="24"/>
          <w:szCs w:val="24"/>
        </w:rPr>
      </w:pPr>
      <w:r w:rsidRPr="00E41661">
        <w:rPr>
          <w:rFonts w:ascii="Times New Roman" w:hAnsi="Times New Roman" w:cs="Times New Roman"/>
          <w:b/>
          <w:sz w:val="24"/>
          <w:szCs w:val="24"/>
        </w:rPr>
        <w:t>General Procedure for Synthesis of Diesters</w:t>
      </w:r>
      <w:r w:rsidR="0004368B" w:rsidRPr="00E41661">
        <w:rPr>
          <w:rFonts w:ascii="Times New Roman" w:hAnsi="Times New Roman" w:cs="Times New Roman"/>
          <w:b/>
          <w:sz w:val="24"/>
          <w:szCs w:val="24"/>
        </w:rPr>
        <w:t xml:space="preserve">. </w:t>
      </w:r>
      <w:r w:rsidRPr="00E41661">
        <w:rPr>
          <w:rFonts w:ascii="Times New Roman" w:hAnsi="Times New Roman" w:cs="Times New Roman"/>
          <w:sz w:val="24"/>
          <w:szCs w:val="24"/>
        </w:rPr>
        <w:t>A 500 mL round-bottomed flask was equipped with a large magnetic stir bar and charged with the appropriate molar ratio of fatty acid monomers (</w:t>
      </w:r>
      <w:r w:rsidR="001146C2" w:rsidRPr="00E41661">
        <w:rPr>
          <w:rFonts w:ascii="Times New Roman" w:hAnsi="Times New Roman" w:cs="Times New Roman"/>
          <w:sz w:val="24"/>
          <w:szCs w:val="24"/>
        </w:rPr>
        <w:t>e.g.,</w:t>
      </w:r>
      <w:r w:rsidRPr="00E41661">
        <w:rPr>
          <w:rFonts w:ascii="Times New Roman" w:hAnsi="Times New Roman" w:cs="Times New Roman"/>
          <w:sz w:val="24"/>
          <w:szCs w:val="24"/>
        </w:rPr>
        <w:t xml:space="preserve"> stearic acid, oleic diol, hydroxystearic acids), a half-molar equivalent of PEG200, </w:t>
      </w:r>
      <w:r w:rsidRPr="00E41661">
        <w:rPr>
          <w:rFonts w:ascii="Times New Roman" w:hAnsi="Times New Roman" w:cs="Times New Roman"/>
          <w:sz w:val="24"/>
          <w:szCs w:val="24"/>
        </w:rPr>
        <w:lastRenderedPageBreak/>
        <w:t>and 1 wt</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Amberlyst-15 acid catalyst. The flask was fitted with a drying tube and heated in an oil bath to 100</w:t>
      </w:r>
      <w:r w:rsidR="00C71CCD">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with stirring for 12 h under vacuum. The resulting wax was filtered through a preheated fine stainless-steel mesh to remove solid catalyst resin and used without further treatment.</w:t>
      </w:r>
      <w:r w:rsidRPr="00E41661">
        <w:rPr>
          <w:rFonts w:ascii="Times New Roman" w:hAnsi="Times New Roman" w:cs="Times New Roman"/>
          <w:sz w:val="24"/>
          <w:szCs w:val="24"/>
          <w:vertAlign w:val="superscript"/>
        </w:rPr>
        <w:t xml:space="preserve"> 1</w:t>
      </w:r>
      <w:r w:rsidRPr="00E41661">
        <w:rPr>
          <w:rFonts w:ascii="Times New Roman" w:hAnsi="Times New Roman" w:cs="Times New Roman"/>
          <w:sz w:val="24"/>
          <w:szCs w:val="24"/>
        </w:rPr>
        <w:t>H NMR (500 MHz, CDCl</w:t>
      </w:r>
      <w:r w:rsidRPr="00E41661">
        <w:rPr>
          <w:rFonts w:ascii="Times New Roman" w:hAnsi="Times New Roman" w:cs="Times New Roman"/>
          <w:sz w:val="24"/>
          <w:szCs w:val="24"/>
          <w:vertAlign w:val="subscript"/>
        </w:rPr>
        <w:t>3</w:t>
      </w:r>
      <w:r w:rsidRPr="00E41661">
        <w:rPr>
          <w:rFonts w:ascii="Times New Roman" w:hAnsi="Times New Roman" w:cs="Times New Roman"/>
          <w:sz w:val="24"/>
          <w:szCs w:val="24"/>
        </w:rPr>
        <w:t xml:space="preserve">): </w:t>
      </w:r>
      <w:r w:rsidR="00925739" w:rsidRPr="00E41661">
        <w:rPr>
          <w:rFonts w:ascii="Times New Roman" w:hAnsi="Times New Roman" w:cs="Times New Roman"/>
          <w:sz w:val="24"/>
          <w:szCs w:val="24"/>
        </w:rPr>
        <w:t>δ</w:t>
      </w:r>
      <w:r w:rsidRPr="00E41661">
        <w:rPr>
          <w:rFonts w:ascii="Times New Roman" w:hAnsi="Times New Roman" w:cs="Times New Roman"/>
          <w:sz w:val="24"/>
          <w:szCs w:val="24"/>
        </w:rPr>
        <w:t xml:space="preserve"> 4.21 (m, 4H), 3.68-3.66 (m, 12H), 2.31 (m, 4H), 1.61 (m, H), 1.27-1.24 (br, </w:t>
      </w:r>
      <w:r w:rsidR="0004368B" w:rsidRPr="00E41661">
        <w:rPr>
          <w:rFonts w:ascii="Times New Roman" w:hAnsi="Times New Roman" w:cs="Times New Roman"/>
          <w:sz w:val="24"/>
          <w:szCs w:val="24"/>
        </w:rPr>
        <w:t>variable</w:t>
      </w:r>
      <w:r w:rsidRPr="00E41661">
        <w:rPr>
          <w:rFonts w:ascii="Times New Roman" w:hAnsi="Times New Roman" w:cs="Times New Roman"/>
          <w:sz w:val="24"/>
          <w:szCs w:val="24"/>
        </w:rPr>
        <w:t>), 0.87 (t, 6H)</w:t>
      </w:r>
    </w:p>
    <w:p w14:paraId="629840E6"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05FE92AC" w14:textId="4CB678C9" w:rsidR="004E10A7" w:rsidRPr="00E41661" w:rsidRDefault="004E10A7" w:rsidP="00580101">
      <w:pPr>
        <w:pStyle w:val="NoSpacing"/>
        <w:spacing w:line="360" w:lineRule="auto"/>
        <w:jc w:val="both"/>
        <w:rPr>
          <w:rFonts w:ascii="Times New Roman" w:hAnsi="Times New Roman" w:cs="Times New Roman"/>
          <w:b/>
          <w:sz w:val="24"/>
          <w:szCs w:val="24"/>
        </w:rPr>
      </w:pPr>
      <w:r w:rsidRPr="00E41661">
        <w:rPr>
          <w:rFonts w:ascii="Times New Roman" w:hAnsi="Times New Roman" w:cs="Times New Roman"/>
          <w:b/>
          <w:sz w:val="24"/>
          <w:szCs w:val="24"/>
        </w:rPr>
        <w:t>2.</w:t>
      </w:r>
      <w:r w:rsidR="00B9621E" w:rsidRPr="00E41661">
        <w:rPr>
          <w:rFonts w:ascii="Times New Roman" w:hAnsi="Times New Roman" w:cs="Times New Roman"/>
          <w:b/>
          <w:sz w:val="24"/>
          <w:szCs w:val="24"/>
        </w:rPr>
        <w:t>3.</w:t>
      </w:r>
      <w:r w:rsidR="00BC5089" w:rsidRPr="00E41661">
        <w:rPr>
          <w:rFonts w:ascii="Times New Roman" w:hAnsi="Times New Roman" w:cs="Times New Roman"/>
          <w:b/>
          <w:sz w:val="24"/>
          <w:szCs w:val="24"/>
        </w:rPr>
        <w:t>3</w:t>
      </w:r>
      <w:r w:rsidRPr="00E41661">
        <w:rPr>
          <w:rFonts w:ascii="Times New Roman" w:hAnsi="Times New Roman" w:cs="Times New Roman"/>
          <w:b/>
          <w:sz w:val="24"/>
          <w:szCs w:val="24"/>
        </w:rPr>
        <w:t xml:space="preserve"> Wax Emulsion Formulations</w:t>
      </w:r>
    </w:p>
    <w:p w14:paraId="124D7F2B" w14:textId="68C2B1B1" w:rsidR="004E10A7" w:rsidRPr="00E41661" w:rsidRDefault="004E10A7" w:rsidP="00340467">
      <w:pPr>
        <w:pStyle w:val="NoSpacing"/>
        <w:spacing w:line="360" w:lineRule="auto"/>
        <w:ind w:firstLine="720"/>
        <w:jc w:val="both"/>
        <w:rPr>
          <w:rFonts w:ascii="Times New Roman" w:hAnsi="Times New Roman" w:cs="Times New Roman"/>
          <w:b/>
          <w:sz w:val="24"/>
          <w:szCs w:val="24"/>
        </w:rPr>
      </w:pPr>
      <w:r w:rsidRPr="00E41661">
        <w:rPr>
          <w:rFonts w:ascii="Times New Roman" w:hAnsi="Times New Roman" w:cs="Times New Roman"/>
          <w:sz w:val="24"/>
          <w:szCs w:val="24"/>
          <w:shd w:val="clear" w:color="auto" w:fill="FFFFFF"/>
        </w:rPr>
        <w:t xml:space="preserve">A 300 mL stainless steel cup was charged with </w:t>
      </w:r>
      <w:bookmarkStart w:id="14" w:name="_Hlk38488883"/>
      <w:r w:rsidRPr="00E41661">
        <w:rPr>
          <w:rFonts w:ascii="Times New Roman" w:hAnsi="Times New Roman" w:cs="Times New Roman"/>
          <w:sz w:val="24"/>
          <w:szCs w:val="24"/>
          <w:shd w:val="clear" w:color="auto" w:fill="FFFFFF"/>
        </w:rPr>
        <w:t xml:space="preserve">8 g CAR wax and 2 g </w:t>
      </w:r>
      <w:r w:rsidRPr="00E41661">
        <w:rPr>
          <w:rFonts w:ascii="Times New Roman" w:hAnsi="Times New Roman" w:cs="Times New Roman"/>
          <w:b/>
          <w:bCs/>
          <w:sz w:val="24"/>
          <w:szCs w:val="24"/>
          <w:shd w:val="clear" w:color="auto" w:fill="FFFFFF"/>
        </w:rPr>
        <w:t xml:space="preserve">2 </w:t>
      </w:r>
      <w:bookmarkEnd w:id="14"/>
      <w:r w:rsidRPr="00E41661">
        <w:rPr>
          <w:rFonts w:ascii="Times New Roman" w:hAnsi="Times New Roman" w:cs="Times New Roman"/>
          <w:sz w:val="24"/>
          <w:szCs w:val="24"/>
          <w:shd w:val="clear" w:color="auto" w:fill="FFFFFF"/>
        </w:rPr>
        <w:t>(80:20)</w:t>
      </w:r>
      <w:r w:rsidRPr="00E41661">
        <w:rPr>
          <w:rFonts w:ascii="Times New Roman" w:hAnsi="Times New Roman" w:cs="Times New Roman"/>
          <w:b/>
          <w:bCs/>
          <w:sz w:val="24"/>
          <w:szCs w:val="24"/>
          <w:shd w:val="clear" w:color="auto" w:fill="FFFFFF"/>
        </w:rPr>
        <w:t xml:space="preserve"> </w:t>
      </w:r>
      <w:r w:rsidRPr="00E41661">
        <w:rPr>
          <w:rFonts w:ascii="Times New Roman" w:hAnsi="Times New Roman" w:cs="Times New Roman"/>
          <w:sz w:val="24"/>
          <w:szCs w:val="24"/>
          <w:shd w:val="clear" w:color="auto" w:fill="FFFFFF"/>
        </w:rPr>
        <w:t>, 0.75 g of OA, 0.75 g of lauric acid and heated on a hot plate until molten (100-120</w:t>
      </w:r>
      <w:r w:rsidR="00CF150B">
        <w:rPr>
          <w:rFonts w:ascii="Times New Roman" w:hAnsi="Times New Roman" w:cs="Times New Roman"/>
          <w:sz w:val="24"/>
          <w:szCs w:val="24"/>
          <w:shd w:val="clear" w:color="auto" w:fill="FFFFFF"/>
        </w:rPr>
        <w:t xml:space="preserve"> </w:t>
      </w:r>
      <w:r w:rsidR="00ED71E6">
        <w:rPr>
          <w:rFonts w:ascii="Times New Roman" w:hAnsi="Times New Roman" w:cs="Times New Roman"/>
          <w:sz w:val="24"/>
          <w:szCs w:val="24"/>
          <w:shd w:val="clear" w:color="auto" w:fill="FFFFFF"/>
        </w:rPr>
        <w:t>°</w:t>
      </w:r>
      <w:r w:rsidRPr="00E41661">
        <w:rPr>
          <w:rFonts w:ascii="Times New Roman" w:hAnsi="Times New Roman" w:cs="Times New Roman"/>
          <w:sz w:val="24"/>
          <w:szCs w:val="24"/>
          <w:shd w:val="clear" w:color="auto" w:fill="FFFFFF"/>
        </w:rPr>
        <w:t>C), at which point a stir bar was added and set to stir at medium speed for 1 min. When contents became homogeneous 1.5 g of ammonium hydroxide were added, and immediately, the hot wax mixture was added to 50 mL of hot tap water (95-99</w:t>
      </w:r>
      <w:r w:rsidR="00E25916">
        <w:rPr>
          <w:rFonts w:ascii="Times New Roman" w:hAnsi="Times New Roman" w:cs="Times New Roman"/>
          <w:sz w:val="24"/>
          <w:szCs w:val="24"/>
          <w:shd w:val="clear" w:color="auto" w:fill="FFFFFF"/>
        </w:rPr>
        <w:t xml:space="preserve"> </w:t>
      </w:r>
      <w:r w:rsidR="00ED71E6">
        <w:rPr>
          <w:rFonts w:ascii="Times New Roman" w:hAnsi="Times New Roman" w:cs="Times New Roman"/>
          <w:sz w:val="24"/>
          <w:szCs w:val="24"/>
          <w:shd w:val="clear" w:color="auto" w:fill="FFFFFF"/>
        </w:rPr>
        <w:t>°</w:t>
      </w:r>
      <w:r w:rsidRPr="00E41661">
        <w:rPr>
          <w:rFonts w:ascii="Times New Roman" w:hAnsi="Times New Roman" w:cs="Times New Roman"/>
          <w:sz w:val="24"/>
          <w:szCs w:val="24"/>
          <w:shd w:val="clear" w:color="auto" w:fill="FFFFFF"/>
        </w:rPr>
        <w:t>C) and homogenized (Fisher Scientific, Model 850) at 5000 rpm. The hot emulsion was immediately cooled in an ice bath to r.t. with stirring using a metal spatula and stored in clean plastic containers.</w:t>
      </w:r>
    </w:p>
    <w:p w14:paraId="42144E51" w14:textId="77777777" w:rsidR="004E10A7" w:rsidRPr="00E41661" w:rsidRDefault="004E10A7" w:rsidP="00580101">
      <w:pPr>
        <w:pStyle w:val="NoSpacing"/>
        <w:spacing w:line="360" w:lineRule="auto"/>
        <w:jc w:val="both"/>
        <w:rPr>
          <w:rFonts w:ascii="Times New Roman" w:hAnsi="Times New Roman" w:cs="Times New Roman"/>
          <w:b/>
          <w:sz w:val="24"/>
          <w:szCs w:val="24"/>
        </w:rPr>
      </w:pPr>
    </w:p>
    <w:p w14:paraId="200D4E06" w14:textId="575BB83A" w:rsidR="004E10A7" w:rsidRPr="00E41661" w:rsidRDefault="004E10A7" w:rsidP="00580101">
      <w:pPr>
        <w:pStyle w:val="NoSpacing"/>
        <w:spacing w:line="360" w:lineRule="auto"/>
        <w:jc w:val="both"/>
        <w:rPr>
          <w:rFonts w:ascii="Times New Roman" w:hAnsi="Times New Roman" w:cs="Times New Roman"/>
          <w:b/>
          <w:sz w:val="24"/>
          <w:szCs w:val="24"/>
        </w:rPr>
      </w:pPr>
      <w:r w:rsidRPr="00E41661">
        <w:rPr>
          <w:rFonts w:ascii="Times New Roman" w:hAnsi="Times New Roman" w:cs="Times New Roman"/>
          <w:b/>
          <w:sz w:val="24"/>
          <w:szCs w:val="24"/>
        </w:rPr>
        <w:t>2.</w:t>
      </w:r>
      <w:r w:rsidR="00B9621E" w:rsidRPr="00E41661">
        <w:rPr>
          <w:rFonts w:ascii="Times New Roman" w:hAnsi="Times New Roman" w:cs="Times New Roman"/>
          <w:b/>
          <w:sz w:val="24"/>
          <w:szCs w:val="24"/>
        </w:rPr>
        <w:t>3.</w:t>
      </w:r>
      <w:r w:rsidR="00BC5089" w:rsidRPr="00E41661">
        <w:rPr>
          <w:rFonts w:ascii="Times New Roman" w:hAnsi="Times New Roman" w:cs="Times New Roman"/>
          <w:b/>
          <w:sz w:val="24"/>
          <w:szCs w:val="24"/>
        </w:rPr>
        <w:t>4</w:t>
      </w:r>
      <w:r w:rsidRPr="00E41661">
        <w:rPr>
          <w:rFonts w:ascii="Times New Roman" w:hAnsi="Times New Roman" w:cs="Times New Roman"/>
          <w:b/>
          <w:sz w:val="24"/>
          <w:szCs w:val="24"/>
        </w:rPr>
        <w:t xml:space="preserve"> Moisture Weight Loss of Citrus Fruit</w:t>
      </w:r>
    </w:p>
    <w:p w14:paraId="3976F26E" w14:textId="3B727013" w:rsidR="004E10A7" w:rsidRPr="00E41661" w:rsidRDefault="004E10A7" w:rsidP="00BA74B7">
      <w:pPr>
        <w:pStyle w:val="NoSpacing"/>
        <w:spacing w:line="360" w:lineRule="auto"/>
        <w:ind w:firstLine="720"/>
        <w:jc w:val="both"/>
        <w:rPr>
          <w:rFonts w:ascii="Times New Roman" w:hAnsi="Times New Roman" w:cs="Times New Roman"/>
          <w:sz w:val="24"/>
          <w:szCs w:val="24"/>
        </w:rPr>
      </w:pPr>
      <w:r w:rsidRPr="00E41661">
        <w:rPr>
          <w:rFonts w:ascii="Times New Roman" w:hAnsi="Times New Roman" w:cs="Times New Roman"/>
          <w:sz w:val="24"/>
          <w:szCs w:val="24"/>
        </w:rPr>
        <w:t>Freshly harvested Valencia oranges were washed with warm soap water, dried with paper towels, and coated with 0.5 mL of wax emulsion per fruit delivered by a syringe. The emulsion was gently rubbed with two fingers throughout the entire surface to achieve an even coat. Coated fruit were blown dry for 1.5 min with a hot-air gun blowing air at 50-55</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and set on a wire rack to fully air dry. Each treatment consisted of five replicates plus one uncoated control. Coated and uncoated fruit were stored for two weeks at 22-23</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and 65-75</w:t>
      </w:r>
      <w:r w:rsidR="000D1423">
        <w:rPr>
          <w:rFonts w:ascii="Times New Roman" w:hAnsi="Times New Roman" w:cs="Times New Roman"/>
          <w:sz w:val="24"/>
          <w:szCs w:val="24"/>
        </w:rPr>
        <w:t>%</w:t>
      </w:r>
      <w:r w:rsidRPr="00E41661">
        <w:rPr>
          <w:rFonts w:ascii="Times New Roman" w:hAnsi="Times New Roman" w:cs="Times New Roman"/>
          <w:sz w:val="24"/>
          <w:szCs w:val="24"/>
        </w:rPr>
        <w:t xml:space="preserve"> RH. Fruits were individually weighed daily until the end of the storage period. Percent weight loss was calculated and reported as the average of the five replicates.</w:t>
      </w:r>
    </w:p>
    <w:p w14:paraId="6319AF81"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6B6EDF12" w14:textId="06400375" w:rsidR="004E10A7" w:rsidRPr="00E41661" w:rsidRDefault="004E10A7" w:rsidP="00580101">
      <w:pPr>
        <w:pStyle w:val="NoSpacing"/>
        <w:spacing w:line="360" w:lineRule="auto"/>
        <w:jc w:val="both"/>
        <w:rPr>
          <w:rFonts w:ascii="Times New Roman" w:hAnsi="Times New Roman" w:cs="Times New Roman"/>
          <w:b/>
          <w:bCs/>
          <w:iCs/>
          <w:sz w:val="24"/>
          <w:szCs w:val="24"/>
        </w:rPr>
      </w:pPr>
      <w:r w:rsidRPr="00E41661">
        <w:rPr>
          <w:rFonts w:ascii="Times New Roman" w:hAnsi="Times New Roman" w:cs="Times New Roman"/>
          <w:b/>
          <w:bCs/>
          <w:iCs/>
          <w:sz w:val="24"/>
          <w:szCs w:val="24"/>
        </w:rPr>
        <w:t>2.</w:t>
      </w:r>
      <w:r w:rsidR="00B9621E" w:rsidRPr="00E41661">
        <w:rPr>
          <w:rFonts w:ascii="Times New Roman" w:hAnsi="Times New Roman" w:cs="Times New Roman"/>
          <w:b/>
          <w:bCs/>
          <w:iCs/>
          <w:sz w:val="24"/>
          <w:szCs w:val="24"/>
        </w:rPr>
        <w:t>3.</w:t>
      </w:r>
      <w:r w:rsidR="00BC5089" w:rsidRPr="00E41661">
        <w:rPr>
          <w:rFonts w:ascii="Times New Roman" w:hAnsi="Times New Roman" w:cs="Times New Roman"/>
          <w:b/>
          <w:bCs/>
          <w:iCs/>
          <w:sz w:val="24"/>
          <w:szCs w:val="24"/>
        </w:rPr>
        <w:t xml:space="preserve">5 </w:t>
      </w:r>
      <w:r w:rsidRPr="00E41661">
        <w:rPr>
          <w:rFonts w:ascii="Times New Roman" w:hAnsi="Times New Roman" w:cs="Times New Roman"/>
          <w:b/>
          <w:bCs/>
          <w:iCs/>
          <w:sz w:val="24"/>
          <w:szCs w:val="24"/>
        </w:rPr>
        <w:t>Differential Scanning Calorimetry (DSC)</w:t>
      </w:r>
    </w:p>
    <w:p w14:paraId="1770B55F" w14:textId="3F7E2797" w:rsidR="004E10A7" w:rsidRPr="00E41661" w:rsidRDefault="004E10A7" w:rsidP="009D3A6C">
      <w:pPr>
        <w:pStyle w:val="NoSpacing"/>
        <w:spacing w:line="360" w:lineRule="auto"/>
        <w:ind w:firstLine="720"/>
        <w:jc w:val="both"/>
        <w:rPr>
          <w:rFonts w:ascii="Times New Roman" w:hAnsi="Times New Roman" w:cs="Times New Roman"/>
          <w:sz w:val="24"/>
          <w:szCs w:val="24"/>
        </w:rPr>
      </w:pPr>
      <w:r w:rsidRPr="00E41661">
        <w:rPr>
          <w:rFonts w:ascii="Times New Roman" w:hAnsi="Times New Roman" w:cs="Times New Roman"/>
          <w:sz w:val="24"/>
          <w:szCs w:val="24"/>
        </w:rPr>
        <w:t xml:space="preserve">Melting profiles of wax materials were analyzed with a DSC 250 Discovery (TA Instruments, New Castle, DE) calorimeter using the methodology by </w:t>
      </w:r>
      <w:proofErr w:type="spellStart"/>
      <w:r w:rsidRPr="00E41661">
        <w:rPr>
          <w:rFonts w:ascii="Times New Roman" w:hAnsi="Times New Roman" w:cs="Times New Roman"/>
          <w:sz w:val="24"/>
          <w:szCs w:val="24"/>
        </w:rPr>
        <w:t>Donhowe</w:t>
      </w:r>
      <w:proofErr w:type="spellEnd"/>
      <w:r w:rsidRPr="00E41661">
        <w:rPr>
          <w:rFonts w:ascii="Times New Roman" w:hAnsi="Times New Roman" w:cs="Times New Roman"/>
          <w:sz w:val="24"/>
          <w:szCs w:val="24"/>
        </w:rPr>
        <w:t xml:space="preserve"> and </w:t>
      </w:r>
      <w:proofErr w:type="spellStart"/>
      <w:r w:rsidRPr="00E41661">
        <w:rPr>
          <w:rFonts w:ascii="Times New Roman" w:hAnsi="Times New Roman" w:cs="Times New Roman"/>
          <w:sz w:val="24"/>
          <w:szCs w:val="24"/>
        </w:rPr>
        <w:t>Fennema</w:t>
      </w:r>
      <w:proofErr w:type="spellEnd"/>
      <w:r w:rsidRPr="00E41661">
        <w:rPr>
          <w:rFonts w:ascii="Times New Roman" w:hAnsi="Times New Roman" w:cs="Times New Roman"/>
          <w:sz w:val="24"/>
          <w:szCs w:val="24"/>
        </w:rPr>
        <w:t>.</w:t>
      </w:r>
      <w:r w:rsidR="00EB0AA3" w:rsidRPr="00E41661">
        <w:rPr>
          <w:rFonts w:ascii="Times New Roman" w:hAnsi="Times New Roman" w:cs="Times New Roman"/>
          <w:sz w:val="24"/>
          <w:szCs w:val="24"/>
          <w:vertAlign w:val="superscript"/>
        </w:rPr>
        <w:t xml:space="preserve"> </w:t>
      </w:r>
      <w:r w:rsidRPr="00E41661">
        <w:rPr>
          <w:rFonts w:ascii="Times New Roman" w:hAnsi="Times New Roman" w:cs="Times New Roman"/>
          <w:sz w:val="24"/>
          <w:szCs w:val="24"/>
          <w:vertAlign w:val="superscript"/>
        </w:rPr>
        <w:t xml:space="preserve">7 </w:t>
      </w:r>
      <w:r w:rsidRPr="00E41661">
        <w:rPr>
          <w:rFonts w:ascii="Times New Roman" w:hAnsi="Times New Roman" w:cs="Times New Roman"/>
          <w:sz w:val="24"/>
          <w:szCs w:val="24"/>
        </w:rPr>
        <w:t>Wax samples (approximately 10 mg) were first heated to 100</w:t>
      </w:r>
      <w:r w:rsidR="00ED71E6">
        <w:rPr>
          <w:rFonts w:ascii="Times New Roman" w:hAnsi="Times New Roman" w:cs="Times New Roman"/>
          <w:sz w:val="24"/>
          <w:szCs w:val="24"/>
        </w:rPr>
        <w:t>°</w:t>
      </w:r>
      <w:r w:rsidRPr="00E41661">
        <w:rPr>
          <w:rFonts w:ascii="Times New Roman" w:hAnsi="Times New Roman" w:cs="Times New Roman"/>
          <w:sz w:val="24"/>
          <w:szCs w:val="24"/>
        </w:rPr>
        <w:t>C at a rate of 200</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w:t>
      </w:r>
      <w:r w:rsidR="00286175">
        <w:rPr>
          <w:rFonts w:ascii="Times New Roman" w:hAnsi="Times New Roman" w:cs="Times New Roman"/>
          <w:sz w:val="24"/>
          <w:szCs w:val="24"/>
        </w:rPr>
        <w:t xml:space="preserve"> </w:t>
      </w:r>
      <w:r w:rsidR="00286175" w:rsidRPr="00E41661">
        <w:rPr>
          <w:rFonts w:ascii="Times New Roman" w:hAnsi="Times New Roman" w:cs="Times New Roman"/>
          <w:sz w:val="24"/>
          <w:szCs w:val="24"/>
        </w:rPr>
        <w:t>min</w:t>
      </w:r>
      <w:r w:rsidR="00286175" w:rsidRPr="00286175">
        <w:rPr>
          <w:rFonts w:ascii="Times New Roman" w:hAnsi="Times New Roman" w:cs="Times New Roman"/>
          <w:sz w:val="24"/>
          <w:szCs w:val="24"/>
          <w:vertAlign w:val="superscript"/>
        </w:rPr>
        <w:t>-1</w:t>
      </w:r>
      <w:r w:rsidRPr="00E41661">
        <w:rPr>
          <w:rFonts w:ascii="Times New Roman" w:hAnsi="Times New Roman" w:cs="Times New Roman"/>
          <w:sz w:val="24"/>
          <w:szCs w:val="24"/>
        </w:rPr>
        <w:t>, held for 3 min, cooled to 25</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at a rate of 20</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w:t>
      </w:r>
      <w:r w:rsidR="00286175">
        <w:rPr>
          <w:rFonts w:ascii="Times New Roman" w:hAnsi="Times New Roman" w:cs="Times New Roman"/>
          <w:sz w:val="24"/>
          <w:szCs w:val="24"/>
        </w:rPr>
        <w:t xml:space="preserve"> </w:t>
      </w:r>
      <w:r w:rsidRPr="00E41661">
        <w:rPr>
          <w:rFonts w:ascii="Times New Roman" w:hAnsi="Times New Roman" w:cs="Times New Roman"/>
          <w:sz w:val="24"/>
          <w:szCs w:val="24"/>
        </w:rPr>
        <w:t>min</w:t>
      </w:r>
      <w:r w:rsidR="00286175" w:rsidRPr="00286175">
        <w:rPr>
          <w:rFonts w:ascii="Times New Roman" w:hAnsi="Times New Roman" w:cs="Times New Roman"/>
          <w:sz w:val="24"/>
          <w:szCs w:val="24"/>
          <w:vertAlign w:val="superscript"/>
        </w:rPr>
        <w:t>-1</w:t>
      </w:r>
      <w:r w:rsidRPr="00E41661">
        <w:rPr>
          <w:rFonts w:ascii="Times New Roman" w:hAnsi="Times New Roman" w:cs="Times New Roman"/>
          <w:sz w:val="24"/>
          <w:szCs w:val="24"/>
        </w:rPr>
        <w:t xml:space="preserve"> and equilibrated for 3 min. Actual test ramp was </w:t>
      </w:r>
      <w:r w:rsidRPr="00E41661">
        <w:rPr>
          <w:rFonts w:ascii="Times New Roman" w:hAnsi="Times New Roman" w:cs="Times New Roman"/>
          <w:sz w:val="24"/>
          <w:szCs w:val="24"/>
        </w:rPr>
        <w:lastRenderedPageBreak/>
        <w:t>then performed by heating to 100</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 at a rate of 10</w:t>
      </w:r>
      <w:r w:rsidR="00656115">
        <w:rPr>
          <w:rFonts w:ascii="Times New Roman" w:hAnsi="Times New Roman" w:cs="Times New Roman"/>
          <w:sz w:val="24"/>
          <w:szCs w:val="24"/>
        </w:rPr>
        <w:t xml:space="preserve"> </w:t>
      </w:r>
      <w:r w:rsidR="00ED71E6">
        <w:rPr>
          <w:rFonts w:ascii="Times New Roman" w:hAnsi="Times New Roman" w:cs="Times New Roman"/>
          <w:sz w:val="24"/>
          <w:szCs w:val="24"/>
        </w:rPr>
        <w:t>°</w:t>
      </w:r>
      <w:r w:rsidRPr="00E41661">
        <w:rPr>
          <w:rFonts w:ascii="Times New Roman" w:hAnsi="Times New Roman" w:cs="Times New Roman"/>
          <w:sz w:val="24"/>
          <w:szCs w:val="24"/>
        </w:rPr>
        <w:t>C</w:t>
      </w:r>
      <w:r w:rsidR="00286175">
        <w:rPr>
          <w:rFonts w:ascii="Times New Roman" w:hAnsi="Times New Roman" w:cs="Times New Roman"/>
          <w:sz w:val="24"/>
          <w:szCs w:val="24"/>
        </w:rPr>
        <w:t xml:space="preserve"> </w:t>
      </w:r>
      <w:r w:rsidR="00286175" w:rsidRPr="00E41661">
        <w:rPr>
          <w:rFonts w:ascii="Times New Roman" w:hAnsi="Times New Roman" w:cs="Times New Roman"/>
          <w:sz w:val="24"/>
          <w:szCs w:val="24"/>
        </w:rPr>
        <w:t>min</w:t>
      </w:r>
      <w:r w:rsidR="00286175" w:rsidRPr="00286175">
        <w:rPr>
          <w:rFonts w:ascii="Times New Roman" w:hAnsi="Times New Roman" w:cs="Times New Roman"/>
          <w:sz w:val="24"/>
          <w:szCs w:val="24"/>
          <w:vertAlign w:val="superscript"/>
        </w:rPr>
        <w:t>-1</w:t>
      </w:r>
      <w:r w:rsidRPr="00E41661">
        <w:rPr>
          <w:rFonts w:ascii="Times New Roman" w:hAnsi="Times New Roman" w:cs="Times New Roman"/>
          <w:sz w:val="24"/>
          <w:szCs w:val="24"/>
        </w:rPr>
        <w:t xml:space="preserve">. Melting point ranges were calculated from the average of three replicates from each material. </w:t>
      </w:r>
    </w:p>
    <w:p w14:paraId="59EAAC7E" w14:textId="77777777" w:rsidR="004E10A7" w:rsidRPr="00E41661" w:rsidRDefault="004E10A7" w:rsidP="00580101">
      <w:pPr>
        <w:pStyle w:val="NoSpacing"/>
        <w:spacing w:line="360" w:lineRule="auto"/>
        <w:jc w:val="both"/>
        <w:rPr>
          <w:rFonts w:ascii="Times New Roman" w:hAnsi="Times New Roman" w:cs="Times New Roman"/>
          <w:sz w:val="24"/>
          <w:szCs w:val="24"/>
        </w:rPr>
      </w:pPr>
    </w:p>
    <w:p w14:paraId="1AE83358" w14:textId="37A84B8B" w:rsidR="004E10A7" w:rsidRPr="00E41661" w:rsidRDefault="004E10A7" w:rsidP="00580101">
      <w:pPr>
        <w:pStyle w:val="NoSpacing"/>
        <w:spacing w:line="360" w:lineRule="auto"/>
        <w:jc w:val="both"/>
        <w:rPr>
          <w:rFonts w:ascii="Times New Roman" w:hAnsi="Times New Roman" w:cs="Times New Roman"/>
          <w:b/>
          <w:bCs/>
          <w:iCs/>
          <w:sz w:val="24"/>
          <w:szCs w:val="24"/>
        </w:rPr>
      </w:pPr>
      <w:r w:rsidRPr="00E41661">
        <w:rPr>
          <w:rFonts w:ascii="Times New Roman" w:hAnsi="Times New Roman" w:cs="Times New Roman"/>
          <w:b/>
          <w:bCs/>
          <w:iCs/>
          <w:sz w:val="24"/>
          <w:szCs w:val="24"/>
        </w:rPr>
        <w:t>2.</w:t>
      </w:r>
      <w:r w:rsidR="00B9621E" w:rsidRPr="00E41661">
        <w:rPr>
          <w:rFonts w:ascii="Times New Roman" w:hAnsi="Times New Roman" w:cs="Times New Roman"/>
          <w:b/>
          <w:bCs/>
          <w:iCs/>
          <w:sz w:val="24"/>
          <w:szCs w:val="24"/>
        </w:rPr>
        <w:t>3.</w:t>
      </w:r>
      <w:r w:rsidR="00BC5089" w:rsidRPr="00E41661">
        <w:rPr>
          <w:rFonts w:ascii="Times New Roman" w:hAnsi="Times New Roman" w:cs="Times New Roman"/>
          <w:b/>
          <w:bCs/>
          <w:iCs/>
          <w:sz w:val="24"/>
          <w:szCs w:val="24"/>
        </w:rPr>
        <w:t>6</w:t>
      </w:r>
      <w:r w:rsidRPr="00E41661">
        <w:rPr>
          <w:rFonts w:ascii="Times New Roman" w:hAnsi="Times New Roman" w:cs="Times New Roman"/>
          <w:b/>
          <w:bCs/>
          <w:iCs/>
          <w:sz w:val="24"/>
          <w:szCs w:val="24"/>
        </w:rPr>
        <w:t xml:space="preserve"> Hardness and Cohesiveness of Wax Materials</w:t>
      </w:r>
    </w:p>
    <w:p w14:paraId="59067B14" w14:textId="71AB96BC" w:rsidR="004E10A7" w:rsidRPr="00E41661" w:rsidRDefault="004E10A7" w:rsidP="009D3A6C">
      <w:pPr>
        <w:pStyle w:val="NoSpacing"/>
        <w:spacing w:line="360" w:lineRule="auto"/>
        <w:ind w:firstLine="720"/>
        <w:jc w:val="both"/>
        <w:rPr>
          <w:rFonts w:ascii="Times New Roman" w:hAnsi="Times New Roman" w:cs="Times New Roman"/>
          <w:sz w:val="24"/>
          <w:szCs w:val="24"/>
        </w:rPr>
      </w:pPr>
      <w:r w:rsidRPr="00E41661">
        <w:rPr>
          <w:rFonts w:ascii="Times New Roman" w:hAnsi="Times New Roman" w:cs="Times New Roman"/>
          <w:sz w:val="24"/>
          <w:szCs w:val="24"/>
        </w:rPr>
        <w:t xml:space="preserve">Hardness, defined as a measure of resistance to local deformation, was measured using an H-1200 Universal Penetrometer (Humboldt Mfg. Co., Raleigh, NC) following ASTM D1321 procedure. Ten grams of molten material were cast in a 5 cm diameter </w:t>
      </w:r>
      <w:r w:rsidR="006F6AE2">
        <w:rPr>
          <w:rFonts w:ascii="Times New Roman" w:hAnsi="Times New Roman" w:cs="Times New Roman"/>
          <w:sz w:val="24"/>
          <w:szCs w:val="24"/>
        </w:rPr>
        <w:t>×</w:t>
      </w:r>
      <w:r w:rsidRPr="00E41661">
        <w:rPr>
          <w:rFonts w:ascii="Times New Roman" w:hAnsi="Times New Roman" w:cs="Times New Roman"/>
          <w:sz w:val="24"/>
          <w:szCs w:val="24"/>
        </w:rPr>
        <w:t xml:space="preserve"> 3 cm height hollow polyvinyl chloride plastic mold. Materials were allowed to cool and equilibrate to r.t. for at least 2 h prior to testing. The </w:t>
      </w:r>
      <w:r w:rsidR="00965F2F">
        <w:rPr>
          <w:rFonts w:ascii="Times New Roman" w:hAnsi="Times New Roman" w:cs="Times New Roman"/>
          <w:sz w:val="24"/>
          <w:szCs w:val="24"/>
        </w:rPr>
        <w:t xml:space="preserve">reciprocal of the </w:t>
      </w:r>
      <w:r w:rsidRPr="00E41661">
        <w:rPr>
          <w:rFonts w:ascii="Times New Roman" w:hAnsi="Times New Roman" w:cs="Times New Roman"/>
          <w:sz w:val="24"/>
          <w:szCs w:val="24"/>
        </w:rPr>
        <w:t>distance traveled by the penetrometer needle (mm) into the wax disc was recorded as the hardness (mm</w:t>
      </w:r>
      <w:r w:rsidRPr="00E41661">
        <w:rPr>
          <w:rFonts w:ascii="Times New Roman" w:hAnsi="Times New Roman" w:cs="Times New Roman"/>
          <w:sz w:val="24"/>
          <w:szCs w:val="24"/>
          <w:vertAlign w:val="superscript"/>
        </w:rPr>
        <w:t>-1</w:t>
      </w:r>
      <w:r w:rsidRPr="00E41661">
        <w:rPr>
          <w:rFonts w:ascii="Times New Roman" w:hAnsi="Times New Roman" w:cs="Times New Roman"/>
          <w:sz w:val="24"/>
          <w:szCs w:val="24"/>
        </w:rPr>
        <w:t>)</w:t>
      </w:r>
      <w:r w:rsidR="00965F2F">
        <w:rPr>
          <w:rFonts w:ascii="Times New Roman" w:hAnsi="Times New Roman" w:cs="Times New Roman"/>
          <w:sz w:val="24"/>
          <w:szCs w:val="24"/>
        </w:rPr>
        <w:t xml:space="preserve">. </w:t>
      </w:r>
      <w:r w:rsidRPr="00E41661">
        <w:rPr>
          <w:rFonts w:ascii="Times New Roman" w:hAnsi="Times New Roman" w:cs="Times New Roman"/>
          <w:sz w:val="24"/>
          <w:szCs w:val="24"/>
        </w:rPr>
        <w:t>Cohesiveness, defined as the strength of a material due to interatomic or intermolecular forces, was measured as per previous methodology</w:t>
      </w:r>
      <w:r w:rsidRPr="00E41661">
        <w:rPr>
          <w:rFonts w:ascii="Times New Roman" w:hAnsi="Times New Roman" w:cs="Times New Roman"/>
          <w:sz w:val="24"/>
          <w:szCs w:val="24"/>
          <w:vertAlign w:val="superscript"/>
        </w:rPr>
        <w:fldChar w:fldCharType="begin"/>
      </w:r>
      <w:r w:rsidRPr="00E41661">
        <w:rPr>
          <w:rFonts w:ascii="Times New Roman" w:hAnsi="Times New Roman" w:cs="Times New Roman"/>
          <w:sz w:val="24"/>
          <w:szCs w:val="24"/>
          <w:vertAlign w:val="superscript"/>
        </w:rPr>
        <w:instrText xml:space="preserve"> ADDIN EN.CITE &lt;EndNote&gt;&lt;Cite&gt;&lt;Author&gt;Fei&lt;/Author&gt;&lt;Year&gt;2018&lt;/Year&gt;&lt;RecNum&gt;17&lt;/RecNum&gt;&lt;DisplayText&gt;&lt;style face="superscript"&gt;[9]&lt;/style&gt;&lt;/DisplayText&gt;&lt;record&gt;&lt;rec-number&gt;17&lt;/rec-number&gt;&lt;foreign-keys&gt;&lt;key app="EN" db-id="ptsrar9scf00fketsv2p0fzp2wep02d5wxae" timestamp="0"&gt;17&lt;/key&gt;&lt;/foreign-keys&gt;&lt;ref-type name="Journal Article"&gt;17&lt;/ref-type&gt;&lt;contributors&gt;&lt;authors&gt;&lt;author&gt;Fei, Tao&lt;/author&gt;&lt;author&gt;Walker, James A.&lt;/author&gt;&lt;author&gt;Vickerman, Kevin L.&lt;/author&gt;&lt;author&gt;Stanley, Levi M.&lt;/author&gt;&lt;author&gt;Jarboe, Darren&lt;/author&gt;&lt;author&gt;Wang, Tong&lt;/author&gt;&lt;/authors&gt;&lt;/contributors&gt;&lt;titles&gt;&lt;title&gt;Synthesis and characterization of soybean oil-based waxes and their application as paraffin substitute for corrugated coating&lt;/title&gt;&lt;secondary-title&gt;Journal of Industrial and Engineering Chemistry&lt;/secondary-title&gt;&lt;/titles&gt;&lt;periodical&gt;&lt;full-title&gt;Journal of Industrial and Engineering Chemistry&lt;/full-title&gt;&lt;abbr-1&gt;J. Ind. Eng. Chem.&lt;/abbr-1&gt;&lt;/periodical&gt;&lt;pages&gt;113-122&lt;/pages&gt;&lt;volume&gt;58&lt;/volume&gt;&lt;section&gt;113&lt;/section&gt;&lt;dates&gt;&lt;year&gt;2018&lt;/year&gt;&lt;/dates&gt;&lt;isbn&gt;1226086X&lt;/isbn&gt;&lt;urls&gt;&lt;/urls&gt;&lt;electronic-resource-num&gt;10.1016/j.jiec.2017.09.015&lt;/electronic-resource-num&gt;&lt;/record&gt;&lt;/Cite&gt;&lt;/EndNote&gt;</w:instrText>
      </w:r>
      <w:r w:rsidRPr="00E41661">
        <w:rPr>
          <w:rFonts w:ascii="Times New Roman" w:hAnsi="Times New Roman" w:cs="Times New Roman"/>
          <w:sz w:val="24"/>
          <w:szCs w:val="24"/>
          <w:vertAlign w:val="superscript"/>
        </w:rPr>
        <w:fldChar w:fldCharType="separate"/>
      </w:r>
      <w:r w:rsidRPr="00E41661">
        <w:rPr>
          <w:rFonts w:ascii="Times New Roman" w:hAnsi="Times New Roman" w:cs="Times New Roman"/>
          <w:noProof/>
          <w:sz w:val="24"/>
          <w:szCs w:val="24"/>
          <w:vertAlign w:val="superscript"/>
        </w:rPr>
        <w:t>9</w:t>
      </w:r>
      <w:r w:rsidRPr="00E41661">
        <w:rPr>
          <w:rFonts w:ascii="Times New Roman" w:hAnsi="Times New Roman" w:cs="Times New Roman"/>
          <w:sz w:val="24"/>
          <w:szCs w:val="24"/>
          <w:vertAlign w:val="superscript"/>
        </w:rPr>
        <w:fldChar w:fldCharType="end"/>
      </w:r>
      <w:r w:rsidRPr="00E41661">
        <w:rPr>
          <w:rFonts w:ascii="Times New Roman" w:hAnsi="Times New Roman" w:cs="Times New Roman"/>
          <w:sz w:val="24"/>
          <w:szCs w:val="24"/>
        </w:rPr>
        <w:t xml:space="preserve"> by a three-point bend test using a </w:t>
      </w:r>
      <w:proofErr w:type="spellStart"/>
      <w:r w:rsidRPr="00E41661">
        <w:rPr>
          <w:rFonts w:ascii="Times New Roman" w:hAnsi="Times New Roman" w:cs="Times New Roman"/>
          <w:sz w:val="24"/>
          <w:szCs w:val="24"/>
        </w:rPr>
        <w:t>TA.XTPlus</w:t>
      </w:r>
      <w:proofErr w:type="spellEnd"/>
      <w:r w:rsidRPr="00E41661">
        <w:rPr>
          <w:rFonts w:ascii="Times New Roman" w:hAnsi="Times New Roman" w:cs="Times New Roman"/>
          <w:sz w:val="24"/>
          <w:szCs w:val="24"/>
        </w:rPr>
        <w:t xml:space="preserve"> Texture Analyzer (Stable Micro Systems, So. Hamilton,  MA) with a TA-92N probe on a 4 mm-thick wax sample made by casting 2.2-2.8 g of molten material into a small hexagonal weighing boat. Samples were allowed to cool and equilibrate to r.t. for at least 2 h prior to testing. The samples were sanded flat to a uniform mass with a fine grit sanding sponge. Test was performed by placing sample between two vertical support bars 12 mm apart and driving the blunt blade normal to the sample at 0.5 mm</w:t>
      </w:r>
      <w:r w:rsidR="00286175">
        <w:rPr>
          <w:rFonts w:ascii="Times New Roman" w:hAnsi="Times New Roman" w:cs="Times New Roman"/>
          <w:sz w:val="24"/>
          <w:szCs w:val="24"/>
        </w:rPr>
        <w:t xml:space="preserve"> </w:t>
      </w:r>
      <w:r w:rsidRPr="00E41661">
        <w:rPr>
          <w:rFonts w:ascii="Times New Roman" w:hAnsi="Times New Roman" w:cs="Times New Roman"/>
          <w:sz w:val="24"/>
          <w:szCs w:val="24"/>
        </w:rPr>
        <w:t>s</w:t>
      </w:r>
      <w:r w:rsidR="00286175" w:rsidRPr="00286175">
        <w:rPr>
          <w:rFonts w:ascii="Times New Roman" w:hAnsi="Times New Roman" w:cs="Times New Roman"/>
          <w:sz w:val="24"/>
          <w:szCs w:val="24"/>
          <w:vertAlign w:val="superscript"/>
        </w:rPr>
        <w:t>-1</w:t>
      </w:r>
      <w:r w:rsidRPr="00E41661">
        <w:rPr>
          <w:rFonts w:ascii="Times New Roman" w:hAnsi="Times New Roman" w:cs="Times New Roman"/>
          <w:sz w:val="24"/>
          <w:szCs w:val="24"/>
        </w:rPr>
        <w:t xml:space="preserve"> test speed to a trigger distance of 3 mm. The area under curve from the origin to the peak positive force was recorded as the cohesiveness (g mm) of the material and reported as the average of three replicates.</w:t>
      </w:r>
    </w:p>
    <w:p w14:paraId="68AC8C60" w14:textId="77777777" w:rsidR="004E10A7" w:rsidRPr="00134FEC" w:rsidRDefault="004E10A7" w:rsidP="00580101">
      <w:pPr>
        <w:pStyle w:val="NoSpacing"/>
        <w:spacing w:line="360" w:lineRule="auto"/>
        <w:jc w:val="both"/>
        <w:rPr>
          <w:rFonts w:ascii="Times New Roman" w:hAnsi="Times New Roman" w:cs="Times New Roman"/>
          <w:sz w:val="24"/>
          <w:szCs w:val="24"/>
        </w:rPr>
      </w:pPr>
    </w:p>
    <w:p w14:paraId="3E921E1C" w14:textId="5BDA22DD" w:rsidR="004E10A7" w:rsidRPr="00134FEC" w:rsidRDefault="004E10A7" w:rsidP="00580101">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2.</w:t>
      </w:r>
      <w:r w:rsidR="00B9621E" w:rsidRPr="00134FEC">
        <w:rPr>
          <w:rFonts w:ascii="Times New Roman" w:hAnsi="Times New Roman" w:cs="Times New Roman"/>
          <w:b/>
          <w:bCs/>
          <w:iCs/>
          <w:sz w:val="24"/>
          <w:szCs w:val="24"/>
        </w:rPr>
        <w:t>3.</w:t>
      </w:r>
      <w:r w:rsidR="00BC5089">
        <w:rPr>
          <w:rFonts w:ascii="Times New Roman" w:hAnsi="Times New Roman" w:cs="Times New Roman"/>
          <w:b/>
          <w:bCs/>
          <w:iCs/>
          <w:sz w:val="24"/>
          <w:szCs w:val="24"/>
        </w:rPr>
        <w:t>7</w:t>
      </w:r>
      <w:r w:rsidRPr="00134FEC">
        <w:rPr>
          <w:rFonts w:ascii="Times New Roman" w:hAnsi="Times New Roman" w:cs="Times New Roman"/>
          <w:b/>
          <w:bCs/>
          <w:iCs/>
          <w:sz w:val="24"/>
          <w:szCs w:val="24"/>
        </w:rPr>
        <w:t xml:space="preserve"> Polarized Light Microscopy (PLM)</w:t>
      </w:r>
    </w:p>
    <w:p w14:paraId="6649F05A" w14:textId="651A4420" w:rsidR="0062222F" w:rsidRDefault="004E10A7" w:rsidP="00BC5089">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The crystal morphology of selected wax materials was analyzed using PLM with an Olympus BX51 microscope (Olympus Corporation, Tokyo, Japan) following methodology by Meng et al.</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&lt;EndNote&gt;&lt;Cite&gt;&lt;Author&gt;Meng&lt;/Author&gt;&lt;Year&gt;2010&lt;/Year&gt;&lt;RecNum&gt;64&lt;/RecNum&gt;&lt;DisplayText&gt;&lt;style face="superscript"&gt;[14]&lt;/style&gt;&lt;/DisplayText&gt;&lt;record&gt;&lt;rec-number&gt;64&lt;/rec-number&gt;&lt;foreign-keys&gt;&lt;key app="EN" db-id="ptsrar9scf00fketsv2p0fzp2wep02d5wxae" timestamp="0"&gt;64&lt;/key&gt;&lt;/foreign-keys&gt;&lt;ref-type name="Journal Article"&gt;17&lt;/ref-type&gt;&lt;contributors&gt;&lt;authors&gt;&lt;author&gt;Meng, Z.&lt;/author&gt;&lt;author&gt;Liu, Y. F.&lt;/author&gt;&lt;author&gt;Jin, Q. Z.&lt;/author&gt;&lt;author&gt;Huang, J. H.&lt;/author&gt;&lt;author&gt;Song, Z. H.&lt;/author&gt;&lt;author&gt;Wang, F. Y.&lt;/author&gt;&lt;author&gt;Wang, X. G.&lt;/author&gt;&lt;/authors&gt;&lt;/contributors&gt;&lt;auth-address&gt;State Key Laboratory of Food Science and Technology, School of Food Science and Technology, Jiangnan University, 1800 Lihu Road, Wuxi 214122, Jiangsu Province, People&amp;apos;s Republic of China.&lt;/auth-address&gt;&lt;titles&gt;&lt;title&gt;Characterization of graininess formed in all beef tallow-based shortening&lt;/title&gt;&lt;secondary-title&gt;J Agric Food Chem&lt;/secondary-title&gt;&lt;/titles&gt;&lt;periodical&gt;&lt;full-title&gt;Journal of Agricultural and Food Chemistry&lt;/full-title&gt;&lt;abbr-1&gt;J. Agric. Food. Chem.&lt;/abbr-1&gt;&lt;abbr-2&gt;J Agric Food Chem&lt;/abbr-2&gt;&lt;/periodical&gt;&lt;pages&gt;11463-70&lt;/pages&gt;&lt;volume&gt;58&lt;/volume&gt;&lt;number&gt;21&lt;/number&gt;&lt;edition&gt;2010/10/12&lt;/edition&gt;&lt;keywords&gt;&lt;keyword&gt;Animals&lt;/keyword&gt;&lt;keyword&gt;Calorimetry, Differential Scanning&lt;/keyword&gt;&lt;keyword&gt;Cattle&lt;/keyword&gt;&lt;keyword&gt;Crystallization&lt;/keyword&gt;&lt;keyword&gt;Dietary Fats/*analysis&lt;/keyword&gt;&lt;keyword&gt;Fats/*chemistry&lt;/keyword&gt;&lt;keyword&gt;Magnetic Resonance Spectroscopy&lt;/keyword&gt;&lt;keyword&gt;Phase Transition&lt;/keyword&gt;&lt;keyword&gt;Temperature&lt;/keyword&gt;&lt;/keywords&gt;&lt;dates&gt;&lt;year&gt;2010&lt;/year&gt;&lt;pub-dates&gt;&lt;date&gt;Nov 10&lt;/date&gt;&lt;/pub-dates&gt;&lt;/dates&gt;&lt;isbn&gt;1520-5118 (Electronic)&amp;#xD;0021-8561 (Linking)&lt;/isbn&gt;&lt;accession-num&gt;20929234&lt;/accession-num&gt;&lt;urls&gt;&lt;related-urls&gt;&lt;url&gt;https://www.ncbi.nlm.nih.gov/pubmed/20929234&lt;/url&gt;&lt;/related-urls&gt;&lt;/urls&gt;&lt;electronic-resource-num&gt;10.1021/jf102496p&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14</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Approximately one milligram of wax was loaded onto microscope slide and heated for 30 min at 90</w:t>
      </w:r>
      <w:r w:rsidR="00ED71E6">
        <w:rPr>
          <w:rFonts w:ascii="Times New Roman" w:hAnsi="Times New Roman" w:cs="Times New Roman"/>
          <w:sz w:val="24"/>
          <w:szCs w:val="24"/>
        </w:rPr>
        <w:t>°</w:t>
      </w:r>
      <w:r w:rsidRPr="00134FEC">
        <w:rPr>
          <w:rFonts w:ascii="Times New Roman" w:hAnsi="Times New Roman" w:cs="Times New Roman"/>
          <w:sz w:val="24"/>
          <w:szCs w:val="24"/>
        </w:rPr>
        <w:t xml:space="preserve">C to erase crystal memory. The molten wax was then covered with a preheated slide to produce a thin film, cooled to r.t. and observed under polarized light. </w:t>
      </w:r>
    </w:p>
    <w:p w14:paraId="3FD16222" w14:textId="77777777" w:rsidR="00BC5089" w:rsidRPr="00BC5089" w:rsidRDefault="00BC5089" w:rsidP="00BC5089">
      <w:pPr>
        <w:pStyle w:val="NoSpacing"/>
        <w:spacing w:line="360" w:lineRule="auto"/>
        <w:jc w:val="both"/>
        <w:rPr>
          <w:rFonts w:ascii="Times New Roman" w:hAnsi="Times New Roman" w:cs="Times New Roman"/>
          <w:sz w:val="24"/>
          <w:szCs w:val="24"/>
        </w:rPr>
      </w:pPr>
    </w:p>
    <w:p w14:paraId="081B4F35" w14:textId="77777777" w:rsidR="00B6040F" w:rsidRDefault="00B6040F" w:rsidP="00580101">
      <w:pPr>
        <w:pStyle w:val="NoSpacing"/>
        <w:spacing w:line="360" w:lineRule="auto"/>
        <w:jc w:val="both"/>
        <w:rPr>
          <w:rFonts w:ascii="Times New Roman" w:hAnsi="Times New Roman" w:cs="Times New Roman"/>
          <w:b/>
          <w:sz w:val="28"/>
          <w:szCs w:val="28"/>
        </w:rPr>
      </w:pPr>
    </w:p>
    <w:p w14:paraId="7C53D51E" w14:textId="6E3097FA" w:rsidR="00B6040F" w:rsidRDefault="00B6040F" w:rsidP="00580101">
      <w:pPr>
        <w:pStyle w:val="NoSpacing"/>
        <w:spacing w:line="360" w:lineRule="auto"/>
        <w:jc w:val="both"/>
        <w:rPr>
          <w:rFonts w:ascii="Times New Roman" w:hAnsi="Times New Roman" w:cs="Times New Roman"/>
          <w:b/>
          <w:sz w:val="28"/>
          <w:szCs w:val="28"/>
        </w:rPr>
      </w:pPr>
    </w:p>
    <w:p w14:paraId="594333FA" w14:textId="77777777" w:rsidR="00D21A27" w:rsidRDefault="00D21A27" w:rsidP="00580101">
      <w:pPr>
        <w:pStyle w:val="NoSpacing"/>
        <w:spacing w:line="360" w:lineRule="auto"/>
        <w:jc w:val="both"/>
        <w:rPr>
          <w:rFonts w:ascii="Times New Roman" w:hAnsi="Times New Roman" w:cs="Times New Roman"/>
          <w:b/>
          <w:sz w:val="28"/>
          <w:szCs w:val="28"/>
        </w:rPr>
      </w:pPr>
    </w:p>
    <w:p w14:paraId="7373788E" w14:textId="77777777" w:rsidR="00B6040F" w:rsidRDefault="00B6040F" w:rsidP="00580101">
      <w:pPr>
        <w:pStyle w:val="NoSpacing"/>
        <w:spacing w:line="360" w:lineRule="auto"/>
        <w:jc w:val="both"/>
        <w:rPr>
          <w:rFonts w:ascii="Times New Roman" w:hAnsi="Times New Roman" w:cs="Times New Roman"/>
          <w:b/>
          <w:sz w:val="28"/>
          <w:szCs w:val="28"/>
        </w:rPr>
      </w:pPr>
    </w:p>
    <w:p w14:paraId="12A23DC7" w14:textId="3723CCC5" w:rsidR="004E10A7" w:rsidRPr="00134FEC" w:rsidRDefault="00B9621E" w:rsidP="00580101">
      <w:pPr>
        <w:pStyle w:val="NoSpacing"/>
        <w:spacing w:line="360" w:lineRule="auto"/>
        <w:jc w:val="both"/>
        <w:rPr>
          <w:rFonts w:ascii="Times New Roman" w:hAnsi="Times New Roman" w:cs="Times New Roman"/>
          <w:b/>
          <w:sz w:val="28"/>
          <w:szCs w:val="28"/>
        </w:rPr>
      </w:pPr>
      <w:r w:rsidRPr="00134FEC">
        <w:rPr>
          <w:rFonts w:ascii="Times New Roman" w:hAnsi="Times New Roman" w:cs="Times New Roman"/>
          <w:b/>
          <w:sz w:val="28"/>
          <w:szCs w:val="28"/>
        </w:rPr>
        <w:lastRenderedPageBreak/>
        <w:t>2.4</w:t>
      </w:r>
      <w:r w:rsidR="004E10A7" w:rsidRPr="00134FEC">
        <w:rPr>
          <w:rFonts w:ascii="Times New Roman" w:hAnsi="Times New Roman" w:cs="Times New Roman"/>
          <w:b/>
          <w:sz w:val="28"/>
          <w:szCs w:val="28"/>
        </w:rPr>
        <w:t>. Results and Discussion</w:t>
      </w:r>
    </w:p>
    <w:p w14:paraId="7528AFAA" w14:textId="3D8664BE" w:rsidR="004E10A7" w:rsidRPr="00134FEC" w:rsidRDefault="009D3A6C" w:rsidP="00580101">
      <w:pPr>
        <w:pStyle w:val="NoSpacing"/>
        <w:spacing w:line="360" w:lineRule="auto"/>
        <w:jc w:val="both"/>
        <w:rPr>
          <w:rFonts w:ascii="Times New Roman" w:hAnsi="Times New Roman" w:cs="Times New Roman"/>
          <w:b/>
          <w:sz w:val="24"/>
          <w:szCs w:val="24"/>
        </w:rPr>
      </w:pPr>
      <w:r w:rsidRPr="00134FEC">
        <w:rPr>
          <w:rFonts w:ascii="Times New Roman" w:hAnsi="Times New Roman" w:cs="Times New Roman"/>
          <w:b/>
          <w:sz w:val="24"/>
          <w:szCs w:val="24"/>
        </w:rPr>
        <w:t xml:space="preserve">2.4.1 </w:t>
      </w:r>
      <w:r w:rsidR="004E10A7" w:rsidRPr="00134FEC">
        <w:rPr>
          <w:rFonts w:ascii="Times New Roman" w:hAnsi="Times New Roman" w:cs="Times New Roman"/>
          <w:b/>
          <w:sz w:val="24"/>
          <w:szCs w:val="24"/>
        </w:rPr>
        <w:t>Synthesis of Wax Coating Materials</w:t>
      </w:r>
    </w:p>
    <w:p w14:paraId="45152D63" w14:textId="5761B8CC" w:rsidR="004E10A7" w:rsidRPr="00134FEC" w:rsidRDefault="004E10A7" w:rsidP="009D3A6C">
      <w:pPr>
        <w:pStyle w:val="NoSpacing"/>
        <w:spacing w:line="360" w:lineRule="auto"/>
        <w:ind w:firstLine="720"/>
        <w:jc w:val="both"/>
        <w:rPr>
          <w:rFonts w:ascii="Times New Roman" w:hAnsi="Times New Roman" w:cs="Times New Roman"/>
          <w:sz w:val="24"/>
          <w:szCs w:val="24"/>
        </w:rPr>
      </w:pPr>
      <w:bookmarkStart w:id="15" w:name="_Hlk4408916"/>
      <w:r w:rsidRPr="00134FEC">
        <w:rPr>
          <w:rFonts w:ascii="Times New Roman" w:hAnsi="Times New Roman" w:cs="Times New Roman"/>
          <w:i/>
          <w:sz w:val="24"/>
          <w:szCs w:val="24"/>
        </w:rPr>
        <w:t>Hydroboration-oxidation</w:t>
      </w:r>
      <w:r w:rsidR="009D3A6C" w:rsidRPr="00134FEC">
        <w:rPr>
          <w:rFonts w:ascii="Times New Roman" w:hAnsi="Times New Roman" w:cs="Times New Roman"/>
          <w:sz w:val="24"/>
          <w:szCs w:val="24"/>
        </w:rPr>
        <w:t xml:space="preserve">. </w:t>
      </w:r>
      <w:r w:rsidRPr="00134FEC">
        <w:rPr>
          <w:rFonts w:ascii="Times New Roman" w:hAnsi="Times New Roman" w:cs="Times New Roman"/>
          <w:sz w:val="24"/>
          <w:szCs w:val="24"/>
        </w:rPr>
        <w:t>HOSO was functionalized with single hydroxyl moieties via hydroboration-oxidation following previous work on fatty acid methyl esters (FAMEs)</w:t>
      </w:r>
      <w:r w:rsidR="001453E7">
        <w:rPr>
          <w:rFonts w:ascii="Times New Roman" w:hAnsi="Times New Roman" w:cs="Times New Roman"/>
          <w:sz w:val="24"/>
          <w:szCs w:val="24"/>
        </w:rPr>
        <w:t xml:space="preserve"> (Scheme 2.1)</w:t>
      </w:r>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&lt;EndNote&gt;&lt;Cite&gt;&lt;Author&gt;Lucas&lt;/Author&gt;&lt;Year&gt;2014&lt;/Year&gt;&lt;RecNum&gt;20&lt;/RecNum&gt;&lt;DisplayText&gt;&lt;style face="superscript"&gt;[15]&lt;/style&gt;&lt;/DisplayText&gt;&lt;record&gt;&lt;rec-number&gt;20&lt;/rec-number&gt;&lt;foreign-keys&gt;&lt;key app="EN" db-id="ptsrar9scf00fketsv2p0fzp2wep02d5wxae" timestamp="0"&gt;20&lt;/key&gt;&lt;/foreign-keys&gt;&lt;ref-type name="Journal Article"&gt;17&lt;/ref-type&gt;&lt;contributors&gt;&lt;authors&gt;&lt;author&gt;Lucas, Theodor&lt;/author&gt;&lt;author&gt;Schäfer, Hans J.&lt;/author&gt;&lt;/authors&gt;&lt;/contributors&gt;&lt;titles&gt;&lt;title&gt;Hydroboration of unsaturated fatty acid methyl esters and conversion of the boron adducts&lt;/title&gt;&lt;secondary-title&gt;European Journal of Lipid Science and Technology&lt;/secondary-title&gt;&lt;/titles&gt;&lt;periodical&gt;&lt;full-title&gt;European Journal of Lipid Science and Technology&lt;/full-title&gt;&lt;abbr-1&gt;Eur. J. Lipid Sci. Technol.&lt;/abbr-1&gt;&lt;abbr-2&gt;Eur J Lipid Sci Technol&lt;/abbr-2&gt;&lt;/periodical&gt;&lt;pages&gt;52-62&lt;/pages&gt;&lt;volume&gt;116&lt;/volume&gt;&lt;number&gt;1&lt;/number&gt;&lt;section&gt;52&lt;/section&gt;&lt;dates&gt;&lt;year&gt;2014&lt;/year&gt;&lt;/dates&gt;&lt;isbn&gt;14387697&lt;/isbn&gt;&lt;urls&gt;&lt;/urls&gt;&lt;electronic-resource-num&gt;10.1002/ejlt.201300220&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[15]</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Addition of BTHF to HOSO results in the rapid formation of a clear, extremely viscous, and rigid gel at either low temperatures, sub stoichiometric BTHF, or dilution of HOSO with dry THF. Gelling during </w:t>
      </w:r>
      <w:r w:rsidR="008B404D" w:rsidRPr="00134FEC">
        <w:rPr>
          <w:rFonts w:ascii="Times New Roman" w:hAnsi="Times New Roman" w:cs="Times New Roman"/>
          <w:sz w:val="24"/>
          <w:szCs w:val="24"/>
        </w:rPr>
        <w:t>hydroboration</w:t>
      </w:r>
      <w:r w:rsidRPr="00134FEC">
        <w:rPr>
          <w:rFonts w:ascii="Times New Roman" w:hAnsi="Times New Roman" w:cs="Times New Roman"/>
          <w:sz w:val="24"/>
          <w:szCs w:val="24"/>
        </w:rPr>
        <w:t xml:space="preserve"> has been reported for diverse olefinic substrates,</w:t>
      </w:r>
      <w:r w:rsidRPr="00134FEC">
        <w:rPr>
          <w:rFonts w:ascii="Times New Roman" w:hAnsi="Times New Roman" w:cs="Times New Roman"/>
          <w:sz w:val="24"/>
          <w:szCs w:val="24"/>
          <w:vertAlign w:val="superscript"/>
        </w:rPr>
        <w:fldChar w:fldCharType="begin">
          <w:fldData xml:space="preserve">PEVuZE5vdGU+PENpdGU+PEF1dGhvcj5Ccm93bjwvQXV0aG9yPjxZZWFyPjE5NjI8L1llYXI+PFJl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</w:fldData>
        </w:fldChar>
      </w:r>
      <w:r w:rsidRPr="00134FEC">
        <w:rPr>
          <w:rFonts w:ascii="Times New Roman" w:hAnsi="Times New Roman" w:cs="Times New Roman"/>
          <w:sz w:val="24"/>
          <w:szCs w:val="24"/>
          <w:vertAlign w:val="superscript"/>
        </w:rPr>
        <w:instrText xml:space="preserve"> ADDIN EN.CITE </w:instrText>
      </w:r>
      <w:r w:rsidRPr="00134FEC">
        <w:rPr>
          <w:rFonts w:ascii="Times New Roman" w:hAnsi="Times New Roman" w:cs="Times New Roman"/>
          <w:sz w:val="24"/>
          <w:szCs w:val="24"/>
          <w:vertAlign w:val="superscript"/>
        </w:rPr>
        <w:fldChar w:fldCharType="begin">
          <w:fldData xml:space="preserve">PEVuZE5vdGU+PENpdGU+PEF1dGhvcj5Ccm93bjwvQXV0aG9yPjxZZWFyPjE5NjI8L1llYXI+PFJl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</w:fldData>
        </w:fldChar>
      </w:r>
      <w:r w:rsidRPr="00134FEC">
        <w:rPr>
          <w:rFonts w:ascii="Times New Roman" w:hAnsi="Times New Roman" w:cs="Times New Roman"/>
          <w:sz w:val="24"/>
          <w:szCs w:val="24"/>
          <w:vertAlign w:val="superscript"/>
        </w:rPr>
        <w:instrText xml:space="preserve"> ADDIN EN.CITE.DATA </w:instrText>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vertAlign w:val="superscript"/>
        </w:rPr>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16-18</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although this is not typical of FAMEs. To overcome gelling during the hydroboration of HOSO, the order of addition was simply reversed, and stoichiometry adjusted from the assumed 1:3 molar ratio (BH</w:t>
      </w:r>
      <w:r w:rsidRPr="00134FEC">
        <w:rPr>
          <w:rFonts w:ascii="Times New Roman" w:hAnsi="Times New Roman" w:cs="Times New Roman"/>
          <w:sz w:val="24"/>
          <w:szCs w:val="24"/>
          <w:vertAlign w:val="subscript"/>
        </w:rPr>
        <w:t>3</w:t>
      </w:r>
      <w:r w:rsidRPr="00134FEC">
        <w:rPr>
          <w:rFonts w:ascii="Times New Roman" w:hAnsi="Times New Roman" w:cs="Times New Roman"/>
          <w:sz w:val="24"/>
          <w:szCs w:val="24"/>
        </w:rPr>
        <w:t>: olefin) to a 1:1 molar ratio. These conditions suggested the hydroboration of HOSO favors the monoalkylborane stage, presumably due to the steric influence from neighboring fatty acyl chains. Similarly, the hydroboration of methyl oleate proceeded rapidly to the monoalkylborane stage as suggested by full conversion using a maximum of 1:1.5 (BH</w:t>
      </w:r>
      <w:r w:rsidRPr="00134FEC">
        <w:rPr>
          <w:rFonts w:ascii="Times New Roman" w:hAnsi="Times New Roman" w:cs="Times New Roman"/>
          <w:sz w:val="24"/>
          <w:szCs w:val="24"/>
          <w:vertAlign w:val="subscript"/>
        </w:rPr>
        <w:t>3</w:t>
      </w:r>
      <w:r w:rsidRPr="00134FEC">
        <w:rPr>
          <w:rFonts w:ascii="Times New Roman" w:hAnsi="Times New Roman" w:cs="Times New Roman"/>
          <w:sz w:val="24"/>
          <w:szCs w:val="24"/>
        </w:rPr>
        <w:t xml:space="preserve">: olefin) ratio, above which increasing the olefin concentration results in incomplete conversion. </w:t>
      </w:r>
      <w:r w:rsidRPr="00134FEC">
        <w:rPr>
          <w:rFonts w:ascii="Times New Roman" w:hAnsi="Times New Roman" w:cs="Times New Roman"/>
          <w:sz w:val="24"/>
          <w:szCs w:val="24"/>
          <w:vertAlign w:val="superscript"/>
        </w:rPr>
        <w:t>11</w:t>
      </w:r>
      <w:r w:rsidRPr="00134FEC">
        <w:rPr>
          <w:rFonts w:ascii="Times New Roman" w:hAnsi="Times New Roman" w:cs="Times New Roman"/>
          <w:sz w:val="24"/>
          <w:szCs w:val="24"/>
        </w:rPr>
        <w:t>B NMR spectroscopy provided additional evidence</w:t>
      </w:r>
      <w:r w:rsidR="008615BD">
        <w:rPr>
          <w:rFonts w:ascii="Times New Roman" w:hAnsi="Times New Roman" w:cs="Times New Roman"/>
          <w:sz w:val="24"/>
          <w:szCs w:val="24"/>
        </w:rPr>
        <w:t>,</w:t>
      </w:r>
      <w:r w:rsidRPr="00134FEC">
        <w:rPr>
          <w:rFonts w:ascii="Times New Roman" w:hAnsi="Times New Roman" w:cs="Times New Roman"/>
          <w:sz w:val="24"/>
          <w:szCs w:val="24"/>
        </w:rPr>
        <w:t xml:space="preserve"> as the signals at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17.95 and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27.18 </w:t>
      </w:r>
      <w:bookmarkStart w:id="16" w:name="_Hlk38489788"/>
      <w:r w:rsidRPr="00134FEC">
        <w:rPr>
          <w:rFonts w:ascii="Times New Roman" w:hAnsi="Times New Roman" w:cs="Times New Roman"/>
          <w:sz w:val="24"/>
          <w:szCs w:val="24"/>
        </w:rPr>
        <w:t xml:space="preserve">were within the range </w:t>
      </w:r>
      <w:bookmarkEnd w:id="16"/>
      <w:r w:rsidRPr="00134FEC">
        <w:rPr>
          <w:rFonts w:ascii="Times New Roman" w:hAnsi="Times New Roman" w:cs="Times New Roman"/>
          <w:sz w:val="24"/>
          <w:szCs w:val="24"/>
        </w:rPr>
        <w:t xml:space="preserve">for similar monoalkylborane species (see </w:t>
      </w:r>
      <w:r w:rsidR="00142F19" w:rsidRPr="00134FEC">
        <w:rPr>
          <w:rFonts w:ascii="Times New Roman" w:hAnsi="Times New Roman" w:cs="Times New Roman"/>
          <w:sz w:val="24"/>
          <w:szCs w:val="24"/>
        </w:rPr>
        <w:t>Appendix</w:t>
      </w:r>
      <w:r w:rsidRPr="00134FEC">
        <w:rPr>
          <w:rFonts w:ascii="Times New Roman" w:hAnsi="Times New Roman" w:cs="Times New Roman"/>
          <w:sz w:val="24"/>
          <w:szCs w:val="24"/>
        </w:rPr>
        <w:t>). The rapid gel formation observed upon addition of BTHF to HOSO may be rationalized as the high olefin concentration-driven formation of a hyper-branched alkylborane which may be contributing to the observed increase in viscosity leading up to the gel. Dropwise addition of HOSO to BTHF ensures the reaction proceeds rapidly to the monoalkylborane stage first by saturating the olefin with borane. As the calculated 1:1 molar ratio is approached, a gradual increase in viscosity culminating in gel</w:t>
      </w:r>
      <w:r w:rsidR="008615BD">
        <w:rPr>
          <w:rFonts w:ascii="Times New Roman" w:hAnsi="Times New Roman" w:cs="Times New Roman"/>
          <w:sz w:val="24"/>
          <w:szCs w:val="24"/>
        </w:rPr>
        <w:t xml:space="preserve"> formation</w:t>
      </w:r>
      <w:r w:rsidRPr="00134FEC">
        <w:rPr>
          <w:rFonts w:ascii="Times New Roman" w:hAnsi="Times New Roman" w:cs="Times New Roman"/>
          <w:sz w:val="24"/>
          <w:szCs w:val="24"/>
        </w:rPr>
        <w:t xml:space="preserve"> can be observed. Despite the presence of linoleic and linolenic fatty acids in HOSO</w:t>
      </w:r>
      <w:r w:rsidR="008615BD">
        <w:rPr>
          <w:rFonts w:ascii="Times New Roman" w:hAnsi="Times New Roman" w:cs="Times New Roman"/>
          <w:sz w:val="24"/>
          <w:szCs w:val="24"/>
        </w:rPr>
        <w:t>,</w:t>
      </w:r>
      <w:r w:rsidRPr="00134FEC">
        <w:rPr>
          <w:rFonts w:ascii="Times New Roman" w:hAnsi="Times New Roman" w:cs="Times New Roman"/>
          <w:sz w:val="24"/>
          <w:szCs w:val="24"/>
        </w:rPr>
        <w:t xml:space="preserve"> we found that a 1:1 molar ratio is sufficient for complete conversion into the alcohol. Previous reports propose the formation of cyclic five membered borolanes to explain the presence of two isomeric 1,4-diols from the hydroboration-oxidation of methyl linoleate.</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&lt;EndNote&gt;&lt;Cite&gt;&lt;Author&gt;Lucas&lt;/Author&gt;&lt;Year&gt;2014&lt;/Year&gt;&lt;RecNum&gt;20&lt;/RecNum&gt;&lt;DisplayText&gt;&lt;style face="superscript"&gt;[15]&lt;/style&gt;&lt;/DisplayText&gt;&lt;record&gt;&lt;rec-number&gt;20&lt;/rec-number&gt;&lt;foreign-keys&gt;&lt;key app="EN" db-id="ptsrar9scf00fketsv2p0fzp2wep02d5wxae" timestamp="0"&gt;20&lt;/key&gt;&lt;/foreign-keys&gt;&lt;ref-type name="Journal Article"&gt;17&lt;/ref-type&gt;&lt;contributors&gt;&lt;authors&gt;&lt;author&gt;Lucas, Theodor&lt;/author&gt;&lt;author&gt;Schäfer, Hans J.&lt;/author&gt;&lt;/authors&gt;&lt;/contributors&gt;&lt;titles&gt;&lt;title&gt;Hydroboration of unsaturated fatty acid methyl esters and conversion of the boron adducts&lt;/title&gt;&lt;secondary-title&gt;European Journal of Lipid Science and Technology&lt;/secondary-title&gt;&lt;/titles&gt;&lt;periodical&gt;&lt;full-title&gt;European Journal of Lipid Science and Technology&lt;/full-title&gt;&lt;abbr-1&gt;Eur. J. Lipid Sci. Technol.&lt;/abbr-1&gt;&lt;abbr-2&gt;Eur J Lipid Sci Technol&lt;/abbr-2&gt;&lt;/periodical&gt;&lt;pages&gt;52-62&lt;/pages&gt;&lt;volume&gt;116&lt;/volume&gt;&lt;number&gt;1&lt;/number&gt;&lt;section&gt;52&lt;/section&gt;&lt;dates&gt;&lt;year&gt;2014&lt;/year&gt;&lt;/dates&gt;&lt;isbn&gt;14387697&lt;/isbn&gt;&lt;urls&gt;&lt;/urls&gt;&lt;electronic-resource-num&gt;10.1002/ejlt.201300220&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15</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This behavior may be contributing to both the initial preference for the monoalkylborane and increase in viscosity since the geometry of TAG-linoleate chains would be modified in such a way that undue strain would be added onto the system. Bulkier hydroborating agents (</w:t>
      </w:r>
      <w:r w:rsidR="00117F24" w:rsidRPr="00134FEC">
        <w:rPr>
          <w:rFonts w:ascii="Times New Roman" w:hAnsi="Times New Roman" w:cs="Times New Roman"/>
          <w:sz w:val="24"/>
          <w:szCs w:val="24"/>
        </w:rPr>
        <w:t>e.g.,</w:t>
      </w:r>
      <w:r w:rsidRPr="00134FEC">
        <w:rPr>
          <w:rFonts w:ascii="Times New Roman" w:hAnsi="Times New Roman" w:cs="Times New Roman"/>
          <w:sz w:val="24"/>
          <w:szCs w:val="24"/>
        </w:rPr>
        <w:t xml:space="preserve"> thexylborane, pinacolborane) were entirely avoided due to their steric implications as well as cost since BTHF is comparatively less expensive and readily available. </w:t>
      </w:r>
    </w:p>
    <w:p w14:paraId="587B0F9F" w14:textId="5AFB58DA"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The hydroboration-oxidation is typically performed by treating the generated alkylborane species with alkaline hydrogen peroxide to afford the respective alcohols. These conditions</w:t>
      </w:r>
      <w:r w:rsidR="008615BD">
        <w:rPr>
          <w:rFonts w:ascii="Times New Roman" w:hAnsi="Times New Roman" w:cs="Times New Roman"/>
          <w:sz w:val="24"/>
          <w:szCs w:val="24"/>
        </w:rPr>
        <w:t>,</w:t>
      </w:r>
      <w:r w:rsidRPr="00134FEC">
        <w:rPr>
          <w:rFonts w:ascii="Times New Roman" w:hAnsi="Times New Roman" w:cs="Times New Roman"/>
          <w:sz w:val="24"/>
          <w:szCs w:val="24"/>
        </w:rPr>
        <w:t xml:space="preserve"> </w:t>
      </w:r>
      <w:r w:rsidRPr="00134FEC">
        <w:rPr>
          <w:rFonts w:ascii="Times New Roman" w:hAnsi="Times New Roman" w:cs="Times New Roman"/>
          <w:sz w:val="24"/>
          <w:szCs w:val="24"/>
        </w:rPr>
        <w:lastRenderedPageBreak/>
        <w:t xml:space="preserve">however resulted in hydrolysis of fatty acyl chains in HOSO to yield a mixture of mono- and diglycerides of hydroxy fatty acids. In the </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H NMR spectrum of </w:t>
      </w:r>
      <w:r w:rsidRPr="00134FEC">
        <w:rPr>
          <w:rFonts w:ascii="Times New Roman" w:hAnsi="Times New Roman" w:cs="Times New Roman"/>
          <w:b/>
          <w:sz w:val="24"/>
          <w:szCs w:val="24"/>
        </w:rPr>
        <w:t>2</w:t>
      </w:r>
      <w:r w:rsidRPr="00134FEC">
        <w:rPr>
          <w:rFonts w:ascii="Times New Roman" w:hAnsi="Times New Roman" w:cs="Times New Roman"/>
          <w:sz w:val="24"/>
          <w:szCs w:val="24"/>
        </w:rPr>
        <w:t xml:space="preserve"> (see </w:t>
      </w:r>
      <w:r w:rsidR="00142F19" w:rsidRPr="00134FEC">
        <w:rPr>
          <w:rFonts w:ascii="Times New Roman" w:hAnsi="Times New Roman" w:cs="Times New Roman"/>
          <w:sz w:val="24"/>
          <w:szCs w:val="24"/>
        </w:rPr>
        <w:t>Appendix</w:t>
      </w:r>
      <w:r w:rsidRPr="00134FEC">
        <w:rPr>
          <w:rFonts w:ascii="Times New Roman" w:hAnsi="Times New Roman" w:cs="Times New Roman"/>
          <w:sz w:val="24"/>
          <w:szCs w:val="24"/>
        </w:rPr>
        <w:t>), the characteristic methylene doublet of doublets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4.17 (dd, 2H), 4.33 (dd, 2H)) and methine multiplet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5.30, (m, 1H)) from the glycerol backbone disappear and are replaced by a sharp quartet at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3.68 (</w:t>
      </w:r>
      <w:r w:rsidRPr="00134FEC">
        <w:rPr>
          <w:rFonts w:ascii="Times New Roman" w:hAnsi="Times New Roman" w:cs="Times New Roman"/>
          <w:i/>
          <w:sz w:val="24"/>
          <w:szCs w:val="24"/>
        </w:rPr>
        <w:t>J</w:t>
      </w:r>
      <w:r w:rsidRPr="00134FEC">
        <w:rPr>
          <w:rFonts w:ascii="Times New Roman" w:hAnsi="Times New Roman" w:cs="Times New Roman"/>
          <w:sz w:val="24"/>
          <w:szCs w:val="24"/>
        </w:rPr>
        <w:t xml:space="preserve"> = 13.0, 6.5 Hz) corresponding to diastereotopic methylene protons α to the glycerol-backbone hydroxyls after hydrolysis of the ester linkage. The anticipated multiplet from the proton α to the newly installed alcohol from the hydroboration-oxidation is visible at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3.57. An additional multiplet at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3.78-3.74 (m, </w:t>
      </w:r>
      <w:r w:rsidRPr="00134FEC">
        <w:rPr>
          <w:rFonts w:ascii="Times New Roman" w:hAnsi="Times New Roman" w:cs="Times New Roman"/>
          <w:i/>
          <w:sz w:val="24"/>
          <w:szCs w:val="24"/>
        </w:rPr>
        <w:t>J</w:t>
      </w:r>
      <w:r w:rsidRPr="00134FEC">
        <w:rPr>
          <w:rFonts w:ascii="Times New Roman" w:hAnsi="Times New Roman" w:cs="Times New Roman"/>
          <w:sz w:val="24"/>
          <w:szCs w:val="24"/>
        </w:rPr>
        <w:t xml:space="preserve"> = 6.6, 4.1, 2.5 Hz) suggests a degree of intra-esterification between hydrolyzed fatty acyl chains and hydroxyls at the C9- and C10- positions, although this is not always observed batch-to-batch especially when scaling-up. Lowering the temperature to between -10 and -5</w:t>
      </w:r>
      <w:r w:rsidR="00ED71E6">
        <w:rPr>
          <w:rFonts w:ascii="Times New Roman" w:hAnsi="Times New Roman" w:cs="Times New Roman"/>
          <w:sz w:val="24"/>
          <w:szCs w:val="24"/>
        </w:rPr>
        <w:t>°</w:t>
      </w:r>
      <w:r w:rsidRPr="00134FEC">
        <w:rPr>
          <w:rFonts w:ascii="Times New Roman" w:hAnsi="Times New Roman" w:cs="Times New Roman"/>
          <w:sz w:val="24"/>
          <w:szCs w:val="24"/>
        </w:rPr>
        <w:t>C using an ice-acetone bath resulted in a slight decrease of hydrolysis products, as suggested by a lower integration value for backbone methylene protons (</w:t>
      </w:r>
      <w:r w:rsidR="00161CAA" w:rsidRPr="00134FEC">
        <w:rPr>
          <w:rFonts w:ascii="Times New Roman" w:hAnsi="Times New Roman" w:cs="Times New Roman"/>
          <w:sz w:val="24"/>
          <w:szCs w:val="24"/>
        </w:rPr>
        <w:t>e.g</w:t>
      </w:r>
      <w:r w:rsidRPr="00134FEC">
        <w:rPr>
          <w:rFonts w:ascii="Times New Roman" w:hAnsi="Times New Roman" w:cs="Times New Roman"/>
          <w:sz w:val="24"/>
          <w:szCs w:val="24"/>
        </w:rPr>
        <w:t>.</w:t>
      </w:r>
      <w:r w:rsidR="00161CAA" w:rsidRPr="00134FEC">
        <w:rPr>
          <w:rFonts w:ascii="Times New Roman" w:hAnsi="Times New Roman" w:cs="Times New Roman"/>
          <w:sz w:val="24"/>
          <w:szCs w:val="24"/>
        </w:rPr>
        <w:t>,</w:t>
      </w:r>
      <w:r w:rsidRPr="00134FEC">
        <w:rPr>
          <w:rFonts w:ascii="Times New Roman" w:hAnsi="Times New Roman" w:cs="Times New Roman"/>
          <w:sz w:val="24"/>
          <w:szCs w:val="24"/>
        </w:rPr>
        <w:t xml:space="preserve"> </w:t>
      </w:r>
      <w:r w:rsidR="00925739">
        <w:rPr>
          <w:rFonts w:ascii="Times New Roman" w:hAnsi="Times New Roman" w:cs="Times New Roman"/>
          <w:sz w:val="24"/>
          <w:szCs w:val="24"/>
        </w:rPr>
        <w:t>δ</w:t>
      </w:r>
      <w:r w:rsidRPr="00134FEC">
        <w:rPr>
          <w:rFonts w:ascii="Times New Roman" w:hAnsi="Times New Roman" w:cs="Times New Roman"/>
          <w:sz w:val="24"/>
          <w:szCs w:val="24"/>
        </w:rPr>
        <w:t xml:space="preserve"> 4.33 = &lt; 2H). These hydrolysis products took the form of a very lustrous, white, and homogeneous waxy material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which was chosen for further analysis due to its attractive appearance. </w:t>
      </w:r>
    </w:p>
    <w:p w14:paraId="04132CBE" w14:textId="4393DA51"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 xml:space="preserve">Alternative oxidations pathways were explored in order to prevent hydrolysis of the TAG and mimic the structure of HCO. </w:t>
      </w:r>
      <w:proofErr w:type="spellStart"/>
      <w:r w:rsidRPr="00134FEC">
        <w:rPr>
          <w:rFonts w:ascii="Times New Roman" w:hAnsi="Times New Roman" w:cs="Times New Roman"/>
          <w:sz w:val="24"/>
          <w:szCs w:val="24"/>
        </w:rPr>
        <w:t>Ripin</w:t>
      </w:r>
      <w:proofErr w:type="spellEnd"/>
      <w:r w:rsidRPr="00134FEC">
        <w:rPr>
          <w:rFonts w:ascii="Times New Roman" w:hAnsi="Times New Roman" w:cs="Times New Roman"/>
          <w:sz w:val="24"/>
          <w:szCs w:val="24"/>
        </w:rPr>
        <w:t xml:space="preserve"> et al.</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&lt;EndNote&gt;&lt;Cite&gt;&lt;Author&gt;Ripin&lt;/Author&gt;&lt;Year&gt;2000&lt;/Year&gt;&lt;RecNum&gt;2&lt;/RecNum&gt;&lt;DisplayText&gt;&lt;style face="superscript"&gt;[19]&lt;/style&gt;&lt;/DisplayText&gt;&lt;record&gt;&lt;rec-number&gt;2&lt;/rec-number&gt;&lt;foreign-keys&gt;&lt;key app="EN" db-id="ptsrar9scf00fketsv2p0fzp2wep02d5wxae" timestamp="0"&gt;2&lt;/key&gt;&lt;/foreign-keys&gt;&lt;ref-type name="Journal Article"&gt;17&lt;/ref-type&gt;&lt;contributors&gt;&lt;authors&gt;&lt;author&gt;Ripin, David H.&lt;/author&gt;&lt;author&gt;Cai, Weiling&lt;/author&gt;&lt;author&gt;Brenek, Steven J. &lt;/author&gt;&lt;/authors&gt;&lt;/contributors&gt;&lt;titles&gt;&lt;title&gt;A safe, scaleable method for the oxidation of carbon-boron bonds with Oxone&lt;/title&gt;&lt;secondary-title&gt;Tetrahedron Letters&lt;/secondary-title&gt;&lt;/titles&gt;&lt;periodical&gt;&lt;full-title&gt;Tetrahedron Letters&lt;/full-title&gt;&lt;abbr-1&gt;Tetrahedron Lett.&lt;/abbr-1&gt;&lt;abbr-2&gt;Tetrahedron Lett&lt;/abbr-2&gt;&lt;/periodical&gt;&lt;pages&gt;5817-5819&lt;/pages&gt;&lt;volume&gt; 41&lt;/volume&gt;&lt;dates&gt;&lt;year&gt;2000&lt;/year&gt;&lt;/dates&gt;&lt;urls&gt;&lt;/urls&gt;&lt;/record&gt;&lt;/Cite&gt;&lt;/EndNote&gt;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19</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reported the successful oxidation of a number of organoboranes with Oxone™ under mild conditions, attributing it as a safe, shelf-stable, economical oxidizing salt. Indeed, the </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H NMR spectrum revealed the TAG structure intact, although the resulting product was neither fully converted into the alcohol nor a solid wax but rather an amorphous, tacky, and resilient gel-like material that fiercely adhered to the walls of glassware. This presumed </w:t>
      </w:r>
      <w:proofErr w:type="spellStart"/>
      <w:r w:rsidRPr="00134FEC">
        <w:rPr>
          <w:rFonts w:ascii="Times New Roman" w:hAnsi="Times New Roman" w:cs="Times New Roman"/>
          <w:sz w:val="24"/>
          <w:szCs w:val="24"/>
        </w:rPr>
        <w:t>polysulfone</w:t>
      </w:r>
      <w:proofErr w:type="spellEnd"/>
      <w:r w:rsidRPr="00134FEC">
        <w:rPr>
          <w:rFonts w:ascii="Times New Roman" w:hAnsi="Times New Roman" w:cs="Times New Roman"/>
          <w:sz w:val="24"/>
          <w:szCs w:val="24"/>
        </w:rPr>
        <w:t xml:space="preserve"> was not further characterized as it proved to be extremely heat resistant, non-flowable, and  difficult to dissolve for characterization. Oxidations using sodium percarbonate and sodium perborate proved the most promising pathways for ensuring complete oxidation without hydrolysis of the TAG.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&lt;EndNote&gt;&lt;Cite&gt;&lt;Author&gt;Kabalka&lt;/Author&gt;&lt;Year&gt;1989&lt;/Year&gt;&lt;RecNum&gt;9&lt;/RecNum&gt;&lt;DisplayText&gt;&lt;style face="superscript"&gt;[20-21]&lt;/style&gt;&lt;/DisplayText&gt;&lt;record&gt;&lt;rec-number&gt;9&lt;/rec-number&gt;&lt;foreign-keys&gt;&lt;key app="EN" db-id="ptsrar9scf00fketsv2p0fzp2wep02d5wxae" timestamp="0"&gt;9&lt;/key&gt;&lt;/foreign-keys&gt;&lt;ref-type name="Journal Article"&gt;17&lt;/ref-type&gt;&lt;contributors&gt;&lt;authors&gt;&lt;author&gt;Kabalka, George W.&lt;/author&gt;&lt;author&gt;Shoup Timothy M.&lt;/author&gt;&lt;author&gt;Goudgaon, Naganna M. &lt;/author&gt;&lt;/authors&gt;&lt;/contributors&gt;&lt;titles&gt;&lt;title&gt;Sodium Perborate: A Mild and Convenient Reagent for Efficiently Oxidizing Organoboranes&lt;/title&gt;&lt;secondary-title&gt;Journal of Organic Chemistry&lt;/secondary-title&gt;&lt;/titles&gt;&lt;periodical&gt;&lt;full-title&gt;Journal of Organic Chemistry&lt;/full-title&gt;&lt;abbr-1&gt;J. Org. Chem.&lt;/abbr-1&gt;&lt;abbr-2&gt;J Org Chem&lt;/abbr-2&gt;&lt;/periodical&gt;&lt;pages&gt;5930-5933&lt;/pages&gt;&lt;volume&gt;54&lt;/volume&gt;&lt;dates&gt;&lt;year&gt;1989&lt;/year&gt;&lt;/dates&gt;&lt;urls&gt;&lt;/urls&gt;&lt;/record&gt;&lt;/Cite&gt;&lt;Cite&gt;&lt;Author&gt;Kabalka&lt;/Author&gt;&lt;Year&gt;1990&lt;/Year&gt;&lt;RecNum&gt;10&lt;/RecNum&gt;&lt;record&gt;&lt;rec-number&gt;10&lt;/rec-number&gt;&lt;foreign-keys&gt;&lt;key app="EN" db-id="ptsrar9scf00fketsv2p0fzp2wep02d5wxae" timestamp="0"&gt;10&lt;/key&gt;&lt;/foreign-keys&gt;&lt;ref-type name="Journal Article"&gt;17&lt;/ref-type&gt;&lt;contributors&gt;&lt;authors&gt;&lt;author&gt;Kabalka, George W.&lt;/author&gt;&lt;author&gt;Shoup, Timothy M.&lt;/author&gt;&lt;author&gt;Wadgaonkar, Prakash P.&lt;/author&gt;&lt;/authors&gt;&lt;/contributors&gt;&lt;titles&gt;&lt;title&gt;Oxidation of Organoboranes with Sodium Percarbonate&lt;/title&gt;&lt;secondary-title&gt;Organometallics&lt;/secondary-title&gt;&lt;/titles&gt;&lt;periodical&gt;&lt;full-title&gt;Organometallics&lt;/full-title&gt;&lt;/periodical&gt;&lt;pages&gt;1316-1320&lt;/pages&gt;&lt;volume&gt;Vol. 9&lt;/volume&gt;&lt;number&gt;4&lt;/number&gt;&lt;dates&gt;&lt;year&gt;1990&lt;/year&gt;&lt;/dates&gt;&lt;urls&gt;&lt;/urls&gt;&lt;/record&gt;&lt;/Cite&gt;&lt;/EndNote&gt;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20-21</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Sodium percarbonate efficiently afforded the single-hydroxyl functionalized TAG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in good yields and remarkably mild conditions (Scheme </w:t>
      </w:r>
      <w:r w:rsidR="00412C91">
        <w:rPr>
          <w:rFonts w:ascii="Times New Roman" w:hAnsi="Times New Roman" w:cs="Times New Roman"/>
          <w:sz w:val="24"/>
          <w:szCs w:val="24"/>
        </w:rPr>
        <w:t>2.</w:t>
      </w:r>
      <w:r w:rsidRPr="00134FEC">
        <w:rPr>
          <w:rFonts w:ascii="Times New Roman" w:hAnsi="Times New Roman" w:cs="Times New Roman"/>
          <w:sz w:val="24"/>
          <w:szCs w:val="24"/>
        </w:rPr>
        <w:t>1) with the generation of non-toxic waste products (</w:t>
      </w:r>
      <w:proofErr w:type="gramStart"/>
      <w:r w:rsidRPr="00134FEC">
        <w:rPr>
          <w:rFonts w:ascii="Times New Roman" w:hAnsi="Times New Roman" w:cs="Times New Roman"/>
          <w:sz w:val="24"/>
          <w:szCs w:val="24"/>
        </w:rPr>
        <w:t>i.e.</w:t>
      </w:r>
      <w:proofErr w:type="gramEnd"/>
      <w:r w:rsidRPr="00134FEC">
        <w:rPr>
          <w:rFonts w:ascii="Times New Roman" w:hAnsi="Times New Roman" w:cs="Times New Roman"/>
          <w:sz w:val="24"/>
          <w:szCs w:val="24"/>
        </w:rPr>
        <w:t xml:space="preserve"> aqueous bicarbonate and borates). Its lower cost compared to that of sodium perborate, as well as stability, ease of handling and storage makes it an ideal oxidant for commercialization given the intended use of the resulting wax material is for food-contact applications. To obtain the free fatty acid, TAG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was subjected to a saponification in the same way that HCO was saponified to obtain HCOFFA. The hydroxy fatty acids (</w:t>
      </w:r>
      <w:r w:rsidRPr="00134FEC">
        <w:rPr>
          <w:rFonts w:ascii="Times New Roman" w:hAnsi="Times New Roman" w:cs="Times New Roman"/>
          <w:b/>
          <w:bCs/>
          <w:sz w:val="24"/>
          <w:szCs w:val="24"/>
        </w:rPr>
        <w:t xml:space="preserve">4a-b </w:t>
      </w:r>
      <w:r w:rsidRPr="00134FEC">
        <w:rPr>
          <w:rFonts w:ascii="Times New Roman" w:hAnsi="Times New Roman" w:cs="Times New Roman"/>
          <w:sz w:val="24"/>
          <w:szCs w:val="24"/>
        </w:rPr>
        <w:t xml:space="preserve">and </w:t>
      </w:r>
      <w:r w:rsidRPr="00134FEC">
        <w:rPr>
          <w:rFonts w:ascii="Times New Roman" w:hAnsi="Times New Roman" w:cs="Times New Roman"/>
          <w:b/>
          <w:bCs/>
          <w:sz w:val="24"/>
          <w:szCs w:val="24"/>
        </w:rPr>
        <w:t>6</w:t>
      </w:r>
      <w:r w:rsidRPr="00134FEC">
        <w:rPr>
          <w:rFonts w:ascii="Times New Roman" w:hAnsi="Times New Roman" w:cs="Times New Roman"/>
          <w:sz w:val="24"/>
          <w:szCs w:val="24"/>
        </w:rPr>
        <w:t>) from both sources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5</w:t>
      </w:r>
      <w:r w:rsidRPr="00134FEC">
        <w:rPr>
          <w:rFonts w:ascii="Times New Roman" w:hAnsi="Times New Roman" w:cs="Times New Roman"/>
          <w:sz w:val="24"/>
          <w:szCs w:val="24"/>
        </w:rPr>
        <w:t>) resembled each other</w:t>
      </w:r>
      <w:r w:rsidR="008615BD">
        <w:rPr>
          <w:rFonts w:ascii="Times New Roman" w:hAnsi="Times New Roman" w:cs="Times New Roman"/>
          <w:sz w:val="24"/>
          <w:szCs w:val="24"/>
        </w:rPr>
        <w:t>,</w:t>
      </w:r>
      <w:r w:rsidRPr="00134FEC">
        <w:rPr>
          <w:rFonts w:ascii="Times New Roman" w:hAnsi="Times New Roman" w:cs="Times New Roman"/>
          <w:sz w:val="24"/>
          <w:szCs w:val="24"/>
        </w:rPr>
        <w:t xml:space="preserve"> and were obtained as dull </w:t>
      </w:r>
      <w:r w:rsidRPr="00134FEC">
        <w:rPr>
          <w:rFonts w:ascii="Times New Roman" w:hAnsi="Times New Roman" w:cs="Times New Roman"/>
          <w:sz w:val="24"/>
          <w:szCs w:val="24"/>
        </w:rPr>
        <w:lastRenderedPageBreak/>
        <w:t xml:space="preserve">light-brown solids, </w:t>
      </w:r>
      <w:r w:rsidR="008615BD">
        <w:rPr>
          <w:rFonts w:ascii="Times New Roman" w:hAnsi="Times New Roman" w:cs="Times New Roman"/>
          <w:sz w:val="24"/>
          <w:szCs w:val="24"/>
        </w:rPr>
        <w:t xml:space="preserve">which is </w:t>
      </w:r>
      <w:r w:rsidRPr="00134FEC">
        <w:rPr>
          <w:rFonts w:ascii="Times New Roman" w:hAnsi="Times New Roman" w:cs="Times New Roman"/>
          <w:sz w:val="24"/>
          <w:szCs w:val="24"/>
        </w:rPr>
        <w:t xml:space="preserve">in contrast to their TAG counterparts which were white and comparatively glossier. </w:t>
      </w:r>
    </w:p>
    <w:bookmarkEnd w:id="15"/>
    <w:p w14:paraId="281B0C13" w14:textId="79F716AF" w:rsidR="004E10A7" w:rsidRPr="00134FEC" w:rsidRDefault="004E10A7" w:rsidP="009D3A6C">
      <w:pPr>
        <w:pStyle w:val="NoSpacing"/>
        <w:spacing w:line="360" w:lineRule="auto"/>
        <w:ind w:firstLine="720"/>
        <w:jc w:val="both"/>
        <w:rPr>
          <w:rFonts w:ascii="Times New Roman" w:hAnsi="Times New Roman" w:cs="Times New Roman"/>
          <w:b/>
          <w:bCs/>
          <w:iCs/>
          <w:sz w:val="24"/>
          <w:szCs w:val="24"/>
        </w:rPr>
      </w:pPr>
      <w:r w:rsidRPr="00134FEC">
        <w:rPr>
          <w:rFonts w:ascii="Times New Roman" w:hAnsi="Times New Roman" w:cs="Times New Roman"/>
          <w:i/>
          <w:sz w:val="24"/>
          <w:szCs w:val="24"/>
        </w:rPr>
        <w:t>DMP Oxidation</w:t>
      </w:r>
      <w:r w:rsidR="009D3A6C" w:rsidRPr="00134FEC">
        <w:rPr>
          <w:rFonts w:ascii="Times New Roman" w:hAnsi="Times New Roman" w:cs="Times New Roman"/>
          <w:i/>
          <w:sz w:val="24"/>
          <w:szCs w:val="24"/>
        </w:rPr>
        <w:t>.</w:t>
      </w:r>
      <w:r w:rsidR="009D3A6C" w:rsidRPr="00134FEC">
        <w:rPr>
          <w:rFonts w:ascii="Times New Roman" w:hAnsi="Times New Roman" w:cs="Times New Roman"/>
          <w:b/>
          <w:bCs/>
          <w:iCs/>
          <w:sz w:val="24"/>
          <w:szCs w:val="24"/>
        </w:rPr>
        <w:t xml:space="preserve"> </w:t>
      </w:r>
      <w:r w:rsidRPr="00134FEC">
        <w:rPr>
          <w:rFonts w:ascii="Times New Roman" w:hAnsi="Times New Roman" w:cs="Times New Roman"/>
          <w:sz w:val="24"/>
          <w:szCs w:val="24"/>
        </w:rPr>
        <w:t>The hydroxyl-functionalized materials were further oxidized into the respective ketones using DMP for two reasons; 1) to compare the effect of ketones with respect to hydroxyl groups on the target physical properties of hardness, cohesiveness, melting point and shine (since many keto-waxes exist in nature), as well as 2) to investigate whether these structures could reduce the viscosity</w:t>
      </w:r>
      <w:r w:rsidRPr="00134FEC">
        <w:rPr>
          <w:rFonts w:ascii="Times New Roman" w:hAnsi="Times New Roman" w:cs="Times New Roman"/>
          <w:sz w:val="24"/>
          <w:szCs w:val="24"/>
          <w:vertAlign w:val="superscript"/>
        </w:rPr>
        <w:t xml:space="preserve">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&lt;EndNote&gt;&lt;Cite&gt;&lt;Author&gt;Ba&lt;/Author&gt;&lt;Year&gt;2016&lt;/Year&gt;&lt;RecNum&gt;27&lt;/RecNum&gt;&lt;DisplayText&gt;&lt;style face="superscript"&gt;[22]&lt;/style&gt;&lt;/DisplayText&gt;&lt;record&gt;&lt;rec-number&gt;27&lt;/rec-number&gt;&lt;foreign-keys&gt;&lt;key app="EN" db-id="ptsrar9scf00fketsv2p0fzp2wep02d5wxae" timestamp="0"&gt;27&lt;/key&gt;&lt;/foreign-keys&gt;&lt;ref-type name="Journal Article"&gt;17&lt;/ref-type&gt;&lt;contributors&gt;&lt;authors&gt;&lt;author&gt;Ba, Sai&lt;/author&gt;&lt;author&gt;Zhang, Hao&lt;/author&gt;&lt;author&gt;Lee, Yiqin Jasmine&lt;/author&gt;&lt;author&gt;Ng, Chee Wee&lt;/author&gt;&lt;author&gt;Li, Tianhu&lt;/author&gt;&lt;/authors&gt;&lt;/contributors&gt;&lt;titles&gt;&lt;title&gt;Chemical modifications of ricinolein in castor oil and methyl ricinoleate for viscosity reduction to facilitate their use as biodiesels&lt;/title&gt;&lt;secondary-title&gt;European Journal of Lipid Science and Technology&lt;/secondary-title&gt;&lt;/titles&gt;&lt;periodical&gt;&lt;full-title&gt;European Journal of Lipid Science and Technology&lt;/full-title&gt;&lt;abbr-1&gt;Eur. J. Lipid Sci. Technol.&lt;/abbr-1&gt;&lt;abbr-2&gt;Eur J Lipid Sci Technol&lt;/abbr-2&gt;&lt;/periodical&gt;&lt;pages&gt;651-657&lt;/pages&gt;&lt;volume&gt;118&lt;/volume&gt;&lt;number&gt;4&lt;/number&gt;&lt;section&gt;651&lt;/section&gt;&lt;dates&gt;&lt;year&gt;2016&lt;/year&gt;&lt;/dates&gt;&lt;isbn&gt;14387697&lt;/isbn&gt;&lt;urls&gt;&lt;/urls&gt;&lt;electronic-resource-num&gt;10.1002/ejlt.201500120&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22</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of the wax emulsions for subsequent use in fruit coating. The oxidations reported herein were performed on solid hydrogenated castor oil (</w:t>
      </w:r>
      <w:r w:rsidRPr="00134FEC">
        <w:rPr>
          <w:rFonts w:ascii="Times New Roman" w:hAnsi="Times New Roman" w:cs="Times New Roman"/>
          <w:b/>
          <w:sz w:val="24"/>
          <w:szCs w:val="24"/>
        </w:rPr>
        <w:t xml:space="preserve">5) </w:t>
      </w:r>
      <w:r w:rsidRPr="00134FEC">
        <w:rPr>
          <w:rFonts w:ascii="Times New Roman" w:hAnsi="Times New Roman" w:cs="Times New Roman"/>
          <w:bCs/>
          <w:sz w:val="24"/>
          <w:szCs w:val="24"/>
        </w:rPr>
        <w:t xml:space="preserve">and </w:t>
      </w:r>
      <w:r w:rsidRPr="00134FEC">
        <w:rPr>
          <w:rFonts w:ascii="Times New Roman" w:hAnsi="Times New Roman" w:cs="Times New Roman"/>
          <w:iCs/>
          <w:sz w:val="24"/>
          <w:szCs w:val="24"/>
        </w:rPr>
        <w:t>(</w:t>
      </w:r>
      <w:r w:rsidRPr="00134FEC">
        <w:rPr>
          <w:rFonts w:ascii="Times New Roman" w:hAnsi="Times New Roman" w:cs="Times New Roman"/>
          <w:i/>
          <w:sz w:val="24"/>
          <w:szCs w:val="24"/>
        </w:rPr>
        <w:t>R</w:t>
      </w:r>
      <w:r w:rsidRPr="00134FEC">
        <w:rPr>
          <w:rFonts w:ascii="Times New Roman" w:hAnsi="Times New Roman" w:cs="Times New Roman"/>
          <w:iCs/>
          <w:sz w:val="24"/>
          <w:szCs w:val="24"/>
        </w:rPr>
        <w:t>)-12-hydroxyoctadecanoic acid</w:t>
      </w:r>
      <w:r w:rsidRPr="00134FEC">
        <w:rPr>
          <w:rFonts w:ascii="Times New Roman" w:hAnsi="Times New Roman" w:cs="Times New Roman"/>
          <w:sz w:val="24"/>
          <w:szCs w:val="24"/>
        </w:rPr>
        <w:t xml:space="preserve"> (</w:t>
      </w:r>
      <w:r w:rsidRPr="00134FEC">
        <w:rPr>
          <w:rFonts w:ascii="Times New Roman" w:hAnsi="Times New Roman" w:cs="Times New Roman"/>
          <w:b/>
          <w:sz w:val="24"/>
          <w:szCs w:val="24"/>
        </w:rPr>
        <w:t xml:space="preserve">6) </w:t>
      </w:r>
      <w:r w:rsidRPr="00134FEC">
        <w:rPr>
          <w:rFonts w:ascii="Times New Roman" w:hAnsi="Times New Roman" w:cs="Times New Roman"/>
          <w:sz w:val="24"/>
          <w:szCs w:val="24"/>
        </w:rPr>
        <w:t xml:space="preserve">(Scheme </w:t>
      </w:r>
      <w:r w:rsidR="00412C91">
        <w:rPr>
          <w:rFonts w:ascii="Times New Roman" w:hAnsi="Times New Roman" w:cs="Times New Roman"/>
          <w:sz w:val="24"/>
          <w:szCs w:val="24"/>
        </w:rPr>
        <w:t>2.</w:t>
      </w:r>
      <w:r w:rsidRPr="00134FEC">
        <w:rPr>
          <w:rFonts w:ascii="Times New Roman" w:hAnsi="Times New Roman" w:cs="Times New Roman"/>
          <w:sz w:val="24"/>
          <w:szCs w:val="24"/>
        </w:rPr>
        <w:t xml:space="preserve">1), optimized by the inclusion of acetonitrile and four equivalents of water. Ketones </w:t>
      </w:r>
      <w:r w:rsidRPr="00134FEC">
        <w:rPr>
          <w:rFonts w:ascii="Times New Roman" w:hAnsi="Times New Roman" w:cs="Times New Roman"/>
          <w:b/>
          <w:sz w:val="24"/>
          <w:szCs w:val="24"/>
        </w:rPr>
        <w:t>7</w:t>
      </w:r>
      <w:r w:rsidRPr="00134FEC">
        <w:rPr>
          <w:rFonts w:ascii="Times New Roman" w:hAnsi="Times New Roman" w:cs="Times New Roman"/>
          <w:sz w:val="24"/>
          <w:szCs w:val="24"/>
        </w:rPr>
        <w:t xml:space="preserve"> and </w:t>
      </w:r>
      <w:r w:rsidRPr="00134FEC">
        <w:rPr>
          <w:rFonts w:ascii="Times New Roman" w:hAnsi="Times New Roman" w:cs="Times New Roman"/>
          <w:b/>
          <w:sz w:val="24"/>
          <w:szCs w:val="24"/>
        </w:rPr>
        <w:t>8</w:t>
      </w:r>
      <w:r w:rsidRPr="00134FEC">
        <w:rPr>
          <w:rFonts w:ascii="Times New Roman" w:hAnsi="Times New Roman" w:cs="Times New Roman"/>
          <w:sz w:val="24"/>
          <w:szCs w:val="24"/>
        </w:rPr>
        <w:t xml:space="preserve"> were obtained with relative ease, although work-up conditions necessitate careful temperature control to prevent product crystallization during separation from the spent solid DMP reagent which can lead to low isolated yields. </w:t>
      </w:r>
    </w:p>
    <w:p w14:paraId="2A9E4083" w14:textId="48BA5903" w:rsidR="004E10A7" w:rsidRPr="00134FEC" w:rsidRDefault="004E10A7" w:rsidP="009D3A6C">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
          <w:sz w:val="24"/>
          <w:szCs w:val="24"/>
        </w:rPr>
        <w:t>Epoxide</w:t>
      </w:r>
      <w:r w:rsidRPr="00134FEC">
        <w:rPr>
          <w:rFonts w:ascii="Times New Roman" w:hAnsi="Times New Roman" w:cs="Times New Roman"/>
          <w:b/>
          <w:sz w:val="24"/>
          <w:szCs w:val="24"/>
        </w:rPr>
        <w:t xml:space="preserve"> </w:t>
      </w:r>
      <w:r w:rsidRPr="00134FEC">
        <w:rPr>
          <w:rFonts w:ascii="Times New Roman" w:hAnsi="Times New Roman" w:cs="Times New Roman"/>
          <w:i/>
          <w:sz w:val="24"/>
          <w:szCs w:val="24"/>
        </w:rPr>
        <w:t>Ring-opening Reactions and Synthesis of Diesters</w:t>
      </w:r>
      <w:r w:rsidR="009D3A6C" w:rsidRPr="00134FEC">
        <w:rPr>
          <w:rFonts w:ascii="Times New Roman" w:hAnsi="Times New Roman" w:cs="Times New Roman"/>
          <w:sz w:val="24"/>
          <w:szCs w:val="24"/>
        </w:rPr>
        <w:t xml:space="preserve">. </w:t>
      </w:r>
      <w:r w:rsidRPr="00134FEC">
        <w:rPr>
          <w:rFonts w:ascii="Times New Roman" w:hAnsi="Times New Roman" w:cs="Times New Roman"/>
          <w:sz w:val="24"/>
          <w:szCs w:val="24"/>
        </w:rPr>
        <w:t xml:space="preserve">Vicinal diol </w:t>
      </w:r>
      <w:r w:rsidRPr="00134FEC">
        <w:rPr>
          <w:rFonts w:ascii="Times New Roman" w:hAnsi="Times New Roman" w:cs="Times New Roman"/>
          <w:b/>
          <w:sz w:val="24"/>
          <w:szCs w:val="24"/>
        </w:rPr>
        <w:t xml:space="preserve">11 </w:t>
      </w:r>
      <w:r w:rsidRPr="00134FEC">
        <w:rPr>
          <w:rFonts w:ascii="Times New Roman" w:hAnsi="Times New Roman" w:cs="Times New Roman"/>
          <w:sz w:val="24"/>
          <w:szCs w:val="24"/>
        </w:rPr>
        <w:t xml:space="preserve">was obtained from </w:t>
      </w:r>
      <w:r w:rsidR="00F221A2">
        <w:rPr>
          <w:rFonts w:ascii="Times New Roman" w:hAnsi="Times New Roman" w:cs="Times New Roman"/>
          <w:sz w:val="24"/>
          <w:szCs w:val="24"/>
        </w:rPr>
        <w:t xml:space="preserve">epoxidized </w:t>
      </w:r>
      <w:r w:rsidRPr="00134FEC">
        <w:rPr>
          <w:rFonts w:ascii="Times New Roman" w:hAnsi="Times New Roman" w:cs="Times New Roman"/>
          <w:sz w:val="24"/>
          <w:szCs w:val="24"/>
        </w:rPr>
        <w:t xml:space="preserve">OA, simply by prolonging the reaction conditions for a typical epoxidation with per-acid generated </w:t>
      </w:r>
      <w:r w:rsidRPr="00134FEC">
        <w:rPr>
          <w:rFonts w:ascii="Times New Roman" w:hAnsi="Times New Roman" w:cs="Times New Roman"/>
          <w:i/>
          <w:sz w:val="24"/>
          <w:szCs w:val="24"/>
        </w:rPr>
        <w:t xml:space="preserve">in-situ </w:t>
      </w:r>
      <w:r w:rsidRPr="00134FEC">
        <w:rPr>
          <w:rFonts w:ascii="Times New Roman" w:hAnsi="Times New Roman" w:cs="Times New Roman"/>
          <w:sz w:val="24"/>
          <w:szCs w:val="24"/>
        </w:rPr>
        <w:t>to promote ring-opening by water</w:t>
      </w:r>
      <w:r w:rsidR="001453E7">
        <w:rPr>
          <w:rFonts w:ascii="Times New Roman" w:hAnsi="Times New Roman" w:cs="Times New Roman"/>
          <w:sz w:val="24"/>
          <w:szCs w:val="24"/>
        </w:rPr>
        <w:t xml:space="preserve"> (Scheme 2.2)</w:t>
      </w:r>
      <w:r w:rsidRPr="00134FEC">
        <w:rPr>
          <w:rFonts w:ascii="Times New Roman" w:hAnsi="Times New Roman" w:cs="Times New Roman"/>
          <w:sz w:val="24"/>
          <w:szCs w:val="24"/>
        </w:rPr>
        <w:t>. Hot water-promote</w:t>
      </w:r>
      <w:r w:rsidR="00EB0AA3" w:rsidRPr="00134FEC">
        <w:rPr>
          <w:rFonts w:ascii="Times New Roman" w:hAnsi="Times New Roman" w:cs="Times New Roman"/>
          <w:sz w:val="24"/>
          <w:szCs w:val="24"/>
        </w:rPr>
        <w:t>d</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&lt;EndNote&gt;&lt;Cite&gt;&lt;Author&gt;Wang&lt;/Author&gt;&lt;Year&gt;2008&lt;/Year&gt;&lt;RecNum&gt;13&lt;/RecNum&gt;&lt;DisplayText&gt;&lt;style face="superscript"&gt;[23]&lt;/style&gt;&lt;/DisplayText&gt;&lt;record&gt;&lt;rec-number&gt;13&lt;/rec-number&gt;&lt;foreign-keys&gt;&lt;key app="EN" db-id="ptsrar9scf00fketsv2p0fzp2wep02d5wxae" timestamp="0"&gt;13&lt;/key&gt;&lt;/foreign-keys&gt;&lt;ref-type name="Journal Article"&gt;17&lt;/ref-type&gt;&lt;contributors&gt;&lt;authors&gt;&lt;author&gt;Zhi Wang&lt;/author&gt;&lt;author&gt;Yong-Tao Cui &lt;/author&gt;&lt;author&gt;Zhao-Bing Xu&lt;/author&gt;&lt;author&gt;Jin Qu&lt;/author&gt;&lt;/authors&gt;&lt;/contributors&gt;&lt;titles&gt;&lt;title&gt;Hot Water-Promoted Ring-Opening of Epoxides and Aziridines by Water and Other Nucleopliles&lt;/title&gt;&lt;secondary-title&gt;Journal of Organic Chemistry&lt;/secondary-title&gt;&lt;/titles&gt;&lt;periodical&gt;&lt;full-title&gt;Journal of Organic Chemistry&lt;/full-title&gt;&lt;abbr-1&gt;J. Org. Chem.&lt;/abbr-1&gt;&lt;abbr-2&gt;J Org Chem&lt;/abbr-2&gt;&lt;/periodical&gt;&lt;pages&gt;2270-2274&lt;/pages&gt;&lt;volume&gt;73 &lt;/volume&gt;&lt;dates&gt;&lt;year&gt;2008&lt;/year&gt;&lt;/dates&gt;&lt;urls&gt;&lt;/urls&gt;&lt;/record&gt;&lt;/Cite&gt;&lt;/EndNote&gt;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23</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and sulfonic-acid resin catalyzed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&lt;EndNote&gt;&lt;Cite&gt;&lt;Author&gt;Usui&lt;/Author&gt;&lt;Year&gt;2003&lt;/Year&gt;&lt;RecNum&gt;68&lt;/RecNum&gt;&lt;DisplayText&gt;&lt;style face="superscript"&gt;[24]&lt;/style&gt;&lt;/DisplayText&gt;&lt;record&gt;&lt;rec-number&gt;68&lt;/rec-number&gt;&lt;foreign-keys&gt;&lt;key app="EN" db-id="xrfaftvvbrvr2he2weavzw5rwwrvzs0fd2rs" timestamp="1565472260"&gt;68&lt;/key&gt;&lt;key app="ENWeb" db-id=""&gt;0&lt;/key&gt;&lt;/foreign-keys&gt;&lt;ref-type name="Journal Article"&gt;17&lt;/ref-type&gt;&lt;contributors&gt;&lt;authors&gt;&lt;author&gt;Usui, Y.&lt;/author&gt;&lt;author&gt;Sato, K.&lt;/author&gt;&lt;author&gt;Tanaka, M.&lt;/author&gt;&lt;/authors&gt;&lt;/contributors&gt;&lt;auth-address&gt;Research Institute for Green Technology, National Institute of Advanced Industrial Science, and Technology (AIST), Tsukuba Central 5, Tsukuba, Ibaraki, 305-8565, Japan.&lt;/auth-address&gt;&lt;titles&gt;&lt;title&gt;Catalytic dihydroxylation of olefins with hydrogen peroxide: an organic-solvent- and metal-free system&lt;/title&gt;&lt;secondary-title&gt;Angew Chem Int Ed Engl&lt;/secondary-title&gt;&lt;/titles&gt;&lt;periodical&gt;&lt;full-title&gt;Angew Chem Int Ed Engl&lt;/full-title&gt;&lt;/periodical&gt;&lt;pages&gt;5623-5&lt;/pages&gt;&lt;volume&gt;42&lt;/volume&gt;&lt;number&gt;45&lt;/number&gt;&lt;edition&gt;2003/11/26&lt;/edition&gt;&lt;dates&gt;&lt;year&gt;2003&lt;/year&gt;&lt;pub-dates&gt;&lt;date&gt;Nov 24&lt;/date&gt;&lt;/pub-dates&gt;&lt;/dates&gt;&lt;isbn&gt;1433-7851 (Print)&amp;#xD;1433-7851 (Linking)&lt;/isbn&gt;&lt;accession-num&gt;14639733&lt;/accession-num&gt;&lt;urls&gt;&lt;related-urls&gt;&lt;url&gt;https://www.ncbi.nlm.nih.gov/pubmed/14639733&lt;/url&gt;&lt;/related-urls&gt;&lt;/urls&gt;&lt;electronic-resource-num&gt;10.1002/anie.200352568&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[24]</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epoxide ring-openings have been previously reported for a wide scope of olefins. Incidentally, the acetic acid-promoted ring opening pathway faces a rather steep energy barrier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&lt;EndNote&gt;&lt;Cite&gt;&lt;Author&gt;Caillol&lt;/Author&gt;&lt;Year&gt;2012&lt;/Year&gt;&lt;RecNum&gt;37&lt;/RecNum&gt;&lt;DisplayText&gt;&lt;style face="superscript"&gt;[25]&lt;/style&gt;&lt;/DisplayText&gt;&lt;record&gt;&lt;rec-number&gt;37&lt;/rec-number&gt;&lt;foreign-keys&gt;&lt;key app="EN" db-id="ptsrar9scf00fketsv2p0fzp2wep02d5wxae" timestamp="0"&gt;37&lt;/key&gt;&lt;/foreign-keys&gt;&lt;ref-type name="Journal Article"&gt;17&lt;/ref-type&gt;&lt;contributors&gt;&lt;authors&gt;&lt;author&gt;Caillol, Sylvain&lt;/author&gt;&lt;author&gt;Desroches, Myriam&lt;/author&gt;&lt;author&gt;Boutevin, Gilles&lt;/author&gt;&lt;author&gt;Loubat, Cédric&lt;/author&gt;&lt;author&gt;Auvergne, Rémi&lt;/author&gt;&lt;author&gt;Boutevin, Bernard&lt;/author&gt;&lt;/authors&gt;&lt;/contributors&gt;&lt;titles&gt;&lt;title&gt;Synthesis of new polyester polyols from epoxidized vegetable oils and biobased acids&lt;/title&gt;&lt;secondary-title&gt;European Journal of Lipid Science and Technology&lt;/secondary-title&gt;&lt;/titles&gt;&lt;periodical&gt;&lt;full-title&gt;European Journal of Lipid Science and Technology&lt;/full-title&gt;&lt;abbr-1&gt;Eur. J. Lipid Sci. Technol.&lt;/abbr-1&gt;&lt;abbr-2&gt;Eur J Lipid Sci Technol&lt;/abbr-2&gt;&lt;/periodical&gt;&lt;pages&gt;1447-1459&lt;/pages&gt;&lt;volume&gt;114&lt;/volume&gt;&lt;number&gt;12&lt;/number&gt;&lt;section&gt;1447&lt;/section&gt;&lt;dates&gt;&lt;year&gt;2012&lt;/year&gt;&lt;/dates&gt;&lt;isbn&gt;14387697&lt;/isbn&gt;&lt;urls&gt;&lt;/urls&gt;&lt;electronic-resource-num&gt;10.1002/ejlt.201200199&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[25]</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and diol </w:t>
      </w:r>
      <w:r w:rsidRPr="00134FEC">
        <w:rPr>
          <w:rFonts w:ascii="Times New Roman" w:hAnsi="Times New Roman" w:cs="Times New Roman"/>
          <w:b/>
          <w:bCs/>
          <w:sz w:val="24"/>
          <w:szCs w:val="24"/>
        </w:rPr>
        <w:t xml:space="preserve">6 </w:t>
      </w:r>
      <w:r w:rsidRPr="00134FEC">
        <w:rPr>
          <w:rFonts w:ascii="Times New Roman" w:hAnsi="Times New Roman" w:cs="Times New Roman"/>
          <w:sz w:val="24"/>
          <w:szCs w:val="24"/>
        </w:rPr>
        <w:t xml:space="preserve">can be obtained in reasonable yields and purity. The lactic acid ring-opening of </w:t>
      </w:r>
      <w:r w:rsidRPr="00134FEC">
        <w:rPr>
          <w:rFonts w:ascii="Times New Roman" w:hAnsi="Times New Roman" w:cs="Times New Roman"/>
          <w:b/>
          <w:bCs/>
          <w:sz w:val="24"/>
          <w:szCs w:val="24"/>
        </w:rPr>
        <w:t>10</w:t>
      </w:r>
      <w:r w:rsidRPr="00134FEC">
        <w:rPr>
          <w:rFonts w:ascii="Times New Roman" w:hAnsi="Times New Roman" w:cs="Times New Roman"/>
          <w:sz w:val="24"/>
          <w:szCs w:val="24"/>
        </w:rPr>
        <w:t xml:space="preserve"> to afford the mixture of regioisomeric products </w:t>
      </w:r>
      <w:r w:rsidRPr="00134FEC">
        <w:rPr>
          <w:rFonts w:ascii="Times New Roman" w:hAnsi="Times New Roman" w:cs="Times New Roman"/>
          <w:b/>
          <w:sz w:val="24"/>
          <w:szCs w:val="24"/>
        </w:rPr>
        <w:t>12a</w:t>
      </w:r>
      <w:r w:rsidRPr="00134FEC">
        <w:rPr>
          <w:rFonts w:ascii="Times New Roman" w:hAnsi="Times New Roman" w:cs="Times New Roman"/>
          <w:sz w:val="24"/>
          <w:szCs w:val="24"/>
        </w:rPr>
        <w:t xml:space="preserve"> and </w:t>
      </w:r>
      <w:r w:rsidRPr="00134FEC">
        <w:rPr>
          <w:rFonts w:ascii="Times New Roman" w:hAnsi="Times New Roman" w:cs="Times New Roman"/>
          <w:b/>
          <w:sz w:val="24"/>
          <w:szCs w:val="24"/>
        </w:rPr>
        <w:t>12b</w:t>
      </w:r>
      <w:r w:rsidRPr="00134FEC">
        <w:rPr>
          <w:rFonts w:ascii="Times New Roman" w:hAnsi="Times New Roman" w:cs="Times New Roman"/>
          <w:sz w:val="24"/>
          <w:szCs w:val="24"/>
        </w:rPr>
        <w:t xml:space="preserve"> was chosen as an extreme model to compare the physical properties of a hydroxyl and ester dual functionalized fatty acid. Previous work has shown that ethylene glycol and PEG200 bridged diesters of stearic acid show desirable properties for paperboard coating</w:t>
      </w:r>
      <w:r w:rsidR="008615BD">
        <w:rPr>
          <w:rFonts w:ascii="Times New Roman" w:hAnsi="Times New Roman" w:cs="Times New Roman"/>
          <w:sz w:val="24"/>
          <w:szCs w:val="24"/>
        </w:rPr>
        <w:t>,</w:t>
      </w:r>
      <w:r w:rsidRPr="00134FEC">
        <w:rPr>
          <w:rFonts w:ascii="Times New Roman" w:hAnsi="Times New Roman" w:cs="Times New Roman"/>
          <w:sz w:val="24"/>
          <w:szCs w:val="24"/>
        </w:rPr>
        <w:t xml:space="preserve"> which may translate well for fruit coatings. </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&lt;EndNote&gt;&lt;Cite&gt;&lt;Author&gt;Fei&lt;/Author&gt;&lt;Year&gt;2018&lt;/Year&gt;&lt;RecNum&gt;17&lt;/RecNum&gt;&lt;DisplayText&gt;&lt;style face="superscript"&gt;[9]&lt;/style&gt;&lt;/DisplayText&gt;&lt;record&gt;&lt;rec-number&gt;17&lt;/rec-number&gt;&lt;foreign-keys&gt;&lt;key app="EN" db-id="ptsrar9scf00fketsv2p0fzp2wep02d5wxae" timestamp="0"&gt;17&lt;/key&gt;&lt;/foreign-keys&gt;&lt;ref-type name="Journal Article"&gt;17&lt;/ref-type&gt;&lt;contributors&gt;&lt;authors&gt;&lt;author&gt;Fei, Tao&lt;/author&gt;&lt;author&gt;Walker, James A.&lt;/author&gt;&lt;author&gt;Vickerman, Kevin L.&lt;/author&gt;&lt;author&gt;Stanley, Levi M.&lt;/author&gt;&lt;author&gt;Jarboe, Darren&lt;/author&gt;&lt;author&gt;Wang, Tong&lt;/author&gt;&lt;/authors&gt;&lt;/contributors&gt;&lt;titles&gt;&lt;title&gt;Synthesis and characterization of soybean oil-based waxes and their application as paraffin substitute for corrugated coating&lt;/title&gt;&lt;secondary-title&gt;Journal of Industrial and Engineering Chemistry&lt;/secondary-title&gt;&lt;/titles&gt;&lt;periodical&gt;&lt;full-title&gt;Journal of Industrial and Engineering Chemistry&lt;/full-title&gt;&lt;abbr-1&gt;J. Ind. Eng. Chem.&lt;/abbr-1&gt;&lt;/periodical&gt;&lt;pages&gt;113-122&lt;/pages&gt;&lt;volume&gt;58&lt;/volume&gt;&lt;section&gt;113&lt;/section&gt;&lt;dates&gt;&lt;year&gt;2018&lt;/year&gt;&lt;/dates&gt;&lt;isbn&gt;1226086X&lt;/isbn&gt;&lt;urls&gt;&lt;/urls&gt;&lt;electronic-resource-num&gt;10.1016/j.jiec.2017.09.015&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[9]</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The physical properties of neat functionalized fatty monomers </w:t>
      </w:r>
      <w:r w:rsidRPr="00134FEC">
        <w:rPr>
          <w:rFonts w:ascii="Times New Roman" w:hAnsi="Times New Roman" w:cs="Times New Roman"/>
          <w:b/>
          <w:sz w:val="24"/>
          <w:szCs w:val="24"/>
        </w:rPr>
        <w:t>11</w:t>
      </w:r>
      <w:r w:rsidRPr="00134FEC">
        <w:rPr>
          <w:rFonts w:ascii="Times New Roman" w:hAnsi="Times New Roman" w:cs="Times New Roman"/>
          <w:sz w:val="24"/>
          <w:szCs w:val="24"/>
        </w:rPr>
        <w:t xml:space="preserve"> and </w:t>
      </w:r>
      <w:r w:rsidRPr="00134FEC">
        <w:rPr>
          <w:rFonts w:ascii="Times New Roman" w:hAnsi="Times New Roman" w:cs="Times New Roman"/>
          <w:b/>
          <w:sz w:val="24"/>
          <w:szCs w:val="24"/>
        </w:rPr>
        <w:t>12a-b</w:t>
      </w:r>
      <w:r w:rsidRPr="00134FEC">
        <w:rPr>
          <w:rFonts w:ascii="Times New Roman" w:hAnsi="Times New Roman" w:cs="Times New Roman"/>
          <w:sz w:val="24"/>
          <w:szCs w:val="24"/>
        </w:rPr>
        <w:t xml:space="preserve"> synthesized were unable to be measured as these were viscous, oily semi-solids in ambient conditions. Accordingly, these were formulated into diesters at variable ratios and characterized. Generally, increasing the content of hydroxyl and dual functionalized monomers resulted in soft, tacky, and dull solids which limited their utility.</w:t>
      </w:r>
    </w:p>
    <w:p w14:paraId="141DA4F4" w14:textId="77777777" w:rsidR="004E10A7" w:rsidRPr="00134FEC" w:rsidRDefault="004E10A7" w:rsidP="00580101">
      <w:pPr>
        <w:pStyle w:val="NoSpacing"/>
        <w:spacing w:line="360" w:lineRule="auto"/>
        <w:jc w:val="both"/>
        <w:rPr>
          <w:rFonts w:ascii="Times New Roman" w:hAnsi="Times New Roman" w:cs="Times New Roman"/>
          <w:sz w:val="24"/>
          <w:szCs w:val="24"/>
        </w:rPr>
      </w:pPr>
    </w:p>
    <w:p w14:paraId="504DE36E" w14:textId="702F5FA6" w:rsidR="004E10A7" w:rsidRPr="00134FEC" w:rsidRDefault="009D3A6C" w:rsidP="00580101">
      <w:pPr>
        <w:pStyle w:val="NoSpacing"/>
        <w:spacing w:line="360" w:lineRule="auto"/>
        <w:jc w:val="both"/>
        <w:rPr>
          <w:rFonts w:ascii="Times New Roman" w:hAnsi="Times New Roman" w:cs="Times New Roman"/>
          <w:b/>
          <w:sz w:val="24"/>
          <w:szCs w:val="24"/>
        </w:rPr>
      </w:pPr>
      <w:r w:rsidRPr="00134FEC">
        <w:rPr>
          <w:rFonts w:ascii="Times New Roman" w:hAnsi="Times New Roman" w:cs="Times New Roman"/>
          <w:b/>
          <w:sz w:val="24"/>
          <w:szCs w:val="24"/>
        </w:rPr>
        <w:t xml:space="preserve">2.4.2 </w:t>
      </w:r>
      <w:r w:rsidR="004E10A7" w:rsidRPr="00134FEC">
        <w:rPr>
          <w:rFonts w:ascii="Times New Roman" w:hAnsi="Times New Roman" w:cs="Times New Roman"/>
          <w:b/>
          <w:sz w:val="24"/>
          <w:szCs w:val="24"/>
        </w:rPr>
        <w:t>Physical Characterization of Wax Coating Materials</w:t>
      </w:r>
    </w:p>
    <w:p w14:paraId="3B6BD7EB" w14:textId="38A96765" w:rsidR="004E10A7" w:rsidRPr="00134FEC" w:rsidRDefault="004E10A7" w:rsidP="009D3A6C">
      <w:pPr>
        <w:pStyle w:val="NoSpacing"/>
        <w:spacing w:line="360" w:lineRule="auto"/>
        <w:ind w:firstLine="720"/>
        <w:jc w:val="both"/>
        <w:rPr>
          <w:rFonts w:ascii="Times New Roman" w:hAnsi="Times New Roman" w:cs="Times New Roman"/>
          <w:i/>
          <w:sz w:val="24"/>
          <w:szCs w:val="24"/>
        </w:rPr>
      </w:pPr>
      <w:r w:rsidRPr="00134FEC">
        <w:rPr>
          <w:rFonts w:ascii="Times New Roman" w:hAnsi="Times New Roman" w:cs="Times New Roman"/>
          <w:i/>
          <w:sz w:val="24"/>
          <w:szCs w:val="24"/>
        </w:rPr>
        <w:t>Hardness, Cohesiveness and Melting Point</w:t>
      </w:r>
      <w:r w:rsidR="009D3A6C" w:rsidRPr="00134FEC">
        <w:rPr>
          <w:rFonts w:ascii="Times New Roman" w:hAnsi="Times New Roman" w:cs="Times New Roman"/>
          <w:i/>
          <w:sz w:val="24"/>
          <w:szCs w:val="24"/>
        </w:rPr>
        <w:t xml:space="preserve">. </w:t>
      </w:r>
      <w:r w:rsidRPr="00134FEC">
        <w:rPr>
          <w:rFonts w:ascii="Times New Roman" w:hAnsi="Times New Roman" w:cs="Times New Roman"/>
          <w:sz w:val="24"/>
          <w:szCs w:val="24"/>
        </w:rPr>
        <w:t xml:space="preserve">Hydroboration can be a powerful tool for asymmetric synthesis provided the olefin offers a structural or electronic bias. The internal </w:t>
      </w:r>
      <w:r w:rsidRPr="00134FEC">
        <w:rPr>
          <w:rFonts w:ascii="Times New Roman" w:hAnsi="Times New Roman" w:cs="Times New Roman"/>
          <w:i/>
          <w:sz w:val="24"/>
          <w:szCs w:val="24"/>
        </w:rPr>
        <w:t>cis-</w:t>
      </w:r>
      <w:r w:rsidRPr="00134FEC">
        <w:rPr>
          <w:rFonts w:ascii="Times New Roman" w:hAnsi="Times New Roman" w:cs="Times New Roman"/>
          <w:sz w:val="24"/>
          <w:szCs w:val="24"/>
        </w:rPr>
        <w:t xml:space="preserve"> </w:t>
      </w:r>
      <w:r w:rsidRPr="00134FEC">
        <w:rPr>
          <w:rFonts w:ascii="Times New Roman" w:hAnsi="Times New Roman" w:cs="Times New Roman"/>
          <w:sz w:val="24"/>
          <w:szCs w:val="24"/>
        </w:rPr>
        <w:lastRenderedPageBreak/>
        <w:t>double bond on an oleic fatty acyl chain does not provide such bias and as result the hydroboration-oxidation of HOSO yields a mixture of regio- and enantiomeric alcohols. HCO (</w:t>
      </w:r>
      <w:r w:rsidRPr="00134FEC">
        <w:rPr>
          <w:rFonts w:ascii="Times New Roman" w:hAnsi="Times New Roman" w:cs="Times New Roman"/>
          <w:b/>
          <w:sz w:val="24"/>
          <w:szCs w:val="24"/>
        </w:rPr>
        <w:t>5</w:t>
      </w:r>
      <w:r w:rsidRPr="00134FEC">
        <w:rPr>
          <w:rFonts w:ascii="Times New Roman" w:hAnsi="Times New Roman" w:cs="Times New Roman"/>
          <w:sz w:val="24"/>
          <w:szCs w:val="24"/>
        </w:rPr>
        <w:t>) is composed of up to 94</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R</w:t>
      </w:r>
      <w:r w:rsidRPr="00134FEC">
        <w:rPr>
          <w:rFonts w:ascii="Times New Roman" w:hAnsi="Times New Roman" w:cs="Times New Roman"/>
          <w:sz w:val="24"/>
          <w:szCs w:val="24"/>
        </w:rPr>
        <w:t>)-12-hydroxystearic acid (</w:t>
      </w:r>
      <w:r w:rsidRPr="00134FEC">
        <w:rPr>
          <w:rFonts w:ascii="Times New Roman" w:hAnsi="Times New Roman" w:cs="Times New Roman"/>
          <w:b/>
          <w:sz w:val="24"/>
          <w:szCs w:val="24"/>
        </w:rPr>
        <w:t>6</w:t>
      </w:r>
      <w:r w:rsidRPr="00134FEC">
        <w:rPr>
          <w:rFonts w:ascii="Times New Roman" w:hAnsi="Times New Roman" w:cs="Times New Roman"/>
          <w:sz w:val="24"/>
          <w:szCs w:val="24"/>
        </w:rPr>
        <w:t xml:space="preserve">), with the balance consisting of fully saturated fatty acids after hydrogenation. This stereo-homogeneity is responsible for its high hardness, high melting point range and high relative crystallinity (Table </w:t>
      </w:r>
      <w:r w:rsidR="004F3C41">
        <w:rPr>
          <w:rFonts w:ascii="Times New Roman" w:hAnsi="Times New Roman" w:cs="Times New Roman"/>
          <w:sz w:val="24"/>
          <w:szCs w:val="24"/>
        </w:rPr>
        <w:t>2.</w:t>
      </w:r>
      <w:r w:rsidRPr="00134FEC">
        <w:rPr>
          <w:rFonts w:ascii="Times New Roman" w:hAnsi="Times New Roman" w:cs="Times New Roman"/>
          <w:sz w:val="24"/>
          <w:szCs w:val="24"/>
        </w:rPr>
        <w:t xml:space="preserve">1). </w:t>
      </w:r>
      <w:bookmarkStart w:id="17" w:name="_Hlk38492856"/>
      <w:r w:rsidRPr="00134FEC">
        <w:rPr>
          <w:rFonts w:ascii="Times New Roman" w:hAnsi="Times New Roman" w:cs="Times New Roman"/>
          <w:sz w:val="24"/>
          <w:szCs w:val="24"/>
        </w:rPr>
        <w:t xml:space="preserve">For the enantiopure leaf epicuticular wax, </w:t>
      </w:r>
      <w:bookmarkStart w:id="18" w:name="_Hlk38492320"/>
      <w:r w:rsidRPr="00134FEC">
        <w:rPr>
          <w:rFonts w:ascii="Times New Roman" w:hAnsi="Times New Roman" w:cs="Times New Roman"/>
          <w:sz w:val="24"/>
          <w:szCs w:val="24"/>
        </w:rPr>
        <w:t>(</w:t>
      </w:r>
      <w:r w:rsidRPr="00134FEC">
        <w:rPr>
          <w:rFonts w:ascii="Times New Roman" w:hAnsi="Times New Roman" w:cs="Times New Roman"/>
          <w:i/>
          <w:sz w:val="24"/>
          <w:szCs w:val="24"/>
        </w:rPr>
        <w:t>S</w:t>
      </w:r>
      <w:r w:rsidRPr="00134FEC">
        <w:rPr>
          <w:rFonts w:ascii="Times New Roman" w:hAnsi="Times New Roman" w:cs="Times New Roman"/>
          <w:sz w:val="24"/>
          <w:szCs w:val="24"/>
        </w:rPr>
        <w:t>)-nonacosan-10-ol</w:t>
      </w:r>
      <w:bookmarkEnd w:id="18"/>
      <w:r w:rsidRPr="00134FEC">
        <w:rPr>
          <w:rFonts w:ascii="Times New Roman" w:hAnsi="Times New Roman" w:cs="Times New Roman"/>
          <w:sz w:val="24"/>
          <w:szCs w:val="24"/>
        </w:rPr>
        <w:t xml:space="preserve">, </w:t>
      </w:r>
      <w:bookmarkEnd w:id="17"/>
      <w:proofErr w:type="spellStart"/>
      <w:r w:rsidRPr="00134FEC">
        <w:rPr>
          <w:rFonts w:ascii="Times New Roman" w:hAnsi="Times New Roman" w:cs="Times New Roman"/>
          <w:sz w:val="24"/>
          <w:szCs w:val="24"/>
        </w:rPr>
        <w:t>Jetter</w:t>
      </w:r>
      <w:proofErr w:type="spellEnd"/>
      <w:r w:rsidRPr="00134FEC">
        <w:rPr>
          <w:rFonts w:ascii="Times New Roman" w:hAnsi="Times New Roman" w:cs="Times New Roman"/>
          <w:sz w:val="24"/>
          <w:szCs w:val="24"/>
        </w:rPr>
        <w:t xml:space="preserve"> and Rieter</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&lt;EndNote&gt;&lt;Cite&gt;&lt;Author&gt;Jetter&lt;/Author&gt;&lt;Year&gt;1994&lt;/Year&gt;&lt;RecNum&gt;54&lt;/RecNum&gt;&lt;DisplayText&gt;&lt;style face="superscript"&gt;[26]&lt;/style&gt;&lt;/DisplayText&gt;&lt;record&gt;&lt;rec-number&gt;54&lt;/rec-number&gt;&lt;foreign-keys&gt;&lt;key app="EN" db-id="ptsrar9scf00fketsv2p0fzp2wep02d5wxae" timestamp="0"&gt;54&lt;/key&gt;&lt;/foreign-keys&gt;&lt;ref-type name="Journal Article"&gt;17&lt;/ref-type&gt;&lt;contributors&gt;&lt;authors&gt;&lt;author&gt;Jetter, R.&lt;/author&gt;&lt;author&gt;Riederer, M.&lt;/author&gt;&lt;/authors&gt;&lt;/contributors&gt;&lt;titles&gt;&lt;title&gt;Epicuticular crystals of nonacosan-10-ol: In-vitro reconstitution and factors influencing crystal habits&lt;/title&gt;&lt;secondary-title&gt;Planta&lt;/secondary-title&gt;&lt;/titles&gt;&lt;periodical&gt;&lt;full-title&gt;Planta&lt;/full-title&gt;&lt;abbr-1&gt;Planta&lt;/abbr-1&gt;&lt;abbr-2&gt;Planta&lt;/abbr-2&gt;&lt;/periodical&gt;&lt;pages&gt;257-270&lt;/pages&gt;&lt;volume&gt;195&lt;/volume&gt;&lt;dates&gt;&lt;year&gt;1994&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26</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w:t>
      </w:r>
      <w:r w:rsidR="00B32D68">
        <w:rPr>
          <w:rFonts w:ascii="Times New Roman" w:hAnsi="Times New Roman" w:cs="Times New Roman"/>
          <w:sz w:val="24"/>
          <w:szCs w:val="24"/>
        </w:rPr>
        <w:t>reported</w:t>
      </w:r>
      <w:r w:rsidRPr="00134FEC">
        <w:rPr>
          <w:rFonts w:ascii="Times New Roman" w:hAnsi="Times New Roman" w:cs="Times New Roman"/>
          <w:sz w:val="24"/>
          <w:szCs w:val="24"/>
        </w:rPr>
        <w:t xml:space="preserve"> </w:t>
      </w:r>
      <w:bookmarkStart w:id="19" w:name="_Hlk38492878"/>
      <w:r w:rsidRPr="00134FEC">
        <w:rPr>
          <w:rFonts w:ascii="Times New Roman" w:hAnsi="Times New Roman" w:cs="Times New Roman"/>
          <w:sz w:val="24"/>
          <w:szCs w:val="24"/>
        </w:rPr>
        <w:t>a melting point decrease from 82</w:t>
      </w:r>
      <w:r w:rsidR="00ED71E6">
        <w:rPr>
          <w:rFonts w:ascii="Times New Roman" w:hAnsi="Times New Roman" w:cs="Times New Roman"/>
          <w:sz w:val="24"/>
          <w:szCs w:val="24"/>
        </w:rPr>
        <w:t>°</w:t>
      </w:r>
      <w:r w:rsidRPr="00134FEC">
        <w:rPr>
          <w:rFonts w:ascii="Times New Roman" w:hAnsi="Times New Roman" w:cs="Times New Roman"/>
          <w:sz w:val="24"/>
          <w:szCs w:val="24"/>
        </w:rPr>
        <w:t>C to 76</w:t>
      </w:r>
      <w:r w:rsidR="00ED71E6">
        <w:rPr>
          <w:rFonts w:ascii="Times New Roman" w:hAnsi="Times New Roman" w:cs="Times New Roman"/>
          <w:sz w:val="24"/>
          <w:szCs w:val="24"/>
        </w:rPr>
        <w:t>°</w:t>
      </w:r>
      <w:r w:rsidRPr="00134FEC">
        <w:rPr>
          <w:rFonts w:ascii="Times New Roman" w:hAnsi="Times New Roman" w:cs="Times New Roman"/>
          <w:sz w:val="24"/>
          <w:szCs w:val="24"/>
        </w:rPr>
        <w:t>C upon addition of up to 50</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synthetic (</w:t>
      </w:r>
      <w:r w:rsidRPr="00134FEC">
        <w:rPr>
          <w:rFonts w:ascii="Times New Roman" w:hAnsi="Times New Roman" w:cs="Times New Roman"/>
          <w:i/>
          <w:sz w:val="24"/>
          <w:szCs w:val="24"/>
        </w:rPr>
        <w:t>R</w:t>
      </w:r>
      <w:r w:rsidRPr="00134FEC">
        <w:rPr>
          <w:rFonts w:ascii="Times New Roman" w:hAnsi="Times New Roman" w:cs="Times New Roman"/>
          <w:sz w:val="24"/>
          <w:szCs w:val="24"/>
        </w:rPr>
        <w:t>)-nonacosan-10-ol</w:t>
      </w:r>
      <w:bookmarkEnd w:id="19"/>
      <w:r w:rsidRPr="00134FEC">
        <w:rPr>
          <w:rFonts w:ascii="Times New Roman" w:hAnsi="Times New Roman" w:cs="Times New Roman"/>
          <w:sz w:val="24"/>
          <w:szCs w:val="24"/>
        </w:rPr>
        <w:t xml:space="preserve">. The HCO and HCOFFA racemic analogues, </w:t>
      </w:r>
      <w:r w:rsidRPr="00134FEC">
        <w:rPr>
          <w:rFonts w:ascii="Times New Roman" w:hAnsi="Times New Roman" w:cs="Times New Roman"/>
          <w:b/>
          <w:sz w:val="24"/>
          <w:szCs w:val="24"/>
        </w:rPr>
        <w:t>3</w:t>
      </w:r>
      <w:r w:rsidRPr="00134FEC">
        <w:rPr>
          <w:rFonts w:ascii="Times New Roman" w:hAnsi="Times New Roman" w:cs="Times New Roman"/>
          <w:sz w:val="24"/>
          <w:szCs w:val="24"/>
        </w:rPr>
        <w:t xml:space="preserve"> and </w:t>
      </w:r>
      <w:r w:rsidRPr="00134FEC">
        <w:rPr>
          <w:rFonts w:ascii="Times New Roman" w:hAnsi="Times New Roman" w:cs="Times New Roman"/>
          <w:b/>
          <w:sz w:val="24"/>
          <w:szCs w:val="24"/>
        </w:rPr>
        <w:t>4a</w:t>
      </w:r>
      <w:r w:rsidRPr="00134FEC">
        <w:rPr>
          <w:rFonts w:ascii="Times New Roman" w:hAnsi="Times New Roman" w:cs="Times New Roman"/>
          <w:sz w:val="24"/>
          <w:szCs w:val="24"/>
        </w:rPr>
        <w:t>-</w:t>
      </w:r>
      <w:r w:rsidRPr="00134FEC">
        <w:rPr>
          <w:rFonts w:ascii="Times New Roman" w:hAnsi="Times New Roman" w:cs="Times New Roman"/>
          <w:b/>
          <w:sz w:val="24"/>
          <w:szCs w:val="24"/>
        </w:rPr>
        <w:t>b</w:t>
      </w:r>
      <w:r w:rsidRPr="00134FEC">
        <w:rPr>
          <w:rFonts w:ascii="Times New Roman" w:hAnsi="Times New Roman" w:cs="Times New Roman"/>
          <w:sz w:val="24"/>
          <w:szCs w:val="24"/>
        </w:rPr>
        <w:t>,</w:t>
      </w:r>
      <w:r w:rsidRPr="00134FEC">
        <w:rPr>
          <w:rFonts w:ascii="Times New Roman" w:hAnsi="Times New Roman" w:cs="Times New Roman"/>
          <w:b/>
          <w:sz w:val="24"/>
          <w:szCs w:val="24"/>
        </w:rPr>
        <w:t xml:space="preserve"> </w:t>
      </w:r>
      <w:r w:rsidRPr="00134FEC">
        <w:rPr>
          <w:rFonts w:ascii="Times New Roman" w:hAnsi="Times New Roman" w:cs="Times New Roman"/>
          <w:sz w:val="24"/>
          <w:szCs w:val="24"/>
        </w:rPr>
        <w:t>likewise exhibited a drastic decrease in melting point with a concomitant decrease in hardness. For (</w:t>
      </w:r>
      <w:r w:rsidRPr="00134FEC">
        <w:rPr>
          <w:rFonts w:ascii="Times New Roman" w:hAnsi="Times New Roman" w:cs="Times New Roman"/>
          <w:i/>
          <w:sz w:val="24"/>
          <w:szCs w:val="24"/>
        </w:rPr>
        <w:t>S</w:t>
      </w:r>
      <w:r w:rsidRPr="00134FEC">
        <w:rPr>
          <w:rFonts w:ascii="Times New Roman" w:hAnsi="Times New Roman" w:cs="Times New Roman"/>
          <w:sz w:val="24"/>
          <w:szCs w:val="24"/>
        </w:rPr>
        <w:t>)-nonacosan-10-ol, the crystal structure preferentially orients alkyl chains in an antiparallel fashion placing hydroxyl substituents adjacent to one another, thereby promoting favorable inter-chain hydrogen bonding. These conditions result in only minimal perturbations in the predominantly orthorhombic crystal lattice.</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&lt;EndNote&gt;&lt;Cite&gt;&lt;Author&gt;Jetter&lt;/Author&gt;&lt;Year&gt;1994&lt;/Year&gt;&lt;RecNum&gt;54&lt;/RecNum&gt;&lt;DisplayText&gt;&lt;style face="superscript"&gt;[26-27]&lt;/style&gt;&lt;/DisplayText&gt;&lt;record&gt;&lt;rec-number&gt;54&lt;/rec-number&gt;&lt;foreign-keys&gt;&lt;key app="EN" db-id="ptsrar9scf00fketsv2p0fzp2wep02d5wxae" timestamp="0"&gt;54&lt;/key&gt;&lt;/foreign-keys&gt;&lt;ref-type name="Journal Article"&gt;17&lt;/ref-type&gt;&lt;contributors&gt;&lt;authors&gt;&lt;author&gt;Jetter, R.&lt;/author&gt;&lt;author&gt;Riederer, M.&lt;/author&gt;&lt;/authors&gt;&lt;/contributors&gt;&lt;titles&gt;&lt;title&gt;Epicuticular crystals of nonacosan-10-ol: In-vitro reconstitution and factors influencing crystal habits&lt;/title&gt;&lt;secondary-title&gt;Planta&lt;/secondary-title&gt;&lt;/titles&gt;&lt;periodical&gt;&lt;full-title&gt;Planta&lt;/full-title&gt;&lt;abbr-1&gt;Planta&lt;/abbr-1&gt;&lt;abbr-2&gt;Planta&lt;/abbr-2&gt;&lt;/periodical&gt;&lt;pages&gt;257-270&lt;/pages&gt;&lt;volume&gt;195&lt;/volume&gt;&lt;dates&gt;&lt;year&gt;1994&lt;/year&gt;&lt;/dates&gt;&lt;urls&gt;&lt;/urls&gt;&lt;/record&gt;&lt;/Cite&gt;&lt;Cite&gt;&lt;Author&gt;Lunden&lt;/Author&gt;&lt;Year&gt;1976&lt;/Year&gt;&lt;RecNum&gt;52&lt;/RecNum&gt;&lt;record&gt;&lt;rec-number&gt;52&lt;/rec-number&gt;&lt;foreign-keys&gt;&lt;key app="EN" db-id="ptsrar9scf00fketsv2p0fzp2wep02d5wxae" timestamp="0"&gt;52&lt;/key&gt;&lt;/foreign-keys&gt;&lt;ref-type name="Journal Article"&gt;17&lt;/ref-type&gt;&lt;contributors&gt;&lt;authors&gt;&lt;author&gt;Lunden, B.M.&lt;/author&gt;&lt;/authors&gt;&lt;/contributors&gt;&lt;titles&gt;&lt;title&gt;The Crystal Structure of 12-D-Hydroxyotadecanoi Acid Methyl Ester&lt;/title&gt;&lt;secondary-title&gt;Acta Cryst.&lt;/secondary-title&gt;&lt;/titles&gt;&lt;periodical&gt;&lt;full-title&gt;Acta Cryst.&lt;/full-title&gt;&lt;/periodical&gt;&lt;pages&gt;3149-3153&lt;/pages&gt;&lt;volume&gt;B32&lt;/volume&gt;&lt;dates&gt;&lt;year&gt;1976&lt;/year&gt;&lt;/dates&gt;&lt;urls&gt;&lt;/urls&gt;&lt;/record&gt;&lt;/Cite&gt;&lt;/EndNote&gt;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26-27</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In contrast, for racemic mixtures of nonacosan-10-ol, hydrogen-bonding between opposite enantiomers is confined to a pair</w:t>
      </w:r>
      <w:r w:rsidR="00B16960">
        <w:rPr>
          <w:rFonts w:ascii="Times New Roman" w:hAnsi="Times New Roman" w:cs="Times New Roman"/>
          <w:sz w:val="24"/>
          <w:szCs w:val="24"/>
        </w:rPr>
        <w:t>,</w:t>
      </w:r>
      <w:r w:rsidRPr="00134FEC">
        <w:rPr>
          <w:rFonts w:ascii="Times New Roman" w:hAnsi="Times New Roman" w:cs="Times New Roman"/>
          <w:sz w:val="24"/>
          <w:szCs w:val="24"/>
        </w:rPr>
        <w:t xml:space="preserve"> thereby disrupting extended interactions and introducing a degree of disorder. We can reasonably extend these observations to explain the melting point depression, decrease in hardness and  relative crystallinity for </w:t>
      </w:r>
      <w:r w:rsidRPr="00134FEC">
        <w:rPr>
          <w:rFonts w:ascii="Times New Roman" w:hAnsi="Times New Roman" w:cs="Times New Roman"/>
          <w:b/>
          <w:sz w:val="24"/>
          <w:szCs w:val="24"/>
        </w:rPr>
        <w:t>3</w:t>
      </w:r>
      <w:r w:rsidRPr="00134FEC">
        <w:rPr>
          <w:rFonts w:ascii="Times New Roman" w:hAnsi="Times New Roman" w:cs="Times New Roman"/>
          <w:sz w:val="24"/>
          <w:szCs w:val="24"/>
        </w:rPr>
        <w:t xml:space="preserve"> with respect to</w:t>
      </w:r>
      <w:r w:rsidRPr="00134FEC">
        <w:rPr>
          <w:rFonts w:ascii="Times New Roman" w:hAnsi="Times New Roman" w:cs="Times New Roman"/>
          <w:b/>
          <w:sz w:val="24"/>
          <w:szCs w:val="24"/>
        </w:rPr>
        <w:t xml:space="preserve"> 5</w:t>
      </w:r>
      <w:r w:rsidRPr="00134FEC">
        <w:rPr>
          <w:rFonts w:ascii="Times New Roman" w:hAnsi="Times New Roman" w:cs="Times New Roman"/>
          <w:sz w:val="24"/>
          <w:szCs w:val="24"/>
        </w:rPr>
        <w:t xml:space="preserve">. If we suppose a single HOSO molecule is composed of exactly three oleate chains, then there exists a total of 64 possible arrangements of isomeric alcohols after oxidation. Interestingly, hydroxy free fatty acid </w:t>
      </w:r>
      <w:r w:rsidRPr="00134FEC">
        <w:rPr>
          <w:rFonts w:ascii="Times New Roman" w:hAnsi="Times New Roman" w:cs="Times New Roman"/>
          <w:b/>
          <w:sz w:val="24"/>
          <w:szCs w:val="24"/>
        </w:rPr>
        <w:t>6</w:t>
      </w:r>
      <w:r w:rsidRPr="00134FEC">
        <w:rPr>
          <w:rFonts w:ascii="Times New Roman" w:hAnsi="Times New Roman" w:cs="Times New Roman"/>
          <w:sz w:val="24"/>
          <w:szCs w:val="24"/>
        </w:rPr>
        <w:t xml:space="preserve"> was significantly more crystalline than TAG </w:t>
      </w:r>
      <w:r w:rsidRPr="00134FEC">
        <w:rPr>
          <w:rFonts w:ascii="Times New Roman" w:hAnsi="Times New Roman" w:cs="Times New Roman"/>
          <w:b/>
          <w:sz w:val="24"/>
          <w:szCs w:val="24"/>
        </w:rPr>
        <w:t>5</w:t>
      </w:r>
      <w:r w:rsidRPr="00134FEC">
        <w:rPr>
          <w:rFonts w:ascii="Times New Roman" w:hAnsi="Times New Roman" w:cs="Times New Roman"/>
          <w:sz w:val="24"/>
          <w:szCs w:val="24"/>
        </w:rPr>
        <w:t xml:space="preserve">; perhaps this can be attributed to the ability of </w:t>
      </w:r>
      <w:r w:rsidRPr="00134FEC">
        <w:rPr>
          <w:rFonts w:ascii="Times New Roman" w:hAnsi="Times New Roman" w:cs="Times New Roman"/>
          <w:b/>
          <w:sz w:val="24"/>
          <w:szCs w:val="24"/>
        </w:rPr>
        <w:t>6</w:t>
      </w:r>
      <w:r w:rsidRPr="00134FEC">
        <w:rPr>
          <w:rFonts w:ascii="Times New Roman" w:hAnsi="Times New Roman" w:cs="Times New Roman"/>
          <w:sz w:val="24"/>
          <w:szCs w:val="24"/>
        </w:rPr>
        <w:t xml:space="preserve"> to orient in a head-to-head fashion to form double layers</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&lt;EndNote&gt;&lt;Cite&gt;&lt;Author&gt;Koch&lt;/Author&gt;&lt;Year&gt;2008&lt;/Year&gt;&lt;RecNum&gt;56&lt;/RecNum&gt;&lt;DisplayText&gt;&lt;style face="superscript"&gt;[28]&lt;/style&gt;&lt;/DisplayText&gt;&lt;record&gt;&lt;rec-number&gt;56&lt;/rec-number&gt;&lt;foreign-keys&gt;&lt;key app="EN" db-id="ptsrar9scf00fketsv2p0fzp2wep02d5wxae" timestamp="0"&gt;56&lt;/key&gt;&lt;/foreign-keys&gt;&lt;ref-type name="Journal Article"&gt;17&lt;/ref-type&gt;&lt;contributors&gt;&lt;authors&gt;&lt;author&gt;Koch, K.&lt;/author&gt;&lt;author&gt;Ensikat, H. J.&lt;/author&gt;&lt;/authors&gt;&lt;/contributors&gt;&lt;auth-address&gt;Nees Institute for Biodiversity of Plants, Rheinische Friedrich-Wilhelms-University of Bonn, Meckenheimer Allee 170, 53115 Bonn, Germany. koch@uni-bonn.de&lt;/auth-address&gt;&lt;titles&gt;&lt;title&gt;The hydrophobic coatings of plant surfaces: epicuticular wax crystals and their morphologies, crystallinity and molecular self-assembly&lt;/title&gt;&lt;secondary-title&gt;Micron&lt;/secondary-title&gt;&lt;/titles&gt;&lt;periodical&gt;&lt;full-title&gt;Micron&lt;/full-title&gt;&lt;/periodical&gt;&lt;pages&gt;759-72&lt;/pages&gt;&lt;volume&gt;39&lt;/volume&gt;&lt;number&gt;7&lt;/number&gt;&lt;edition&gt;2008/01/12&lt;/edition&gt;&lt;keywords&gt;&lt;keyword&gt;Crystallization&lt;/keyword&gt;&lt;keyword&gt;Hydrophobic and Hydrophilic Interactions&lt;/keyword&gt;&lt;keyword&gt;Plant Epidermis/chemistry/metabolism&lt;/keyword&gt;&lt;keyword&gt;Plant Leaves/*metabolism/ultrastructure&lt;/keyword&gt;&lt;keyword&gt;Plants/metabolism&lt;/keyword&gt;&lt;keyword&gt;Waxes/*chemistry/*metabolism&lt;/keyword&gt;&lt;/keywords&gt;&lt;dates&gt;&lt;year&gt;2008&lt;/year&gt;&lt;pub-dates&gt;&lt;date&gt;Oct&lt;/date&gt;&lt;/pub-dates&gt;&lt;/dates&gt;&lt;isbn&gt;0968-4328 (Print)&amp;#xD;0968-4328 (Linking)&lt;/isbn&gt;&lt;accession-num&gt;18187332&lt;/accession-num&gt;&lt;urls&gt;&lt;related-urls&gt;&lt;url&gt;https://www.ncbi.nlm.nih.gov/pubmed/18187332&lt;/url&gt;&lt;/related-urls&gt;&lt;/urls&gt;&lt;electronic-resource-num&gt;10.1016/j.micron.2007.11.010&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28</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which in turn are further stabilized by the enantiopure hydroxyl at C12. This would similarly account for the higher relative crystallinity compared to racemate analogue </w:t>
      </w:r>
      <w:r w:rsidRPr="00134FEC">
        <w:rPr>
          <w:rFonts w:ascii="Times New Roman" w:hAnsi="Times New Roman" w:cs="Times New Roman"/>
          <w:b/>
          <w:sz w:val="24"/>
          <w:szCs w:val="24"/>
        </w:rPr>
        <w:t>4a-b</w:t>
      </w:r>
      <w:r w:rsidRPr="00134FEC">
        <w:rPr>
          <w:rFonts w:ascii="Times New Roman" w:hAnsi="Times New Roman" w:cs="Times New Roman"/>
          <w:sz w:val="24"/>
          <w:szCs w:val="24"/>
        </w:rPr>
        <w:t xml:space="preserve">. Mixture of glycerides </w:t>
      </w:r>
      <w:r w:rsidRPr="00134FEC">
        <w:rPr>
          <w:rFonts w:ascii="Times New Roman" w:hAnsi="Times New Roman" w:cs="Times New Roman"/>
          <w:b/>
          <w:sz w:val="24"/>
          <w:szCs w:val="24"/>
        </w:rPr>
        <w:t>2</w:t>
      </w:r>
      <w:r w:rsidRPr="00134FEC">
        <w:rPr>
          <w:rFonts w:ascii="Times New Roman" w:hAnsi="Times New Roman" w:cs="Times New Roman"/>
          <w:sz w:val="24"/>
          <w:szCs w:val="24"/>
        </w:rPr>
        <w:t xml:space="preserve"> was relatively more crystalline than TAG </w:t>
      </w:r>
      <w:r w:rsidRPr="00134FEC">
        <w:rPr>
          <w:rFonts w:ascii="Times New Roman" w:hAnsi="Times New Roman" w:cs="Times New Roman"/>
          <w:b/>
          <w:sz w:val="24"/>
          <w:szCs w:val="24"/>
        </w:rPr>
        <w:t>3</w:t>
      </w:r>
      <w:r w:rsidRPr="00134FEC">
        <w:rPr>
          <w:rFonts w:ascii="Times New Roman" w:hAnsi="Times New Roman" w:cs="Times New Roman"/>
          <w:bCs/>
          <w:sz w:val="24"/>
          <w:szCs w:val="24"/>
        </w:rPr>
        <w:t xml:space="preserve">, perhaps due to a chain-lengthening effect by the glycerol backbone hydroxyl. </w:t>
      </w:r>
      <w:r w:rsidRPr="00134FEC">
        <w:rPr>
          <w:rFonts w:ascii="Times New Roman" w:hAnsi="Times New Roman" w:cs="Times New Roman"/>
          <w:sz w:val="24"/>
          <w:szCs w:val="24"/>
        </w:rPr>
        <w:t xml:space="preserve">Ketones </w:t>
      </w:r>
      <w:r w:rsidRPr="00134FEC">
        <w:rPr>
          <w:rFonts w:ascii="Times New Roman" w:hAnsi="Times New Roman" w:cs="Times New Roman"/>
          <w:b/>
          <w:bCs/>
          <w:sz w:val="24"/>
          <w:szCs w:val="24"/>
        </w:rPr>
        <w:t>7</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8</w:t>
      </w:r>
      <w:r w:rsidRPr="00134FEC">
        <w:rPr>
          <w:rFonts w:ascii="Times New Roman" w:hAnsi="Times New Roman" w:cs="Times New Roman"/>
          <w:sz w:val="24"/>
          <w:szCs w:val="24"/>
        </w:rPr>
        <w:t xml:space="preserve"> were less hard than the corresponding fatty alcohols </w:t>
      </w:r>
      <w:r w:rsidRPr="00134FEC">
        <w:rPr>
          <w:rFonts w:ascii="Times New Roman" w:hAnsi="Times New Roman" w:cs="Times New Roman"/>
          <w:b/>
          <w:bCs/>
          <w:sz w:val="24"/>
          <w:szCs w:val="24"/>
        </w:rPr>
        <w:t>6</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5</w:t>
      </w:r>
      <w:r w:rsidRPr="00134FEC">
        <w:rPr>
          <w:rFonts w:ascii="Times New Roman" w:hAnsi="Times New Roman" w:cs="Times New Roman"/>
          <w:sz w:val="24"/>
          <w:szCs w:val="24"/>
        </w:rPr>
        <w:t xml:space="preserve">, although harder than </w:t>
      </w:r>
      <w:r w:rsidRPr="00134FEC">
        <w:rPr>
          <w:rFonts w:ascii="Times New Roman" w:hAnsi="Times New Roman" w:cs="Times New Roman"/>
          <w:bCs/>
          <w:sz w:val="24"/>
          <w:szCs w:val="24"/>
        </w:rPr>
        <w:t>racemic alcohols</w:t>
      </w:r>
      <w:r w:rsidRPr="00134FEC">
        <w:rPr>
          <w:rFonts w:ascii="Times New Roman" w:hAnsi="Times New Roman" w:cs="Times New Roman"/>
          <w:b/>
          <w:bCs/>
          <w:sz w:val="24"/>
          <w:szCs w:val="24"/>
        </w:rPr>
        <w:t xml:space="preserve"> 3 </w:t>
      </w:r>
      <w:r w:rsidRPr="00134FEC">
        <w:rPr>
          <w:rFonts w:ascii="Times New Roman" w:hAnsi="Times New Roman" w:cs="Times New Roman"/>
          <w:bCs/>
          <w:sz w:val="24"/>
          <w:szCs w:val="24"/>
        </w:rPr>
        <w:t>and</w:t>
      </w:r>
      <w:r w:rsidRPr="00134FEC">
        <w:rPr>
          <w:rFonts w:ascii="Times New Roman" w:hAnsi="Times New Roman" w:cs="Times New Roman"/>
          <w:b/>
          <w:bCs/>
          <w:sz w:val="24"/>
          <w:szCs w:val="24"/>
        </w:rPr>
        <w:t xml:space="preserve"> 4a-b</w:t>
      </w:r>
      <w:r w:rsidRPr="00134FEC">
        <w:rPr>
          <w:rFonts w:ascii="Times New Roman" w:hAnsi="Times New Roman" w:cs="Times New Roman"/>
          <w:sz w:val="24"/>
          <w:szCs w:val="24"/>
        </w:rPr>
        <w:t>. Melting point ranges mirrored these observations. In the crystal structure of 13-oxoisostearic acid (m.p. 76.9-77.2</w:t>
      </w:r>
      <w:r w:rsidR="00ED71E6">
        <w:rPr>
          <w:rFonts w:ascii="Times New Roman" w:hAnsi="Times New Roman" w:cs="Times New Roman"/>
          <w:sz w:val="24"/>
          <w:szCs w:val="24"/>
        </w:rPr>
        <w:t>°</w:t>
      </w:r>
      <w:r w:rsidRPr="00134FEC">
        <w:rPr>
          <w:rFonts w:ascii="Times New Roman" w:hAnsi="Times New Roman" w:cs="Times New Roman"/>
          <w:sz w:val="24"/>
          <w:szCs w:val="24"/>
        </w:rPr>
        <w:t xml:space="preserve">C; analogous to ketone </w:t>
      </w:r>
      <w:r w:rsidRPr="00134FEC">
        <w:rPr>
          <w:rFonts w:ascii="Times New Roman" w:hAnsi="Times New Roman" w:cs="Times New Roman"/>
          <w:b/>
          <w:sz w:val="24"/>
          <w:szCs w:val="24"/>
        </w:rPr>
        <w:t>7</w:t>
      </w:r>
      <w:r w:rsidRPr="00134FEC">
        <w:rPr>
          <w:rFonts w:ascii="Times New Roman" w:hAnsi="Times New Roman" w:cs="Times New Roman"/>
          <w:sz w:val="24"/>
          <w:szCs w:val="24"/>
        </w:rPr>
        <w:t xml:space="preserve">), the </w:t>
      </w:r>
      <w:r w:rsidRPr="00134FEC">
        <w:rPr>
          <w:rFonts w:ascii="Times New Roman" w:hAnsi="Times New Roman" w:cs="Times New Roman"/>
          <w:i/>
          <w:sz w:val="24"/>
          <w:szCs w:val="24"/>
        </w:rPr>
        <w:t>sp</w:t>
      </w:r>
      <w:r w:rsidRPr="00134FEC">
        <w:rPr>
          <w:rFonts w:ascii="Times New Roman" w:hAnsi="Times New Roman" w:cs="Times New Roman"/>
          <w:sz w:val="24"/>
          <w:szCs w:val="24"/>
          <w:vertAlign w:val="superscript"/>
        </w:rPr>
        <w:t>2</w:t>
      </w:r>
      <w:r w:rsidRPr="00134FEC">
        <w:rPr>
          <w:rFonts w:ascii="Times New Roman" w:hAnsi="Times New Roman" w:cs="Times New Roman"/>
          <w:sz w:val="24"/>
          <w:szCs w:val="24"/>
        </w:rPr>
        <w:t>-geometry</w:t>
      </w:r>
      <w:r w:rsidRPr="00134FEC">
        <w:rPr>
          <w:rFonts w:ascii="Times New Roman" w:hAnsi="Times New Roman" w:cs="Times New Roman"/>
          <w:sz w:val="24"/>
          <w:szCs w:val="24"/>
          <w:vertAlign w:val="superscript"/>
        </w:rPr>
        <w:t xml:space="preserve"> </w:t>
      </w:r>
      <w:r w:rsidR="008B404D">
        <w:rPr>
          <w:rFonts w:ascii="Times New Roman" w:hAnsi="Times New Roman" w:cs="Times New Roman"/>
          <w:sz w:val="24"/>
          <w:szCs w:val="24"/>
        </w:rPr>
        <w:t>oxo- group</w:t>
      </w:r>
      <w:r w:rsidRPr="00134FEC">
        <w:rPr>
          <w:rFonts w:ascii="Times New Roman" w:hAnsi="Times New Roman" w:cs="Times New Roman"/>
          <w:sz w:val="24"/>
          <w:szCs w:val="24"/>
        </w:rPr>
        <w:t xml:space="preserve"> is incorporated into the voids of neighboring methylene zigzag chains resulting in minimal disturbance of ordered packing.</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&lt;EndNote&gt;&lt;Cite&gt;&lt;Author&gt;Dahlen&lt;/Author&gt;&lt;Year&gt;1972&lt;/Year&gt;&lt;RecNum&gt;51&lt;/RecNum&gt;&lt;DisplayText&gt;&lt;style face="superscript"&gt;[29]&lt;/style&gt;&lt;/DisplayText&gt;&lt;record&gt;&lt;rec-number&gt;51&lt;/rec-number&gt;&lt;foreign-keys&gt;&lt;key app="EN" db-id="ptsrar9scf00fketsv2p0fzp2wep02d5wxae" timestamp="0"&gt;51&lt;/key&gt;&lt;/foreign-keys&gt;&lt;ref-type name="Journal Article"&gt;17&lt;/ref-type&gt;&lt;contributors&gt;&lt;authors&gt;&lt;author&gt;Dahlen, B.&lt;/author&gt;&lt;/authors&gt;&lt;/contributors&gt;&lt;titles&gt;&lt;title&gt;The Crystal Structure of 13-Oxoisostearic Acid&lt;/title&gt;&lt;secondary-title&gt;Acta Cryst.&lt;/secondary-title&gt;&lt;/titles&gt;&lt;periodical&gt;&lt;full-title&gt;Acta Cryst.&lt;/full-title&gt;&lt;/periodical&gt;&lt;pages&gt;2555-2562&lt;/pages&gt;&lt;volume&gt;B28&lt;/volume&gt;&lt;dates&gt;&lt;year&gt;1972&lt;/year&gt;&lt;/dates&gt;&lt;urls&gt;&lt;/urls&gt;&lt;/record&gt;&lt;/Cite&gt;&lt;/EndNote&gt;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29</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This feature is likely responsible for the observed intermediate melting points and relative crystallinities of </w:t>
      </w:r>
      <w:r w:rsidRPr="00134FEC">
        <w:rPr>
          <w:rFonts w:ascii="Times New Roman" w:hAnsi="Times New Roman" w:cs="Times New Roman"/>
          <w:b/>
          <w:sz w:val="24"/>
          <w:szCs w:val="24"/>
        </w:rPr>
        <w:t>7</w:t>
      </w:r>
      <w:r w:rsidRPr="00134FEC">
        <w:rPr>
          <w:rFonts w:ascii="Times New Roman" w:hAnsi="Times New Roman" w:cs="Times New Roman"/>
          <w:sz w:val="24"/>
          <w:szCs w:val="24"/>
        </w:rPr>
        <w:t xml:space="preserve"> and </w:t>
      </w:r>
      <w:r w:rsidRPr="00134FEC">
        <w:rPr>
          <w:rFonts w:ascii="Times New Roman" w:hAnsi="Times New Roman" w:cs="Times New Roman"/>
          <w:b/>
          <w:sz w:val="24"/>
          <w:szCs w:val="24"/>
        </w:rPr>
        <w:t>8</w:t>
      </w:r>
      <w:r w:rsidRPr="00134FEC">
        <w:rPr>
          <w:rFonts w:ascii="Times New Roman" w:hAnsi="Times New Roman" w:cs="Times New Roman"/>
          <w:sz w:val="24"/>
          <w:szCs w:val="24"/>
        </w:rPr>
        <w:t xml:space="preserve">. </w:t>
      </w:r>
    </w:p>
    <w:p w14:paraId="334732CE" w14:textId="77777777"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 xml:space="preserve">The cohesiveness between different materials was often statistically insignificant. However, a decrease in  relative crystallinity was usually accompanied with a decrease in </w:t>
      </w:r>
      <w:r w:rsidRPr="00134FEC">
        <w:rPr>
          <w:rFonts w:ascii="Times New Roman" w:hAnsi="Times New Roman" w:cs="Times New Roman"/>
          <w:sz w:val="24"/>
          <w:szCs w:val="24"/>
        </w:rPr>
        <w:lastRenderedPageBreak/>
        <w:t xml:space="preserve">cohesiveness. Defined herein as the strength of interatomic and intermolecular forces, it is reasonable to expect the ability to pack into ordered crystalline structures contributes to overall structural cohesion. Similarly, hardness is more likely to be related to the crystalline structure rather than relative crystallinity. CAR was one of the hardest, most cohesive and highest melting range material, likely owing to its diverse composition of long-chain fatty esters, ω-hydroxy esters, and orthorhombic crystal structure. Additionally, π-stacking interactions arising from </w:t>
      </w:r>
      <w:r w:rsidRPr="00134FEC">
        <w:rPr>
          <w:rFonts w:ascii="Times New Roman" w:hAnsi="Times New Roman" w:cs="Times New Roman"/>
          <w:i/>
          <w:iCs/>
          <w:sz w:val="24"/>
          <w:szCs w:val="24"/>
        </w:rPr>
        <w:t>p</w:t>
      </w:r>
      <w:r w:rsidRPr="00134FEC">
        <w:rPr>
          <w:rFonts w:ascii="Times New Roman" w:hAnsi="Times New Roman" w:cs="Times New Roman"/>
          <w:sz w:val="24"/>
          <w:szCs w:val="24"/>
        </w:rPr>
        <w:t xml:space="preserve">-hydroxycinnamic esters in CAR may also contribute to its physical properties. Interestingly, glyceride mixture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was very cohesive despite its low relative crystallinity, probably as a result of hydrogen-bonding from glycerol backbone hydroxyl(s). </w:t>
      </w:r>
    </w:p>
    <w:p w14:paraId="4D74D9E8" w14:textId="09BBFC46" w:rsidR="004E10A7" w:rsidRPr="00134FEC" w:rsidRDefault="004E10A7" w:rsidP="00580101">
      <w:pPr>
        <w:pStyle w:val="NoSpacing"/>
        <w:spacing w:line="360" w:lineRule="auto"/>
        <w:ind w:firstLine="720"/>
        <w:jc w:val="both"/>
        <w:rPr>
          <w:rFonts w:ascii="Times New Roman" w:hAnsi="Times New Roman" w:cs="Times New Roman"/>
          <w:bCs/>
          <w:i/>
          <w:iCs/>
          <w:sz w:val="24"/>
          <w:szCs w:val="24"/>
        </w:rPr>
      </w:pPr>
      <w:r w:rsidRPr="00134FEC">
        <w:rPr>
          <w:rFonts w:ascii="Times New Roman" w:hAnsi="Times New Roman" w:cs="Times New Roman"/>
          <w:sz w:val="24"/>
          <w:szCs w:val="24"/>
        </w:rPr>
        <w:t xml:space="preserve">Both diester monomers, vicinal diol </w:t>
      </w:r>
      <w:r w:rsidRPr="00134FEC">
        <w:rPr>
          <w:rFonts w:ascii="Times New Roman" w:hAnsi="Times New Roman" w:cs="Times New Roman"/>
          <w:b/>
          <w:sz w:val="24"/>
          <w:szCs w:val="24"/>
        </w:rPr>
        <w:t>11</w:t>
      </w:r>
      <w:r w:rsidRPr="00134FEC">
        <w:rPr>
          <w:rFonts w:ascii="Times New Roman" w:hAnsi="Times New Roman" w:cs="Times New Roman"/>
          <w:sz w:val="24"/>
          <w:szCs w:val="24"/>
        </w:rPr>
        <w:t xml:space="preserve"> and lactic acid polyol </w:t>
      </w:r>
      <w:r w:rsidRPr="00134FEC">
        <w:rPr>
          <w:rFonts w:ascii="Times New Roman" w:hAnsi="Times New Roman" w:cs="Times New Roman"/>
          <w:b/>
          <w:sz w:val="24"/>
          <w:szCs w:val="24"/>
        </w:rPr>
        <w:t xml:space="preserve">12a-b </w:t>
      </w:r>
      <w:r w:rsidRPr="00134FEC">
        <w:rPr>
          <w:rFonts w:ascii="Times New Roman" w:hAnsi="Times New Roman" w:cs="Times New Roman"/>
          <w:sz w:val="24"/>
          <w:szCs w:val="24"/>
        </w:rPr>
        <w:t xml:space="preserve">were viscous semi-solids at r.t. presumably due to their racemic nature and large, hydrogen-bond capable protrusions which inhibited close packing. Formulating </w:t>
      </w:r>
      <w:r w:rsidRPr="00134FEC">
        <w:rPr>
          <w:rFonts w:ascii="Times New Roman" w:hAnsi="Times New Roman" w:cs="Times New Roman"/>
          <w:b/>
          <w:bCs/>
          <w:sz w:val="24"/>
          <w:szCs w:val="24"/>
        </w:rPr>
        <w:t xml:space="preserve">11 </w:t>
      </w:r>
      <w:r w:rsidRPr="00134FEC">
        <w:rPr>
          <w:rFonts w:ascii="Times New Roman" w:hAnsi="Times New Roman" w:cs="Times New Roman"/>
          <w:sz w:val="24"/>
          <w:szCs w:val="24"/>
        </w:rPr>
        <w:t xml:space="preserve">and </w:t>
      </w:r>
      <w:r w:rsidRPr="00134FEC">
        <w:rPr>
          <w:rFonts w:ascii="Times New Roman" w:hAnsi="Times New Roman" w:cs="Times New Roman"/>
          <w:b/>
          <w:bCs/>
          <w:sz w:val="24"/>
          <w:szCs w:val="24"/>
        </w:rPr>
        <w:t>12</w:t>
      </w:r>
      <w:r w:rsidRPr="00134FEC">
        <w:rPr>
          <w:rFonts w:ascii="Times New Roman" w:hAnsi="Times New Roman" w:cs="Times New Roman"/>
          <w:sz w:val="24"/>
          <w:szCs w:val="24"/>
        </w:rPr>
        <w:t xml:space="preserve"> into PEG200 bridged diesters of stearic acid generally improved hardness and melting point only at ratios above 90</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stearic acid, owing to the ability of the latter for close packing. Ratios below 90</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stearic acid, as expected, were much softer and greasy at ambient conditions. Given that the objective of the present study was to maximize HOSO utilization, these materials were discarded as potential candidates for fruit coating waxes and serve only as an illustrative point that increasing the degree of disorder from the mixture of isomeric diols destroys ordered crystal packing. </w:t>
      </w:r>
    </w:p>
    <w:p w14:paraId="212F1CD2" w14:textId="77777777" w:rsidR="009D3A6C" w:rsidRPr="00134FEC" w:rsidRDefault="009D3A6C" w:rsidP="00580101">
      <w:pPr>
        <w:pStyle w:val="NoSpacing"/>
        <w:spacing w:line="360" w:lineRule="auto"/>
        <w:jc w:val="both"/>
        <w:rPr>
          <w:rFonts w:ascii="Times New Roman" w:hAnsi="Times New Roman" w:cs="Times New Roman"/>
          <w:bCs/>
          <w:i/>
          <w:iCs/>
          <w:sz w:val="24"/>
          <w:szCs w:val="24"/>
        </w:rPr>
      </w:pPr>
    </w:p>
    <w:p w14:paraId="16D887A7" w14:textId="02676B44" w:rsidR="004E10A7" w:rsidRPr="00134FEC" w:rsidRDefault="009D3A6C" w:rsidP="00580101">
      <w:pPr>
        <w:pStyle w:val="NoSpacing"/>
        <w:spacing w:line="360" w:lineRule="auto"/>
        <w:jc w:val="both"/>
        <w:rPr>
          <w:rFonts w:ascii="Times New Roman" w:hAnsi="Times New Roman" w:cs="Times New Roman"/>
          <w:b/>
          <w:sz w:val="24"/>
          <w:szCs w:val="24"/>
        </w:rPr>
      </w:pPr>
      <w:r w:rsidRPr="00134FEC">
        <w:rPr>
          <w:rFonts w:ascii="Times New Roman" w:hAnsi="Times New Roman" w:cs="Times New Roman"/>
          <w:b/>
          <w:sz w:val="24"/>
          <w:szCs w:val="24"/>
        </w:rPr>
        <w:t xml:space="preserve">2.4.3 </w:t>
      </w:r>
      <w:r w:rsidR="004E10A7" w:rsidRPr="00134FEC">
        <w:rPr>
          <w:rFonts w:ascii="Times New Roman" w:hAnsi="Times New Roman" w:cs="Times New Roman"/>
          <w:b/>
          <w:sz w:val="24"/>
          <w:szCs w:val="24"/>
        </w:rPr>
        <w:t>Crystal Morphology</w:t>
      </w:r>
    </w:p>
    <w:p w14:paraId="0BD8DA80" w14:textId="01BB65E9"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 xml:space="preserve">Microscopy revealed TAG compounds </w:t>
      </w:r>
      <w:r w:rsidRPr="00134FEC">
        <w:rPr>
          <w:rFonts w:ascii="Times New Roman" w:hAnsi="Times New Roman" w:cs="Times New Roman"/>
          <w:b/>
          <w:sz w:val="24"/>
          <w:szCs w:val="24"/>
        </w:rPr>
        <w:t>2</w:t>
      </w:r>
      <w:r w:rsidRPr="00134FEC">
        <w:rPr>
          <w:rFonts w:ascii="Times New Roman" w:hAnsi="Times New Roman" w:cs="Times New Roman"/>
          <w:sz w:val="24"/>
          <w:szCs w:val="24"/>
        </w:rPr>
        <w:t xml:space="preserve">,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w:t>
      </w:r>
      <w:r w:rsidRPr="00134FEC">
        <w:rPr>
          <w:rFonts w:ascii="Times New Roman" w:hAnsi="Times New Roman" w:cs="Times New Roman"/>
          <w:b/>
          <w:bCs/>
          <w:sz w:val="24"/>
          <w:szCs w:val="24"/>
        </w:rPr>
        <w:t>5</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8</w:t>
      </w:r>
      <w:r w:rsidRPr="00134FEC">
        <w:rPr>
          <w:rFonts w:ascii="Times New Roman" w:hAnsi="Times New Roman" w:cs="Times New Roman"/>
          <w:sz w:val="24"/>
          <w:szCs w:val="24"/>
        </w:rPr>
        <w:t xml:space="preserve"> crystallized into fine clusters, unlike FHSO which crystallized into large spherulites (Fig</w:t>
      </w:r>
      <w:r w:rsidR="003E7995">
        <w:rPr>
          <w:rFonts w:ascii="Times New Roman" w:hAnsi="Times New Roman" w:cs="Times New Roman"/>
          <w:sz w:val="24"/>
          <w:szCs w:val="24"/>
        </w:rPr>
        <w:t>.</w:t>
      </w:r>
      <w:r w:rsidRPr="00134FEC">
        <w:rPr>
          <w:rFonts w:ascii="Times New Roman" w:hAnsi="Times New Roman" w:cs="Times New Roman"/>
          <w:sz w:val="24"/>
          <w:szCs w:val="24"/>
        </w:rPr>
        <w:t xml:space="preserve"> </w:t>
      </w:r>
      <w:r w:rsidR="004F3C41">
        <w:rPr>
          <w:rFonts w:ascii="Times New Roman" w:hAnsi="Times New Roman" w:cs="Times New Roman"/>
          <w:sz w:val="24"/>
          <w:szCs w:val="24"/>
        </w:rPr>
        <w:t>2.</w:t>
      </w:r>
      <w:r w:rsidRPr="00134FEC">
        <w:rPr>
          <w:rFonts w:ascii="Times New Roman" w:hAnsi="Times New Roman" w:cs="Times New Roman"/>
          <w:sz w:val="24"/>
          <w:szCs w:val="24"/>
        </w:rPr>
        <w:t xml:space="preserve">1). The free fatty acid counterparts, </w:t>
      </w:r>
      <w:r w:rsidRPr="00134FEC">
        <w:rPr>
          <w:rFonts w:ascii="Times New Roman" w:hAnsi="Times New Roman" w:cs="Times New Roman"/>
          <w:b/>
          <w:bCs/>
          <w:sz w:val="24"/>
          <w:szCs w:val="24"/>
        </w:rPr>
        <w:t>4a-b</w:t>
      </w:r>
      <w:r w:rsidRPr="00134FEC">
        <w:rPr>
          <w:rFonts w:ascii="Times New Roman" w:hAnsi="Times New Roman" w:cs="Times New Roman"/>
          <w:sz w:val="24"/>
          <w:szCs w:val="24"/>
        </w:rPr>
        <w:t xml:space="preserve">, </w:t>
      </w:r>
      <w:r w:rsidRPr="00134FEC">
        <w:rPr>
          <w:rFonts w:ascii="Times New Roman" w:hAnsi="Times New Roman" w:cs="Times New Roman"/>
          <w:b/>
          <w:bCs/>
          <w:sz w:val="24"/>
          <w:szCs w:val="24"/>
        </w:rPr>
        <w:t xml:space="preserve">6 </w:t>
      </w:r>
      <w:r w:rsidRPr="00134FEC">
        <w:rPr>
          <w:rFonts w:ascii="Times New Roman" w:hAnsi="Times New Roman" w:cs="Times New Roman"/>
          <w:sz w:val="24"/>
          <w:szCs w:val="24"/>
        </w:rPr>
        <w:t xml:space="preserve">and </w:t>
      </w:r>
      <w:r w:rsidRPr="00134FEC">
        <w:rPr>
          <w:rFonts w:ascii="Times New Roman" w:hAnsi="Times New Roman" w:cs="Times New Roman"/>
          <w:b/>
          <w:bCs/>
          <w:sz w:val="24"/>
          <w:szCs w:val="24"/>
        </w:rPr>
        <w:t>7</w:t>
      </w:r>
      <w:r w:rsidRPr="00134FEC">
        <w:rPr>
          <w:rFonts w:ascii="Times New Roman" w:hAnsi="Times New Roman" w:cs="Times New Roman"/>
          <w:sz w:val="24"/>
          <w:szCs w:val="24"/>
        </w:rPr>
        <w:t xml:space="preserve"> had more diverse morphologies. Racemic and isomeric mixture </w:t>
      </w:r>
      <w:r w:rsidRPr="00134FEC">
        <w:rPr>
          <w:rFonts w:ascii="Times New Roman" w:hAnsi="Times New Roman" w:cs="Times New Roman"/>
          <w:b/>
          <w:bCs/>
          <w:sz w:val="24"/>
          <w:szCs w:val="24"/>
        </w:rPr>
        <w:t>4a-b</w:t>
      </w:r>
      <w:r w:rsidRPr="00134FEC">
        <w:rPr>
          <w:rFonts w:ascii="Times New Roman" w:hAnsi="Times New Roman" w:cs="Times New Roman"/>
          <w:sz w:val="24"/>
          <w:szCs w:val="24"/>
        </w:rPr>
        <w:t>, formed large crystal cluster aggregates, leaving large gaps of open space. This behavior is likely due to the enantiomeric pairwise hydrogen-bonding annihilation mentioned previously.</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&lt;EndNote&gt;&lt;Cite&gt;&lt;Author&gt;Jetter&lt;/Author&gt;&lt;Year&gt;1994&lt;/Year&gt;&lt;RecNum&gt;54&lt;/RecNum&gt;&lt;DisplayText&gt;&lt;style face="superscript"&gt;[26]&lt;/style&gt;&lt;/DisplayText&gt;&lt;record&gt;&lt;rec-number&gt;54&lt;/rec-number&gt;&lt;foreign-keys&gt;&lt;key app="EN" db-id="ptsrar9scf00fketsv2p0fzp2wep02d5wxae" timestamp="0"&gt;54&lt;/key&gt;&lt;/foreign-keys&gt;&lt;ref-type name="Journal Article"&gt;17&lt;/ref-type&gt;&lt;contributors&gt;&lt;authors&gt;&lt;author&gt;Jetter, R.&lt;/author&gt;&lt;author&gt;Riederer, M.&lt;/author&gt;&lt;/authors&gt;&lt;/contributors&gt;&lt;titles&gt;&lt;title&gt;Epicuticular crystals of nonacosan-10-ol: In-vitro reconstitution and factors influencing crystal habits&lt;/title&gt;&lt;secondary-title&gt;Planta&lt;/secondary-title&gt;&lt;/titles&gt;&lt;periodical&gt;&lt;full-title&gt;Planta&lt;/full-title&gt;&lt;abbr-1&gt;Planta&lt;/abbr-1&gt;&lt;abbr-2&gt;Planta&lt;/abbr-2&gt;&lt;/periodical&gt;&lt;pages&gt;257-270&lt;/pages&gt;&lt;volume&gt;195&lt;/volume&gt;&lt;dates&gt;&lt;year&gt;1994&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26</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Enantiopure fatty acid </w:t>
      </w:r>
      <w:r w:rsidRPr="00134FEC">
        <w:rPr>
          <w:rFonts w:ascii="Times New Roman" w:hAnsi="Times New Roman" w:cs="Times New Roman"/>
          <w:b/>
          <w:bCs/>
          <w:sz w:val="24"/>
          <w:szCs w:val="24"/>
        </w:rPr>
        <w:t>6</w:t>
      </w:r>
      <w:r w:rsidRPr="00134FEC">
        <w:rPr>
          <w:rFonts w:ascii="Times New Roman" w:hAnsi="Times New Roman" w:cs="Times New Roman"/>
          <w:sz w:val="24"/>
          <w:szCs w:val="24"/>
        </w:rPr>
        <w:t xml:space="preserve"> crystallized into very large spherulites, which is in stark contrast to </w:t>
      </w:r>
      <w:r w:rsidRPr="00134FEC">
        <w:rPr>
          <w:rFonts w:ascii="Times New Roman" w:hAnsi="Times New Roman" w:cs="Times New Roman"/>
          <w:b/>
          <w:bCs/>
          <w:sz w:val="24"/>
          <w:szCs w:val="24"/>
        </w:rPr>
        <w:t>4a-b</w:t>
      </w:r>
      <w:r w:rsidRPr="00134FEC">
        <w:rPr>
          <w:rFonts w:ascii="Times New Roman" w:hAnsi="Times New Roman" w:cs="Times New Roman"/>
          <w:sz w:val="24"/>
          <w:szCs w:val="24"/>
        </w:rPr>
        <w:t xml:space="preserve"> and its TAG counterpart </w:t>
      </w:r>
      <w:r w:rsidRPr="00134FEC">
        <w:rPr>
          <w:rFonts w:ascii="Times New Roman" w:hAnsi="Times New Roman" w:cs="Times New Roman"/>
          <w:b/>
          <w:bCs/>
          <w:sz w:val="24"/>
          <w:szCs w:val="24"/>
        </w:rPr>
        <w:t>5</w:t>
      </w:r>
      <w:r w:rsidRPr="00134FEC">
        <w:rPr>
          <w:rFonts w:ascii="Times New Roman" w:hAnsi="Times New Roman" w:cs="Times New Roman"/>
          <w:sz w:val="24"/>
          <w:szCs w:val="24"/>
        </w:rPr>
        <w:t>. We can once again attribute this to the chiral secondary alcohol which elicits helical crystalline conformations as described for (</w:t>
      </w:r>
      <w:r w:rsidRPr="00134FEC">
        <w:rPr>
          <w:rFonts w:ascii="Times New Roman" w:hAnsi="Times New Roman" w:cs="Times New Roman"/>
          <w:i/>
          <w:sz w:val="24"/>
          <w:szCs w:val="24"/>
        </w:rPr>
        <w:t>S</w:t>
      </w:r>
      <w:r w:rsidRPr="00134FEC">
        <w:rPr>
          <w:rFonts w:ascii="Times New Roman" w:hAnsi="Times New Roman" w:cs="Times New Roman"/>
          <w:sz w:val="24"/>
          <w:szCs w:val="24"/>
        </w:rPr>
        <w:t>)-nonacosan-10-ol by Koch et al.</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&lt;EndNote&gt;&lt;Cite&gt;&lt;Author&gt;Koch&lt;/Author&gt;&lt;Year&gt;2008&lt;/Year&gt;&lt;RecNum&gt;56&lt;/RecNum&gt;&lt;DisplayText&gt;&lt;style face="superscript"&gt;[28]&lt;/style&gt;&lt;/DisplayText&gt;&lt;record&gt;&lt;rec-number&gt;56&lt;/rec-number&gt;&lt;foreign-keys&gt;&lt;key app="EN" db-id="ptsrar9scf00fketsv2p0fzp2wep02d5wxae" timestamp="0"&gt;56&lt;/key&gt;&lt;/foreign-keys&gt;&lt;ref-type name="Journal Article"&gt;17&lt;/ref-type&gt;&lt;contributors&gt;&lt;authors&gt;&lt;author&gt;Koch, K.&lt;/author&gt;&lt;author&gt;Ensikat, H. J.&lt;/author&gt;&lt;/authors&gt;&lt;/contributors&gt;&lt;auth-address&gt;Nees Institute for Biodiversity of Plants, Rheinische Friedrich-Wilhelms-University of Bonn, Meckenheimer Allee 170, 53115 Bonn, Germany. koch@uni-bonn.de&lt;/auth-address&gt;&lt;titles&gt;&lt;title&gt;The hydrophobic coatings of plant surfaces: epicuticular wax crystals and their morphologies, crystallinity and molecular self-assembly&lt;/title&gt;&lt;secondary-title&gt;Micron&lt;/secondary-title&gt;&lt;/titles&gt;&lt;periodical&gt;&lt;full-title&gt;Micron&lt;/full-title&gt;&lt;/periodical&gt;&lt;pages&gt;759-72&lt;/pages&gt;&lt;volume&gt;39&lt;/volume&gt;&lt;number&gt;7&lt;/number&gt;&lt;edition&gt;2008/01/12&lt;/edition&gt;&lt;keywords&gt;&lt;keyword&gt;Crystallization&lt;/keyword&gt;&lt;keyword&gt;Hydrophobic and Hydrophilic Interactions&lt;/keyword&gt;&lt;keyword&gt;Plant Epidermis/chemistry/metabolism&lt;/keyword&gt;&lt;keyword&gt;Plant Leaves/*metabolism/ultrastructure&lt;/keyword&gt;&lt;keyword&gt;Plants/metabolism&lt;/keyword&gt;&lt;keyword&gt;Waxes/*chemistry/*metabolism&lt;/keyword&gt;&lt;/keywords&gt;&lt;dates&gt;&lt;year&gt;2008&lt;/year&gt;&lt;pub-dates&gt;&lt;date&gt;Oct&lt;/date&gt;&lt;/pub-dates&gt;&lt;/dates&gt;&lt;isbn&gt;0968-4328 (Print)&amp;#xD;0968-4328 (Linking)&lt;/isbn&gt;&lt;accession-num&gt;18187332&lt;/accession-num&gt;&lt;urls&gt;&lt;related-urls&gt;&lt;url&gt;https://www.ncbi.nlm.nih.gov/pubmed/18187332&lt;/url&gt;&lt;/related-urls&gt;&lt;/urls&gt;&lt;electronic-resource-num&gt;10.1016/j.micron.2007.11.010&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28</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Ketone </w:t>
      </w:r>
      <w:r w:rsidRPr="00134FEC">
        <w:rPr>
          <w:rFonts w:ascii="Times New Roman" w:hAnsi="Times New Roman" w:cs="Times New Roman"/>
          <w:b/>
          <w:bCs/>
          <w:sz w:val="24"/>
          <w:szCs w:val="24"/>
        </w:rPr>
        <w:t>7</w:t>
      </w:r>
      <w:r w:rsidRPr="00134FEC">
        <w:rPr>
          <w:rFonts w:ascii="Times New Roman" w:hAnsi="Times New Roman" w:cs="Times New Roman"/>
          <w:sz w:val="24"/>
          <w:szCs w:val="24"/>
        </w:rPr>
        <w:t xml:space="preserve"> crystallized as long fibrous clusters, likely due to the ability of the </w:t>
      </w:r>
      <w:r w:rsidR="00AE72B6">
        <w:rPr>
          <w:rFonts w:ascii="Times New Roman" w:hAnsi="Times New Roman" w:cs="Times New Roman"/>
          <w:sz w:val="24"/>
          <w:szCs w:val="24"/>
        </w:rPr>
        <w:t>oxo- group</w:t>
      </w:r>
      <w:r w:rsidRPr="00134FEC">
        <w:rPr>
          <w:rFonts w:ascii="Times New Roman" w:hAnsi="Times New Roman" w:cs="Times New Roman"/>
          <w:sz w:val="24"/>
          <w:szCs w:val="24"/>
        </w:rPr>
        <w:t xml:space="preserve"> to pack well with neighboring fatty acyl chains. The crystal morphology of hydrogenated castor oil (</w:t>
      </w:r>
      <w:r w:rsidRPr="00134FEC">
        <w:rPr>
          <w:rFonts w:ascii="Times New Roman" w:hAnsi="Times New Roman" w:cs="Times New Roman"/>
          <w:b/>
          <w:bCs/>
          <w:sz w:val="24"/>
          <w:szCs w:val="24"/>
        </w:rPr>
        <w:t>5</w:t>
      </w:r>
      <w:r w:rsidRPr="00134FEC">
        <w:rPr>
          <w:rFonts w:ascii="Times New Roman" w:hAnsi="Times New Roman" w:cs="Times New Roman"/>
          <w:sz w:val="24"/>
          <w:szCs w:val="24"/>
        </w:rPr>
        <w:t xml:space="preserve">) was not resolved well by PLM at 100x magnification. Nevertheless, a number of HCO crystal morphologies including fibers, </w:t>
      </w:r>
      <w:r w:rsidRPr="00134FEC">
        <w:rPr>
          <w:rFonts w:ascii="Times New Roman" w:hAnsi="Times New Roman" w:cs="Times New Roman"/>
          <w:sz w:val="24"/>
          <w:szCs w:val="24"/>
        </w:rPr>
        <w:lastRenderedPageBreak/>
        <w:t>rosettes, and other irregular crystals have been previously reported.</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&lt;EndNote&gt;&lt;Cite&gt;&lt;Author&gt;Yang&lt;/Author&gt;&lt;Year&gt;2011&lt;/Year&gt;&lt;RecNum&gt;67&lt;/RecNum&gt;&lt;DisplayText&gt;&lt;style face="superscript"&gt;[30]&lt;/style&gt;&lt;/DisplayText&gt;&lt;record&gt;&lt;rec-number&gt;67&lt;/rec-number&gt;&lt;foreign-keys&gt;&lt;key app="EN" db-id="ptsrar9scf00fketsv2p0fzp2wep02d5wxae" timestamp="0"&gt;67&lt;/key&gt;&lt;/foreign-keys&gt;&lt;ref-type name="Journal Article"&gt;17&lt;/ref-type&gt;&lt;contributors&gt;&lt;authors&gt;&lt;author&gt;Yang, Dingzheng&lt;/author&gt;&lt;author&gt;Hrymak, Andrew N.&lt;/author&gt;&lt;/authors&gt;&lt;/contributors&gt;&lt;titles&gt;&lt;title&gt;Crystal Morphology of Hydrogenated Castor Oil in the Crystallization of Oil-in-Water Emulsions: Part I. Effect of Temperature&lt;/title&gt;&lt;secondary-title&gt;Industrial &amp;amp; Engineering Chemistry Research&lt;/secondary-title&gt;&lt;/titles&gt;&lt;periodical&gt;&lt;full-title&gt;Industrial &amp;amp; Engineering Chemistry Research&lt;/full-title&gt;&lt;abbr-1&gt;Ind. Eng,&lt;/abbr-1&gt;&lt;/periodical&gt;&lt;pages&gt;11585-11593&lt;/pages&gt;&lt;volume&gt;50&lt;/volume&gt;&lt;number&gt;20&lt;/number&gt;&lt;section&gt;11585&lt;/section&gt;&lt;dates&gt;&lt;year&gt;2011&lt;/year&gt;&lt;/dates&gt;&lt;isbn&gt;0888-5885&amp;#xD;1520-5045&lt;/isbn&gt;&lt;urls&gt;&lt;/urls&gt;&lt;electronic-resource-num&gt;10.1021/ie1025985&lt;/electronic-resource-num&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[30]</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CAR and the PEG200D diester previously developed exhibited similar distributions to ketone </w:t>
      </w:r>
      <w:r w:rsidRPr="00134FEC">
        <w:rPr>
          <w:rFonts w:ascii="Times New Roman" w:hAnsi="Times New Roman" w:cs="Times New Roman"/>
          <w:b/>
          <w:bCs/>
          <w:sz w:val="24"/>
          <w:szCs w:val="24"/>
        </w:rPr>
        <w:t>7</w:t>
      </w:r>
      <w:r w:rsidRPr="00134FEC">
        <w:rPr>
          <w:rFonts w:ascii="Times New Roman" w:hAnsi="Times New Roman" w:cs="Times New Roman"/>
          <w:sz w:val="24"/>
          <w:szCs w:val="24"/>
        </w:rPr>
        <w:t>, despite their different chemistry. We invoked the fractal dimension value</w:t>
      </w:r>
      <w:r w:rsidRPr="00134FEC">
        <w:rPr>
          <w:rFonts w:ascii="Times New Roman" w:hAnsi="Times New Roman" w:cs="Times New Roman"/>
          <w:sz w:val="24"/>
          <w:szCs w:val="24"/>
          <w:vertAlign w:val="superscript"/>
        </w:rPr>
        <w:t>24</w:t>
      </w:r>
      <w:r w:rsidRPr="00134FEC">
        <w:rPr>
          <w:rFonts w:ascii="Times New Roman" w:hAnsi="Times New Roman" w:cs="Times New Roman"/>
          <w:sz w:val="24"/>
          <w:szCs w:val="24"/>
        </w:rPr>
        <w:t xml:space="preserve"> as a quantitative measure for the spatial distribution of crystals based on their morphology. However, we were unsuccessful in correlating these results with </w:t>
      </w:r>
      <w:r w:rsidR="00A937B0">
        <w:rPr>
          <w:rFonts w:ascii="Times New Roman" w:hAnsi="Times New Roman" w:cs="Times New Roman"/>
          <w:sz w:val="24"/>
          <w:szCs w:val="24"/>
        </w:rPr>
        <w:t>the gloss of a material</w:t>
      </w:r>
      <w:r w:rsidRPr="00134FEC">
        <w:rPr>
          <w:rFonts w:ascii="Times New Roman" w:hAnsi="Times New Roman" w:cs="Times New Roman"/>
          <w:sz w:val="24"/>
          <w:szCs w:val="24"/>
        </w:rPr>
        <w:t xml:space="preserve">. </w:t>
      </w:r>
    </w:p>
    <w:p w14:paraId="19432942" w14:textId="77777777" w:rsidR="004E10A7" w:rsidRPr="00134FEC" w:rsidRDefault="004E10A7" w:rsidP="00580101">
      <w:pPr>
        <w:pStyle w:val="NoSpacing"/>
        <w:spacing w:line="360" w:lineRule="auto"/>
        <w:jc w:val="both"/>
        <w:rPr>
          <w:rFonts w:ascii="Times New Roman" w:hAnsi="Times New Roman" w:cs="Times New Roman"/>
          <w:sz w:val="24"/>
          <w:szCs w:val="24"/>
        </w:rPr>
      </w:pPr>
    </w:p>
    <w:p w14:paraId="40928AC4" w14:textId="5B54CB57" w:rsidR="004E10A7" w:rsidRPr="00134FEC" w:rsidRDefault="009D3A6C" w:rsidP="00580101">
      <w:pPr>
        <w:pStyle w:val="NoSpacing"/>
        <w:spacing w:line="360" w:lineRule="auto"/>
        <w:jc w:val="both"/>
        <w:rPr>
          <w:rFonts w:ascii="Times New Roman" w:hAnsi="Times New Roman" w:cs="Times New Roman"/>
          <w:b/>
          <w:bCs/>
          <w:sz w:val="24"/>
          <w:szCs w:val="24"/>
        </w:rPr>
      </w:pPr>
      <w:r w:rsidRPr="00134FEC">
        <w:rPr>
          <w:rFonts w:ascii="Times New Roman" w:hAnsi="Times New Roman" w:cs="Times New Roman"/>
          <w:b/>
          <w:bCs/>
          <w:sz w:val="24"/>
          <w:szCs w:val="24"/>
        </w:rPr>
        <w:t xml:space="preserve">2.4.4 </w:t>
      </w:r>
      <w:r w:rsidR="004E10A7" w:rsidRPr="00134FEC">
        <w:rPr>
          <w:rFonts w:ascii="Times New Roman" w:hAnsi="Times New Roman" w:cs="Times New Roman"/>
          <w:b/>
          <w:bCs/>
          <w:sz w:val="24"/>
          <w:szCs w:val="24"/>
        </w:rPr>
        <w:t>Citrus Coating Formulation and Performance</w:t>
      </w:r>
    </w:p>
    <w:p w14:paraId="13CEE912" w14:textId="41D4387F" w:rsidR="004E10A7" w:rsidRPr="00134FEC" w:rsidRDefault="004E10A7" w:rsidP="009D3A6C">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
          <w:sz w:val="24"/>
          <w:szCs w:val="24"/>
        </w:rPr>
        <w:t>Wax Coating Emulsions</w:t>
      </w:r>
      <w:r w:rsidR="009D3A6C" w:rsidRPr="00134FEC">
        <w:rPr>
          <w:rFonts w:ascii="Times New Roman" w:hAnsi="Times New Roman" w:cs="Times New Roman"/>
          <w:sz w:val="24"/>
          <w:szCs w:val="24"/>
        </w:rPr>
        <w:t xml:space="preserve">. </w:t>
      </w:r>
      <w:r w:rsidRPr="00134FEC">
        <w:rPr>
          <w:rFonts w:ascii="Times New Roman" w:hAnsi="Times New Roman" w:cs="Times New Roman"/>
          <w:sz w:val="24"/>
          <w:szCs w:val="24"/>
        </w:rPr>
        <w:t xml:space="preserve">CAR is commonly used in the manufacture of postharvest citrus coatings despite its high cost and volatile price. Additional material costs are incurred when resins and additives are compounded with CAR to improve performance, as is the case for the commercial benchmarks used in this study. </w:t>
      </w:r>
      <w:r w:rsidR="00A937B0">
        <w:rPr>
          <w:rFonts w:ascii="Times New Roman" w:hAnsi="Times New Roman" w:cs="Times New Roman"/>
          <w:sz w:val="24"/>
          <w:szCs w:val="24"/>
        </w:rPr>
        <w:t>T</w:t>
      </w:r>
      <w:r w:rsidRPr="00134FEC">
        <w:rPr>
          <w:rFonts w:ascii="Times New Roman" w:hAnsi="Times New Roman" w:cs="Times New Roman"/>
          <w:sz w:val="24"/>
          <w:szCs w:val="24"/>
        </w:rPr>
        <w:t>herefore</w:t>
      </w:r>
      <w:r w:rsidR="00A937B0">
        <w:rPr>
          <w:rFonts w:ascii="Times New Roman" w:hAnsi="Times New Roman" w:cs="Times New Roman"/>
          <w:sz w:val="24"/>
          <w:szCs w:val="24"/>
        </w:rPr>
        <w:t>, we</w:t>
      </w:r>
      <w:r w:rsidRPr="00134FEC">
        <w:rPr>
          <w:rFonts w:ascii="Times New Roman" w:hAnsi="Times New Roman" w:cs="Times New Roman"/>
          <w:sz w:val="24"/>
          <w:szCs w:val="24"/>
        </w:rPr>
        <w:t xml:space="preserve"> decided to compound materials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with CAR in an attempt to reduce the need for these secondary components. </w:t>
      </w:r>
      <w:r w:rsidRPr="00134FEC">
        <w:rPr>
          <w:rFonts w:ascii="Times New Roman" w:hAnsi="Times New Roman" w:cs="Times New Roman"/>
          <w:bCs/>
          <w:sz w:val="24"/>
          <w:szCs w:val="24"/>
        </w:rPr>
        <w:t xml:space="preserve">Previously, we encountered several complications in formulating FHSO and PEG-fatty diesters, into stable, low-viscosity, small-particle size emulsions. Materials </w:t>
      </w:r>
      <w:r w:rsidRPr="00134FEC">
        <w:rPr>
          <w:rFonts w:ascii="Times New Roman" w:hAnsi="Times New Roman" w:cs="Times New Roman"/>
          <w:b/>
          <w:sz w:val="24"/>
          <w:szCs w:val="24"/>
        </w:rPr>
        <w:t>2</w:t>
      </w:r>
      <w:r w:rsidRPr="00134FEC">
        <w:rPr>
          <w:rFonts w:ascii="Times New Roman" w:hAnsi="Times New Roman" w:cs="Times New Roman"/>
          <w:bCs/>
          <w:sz w:val="24"/>
          <w:szCs w:val="24"/>
        </w:rPr>
        <w:t xml:space="preserve"> and </w:t>
      </w:r>
      <w:r w:rsidRPr="00134FEC">
        <w:rPr>
          <w:rFonts w:ascii="Times New Roman" w:hAnsi="Times New Roman" w:cs="Times New Roman"/>
          <w:b/>
          <w:sz w:val="24"/>
          <w:szCs w:val="24"/>
        </w:rPr>
        <w:t>3</w:t>
      </w:r>
      <w:r w:rsidRPr="00134FEC">
        <w:rPr>
          <w:rFonts w:ascii="Times New Roman" w:hAnsi="Times New Roman" w:cs="Times New Roman"/>
          <w:bCs/>
          <w:sz w:val="24"/>
          <w:szCs w:val="24"/>
        </w:rPr>
        <w:t xml:space="preserve"> were both successfully made into low-viscosity emulsions using a well-known wax-to-water method.</w:t>
      </w:r>
      <w:r w:rsidRPr="00134FEC">
        <w:rPr>
          <w:rFonts w:ascii="Times New Roman" w:hAnsi="Times New Roman" w:cs="Times New Roman"/>
          <w:bCs/>
          <w:sz w:val="24"/>
          <w:szCs w:val="24"/>
          <w:vertAlign w:val="superscript"/>
        </w:rPr>
        <w:fldChar w:fldCharType="begin"/>
      </w:r>
      <w:r w:rsidRPr="00134FEC">
        <w:rPr>
          <w:rFonts w:ascii="Times New Roman" w:hAnsi="Times New Roman" w:cs="Times New Roman"/>
          <w:bCs/>
          <w:sz w:val="24"/>
          <w:szCs w:val="24"/>
          <w:vertAlign w:val="superscript"/>
        </w:rPr>
        <w:instrText xml:space="preserve"> ADDIN EN.CITE &lt;EndNote&gt;&lt;Cite&gt;&lt;Author&gt;Hagenmaier&lt;/Author&gt;&lt;Year&gt;1994&lt;/Year&gt;&lt;RecNum&gt;16&lt;/RecNum&gt;&lt;DisplayText&gt;&lt;style face="superscript"&gt;[31]&lt;/style&gt;&lt;/DisplayText&gt;&lt;record&gt;&lt;rec-number&gt;16&lt;/rec-number&gt;&lt;foreign-keys&gt;&lt;key app="EN" db-id="ptsrar9scf00fketsv2p0fzp2wep02d5wxae" timestamp="0"&gt;16&lt;/key&gt;&lt;/foreign-keys&gt;&lt;ref-type name="Journal Article"&gt;17&lt;/ref-type&gt;&lt;contributors&gt;&lt;authors&gt;&lt;author&gt;Hagenmaier, Robert D.&lt;/author&gt;&lt;author&gt;Baker, Robert&lt;/author&gt;&lt;/authors&gt;&lt;/contributors&gt;&lt;titles&gt;&lt;title&gt;Wax Microemulsions and Emulsions as Citrus Coatings&lt;/title&gt;&lt;secondary-title&gt;Journal of Agricultural and Food Chemistry &lt;/secondary-title&gt;&lt;/titles&gt;&lt;periodical&gt;&lt;full-title&gt;Journal of Agricultural and Food Chemistry&lt;/full-title&gt;&lt;abbr-1&gt;J. Agric. Food. Chem.&lt;/abbr-1&gt;&lt;abbr-2&gt;J Agric Food Chem&lt;/abbr-2&gt;&lt;/periodical&gt;&lt;pages&gt; 899-902&lt;/pages&gt;&lt;volume&gt;42&lt;/volume&gt;&lt;dates&gt;&lt;year&gt;1994&lt;/year&gt;&lt;/dates&gt;&lt;urls&gt;&lt;/urls&gt;&lt;/record&gt;&lt;/Cite&gt;&lt;/EndNote&gt;</w:instrText>
      </w:r>
      <w:r w:rsidRPr="00134FEC">
        <w:rPr>
          <w:rFonts w:ascii="Times New Roman" w:hAnsi="Times New Roman" w:cs="Times New Roman"/>
          <w:bCs/>
          <w:sz w:val="24"/>
          <w:szCs w:val="24"/>
          <w:vertAlign w:val="superscript"/>
        </w:rPr>
        <w:fldChar w:fldCharType="separate"/>
      </w:r>
      <w:r w:rsidRPr="00134FEC">
        <w:rPr>
          <w:rFonts w:ascii="Times New Roman" w:hAnsi="Times New Roman" w:cs="Times New Roman"/>
          <w:bCs/>
          <w:noProof/>
          <w:sz w:val="24"/>
          <w:szCs w:val="24"/>
          <w:vertAlign w:val="superscript"/>
        </w:rPr>
        <w:t>31</w:t>
      </w:r>
      <w:r w:rsidRPr="00134FEC">
        <w:rPr>
          <w:rFonts w:ascii="Times New Roman" w:hAnsi="Times New Roman" w:cs="Times New Roman"/>
          <w:bCs/>
          <w:sz w:val="24"/>
          <w:szCs w:val="24"/>
          <w:vertAlign w:val="superscript"/>
        </w:rPr>
        <w:fldChar w:fldCharType="end"/>
      </w:r>
      <w:r w:rsidRPr="00134FEC">
        <w:rPr>
          <w:rFonts w:ascii="Times New Roman" w:hAnsi="Times New Roman" w:cs="Times New Roman"/>
          <w:bCs/>
          <w:sz w:val="24"/>
          <w:szCs w:val="24"/>
        </w:rPr>
        <w:t xml:space="preserve"> The structures of </w:t>
      </w:r>
      <w:r w:rsidRPr="00134FEC">
        <w:rPr>
          <w:rFonts w:ascii="Times New Roman" w:hAnsi="Times New Roman" w:cs="Times New Roman"/>
          <w:b/>
          <w:sz w:val="24"/>
          <w:szCs w:val="24"/>
        </w:rPr>
        <w:t>2</w:t>
      </w:r>
      <w:r w:rsidRPr="00134FEC">
        <w:rPr>
          <w:rFonts w:ascii="Times New Roman" w:hAnsi="Times New Roman" w:cs="Times New Roman"/>
          <w:bCs/>
          <w:sz w:val="24"/>
          <w:szCs w:val="24"/>
        </w:rPr>
        <w:t xml:space="preserve"> and </w:t>
      </w:r>
      <w:r w:rsidRPr="00134FEC">
        <w:rPr>
          <w:rFonts w:ascii="Times New Roman" w:hAnsi="Times New Roman" w:cs="Times New Roman"/>
          <w:b/>
          <w:sz w:val="24"/>
          <w:szCs w:val="24"/>
        </w:rPr>
        <w:t>3</w:t>
      </w:r>
      <w:r w:rsidRPr="00134FEC">
        <w:rPr>
          <w:rFonts w:ascii="Times New Roman" w:hAnsi="Times New Roman" w:cs="Times New Roman"/>
          <w:bCs/>
          <w:sz w:val="24"/>
          <w:szCs w:val="24"/>
        </w:rPr>
        <w:t xml:space="preserve"> resemble components of commercial surfactants </w:t>
      </w:r>
      <w:proofErr w:type="spellStart"/>
      <w:r w:rsidRPr="00134FEC">
        <w:rPr>
          <w:rFonts w:ascii="Times New Roman" w:hAnsi="Times New Roman" w:cs="Times New Roman"/>
          <w:bCs/>
          <w:sz w:val="24"/>
          <w:szCs w:val="24"/>
        </w:rPr>
        <w:t>Labrasol</w:t>
      </w:r>
      <w:proofErr w:type="spellEnd"/>
      <w:r w:rsidRPr="00134FEC">
        <w:rPr>
          <w:rFonts w:ascii="Times New Roman" w:hAnsi="Times New Roman" w:cs="Times New Roman"/>
          <w:bCs/>
          <w:sz w:val="24"/>
          <w:szCs w:val="24"/>
        </w:rPr>
        <w:t>® and Cremophor RH 40® and we superficially attribute this feature to their emulsifying ability.</w:t>
      </w:r>
      <w:r w:rsidRPr="00134FEC">
        <w:rPr>
          <w:rFonts w:ascii="Times New Roman" w:hAnsi="Times New Roman" w:cs="Times New Roman"/>
          <w:sz w:val="24"/>
          <w:szCs w:val="24"/>
        </w:rPr>
        <w:t xml:space="preserve"> In this report we focus on the performance of a CAR:</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compound emulsion, but detailed </w:t>
      </w:r>
      <w:r w:rsidRPr="00134FEC">
        <w:rPr>
          <w:rFonts w:ascii="Times New Roman" w:hAnsi="Times New Roman" w:cs="Times New Roman"/>
          <w:bCs/>
          <w:sz w:val="24"/>
          <w:szCs w:val="24"/>
        </w:rPr>
        <w:t>emulsion screening methodology and characterization will be presented in the subsequent portion of this study.</w:t>
      </w:r>
    </w:p>
    <w:p w14:paraId="03D02099" w14:textId="77777777" w:rsidR="004E10A7" w:rsidRPr="00134FEC" w:rsidRDefault="004E10A7" w:rsidP="00580101">
      <w:pPr>
        <w:pStyle w:val="NoSpacing"/>
        <w:spacing w:line="360" w:lineRule="auto"/>
        <w:jc w:val="both"/>
        <w:rPr>
          <w:rFonts w:ascii="Times New Roman" w:hAnsi="Times New Roman" w:cs="Times New Roman"/>
          <w:bCs/>
          <w:sz w:val="24"/>
          <w:szCs w:val="24"/>
        </w:rPr>
      </w:pPr>
    </w:p>
    <w:p w14:paraId="47824786" w14:textId="4EE12C48" w:rsidR="004E10A7" w:rsidRPr="00134FEC" w:rsidRDefault="004E10A7" w:rsidP="009D3A6C">
      <w:pPr>
        <w:pStyle w:val="NoSpacing"/>
        <w:spacing w:line="360" w:lineRule="auto"/>
        <w:ind w:firstLine="720"/>
        <w:jc w:val="both"/>
        <w:rPr>
          <w:rFonts w:ascii="Times New Roman" w:hAnsi="Times New Roman" w:cs="Times New Roman"/>
          <w:i/>
          <w:sz w:val="24"/>
          <w:szCs w:val="24"/>
        </w:rPr>
      </w:pPr>
      <w:r w:rsidRPr="00134FEC">
        <w:rPr>
          <w:rFonts w:ascii="Times New Roman" w:hAnsi="Times New Roman" w:cs="Times New Roman"/>
          <w:i/>
          <w:sz w:val="24"/>
          <w:szCs w:val="24"/>
        </w:rPr>
        <w:t>Moisture Weight Loss and Appearance of Coated Citrus</w:t>
      </w:r>
      <w:r w:rsidR="009D3A6C" w:rsidRPr="00134FEC">
        <w:rPr>
          <w:rFonts w:ascii="Times New Roman" w:hAnsi="Times New Roman" w:cs="Times New Roman"/>
          <w:i/>
          <w:sz w:val="24"/>
          <w:szCs w:val="24"/>
        </w:rPr>
        <w:t xml:space="preserve">. </w:t>
      </w:r>
      <w:r w:rsidRPr="00134FEC">
        <w:rPr>
          <w:rFonts w:ascii="Times New Roman" w:hAnsi="Times New Roman" w:cs="Times New Roman"/>
          <w:bCs/>
          <w:sz w:val="24"/>
          <w:szCs w:val="24"/>
        </w:rPr>
        <w:t xml:space="preserve">Moisture weight loss performance of the candidate wax emulsion was compared against the commercial microemulsion benchmarks </w:t>
      </w:r>
      <w:r w:rsidRPr="00134FEC">
        <w:rPr>
          <w:rFonts w:ascii="Times New Roman" w:hAnsi="Times New Roman" w:cs="Times New Roman"/>
          <w:sz w:val="24"/>
          <w:szCs w:val="24"/>
        </w:rPr>
        <w:t xml:space="preserve">O-Wax (carnauba-based), LS-Wax (oxidized </w:t>
      </w:r>
      <w:r w:rsidR="002145A3">
        <w:rPr>
          <w:rFonts w:ascii="Times New Roman" w:hAnsi="Times New Roman" w:cs="Times New Roman"/>
          <w:sz w:val="24"/>
          <w:szCs w:val="24"/>
        </w:rPr>
        <w:t>PE</w:t>
      </w:r>
      <w:r w:rsidRPr="00134FEC">
        <w:rPr>
          <w:rFonts w:ascii="Times New Roman" w:hAnsi="Times New Roman" w:cs="Times New Roman"/>
          <w:sz w:val="24"/>
          <w:szCs w:val="24"/>
        </w:rPr>
        <w:t>-based), ORO (carnauba-based) and Star-O (shellac-based).</w:t>
      </w:r>
      <w:r w:rsidRPr="00134FEC">
        <w:rPr>
          <w:rFonts w:ascii="Times New Roman" w:hAnsi="Times New Roman" w:cs="Times New Roman"/>
          <w:bCs/>
          <w:sz w:val="24"/>
          <w:szCs w:val="24"/>
        </w:rPr>
        <w:t xml:space="preserve"> Fruit were coated by hand, dried with a hot air gun (50-55</w:t>
      </w:r>
      <w:r w:rsidR="00ED71E6">
        <w:rPr>
          <w:rFonts w:ascii="Times New Roman" w:hAnsi="Times New Roman" w:cs="Times New Roman"/>
          <w:bCs/>
          <w:sz w:val="24"/>
          <w:szCs w:val="24"/>
        </w:rPr>
        <w:t>°</w:t>
      </w:r>
      <w:r w:rsidRPr="00134FEC">
        <w:rPr>
          <w:rFonts w:ascii="Times New Roman" w:hAnsi="Times New Roman" w:cs="Times New Roman"/>
          <w:sz w:val="24"/>
          <w:szCs w:val="24"/>
        </w:rPr>
        <w:t>C) to simulate commercial packing house processing conditions and stored at 22-23</w:t>
      </w:r>
      <w:r w:rsidR="00ED71E6">
        <w:rPr>
          <w:rFonts w:ascii="Times New Roman" w:hAnsi="Times New Roman" w:cs="Times New Roman"/>
          <w:sz w:val="24"/>
          <w:szCs w:val="24"/>
        </w:rPr>
        <w:t>°</w:t>
      </w:r>
      <w:r w:rsidRPr="00134FEC">
        <w:rPr>
          <w:rFonts w:ascii="Times New Roman" w:hAnsi="Times New Roman" w:cs="Times New Roman"/>
          <w:sz w:val="24"/>
          <w:szCs w:val="24"/>
        </w:rPr>
        <w:t>C and 65-75</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RH. The total moisture loss (wt</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and appearance of coated fruit are depicted in Figures </w:t>
      </w:r>
      <w:r w:rsidR="004F3C41">
        <w:rPr>
          <w:rFonts w:ascii="Times New Roman" w:hAnsi="Times New Roman" w:cs="Times New Roman"/>
          <w:sz w:val="24"/>
          <w:szCs w:val="24"/>
        </w:rPr>
        <w:t>2.</w:t>
      </w:r>
      <w:r w:rsidRPr="00134FEC">
        <w:rPr>
          <w:rFonts w:ascii="Times New Roman" w:hAnsi="Times New Roman" w:cs="Times New Roman"/>
          <w:sz w:val="24"/>
          <w:szCs w:val="24"/>
        </w:rPr>
        <w:t xml:space="preserve">2 and </w:t>
      </w:r>
      <w:r w:rsidR="004F3C41">
        <w:rPr>
          <w:rFonts w:ascii="Times New Roman" w:hAnsi="Times New Roman" w:cs="Times New Roman"/>
          <w:sz w:val="24"/>
          <w:szCs w:val="24"/>
        </w:rPr>
        <w:t>2.</w:t>
      </w:r>
      <w:r w:rsidRPr="00134FEC">
        <w:rPr>
          <w:rFonts w:ascii="Times New Roman" w:hAnsi="Times New Roman" w:cs="Times New Roman"/>
          <w:sz w:val="24"/>
          <w:szCs w:val="24"/>
        </w:rPr>
        <w:t>3, respectively. The exact composition of each benchmark wax microemulsion is proprietary information and thus we cannot adequately explain the high moisture loss variability seen from ORO (14.6 ± 4.7</w:t>
      </w:r>
      <w:r w:rsidR="000D1423">
        <w:rPr>
          <w:rFonts w:ascii="Times New Roman" w:hAnsi="Times New Roman" w:cs="Times New Roman"/>
          <w:sz w:val="24"/>
          <w:szCs w:val="24"/>
        </w:rPr>
        <w:t>%</w:t>
      </w:r>
      <w:r w:rsidRPr="00134FEC">
        <w:rPr>
          <w:rFonts w:ascii="Times New Roman" w:hAnsi="Times New Roman" w:cs="Times New Roman"/>
          <w:sz w:val="24"/>
          <w:szCs w:val="24"/>
        </w:rPr>
        <w:t>) versus O-Wax (7.0 ± 0.9</w:t>
      </w:r>
      <w:r w:rsidR="000D1423">
        <w:rPr>
          <w:rFonts w:ascii="Times New Roman" w:hAnsi="Times New Roman" w:cs="Times New Roman"/>
          <w:sz w:val="24"/>
          <w:szCs w:val="24"/>
        </w:rPr>
        <w:t>%</w:t>
      </w:r>
      <w:r w:rsidRPr="00134FEC">
        <w:rPr>
          <w:rFonts w:ascii="Times New Roman" w:hAnsi="Times New Roman" w:cs="Times New Roman"/>
          <w:sz w:val="24"/>
          <w:szCs w:val="24"/>
        </w:rPr>
        <w:t>) coated fruit. In this case, both emulsions are CAR-based and contain a similar</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t.s. The 11.4 ± 1.5</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total moisture loss exhibited by STAR is reasonable, as the water vapor permeability of shellac (4.63-6.61 g[</w:t>
      </w:r>
      <w:proofErr w:type="spellStart"/>
      <w:r w:rsidRPr="00134FEC">
        <w:rPr>
          <w:rFonts w:ascii="Times New Roman" w:hAnsi="Times New Roman" w:cs="Times New Roman"/>
          <w:sz w:val="24"/>
          <w:szCs w:val="24"/>
        </w:rPr>
        <w:t>m·s·Pa</w:t>
      </w:r>
      <w:proofErr w:type="spellEnd"/>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x 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at 30</w:t>
      </w:r>
      <w:r w:rsidR="00ED71E6">
        <w:rPr>
          <w:rFonts w:ascii="Times New Roman" w:hAnsi="Times New Roman" w:cs="Times New Roman"/>
          <w:sz w:val="24"/>
          <w:szCs w:val="24"/>
        </w:rPr>
        <w:t>°</w:t>
      </w:r>
      <w:r w:rsidRPr="00134FEC">
        <w:rPr>
          <w:rFonts w:ascii="Times New Roman" w:hAnsi="Times New Roman" w:cs="Times New Roman"/>
          <w:sz w:val="24"/>
          <w:szCs w:val="24"/>
        </w:rPr>
        <w:t xml:space="preserve">C) is </w:t>
      </w:r>
      <w:r w:rsidRPr="00134FEC">
        <w:rPr>
          <w:rFonts w:ascii="Times New Roman" w:hAnsi="Times New Roman" w:cs="Times New Roman"/>
          <w:sz w:val="24"/>
          <w:szCs w:val="24"/>
        </w:rPr>
        <w:lastRenderedPageBreak/>
        <w:t>much higher than CAR (0.18 g[</w:t>
      </w:r>
      <w:proofErr w:type="spellStart"/>
      <w:r w:rsidRPr="00134FEC">
        <w:rPr>
          <w:rFonts w:ascii="Times New Roman" w:hAnsi="Times New Roman" w:cs="Times New Roman"/>
          <w:sz w:val="24"/>
          <w:szCs w:val="24"/>
        </w:rPr>
        <w:t>m·s·Pa</w:t>
      </w:r>
      <w:proofErr w:type="spellEnd"/>
      <w:r w:rsidRPr="00134FEC">
        <w:rPr>
          <w:rFonts w:ascii="Times New Roman" w:hAnsi="Times New Roman" w:cs="Times New Roman"/>
          <w:sz w:val="24"/>
          <w:szCs w:val="24"/>
        </w:rPr>
        <w:t>]</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x 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at 25</w:t>
      </w:r>
      <w:r w:rsidR="00ED71E6">
        <w:rPr>
          <w:rFonts w:ascii="Times New Roman" w:hAnsi="Times New Roman" w:cs="Times New Roman"/>
          <w:sz w:val="24"/>
          <w:szCs w:val="24"/>
        </w:rPr>
        <w:t>°</w:t>
      </w:r>
      <w:r w:rsidRPr="00134FEC">
        <w:rPr>
          <w:rFonts w:ascii="Times New Roman" w:hAnsi="Times New Roman" w:cs="Times New Roman"/>
          <w:sz w:val="24"/>
          <w:szCs w:val="24"/>
        </w:rPr>
        <w:t>C).</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&lt;EndNote&gt;&lt;Cite&gt;&lt;Author&gt;Donhowe&lt;/Author&gt;&lt;Year&gt;1993&lt;/Year&gt;&lt;RecNum&gt;29&lt;/RecNum&gt;&lt;DisplayText&gt;&lt;style face="superscript"&gt;[7]&lt;/style&gt;&lt;/DisplayText&gt;&lt;record&gt;&lt;rec-number&gt;29&lt;/rec-number&gt;&lt;foreign-keys&gt;&lt;key app="EN" db-id="ptsrar9scf00fketsv2p0fzp2wep02d5wxae" timestamp="0"&gt;29&lt;/key&gt;&lt;/foreign-keys&gt;&lt;ref-type name="Journal Article"&gt;17&lt;/ref-type&gt;&lt;contributors&gt;&lt;authors&gt;&lt;author&gt;Donhowe, Greener&lt;/author&gt;&lt;author&gt;Fennema, Owen&lt;/author&gt;&lt;/authors&gt;&lt;/contributors&gt;&lt;titles&gt;&lt;title&gt;Water vapor and oxygen permeability of wax films.&lt;/title&gt;&lt;secondary-title&gt;Journal of the American Oil Chemists Society&lt;/secondary-title&gt;&lt;/titles&gt;&lt;periodical&gt;&lt;full-title&gt;Journal of the American Oil Chemists Society&lt;/full-title&gt;&lt;abbr-1&gt;J. Am. Oil Chem. Soc.&lt;/abbr-1&gt;&lt;abbr-2&gt;J Am Oil Chem Soc&lt;/abbr-2&gt;&lt;/periodical&gt;&lt;pages&gt;867-873&lt;/pages&gt;&lt;volume&gt;70&lt;/volume&gt;&lt;number&gt;9&lt;/number&gt;&lt;dates&gt;&lt;year&gt;1993&lt;/year&gt;&lt;/dates&gt;&lt;urls&gt;&lt;/urls&gt;&lt;/record&gt;&lt;/Cite&gt;&lt;/EndNote&gt;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7</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w:t>
      </w:r>
      <w:bookmarkStart w:id="20" w:name="_Hlk38494607"/>
      <w:r w:rsidRPr="00134FEC">
        <w:rPr>
          <w:rFonts w:ascii="Times New Roman" w:hAnsi="Times New Roman" w:cs="Times New Roman"/>
          <w:sz w:val="24"/>
          <w:szCs w:val="24"/>
        </w:rPr>
        <w:t>There was no significant difference between our compounded emulsions at 50:50 (6.1 ± 1.1</w:t>
      </w:r>
      <w:r w:rsidR="000D1423">
        <w:rPr>
          <w:rFonts w:ascii="Times New Roman" w:hAnsi="Times New Roman" w:cs="Times New Roman"/>
          <w:sz w:val="24"/>
          <w:szCs w:val="24"/>
        </w:rPr>
        <w:t>%</w:t>
      </w:r>
      <w:r w:rsidRPr="00134FEC">
        <w:rPr>
          <w:rFonts w:ascii="Times New Roman" w:hAnsi="Times New Roman" w:cs="Times New Roman"/>
          <w:sz w:val="24"/>
          <w:szCs w:val="24"/>
        </w:rPr>
        <w:t>)  and 80:20 (6.0 ± 0.7</w:t>
      </w:r>
      <w:r w:rsidR="000D1423">
        <w:rPr>
          <w:rFonts w:ascii="Times New Roman" w:hAnsi="Times New Roman" w:cs="Times New Roman"/>
          <w:sz w:val="24"/>
          <w:szCs w:val="24"/>
        </w:rPr>
        <w:t>%</w:t>
      </w:r>
      <w:r w:rsidRPr="00134FEC">
        <w:rPr>
          <w:rFonts w:ascii="Times New Roman" w:hAnsi="Times New Roman" w:cs="Times New Roman"/>
          <w:sz w:val="24"/>
          <w:szCs w:val="24"/>
        </w:rPr>
        <w:t>) CAR:</w:t>
      </w:r>
      <w:r w:rsidRPr="00134FEC">
        <w:rPr>
          <w:rFonts w:ascii="Times New Roman" w:hAnsi="Times New Roman" w:cs="Times New Roman"/>
          <w:b/>
          <w:bCs/>
          <w:sz w:val="24"/>
          <w:szCs w:val="24"/>
        </w:rPr>
        <w:t xml:space="preserve">2 </w:t>
      </w:r>
      <w:r w:rsidRPr="00134FEC">
        <w:rPr>
          <w:rFonts w:ascii="Times New Roman" w:hAnsi="Times New Roman" w:cs="Times New Roman"/>
          <w:sz w:val="24"/>
          <w:szCs w:val="24"/>
        </w:rPr>
        <w:t>(wt</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The 80:20 formulation imparted a very attractive gloss to coated fruit but increasing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beyond 20 wt</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into compounded emulsions did not impart any gloss. </w:t>
      </w:r>
      <w:bookmarkEnd w:id="20"/>
      <w:r w:rsidRPr="00134FEC">
        <w:rPr>
          <w:rFonts w:ascii="Times New Roman" w:hAnsi="Times New Roman" w:cs="Times New Roman"/>
          <w:sz w:val="24"/>
          <w:szCs w:val="24"/>
        </w:rPr>
        <w:t>There was no significant difference between 50:50 CAR:</w:t>
      </w:r>
      <w:r w:rsidRPr="00134FEC">
        <w:rPr>
          <w:rFonts w:ascii="Times New Roman" w:hAnsi="Times New Roman" w:cs="Times New Roman"/>
          <w:b/>
          <w:bCs/>
          <w:sz w:val="24"/>
          <w:szCs w:val="24"/>
        </w:rPr>
        <w:t>2</w:t>
      </w:r>
      <w:r w:rsidRPr="00134FEC">
        <w:rPr>
          <w:rFonts w:ascii="Times New Roman" w:hAnsi="Times New Roman" w:cs="Times New Roman"/>
          <w:sz w:val="24"/>
          <w:szCs w:val="24"/>
        </w:rPr>
        <w:t>, 80:20 CAR:</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and O-Wax (7.0 ± 0.9</w:t>
      </w:r>
      <w:r w:rsidR="000D1423">
        <w:rPr>
          <w:rFonts w:ascii="Times New Roman" w:hAnsi="Times New Roman" w:cs="Times New Roman"/>
          <w:sz w:val="24"/>
          <w:szCs w:val="24"/>
        </w:rPr>
        <w:t>%</w:t>
      </w:r>
      <w:r w:rsidRPr="00134FEC">
        <w:rPr>
          <w:rFonts w:ascii="Times New Roman" w:hAnsi="Times New Roman" w:cs="Times New Roman"/>
          <w:sz w:val="24"/>
          <w:szCs w:val="24"/>
        </w:rPr>
        <w:t>) with respect to total moisture loss. However, both CAR:</w:t>
      </w:r>
      <w:r w:rsidRPr="00134FEC">
        <w:rPr>
          <w:rFonts w:ascii="Times New Roman" w:hAnsi="Times New Roman" w:cs="Times New Roman"/>
          <w:b/>
          <w:bCs/>
          <w:sz w:val="24"/>
          <w:szCs w:val="24"/>
        </w:rPr>
        <w:t xml:space="preserve">2 </w:t>
      </w:r>
      <w:r w:rsidRPr="00134FEC">
        <w:rPr>
          <w:rFonts w:ascii="Times New Roman" w:hAnsi="Times New Roman" w:cs="Times New Roman"/>
          <w:sz w:val="24"/>
          <w:szCs w:val="24"/>
        </w:rPr>
        <w:t>formulations were significantly more effective in preventing moisture loss compared to LS-Wax (9.7 ± 1.8</w:t>
      </w:r>
      <w:r w:rsidR="000D1423">
        <w:rPr>
          <w:rFonts w:ascii="Times New Roman" w:hAnsi="Times New Roman" w:cs="Times New Roman"/>
          <w:sz w:val="24"/>
          <w:szCs w:val="24"/>
        </w:rPr>
        <w:t>%</w:t>
      </w:r>
      <w:r w:rsidRPr="00134FEC">
        <w:rPr>
          <w:rFonts w:ascii="Times New Roman" w:hAnsi="Times New Roman" w:cs="Times New Roman"/>
          <w:sz w:val="24"/>
          <w:szCs w:val="24"/>
        </w:rPr>
        <w:t>), ORO, STAR, and uncoated controls (11.4 ± 2.5</w:t>
      </w:r>
      <w:r w:rsidR="000D1423">
        <w:rPr>
          <w:rFonts w:ascii="Times New Roman" w:hAnsi="Times New Roman" w:cs="Times New Roman"/>
          <w:sz w:val="24"/>
          <w:szCs w:val="24"/>
        </w:rPr>
        <w:t>%</w:t>
      </w:r>
      <w:r w:rsidRPr="00134FEC">
        <w:rPr>
          <w:rFonts w:ascii="Times New Roman" w:hAnsi="Times New Roman" w:cs="Times New Roman"/>
          <w:sz w:val="24"/>
          <w:szCs w:val="24"/>
        </w:rPr>
        <w:t>). It is our hypothesis that the presence of the aliphatic TAG structure contributed significantly to moisture loss prevention while racemic hydroxyl moieties inhibited crystallization. The crystallizing-out of wax coatings is a known defect and imparts coated fruit with undesirable surface flaking or “shatter.”</w:t>
      </w:r>
      <w:r w:rsidRPr="00134FEC">
        <w:rPr>
          <w:rFonts w:ascii="Times New Roman" w:hAnsi="Times New Roman" w:cs="Times New Roman"/>
          <w:sz w:val="24"/>
          <w:szCs w:val="24"/>
          <w:vertAlign w:val="superscript"/>
        </w:rPr>
        <w:fldChar w:fldCharType="begin"/>
      </w:r>
      <w:r w:rsidRPr="00134FEC">
        <w:rPr>
          <w:rFonts w:ascii="Times New Roman" w:hAnsi="Times New Roman" w:cs="Times New Roman"/>
          <w:sz w:val="24"/>
          <w:szCs w:val="24"/>
          <w:vertAlign w:val="superscript"/>
        </w:rPr>
        <w:instrText xml:space="preserve"> ADDIN EN.CITE &lt;EndNote&gt;&lt;Cite&gt;&lt;Author&gt;Ruiz&lt;/Author&gt;&lt;Year&gt;2019&lt;/Year&gt;&lt;RecNum&gt;33&lt;/RecNum&gt;&lt;DisplayText&gt;&lt;style face="superscript"&gt;[4]&lt;/style&gt;&lt;/DisplayText&gt;&lt;record&gt;&lt;rec-number&gt;33&lt;/rec-number&gt;&lt;foreign-keys&gt;&lt;key app="EN" db-id="ptsrar9scf00fketsv2p0fzp2wep02d5wxae" timestamp="0"&gt;33&lt;/key&gt;&lt;/foreign-keys&gt;&lt;ref-type name="Personal Communication"&gt;26&lt;/ref-type&gt;&lt;contributors&gt;&lt;authors&gt;&lt;author&gt;Ruiz, T.&lt;/author&gt;&lt;/authors&gt;&lt;/contributors&gt;&lt;titles&gt;&lt;title&gt;Fruit Growers Supply, LLC, Exeter, CA.&lt;/title&gt;&lt;/titles&gt;&lt;edition&gt;Personal communication&lt;/edition&gt;&lt;dates&gt;&lt;year&gt;2019&lt;/year&gt;&lt;/dates&gt;&lt;work-type&gt;Personal communication&lt;/work-type&gt;&lt;urls&gt;&lt;/urls&gt;&lt;/record&gt;&lt;/Cite&gt;&lt;/EndNote&gt;</w:instrText>
      </w:r>
      <w:r w:rsidRPr="00134FEC">
        <w:rPr>
          <w:rFonts w:ascii="Times New Roman" w:hAnsi="Times New Roman" w:cs="Times New Roman"/>
          <w:sz w:val="24"/>
          <w:szCs w:val="24"/>
          <w:vertAlign w:val="superscript"/>
        </w:rPr>
        <w:fldChar w:fldCharType="separate"/>
      </w:r>
      <w:r w:rsidRPr="00134FEC">
        <w:rPr>
          <w:rFonts w:ascii="Times New Roman" w:hAnsi="Times New Roman" w:cs="Times New Roman"/>
          <w:noProof/>
          <w:sz w:val="24"/>
          <w:szCs w:val="24"/>
          <w:vertAlign w:val="superscript"/>
        </w:rPr>
        <w:t>4</w:t>
      </w:r>
      <w:r w:rsidRPr="00134FEC">
        <w:rPr>
          <w:rFonts w:ascii="Times New Roman" w:hAnsi="Times New Roman" w:cs="Times New Roman"/>
          <w:sz w:val="24"/>
          <w:szCs w:val="24"/>
          <w:vertAlign w:val="superscript"/>
        </w:rPr>
        <w:fldChar w:fldCharType="end"/>
      </w:r>
      <w:r w:rsidRPr="00134FEC">
        <w:rPr>
          <w:rFonts w:ascii="Times New Roman" w:hAnsi="Times New Roman" w:cs="Times New Roman"/>
          <w:sz w:val="24"/>
          <w:szCs w:val="24"/>
        </w:rPr>
        <w:t xml:space="preserve"> Certain treatments exhibited obvious wrinkling and peel-pitting as well as shatter (for LS Wax and ORO), although these defects were much less pronounced for both CAR:</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treatments and O-Wax.</w:t>
      </w:r>
    </w:p>
    <w:p w14:paraId="6BFECD13" w14:textId="77777777" w:rsidR="004E10A7" w:rsidRPr="00134FEC" w:rsidRDefault="004E10A7" w:rsidP="00580101">
      <w:pPr>
        <w:pStyle w:val="NoSpacing"/>
        <w:spacing w:line="360" w:lineRule="auto"/>
        <w:jc w:val="both"/>
        <w:rPr>
          <w:rFonts w:ascii="Times New Roman" w:hAnsi="Times New Roman" w:cs="Times New Roman"/>
          <w:sz w:val="24"/>
          <w:szCs w:val="24"/>
        </w:rPr>
      </w:pPr>
    </w:p>
    <w:p w14:paraId="290E333C" w14:textId="05883542" w:rsidR="004E10A7" w:rsidRPr="00134FEC" w:rsidRDefault="00B9621E" w:rsidP="00580101">
      <w:pPr>
        <w:pStyle w:val="NoSpacing"/>
        <w:spacing w:line="360" w:lineRule="auto"/>
        <w:jc w:val="both"/>
        <w:rPr>
          <w:rFonts w:ascii="Times New Roman" w:hAnsi="Times New Roman" w:cs="Times New Roman"/>
          <w:b/>
          <w:sz w:val="28"/>
          <w:szCs w:val="28"/>
        </w:rPr>
      </w:pPr>
      <w:r w:rsidRPr="00134FEC">
        <w:rPr>
          <w:rFonts w:ascii="Times New Roman" w:hAnsi="Times New Roman" w:cs="Times New Roman"/>
          <w:b/>
          <w:sz w:val="28"/>
          <w:szCs w:val="28"/>
        </w:rPr>
        <w:t>2.5</w:t>
      </w:r>
      <w:r w:rsidR="004E10A7" w:rsidRPr="00134FEC">
        <w:rPr>
          <w:rFonts w:ascii="Times New Roman" w:hAnsi="Times New Roman" w:cs="Times New Roman"/>
          <w:b/>
          <w:sz w:val="28"/>
          <w:szCs w:val="28"/>
        </w:rPr>
        <w:t xml:space="preserve"> Conclusion</w:t>
      </w:r>
      <w:r w:rsidR="00A937B0">
        <w:rPr>
          <w:rFonts w:ascii="Times New Roman" w:hAnsi="Times New Roman" w:cs="Times New Roman"/>
          <w:b/>
          <w:sz w:val="28"/>
          <w:szCs w:val="28"/>
        </w:rPr>
        <w:t>s</w:t>
      </w:r>
    </w:p>
    <w:p w14:paraId="20D05CD7" w14:textId="50862423" w:rsidR="004E10A7" w:rsidRPr="00134FEC" w:rsidRDefault="004E10A7" w:rsidP="00580101">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 xml:space="preserve">The racemic nature of the singly hydroxy-functionalized compounds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3</w:t>
      </w:r>
      <w:r w:rsidRPr="00134FEC">
        <w:rPr>
          <w:rFonts w:ascii="Times New Roman" w:hAnsi="Times New Roman" w:cs="Times New Roman"/>
          <w:sz w:val="24"/>
          <w:szCs w:val="24"/>
        </w:rPr>
        <w:t xml:space="preserve"> obtained via hydroboration-oxidation of HOSO had a significant impact on their physical properties and failed to match that of the enantiopure analogue, HCO. Nevertheless, these materials show promise as partial replacements for CAR in the formulation of citrus postharvest coatings and outperformed current commercial benchmarks. Synthesis of these materials can be </w:t>
      </w:r>
      <w:r w:rsidR="00A937B0">
        <w:rPr>
          <w:rFonts w:ascii="Times New Roman" w:hAnsi="Times New Roman" w:cs="Times New Roman"/>
          <w:sz w:val="24"/>
          <w:szCs w:val="24"/>
        </w:rPr>
        <w:t>performed</w:t>
      </w:r>
      <w:r w:rsidRPr="00134FEC">
        <w:rPr>
          <w:rFonts w:ascii="Times New Roman" w:hAnsi="Times New Roman" w:cs="Times New Roman"/>
          <w:sz w:val="24"/>
          <w:szCs w:val="24"/>
        </w:rPr>
        <w:t xml:space="preserve"> under mild conditions with the generation of environmentally benign waste products, further highlighting the feasibility for commercialization.</w:t>
      </w:r>
    </w:p>
    <w:p w14:paraId="38F696CF" w14:textId="77777777" w:rsidR="004E10A7" w:rsidRPr="00134FEC" w:rsidRDefault="004E10A7" w:rsidP="00580101">
      <w:pPr>
        <w:spacing w:line="360" w:lineRule="auto"/>
        <w:jc w:val="both"/>
        <w:rPr>
          <w:rFonts w:ascii="Times New Roman" w:hAnsi="Times New Roman" w:cs="Times New Roman"/>
        </w:rPr>
      </w:pPr>
    </w:p>
    <w:p w14:paraId="6BDBB7F8" w14:textId="7955EC03" w:rsidR="00142F19" w:rsidRPr="00134FEC" w:rsidRDefault="00975E37" w:rsidP="00142F19">
      <w:pPr>
        <w:pStyle w:val="Heading2"/>
        <w:spacing w:line="360" w:lineRule="auto"/>
        <w:jc w:val="both"/>
        <w:rPr>
          <w:rFonts w:ascii="Times New Roman" w:hAnsi="Times New Roman" w:cs="Times New Roman"/>
        </w:rPr>
      </w:pPr>
      <w:r w:rsidRPr="00134FEC">
        <w:rPr>
          <w:rFonts w:ascii="Times New Roman" w:hAnsi="Times New Roman" w:cs="Times New Roman"/>
          <w:sz w:val="24"/>
          <w:szCs w:val="24"/>
        </w:rPr>
        <w:br w:type="page"/>
      </w:r>
      <w:bookmarkStart w:id="21" w:name="_Toc289175831"/>
      <w:bookmarkStart w:id="22" w:name="_Toc428279017"/>
      <w:r w:rsidR="00FF1665" w:rsidRPr="00134FEC">
        <w:rPr>
          <w:rFonts w:ascii="Times New Roman" w:hAnsi="Times New Roman" w:cs="Times New Roman"/>
        </w:rPr>
        <w:lastRenderedPageBreak/>
        <w:t>R</w:t>
      </w:r>
      <w:bookmarkEnd w:id="21"/>
      <w:bookmarkEnd w:id="22"/>
      <w:r w:rsidR="00B9621E" w:rsidRPr="00134FEC">
        <w:rPr>
          <w:rFonts w:ascii="Times New Roman" w:hAnsi="Times New Roman" w:cs="Times New Roman"/>
        </w:rPr>
        <w:t>eferences</w:t>
      </w:r>
    </w:p>
    <w:p w14:paraId="672D9782" w14:textId="2B441D2D"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eastAsia="SimSun" w:hAnsi="Times New Roman" w:cs="Times New Roman"/>
          <w:snapToGrid w:val="0"/>
          <w:sz w:val="24"/>
          <w:szCs w:val="24"/>
          <w:lang w:eastAsia="zh-CN"/>
        </w:rPr>
        <w:fldChar w:fldCharType="begin"/>
      </w:r>
      <w:r w:rsidRPr="00134FEC">
        <w:rPr>
          <w:rFonts w:ascii="Times New Roman" w:hAnsi="Times New Roman" w:cs="Times New Roman"/>
          <w:sz w:val="24"/>
          <w:szCs w:val="24"/>
        </w:rPr>
        <w:instrText xml:space="preserve"> ADDIN EN.REFLIST </w:instrText>
      </w:r>
      <w:r w:rsidRPr="00134FEC">
        <w:rPr>
          <w:rFonts w:ascii="Times New Roman" w:eastAsia="SimSun" w:hAnsi="Times New Roman" w:cs="Times New Roman"/>
          <w:snapToGrid w:val="0"/>
          <w:sz w:val="24"/>
          <w:szCs w:val="24"/>
          <w:lang w:eastAsia="zh-CN"/>
        </w:rPr>
        <w:fldChar w:fldCharType="separate"/>
      </w:r>
      <w:r w:rsidRPr="00134FEC">
        <w:rPr>
          <w:rFonts w:ascii="Times New Roman" w:hAnsi="Times New Roman" w:cs="Times New Roman"/>
          <w:sz w:val="24"/>
          <w:szCs w:val="24"/>
        </w:rPr>
        <w:t>1</w:t>
      </w:r>
      <w:r w:rsidRPr="00134FEC">
        <w:rPr>
          <w:rFonts w:ascii="Times New Roman" w:hAnsi="Times New Roman" w:cs="Times New Roman"/>
          <w:sz w:val="24"/>
          <w:szCs w:val="24"/>
        </w:rPr>
        <w:tab/>
        <w:t xml:space="preserve">Baldwin, E. A.; Hagenmaier, R. D.; Bai, J., </w:t>
      </w:r>
      <w:r w:rsidRPr="00134FEC">
        <w:rPr>
          <w:rFonts w:ascii="Times New Roman" w:hAnsi="Times New Roman" w:cs="Times New Roman"/>
          <w:i/>
          <w:sz w:val="24"/>
          <w:szCs w:val="24"/>
        </w:rPr>
        <w:t>Edible Coatings and Films to Improve Food Quality</w:t>
      </w:r>
      <w:r w:rsidRPr="00134FEC">
        <w:rPr>
          <w:rFonts w:ascii="Times New Roman" w:hAnsi="Times New Roman" w:cs="Times New Roman"/>
          <w:sz w:val="24"/>
          <w:szCs w:val="24"/>
        </w:rPr>
        <w:t>. 2 nd ed.; Taylor &amp; Francis Group, LLC: Boca Raton, FL, 2012.</w:t>
      </w:r>
    </w:p>
    <w:p w14:paraId="5B1A3E27" w14:textId="6C28F9FF"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w:t>
      </w:r>
      <w:r w:rsidRPr="00134FEC">
        <w:rPr>
          <w:rFonts w:ascii="Times New Roman" w:hAnsi="Times New Roman" w:cs="Times New Roman"/>
          <w:sz w:val="24"/>
          <w:szCs w:val="24"/>
        </w:rPr>
        <w:tab/>
        <w:t xml:space="preserve">Hagenmaier, R. D.; Baker, R., Reduction in </w:t>
      </w:r>
      <w:r w:rsidR="00226D66">
        <w:rPr>
          <w:rFonts w:ascii="Times New Roman" w:hAnsi="Times New Roman" w:cs="Times New Roman"/>
          <w:sz w:val="24"/>
          <w:szCs w:val="24"/>
        </w:rPr>
        <w:t>g</w:t>
      </w:r>
      <w:r w:rsidRPr="00134FEC">
        <w:rPr>
          <w:rFonts w:ascii="Times New Roman" w:hAnsi="Times New Roman" w:cs="Times New Roman"/>
          <w:sz w:val="24"/>
          <w:szCs w:val="24"/>
        </w:rPr>
        <w:t xml:space="preserve">as </w:t>
      </w:r>
      <w:r w:rsidR="00226D66">
        <w:rPr>
          <w:rFonts w:ascii="Times New Roman" w:hAnsi="Times New Roman" w:cs="Times New Roman"/>
          <w:sz w:val="24"/>
          <w:szCs w:val="24"/>
        </w:rPr>
        <w:t>e</w:t>
      </w:r>
      <w:r w:rsidRPr="00134FEC">
        <w:rPr>
          <w:rFonts w:ascii="Times New Roman" w:hAnsi="Times New Roman" w:cs="Times New Roman"/>
          <w:sz w:val="24"/>
          <w:szCs w:val="24"/>
        </w:rPr>
        <w:t xml:space="preserve">xchange of </w:t>
      </w:r>
      <w:r w:rsidR="00226D66">
        <w:rPr>
          <w:rFonts w:ascii="Times New Roman" w:hAnsi="Times New Roman" w:cs="Times New Roman"/>
          <w:sz w:val="24"/>
          <w:szCs w:val="24"/>
        </w:rPr>
        <w:t>c</w:t>
      </w:r>
      <w:r w:rsidRPr="00134FEC">
        <w:rPr>
          <w:rFonts w:ascii="Times New Roman" w:hAnsi="Times New Roman" w:cs="Times New Roman"/>
          <w:sz w:val="24"/>
          <w:szCs w:val="24"/>
        </w:rPr>
        <w:t xml:space="preserve">itrus </w:t>
      </w:r>
      <w:r w:rsidR="00226D66">
        <w:rPr>
          <w:rFonts w:ascii="Times New Roman" w:hAnsi="Times New Roman" w:cs="Times New Roman"/>
          <w:sz w:val="24"/>
          <w:szCs w:val="24"/>
        </w:rPr>
        <w:t>f</w:t>
      </w:r>
      <w:r w:rsidRPr="00134FEC">
        <w:rPr>
          <w:rFonts w:ascii="Times New Roman" w:hAnsi="Times New Roman" w:cs="Times New Roman"/>
          <w:sz w:val="24"/>
          <w:szCs w:val="24"/>
        </w:rPr>
        <w:t xml:space="preserve">ruit by </w:t>
      </w:r>
      <w:r w:rsidR="00226D66">
        <w:rPr>
          <w:rFonts w:ascii="Times New Roman" w:hAnsi="Times New Roman" w:cs="Times New Roman"/>
          <w:sz w:val="24"/>
          <w:szCs w:val="24"/>
        </w:rPr>
        <w:t>w</w:t>
      </w:r>
      <w:r w:rsidRPr="00134FEC">
        <w:rPr>
          <w:rFonts w:ascii="Times New Roman" w:hAnsi="Times New Roman" w:cs="Times New Roman"/>
          <w:sz w:val="24"/>
          <w:szCs w:val="24"/>
        </w:rPr>
        <w:t xml:space="preserve">ax </w:t>
      </w:r>
      <w:r w:rsidR="00226D66">
        <w:rPr>
          <w:rFonts w:ascii="Times New Roman" w:hAnsi="Times New Roman" w:cs="Times New Roman"/>
          <w:sz w:val="24"/>
          <w:szCs w:val="24"/>
        </w:rPr>
        <w:t>c</w:t>
      </w:r>
      <w:r w:rsidRPr="00134FEC">
        <w:rPr>
          <w:rFonts w:ascii="Times New Roman" w:hAnsi="Times New Roman" w:cs="Times New Roman"/>
          <w:sz w:val="24"/>
          <w:szCs w:val="24"/>
        </w:rPr>
        <w:t xml:space="preserve">oatings.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 xml:space="preserve">41 </w:t>
      </w:r>
      <w:r w:rsidRPr="00134FEC">
        <w:rPr>
          <w:rFonts w:ascii="Times New Roman" w:hAnsi="Times New Roman" w:cs="Times New Roman"/>
          <w:sz w:val="24"/>
          <w:szCs w:val="24"/>
        </w:rPr>
        <w:t>283-287.</w:t>
      </w:r>
    </w:p>
    <w:p w14:paraId="18CF3589" w14:textId="3A95A8AF"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w:t>
      </w:r>
      <w:r w:rsidRPr="00134FEC">
        <w:rPr>
          <w:rFonts w:ascii="Times New Roman" w:hAnsi="Times New Roman" w:cs="Times New Roman"/>
          <w:sz w:val="24"/>
          <w:szCs w:val="24"/>
        </w:rPr>
        <w:tab/>
        <w:t xml:space="preserve">Hagenmaier, R. D.; Shaw, P. E., Gas </w:t>
      </w:r>
      <w:r w:rsidR="005550EA">
        <w:rPr>
          <w:rFonts w:ascii="Times New Roman" w:hAnsi="Times New Roman" w:cs="Times New Roman"/>
          <w:sz w:val="24"/>
          <w:szCs w:val="24"/>
        </w:rPr>
        <w:t>p</w:t>
      </w:r>
      <w:r w:rsidRPr="00134FEC">
        <w:rPr>
          <w:rFonts w:ascii="Times New Roman" w:hAnsi="Times New Roman" w:cs="Times New Roman"/>
          <w:sz w:val="24"/>
          <w:szCs w:val="24"/>
        </w:rPr>
        <w:t xml:space="preserve">ermeability of </w:t>
      </w:r>
      <w:r w:rsidR="005550EA">
        <w:rPr>
          <w:rFonts w:ascii="Times New Roman" w:hAnsi="Times New Roman" w:cs="Times New Roman"/>
          <w:sz w:val="24"/>
          <w:szCs w:val="24"/>
        </w:rPr>
        <w:t>f</w:t>
      </w:r>
      <w:r w:rsidRPr="00134FEC">
        <w:rPr>
          <w:rFonts w:ascii="Times New Roman" w:hAnsi="Times New Roman" w:cs="Times New Roman"/>
          <w:sz w:val="24"/>
          <w:szCs w:val="24"/>
        </w:rPr>
        <w:t xml:space="preserve">ruit </w:t>
      </w:r>
      <w:r w:rsidR="005550EA">
        <w:rPr>
          <w:rFonts w:ascii="Times New Roman" w:hAnsi="Times New Roman" w:cs="Times New Roman"/>
          <w:sz w:val="24"/>
          <w:szCs w:val="24"/>
        </w:rPr>
        <w:t>c</w:t>
      </w:r>
      <w:r w:rsidRPr="00134FEC">
        <w:rPr>
          <w:rFonts w:ascii="Times New Roman" w:hAnsi="Times New Roman" w:cs="Times New Roman"/>
          <w:sz w:val="24"/>
          <w:szCs w:val="24"/>
        </w:rPr>
        <w:t xml:space="preserve">oating </w:t>
      </w:r>
      <w:r w:rsidR="005550EA">
        <w:rPr>
          <w:rFonts w:ascii="Times New Roman" w:hAnsi="Times New Roman" w:cs="Times New Roman"/>
          <w:sz w:val="24"/>
          <w:szCs w:val="24"/>
        </w:rPr>
        <w:t>w</w:t>
      </w:r>
      <w:r w:rsidRPr="00134FEC">
        <w:rPr>
          <w:rFonts w:ascii="Times New Roman" w:hAnsi="Times New Roman" w:cs="Times New Roman"/>
          <w:sz w:val="24"/>
          <w:szCs w:val="24"/>
        </w:rPr>
        <w:t xml:space="preserve">axes. </w:t>
      </w:r>
      <w:r w:rsidRPr="00134FEC">
        <w:rPr>
          <w:rFonts w:ascii="Times New Roman" w:hAnsi="Times New Roman" w:cs="Times New Roman"/>
          <w:i/>
          <w:sz w:val="24"/>
          <w:szCs w:val="24"/>
        </w:rPr>
        <w:t xml:space="preserve">J. Am. Soc. Hort. Sci. </w:t>
      </w:r>
      <w:r w:rsidRPr="00134FEC">
        <w:rPr>
          <w:rFonts w:ascii="Times New Roman" w:hAnsi="Times New Roman" w:cs="Times New Roman"/>
          <w:b/>
          <w:sz w:val="24"/>
          <w:szCs w:val="24"/>
        </w:rPr>
        <w:t>1992,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117</w:t>
      </w:r>
      <w:r w:rsidRPr="00134FEC">
        <w:rPr>
          <w:rFonts w:ascii="Times New Roman" w:hAnsi="Times New Roman" w:cs="Times New Roman"/>
          <w:sz w:val="24"/>
          <w:szCs w:val="24"/>
        </w:rPr>
        <w:t xml:space="preserve"> (1), 105-109.</w:t>
      </w:r>
    </w:p>
    <w:p w14:paraId="60459AAA" w14:textId="4553EC29"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w:t>
      </w:r>
      <w:r w:rsidRPr="00134FEC">
        <w:rPr>
          <w:rFonts w:ascii="Times New Roman" w:hAnsi="Times New Roman" w:cs="Times New Roman"/>
          <w:sz w:val="24"/>
          <w:szCs w:val="24"/>
        </w:rPr>
        <w:tab/>
        <w:t>Ruiz, T., Fruit Growers Supply, LLC, Exeter, CA. Personal communication ed.; 2019.</w:t>
      </w:r>
    </w:p>
    <w:p w14:paraId="694B5A0D" w14:textId="3D78B239"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w:t>
      </w:r>
      <w:r w:rsidRPr="00134FEC">
        <w:rPr>
          <w:rFonts w:ascii="Times New Roman" w:hAnsi="Times New Roman" w:cs="Times New Roman"/>
          <w:sz w:val="24"/>
          <w:szCs w:val="24"/>
        </w:rPr>
        <w:tab/>
        <w:t xml:space="preserve">Motamedi, E.; Nasiri, J.; Malidarreh, T. R.; Kalantari, S.; Naghavi, M. R.; Safari, M., Performance of carnauba wax-nanoclay emulsion coatings on postharvest quality of ‘Valencia’ orange fruit. </w:t>
      </w:r>
      <w:r w:rsidRPr="00134FEC">
        <w:rPr>
          <w:rFonts w:ascii="Times New Roman" w:hAnsi="Times New Roman" w:cs="Times New Roman"/>
          <w:i/>
          <w:sz w:val="24"/>
          <w:szCs w:val="24"/>
        </w:rPr>
        <w:t xml:space="preserve">Scientia Horticulturae </w:t>
      </w:r>
      <w:r w:rsidRPr="00134FEC">
        <w:rPr>
          <w:rFonts w:ascii="Times New Roman" w:hAnsi="Times New Roman" w:cs="Times New Roman"/>
          <w:b/>
          <w:sz w:val="24"/>
          <w:szCs w:val="24"/>
        </w:rPr>
        <w:t>2018,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240</w:t>
      </w:r>
      <w:r w:rsidRPr="00134FEC">
        <w:rPr>
          <w:rFonts w:ascii="Times New Roman" w:hAnsi="Times New Roman" w:cs="Times New Roman"/>
          <w:sz w:val="24"/>
          <w:szCs w:val="24"/>
        </w:rPr>
        <w:t>, 170-178.</w:t>
      </w:r>
    </w:p>
    <w:p w14:paraId="0ACA8CF4" w14:textId="4D8ACFE8"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6</w:t>
      </w:r>
      <w:r w:rsidRPr="00134FEC">
        <w:rPr>
          <w:rFonts w:ascii="Times New Roman" w:hAnsi="Times New Roman" w:cs="Times New Roman"/>
          <w:sz w:val="24"/>
          <w:szCs w:val="24"/>
        </w:rPr>
        <w:tab/>
        <w:t>Alibaba Petroleum and Petrochemical Products. https://dir.indiamart.com/indianexporters/o_petrol.html (accessed 06/24/2019).</w:t>
      </w:r>
    </w:p>
    <w:p w14:paraId="178E1328" w14:textId="5D9E0188"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7</w:t>
      </w:r>
      <w:r w:rsidRPr="00134FEC">
        <w:rPr>
          <w:rFonts w:ascii="Times New Roman" w:hAnsi="Times New Roman" w:cs="Times New Roman"/>
          <w:sz w:val="24"/>
          <w:szCs w:val="24"/>
        </w:rPr>
        <w:tab/>
        <w:t xml:space="preserve">Donhowe, G.; Fennema, O., Water vapor and oxygen permeability of wax films. </w:t>
      </w:r>
      <w:r w:rsidRPr="00134FEC">
        <w:rPr>
          <w:rFonts w:ascii="Times New Roman" w:hAnsi="Times New Roman" w:cs="Times New Roman"/>
          <w:i/>
          <w:sz w:val="24"/>
          <w:szCs w:val="24"/>
        </w:rPr>
        <w:t xml:space="preserve">J. Am. Oil Chem. Soc. </w:t>
      </w:r>
      <w:r w:rsidRPr="00134FEC">
        <w:rPr>
          <w:rFonts w:ascii="Times New Roman" w:hAnsi="Times New Roman" w:cs="Times New Roman"/>
          <w:b/>
          <w:sz w:val="24"/>
          <w:szCs w:val="24"/>
        </w:rPr>
        <w:t>1993,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70</w:t>
      </w:r>
      <w:r w:rsidRPr="00134FEC">
        <w:rPr>
          <w:rFonts w:ascii="Times New Roman" w:hAnsi="Times New Roman" w:cs="Times New Roman"/>
          <w:sz w:val="24"/>
          <w:szCs w:val="24"/>
        </w:rPr>
        <w:t xml:space="preserve"> (9), 867-873.</w:t>
      </w:r>
    </w:p>
    <w:p w14:paraId="4081A6F2" w14:textId="597DCE28"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8</w:t>
      </w:r>
      <w:r w:rsidRPr="00134FEC">
        <w:rPr>
          <w:rFonts w:ascii="Times New Roman" w:hAnsi="Times New Roman" w:cs="Times New Roman"/>
          <w:sz w:val="24"/>
          <w:szCs w:val="24"/>
        </w:rPr>
        <w:tab/>
        <w:t xml:space="preserve">Hagenmaier, R. D.; Shaw, P. E., Permeability of </w:t>
      </w:r>
      <w:r w:rsidR="00DC6902">
        <w:rPr>
          <w:rFonts w:ascii="Times New Roman" w:hAnsi="Times New Roman" w:cs="Times New Roman"/>
          <w:sz w:val="24"/>
          <w:szCs w:val="24"/>
        </w:rPr>
        <w:t>s</w:t>
      </w:r>
      <w:r w:rsidRPr="00134FEC">
        <w:rPr>
          <w:rFonts w:ascii="Times New Roman" w:hAnsi="Times New Roman" w:cs="Times New Roman"/>
          <w:sz w:val="24"/>
          <w:szCs w:val="24"/>
        </w:rPr>
        <w:t xml:space="preserve">hellac </w:t>
      </w:r>
      <w:r w:rsidR="00DC6902">
        <w:rPr>
          <w:rFonts w:ascii="Times New Roman" w:hAnsi="Times New Roman" w:cs="Times New Roman"/>
          <w:sz w:val="24"/>
          <w:szCs w:val="24"/>
        </w:rPr>
        <w:t>c</w:t>
      </w:r>
      <w:r w:rsidRPr="00134FEC">
        <w:rPr>
          <w:rFonts w:ascii="Times New Roman" w:hAnsi="Times New Roman" w:cs="Times New Roman"/>
          <w:sz w:val="24"/>
          <w:szCs w:val="24"/>
        </w:rPr>
        <w:t xml:space="preserve">oatings to </w:t>
      </w:r>
      <w:r w:rsidR="00DC6902">
        <w:rPr>
          <w:rFonts w:ascii="Times New Roman" w:hAnsi="Times New Roman" w:cs="Times New Roman"/>
          <w:sz w:val="24"/>
          <w:szCs w:val="24"/>
        </w:rPr>
        <w:t>g</w:t>
      </w:r>
      <w:r w:rsidRPr="00134FEC">
        <w:rPr>
          <w:rFonts w:ascii="Times New Roman" w:hAnsi="Times New Roman" w:cs="Times New Roman"/>
          <w:sz w:val="24"/>
          <w:szCs w:val="24"/>
        </w:rPr>
        <w:t xml:space="preserve">ases and </w:t>
      </w:r>
      <w:r w:rsidR="00DC6902">
        <w:rPr>
          <w:rFonts w:ascii="Times New Roman" w:hAnsi="Times New Roman" w:cs="Times New Roman"/>
          <w:sz w:val="24"/>
          <w:szCs w:val="24"/>
        </w:rPr>
        <w:t>w</w:t>
      </w:r>
      <w:r w:rsidRPr="00134FEC">
        <w:rPr>
          <w:rFonts w:ascii="Times New Roman" w:hAnsi="Times New Roman" w:cs="Times New Roman"/>
          <w:sz w:val="24"/>
          <w:szCs w:val="24"/>
        </w:rPr>
        <w:t xml:space="preserve">ater </w:t>
      </w:r>
      <w:r w:rsidR="00DC6902">
        <w:rPr>
          <w:rFonts w:ascii="Times New Roman" w:hAnsi="Times New Roman" w:cs="Times New Roman"/>
          <w:sz w:val="24"/>
          <w:szCs w:val="24"/>
        </w:rPr>
        <w:t>v</w:t>
      </w:r>
      <w:r w:rsidRPr="00134FEC">
        <w:rPr>
          <w:rFonts w:ascii="Times New Roman" w:hAnsi="Times New Roman" w:cs="Times New Roman"/>
          <w:sz w:val="24"/>
          <w:szCs w:val="24"/>
        </w:rPr>
        <w:t xml:space="preserve">apor.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39</w:t>
      </w:r>
      <w:r w:rsidRPr="00134FEC">
        <w:rPr>
          <w:rFonts w:ascii="Times New Roman" w:hAnsi="Times New Roman" w:cs="Times New Roman"/>
          <w:sz w:val="24"/>
          <w:szCs w:val="24"/>
        </w:rPr>
        <w:t xml:space="preserve"> (5), 825-829.</w:t>
      </w:r>
    </w:p>
    <w:p w14:paraId="48EE5B58" w14:textId="78A1D7D0"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9</w:t>
      </w:r>
      <w:r w:rsidRPr="00134FEC">
        <w:rPr>
          <w:rFonts w:ascii="Times New Roman" w:hAnsi="Times New Roman" w:cs="Times New Roman"/>
          <w:sz w:val="24"/>
          <w:szCs w:val="24"/>
        </w:rPr>
        <w:tab/>
        <w:t xml:space="preserve">Fei, T.; Walker, J. A.; Vickerman, K. L.; Stanley, L. M.; Jarboe, D.; Wang, T., Synthesis and characterization of soybean oil-based waxes and their application as paraffin substitute for corrugated coating. </w:t>
      </w:r>
      <w:r w:rsidRPr="00134FEC">
        <w:rPr>
          <w:rFonts w:ascii="Times New Roman" w:hAnsi="Times New Roman" w:cs="Times New Roman"/>
          <w:i/>
          <w:sz w:val="24"/>
          <w:szCs w:val="24"/>
        </w:rPr>
        <w:t xml:space="preserve">J. Ind. Eng. Chem. </w:t>
      </w:r>
      <w:r w:rsidRPr="00134FEC">
        <w:rPr>
          <w:rFonts w:ascii="Times New Roman" w:hAnsi="Times New Roman" w:cs="Times New Roman"/>
          <w:b/>
          <w:sz w:val="24"/>
          <w:szCs w:val="24"/>
        </w:rPr>
        <w:t>2018,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58</w:t>
      </w:r>
      <w:r w:rsidRPr="00134FEC">
        <w:rPr>
          <w:rFonts w:ascii="Times New Roman" w:hAnsi="Times New Roman" w:cs="Times New Roman"/>
          <w:sz w:val="24"/>
          <w:szCs w:val="24"/>
        </w:rPr>
        <w:t>, 113-122.</w:t>
      </w:r>
    </w:p>
    <w:p w14:paraId="7B33191B" w14:textId="25619392"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10</w:t>
      </w:r>
      <w:r w:rsidRPr="00134FEC">
        <w:rPr>
          <w:rFonts w:ascii="Times New Roman" w:hAnsi="Times New Roman" w:cs="Times New Roman"/>
          <w:sz w:val="24"/>
          <w:szCs w:val="24"/>
        </w:rPr>
        <w:tab/>
        <w:t>BASF, Kolliwax®HCO Hydrogenated castor oil powder for pharmaceutical use. BASF, Ed. 2015.</w:t>
      </w:r>
    </w:p>
    <w:p w14:paraId="72570E5A" w14:textId="2CED9909"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11</w:t>
      </w:r>
      <w:r w:rsidRPr="00134FEC">
        <w:rPr>
          <w:rFonts w:ascii="Times New Roman" w:hAnsi="Times New Roman" w:cs="Times New Roman"/>
          <w:sz w:val="24"/>
          <w:szCs w:val="24"/>
        </w:rPr>
        <w:tab/>
        <w:t xml:space="preserve">Djekic, L.; Primorac, M., The influence of cosurfactants and oils on the formation of pharmaceutical microemulsions based on PEG-8 caprylic/capric glycerides. </w:t>
      </w:r>
      <w:r w:rsidRPr="00134FEC">
        <w:rPr>
          <w:rFonts w:ascii="Times New Roman" w:hAnsi="Times New Roman" w:cs="Times New Roman"/>
          <w:i/>
          <w:sz w:val="24"/>
          <w:szCs w:val="24"/>
        </w:rPr>
        <w:t xml:space="preserve">Int. J. Pharm. </w:t>
      </w:r>
      <w:r w:rsidRPr="00134FEC">
        <w:rPr>
          <w:rFonts w:ascii="Times New Roman" w:hAnsi="Times New Roman" w:cs="Times New Roman"/>
          <w:b/>
          <w:sz w:val="24"/>
          <w:szCs w:val="24"/>
        </w:rPr>
        <w:t>2008,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352</w:t>
      </w:r>
      <w:r w:rsidRPr="00134FEC">
        <w:rPr>
          <w:rFonts w:ascii="Times New Roman" w:hAnsi="Times New Roman" w:cs="Times New Roman"/>
          <w:sz w:val="24"/>
          <w:szCs w:val="24"/>
        </w:rPr>
        <w:t xml:space="preserve"> (1-2), 231-9.</w:t>
      </w:r>
    </w:p>
    <w:p w14:paraId="10CE821E" w14:textId="5F2E8FCB"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12</w:t>
      </w:r>
      <w:r w:rsidRPr="00134FEC">
        <w:rPr>
          <w:rFonts w:ascii="Times New Roman" w:hAnsi="Times New Roman" w:cs="Times New Roman"/>
          <w:sz w:val="24"/>
          <w:szCs w:val="24"/>
        </w:rPr>
        <w:tab/>
        <w:t>Pioneer, D., Plenish High-oleic soybean oil Technical Data. Pioneer, D., Ed. 2015.</w:t>
      </w:r>
    </w:p>
    <w:p w14:paraId="5D627045" w14:textId="371FEBC7"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13</w:t>
      </w:r>
      <w:r w:rsidRPr="00134FEC">
        <w:rPr>
          <w:rFonts w:ascii="Times New Roman" w:hAnsi="Times New Roman" w:cs="Times New Roman"/>
          <w:sz w:val="24"/>
          <w:szCs w:val="24"/>
        </w:rPr>
        <w:tab/>
        <w:t>Knowlton, S., Corteva Agriscience, Wilmington DE. 2020.</w:t>
      </w:r>
    </w:p>
    <w:p w14:paraId="2479E9D3" w14:textId="7D891EEF"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14</w:t>
      </w:r>
      <w:r w:rsidRPr="00134FEC">
        <w:rPr>
          <w:rFonts w:ascii="Times New Roman" w:hAnsi="Times New Roman" w:cs="Times New Roman"/>
          <w:sz w:val="24"/>
          <w:szCs w:val="24"/>
        </w:rPr>
        <w:tab/>
        <w:t xml:space="preserve">Meng, Z.; Liu, Y. F.; Jin, Q. Z.; Huang, J. H.; Song, Z. H.; Wang, F. Y.; Wang, X. G., Characterization of graininess formed in all beef tallow-based shortening.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2010,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58</w:t>
      </w:r>
      <w:r w:rsidRPr="00134FEC">
        <w:rPr>
          <w:rFonts w:ascii="Times New Roman" w:hAnsi="Times New Roman" w:cs="Times New Roman"/>
          <w:sz w:val="24"/>
          <w:szCs w:val="24"/>
        </w:rPr>
        <w:t xml:space="preserve"> (21), 11463-70.</w:t>
      </w:r>
    </w:p>
    <w:p w14:paraId="740C068F" w14:textId="665F7327"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lastRenderedPageBreak/>
        <w:t>15</w:t>
      </w:r>
      <w:r w:rsidRPr="00134FEC">
        <w:rPr>
          <w:rFonts w:ascii="Times New Roman" w:hAnsi="Times New Roman" w:cs="Times New Roman"/>
          <w:sz w:val="24"/>
          <w:szCs w:val="24"/>
        </w:rPr>
        <w:tab/>
        <w:t xml:space="preserve">Lucas, T.; Schäfer, H. J., Hydroboration of unsaturated fatty acid methyl esters and conversion of the boron adducts. </w:t>
      </w:r>
      <w:r w:rsidRPr="00134FEC">
        <w:rPr>
          <w:rFonts w:ascii="Times New Roman" w:hAnsi="Times New Roman" w:cs="Times New Roman"/>
          <w:i/>
          <w:sz w:val="24"/>
          <w:szCs w:val="24"/>
        </w:rPr>
        <w:t xml:space="preserve">Eur. J. Lipid Sci. Technol. </w:t>
      </w:r>
      <w:r w:rsidRPr="00134FEC">
        <w:rPr>
          <w:rFonts w:ascii="Times New Roman" w:hAnsi="Times New Roman" w:cs="Times New Roman"/>
          <w:b/>
          <w:sz w:val="24"/>
          <w:szCs w:val="24"/>
        </w:rPr>
        <w:t>2014,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116</w:t>
      </w:r>
      <w:r w:rsidRPr="00134FEC">
        <w:rPr>
          <w:rFonts w:ascii="Times New Roman" w:hAnsi="Times New Roman" w:cs="Times New Roman"/>
          <w:sz w:val="24"/>
          <w:szCs w:val="24"/>
        </w:rPr>
        <w:t xml:space="preserve"> (1), 52-62.</w:t>
      </w:r>
    </w:p>
    <w:p w14:paraId="0C64A406" w14:textId="4B66D0C0"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16</w:t>
      </w:r>
      <w:r w:rsidRPr="00134FEC">
        <w:rPr>
          <w:rFonts w:ascii="Times New Roman" w:hAnsi="Times New Roman" w:cs="Times New Roman"/>
          <w:sz w:val="24"/>
          <w:szCs w:val="24"/>
        </w:rPr>
        <w:tab/>
        <w:t xml:space="preserve">Brown, H. C.; Moerikofer, A. W., Hydroboration. XIV. Rates and </w:t>
      </w:r>
      <w:r w:rsidR="0068310C">
        <w:rPr>
          <w:rFonts w:ascii="Times New Roman" w:hAnsi="Times New Roman" w:cs="Times New Roman"/>
          <w:sz w:val="24"/>
          <w:szCs w:val="24"/>
        </w:rPr>
        <w:t>s</w:t>
      </w:r>
      <w:r w:rsidRPr="00134FEC">
        <w:rPr>
          <w:rFonts w:ascii="Times New Roman" w:hAnsi="Times New Roman" w:cs="Times New Roman"/>
          <w:sz w:val="24"/>
          <w:szCs w:val="24"/>
        </w:rPr>
        <w:t xml:space="preserve">toichiometry of the </w:t>
      </w:r>
      <w:r w:rsidR="0068310C">
        <w:rPr>
          <w:rFonts w:ascii="Times New Roman" w:hAnsi="Times New Roman" w:cs="Times New Roman"/>
          <w:sz w:val="24"/>
          <w:szCs w:val="24"/>
        </w:rPr>
        <w:t>h</w:t>
      </w:r>
      <w:r w:rsidRPr="00134FEC">
        <w:rPr>
          <w:rFonts w:ascii="Times New Roman" w:hAnsi="Times New Roman" w:cs="Times New Roman"/>
          <w:sz w:val="24"/>
          <w:szCs w:val="24"/>
        </w:rPr>
        <w:t xml:space="preserve">ydroboration of </w:t>
      </w:r>
      <w:r w:rsidR="0068310C">
        <w:rPr>
          <w:rFonts w:ascii="Times New Roman" w:hAnsi="Times New Roman" w:cs="Times New Roman"/>
          <w:sz w:val="24"/>
          <w:szCs w:val="24"/>
        </w:rPr>
        <w:t>s</w:t>
      </w:r>
      <w:r w:rsidRPr="00134FEC">
        <w:rPr>
          <w:rFonts w:ascii="Times New Roman" w:hAnsi="Times New Roman" w:cs="Times New Roman"/>
          <w:sz w:val="24"/>
          <w:szCs w:val="24"/>
        </w:rPr>
        <w:t xml:space="preserve">ome </w:t>
      </w:r>
      <w:r w:rsidR="0068310C">
        <w:rPr>
          <w:rFonts w:ascii="Times New Roman" w:hAnsi="Times New Roman" w:cs="Times New Roman"/>
          <w:sz w:val="24"/>
          <w:szCs w:val="24"/>
        </w:rPr>
        <w:t>r</w:t>
      </w:r>
      <w:r w:rsidRPr="00134FEC">
        <w:rPr>
          <w:rFonts w:ascii="Times New Roman" w:hAnsi="Times New Roman" w:cs="Times New Roman"/>
          <w:sz w:val="24"/>
          <w:szCs w:val="24"/>
        </w:rPr>
        <w:t xml:space="preserve">epresentative </w:t>
      </w:r>
      <w:r w:rsidR="0068310C">
        <w:rPr>
          <w:rFonts w:ascii="Times New Roman" w:hAnsi="Times New Roman" w:cs="Times New Roman"/>
          <w:sz w:val="24"/>
          <w:szCs w:val="24"/>
        </w:rPr>
        <w:t>h</w:t>
      </w:r>
      <w:r w:rsidRPr="00134FEC">
        <w:rPr>
          <w:rFonts w:ascii="Times New Roman" w:hAnsi="Times New Roman" w:cs="Times New Roman"/>
          <w:sz w:val="24"/>
          <w:szCs w:val="24"/>
        </w:rPr>
        <w:t xml:space="preserve">indered </w:t>
      </w:r>
      <w:r w:rsidR="0068310C">
        <w:rPr>
          <w:rFonts w:ascii="Times New Roman" w:hAnsi="Times New Roman" w:cs="Times New Roman"/>
          <w:sz w:val="24"/>
          <w:szCs w:val="24"/>
        </w:rPr>
        <w:t>o</w:t>
      </w:r>
      <w:r w:rsidRPr="00134FEC">
        <w:rPr>
          <w:rFonts w:ascii="Times New Roman" w:hAnsi="Times New Roman" w:cs="Times New Roman"/>
          <w:sz w:val="24"/>
          <w:szCs w:val="24"/>
        </w:rPr>
        <w:t xml:space="preserve">lefins. </w:t>
      </w:r>
      <w:r w:rsidRPr="00134FEC">
        <w:rPr>
          <w:rFonts w:ascii="Times New Roman" w:hAnsi="Times New Roman" w:cs="Times New Roman"/>
          <w:i/>
          <w:sz w:val="24"/>
          <w:szCs w:val="24"/>
        </w:rPr>
        <w:t xml:space="preserve">J. Am. Chem. Soc. </w:t>
      </w:r>
      <w:r w:rsidRPr="00134FEC">
        <w:rPr>
          <w:rFonts w:ascii="Times New Roman" w:hAnsi="Times New Roman" w:cs="Times New Roman"/>
          <w:b/>
          <w:sz w:val="24"/>
          <w:szCs w:val="24"/>
        </w:rPr>
        <w:t>1962,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84</w:t>
      </w:r>
      <w:r w:rsidRPr="00134FEC">
        <w:rPr>
          <w:rFonts w:ascii="Times New Roman" w:hAnsi="Times New Roman" w:cs="Times New Roman"/>
          <w:sz w:val="24"/>
          <w:szCs w:val="24"/>
        </w:rPr>
        <w:t xml:space="preserve"> (8), 1478-1484.</w:t>
      </w:r>
    </w:p>
    <w:p w14:paraId="0BF52844" w14:textId="7453FC6F"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17</w:t>
      </w:r>
      <w:r w:rsidRPr="00134FEC">
        <w:rPr>
          <w:rFonts w:ascii="Times New Roman" w:hAnsi="Times New Roman" w:cs="Times New Roman"/>
          <w:sz w:val="24"/>
          <w:szCs w:val="24"/>
        </w:rPr>
        <w:tab/>
        <w:t xml:space="preserve">Chujo, Y.; Tomita, I.; Hashiguchi, Y.; Saegusa, T., Hydroboration polymerization. 2. Synthesis of organoboron polymers by the reaction between diyne and thexylborane. </w:t>
      </w:r>
      <w:r w:rsidRPr="00134FEC">
        <w:rPr>
          <w:rFonts w:ascii="Times New Roman" w:hAnsi="Times New Roman" w:cs="Times New Roman"/>
          <w:i/>
          <w:sz w:val="24"/>
          <w:szCs w:val="24"/>
        </w:rPr>
        <w:t xml:space="preserve">Macromolecules </w:t>
      </w:r>
      <w:r w:rsidRPr="00134FEC">
        <w:rPr>
          <w:rFonts w:ascii="Times New Roman" w:hAnsi="Times New Roman" w:cs="Times New Roman"/>
          <w:b/>
          <w:sz w:val="24"/>
          <w:szCs w:val="24"/>
        </w:rPr>
        <w:t>1992,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25</w:t>
      </w:r>
      <w:r w:rsidRPr="00134FEC">
        <w:rPr>
          <w:rFonts w:ascii="Times New Roman" w:hAnsi="Times New Roman" w:cs="Times New Roman"/>
          <w:sz w:val="24"/>
          <w:szCs w:val="24"/>
        </w:rPr>
        <w:t xml:space="preserve"> (1), 33-36.</w:t>
      </w:r>
    </w:p>
    <w:p w14:paraId="57166103" w14:textId="12214E47"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18</w:t>
      </w:r>
      <w:r w:rsidRPr="00134FEC">
        <w:rPr>
          <w:rFonts w:ascii="Times New Roman" w:hAnsi="Times New Roman" w:cs="Times New Roman"/>
          <w:sz w:val="24"/>
          <w:szCs w:val="24"/>
        </w:rPr>
        <w:tab/>
        <w:t xml:space="preserve">Logan, J. T., Thermal </w:t>
      </w:r>
      <w:r w:rsidR="00B80C2D">
        <w:rPr>
          <w:rFonts w:ascii="Times New Roman" w:hAnsi="Times New Roman" w:cs="Times New Roman"/>
          <w:sz w:val="24"/>
          <w:szCs w:val="24"/>
        </w:rPr>
        <w:t>i</w:t>
      </w:r>
      <w:r w:rsidRPr="00134FEC">
        <w:rPr>
          <w:rFonts w:ascii="Times New Roman" w:hAnsi="Times New Roman" w:cs="Times New Roman"/>
          <w:sz w:val="24"/>
          <w:szCs w:val="24"/>
        </w:rPr>
        <w:t xml:space="preserve">somerization of </w:t>
      </w:r>
      <w:r w:rsidR="00B80C2D">
        <w:rPr>
          <w:rFonts w:ascii="Times New Roman" w:hAnsi="Times New Roman" w:cs="Times New Roman"/>
          <w:sz w:val="24"/>
          <w:szCs w:val="24"/>
        </w:rPr>
        <w:t>h</w:t>
      </w:r>
      <w:r w:rsidRPr="00134FEC">
        <w:rPr>
          <w:rFonts w:ascii="Times New Roman" w:hAnsi="Times New Roman" w:cs="Times New Roman"/>
          <w:sz w:val="24"/>
          <w:szCs w:val="24"/>
        </w:rPr>
        <w:t xml:space="preserve">ydroborated </w:t>
      </w:r>
      <w:r w:rsidR="00B80C2D">
        <w:rPr>
          <w:rFonts w:ascii="Times New Roman" w:hAnsi="Times New Roman" w:cs="Times New Roman"/>
          <w:sz w:val="24"/>
          <w:szCs w:val="24"/>
        </w:rPr>
        <w:t>o</w:t>
      </w:r>
      <w:r w:rsidRPr="00134FEC">
        <w:rPr>
          <w:rFonts w:ascii="Times New Roman" w:hAnsi="Times New Roman" w:cs="Times New Roman"/>
          <w:sz w:val="24"/>
          <w:szCs w:val="24"/>
        </w:rPr>
        <w:t xml:space="preserve">lefins. </w:t>
      </w:r>
      <w:r w:rsidRPr="00134FEC">
        <w:rPr>
          <w:rFonts w:ascii="Times New Roman" w:hAnsi="Times New Roman" w:cs="Times New Roman"/>
          <w:i/>
          <w:sz w:val="24"/>
          <w:szCs w:val="24"/>
        </w:rPr>
        <w:t xml:space="preserve">J. Org. Chem. </w:t>
      </w:r>
      <w:r w:rsidRPr="00134FEC">
        <w:rPr>
          <w:rFonts w:ascii="Times New Roman" w:hAnsi="Times New Roman" w:cs="Times New Roman"/>
          <w:b/>
          <w:sz w:val="24"/>
          <w:szCs w:val="24"/>
        </w:rPr>
        <w:t>1961,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26</w:t>
      </w:r>
      <w:r w:rsidRPr="00134FEC">
        <w:rPr>
          <w:rFonts w:ascii="Times New Roman" w:hAnsi="Times New Roman" w:cs="Times New Roman"/>
          <w:sz w:val="24"/>
          <w:szCs w:val="24"/>
        </w:rPr>
        <w:t xml:space="preserve"> (10), 3657-3660.</w:t>
      </w:r>
    </w:p>
    <w:p w14:paraId="1094A5A8" w14:textId="00A6AE9C"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19</w:t>
      </w:r>
      <w:r w:rsidRPr="00134FEC">
        <w:rPr>
          <w:rFonts w:ascii="Times New Roman" w:hAnsi="Times New Roman" w:cs="Times New Roman"/>
          <w:sz w:val="24"/>
          <w:szCs w:val="24"/>
        </w:rPr>
        <w:tab/>
        <w:t xml:space="preserve">Ripin, D. H.; Cai, W.; Brenek, S. J., A safe, scaleable method for the oxidation of carbon-boron bonds with Oxone. </w:t>
      </w:r>
      <w:r w:rsidRPr="00134FEC">
        <w:rPr>
          <w:rFonts w:ascii="Times New Roman" w:hAnsi="Times New Roman" w:cs="Times New Roman"/>
          <w:i/>
          <w:sz w:val="24"/>
          <w:szCs w:val="24"/>
        </w:rPr>
        <w:t xml:space="preserve">Tetrahedron Lett. </w:t>
      </w:r>
      <w:r w:rsidRPr="00134FEC">
        <w:rPr>
          <w:rFonts w:ascii="Times New Roman" w:hAnsi="Times New Roman" w:cs="Times New Roman"/>
          <w:b/>
          <w:sz w:val="24"/>
          <w:szCs w:val="24"/>
        </w:rPr>
        <w:t>2000,</w:t>
      </w:r>
      <w:r w:rsidRPr="00134FEC">
        <w:rPr>
          <w:rFonts w:ascii="Times New Roman" w:hAnsi="Times New Roman" w:cs="Times New Roman"/>
          <w:i/>
          <w:sz w:val="24"/>
          <w:szCs w:val="24"/>
        </w:rPr>
        <w:t xml:space="preserve"> 41</w:t>
      </w:r>
      <w:r w:rsidRPr="00134FEC">
        <w:rPr>
          <w:rFonts w:ascii="Times New Roman" w:hAnsi="Times New Roman" w:cs="Times New Roman"/>
          <w:sz w:val="24"/>
          <w:szCs w:val="24"/>
        </w:rPr>
        <w:t>, 5817-5819.</w:t>
      </w:r>
    </w:p>
    <w:p w14:paraId="31A3D149" w14:textId="0126CF24"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20</w:t>
      </w:r>
      <w:r w:rsidRPr="00134FEC">
        <w:rPr>
          <w:rFonts w:ascii="Times New Roman" w:hAnsi="Times New Roman" w:cs="Times New Roman"/>
          <w:sz w:val="24"/>
          <w:szCs w:val="24"/>
        </w:rPr>
        <w:tab/>
        <w:t xml:space="preserve">Kabalka, G. W.; M., S. T.; Goudgaon, N. M., Sodium </w:t>
      </w:r>
      <w:r w:rsidR="001E6604">
        <w:rPr>
          <w:rFonts w:ascii="Times New Roman" w:hAnsi="Times New Roman" w:cs="Times New Roman"/>
          <w:sz w:val="24"/>
          <w:szCs w:val="24"/>
        </w:rPr>
        <w:t>p</w:t>
      </w:r>
      <w:r w:rsidRPr="00134FEC">
        <w:rPr>
          <w:rFonts w:ascii="Times New Roman" w:hAnsi="Times New Roman" w:cs="Times New Roman"/>
          <w:sz w:val="24"/>
          <w:szCs w:val="24"/>
        </w:rPr>
        <w:t xml:space="preserve">erborate: A </w:t>
      </w:r>
      <w:r w:rsidR="001E6604">
        <w:rPr>
          <w:rFonts w:ascii="Times New Roman" w:hAnsi="Times New Roman" w:cs="Times New Roman"/>
          <w:sz w:val="24"/>
          <w:szCs w:val="24"/>
        </w:rPr>
        <w:t>m</w:t>
      </w:r>
      <w:r w:rsidRPr="00134FEC">
        <w:rPr>
          <w:rFonts w:ascii="Times New Roman" w:hAnsi="Times New Roman" w:cs="Times New Roman"/>
          <w:sz w:val="24"/>
          <w:szCs w:val="24"/>
        </w:rPr>
        <w:t xml:space="preserve">ild and </w:t>
      </w:r>
      <w:r w:rsidR="00B80C2D">
        <w:rPr>
          <w:rFonts w:ascii="Times New Roman" w:hAnsi="Times New Roman" w:cs="Times New Roman"/>
          <w:sz w:val="24"/>
          <w:szCs w:val="24"/>
        </w:rPr>
        <w:t>c</w:t>
      </w:r>
      <w:r w:rsidRPr="00134FEC">
        <w:rPr>
          <w:rFonts w:ascii="Times New Roman" w:hAnsi="Times New Roman" w:cs="Times New Roman"/>
          <w:sz w:val="24"/>
          <w:szCs w:val="24"/>
        </w:rPr>
        <w:t xml:space="preserve">onvenient </w:t>
      </w:r>
      <w:r w:rsidR="00B80C2D">
        <w:rPr>
          <w:rFonts w:ascii="Times New Roman" w:hAnsi="Times New Roman" w:cs="Times New Roman"/>
          <w:sz w:val="24"/>
          <w:szCs w:val="24"/>
        </w:rPr>
        <w:t>r</w:t>
      </w:r>
      <w:r w:rsidRPr="00134FEC">
        <w:rPr>
          <w:rFonts w:ascii="Times New Roman" w:hAnsi="Times New Roman" w:cs="Times New Roman"/>
          <w:sz w:val="24"/>
          <w:szCs w:val="24"/>
        </w:rPr>
        <w:t xml:space="preserve">eagent for </w:t>
      </w:r>
      <w:r w:rsidR="00B80C2D">
        <w:rPr>
          <w:rFonts w:ascii="Times New Roman" w:hAnsi="Times New Roman" w:cs="Times New Roman"/>
          <w:sz w:val="24"/>
          <w:szCs w:val="24"/>
        </w:rPr>
        <w:t>e</w:t>
      </w:r>
      <w:r w:rsidRPr="00134FEC">
        <w:rPr>
          <w:rFonts w:ascii="Times New Roman" w:hAnsi="Times New Roman" w:cs="Times New Roman"/>
          <w:sz w:val="24"/>
          <w:szCs w:val="24"/>
        </w:rPr>
        <w:t xml:space="preserve">fficiently </w:t>
      </w:r>
      <w:r w:rsidR="00B80C2D">
        <w:rPr>
          <w:rFonts w:ascii="Times New Roman" w:hAnsi="Times New Roman" w:cs="Times New Roman"/>
          <w:sz w:val="24"/>
          <w:szCs w:val="24"/>
        </w:rPr>
        <w:t>o</w:t>
      </w:r>
      <w:r w:rsidRPr="00134FEC">
        <w:rPr>
          <w:rFonts w:ascii="Times New Roman" w:hAnsi="Times New Roman" w:cs="Times New Roman"/>
          <w:sz w:val="24"/>
          <w:szCs w:val="24"/>
        </w:rPr>
        <w:t xml:space="preserve">xidizing </w:t>
      </w:r>
      <w:r w:rsidR="00B80C2D">
        <w:rPr>
          <w:rFonts w:ascii="Times New Roman" w:hAnsi="Times New Roman" w:cs="Times New Roman"/>
          <w:sz w:val="24"/>
          <w:szCs w:val="24"/>
        </w:rPr>
        <w:t>o</w:t>
      </w:r>
      <w:r w:rsidRPr="00134FEC">
        <w:rPr>
          <w:rFonts w:ascii="Times New Roman" w:hAnsi="Times New Roman" w:cs="Times New Roman"/>
          <w:sz w:val="24"/>
          <w:szCs w:val="24"/>
        </w:rPr>
        <w:t xml:space="preserve">rganoboranes. </w:t>
      </w:r>
      <w:r w:rsidRPr="00134FEC">
        <w:rPr>
          <w:rFonts w:ascii="Times New Roman" w:hAnsi="Times New Roman" w:cs="Times New Roman"/>
          <w:i/>
          <w:sz w:val="24"/>
          <w:szCs w:val="24"/>
        </w:rPr>
        <w:t xml:space="preserve">J. Org. Chem. </w:t>
      </w:r>
      <w:r w:rsidRPr="00134FEC">
        <w:rPr>
          <w:rFonts w:ascii="Times New Roman" w:hAnsi="Times New Roman" w:cs="Times New Roman"/>
          <w:b/>
          <w:sz w:val="24"/>
          <w:szCs w:val="24"/>
        </w:rPr>
        <w:t>1989,</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54</w:t>
      </w:r>
      <w:r w:rsidRPr="00134FEC">
        <w:rPr>
          <w:rFonts w:ascii="Times New Roman" w:hAnsi="Times New Roman" w:cs="Times New Roman"/>
          <w:sz w:val="24"/>
          <w:szCs w:val="24"/>
        </w:rPr>
        <w:t>, 5930-5933.</w:t>
      </w:r>
    </w:p>
    <w:p w14:paraId="74A09A49" w14:textId="54A8D8BC"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21</w:t>
      </w:r>
      <w:r w:rsidRPr="00134FEC">
        <w:rPr>
          <w:rFonts w:ascii="Times New Roman" w:hAnsi="Times New Roman" w:cs="Times New Roman"/>
          <w:sz w:val="24"/>
          <w:szCs w:val="24"/>
        </w:rPr>
        <w:tab/>
        <w:t xml:space="preserve">Kabalka, G. W.; Shoup, T. M.; Wadgaonkar, P. P., Oxidation of </w:t>
      </w:r>
      <w:r w:rsidR="00B80C2D">
        <w:rPr>
          <w:rFonts w:ascii="Times New Roman" w:hAnsi="Times New Roman" w:cs="Times New Roman"/>
          <w:sz w:val="24"/>
          <w:szCs w:val="24"/>
        </w:rPr>
        <w:t>o</w:t>
      </w:r>
      <w:r w:rsidRPr="00134FEC">
        <w:rPr>
          <w:rFonts w:ascii="Times New Roman" w:hAnsi="Times New Roman" w:cs="Times New Roman"/>
          <w:sz w:val="24"/>
          <w:szCs w:val="24"/>
        </w:rPr>
        <w:t xml:space="preserve">rganoboranes with </w:t>
      </w:r>
      <w:r w:rsidR="00B80C2D">
        <w:rPr>
          <w:rFonts w:ascii="Times New Roman" w:hAnsi="Times New Roman" w:cs="Times New Roman"/>
          <w:sz w:val="24"/>
          <w:szCs w:val="24"/>
        </w:rPr>
        <w:t>s</w:t>
      </w:r>
      <w:r w:rsidRPr="00134FEC">
        <w:rPr>
          <w:rFonts w:ascii="Times New Roman" w:hAnsi="Times New Roman" w:cs="Times New Roman"/>
          <w:sz w:val="24"/>
          <w:szCs w:val="24"/>
        </w:rPr>
        <w:t xml:space="preserve">odium </w:t>
      </w:r>
      <w:r w:rsidR="00B80C2D">
        <w:rPr>
          <w:rFonts w:ascii="Times New Roman" w:hAnsi="Times New Roman" w:cs="Times New Roman"/>
          <w:sz w:val="24"/>
          <w:szCs w:val="24"/>
        </w:rPr>
        <w:t>p</w:t>
      </w:r>
      <w:r w:rsidRPr="00134FEC">
        <w:rPr>
          <w:rFonts w:ascii="Times New Roman" w:hAnsi="Times New Roman" w:cs="Times New Roman"/>
          <w:sz w:val="24"/>
          <w:szCs w:val="24"/>
        </w:rPr>
        <w:t xml:space="preserve">ercarbonate. </w:t>
      </w:r>
      <w:r w:rsidRPr="00134FEC">
        <w:rPr>
          <w:rFonts w:ascii="Times New Roman" w:hAnsi="Times New Roman" w:cs="Times New Roman"/>
          <w:i/>
          <w:sz w:val="24"/>
          <w:szCs w:val="24"/>
        </w:rPr>
        <w:t xml:space="preserve">Organometallics </w:t>
      </w:r>
      <w:r w:rsidRPr="00134FEC">
        <w:rPr>
          <w:rFonts w:ascii="Times New Roman" w:hAnsi="Times New Roman" w:cs="Times New Roman"/>
          <w:b/>
          <w:sz w:val="24"/>
          <w:szCs w:val="24"/>
        </w:rPr>
        <w:t>1990,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Vol. 9</w:t>
      </w:r>
      <w:r w:rsidRPr="00134FEC">
        <w:rPr>
          <w:rFonts w:ascii="Times New Roman" w:hAnsi="Times New Roman" w:cs="Times New Roman"/>
          <w:sz w:val="24"/>
          <w:szCs w:val="24"/>
        </w:rPr>
        <w:t xml:space="preserve"> (4), 1316-1320.</w:t>
      </w:r>
    </w:p>
    <w:p w14:paraId="504BC846" w14:textId="5EAD556C"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22</w:t>
      </w:r>
      <w:r w:rsidRPr="00134FEC">
        <w:rPr>
          <w:rFonts w:ascii="Times New Roman" w:hAnsi="Times New Roman" w:cs="Times New Roman"/>
          <w:sz w:val="24"/>
          <w:szCs w:val="24"/>
        </w:rPr>
        <w:tab/>
        <w:t xml:space="preserve">Ba, S.; Zhang, H.; Lee, Y. J.; Ng, C. W.; Li, T., Chemical modifications of ricinolein in castor oil and methyl ricinoleate for viscosity reduction to facilitate their use as biodiesels. </w:t>
      </w:r>
      <w:r w:rsidRPr="00134FEC">
        <w:rPr>
          <w:rFonts w:ascii="Times New Roman" w:hAnsi="Times New Roman" w:cs="Times New Roman"/>
          <w:i/>
          <w:sz w:val="24"/>
          <w:szCs w:val="24"/>
        </w:rPr>
        <w:t xml:space="preserve">Eur. J. Lipid Sci. Technol. </w:t>
      </w:r>
      <w:r w:rsidRPr="00134FEC">
        <w:rPr>
          <w:rFonts w:ascii="Times New Roman" w:hAnsi="Times New Roman" w:cs="Times New Roman"/>
          <w:b/>
          <w:sz w:val="24"/>
          <w:szCs w:val="24"/>
        </w:rPr>
        <w:t>2016,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118</w:t>
      </w:r>
      <w:r w:rsidRPr="00134FEC">
        <w:rPr>
          <w:rFonts w:ascii="Times New Roman" w:hAnsi="Times New Roman" w:cs="Times New Roman"/>
          <w:sz w:val="24"/>
          <w:szCs w:val="24"/>
        </w:rPr>
        <w:t xml:space="preserve"> (4), 651-657.</w:t>
      </w:r>
    </w:p>
    <w:p w14:paraId="064EF2AF" w14:textId="63D8D84E"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23</w:t>
      </w:r>
      <w:r w:rsidRPr="00134FEC">
        <w:rPr>
          <w:rFonts w:ascii="Times New Roman" w:hAnsi="Times New Roman" w:cs="Times New Roman"/>
          <w:sz w:val="24"/>
          <w:szCs w:val="24"/>
        </w:rPr>
        <w:tab/>
        <w:t xml:space="preserve">Wang, Z.; Cui, Y.-T.; Xu, Z.-B.; Qu, J., Hot </w:t>
      </w:r>
      <w:r w:rsidR="001E6604">
        <w:rPr>
          <w:rFonts w:ascii="Times New Roman" w:hAnsi="Times New Roman" w:cs="Times New Roman"/>
          <w:sz w:val="24"/>
          <w:szCs w:val="24"/>
        </w:rPr>
        <w:t>w</w:t>
      </w:r>
      <w:r w:rsidRPr="00134FEC">
        <w:rPr>
          <w:rFonts w:ascii="Times New Roman" w:hAnsi="Times New Roman" w:cs="Times New Roman"/>
          <w:sz w:val="24"/>
          <w:szCs w:val="24"/>
        </w:rPr>
        <w:t>ater-</w:t>
      </w:r>
      <w:r w:rsidR="001E6604">
        <w:rPr>
          <w:rFonts w:ascii="Times New Roman" w:hAnsi="Times New Roman" w:cs="Times New Roman"/>
          <w:sz w:val="24"/>
          <w:szCs w:val="24"/>
        </w:rPr>
        <w:t>p</w:t>
      </w:r>
      <w:r w:rsidRPr="00134FEC">
        <w:rPr>
          <w:rFonts w:ascii="Times New Roman" w:hAnsi="Times New Roman" w:cs="Times New Roman"/>
          <w:sz w:val="24"/>
          <w:szCs w:val="24"/>
        </w:rPr>
        <w:t xml:space="preserve">romoted </w:t>
      </w:r>
      <w:r w:rsidR="001E6604">
        <w:rPr>
          <w:rFonts w:ascii="Times New Roman" w:hAnsi="Times New Roman" w:cs="Times New Roman"/>
          <w:sz w:val="24"/>
          <w:szCs w:val="24"/>
        </w:rPr>
        <w:t>r</w:t>
      </w:r>
      <w:r w:rsidRPr="00134FEC">
        <w:rPr>
          <w:rFonts w:ascii="Times New Roman" w:hAnsi="Times New Roman" w:cs="Times New Roman"/>
          <w:sz w:val="24"/>
          <w:szCs w:val="24"/>
        </w:rPr>
        <w:t>ing-</w:t>
      </w:r>
      <w:r w:rsidR="001E6604">
        <w:rPr>
          <w:rFonts w:ascii="Times New Roman" w:hAnsi="Times New Roman" w:cs="Times New Roman"/>
          <w:sz w:val="24"/>
          <w:szCs w:val="24"/>
        </w:rPr>
        <w:t>o</w:t>
      </w:r>
      <w:r w:rsidRPr="00134FEC">
        <w:rPr>
          <w:rFonts w:ascii="Times New Roman" w:hAnsi="Times New Roman" w:cs="Times New Roman"/>
          <w:sz w:val="24"/>
          <w:szCs w:val="24"/>
        </w:rPr>
        <w:t xml:space="preserve">pening of </w:t>
      </w:r>
      <w:r w:rsidR="001E6604">
        <w:rPr>
          <w:rFonts w:ascii="Times New Roman" w:hAnsi="Times New Roman" w:cs="Times New Roman"/>
          <w:sz w:val="24"/>
          <w:szCs w:val="24"/>
        </w:rPr>
        <w:t>e</w:t>
      </w:r>
      <w:r w:rsidRPr="00134FEC">
        <w:rPr>
          <w:rFonts w:ascii="Times New Roman" w:hAnsi="Times New Roman" w:cs="Times New Roman"/>
          <w:sz w:val="24"/>
          <w:szCs w:val="24"/>
        </w:rPr>
        <w:t xml:space="preserve">poxides and </w:t>
      </w:r>
      <w:r w:rsidR="001E6604">
        <w:rPr>
          <w:rFonts w:ascii="Times New Roman" w:hAnsi="Times New Roman" w:cs="Times New Roman"/>
          <w:sz w:val="24"/>
          <w:szCs w:val="24"/>
        </w:rPr>
        <w:t>a</w:t>
      </w:r>
      <w:r w:rsidRPr="00134FEC">
        <w:rPr>
          <w:rFonts w:ascii="Times New Roman" w:hAnsi="Times New Roman" w:cs="Times New Roman"/>
          <w:sz w:val="24"/>
          <w:szCs w:val="24"/>
        </w:rPr>
        <w:t xml:space="preserve">ziridines by </w:t>
      </w:r>
      <w:r w:rsidR="001E6604">
        <w:rPr>
          <w:rFonts w:ascii="Times New Roman" w:hAnsi="Times New Roman" w:cs="Times New Roman"/>
          <w:sz w:val="24"/>
          <w:szCs w:val="24"/>
        </w:rPr>
        <w:t>w</w:t>
      </w:r>
      <w:r w:rsidRPr="00134FEC">
        <w:rPr>
          <w:rFonts w:ascii="Times New Roman" w:hAnsi="Times New Roman" w:cs="Times New Roman"/>
          <w:sz w:val="24"/>
          <w:szCs w:val="24"/>
        </w:rPr>
        <w:t xml:space="preserve">ater and </w:t>
      </w:r>
      <w:r w:rsidR="001E6604">
        <w:rPr>
          <w:rFonts w:ascii="Times New Roman" w:hAnsi="Times New Roman" w:cs="Times New Roman"/>
          <w:sz w:val="24"/>
          <w:szCs w:val="24"/>
        </w:rPr>
        <w:t>o</w:t>
      </w:r>
      <w:r w:rsidRPr="00134FEC">
        <w:rPr>
          <w:rFonts w:ascii="Times New Roman" w:hAnsi="Times New Roman" w:cs="Times New Roman"/>
          <w:sz w:val="24"/>
          <w:szCs w:val="24"/>
        </w:rPr>
        <w:t xml:space="preserve">ther </w:t>
      </w:r>
      <w:r w:rsidR="001E6604">
        <w:rPr>
          <w:rFonts w:ascii="Times New Roman" w:hAnsi="Times New Roman" w:cs="Times New Roman"/>
          <w:sz w:val="24"/>
          <w:szCs w:val="24"/>
        </w:rPr>
        <w:t>n</w:t>
      </w:r>
      <w:r w:rsidRPr="00134FEC">
        <w:rPr>
          <w:rFonts w:ascii="Times New Roman" w:hAnsi="Times New Roman" w:cs="Times New Roman"/>
          <w:sz w:val="24"/>
          <w:szCs w:val="24"/>
        </w:rPr>
        <w:t xml:space="preserve">ucleopliles. </w:t>
      </w:r>
      <w:r w:rsidRPr="00134FEC">
        <w:rPr>
          <w:rFonts w:ascii="Times New Roman" w:hAnsi="Times New Roman" w:cs="Times New Roman"/>
          <w:i/>
          <w:sz w:val="24"/>
          <w:szCs w:val="24"/>
        </w:rPr>
        <w:t xml:space="preserve">J. Org. Chem. </w:t>
      </w:r>
      <w:r w:rsidRPr="00134FEC">
        <w:rPr>
          <w:rFonts w:ascii="Times New Roman" w:hAnsi="Times New Roman" w:cs="Times New Roman"/>
          <w:b/>
          <w:sz w:val="24"/>
          <w:szCs w:val="24"/>
        </w:rPr>
        <w:t>2008,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 xml:space="preserve">73 </w:t>
      </w:r>
      <w:r w:rsidRPr="00134FEC">
        <w:rPr>
          <w:rFonts w:ascii="Times New Roman" w:hAnsi="Times New Roman" w:cs="Times New Roman"/>
          <w:sz w:val="24"/>
          <w:szCs w:val="24"/>
        </w:rPr>
        <w:t>2270-2274.</w:t>
      </w:r>
    </w:p>
    <w:p w14:paraId="1DC0E178" w14:textId="79A5EBC2"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24</w:t>
      </w:r>
      <w:r w:rsidRPr="00134FEC">
        <w:rPr>
          <w:rFonts w:ascii="Times New Roman" w:hAnsi="Times New Roman" w:cs="Times New Roman"/>
          <w:sz w:val="24"/>
          <w:szCs w:val="24"/>
        </w:rPr>
        <w:tab/>
        <w:t xml:space="preserve">Usui, Y.; Sato, K.; Tanaka, M., Catalytic dihydroxylation of olefins with hydrogen peroxide: an organic-solvent- and metal-free system. </w:t>
      </w:r>
      <w:r w:rsidRPr="00134FEC">
        <w:rPr>
          <w:rFonts w:ascii="Times New Roman" w:hAnsi="Times New Roman" w:cs="Times New Roman"/>
          <w:i/>
          <w:sz w:val="24"/>
          <w:szCs w:val="24"/>
        </w:rPr>
        <w:t xml:space="preserve">Angew Chem Int Ed Engl </w:t>
      </w:r>
      <w:r w:rsidRPr="00134FEC">
        <w:rPr>
          <w:rFonts w:ascii="Times New Roman" w:hAnsi="Times New Roman" w:cs="Times New Roman"/>
          <w:b/>
          <w:sz w:val="24"/>
          <w:szCs w:val="24"/>
        </w:rPr>
        <w:t>2003,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42</w:t>
      </w:r>
      <w:r w:rsidRPr="00134FEC">
        <w:rPr>
          <w:rFonts w:ascii="Times New Roman" w:hAnsi="Times New Roman" w:cs="Times New Roman"/>
          <w:sz w:val="24"/>
          <w:szCs w:val="24"/>
        </w:rPr>
        <w:t xml:space="preserve"> (45), 5623-5.</w:t>
      </w:r>
    </w:p>
    <w:p w14:paraId="0B966D6C" w14:textId="0D61A33D"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25</w:t>
      </w:r>
      <w:r w:rsidRPr="00134FEC">
        <w:rPr>
          <w:rFonts w:ascii="Times New Roman" w:hAnsi="Times New Roman" w:cs="Times New Roman"/>
          <w:sz w:val="24"/>
          <w:szCs w:val="24"/>
        </w:rPr>
        <w:tab/>
        <w:t xml:space="preserve">Caillol, S.; Desroches, M.; Boutevin, G.; Loubat, C.; Auvergne, R.; Boutevin, B., Synthesis of new polyester polyols from epoxidized vegetable oils and biobased acids. </w:t>
      </w:r>
      <w:r w:rsidRPr="00134FEC">
        <w:rPr>
          <w:rFonts w:ascii="Times New Roman" w:hAnsi="Times New Roman" w:cs="Times New Roman"/>
          <w:i/>
          <w:sz w:val="24"/>
          <w:szCs w:val="24"/>
        </w:rPr>
        <w:t xml:space="preserve">Eur. J. Lipid Sci. Technol. </w:t>
      </w:r>
      <w:r w:rsidRPr="00134FEC">
        <w:rPr>
          <w:rFonts w:ascii="Times New Roman" w:hAnsi="Times New Roman" w:cs="Times New Roman"/>
          <w:b/>
          <w:sz w:val="24"/>
          <w:szCs w:val="24"/>
        </w:rPr>
        <w:t>2012,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114</w:t>
      </w:r>
      <w:r w:rsidRPr="00134FEC">
        <w:rPr>
          <w:rFonts w:ascii="Times New Roman" w:hAnsi="Times New Roman" w:cs="Times New Roman"/>
          <w:sz w:val="24"/>
          <w:szCs w:val="24"/>
        </w:rPr>
        <w:t xml:space="preserve"> (12), 1447-1459.</w:t>
      </w:r>
    </w:p>
    <w:p w14:paraId="24F07DE3" w14:textId="61ED6CAE"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26</w:t>
      </w:r>
      <w:r w:rsidRPr="00134FEC">
        <w:rPr>
          <w:rFonts w:ascii="Times New Roman" w:hAnsi="Times New Roman" w:cs="Times New Roman"/>
          <w:sz w:val="24"/>
          <w:szCs w:val="24"/>
        </w:rPr>
        <w:tab/>
        <w:t xml:space="preserve">Jetter, R.; Riederer, M., Epicuticular crystals of nonacosan-10-ol: In-vitro reconstitution and factors influencing crystal habits. </w:t>
      </w:r>
      <w:r w:rsidRPr="00134FEC">
        <w:rPr>
          <w:rFonts w:ascii="Times New Roman" w:hAnsi="Times New Roman" w:cs="Times New Roman"/>
          <w:i/>
          <w:sz w:val="24"/>
          <w:szCs w:val="24"/>
        </w:rPr>
        <w:t xml:space="preserve">Planta </w:t>
      </w:r>
      <w:r w:rsidRPr="00134FEC">
        <w:rPr>
          <w:rFonts w:ascii="Times New Roman" w:hAnsi="Times New Roman" w:cs="Times New Roman"/>
          <w:b/>
          <w:sz w:val="24"/>
          <w:szCs w:val="24"/>
        </w:rPr>
        <w:t>1994,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195</w:t>
      </w:r>
      <w:r w:rsidRPr="00134FEC">
        <w:rPr>
          <w:rFonts w:ascii="Times New Roman" w:hAnsi="Times New Roman" w:cs="Times New Roman"/>
          <w:sz w:val="24"/>
          <w:szCs w:val="24"/>
        </w:rPr>
        <w:t>, 257-270.</w:t>
      </w:r>
    </w:p>
    <w:p w14:paraId="391A230A" w14:textId="29D3A83C"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27</w:t>
      </w:r>
      <w:r w:rsidRPr="00134FEC">
        <w:rPr>
          <w:rFonts w:ascii="Times New Roman" w:hAnsi="Times New Roman" w:cs="Times New Roman"/>
          <w:sz w:val="24"/>
          <w:szCs w:val="24"/>
        </w:rPr>
        <w:tab/>
        <w:t xml:space="preserve">Lunden, B. M., The </w:t>
      </w:r>
      <w:r w:rsidR="001E6604">
        <w:rPr>
          <w:rFonts w:ascii="Times New Roman" w:hAnsi="Times New Roman" w:cs="Times New Roman"/>
          <w:sz w:val="24"/>
          <w:szCs w:val="24"/>
        </w:rPr>
        <w:t>c</w:t>
      </w:r>
      <w:r w:rsidRPr="00134FEC">
        <w:rPr>
          <w:rFonts w:ascii="Times New Roman" w:hAnsi="Times New Roman" w:cs="Times New Roman"/>
          <w:sz w:val="24"/>
          <w:szCs w:val="24"/>
        </w:rPr>
        <w:t xml:space="preserve">rystal </w:t>
      </w:r>
      <w:r w:rsidR="001E6604">
        <w:rPr>
          <w:rFonts w:ascii="Times New Roman" w:hAnsi="Times New Roman" w:cs="Times New Roman"/>
          <w:sz w:val="24"/>
          <w:szCs w:val="24"/>
        </w:rPr>
        <w:t>s</w:t>
      </w:r>
      <w:r w:rsidRPr="00134FEC">
        <w:rPr>
          <w:rFonts w:ascii="Times New Roman" w:hAnsi="Times New Roman" w:cs="Times New Roman"/>
          <w:sz w:val="24"/>
          <w:szCs w:val="24"/>
        </w:rPr>
        <w:t>tructure of 12-D-</w:t>
      </w:r>
      <w:r w:rsidR="001E6604">
        <w:rPr>
          <w:rFonts w:ascii="Times New Roman" w:hAnsi="Times New Roman" w:cs="Times New Roman"/>
          <w:sz w:val="24"/>
          <w:szCs w:val="24"/>
        </w:rPr>
        <w:t>h</w:t>
      </w:r>
      <w:r w:rsidRPr="00134FEC">
        <w:rPr>
          <w:rFonts w:ascii="Times New Roman" w:hAnsi="Times New Roman" w:cs="Times New Roman"/>
          <w:sz w:val="24"/>
          <w:szCs w:val="24"/>
        </w:rPr>
        <w:t>ydroxyotadecanoi</w:t>
      </w:r>
      <w:r w:rsidR="001E6604">
        <w:rPr>
          <w:rFonts w:ascii="Times New Roman" w:hAnsi="Times New Roman" w:cs="Times New Roman"/>
          <w:sz w:val="24"/>
          <w:szCs w:val="24"/>
        </w:rPr>
        <w:t>c</w:t>
      </w:r>
      <w:r w:rsidRPr="00134FEC">
        <w:rPr>
          <w:rFonts w:ascii="Times New Roman" w:hAnsi="Times New Roman" w:cs="Times New Roman"/>
          <w:sz w:val="24"/>
          <w:szCs w:val="24"/>
        </w:rPr>
        <w:t xml:space="preserve"> </w:t>
      </w:r>
      <w:r w:rsidR="001E6604">
        <w:rPr>
          <w:rFonts w:ascii="Times New Roman" w:hAnsi="Times New Roman" w:cs="Times New Roman"/>
          <w:sz w:val="24"/>
          <w:szCs w:val="24"/>
        </w:rPr>
        <w:t>a</w:t>
      </w:r>
      <w:r w:rsidRPr="00134FEC">
        <w:rPr>
          <w:rFonts w:ascii="Times New Roman" w:hAnsi="Times New Roman" w:cs="Times New Roman"/>
          <w:sz w:val="24"/>
          <w:szCs w:val="24"/>
        </w:rPr>
        <w:t xml:space="preserve">cid </w:t>
      </w:r>
      <w:r w:rsidR="001E6604">
        <w:rPr>
          <w:rFonts w:ascii="Times New Roman" w:hAnsi="Times New Roman" w:cs="Times New Roman"/>
          <w:sz w:val="24"/>
          <w:szCs w:val="24"/>
        </w:rPr>
        <w:t>m</w:t>
      </w:r>
      <w:r w:rsidRPr="00134FEC">
        <w:rPr>
          <w:rFonts w:ascii="Times New Roman" w:hAnsi="Times New Roman" w:cs="Times New Roman"/>
          <w:sz w:val="24"/>
          <w:szCs w:val="24"/>
        </w:rPr>
        <w:t xml:space="preserve">ethyl </w:t>
      </w:r>
      <w:r w:rsidR="001E6604">
        <w:rPr>
          <w:rFonts w:ascii="Times New Roman" w:hAnsi="Times New Roman" w:cs="Times New Roman"/>
          <w:sz w:val="24"/>
          <w:szCs w:val="24"/>
        </w:rPr>
        <w:t>e</w:t>
      </w:r>
      <w:r w:rsidRPr="00134FEC">
        <w:rPr>
          <w:rFonts w:ascii="Times New Roman" w:hAnsi="Times New Roman" w:cs="Times New Roman"/>
          <w:sz w:val="24"/>
          <w:szCs w:val="24"/>
        </w:rPr>
        <w:t xml:space="preserve">ster.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1976,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B32</w:t>
      </w:r>
      <w:r w:rsidRPr="00134FEC">
        <w:rPr>
          <w:rFonts w:ascii="Times New Roman" w:hAnsi="Times New Roman" w:cs="Times New Roman"/>
          <w:sz w:val="24"/>
          <w:szCs w:val="24"/>
        </w:rPr>
        <w:t>, 3149-3153.</w:t>
      </w:r>
    </w:p>
    <w:p w14:paraId="3ABF0B9A" w14:textId="3DD17F45"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lastRenderedPageBreak/>
        <w:t>28</w:t>
      </w:r>
      <w:r w:rsidRPr="00134FEC">
        <w:rPr>
          <w:rFonts w:ascii="Times New Roman" w:hAnsi="Times New Roman" w:cs="Times New Roman"/>
          <w:sz w:val="24"/>
          <w:szCs w:val="24"/>
        </w:rPr>
        <w:tab/>
        <w:t xml:space="preserve">Koch, K.; Ensikat, H. J., The hydrophobic coatings of plant surfaces: epicuticular wax crystals and their morphologies, crystallinity and molecular self-assembly. </w:t>
      </w:r>
      <w:r w:rsidRPr="00134FEC">
        <w:rPr>
          <w:rFonts w:ascii="Times New Roman" w:hAnsi="Times New Roman" w:cs="Times New Roman"/>
          <w:i/>
          <w:sz w:val="24"/>
          <w:szCs w:val="24"/>
        </w:rPr>
        <w:t xml:space="preserve">Micron </w:t>
      </w:r>
      <w:r w:rsidRPr="00134FEC">
        <w:rPr>
          <w:rFonts w:ascii="Times New Roman" w:hAnsi="Times New Roman" w:cs="Times New Roman"/>
          <w:b/>
          <w:sz w:val="24"/>
          <w:szCs w:val="24"/>
        </w:rPr>
        <w:t>2008,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39</w:t>
      </w:r>
      <w:r w:rsidRPr="00134FEC">
        <w:rPr>
          <w:rFonts w:ascii="Times New Roman" w:hAnsi="Times New Roman" w:cs="Times New Roman"/>
          <w:sz w:val="24"/>
          <w:szCs w:val="24"/>
        </w:rPr>
        <w:t xml:space="preserve"> (7), 759-72.</w:t>
      </w:r>
    </w:p>
    <w:p w14:paraId="4E2CEC09" w14:textId="6F1559D7"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29</w:t>
      </w:r>
      <w:r w:rsidRPr="00134FEC">
        <w:rPr>
          <w:rFonts w:ascii="Times New Roman" w:hAnsi="Times New Roman" w:cs="Times New Roman"/>
          <w:sz w:val="24"/>
          <w:szCs w:val="24"/>
        </w:rPr>
        <w:tab/>
        <w:t xml:space="preserve">Dahlen, B., The </w:t>
      </w:r>
      <w:r w:rsidR="00880AEC">
        <w:rPr>
          <w:rFonts w:ascii="Times New Roman" w:hAnsi="Times New Roman" w:cs="Times New Roman"/>
          <w:sz w:val="24"/>
          <w:szCs w:val="24"/>
        </w:rPr>
        <w:t>c</w:t>
      </w:r>
      <w:r w:rsidRPr="00134FEC">
        <w:rPr>
          <w:rFonts w:ascii="Times New Roman" w:hAnsi="Times New Roman" w:cs="Times New Roman"/>
          <w:sz w:val="24"/>
          <w:szCs w:val="24"/>
        </w:rPr>
        <w:t xml:space="preserve">rystal </w:t>
      </w:r>
      <w:r w:rsidR="00880AEC">
        <w:rPr>
          <w:rFonts w:ascii="Times New Roman" w:hAnsi="Times New Roman" w:cs="Times New Roman"/>
          <w:sz w:val="24"/>
          <w:szCs w:val="24"/>
        </w:rPr>
        <w:t>s</w:t>
      </w:r>
      <w:r w:rsidRPr="00134FEC">
        <w:rPr>
          <w:rFonts w:ascii="Times New Roman" w:hAnsi="Times New Roman" w:cs="Times New Roman"/>
          <w:sz w:val="24"/>
          <w:szCs w:val="24"/>
        </w:rPr>
        <w:t>tructure of 13-</w:t>
      </w:r>
      <w:r w:rsidR="00880AEC">
        <w:rPr>
          <w:rFonts w:ascii="Times New Roman" w:hAnsi="Times New Roman" w:cs="Times New Roman"/>
          <w:sz w:val="24"/>
          <w:szCs w:val="24"/>
        </w:rPr>
        <w:t>o</w:t>
      </w:r>
      <w:r w:rsidRPr="00134FEC">
        <w:rPr>
          <w:rFonts w:ascii="Times New Roman" w:hAnsi="Times New Roman" w:cs="Times New Roman"/>
          <w:sz w:val="24"/>
          <w:szCs w:val="24"/>
        </w:rPr>
        <w:t xml:space="preserve">xoisostearic </w:t>
      </w:r>
      <w:r w:rsidR="00880AEC">
        <w:rPr>
          <w:rFonts w:ascii="Times New Roman" w:hAnsi="Times New Roman" w:cs="Times New Roman"/>
          <w:sz w:val="24"/>
          <w:szCs w:val="24"/>
        </w:rPr>
        <w:t>a</w:t>
      </w:r>
      <w:r w:rsidRPr="00134FEC">
        <w:rPr>
          <w:rFonts w:ascii="Times New Roman" w:hAnsi="Times New Roman" w:cs="Times New Roman"/>
          <w:sz w:val="24"/>
          <w:szCs w:val="24"/>
        </w:rPr>
        <w:t xml:space="preserve">cid.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1972,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B28</w:t>
      </w:r>
      <w:r w:rsidRPr="00134FEC">
        <w:rPr>
          <w:rFonts w:ascii="Times New Roman" w:hAnsi="Times New Roman" w:cs="Times New Roman"/>
          <w:sz w:val="24"/>
          <w:szCs w:val="24"/>
        </w:rPr>
        <w:t>, 2555-2562.</w:t>
      </w:r>
    </w:p>
    <w:p w14:paraId="2C67EDFC" w14:textId="3130A038" w:rsidR="00142F19" w:rsidRPr="00134FEC" w:rsidRDefault="00142F19"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30</w:t>
      </w:r>
      <w:r w:rsidRPr="00134FEC">
        <w:rPr>
          <w:rFonts w:ascii="Times New Roman" w:hAnsi="Times New Roman" w:cs="Times New Roman"/>
          <w:sz w:val="24"/>
          <w:szCs w:val="24"/>
        </w:rPr>
        <w:tab/>
        <w:t xml:space="preserve">Yang, D.; Hrymak, A. N., Crystal </w:t>
      </w:r>
      <w:r w:rsidR="00880AEC">
        <w:rPr>
          <w:rFonts w:ascii="Times New Roman" w:hAnsi="Times New Roman" w:cs="Times New Roman"/>
          <w:sz w:val="24"/>
          <w:szCs w:val="24"/>
        </w:rPr>
        <w:t>m</w:t>
      </w:r>
      <w:r w:rsidRPr="00134FEC">
        <w:rPr>
          <w:rFonts w:ascii="Times New Roman" w:hAnsi="Times New Roman" w:cs="Times New Roman"/>
          <w:sz w:val="24"/>
          <w:szCs w:val="24"/>
        </w:rPr>
        <w:t xml:space="preserve">orphology of </w:t>
      </w:r>
      <w:r w:rsidR="00880AEC">
        <w:rPr>
          <w:rFonts w:ascii="Times New Roman" w:hAnsi="Times New Roman" w:cs="Times New Roman"/>
          <w:sz w:val="24"/>
          <w:szCs w:val="24"/>
        </w:rPr>
        <w:t>h</w:t>
      </w:r>
      <w:r w:rsidRPr="00134FEC">
        <w:rPr>
          <w:rFonts w:ascii="Times New Roman" w:hAnsi="Times New Roman" w:cs="Times New Roman"/>
          <w:sz w:val="24"/>
          <w:szCs w:val="24"/>
        </w:rPr>
        <w:t xml:space="preserve">ydrogenated </w:t>
      </w:r>
      <w:r w:rsidR="00880AEC">
        <w:rPr>
          <w:rFonts w:ascii="Times New Roman" w:hAnsi="Times New Roman" w:cs="Times New Roman"/>
          <w:sz w:val="24"/>
          <w:szCs w:val="24"/>
        </w:rPr>
        <w:t>c</w:t>
      </w:r>
      <w:r w:rsidRPr="00134FEC">
        <w:rPr>
          <w:rFonts w:ascii="Times New Roman" w:hAnsi="Times New Roman" w:cs="Times New Roman"/>
          <w:sz w:val="24"/>
          <w:szCs w:val="24"/>
        </w:rPr>
        <w:t xml:space="preserve">astor </w:t>
      </w:r>
      <w:r w:rsidR="00880AEC">
        <w:rPr>
          <w:rFonts w:ascii="Times New Roman" w:hAnsi="Times New Roman" w:cs="Times New Roman"/>
          <w:sz w:val="24"/>
          <w:szCs w:val="24"/>
        </w:rPr>
        <w:t>o</w:t>
      </w:r>
      <w:r w:rsidRPr="00134FEC">
        <w:rPr>
          <w:rFonts w:ascii="Times New Roman" w:hAnsi="Times New Roman" w:cs="Times New Roman"/>
          <w:sz w:val="24"/>
          <w:szCs w:val="24"/>
        </w:rPr>
        <w:t xml:space="preserve">il in the </w:t>
      </w:r>
      <w:r w:rsidR="00880AEC">
        <w:rPr>
          <w:rFonts w:ascii="Times New Roman" w:hAnsi="Times New Roman" w:cs="Times New Roman"/>
          <w:sz w:val="24"/>
          <w:szCs w:val="24"/>
        </w:rPr>
        <w:t>c</w:t>
      </w:r>
      <w:r w:rsidRPr="00134FEC">
        <w:rPr>
          <w:rFonts w:ascii="Times New Roman" w:hAnsi="Times New Roman" w:cs="Times New Roman"/>
          <w:sz w:val="24"/>
          <w:szCs w:val="24"/>
        </w:rPr>
        <w:t xml:space="preserve">rystallization of </w:t>
      </w:r>
      <w:r w:rsidR="00880AEC">
        <w:rPr>
          <w:rFonts w:ascii="Times New Roman" w:hAnsi="Times New Roman" w:cs="Times New Roman"/>
          <w:sz w:val="24"/>
          <w:szCs w:val="24"/>
        </w:rPr>
        <w:t>o</w:t>
      </w:r>
      <w:r w:rsidRPr="00134FEC">
        <w:rPr>
          <w:rFonts w:ascii="Times New Roman" w:hAnsi="Times New Roman" w:cs="Times New Roman"/>
          <w:sz w:val="24"/>
          <w:szCs w:val="24"/>
        </w:rPr>
        <w:t>il-in-</w:t>
      </w:r>
      <w:r w:rsidR="00880AEC">
        <w:rPr>
          <w:rFonts w:ascii="Times New Roman" w:hAnsi="Times New Roman" w:cs="Times New Roman"/>
          <w:sz w:val="24"/>
          <w:szCs w:val="24"/>
        </w:rPr>
        <w:t>w</w:t>
      </w:r>
      <w:r w:rsidRPr="00134FEC">
        <w:rPr>
          <w:rFonts w:ascii="Times New Roman" w:hAnsi="Times New Roman" w:cs="Times New Roman"/>
          <w:sz w:val="24"/>
          <w:szCs w:val="24"/>
        </w:rPr>
        <w:t xml:space="preserve">ater </w:t>
      </w:r>
      <w:r w:rsidR="00880AEC">
        <w:rPr>
          <w:rFonts w:ascii="Times New Roman" w:hAnsi="Times New Roman" w:cs="Times New Roman"/>
          <w:sz w:val="24"/>
          <w:szCs w:val="24"/>
        </w:rPr>
        <w:t>e</w:t>
      </w:r>
      <w:r w:rsidRPr="00134FEC">
        <w:rPr>
          <w:rFonts w:ascii="Times New Roman" w:hAnsi="Times New Roman" w:cs="Times New Roman"/>
          <w:sz w:val="24"/>
          <w:szCs w:val="24"/>
        </w:rPr>
        <w:t xml:space="preserve">mulsions: Part I. Effect of </w:t>
      </w:r>
      <w:r w:rsidR="00880AEC">
        <w:rPr>
          <w:rFonts w:ascii="Times New Roman" w:hAnsi="Times New Roman" w:cs="Times New Roman"/>
          <w:sz w:val="24"/>
          <w:szCs w:val="24"/>
        </w:rPr>
        <w:t>t</w:t>
      </w:r>
      <w:r w:rsidRPr="00134FEC">
        <w:rPr>
          <w:rFonts w:ascii="Times New Roman" w:hAnsi="Times New Roman" w:cs="Times New Roman"/>
          <w:sz w:val="24"/>
          <w:szCs w:val="24"/>
        </w:rPr>
        <w:t xml:space="preserve">emperature. </w:t>
      </w:r>
      <w:r w:rsidRPr="00134FEC">
        <w:rPr>
          <w:rFonts w:ascii="Times New Roman" w:hAnsi="Times New Roman" w:cs="Times New Roman"/>
          <w:i/>
          <w:sz w:val="24"/>
          <w:szCs w:val="24"/>
        </w:rPr>
        <w:t xml:space="preserve">Ind. Eng, </w:t>
      </w:r>
      <w:r w:rsidRPr="00134FEC">
        <w:rPr>
          <w:rFonts w:ascii="Times New Roman" w:hAnsi="Times New Roman" w:cs="Times New Roman"/>
          <w:b/>
          <w:sz w:val="24"/>
          <w:szCs w:val="24"/>
        </w:rPr>
        <w:t>2011,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50</w:t>
      </w:r>
      <w:r w:rsidRPr="00134FEC">
        <w:rPr>
          <w:rFonts w:ascii="Times New Roman" w:hAnsi="Times New Roman" w:cs="Times New Roman"/>
          <w:sz w:val="24"/>
          <w:szCs w:val="24"/>
        </w:rPr>
        <w:t xml:space="preserve"> (20), 11585-11593.</w:t>
      </w:r>
    </w:p>
    <w:p w14:paraId="2A21B8C9" w14:textId="243202B9" w:rsidR="00142F19" w:rsidRPr="00134FEC" w:rsidRDefault="00142F19" w:rsidP="00E314FC">
      <w:pPr>
        <w:pStyle w:val="EndNoteBibliography"/>
        <w:spacing w:line="360" w:lineRule="auto"/>
        <w:jc w:val="both"/>
        <w:rPr>
          <w:rFonts w:ascii="Times New Roman" w:hAnsi="Times New Roman" w:cs="Times New Roman"/>
          <w:sz w:val="24"/>
          <w:szCs w:val="24"/>
        </w:rPr>
      </w:pPr>
      <w:r w:rsidRPr="00134FEC">
        <w:rPr>
          <w:rFonts w:ascii="Times New Roman" w:hAnsi="Times New Roman" w:cs="Times New Roman"/>
          <w:sz w:val="24"/>
          <w:szCs w:val="24"/>
        </w:rPr>
        <w:t>31</w:t>
      </w:r>
      <w:r w:rsidRPr="00134FEC">
        <w:rPr>
          <w:rFonts w:ascii="Times New Roman" w:hAnsi="Times New Roman" w:cs="Times New Roman"/>
          <w:sz w:val="24"/>
          <w:szCs w:val="24"/>
        </w:rPr>
        <w:tab/>
        <w:t xml:space="preserve">Hagenmaier, R. D.; Baker, R., Wax </w:t>
      </w:r>
      <w:r w:rsidR="00880AEC">
        <w:rPr>
          <w:rFonts w:ascii="Times New Roman" w:hAnsi="Times New Roman" w:cs="Times New Roman"/>
          <w:sz w:val="24"/>
          <w:szCs w:val="24"/>
        </w:rPr>
        <w:t>m</w:t>
      </w:r>
      <w:r w:rsidRPr="00134FEC">
        <w:rPr>
          <w:rFonts w:ascii="Times New Roman" w:hAnsi="Times New Roman" w:cs="Times New Roman"/>
          <w:sz w:val="24"/>
          <w:szCs w:val="24"/>
        </w:rPr>
        <w:t xml:space="preserve">icroemulsions and </w:t>
      </w:r>
      <w:r w:rsidR="00880AEC">
        <w:rPr>
          <w:rFonts w:ascii="Times New Roman" w:hAnsi="Times New Roman" w:cs="Times New Roman"/>
          <w:sz w:val="24"/>
          <w:szCs w:val="24"/>
        </w:rPr>
        <w:t>e</w:t>
      </w:r>
      <w:r w:rsidRPr="00134FEC">
        <w:rPr>
          <w:rFonts w:ascii="Times New Roman" w:hAnsi="Times New Roman" w:cs="Times New Roman"/>
          <w:sz w:val="24"/>
          <w:szCs w:val="24"/>
        </w:rPr>
        <w:t xml:space="preserve">mulsions as </w:t>
      </w:r>
      <w:r w:rsidR="00880AEC">
        <w:rPr>
          <w:rFonts w:ascii="Times New Roman" w:hAnsi="Times New Roman" w:cs="Times New Roman"/>
          <w:sz w:val="24"/>
          <w:szCs w:val="24"/>
        </w:rPr>
        <w:t>c</w:t>
      </w:r>
      <w:r w:rsidRPr="00134FEC">
        <w:rPr>
          <w:rFonts w:ascii="Times New Roman" w:hAnsi="Times New Roman" w:cs="Times New Roman"/>
          <w:sz w:val="24"/>
          <w:szCs w:val="24"/>
        </w:rPr>
        <w:t xml:space="preserve">itrus </w:t>
      </w:r>
      <w:r w:rsidR="00880AEC">
        <w:rPr>
          <w:rFonts w:ascii="Times New Roman" w:hAnsi="Times New Roman" w:cs="Times New Roman"/>
          <w:sz w:val="24"/>
          <w:szCs w:val="24"/>
        </w:rPr>
        <w:t>c</w:t>
      </w:r>
      <w:r w:rsidRPr="00134FEC">
        <w:rPr>
          <w:rFonts w:ascii="Times New Roman" w:hAnsi="Times New Roman" w:cs="Times New Roman"/>
          <w:sz w:val="24"/>
          <w:szCs w:val="24"/>
        </w:rPr>
        <w:t xml:space="preserve">oatings.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42</w:t>
      </w:r>
      <w:r w:rsidRPr="00134FEC">
        <w:rPr>
          <w:rFonts w:ascii="Times New Roman" w:hAnsi="Times New Roman" w:cs="Times New Roman"/>
          <w:sz w:val="24"/>
          <w:szCs w:val="24"/>
        </w:rPr>
        <w:t>, 899-902.</w:t>
      </w:r>
    </w:p>
    <w:p w14:paraId="19C18D15" w14:textId="6ABAC17F" w:rsidR="00975E37" w:rsidRPr="00134FEC" w:rsidRDefault="00142F19" w:rsidP="00E314FC">
      <w:pPr>
        <w:spacing w:line="360" w:lineRule="auto"/>
        <w:jc w:val="both"/>
        <w:rPr>
          <w:rFonts w:ascii="Times New Roman" w:hAnsi="Times New Roman" w:cs="Times New Roman"/>
        </w:rPr>
      </w:pPr>
      <w:r w:rsidRPr="00134FEC">
        <w:rPr>
          <w:rFonts w:ascii="Times New Roman" w:hAnsi="Times New Roman" w:cs="Times New Roman"/>
        </w:rPr>
        <w:fldChar w:fldCharType="end"/>
      </w:r>
    </w:p>
    <w:p w14:paraId="1E0A8599" w14:textId="17358091" w:rsidR="00975E37" w:rsidRPr="00134FEC" w:rsidRDefault="00975E37" w:rsidP="00E314FC">
      <w:pPr>
        <w:pStyle w:val="Heading2"/>
        <w:spacing w:line="360" w:lineRule="auto"/>
        <w:jc w:val="both"/>
        <w:rPr>
          <w:rFonts w:ascii="Times New Roman" w:hAnsi="Times New Roman" w:cs="Times New Roman"/>
        </w:rPr>
      </w:pPr>
      <w:r w:rsidRPr="00134FEC">
        <w:rPr>
          <w:rFonts w:ascii="Times New Roman" w:hAnsi="Times New Roman" w:cs="Times New Roman"/>
          <w:sz w:val="24"/>
          <w:szCs w:val="24"/>
        </w:rPr>
        <w:br w:type="page"/>
      </w:r>
      <w:bookmarkStart w:id="23" w:name="_Toc289175832"/>
      <w:bookmarkStart w:id="24" w:name="_Toc428279018"/>
      <w:r w:rsidRPr="00134FEC">
        <w:rPr>
          <w:rFonts w:ascii="Times New Roman" w:hAnsi="Times New Roman" w:cs="Times New Roman"/>
        </w:rPr>
        <w:lastRenderedPageBreak/>
        <w:t>A</w:t>
      </w:r>
      <w:bookmarkEnd w:id="23"/>
      <w:bookmarkEnd w:id="24"/>
      <w:r w:rsidR="00B9621E" w:rsidRPr="00134FEC">
        <w:rPr>
          <w:rFonts w:ascii="Times New Roman" w:hAnsi="Times New Roman" w:cs="Times New Roman"/>
        </w:rPr>
        <w:t>ppendix</w:t>
      </w:r>
    </w:p>
    <w:p w14:paraId="738B932D" w14:textId="77777777" w:rsidR="00C02B68" w:rsidRPr="00134FEC" w:rsidRDefault="00C02B68" w:rsidP="00C02B68">
      <w:pPr>
        <w:rPr>
          <w:rFonts w:ascii="Times New Roman" w:eastAsia="Calibri" w:hAnsi="Times New Roman" w:cs="Times New Roman"/>
          <w:b/>
          <w:bCs/>
          <w:vertAlign w:val="superscript"/>
        </w:rPr>
      </w:pPr>
    </w:p>
    <w:p w14:paraId="4C9A2566" w14:textId="6B7EE47D" w:rsidR="00C02B68" w:rsidRPr="00134FEC" w:rsidRDefault="003A3F2E" w:rsidP="00C02B68">
      <w:pPr>
        <w:rPr>
          <w:rFonts w:ascii="Times New Roman" w:eastAsia="Calibri" w:hAnsi="Times New Roman" w:cs="Times New Roman"/>
          <w:b/>
          <w:bCs/>
          <w:vertAlign w:val="superscript"/>
        </w:rPr>
      </w:pPr>
      <w:r>
        <w:object w:dxaOrig="8421" w:dyaOrig="6971" w14:anchorId="469B6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65pt;height:347.85pt" o:ole="">
            <v:imagedata r:id="rId12" o:title=""/>
          </v:shape>
          <o:OLEObject Type="Embed" ProgID="ChemDraw.Document.6.0" ShapeID="_x0000_i1025" DrawAspect="Content" ObjectID="_1712494729" r:id="rId13"/>
        </w:object>
      </w:r>
    </w:p>
    <w:p w14:paraId="5099A43A" w14:textId="3B3CF150" w:rsidR="00C02B68" w:rsidRPr="00134FEC" w:rsidRDefault="00C02B68" w:rsidP="0088572A">
      <w:pPr>
        <w:jc w:val="both"/>
        <w:rPr>
          <w:rFonts w:ascii="Times New Roman" w:eastAsia="Calibri" w:hAnsi="Times New Roman" w:cs="Times New Roman"/>
        </w:rPr>
      </w:pPr>
      <w:r w:rsidRPr="00134FEC">
        <w:rPr>
          <w:rFonts w:ascii="Times New Roman" w:eastAsia="Calibri" w:hAnsi="Times New Roman" w:cs="Times New Roman"/>
          <w:b/>
          <w:bCs/>
        </w:rPr>
        <w:t xml:space="preserve">Scheme </w:t>
      </w:r>
      <w:r w:rsidR="00C83D1F">
        <w:rPr>
          <w:rFonts w:ascii="Times New Roman" w:eastAsia="Calibri" w:hAnsi="Times New Roman" w:cs="Times New Roman"/>
          <w:b/>
          <w:bCs/>
        </w:rPr>
        <w:t>2</w:t>
      </w:r>
      <w:r w:rsidRPr="00134FEC">
        <w:rPr>
          <w:rFonts w:ascii="Times New Roman" w:eastAsia="Calibri" w:hAnsi="Times New Roman" w:cs="Times New Roman"/>
          <w:b/>
          <w:bCs/>
        </w:rPr>
        <w:t>.</w:t>
      </w:r>
      <w:r w:rsidR="00DA17B5">
        <w:rPr>
          <w:rFonts w:ascii="Times New Roman" w:eastAsia="Calibri" w:hAnsi="Times New Roman" w:cs="Times New Roman"/>
          <w:b/>
          <w:bCs/>
        </w:rPr>
        <w:t>1</w:t>
      </w:r>
      <w:r w:rsidR="00091878" w:rsidRPr="00091878">
        <w:rPr>
          <w:rFonts w:ascii="Times New Roman" w:eastAsia="Calibri" w:hAnsi="Times New Roman" w:cs="Times New Roman"/>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rPr>
        <w:t xml:space="preserve">Summary of </w:t>
      </w:r>
      <w:r w:rsidR="005C3CEA">
        <w:rPr>
          <w:rFonts w:ascii="Times New Roman" w:eastAsia="Calibri" w:hAnsi="Times New Roman" w:cs="Times New Roman"/>
        </w:rPr>
        <w:t xml:space="preserve">triacylglycerol </w:t>
      </w:r>
      <w:r w:rsidRPr="00134FEC">
        <w:rPr>
          <w:rFonts w:ascii="Times New Roman" w:eastAsia="Calibri" w:hAnsi="Times New Roman" w:cs="Times New Roman"/>
        </w:rPr>
        <w:t>modifications</w:t>
      </w:r>
      <w:r w:rsidR="00A937B0">
        <w:rPr>
          <w:rFonts w:ascii="Times New Roman" w:eastAsia="Calibri" w:hAnsi="Times New Roman" w:cs="Times New Roman"/>
        </w:rPr>
        <w:t>. Top:</w:t>
      </w:r>
      <w:r w:rsidRPr="00134FEC">
        <w:rPr>
          <w:rFonts w:ascii="Times New Roman" w:eastAsia="Calibri" w:hAnsi="Times New Roman" w:cs="Times New Roman"/>
        </w:rPr>
        <w:t xml:space="preserve"> Hydroboration-oxidation of </w:t>
      </w:r>
      <w:r w:rsidR="005C3CEA">
        <w:rPr>
          <w:rFonts w:ascii="Times New Roman" w:eastAsia="Calibri" w:hAnsi="Times New Roman" w:cs="Times New Roman"/>
        </w:rPr>
        <w:t>high-oleic soybean oil</w:t>
      </w:r>
      <w:r w:rsidRPr="00134FEC">
        <w:rPr>
          <w:rFonts w:ascii="Times New Roman" w:eastAsia="Calibri" w:hAnsi="Times New Roman" w:cs="Times New Roman"/>
        </w:rPr>
        <w:t xml:space="preserve"> from both pathways results in a regio- and stereoisomeric mixture of hydroxy fatty acids.</w:t>
      </w:r>
      <w:r w:rsidR="00A937B0">
        <w:rPr>
          <w:rFonts w:ascii="Times New Roman" w:eastAsia="Calibri" w:hAnsi="Times New Roman" w:cs="Times New Roman"/>
        </w:rPr>
        <w:t xml:space="preserve"> Bottom:</w:t>
      </w:r>
      <w:r w:rsidRPr="00134FEC">
        <w:rPr>
          <w:rFonts w:ascii="Times New Roman" w:eastAsia="Calibri" w:hAnsi="Times New Roman" w:cs="Times New Roman"/>
        </w:rPr>
        <w:t xml:space="preserve"> Oxidation of </w:t>
      </w:r>
      <w:r w:rsidR="005C3CEA">
        <w:rPr>
          <w:rFonts w:ascii="Times New Roman" w:eastAsia="Calibri" w:hAnsi="Times New Roman" w:cs="Times New Roman"/>
        </w:rPr>
        <w:t>hydrogenated castor oil</w:t>
      </w:r>
      <w:r w:rsidRPr="00134FEC">
        <w:rPr>
          <w:rFonts w:ascii="Times New Roman" w:eastAsia="Calibri" w:hAnsi="Times New Roman" w:cs="Times New Roman"/>
        </w:rPr>
        <w:t xml:space="preserve"> and </w:t>
      </w:r>
      <w:r w:rsidR="005C3CEA">
        <w:rPr>
          <w:rFonts w:ascii="Times New Roman" w:eastAsia="Calibri" w:hAnsi="Times New Roman" w:cs="Times New Roman"/>
        </w:rPr>
        <w:t>its free fatty acid</w:t>
      </w:r>
      <w:r w:rsidRPr="00134FEC">
        <w:rPr>
          <w:rFonts w:ascii="Times New Roman" w:eastAsia="Calibri" w:hAnsi="Times New Roman" w:cs="Times New Roman"/>
        </w:rPr>
        <w:t xml:space="preserve"> (i.e. (</w:t>
      </w:r>
      <w:r w:rsidRPr="00134FEC">
        <w:rPr>
          <w:rFonts w:ascii="Times New Roman" w:eastAsia="Calibri" w:hAnsi="Times New Roman" w:cs="Times New Roman"/>
          <w:i/>
          <w:iCs/>
        </w:rPr>
        <w:t>R</w:t>
      </w:r>
      <w:r w:rsidRPr="00134FEC">
        <w:rPr>
          <w:rFonts w:ascii="Times New Roman" w:eastAsia="Calibri" w:hAnsi="Times New Roman" w:cs="Times New Roman"/>
        </w:rPr>
        <w:t>)-12-hydroxystearic acid) proceeds quickly to ketone.</w:t>
      </w:r>
    </w:p>
    <w:p w14:paraId="6D44F131" w14:textId="77777777" w:rsidR="00C02B68" w:rsidRPr="00134FEC" w:rsidRDefault="00C02B68" w:rsidP="00C02B68">
      <w:pPr>
        <w:rPr>
          <w:rFonts w:ascii="Times New Roman" w:eastAsia="Calibri" w:hAnsi="Times New Roman" w:cs="Times New Roman"/>
          <w:b/>
          <w:bCs/>
          <w:vertAlign w:val="superscript"/>
        </w:rPr>
      </w:pPr>
    </w:p>
    <w:p w14:paraId="313E2DAC" w14:textId="6C9B7A6F" w:rsidR="001E5B67" w:rsidRDefault="001E5B67">
      <w:pPr>
        <w:rPr>
          <w:rFonts w:ascii="Times New Roman" w:eastAsia="Calibri" w:hAnsi="Times New Roman" w:cs="Times New Roman"/>
          <w:b/>
          <w:bCs/>
          <w:vertAlign w:val="superscript"/>
        </w:rPr>
      </w:pPr>
      <w:r>
        <w:rPr>
          <w:rFonts w:ascii="Times New Roman" w:eastAsia="Calibri" w:hAnsi="Times New Roman" w:cs="Times New Roman"/>
          <w:b/>
          <w:bCs/>
          <w:vertAlign w:val="superscript"/>
        </w:rPr>
        <w:br w:type="page"/>
      </w:r>
    </w:p>
    <w:p w14:paraId="23B4DD73" w14:textId="77777777" w:rsidR="00C02B68" w:rsidRPr="00134FEC" w:rsidRDefault="00C02B68" w:rsidP="00C02B68">
      <w:pPr>
        <w:rPr>
          <w:rFonts w:ascii="Times New Roman" w:eastAsia="Calibri" w:hAnsi="Times New Roman" w:cs="Times New Roman"/>
          <w:b/>
          <w:bCs/>
          <w:vertAlign w:val="superscript"/>
        </w:rPr>
      </w:pPr>
    </w:p>
    <w:p w14:paraId="396AE8D7" w14:textId="1348AA89" w:rsidR="00C02B68" w:rsidRPr="00134FEC" w:rsidRDefault="00775FA4" w:rsidP="00C02B68">
      <w:pPr>
        <w:rPr>
          <w:rFonts w:ascii="Times New Roman" w:eastAsia="Calibri" w:hAnsi="Times New Roman" w:cs="Times New Roman"/>
          <w:b/>
          <w:bCs/>
          <w:vertAlign w:val="superscript"/>
        </w:rPr>
      </w:pPr>
      <w:r>
        <w:object w:dxaOrig="8256" w:dyaOrig="3242" w14:anchorId="56F7B851">
          <v:shape id="_x0000_i1026" type="#_x0000_t75" style="width:412.4pt;height:161.95pt" o:ole="">
            <v:imagedata r:id="rId14" o:title=""/>
          </v:shape>
          <o:OLEObject Type="Embed" ProgID="ChemDraw.Document.6.0" ShapeID="_x0000_i1026" DrawAspect="Content" ObjectID="_1712494730" r:id="rId15"/>
        </w:object>
      </w:r>
    </w:p>
    <w:p w14:paraId="5314379C" w14:textId="613BE915" w:rsidR="00346651" w:rsidRPr="00346651" w:rsidRDefault="00C02B68" w:rsidP="0088572A">
      <w:pPr>
        <w:jc w:val="both"/>
        <w:rPr>
          <w:rFonts w:ascii="Times New Roman" w:eastAsia="Calibri" w:hAnsi="Times New Roman" w:cs="Times New Roman"/>
          <w:b/>
          <w:bCs/>
        </w:rPr>
        <w:sectPr w:rsidR="00346651" w:rsidRPr="00346651" w:rsidSect="005A1F00">
          <w:pgSz w:w="12240" w:h="15840"/>
          <w:pgMar w:top="1440" w:right="1440" w:bottom="1440" w:left="1440" w:header="720" w:footer="720" w:gutter="0"/>
          <w:cols w:space="720"/>
          <w:docGrid w:linePitch="360"/>
        </w:sectPr>
      </w:pPr>
      <w:r w:rsidRPr="00134FEC">
        <w:rPr>
          <w:rFonts w:ascii="Times New Roman" w:eastAsia="Calibri" w:hAnsi="Times New Roman" w:cs="Times New Roman"/>
          <w:b/>
          <w:bCs/>
        </w:rPr>
        <w:t xml:space="preserve">Scheme </w:t>
      </w:r>
      <w:r w:rsidR="00C83D1F">
        <w:rPr>
          <w:rFonts w:ascii="Times New Roman" w:eastAsia="Calibri" w:hAnsi="Times New Roman" w:cs="Times New Roman"/>
          <w:b/>
          <w:bCs/>
        </w:rPr>
        <w:t>2</w:t>
      </w:r>
      <w:r w:rsidR="00E43131">
        <w:rPr>
          <w:rFonts w:ascii="Times New Roman" w:eastAsia="Calibri" w:hAnsi="Times New Roman" w:cs="Times New Roman"/>
          <w:b/>
          <w:bCs/>
        </w:rPr>
        <w:t>.</w:t>
      </w:r>
      <w:r w:rsidRPr="00134FEC">
        <w:rPr>
          <w:rFonts w:ascii="Times New Roman" w:eastAsia="Calibri" w:hAnsi="Times New Roman" w:cs="Times New Roman"/>
          <w:b/>
          <w:bCs/>
        </w:rPr>
        <w:t>2</w:t>
      </w:r>
      <w:r w:rsidRPr="00091878">
        <w:rPr>
          <w:rFonts w:ascii="Times New Roman" w:eastAsia="Calibri" w:hAnsi="Times New Roman" w:cs="Times New Roman"/>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rPr>
        <w:t xml:space="preserve">Epoxide ring-opening of </w:t>
      </w:r>
      <w:r w:rsidR="005C3CEA">
        <w:rPr>
          <w:rFonts w:ascii="Times New Roman" w:eastAsia="Calibri" w:hAnsi="Times New Roman" w:cs="Times New Roman"/>
        </w:rPr>
        <w:t>oleic acid (</w:t>
      </w:r>
      <w:r w:rsidRPr="00134FEC">
        <w:rPr>
          <w:rFonts w:ascii="Times New Roman" w:eastAsia="Calibri" w:hAnsi="Times New Roman" w:cs="Times New Roman"/>
          <w:b/>
          <w:bCs/>
        </w:rPr>
        <w:t>9</w:t>
      </w:r>
      <w:r w:rsidRPr="00134FEC">
        <w:rPr>
          <w:rFonts w:ascii="Times New Roman" w:eastAsia="Calibri" w:hAnsi="Times New Roman" w:cs="Times New Roman"/>
        </w:rPr>
        <w:t xml:space="preserve">) to afford vicinal diol </w:t>
      </w:r>
      <w:r w:rsidR="00523518">
        <w:rPr>
          <w:rFonts w:ascii="Times New Roman" w:eastAsia="Calibri" w:hAnsi="Times New Roman" w:cs="Times New Roman"/>
        </w:rPr>
        <w:t>(</w:t>
      </w:r>
      <w:r w:rsidRPr="00134FEC">
        <w:rPr>
          <w:rFonts w:ascii="Times New Roman" w:eastAsia="Calibri" w:hAnsi="Times New Roman" w:cs="Times New Roman"/>
          <w:b/>
          <w:bCs/>
        </w:rPr>
        <w:t>10</w:t>
      </w:r>
      <w:r w:rsidR="00523518" w:rsidRPr="00523518">
        <w:rPr>
          <w:rFonts w:ascii="Times New Roman" w:eastAsia="Calibri" w:hAnsi="Times New Roman" w:cs="Times New Roman"/>
        </w:rPr>
        <w:t>)</w:t>
      </w:r>
      <w:r w:rsidRPr="00134FEC">
        <w:rPr>
          <w:rFonts w:ascii="Times New Roman" w:eastAsia="Calibri" w:hAnsi="Times New Roman" w:cs="Times New Roman"/>
        </w:rPr>
        <w:t xml:space="preserve"> and mixture of hydroxyl and lactic acid dual functionalized isomers (</w:t>
      </w:r>
      <w:r w:rsidRPr="00134FEC">
        <w:rPr>
          <w:rFonts w:ascii="Times New Roman" w:eastAsia="Calibri" w:hAnsi="Times New Roman" w:cs="Times New Roman"/>
          <w:b/>
          <w:bCs/>
        </w:rPr>
        <w:t>12a</w:t>
      </w:r>
      <w:r w:rsidRPr="00134FEC">
        <w:rPr>
          <w:rFonts w:ascii="Times New Roman" w:eastAsia="Calibri" w:hAnsi="Times New Roman" w:cs="Times New Roman"/>
        </w:rPr>
        <w:t xml:space="preserve">, </w:t>
      </w:r>
      <w:r w:rsidRPr="00134FEC">
        <w:rPr>
          <w:rFonts w:ascii="Times New Roman" w:eastAsia="Calibri" w:hAnsi="Times New Roman" w:cs="Times New Roman"/>
          <w:b/>
          <w:bCs/>
        </w:rPr>
        <w:t>12b</w:t>
      </w:r>
      <w:r w:rsidRPr="00134FEC">
        <w:rPr>
          <w:rFonts w:ascii="Times New Roman" w:eastAsia="Calibri" w:hAnsi="Times New Roman" w:cs="Times New Roman"/>
        </w:rPr>
        <w:t xml:space="preserve">). Subsequent condensation of </w:t>
      </w:r>
      <w:r w:rsidRPr="00134FEC">
        <w:rPr>
          <w:rFonts w:ascii="Times New Roman" w:eastAsia="Calibri" w:hAnsi="Times New Roman" w:cs="Times New Roman"/>
          <w:b/>
          <w:bCs/>
        </w:rPr>
        <w:t>11</w:t>
      </w:r>
      <w:r w:rsidRPr="00134FEC">
        <w:rPr>
          <w:rFonts w:ascii="Times New Roman" w:eastAsia="Calibri" w:hAnsi="Times New Roman" w:cs="Times New Roman"/>
        </w:rPr>
        <w:t xml:space="preserve">, </w:t>
      </w:r>
      <w:r w:rsidRPr="00134FEC">
        <w:rPr>
          <w:rFonts w:ascii="Times New Roman" w:eastAsia="Calibri" w:hAnsi="Times New Roman" w:cs="Times New Roman"/>
          <w:b/>
          <w:bCs/>
        </w:rPr>
        <w:t>12</w:t>
      </w:r>
      <w:r w:rsidRPr="00134FEC">
        <w:rPr>
          <w:rFonts w:ascii="Times New Roman" w:eastAsia="Calibri" w:hAnsi="Times New Roman" w:cs="Times New Roman"/>
        </w:rPr>
        <w:t xml:space="preserve"> and stearic acid with PEG200 affords the corresponding long-chain diester.</w:t>
      </w:r>
    </w:p>
    <w:p w14:paraId="07AA4DC3" w14:textId="2F63A9A8" w:rsidR="00C02B68" w:rsidRPr="0088572A" w:rsidRDefault="00C02B68" w:rsidP="00C02B68">
      <w:pPr>
        <w:rPr>
          <w:rFonts w:ascii="Times New Roman" w:eastAsia="Calibri" w:hAnsi="Times New Roman" w:cs="Times New Roman"/>
          <w:b/>
          <w:bCs/>
        </w:rPr>
      </w:pPr>
      <w:bookmarkStart w:id="25" w:name="_Hlk4411278"/>
      <w:r w:rsidRPr="0088572A">
        <w:rPr>
          <w:rFonts w:ascii="Times New Roman" w:eastAsia="Calibri" w:hAnsi="Times New Roman" w:cs="Times New Roman"/>
          <w:b/>
          <w:bCs/>
        </w:rPr>
        <w:lastRenderedPageBreak/>
        <w:t xml:space="preserve">Table </w:t>
      </w:r>
      <w:r w:rsidR="00C83D1F" w:rsidRPr="0088572A">
        <w:rPr>
          <w:rFonts w:ascii="Times New Roman" w:eastAsia="Calibri" w:hAnsi="Times New Roman" w:cs="Times New Roman"/>
          <w:b/>
          <w:bCs/>
        </w:rPr>
        <w:t>2</w:t>
      </w:r>
      <w:r w:rsidR="00587C16" w:rsidRPr="0088572A">
        <w:rPr>
          <w:rFonts w:ascii="Times New Roman" w:eastAsia="Calibri" w:hAnsi="Times New Roman" w:cs="Times New Roman"/>
          <w:b/>
          <w:bCs/>
        </w:rPr>
        <w:t>.</w:t>
      </w:r>
      <w:r w:rsidRPr="0088572A">
        <w:rPr>
          <w:rFonts w:ascii="Times New Roman" w:eastAsia="Calibri" w:hAnsi="Times New Roman" w:cs="Times New Roman"/>
          <w:b/>
          <w:bCs/>
        </w:rPr>
        <w:t>1</w:t>
      </w:r>
      <w:r w:rsidRPr="0088572A">
        <w:rPr>
          <w:rFonts w:ascii="Times New Roman" w:eastAsia="Calibri" w:hAnsi="Times New Roman" w:cs="Times New Roman"/>
        </w:rPr>
        <w:t>. Summary of key physical properties for wax materials.</w:t>
      </w:r>
      <w:r w:rsidRPr="0088572A">
        <w:rPr>
          <w:rFonts w:ascii="Times New Roman" w:eastAsia="Calibri" w:hAnsi="Times New Roman" w:cs="Times New Roman"/>
          <w:b/>
          <w:bCs/>
        </w:rPr>
        <w:t xml:space="preserve"> </w:t>
      </w:r>
      <w:bookmarkEnd w:id="25"/>
    </w:p>
    <w:tbl>
      <w:tblPr>
        <w:tblStyle w:val="PlainTable4"/>
        <w:tblW w:w="11700" w:type="dxa"/>
        <w:tblLook w:val="04A0" w:firstRow="1" w:lastRow="0" w:firstColumn="1" w:lastColumn="0" w:noHBand="0" w:noVBand="1"/>
      </w:tblPr>
      <w:tblGrid>
        <w:gridCol w:w="1800"/>
        <w:gridCol w:w="1530"/>
        <w:gridCol w:w="1944"/>
        <w:gridCol w:w="1893"/>
        <w:gridCol w:w="2193"/>
        <w:gridCol w:w="2340"/>
      </w:tblGrid>
      <w:tr w:rsidR="00134FEC" w:rsidRPr="008A77DB" w14:paraId="288FD108" w14:textId="77777777" w:rsidTr="00D836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shd w:val="clear" w:color="auto" w:fill="auto"/>
            <w:vAlign w:val="center"/>
          </w:tcPr>
          <w:p w14:paraId="2B75DC2D" w14:textId="77777777" w:rsidR="00C02B68" w:rsidRPr="008A77DB" w:rsidRDefault="00C02B68" w:rsidP="00886397">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Entry</w:t>
            </w:r>
            <w:r w:rsidRPr="008A77DB">
              <w:rPr>
                <w:rFonts w:ascii="Times New Roman" w:eastAsia="Calibri" w:hAnsi="Times New Roman" w:cs="Times New Roman"/>
                <w:sz w:val="22"/>
                <w:szCs w:val="22"/>
                <w:vertAlign w:val="superscript"/>
              </w:rPr>
              <w:t>†</w:t>
            </w:r>
          </w:p>
        </w:tc>
        <w:tc>
          <w:tcPr>
            <w:tcW w:w="1530" w:type="dxa"/>
            <w:tcBorders>
              <w:top w:val="single" w:sz="4" w:space="0" w:color="auto"/>
              <w:bottom w:val="single" w:sz="4" w:space="0" w:color="auto"/>
            </w:tcBorders>
            <w:shd w:val="clear" w:color="auto" w:fill="auto"/>
            <w:vAlign w:val="center"/>
          </w:tcPr>
          <w:p w14:paraId="638C75E0" w14:textId="77777777"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Hardness (mm</w:t>
            </w:r>
            <w:r w:rsidRPr="008A77DB">
              <w:rPr>
                <w:rFonts w:ascii="Times New Roman" w:eastAsia="Calibri" w:hAnsi="Times New Roman" w:cs="Times New Roman"/>
                <w:sz w:val="22"/>
                <w:szCs w:val="22"/>
                <w:vertAlign w:val="superscript"/>
              </w:rPr>
              <w:t>-1</w:t>
            </w:r>
            <w:r w:rsidRPr="008A77DB">
              <w:rPr>
                <w:rFonts w:ascii="Times New Roman" w:eastAsia="Calibri" w:hAnsi="Times New Roman" w:cs="Times New Roman"/>
                <w:sz w:val="22"/>
                <w:szCs w:val="22"/>
              </w:rPr>
              <w:t>)</w:t>
            </w:r>
          </w:p>
        </w:tc>
        <w:tc>
          <w:tcPr>
            <w:tcW w:w="1944" w:type="dxa"/>
            <w:tcBorders>
              <w:top w:val="single" w:sz="4" w:space="0" w:color="auto"/>
              <w:bottom w:val="single" w:sz="4" w:space="0" w:color="auto"/>
            </w:tcBorders>
            <w:shd w:val="clear" w:color="auto" w:fill="auto"/>
            <w:vAlign w:val="center"/>
          </w:tcPr>
          <w:p w14:paraId="1E92EFD0" w14:textId="77777777"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Cohesiveness</w:t>
            </w:r>
          </w:p>
          <w:p w14:paraId="0606C573" w14:textId="77777777"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(g mm)</w:t>
            </w:r>
          </w:p>
        </w:tc>
        <w:tc>
          <w:tcPr>
            <w:tcW w:w="1893" w:type="dxa"/>
            <w:tcBorders>
              <w:top w:val="single" w:sz="4" w:space="0" w:color="auto"/>
              <w:bottom w:val="single" w:sz="4" w:space="0" w:color="auto"/>
            </w:tcBorders>
            <w:shd w:val="clear" w:color="auto" w:fill="auto"/>
            <w:vAlign w:val="center"/>
          </w:tcPr>
          <w:p w14:paraId="4CD179CF" w14:textId="38F18EFC"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Melting Point (°C)</w:t>
            </w:r>
          </w:p>
        </w:tc>
        <w:tc>
          <w:tcPr>
            <w:tcW w:w="2193" w:type="dxa"/>
            <w:tcBorders>
              <w:top w:val="single" w:sz="4" w:space="0" w:color="auto"/>
              <w:bottom w:val="single" w:sz="4" w:space="0" w:color="auto"/>
            </w:tcBorders>
            <w:shd w:val="clear" w:color="auto" w:fill="auto"/>
            <w:vAlign w:val="center"/>
          </w:tcPr>
          <w:p w14:paraId="1B3ADA69" w14:textId="77777777"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Enthalpy of Melting</w:t>
            </w:r>
          </w:p>
          <w:p w14:paraId="3BD9AA50" w14:textId="6AB59F92"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(J</w:t>
            </w:r>
            <w:r w:rsidR="00286175">
              <w:rPr>
                <w:rFonts w:ascii="Times New Roman" w:eastAsia="Calibri" w:hAnsi="Times New Roman" w:cs="Times New Roman"/>
                <w:sz w:val="22"/>
                <w:szCs w:val="22"/>
              </w:rPr>
              <w:t xml:space="preserve"> g</w:t>
            </w:r>
            <w:r w:rsidR="00286175" w:rsidRPr="00286175">
              <w:rPr>
                <w:rFonts w:ascii="Times New Roman" w:eastAsia="Calibri" w:hAnsi="Times New Roman" w:cs="Times New Roman"/>
                <w:sz w:val="22"/>
                <w:szCs w:val="22"/>
                <w:vertAlign w:val="superscript"/>
              </w:rPr>
              <w:t>-1</w:t>
            </w:r>
            <w:r w:rsidRPr="008A77DB">
              <w:rPr>
                <w:rFonts w:ascii="Times New Roman" w:eastAsia="Calibri" w:hAnsi="Times New Roman" w:cs="Times New Roman"/>
                <w:sz w:val="22"/>
                <w:szCs w:val="22"/>
              </w:rPr>
              <w:t>)</w:t>
            </w:r>
          </w:p>
        </w:tc>
        <w:tc>
          <w:tcPr>
            <w:tcW w:w="2340" w:type="dxa"/>
            <w:tcBorders>
              <w:top w:val="single" w:sz="4" w:space="0" w:color="auto"/>
              <w:bottom w:val="single" w:sz="4" w:space="0" w:color="auto"/>
            </w:tcBorders>
            <w:shd w:val="clear" w:color="auto" w:fill="auto"/>
            <w:vAlign w:val="center"/>
          </w:tcPr>
          <w:p w14:paraId="2867936F" w14:textId="77777777" w:rsidR="00C02B68" w:rsidRPr="008A77DB" w:rsidRDefault="00C02B68" w:rsidP="008863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Relative Crystallinity⃰ (%)</w:t>
            </w:r>
          </w:p>
        </w:tc>
      </w:tr>
      <w:tr w:rsidR="00134FEC" w:rsidRPr="008A77DB" w14:paraId="759EEEDD"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shd w:val="clear" w:color="auto" w:fill="auto"/>
          </w:tcPr>
          <w:p w14:paraId="3052F33A"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2</w:t>
            </w:r>
          </w:p>
        </w:tc>
        <w:tc>
          <w:tcPr>
            <w:tcW w:w="1530" w:type="dxa"/>
            <w:tcBorders>
              <w:top w:val="single" w:sz="4" w:space="0" w:color="auto"/>
            </w:tcBorders>
            <w:shd w:val="clear" w:color="auto" w:fill="auto"/>
          </w:tcPr>
          <w:p w14:paraId="7949D14F"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0.59 ± 0.04</w:t>
            </w:r>
          </w:p>
        </w:tc>
        <w:tc>
          <w:tcPr>
            <w:tcW w:w="1944" w:type="dxa"/>
            <w:tcBorders>
              <w:top w:val="single" w:sz="4" w:space="0" w:color="auto"/>
            </w:tcBorders>
            <w:shd w:val="clear" w:color="auto" w:fill="auto"/>
          </w:tcPr>
          <w:p w14:paraId="1FEFAA5A"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1061 ± 128</w:t>
            </w:r>
          </w:p>
        </w:tc>
        <w:tc>
          <w:tcPr>
            <w:tcW w:w="1893" w:type="dxa"/>
            <w:tcBorders>
              <w:top w:val="single" w:sz="4" w:space="0" w:color="auto"/>
            </w:tcBorders>
            <w:shd w:val="clear" w:color="auto" w:fill="auto"/>
          </w:tcPr>
          <w:p w14:paraId="486712D7"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44-46</w:t>
            </w:r>
          </w:p>
        </w:tc>
        <w:tc>
          <w:tcPr>
            <w:tcW w:w="2193" w:type="dxa"/>
            <w:tcBorders>
              <w:top w:val="single" w:sz="4" w:space="0" w:color="auto"/>
            </w:tcBorders>
            <w:shd w:val="clear" w:color="auto" w:fill="auto"/>
          </w:tcPr>
          <w:p w14:paraId="354A9B45"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51.3 ± 5.2</w:t>
            </w:r>
          </w:p>
        </w:tc>
        <w:tc>
          <w:tcPr>
            <w:tcW w:w="2340" w:type="dxa"/>
            <w:tcBorders>
              <w:top w:val="single" w:sz="4" w:space="0" w:color="auto"/>
            </w:tcBorders>
            <w:shd w:val="clear" w:color="auto" w:fill="auto"/>
          </w:tcPr>
          <w:p w14:paraId="0A3385C1"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17.7 ± 1.8</w:t>
            </w:r>
            <w:r w:rsidRPr="008A77DB">
              <w:rPr>
                <w:rFonts w:ascii="Times New Roman" w:eastAsia="Calibri" w:hAnsi="Times New Roman" w:cs="Times New Roman"/>
                <w:sz w:val="22"/>
                <w:szCs w:val="22"/>
                <w:vertAlign w:val="superscript"/>
              </w:rPr>
              <w:t>e</w:t>
            </w:r>
          </w:p>
        </w:tc>
      </w:tr>
      <w:tr w:rsidR="00134FEC" w:rsidRPr="008A77DB" w14:paraId="1759F3B6" w14:textId="77777777" w:rsidTr="00D836BF">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6D3E8580"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3</w:t>
            </w:r>
          </w:p>
        </w:tc>
        <w:tc>
          <w:tcPr>
            <w:tcW w:w="1530" w:type="dxa"/>
            <w:shd w:val="clear" w:color="auto" w:fill="auto"/>
          </w:tcPr>
          <w:p w14:paraId="12946B06"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0.68 ± 0.05</w:t>
            </w:r>
          </w:p>
        </w:tc>
        <w:tc>
          <w:tcPr>
            <w:tcW w:w="1944" w:type="dxa"/>
            <w:shd w:val="clear" w:color="auto" w:fill="auto"/>
          </w:tcPr>
          <w:p w14:paraId="62DA91D4"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113 ± 13</w:t>
            </w:r>
          </w:p>
        </w:tc>
        <w:tc>
          <w:tcPr>
            <w:tcW w:w="1893" w:type="dxa"/>
            <w:shd w:val="clear" w:color="auto" w:fill="auto"/>
          </w:tcPr>
          <w:p w14:paraId="76196B3F"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50-52</w:t>
            </w:r>
          </w:p>
        </w:tc>
        <w:tc>
          <w:tcPr>
            <w:tcW w:w="2193" w:type="dxa"/>
            <w:shd w:val="clear" w:color="auto" w:fill="auto"/>
          </w:tcPr>
          <w:p w14:paraId="48344C0B"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37.3 ± 4.3</w:t>
            </w:r>
          </w:p>
        </w:tc>
        <w:tc>
          <w:tcPr>
            <w:tcW w:w="2340" w:type="dxa"/>
            <w:shd w:val="clear" w:color="auto" w:fill="auto"/>
          </w:tcPr>
          <w:p w14:paraId="19561B17"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12.9 ± 1.5</w:t>
            </w:r>
            <w:r w:rsidRPr="008A77DB">
              <w:rPr>
                <w:rFonts w:ascii="Times New Roman" w:eastAsia="Calibri" w:hAnsi="Times New Roman" w:cs="Times New Roman"/>
                <w:sz w:val="22"/>
                <w:szCs w:val="22"/>
                <w:vertAlign w:val="superscript"/>
              </w:rPr>
              <w:t>ef</w:t>
            </w:r>
          </w:p>
        </w:tc>
      </w:tr>
      <w:tr w:rsidR="00134FEC" w:rsidRPr="008A77DB" w14:paraId="39079AB7"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70E742FD"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4a-b</w:t>
            </w:r>
          </w:p>
        </w:tc>
        <w:tc>
          <w:tcPr>
            <w:tcW w:w="1530" w:type="dxa"/>
            <w:shd w:val="clear" w:color="auto" w:fill="auto"/>
          </w:tcPr>
          <w:p w14:paraId="7301D4C0"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0.30 ± 0.02</w:t>
            </w:r>
            <w:r w:rsidRPr="008A77DB">
              <w:rPr>
                <w:rFonts w:ascii="Times New Roman" w:eastAsia="Calibri" w:hAnsi="Times New Roman" w:cs="Times New Roman"/>
                <w:sz w:val="22"/>
                <w:szCs w:val="22"/>
                <w:vertAlign w:val="superscript"/>
              </w:rPr>
              <w:t>e</w:t>
            </w:r>
          </w:p>
        </w:tc>
        <w:tc>
          <w:tcPr>
            <w:tcW w:w="1944" w:type="dxa"/>
            <w:shd w:val="clear" w:color="auto" w:fill="auto"/>
          </w:tcPr>
          <w:p w14:paraId="284BB8DF"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95 ± 1</w:t>
            </w:r>
          </w:p>
        </w:tc>
        <w:tc>
          <w:tcPr>
            <w:tcW w:w="1893" w:type="dxa"/>
            <w:shd w:val="clear" w:color="auto" w:fill="auto"/>
          </w:tcPr>
          <w:p w14:paraId="7C0004DF"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66-67</w:t>
            </w:r>
          </w:p>
        </w:tc>
        <w:tc>
          <w:tcPr>
            <w:tcW w:w="2193" w:type="dxa"/>
            <w:shd w:val="clear" w:color="auto" w:fill="auto"/>
          </w:tcPr>
          <w:p w14:paraId="27C7D241"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18.3 ± 0.1</w:t>
            </w:r>
          </w:p>
        </w:tc>
        <w:tc>
          <w:tcPr>
            <w:tcW w:w="2340" w:type="dxa"/>
            <w:shd w:val="clear" w:color="auto" w:fill="auto"/>
          </w:tcPr>
          <w:p w14:paraId="37D9C92D"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6.3 ± 0.4</w:t>
            </w:r>
            <w:r w:rsidRPr="008A77DB">
              <w:rPr>
                <w:rFonts w:ascii="Times New Roman" w:eastAsia="Calibri" w:hAnsi="Times New Roman" w:cs="Times New Roman"/>
                <w:sz w:val="22"/>
                <w:szCs w:val="22"/>
                <w:vertAlign w:val="superscript"/>
              </w:rPr>
              <w:t>f</w:t>
            </w:r>
          </w:p>
        </w:tc>
      </w:tr>
      <w:tr w:rsidR="00134FEC" w:rsidRPr="008A77DB" w14:paraId="7C0C97E1" w14:textId="77777777" w:rsidTr="00D836BF">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73C73060"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5</w:t>
            </w:r>
          </w:p>
        </w:tc>
        <w:tc>
          <w:tcPr>
            <w:tcW w:w="1530" w:type="dxa"/>
            <w:shd w:val="clear" w:color="auto" w:fill="auto"/>
          </w:tcPr>
          <w:p w14:paraId="3B97C12C"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5.33 ± 0.01</w:t>
            </w:r>
            <w:r w:rsidRPr="008A77DB">
              <w:rPr>
                <w:rFonts w:ascii="Times New Roman" w:eastAsia="Calibri" w:hAnsi="Times New Roman" w:cs="Times New Roman"/>
                <w:sz w:val="22"/>
                <w:szCs w:val="22"/>
                <w:vertAlign w:val="superscript"/>
              </w:rPr>
              <w:t>b</w:t>
            </w:r>
          </w:p>
        </w:tc>
        <w:tc>
          <w:tcPr>
            <w:tcW w:w="1944" w:type="dxa"/>
            <w:shd w:val="clear" w:color="auto" w:fill="auto"/>
          </w:tcPr>
          <w:p w14:paraId="47DA76D9"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316 ± 59</w:t>
            </w:r>
          </w:p>
        </w:tc>
        <w:tc>
          <w:tcPr>
            <w:tcW w:w="1893" w:type="dxa"/>
            <w:shd w:val="clear" w:color="auto" w:fill="auto"/>
          </w:tcPr>
          <w:p w14:paraId="230E2FB6"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83-87</w:t>
            </w:r>
          </w:p>
        </w:tc>
        <w:tc>
          <w:tcPr>
            <w:tcW w:w="2193" w:type="dxa"/>
            <w:shd w:val="clear" w:color="auto" w:fill="auto"/>
          </w:tcPr>
          <w:p w14:paraId="72491A87"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109.2 ± 0.2</w:t>
            </w:r>
          </w:p>
        </w:tc>
        <w:tc>
          <w:tcPr>
            <w:tcW w:w="2340" w:type="dxa"/>
            <w:shd w:val="clear" w:color="auto" w:fill="auto"/>
          </w:tcPr>
          <w:p w14:paraId="798B9CD5"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37.7 ± 0.6</w:t>
            </w:r>
            <w:r w:rsidRPr="008A77DB">
              <w:rPr>
                <w:rFonts w:ascii="Times New Roman" w:eastAsia="Calibri" w:hAnsi="Times New Roman" w:cs="Times New Roman"/>
                <w:sz w:val="22"/>
                <w:szCs w:val="22"/>
                <w:vertAlign w:val="superscript"/>
              </w:rPr>
              <w:t>cd</w:t>
            </w:r>
          </w:p>
        </w:tc>
      </w:tr>
      <w:tr w:rsidR="00134FEC" w:rsidRPr="008A77DB" w14:paraId="032135A1"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0A2B805D"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6</w:t>
            </w:r>
          </w:p>
        </w:tc>
        <w:tc>
          <w:tcPr>
            <w:tcW w:w="1530" w:type="dxa"/>
            <w:shd w:val="clear" w:color="auto" w:fill="auto"/>
          </w:tcPr>
          <w:p w14:paraId="41E8195F"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2.22 ± 0.04</w:t>
            </w:r>
            <w:r w:rsidRPr="008A77DB">
              <w:rPr>
                <w:rFonts w:ascii="Times New Roman" w:eastAsia="Calibri" w:hAnsi="Times New Roman" w:cs="Times New Roman"/>
                <w:sz w:val="22"/>
                <w:szCs w:val="22"/>
                <w:vertAlign w:val="superscript"/>
              </w:rPr>
              <w:t>c</w:t>
            </w:r>
          </w:p>
        </w:tc>
        <w:tc>
          <w:tcPr>
            <w:tcW w:w="1944" w:type="dxa"/>
            <w:shd w:val="clear" w:color="auto" w:fill="auto"/>
          </w:tcPr>
          <w:p w14:paraId="00222416"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1443 ± 30</w:t>
            </w:r>
            <w:r w:rsidRPr="008A77DB">
              <w:rPr>
                <w:rFonts w:ascii="Times New Roman" w:eastAsia="Calibri" w:hAnsi="Times New Roman" w:cs="Times New Roman"/>
                <w:sz w:val="22"/>
                <w:szCs w:val="22"/>
                <w:vertAlign w:val="superscript"/>
              </w:rPr>
              <w:t>c</w:t>
            </w:r>
          </w:p>
        </w:tc>
        <w:tc>
          <w:tcPr>
            <w:tcW w:w="1893" w:type="dxa"/>
            <w:shd w:val="clear" w:color="auto" w:fill="auto"/>
          </w:tcPr>
          <w:p w14:paraId="38CF19EA"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71-72</w:t>
            </w:r>
          </w:p>
        </w:tc>
        <w:tc>
          <w:tcPr>
            <w:tcW w:w="2193" w:type="dxa"/>
            <w:shd w:val="clear" w:color="auto" w:fill="auto"/>
          </w:tcPr>
          <w:p w14:paraId="7C21E924"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148.4 ± 3.1</w:t>
            </w:r>
          </w:p>
        </w:tc>
        <w:tc>
          <w:tcPr>
            <w:tcW w:w="2340" w:type="dxa"/>
            <w:shd w:val="clear" w:color="auto" w:fill="auto"/>
          </w:tcPr>
          <w:p w14:paraId="3BFA0F14"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51.2 ± 1.0</w:t>
            </w:r>
            <w:r w:rsidRPr="008A77DB">
              <w:rPr>
                <w:rFonts w:ascii="Times New Roman" w:eastAsia="Calibri" w:hAnsi="Times New Roman" w:cs="Times New Roman"/>
                <w:sz w:val="22"/>
                <w:szCs w:val="22"/>
                <w:vertAlign w:val="superscript"/>
              </w:rPr>
              <w:t>ab</w:t>
            </w:r>
          </w:p>
        </w:tc>
      </w:tr>
      <w:tr w:rsidR="00134FEC" w:rsidRPr="008A77DB" w14:paraId="427D71EA" w14:textId="77777777" w:rsidTr="00D836BF">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2C132048"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7</w:t>
            </w:r>
          </w:p>
        </w:tc>
        <w:tc>
          <w:tcPr>
            <w:tcW w:w="1530" w:type="dxa"/>
            <w:shd w:val="clear" w:color="auto" w:fill="auto"/>
          </w:tcPr>
          <w:p w14:paraId="74CA25E0"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0.63 ± 0.08</w:t>
            </w:r>
          </w:p>
        </w:tc>
        <w:tc>
          <w:tcPr>
            <w:tcW w:w="1944" w:type="dxa"/>
            <w:shd w:val="clear" w:color="auto" w:fill="auto"/>
          </w:tcPr>
          <w:p w14:paraId="0A1BEA4E"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360 ± 34</w:t>
            </w:r>
          </w:p>
        </w:tc>
        <w:tc>
          <w:tcPr>
            <w:tcW w:w="1893" w:type="dxa"/>
            <w:shd w:val="clear" w:color="auto" w:fill="auto"/>
          </w:tcPr>
          <w:p w14:paraId="6BF86369"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72-75</w:t>
            </w:r>
          </w:p>
        </w:tc>
        <w:tc>
          <w:tcPr>
            <w:tcW w:w="2193" w:type="dxa"/>
            <w:shd w:val="clear" w:color="auto" w:fill="auto"/>
          </w:tcPr>
          <w:p w14:paraId="330AB260"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124.3 ± 29.4</w:t>
            </w:r>
          </w:p>
        </w:tc>
        <w:tc>
          <w:tcPr>
            <w:tcW w:w="2340" w:type="dxa"/>
            <w:shd w:val="clear" w:color="auto" w:fill="auto"/>
          </w:tcPr>
          <w:p w14:paraId="3C69D0D6"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42.8 ± 10.1</w:t>
            </w:r>
          </w:p>
        </w:tc>
      </w:tr>
      <w:tr w:rsidR="00134FEC" w:rsidRPr="008A77DB" w14:paraId="5BF8288C"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6188057B"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8</w:t>
            </w:r>
          </w:p>
        </w:tc>
        <w:tc>
          <w:tcPr>
            <w:tcW w:w="1530" w:type="dxa"/>
            <w:shd w:val="clear" w:color="auto" w:fill="auto"/>
          </w:tcPr>
          <w:p w14:paraId="3A4739F8"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0.50 ± 0.09</w:t>
            </w:r>
          </w:p>
        </w:tc>
        <w:tc>
          <w:tcPr>
            <w:tcW w:w="1944" w:type="dxa"/>
            <w:shd w:val="clear" w:color="auto" w:fill="auto"/>
          </w:tcPr>
          <w:p w14:paraId="5987A35A"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203 ± 49</w:t>
            </w:r>
          </w:p>
        </w:tc>
        <w:tc>
          <w:tcPr>
            <w:tcW w:w="1893" w:type="dxa"/>
            <w:shd w:val="clear" w:color="auto" w:fill="auto"/>
          </w:tcPr>
          <w:p w14:paraId="43929FBE"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77-78</w:t>
            </w:r>
          </w:p>
        </w:tc>
        <w:tc>
          <w:tcPr>
            <w:tcW w:w="2193" w:type="dxa"/>
            <w:shd w:val="clear" w:color="auto" w:fill="auto"/>
          </w:tcPr>
          <w:p w14:paraId="6B071303"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126.8 ± 2.0</w:t>
            </w:r>
          </w:p>
        </w:tc>
        <w:tc>
          <w:tcPr>
            <w:tcW w:w="2340" w:type="dxa"/>
            <w:shd w:val="clear" w:color="auto" w:fill="auto"/>
          </w:tcPr>
          <w:p w14:paraId="097155E0"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43.7 ± 0.7</w:t>
            </w:r>
          </w:p>
        </w:tc>
      </w:tr>
      <w:tr w:rsidR="00134FEC" w:rsidRPr="008A77DB" w14:paraId="5E2DDF85" w14:textId="77777777" w:rsidTr="00D836BF">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5A386936"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FHSO</w:t>
            </w:r>
          </w:p>
        </w:tc>
        <w:tc>
          <w:tcPr>
            <w:tcW w:w="1530" w:type="dxa"/>
            <w:shd w:val="clear" w:color="auto" w:fill="auto"/>
          </w:tcPr>
          <w:p w14:paraId="41291B1A"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1.6 ± 0.09</w:t>
            </w:r>
            <w:r w:rsidRPr="008A77DB">
              <w:rPr>
                <w:rFonts w:ascii="Times New Roman" w:eastAsia="Calibri" w:hAnsi="Times New Roman" w:cs="Times New Roman"/>
                <w:sz w:val="22"/>
                <w:szCs w:val="22"/>
                <w:vertAlign w:val="superscript"/>
              </w:rPr>
              <w:t>d</w:t>
            </w:r>
          </w:p>
        </w:tc>
        <w:tc>
          <w:tcPr>
            <w:tcW w:w="1944" w:type="dxa"/>
            <w:shd w:val="clear" w:color="auto" w:fill="auto"/>
          </w:tcPr>
          <w:p w14:paraId="61019028"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521 ± 102</w:t>
            </w:r>
          </w:p>
        </w:tc>
        <w:tc>
          <w:tcPr>
            <w:tcW w:w="1893" w:type="dxa"/>
            <w:shd w:val="clear" w:color="auto" w:fill="auto"/>
          </w:tcPr>
          <w:p w14:paraId="140434F6"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61-66</w:t>
            </w:r>
          </w:p>
        </w:tc>
        <w:tc>
          <w:tcPr>
            <w:tcW w:w="2193" w:type="dxa"/>
            <w:shd w:val="clear" w:color="auto" w:fill="auto"/>
          </w:tcPr>
          <w:p w14:paraId="00708076"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116.5 ± 0.6</w:t>
            </w:r>
          </w:p>
        </w:tc>
        <w:tc>
          <w:tcPr>
            <w:tcW w:w="2340" w:type="dxa"/>
            <w:shd w:val="clear" w:color="auto" w:fill="auto"/>
          </w:tcPr>
          <w:p w14:paraId="76FCE018"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40.2 ± 0.2</w:t>
            </w:r>
            <w:r w:rsidRPr="008A77DB">
              <w:rPr>
                <w:rFonts w:ascii="Times New Roman" w:eastAsia="Calibri" w:hAnsi="Times New Roman" w:cs="Times New Roman"/>
                <w:sz w:val="22"/>
                <w:szCs w:val="22"/>
                <w:vertAlign w:val="superscript"/>
              </w:rPr>
              <w:t>bcd</w:t>
            </w:r>
          </w:p>
        </w:tc>
      </w:tr>
      <w:tr w:rsidR="00134FEC" w:rsidRPr="008A77DB" w14:paraId="2A42E77E"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20E4DECA"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CAR</w:t>
            </w:r>
          </w:p>
        </w:tc>
        <w:tc>
          <w:tcPr>
            <w:tcW w:w="1530" w:type="dxa"/>
            <w:shd w:val="clear" w:color="auto" w:fill="auto"/>
          </w:tcPr>
          <w:p w14:paraId="0743AD53"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9.05 ± 0.01</w:t>
            </w:r>
            <w:r w:rsidRPr="008A77DB">
              <w:rPr>
                <w:rFonts w:ascii="Times New Roman" w:eastAsia="Calibri" w:hAnsi="Times New Roman" w:cs="Times New Roman"/>
                <w:sz w:val="22"/>
                <w:szCs w:val="22"/>
                <w:vertAlign w:val="superscript"/>
              </w:rPr>
              <w:t>a</w:t>
            </w:r>
          </w:p>
        </w:tc>
        <w:tc>
          <w:tcPr>
            <w:tcW w:w="1944" w:type="dxa"/>
            <w:shd w:val="clear" w:color="auto" w:fill="auto"/>
          </w:tcPr>
          <w:p w14:paraId="4A5CF6A2"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7371 ± 1366</w:t>
            </w:r>
            <w:r w:rsidRPr="008A77DB">
              <w:rPr>
                <w:rFonts w:ascii="Times New Roman" w:eastAsia="Calibri" w:hAnsi="Times New Roman" w:cs="Times New Roman"/>
                <w:sz w:val="22"/>
                <w:szCs w:val="22"/>
                <w:vertAlign w:val="superscript"/>
              </w:rPr>
              <w:t>a</w:t>
            </w:r>
          </w:p>
        </w:tc>
        <w:tc>
          <w:tcPr>
            <w:tcW w:w="1893" w:type="dxa"/>
            <w:shd w:val="clear" w:color="auto" w:fill="auto"/>
          </w:tcPr>
          <w:p w14:paraId="6B6E8881"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81-83</w:t>
            </w:r>
          </w:p>
        </w:tc>
        <w:tc>
          <w:tcPr>
            <w:tcW w:w="2193" w:type="dxa"/>
            <w:shd w:val="clear" w:color="auto" w:fill="auto"/>
          </w:tcPr>
          <w:p w14:paraId="0A77AD09"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180.7 ± 1.3</w:t>
            </w:r>
          </w:p>
        </w:tc>
        <w:tc>
          <w:tcPr>
            <w:tcW w:w="2340" w:type="dxa"/>
            <w:shd w:val="clear" w:color="auto" w:fill="auto"/>
          </w:tcPr>
          <w:p w14:paraId="2C35E29A"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62.3 ± 0.5</w:t>
            </w:r>
            <w:r w:rsidRPr="008A77DB">
              <w:rPr>
                <w:rFonts w:ascii="Times New Roman" w:eastAsia="Calibri" w:hAnsi="Times New Roman" w:cs="Times New Roman"/>
                <w:sz w:val="22"/>
                <w:szCs w:val="22"/>
                <w:vertAlign w:val="superscript"/>
              </w:rPr>
              <w:t>a</w:t>
            </w:r>
          </w:p>
        </w:tc>
      </w:tr>
      <w:tr w:rsidR="00134FEC" w:rsidRPr="008A77DB" w14:paraId="36F2B60A" w14:textId="77777777" w:rsidTr="00D836BF">
        <w:tc>
          <w:tcPr>
            <w:cnfStyle w:val="001000000000" w:firstRow="0" w:lastRow="0" w:firstColumn="1" w:lastColumn="0" w:oddVBand="0" w:evenVBand="0" w:oddHBand="0" w:evenHBand="0" w:firstRowFirstColumn="0" w:firstRowLastColumn="0" w:lastRowFirstColumn="0" w:lastRowLastColumn="0"/>
            <w:tcW w:w="1800" w:type="dxa"/>
            <w:shd w:val="clear" w:color="auto" w:fill="auto"/>
          </w:tcPr>
          <w:p w14:paraId="63B7936E"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Paraffin</w:t>
            </w:r>
          </w:p>
        </w:tc>
        <w:tc>
          <w:tcPr>
            <w:tcW w:w="1530" w:type="dxa"/>
            <w:shd w:val="clear" w:color="auto" w:fill="auto"/>
          </w:tcPr>
          <w:p w14:paraId="149FC7D1"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0.55 ± 0.01</w:t>
            </w:r>
          </w:p>
        </w:tc>
        <w:tc>
          <w:tcPr>
            <w:tcW w:w="1944" w:type="dxa"/>
            <w:shd w:val="clear" w:color="auto" w:fill="auto"/>
          </w:tcPr>
          <w:p w14:paraId="50C16322"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2612 ± 424</w:t>
            </w:r>
            <w:r w:rsidRPr="008A77DB">
              <w:rPr>
                <w:rFonts w:ascii="Times New Roman" w:eastAsia="Calibri" w:hAnsi="Times New Roman" w:cs="Times New Roman"/>
                <w:sz w:val="22"/>
                <w:szCs w:val="22"/>
                <w:vertAlign w:val="superscript"/>
              </w:rPr>
              <w:t>c</w:t>
            </w:r>
          </w:p>
        </w:tc>
        <w:tc>
          <w:tcPr>
            <w:tcW w:w="1893" w:type="dxa"/>
            <w:shd w:val="clear" w:color="auto" w:fill="auto"/>
          </w:tcPr>
          <w:p w14:paraId="2604F0C3"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66-67</w:t>
            </w:r>
          </w:p>
        </w:tc>
        <w:tc>
          <w:tcPr>
            <w:tcW w:w="2193" w:type="dxa"/>
            <w:shd w:val="clear" w:color="auto" w:fill="auto"/>
          </w:tcPr>
          <w:p w14:paraId="2695216A"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130.3 ± 4.8</w:t>
            </w:r>
          </w:p>
        </w:tc>
        <w:tc>
          <w:tcPr>
            <w:tcW w:w="2340" w:type="dxa"/>
            <w:shd w:val="clear" w:color="auto" w:fill="auto"/>
          </w:tcPr>
          <w:p w14:paraId="422F984E" w14:textId="77777777" w:rsidR="00C02B68" w:rsidRPr="008A77DB" w:rsidRDefault="00C02B68" w:rsidP="0088639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44.9 ± 1.6</w:t>
            </w:r>
          </w:p>
        </w:tc>
      </w:tr>
      <w:tr w:rsidR="00134FEC" w:rsidRPr="008A77DB" w14:paraId="115A908F" w14:textId="77777777"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shd w:val="clear" w:color="auto" w:fill="auto"/>
          </w:tcPr>
          <w:p w14:paraId="183E5EF9" w14:textId="77777777" w:rsidR="00C02B68" w:rsidRPr="008A77DB" w:rsidRDefault="00C02B68" w:rsidP="003A3F2E">
            <w:pPr>
              <w:jc w:val="center"/>
              <w:rPr>
                <w:rFonts w:ascii="Times New Roman" w:eastAsia="Calibri" w:hAnsi="Times New Roman" w:cs="Times New Roman"/>
                <w:sz w:val="22"/>
                <w:szCs w:val="22"/>
              </w:rPr>
            </w:pPr>
            <w:r w:rsidRPr="008A77DB">
              <w:rPr>
                <w:rFonts w:ascii="Times New Roman" w:eastAsia="Calibri" w:hAnsi="Times New Roman" w:cs="Times New Roman"/>
                <w:sz w:val="22"/>
                <w:szCs w:val="22"/>
              </w:rPr>
              <w:t>PEG200D</w:t>
            </w:r>
            <w:r w:rsidRPr="008A77DB">
              <w:rPr>
                <w:rFonts w:ascii="Times New Roman" w:eastAsia="Calibri" w:hAnsi="Times New Roman" w:cs="Times New Roman"/>
                <w:sz w:val="22"/>
                <w:szCs w:val="22"/>
                <w:vertAlign w:val="superscript"/>
              </w:rPr>
              <w:t>**</w:t>
            </w:r>
          </w:p>
        </w:tc>
        <w:tc>
          <w:tcPr>
            <w:tcW w:w="1530" w:type="dxa"/>
            <w:tcBorders>
              <w:bottom w:val="single" w:sz="4" w:space="0" w:color="auto"/>
            </w:tcBorders>
            <w:shd w:val="clear" w:color="auto" w:fill="auto"/>
          </w:tcPr>
          <w:p w14:paraId="2BCE38EC"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0.66 ± 0.05</w:t>
            </w:r>
          </w:p>
        </w:tc>
        <w:tc>
          <w:tcPr>
            <w:tcW w:w="1944" w:type="dxa"/>
            <w:tcBorders>
              <w:bottom w:val="single" w:sz="4" w:space="0" w:color="auto"/>
            </w:tcBorders>
            <w:shd w:val="clear" w:color="auto" w:fill="auto"/>
          </w:tcPr>
          <w:p w14:paraId="216A6DA2"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5628 ± 1221</w:t>
            </w:r>
            <w:r w:rsidRPr="008A77DB">
              <w:rPr>
                <w:rFonts w:ascii="Times New Roman" w:eastAsia="Calibri" w:hAnsi="Times New Roman" w:cs="Times New Roman"/>
                <w:sz w:val="22"/>
                <w:szCs w:val="22"/>
                <w:vertAlign w:val="superscript"/>
              </w:rPr>
              <w:t>b</w:t>
            </w:r>
          </w:p>
        </w:tc>
        <w:tc>
          <w:tcPr>
            <w:tcW w:w="1893" w:type="dxa"/>
            <w:tcBorders>
              <w:bottom w:val="single" w:sz="4" w:space="0" w:color="auto"/>
            </w:tcBorders>
            <w:shd w:val="clear" w:color="auto" w:fill="auto"/>
          </w:tcPr>
          <w:p w14:paraId="0AFCA6AA"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43-44</w:t>
            </w:r>
          </w:p>
        </w:tc>
        <w:tc>
          <w:tcPr>
            <w:tcW w:w="2193" w:type="dxa"/>
            <w:tcBorders>
              <w:bottom w:val="single" w:sz="4" w:space="0" w:color="auto"/>
            </w:tcBorders>
            <w:shd w:val="clear" w:color="auto" w:fill="auto"/>
          </w:tcPr>
          <w:p w14:paraId="19926DD3"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94.9 ± 0.5</w:t>
            </w:r>
          </w:p>
        </w:tc>
        <w:tc>
          <w:tcPr>
            <w:tcW w:w="2340" w:type="dxa"/>
            <w:tcBorders>
              <w:bottom w:val="single" w:sz="4" w:space="0" w:color="auto"/>
            </w:tcBorders>
            <w:shd w:val="clear" w:color="auto" w:fill="auto"/>
          </w:tcPr>
          <w:p w14:paraId="218BF59F" w14:textId="77777777" w:rsidR="00C02B68" w:rsidRPr="008A77DB" w:rsidRDefault="00C02B68" w:rsidP="008863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2"/>
                <w:szCs w:val="22"/>
              </w:rPr>
            </w:pPr>
            <w:r w:rsidRPr="008A77DB">
              <w:rPr>
                <w:rFonts w:ascii="Times New Roman" w:eastAsia="Calibri" w:hAnsi="Times New Roman" w:cs="Times New Roman"/>
                <w:sz w:val="22"/>
                <w:szCs w:val="22"/>
              </w:rPr>
              <w:t>32.7 ± 0.2</w:t>
            </w:r>
            <w:r w:rsidRPr="008A77DB">
              <w:rPr>
                <w:rFonts w:ascii="Times New Roman" w:eastAsia="Calibri" w:hAnsi="Times New Roman" w:cs="Times New Roman"/>
                <w:sz w:val="22"/>
                <w:szCs w:val="22"/>
                <w:vertAlign w:val="superscript"/>
              </w:rPr>
              <w:t>d</w:t>
            </w:r>
          </w:p>
        </w:tc>
      </w:tr>
    </w:tbl>
    <w:p w14:paraId="5A686F7A" w14:textId="0AA8A308" w:rsidR="00C02B68" w:rsidRPr="008A77DB" w:rsidRDefault="00C02B68" w:rsidP="00C02B68">
      <w:pPr>
        <w:rPr>
          <w:rFonts w:ascii="Times New Roman" w:eastAsia="Calibri" w:hAnsi="Times New Roman" w:cs="Times New Roman"/>
          <w:sz w:val="22"/>
          <w:szCs w:val="22"/>
        </w:rPr>
      </w:pPr>
      <w:r w:rsidRPr="008A77DB">
        <w:rPr>
          <w:rFonts w:ascii="Times New Roman" w:eastAsia="Calibri" w:hAnsi="Times New Roman" w:cs="Times New Roman"/>
          <w:sz w:val="22"/>
          <w:szCs w:val="22"/>
          <w:vertAlign w:val="superscript"/>
        </w:rPr>
        <w:t>†</w:t>
      </w:r>
      <w:r w:rsidRPr="008A77DB">
        <w:rPr>
          <w:rFonts w:ascii="Times New Roman" w:eastAsia="Calibri" w:hAnsi="Times New Roman" w:cs="Times New Roman"/>
          <w:sz w:val="22"/>
          <w:szCs w:val="22"/>
        </w:rPr>
        <w:t xml:space="preserve"> refer to Scheme </w:t>
      </w:r>
      <w:r w:rsidR="00412C91" w:rsidRPr="008A77DB">
        <w:rPr>
          <w:rFonts w:ascii="Times New Roman" w:eastAsia="Calibri" w:hAnsi="Times New Roman" w:cs="Times New Roman"/>
          <w:sz w:val="22"/>
          <w:szCs w:val="22"/>
        </w:rPr>
        <w:t>2.</w:t>
      </w:r>
      <w:r w:rsidRPr="008A77DB">
        <w:rPr>
          <w:rFonts w:ascii="Times New Roman" w:eastAsia="Calibri" w:hAnsi="Times New Roman" w:cs="Times New Roman"/>
          <w:sz w:val="22"/>
          <w:szCs w:val="22"/>
        </w:rPr>
        <w:t>1 for structures</w:t>
      </w:r>
    </w:p>
    <w:p w14:paraId="738977A1" w14:textId="40EA91EE" w:rsidR="00C02B68" w:rsidRPr="008A77DB" w:rsidRDefault="00C02B68" w:rsidP="00C02B68">
      <w:pPr>
        <w:rPr>
          <w:rFonts w:ascii="Times New Roman" w:eastAsia="Calibri" w:hAnsi="Times New Roman" w:cs="Times New Roman"/>
          <w:sz w:val="22"/>
          <w:szCs w:val="22"/>
        </w:rPr>
      </w:pPr>
      <w:r w:rsidRPr="008A77DB">
        <w:rPr>
          <w:rFonts w:ascii="Times New Roman" w:eastAsia="Calibri" w:hAnsi="Times New Roman" w:cs="Times New Roman"/>
          <w:sz w:val="22"/>
          <w:szCs w:val="22"/>
        </w:rPr>
        <w:t>⃰290 J</w:t>
      </w:r>
      <w:r w:rsidR="00286175">
        <w:rPr>
          <w:rFonts w:ascii="Times New Roman" w:eastAsia="Calibri" w:hAnsi="Times New Roman" w:cs="Times New Roman"/>
          <w:sz w:val="22"/>
          <w:szCs w:val="22"/>
        </w:rPr>
        <w:t xml:space="preserve"> </w:t>
      </w:r>
      <w:r w:rsidRPr="008A77DB">
        <w:rPr>
          <w:rFonts w:ascii="Times New Roman" w:eastAsia="Calibri" w:hAnsi="Times New Roman" w:cs="Times New Roman"/>
          <w:sz w:val="22"/>
          <w:szCs w:val="22"/>
        </w:rPr>
        <w:t>g</w:t>
      </w:r>
      <w:r w:rsidR="00286175" w:rsidRPr="00286175">
        <w:rPr>
          <w:rFonts w:ascii="Times New Roman" w:eastAsia="Calibri" w:hAnsi="Times New Roman" w:cs="Times New Roman"/>
          <w:sz w:val="22"/>
          <w:szCs w:val="22"/>
          <w:vertAlign w:val="superscript"/>
        </w:rPr>
        <w:t>-1</w:t>
      </w:r>
      <w:r w:rsidRPr="008A77DB">
        <w:rPr>
          <w:rFonts w:ascii="Times New Roman" w:eastAsia="Calibri" w:hAnsi="Times New Roman" w:cs="Times New Roman"/>
          <w:sz w:val="22"/>
          <w:szCs w:val="22"/>
        </w:rPr>
        <w:t xml:space="preserve"> for a 100% crystalline material</w:t>
      </w:r>
    </w:p>
    <w:p w14:paraId="7BBF534C" w14:textId="6C832AA4" w:rsidR="00C02B68" w:rsidRPr="008A77DB" w:rsidRDefault="00C02B68" w:rsidP="00C02B68">
      <w:pPr>
        <w:rPr>
          <w:rFonts w:ascii="Times New Roman" w:eastAsia="Calibri" w:hAnsi="Times New Roman" w:cs="Times New Roman"/>
          <w:sz w:val="22"/>
          <w:szCs w:val="22"/>
        </w:rPr>
      </w:pPr>
      <w:r w:rsidRPr="008A77DB">
        <w:rPr>
          <w:rFonts w:ascii="Times New Roman" w:eastAsia="Calibri" w:hAnsi="Times New Roman" w:cs="Times New Roman"/>
          <w:sz w:val="22"/>
          <w:szCs w:val="22"/>
        </w:rPr>
        <w:t>**material previously developed; stearic acid diester bridged with PEG200</w:t>
      </w:r>
      <w:r w:rsidRPr="008A77DB">
        <w:rPr>
          <w:rFonts w:ascii="Times New Roman" w:eastAsia="Calibri" w:hAnsi="Times New Roman" w:cs="Times New Roman"/>
          <w:sz w:val="22"/>
          <w:szCs w:val="22"/>
          <w:vertAlign w:val="superscript"/>
        </w:rPr>
        <w:t>9</w:t>
      </w:r>
      <w:r w:rsidRPr="008A77DB">
        <w:rPr>
          <w:rFonts w:ascii="Times New Roman" w:eastAsia="Calibri" w:hAnsi="Times New Roman" w:cs="Times New Roman"/>
          <w:sz w:val="22"/>
          <w:szCs w:val="22"/>
        </w:rPr>
        <w:t>.</w:t>
      </w:r>
    </w:p>
    <w:p w14:paraId="6F02B3A9" w14:textId="08D2AF18" w:rsidR="005512EB" w:rsidRPr="00346651" w:rsidRDefault="00C02B68" w:rsidP="00C02B68">
      <w:pPr>
        <w:rPr>
          <w:rFonts w:ascii="Times New Roman" w:eastAsia="Calibri" w:hAnsi="Times New Roman" w:cs="Times New Roman"/>
          <w:sz w:val="22"/>
          <w:szCs w:val="22"/>
        </w:rPr>
        <w:sectPr w:rsidR="005512EB" w:rsidRPr="00346651" w:rsidSect="00416DF3">
          <w:pgSz w:w="15840" w:h="12240" w:orient="landscape"/>
          <w:pgMar w:top="1440" w:right="1440" w:bottom="1440" w:left="1440" w:header="720" w:footer="720" w:gutter="0"/>
          <w:cols w:space="720"/>
          <w:docGrid w:linePitch="360"/>
        </w:sectPr>
      </w:pPr>
      <w:r w:rsidRPr="008A77DB">
        <w:rPr>
          <w:rFonts w:ascii="Times New Roman" w:eastAsia="Calibri" w:hAnsi="Times New Roman" w:cs="Times New Roman"/>
          <w:sz w:val="22"/>
          <w:szCs w:val="22"/>
        </w:rPr>
        <w:t xml:space="preserve">For hardness, cohesiveness, and relative crystallinity columns, means not denoted with a letter are not significantly different at </w:t>
      </w:r>
      <w:r w:rsidRPr="008A77DB">
        <w:rPr>
          <w:rFonts w:ascii="Times New Roman" w:eastAsia="Calibri" w:hAnsi="Times New Roman" w:cs="Times New Roman"/>
          <w:i/>
          <w:iCs/>
          <w:sz w:val="22"/>
          <w:szCs w:val="22"/>
        </w:rPr>
        <w:t>p</w:t>
      </w:r>
      <w:r w:rsidRPr="008A77DB">
        <w:rPr>
          <w:rFonts w:ascii="Times New Roman" w:eastAsia="Calibri" w:hAnsi="Times New Roman" w:cs="Times New Roman"/>
          <w:sz w:val="22"/>
          <w:szCs w:val="22"/>
        </w:rPr>
        <w:t xml:space="preserve"> = 0.05</w:t>
      </w:r>
    </w:p>
    <w:p w14:paraId="6C2FED5E" w14:textId="7BDAC8F6" w:rsidR="00C02B68" w:rsidRPr="00134FEC" w:rsidRDefault="00C02B68" w:rsidP="00C02B68">
      <w:pPr>
        <w:rPr>
          <w:rFonts w:ascii="Times New Roman" w:eastAsia="Calibri" w:hAnsi="Times New Roman" w:cs="Times New Roman"/>
          <w:b/>
          <w:bCs/>
          <w:vertAlign w:val="superscript"/>
        </w:rPr>
      </w:pPr>
    </w:p>
    <w:p w14:paraId="310F8DE7" w14:textId="77777777" w:rsidR="005512EB" w:rsidRDefault="005512EB" w:rsidP="005512EB">
      <w:pPr>
        <w:jc w:val="center"/>
        <w:rPr>
          <w:rFonts w:ascii="Times New Roman" w:eastAsia="Calibri" w:hAnsi="Times New Roman" w:cs="Times New Roman"/>
          <w:b/>
          <w:bCs/>
        </w:rPr>
      </w:pPr>
      <w:r w:rsidRPr="00134FEC">
        <w:rPr>
          <w:rFonts w:ascii="Times New Roman" w:eastAsia="Calibri" w:hAnsi="Times New Roman" w:cs="Times New Roman"/>
          <w:b/>
          <w:bCs/>
          <w:noProof/>
          <w:vertAlign w:val="superscript"/>
        </w:rPr>
        <w:drawing>
          <wp:inline distT="0" distB="0" distL="0" distR="0" wp14:anchorId="4B352528" wp14:editId="72A27858">
            <wp:extent cx="6715760" cy="2666365"/>
            <wp:effectExtent l="0" t="0" r="8890" b="635"/>
            <wp:docPr id="52" name="Picture 52"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imeline&#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6715760" cy="2666365"/>
                    </a:xfrm>
                    <a:prstGeom prst="rect">
                      <a:avLst/>
                    </a:prstGeom>
                  </pic:spPr>
                </pic:pic>
              </a:graphicData>
            </a:graphic>
          </wp:inline>
        </w:drawing>
      </w:r>
    </w:p>
    <w:p w14:paraId="55B3470A" w14:textId="7D6595FD" w:rsidR="005512EB" w:rsidRPr="005512EB" w:rsidRDefault="00C02B68" w:rsidP="00D73A02">
      <w:pPr>
        <w:jc w:val="both"/>
        <w:rPr>
          <w:rFonts w:ascii="Times New Roman" w:eastAsia="Calibri" w:hAnsi="Times New Roman" w:cs="Times New Roman"/>
          <w:b/>
          <w:bCs/>
        </w:rPr>
        <w:sectPr w:rsidR="005512EB" w:rsidRPr="005512EB" w:rsidSect="005512EB">
          <w:pgSz w:w="15840" w:h="12240" w:orient="landscape"/>
          <w:pgMar w:top="1440" w:right="1440" w:bottom="1440" w:left="1440" w:header="720" w:footer="720" w:gutter="0"/>
          <w:cols w:space="720"/>
          <w:docGrid w:linePitch="360"/>
        </w:sectPr>
      </w:pPr>
      <w:r w:rsidRPr="00134FEC">
        <w:rPr>
          <w:rFonts w:ascii="Times New Roman" w:eastAsia="Calibri" w:hAnsi="Times New Roman" w:cs="Times New Roman"/>
          <w:b/>
          <w:bCs/>
        </w:rPr>
        <w:t xml:space="preserve">Figure </w:t>
      </w:r>
      <w:r w:rsidR="00C83D1F">
        <w:rPr>
          <w:rFonts w:ascii="Times New Roman" w:eastAsia="Calibri" w:hAnsi="Times New Roman" w:cs="Times New Roman"/>
          <w:b/>
          <w:bCs/>
        </w:rPr>
        <w:t>2</w:t>
      </w:r>
      <w:r w:rsidR="006E7761">
        <w:rPr>
          <w:rFonts w:ascii="Times New Roman" w:eastAsia="Calibri" w:hAnsi="Times New Roman" w:cs="Times New Roman"/>
          <w:b/>
          <w:bCs/>
        </w:rPr>
        <w:t>.</w:t>
      </w:r>
      <w:r w:rsidRPr="00134FEC">
        <w:rPr>
          <w:rFonts w:ascii="Times New Roman" w:eastAsia="Calibri" w:hAnsi="Times New Roman" w:cs="Times New Roman"/>
          <w:b/>
          <w:bCs/>
        </w:rPr>
        <w:t>1</w:t>
      </w:r>
      <w:r w:rsidRPr="00091878">
        <w:rPr>
          <w:rFonts w:ascii="Times New Roman" w:eastAsia="Calibri" w:hAnsi="Times New Roman" w:cs="Times New Roman"/>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rPr>
        <w:t>Crystal morphology of selected materials cooled at ambient conditions, classified by structural similarity. TAG = triacylglycerol, FFA = free fatty acid, S = straight chain. Scale bar = 20 µm.</w:t>
      </w:r>
    </w:p>
    <w:p w14:paraId="29C77E8D" w14:textId="77777777" w:rsidR="00C02B68" w:rsidRPr="00134FEC" w:rsidRDefault="00C02B68" w:rsidP="00C02B68">
      <w:pPr>
        <w:rPr>
          <w:rFonts w:ascii="Times New Roman" w:eastAsia="Calibri" w:hAnsi="Times New Roman" w:cs="Times New Roman"/>
          <w:b/>
          <w:bCs/>
          <w:vertAlign w:val="superscript"/>
        </w:rPr>
      </w:pPr>
    </w:p>
    <w:p w14:paraId="654EACAE" w14:textId="2B108A87" w:rsidR="00C02B68" w:rsidRPr="00134FEC" w:rsidRDefault="00C356E3" w:rsidP="00B010E7">
      <w:pPr>
        <w:jc w:val="center"/>
        <w:rPr>
          <w:rFonts w:ascii="Times New Roman" w:eastAsia="Calibri" w:hAnsi="Times New Roman" w:cs="Times New Roman"/>
          <w:b/>
          <w:bCs/>
          <w:vertAlign w:val="superscript"/>
        </w:rPr>
      </w:pPr>
      <w:r>
        <w:rPr>
          <w:noProof/>
        </w:rPr>
        <w:drawing>
          <wp:inline distT="0" distB="0" distL="0" distR="0" wp14:anchorId="349F3396" wp14:editId="5F168FBE">
            <wp:extent cx="3409950" cy="2889714"/>
            <wp:effectExtent l="0" t="0" r="0" b="6350"/>
            <wp:docPr id="88" name="Picture 8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Chart, bar chart&#10;&#10;Description automatically generated"/>
                    <pic:cNvPicPr/>
                  </pic:nvPicPr>
                  <pic:blipFill>
                    <a:blip r:embed="rId17"/>
                    <a:stretch>
                      <a:fillRect/>
                    </a:stretch>
                  </pic:blipFill>
                  <pic:spPr>
                    <a:xfrm>
                      <a:off x="0" y="0"/>
                      <a:ext cx="3425368" cy="2902780"/>
                    </a:xfrm>
                    <a:prstGeom prst="rect">
                      <a:avLst/>
                    </a:prstGeom>
                  </pic:spPr>
                </pic:pic>
              </a:graphicData>
            </a:graphic>
          </wp:inline>
        </w:drawing>
      </w:r>
    </w:p>
    <w:p w14:paraId="164377AA" w14:textId="3A030844" w:rsidR="00C02B68" w:rsidRPr="00134FEC" w:rsidRDefault="00C02B68" w:rsidP="00D73A02">
      <w:pPr>
        <w:jc w:val="both"/>
        <w:rPr>
          <w:rFonts w:ascii="Times New Roman" w:eastAsia="Calibri" w:hAnsi="Times New Roman" w:cs="Times New Roman"/>
          <w:b/>
          <w:bCs/>
        </w:rPr>
      </w:pPr>
      <w:r w:rsidRPr="00134FEC">
        <w:rPr>
          <w:rFonts w:ascii="Times New Roman" w:eastAsia="Calibri" w:hAnsi="Times New Roman" w:cs="Times New Roman"/>
          <w:b/>
          <w:bCs/>
        </w:rPr>
        <w:t xml:space="preserve">Figure </w:t>
      </w:r>
      <w:r w:rsidR="00C83D1F">
        <w:rPr>
          <w:rFonts w:ascii="Times New Roman" w:eastAsia="Calibri" w:hAnsi="Times New Roman" w:cs="Times New Roman"/>
          <w:b/>
          <w:bCs/>
        </w:rPr>
        <w:t>2</w:t>
      </w:r>
      <w:r w:rsidR="006E7761">
        <w:rPr>
          <w:rFonts w:ascii="Times New Roman" w:eastAsia="Calibri" w:hAnsi="Times New Roman" w:cs="Times New Roman"/>
          <w:b/>
          <w:bCs/>
        </w:rPr>
        <w:t>.</w:t>
      </w:r>
      <w:r w:rsidRPr="00134FEC">
        <w:rPr>
          <w:rFonts w:ascii="Times New Roman" w:eastAsia="Calibri" w:hAnsi="Times New Roman" w:cs="Times New Roman"/>
          <w:b/>
          <w:bCs/>
        </w:rPr>
        <w:t>2</w:t>
      </w:r>
      <w:r w:rsidRPr="00091878">
        <w:rPr>
          <w:rFonts w:ascii="Times New Roman" w:eastAsia="Calibri" w:hAnsi="Times New Roman" w:cs="Times New Roman"/>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rPr>
        <w:t>Total moisture loss (wt</w:t>
      </w:r>
      <w:r w:rsidR="000D1423">
        <w:rPr>
          <w:rFonts w:ascii="Times New Roman" w:eastAsia="Calibri" w:hAnsi="Times New Roman" w:cs="Times New Roman"/>
        </w:rPr>
        <w:t>%</w:t>
      </w:r>
      <w:r w:rsidRPr="00134FEC">
        <w:rPr>
          <w:rFonts w:ascii="Times New Roman" w:eastAsia="Calibri" w:hAnsi="Times New Roman" w:cs="Times New Roman"/>
        </w:rPr>
        <w:t xml:space="preserve">) of Valencia oranges coated with wax emulsions (0.5 mL </w:t>
      </w:r>
      <w:r w:rsidR="00286175">
        <w:rPr>
          <w:rFonts w:ascii="Times New Roman" w:eastAsia="Calibri" w:hAnsi="Times New Roman" w:cs="Times New Roman"/>
        </w:rPr>
        <w:t xml:space="preserve">per </w:t>
      </w:r>
      <w:r w:rsidRPr="00134FEC">
        <w:rPr>
          <w:rFonts w:ascii="Times New Roman" w:eastAsia="Calibri" w:hAnsi="Times New Roman" w:cs="Times New Roman"/>
        </w:rPr>
        <w:t>fruit) over a two week storage period at 22-23</w:t>
      </w:r>
      <w:r w:rsidR="00ED71E6">
        <w:rPr>
          <w:rFonts w:ascii="Times New Roman" w:eastAsia="Calibri" w:hAnsi="Times New Roman" w:cs="Times New Roman"/>
        </w:rPr>
        <w:t>°</w:t>
      </w:r>
      <w:r w:rsidRPr="00134FEC">
        <w:rPr>
          <w:rFonts w:ascii="Times New Roman" w:eastAsia="Calibri" w:hAnsi="Times New Roman" w:cs="Times New Roman"/>
        </w:rPr>
        <w:t>C and 65-75</w:t>
      </w:r>
      <w:r w:rsidR="000D1423">
        <w:rPr>
          <w:rFonts w:ascii="Times New Roman" w:eastAsia="Calibri" w:hAnsi="Times New Roman" w:cs="Times New Roman"/>
        </w:rPr>
        <w:t>%</w:t>
      </w:r>
      <w:r w:rsidRPr="00134FEC">
        <w:rPr>
          <w:rFonts w:ascii="Times New Roman" w:eastAsia="Calibri" w:hAnsi="Times New Roman" w:cs="Times New Roman"/>
        </w:rPr>
        <w:t xml:space="preserve"> RH. Means with the same letters are not significantly different at </w:t>
      </w:r>
      <w:r w:rsidRPr="00134FEC">
        <w:rPr>
          <w:rFonts w:ascii="Times New Roman" w:eastAsia="Calibri" w:hAnsi="Times New Roman" w:cs="Times New Roman"/>
          <w:i/>
          <w:iCs/>
        </w:rPr>
        <w:t>p</w:t>
      </w:r>
      <w:r w:rsidRPr="00134FEC">
        <w:rPr>
          <w:rFonts w:ascii="Times New Roman" w:eastAsia="Calibri" w:hAnsi="Times New Roman" w:cs="Times New Roman"/>
        </w:rPr>
        <w:t xml:space="preserve"> = 0.05. Error bars represent </w:t>
      </w:r>
      <w:r w:rsidR="00A937B0">
        <w:rPr>
          <w:rFonts w:ascii="Times New Roman" w:eastAsia="Calibri" w:hAnsi="Times New Roman" w:cs="Times New Roman"/>
        </w:rPr>
        <w:t xml:space="preserve">one </w:t>
      </w:r>
      <w:r w:rsidRPr="00134FEC">
        <w:rPr>
          <w:rFonts w:ascii="Times New Roman" w:eastAsia="Calibri" w:hAnsi="Times New Roman" w:cs="Times New Roman"/>
        </w:rPr>
        <w:t>standard deviation of total moisture loss (wt</w:t>
      </w:r>
      <w:r w:rsidR="000D1423">
        <w:rPr>
          <w:rFonts w:ascii="Times New Roman" w:eastAsia="Calibri" w:hAnsi="Times New Roman" w:cs="Times New Roman"/>
        </w:rPr>
        <w:t>%</w:t>
      </w:r>
      <w:r w:rsidRPr="00134FEC">
        <w:rPr>
          <w:rFonts w:ascii="Times New Roman" w:eastAsia="Calibri" w:hAnsi="Times New Roman" w:cs="Times New Roman"/>
        </w:rPr>
        <w:t>) per treatment.</w:t>
      </w:r>
    </w:p>
    <w:p w14:paraId="2DD2C498" w14:textId="77777777" w:rsidR="005512EB" w:rsidRDefault="005512EB" w:rsidP="00C02B68">
      <w:pPr>
        <w:rPr>
          <w:rFonts w:ascii="Times New Roman" w:eastAsia="Calibri" w:hAnsi="Times New Roman" w:cs="Times New Roman"/>
          <w:b/>
          <w:bCs/>
          <w:vertAlign w:val="superscript"/>
        </w:rPr>
        <w:sectPr w:rsidR="005512EB" w:rsidSect="005512EB">
          <w:pgSz w:w="12240" w:h="15840"/>
          <w:pgMar w:top="1440" w:right="1440" w:bottom="1440" w:left="1440" w:header="720" w:footer="720" w:gutter="0"/>
          <w:cols w:space="720"/>
          <w:docGrid w:linePitch="360"/>
        </w:sectPr>
      </w:pPr>
    </w:p>
    <w:p w14:paraId="4E5238A2" w14:textId="77777777" w:rsidR="00C02B68" w:rsidRPr="00134FEC" w:rsidRDefault="00C02B68" w:rsidP="00C02B68">
      <w:pPr>
        <w:rPr>
          <w:rFonts w:ascii="Times New Roman" w:eastAsia="Calibri" w:hAnsi="Times New Roman" w:cs="Times New Roman"/>
          <w:b/>
          <w:bCs/>
          <w:vertAlign w:val="superscript"/>
        </w:rPr>
      </w:pPr>
    </w:p>
    <w:p w14:paraId="4353867A" w14:textId="4CA34190" w:rsidR="00C02B68" w:rsidRPr="00134FEC" w:rsidRDefault="003D042F" w:rsidP="00C02B68">
      <w:pPr>
        <w:rPr>
          <w:rFonts w:ascii="Times New Roman" w:eastAsia="Calibri" w:hAnsi="Times New Roman" w:cs="Times New Roman"/>
          <w:b/>
          <w:bCs/>
          <w:vertAlign w:val="superscript"/>
        </w:rPr>
      </w:pPr>
      <w:r>
        <w:rPr>
          <w:noProof/>
        </w:rPr>
        <w:drawing>
          <wp:inline distT="0" distB="0" distL="0" distR="0" wp14:anchorId="2E170AEE" wp14:editId="10AB8543">
            <wp:extent cx="7695142" cy="2404138"/>
            <wp:effectExtent l="0" t="0" r="1270" b="0"/>
            <wp:docPr id="26" name="Picture 26" descr="A group of lem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oup of lemons&#10;&#10;Description automatically generated with medium confidence"/>
                    <pic:cNvPicPr/>
                  </pic:nvPicPr>
                  <pic:blipFill>
                    <a:blip r:embed="rId18"/>
                    <a:stretch>
                      <a:fillRect/>
                    </a:stretch>
                  </pic:blipFill>
                  <pic:spPr>
                    <a:xfrm>
                      <a:off x="0" y="0"/>
                      <a:ext cx="7730203" cy="2415092"/>
                    </a:xfrm>
                    <a:prstGeom prst="rect">
                      <a:avLst/>
                    </a:prstGeom>
                  </pic:spPr>
                </pic:pic>
              </a:graphicData>
            </a:graphic>
          </wp:inline>
        </w:drawing>
      </w:r>
    </w:p>
    <w:p w14:paraId="09CCD789" w14:textId="468CA0A2" w:rsidR="005512EB" w:rsidRDefault="00C02B68" w:rsidP="00D73A02">
      <w:pPr>
        <w:jc w:val="both"/>
        <w:rPr>
          <w:rFonts w:ascii="Times New Roman" w:eastAsia="Calibri" w:hAnsi="Times New Roman" w:cs="Times New Roman"/>
        </w:rPr>
        <w:sectPr w:rsidR="005512EB" w:rsidSect="005512EB">
          <w:pgSz w:w="15840" w:h="12240" w:orient="landscape"/>
          <w:pgMar w:top="1440" w:right="1440" w:bottom="1440" w:left="1440" w:header="720" w:footer="720" w:gutter="0"/>
          <w:cols w:space="720"/>
          <w:docGrid w:linePitch="360"/>
        </w:sectPr>
      </w:pPr>
      <w:r w:rsidRPr="00134FEC">
        <w:rPr>
          <w:rFonts w:ascii="Times New Roman" w:eastAsia="Calibri" w:hAnsi="Times New Roman" w:cs="Times New Roman"/>
          <w:b/>
          <w:bCs/>
        </w:rPr>
        <w:t xml:space="preserve">Figure </w:t>
      </w:r>
      <w:r w:rsidR="00C83D1F">
        <w:rPr>
          <w:rFonts w:ascii="Times New Roman" w:eastAsia="Calibri" w:hAnsi="Times New Roman" w:cs="Times New Roman"/>
          <w:b/>
          <w:bCs/>
        </w:rPr>
        <w:t>2</w:t>
      </w:r>
      <w:r w:rsidR="006E7761">
        <w:rPr>
          <w:rFonts w:ascii="Times New Roman" w:eastAsia="Calibri" w:hAnsi="Times New Roman" w:cs="Times New Roman"/>
          <w:b/>
          <w:bCs/>
        </w:rPr>
        <w:t>.</w:t>
      </w:r>
      <w:r w:rsidRPr="00134FEC">
        <w:rPr>
          <w:rFonts w:ascii="Times New Roman" w:eastAsia="Calibri" w:hAnsi="Times New Roman" w:cs="Times New Roman"/>
          <w:b/>
          <w:bCs/>
        </w:rPr>
        <w:t>3</w:t>
      </w:r>
      <w:r w:rsidRPr="00091878">
        <w:rPr>
          <w:rFonts w:ascii="Times New Roman" w:eastAsia="Calibri" w:hAnsi="Times New Roman" w:cs="Times New Roman"/>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rPr>
        <w:t>Appearance of Valencia oranges coated with wax emulsions (0.5 mL</w:t>
      </w:r>
      <w:r w:rsidR="00286175">
        <w:rPr>
          <w:rFonts w:ascii="Times New Roman" w:eastAsia="Calibri" w:hAnsi="Times New Roman" w:cs="Times New Roman"/>
        </w:rPr>
        <w:t xml:space="preserve"> per </w:t>
      </w:r>
      <w:r w:rsidRPr="00134FEC">
        <w:rPr>
          <w:rFonts w:ascii="Times New Roman" w:eastAsia="Calibri" w:hAnsi="Times New Roman" w:cs="Times New Roman"/>
        </w:rPr>
        <w:t>fruit) over a two week storage period at 22-23</w:t>
      </w:r>
      <w:r w:rsidR="00ED71E6">
        <w:rPr>
          <w:rFonts w:ascii="Times New Roman" w:eastAsia="Calibri" w:hAnsi="Times New Roman" w:cs="Times New Roman"/>
        </w:rPr>
        <w:t>°</w:t>
      </w:r>
      <w:r w:rsidRPr="00134FEC">
        <w:rPr>
          <w:rFonts w:ascii="Times New Roman" w:eastAsia="Calibri" w:hAnsi="Times New Roman" w:cs="Times New Roman"/>
        </w:rPr>
        <w:t>C and 65-75</w:t>
      </w:r>
      <w:r w:rsidR="000D1423">
        <w:rPr>
          <w:rFonts w:ascii="Times New Roman" w:eastAsia="Calibri" w:hAnsi="Times New Roman" w:cs="Times New Roman"/>
        </w:rPr>
        <w:t>%</w:t>
      </w:r>
      <w:r w:rsidRPr="00134FEC">
        <w:rPr>
          <w:rFonts w:ascii="Times New Roman" w:eastAsia="Calibri" w:hAnsi="Times New Roman" w:cs="Times New Roman"/>
        </w:rPr>
        <w:t xml:space="preserve"> RH</w:t>
      </w:r>
      <w:r w:rsidR="005512EB">
        <w:rPr>
          <w:rFonts w:ascii="Times New Roman" w:eastAsia="Calibri" w:hAnsi="Times New Roman" w:cs="Times New Roman"/>
        </w:rPr>
        <w:t>.</w:t>
      </w:r>
    </w:p>
    <w:p w14:paraId="6B1884C3" w14:textId="3D48506B" w:rsidR="00C84304" w:rsidRDefault="00C84304" w:rsidP="00C84304">
      <w:pPr>
        <w:rPr>
          <w:rFonts w:ascii="Times New Roman" w:eastAsia="Calibri" w:hAnsi="Times New Roman" w:cs="Times New Roman"/>
          <w:b/>
          <w:bCs/>
        </w:rPr>
      </w:pPr>
      <w:r>
        <w:rPr>
          <w:rFonts w:ascii="Times New Roman" w:eastAsia="Calibri" w:hAnsi="Times New Roman" w:cs="Times New Roman"/>
          <w:b/>
          <w:bCs/>
        </w:rPr>
        <w:lastRenderedPageBreak/>
        <w:t xml:space="preserve">Supplementary Figures </w:t>
      </w:r>
    </w:p>
    <w:p w14:paraId="7B684B2A" w14:textId="77777777" w:rsidR="00C84304" w:rsidRDefault="00C84304" w:rsidP="005E54E2">
      <w:pPr>
        <w:rPr>
          <w:rFonts w:ascii="Times New Roman" w:eastAsia="Calibri" w:hAnsi="Times New Roman" w:cs="Times New Roman"/>
          <w:b/>
          <w:bCs/>
          <w:vertAlign w:val="superscript"/>
        </w:rPr>
      </w:pPr>
    </w:p>
    <w:p w14:paraId="14B4126E" w14:textId="07950833" w:rsidR="00975E37" w:rsidRPr="00134FEC" w:rsidRDefault="00817FEB" w:rsidP="005E54E2">
      <w:pPr>
        <w:rPr>
          <w:rFonts w:ascii="Times New Roman" w:eastAsia="Calibri" w:hAnsi="Times New Roman" w:cs="Times New Roman"/>
          <w:b/>
          <w:bCs/>
        </w:rPr>
      </w:pPr>
      <w:r w:rsidRPr="00134FEC">
        <w:rPr>
          <w:rFonts w:ascii="Times New Roman" w:eastAsia="Calibri" w:hAnsi="Times New Roman" w:cs="Times New Roman"/>
          <w:b/>
          <w:bCs/>
          <w:vertAlign w:val="superscript"/>
        </w:rPr>
        <w:t>1</w:t>
      </w:r>
      <w:r w:rsidRPr="00134FEC">
        <w:rPr>
          <w:rFonts w:ascii="Times New Roman" w:eastAsia="Calibri" w:hAnsi="Times New Roman" w:cs="Times New Roman"/>
          <w:b/>
          <w:bCs/>
        </w:rPr>
        <w:t>H</w:t>
      </w:r>
      <w:r w:rsidR="004238D7">
        <w:rPr>
          <w:rFonts w:ascii="Times New Roman" w:eastAsia="Calibri" w:hAnsi="Times New Roman" w:cs="Times New Roman"/>
          <w:b/>
          <w:bCs/>
        </w:rPr>
        <w:t>,</w:t>
      </w:r>
      <w:r w:rsidRPr="00134FEC">
        <w:rPr>
          <w:rFonts w:ascii="Times New Roman" w:eastAsia="Calibri" w:hAnsi="Times New Roman" w:cs="Times New Roman"/>
          <w:b/>
          <w:bCs/>
        </w:rPr>
        <w:t xml:space="preserve"> </w:t>
      </w:r>
      <w:r w:rsidRPr="00134FEC">
        <w:rPr>
          <w:rFonts w:ascii="Times New Roman" w:eastAsia="Calibri" w:hAnsi="Times New Roman" w:cs="Times New Roman"/>
          <w:b/>
          <w:bCs/>
          <w:vertAlign w:val="superscript"/>
        </w:rPr>
        <w:t>13</w:t>
      </w:r>
      <w:r w:rsidRPr="00134FEC">
        <w:rPr>
          <w:rFonts w:ascii="Times New Roman" w:eastAsia="Calibri" w:hAnsi="Times New Roman" w:cs="Times New Roman"/>
          <w:b/>
          <w:bCs/>
        </w:rPr>
        <w:t>C</w:t>
      </w:r>
      <w:r w:rsidR="004238D7">
        <w:rPr>
          <w:rFonts w:ascii="Times New Roman" w:eastAsia="Calibri" w:hAnsi="Times New Roman" w:cs="Times New Roman"/>
          <w:b/>
          <w:bCs/>
        </w:rPr>
        <w:t xml:space="preserve">, and </w:t>
      </w:r>
      <w:r w:rsidR="004238D7" w:rsidRPr="004238D7">
        <w:rPr>
          <w:rFonts w:ascii="Times New Roman" w:eastAsia="Calibri" w:hAnsi="Times New Roman" w:cs="Times New Roman"/>
          <w:b/>
          <w:bCs/>
          <w:vertAlign w:val="superscript"/>
        </w:rPr>
        <w:t>11</w:t>
      </w:r>
      <w:r w:rsidR="004238D7">
        <w:rPr>
          <w:rFonts w:ascii="Times New Roman" w:eastAsia="Calibri" w:hAnsi="Times New Roman" w:cs="Times New Roman"/>
          <w:b/>
          <w:bCs/>
        </w:rPr>
        <w:t>B</w:t>
      </w:r>
      <w:r w:rsidRPr="00134FEC">
        <w:rPr>
          <w:rFonts w:ascii="Times New Roman" w:eastAsia="Calibri" w:hAnsi="Times New Roman" w:cs="Times New Roman"/>
          <w:b/>
          <w:bCs/>
        </w:rPr>
        <w:t xml:space="preserve"> NMR </w:t>
      </w:r>
      <w:r w:rsidR="004238D7">
        <w:rPr>
          <w:rFonts w:ascii="Times New Roman" w:eastAsia="Calibri" w:hAnsi="Times New Roman" w:cs="Times New Roman"/>
          <w:b/>
          <w:bCs/>
        </w:rPr>
        <w:t>S</w:t>
      </w:r>
      <w:r w:rsidRPr="00134FEC">
        <w:rPr>
          <w:rFonts w:ascii="Times New Roman" w:eastAsia="Calibri" w:hAnsi="Times New Roman" w:cs="Times New Roman"/>
          <w:b/>
          <w:bCs/>
        </w:rPr>
        <w:t>pectra</w:t>
      </w:r>
    </w:p>
    <w:p w14:paraId="12B88D86" w14:textId="77777777" w:rsidR="00817FEB" w:rsidRPr="00134FEC" w:rsidRDefault="00817FEB" w:rsidP="005E54E2">
      <w:pPr>
        <w:rPr>
          <w:rFonts w:ascii="Times New Roman" w:hAnsi="Times New Roman" w:cs="Times New Roman"/>
        </w:rPr>
      </w:pPr>
    </w:p>
    <w:p w14:paraId="1CC26AE8" w14:textId="4F723AE5"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7BACFF2B" wp14:editId="3FC456D1">
                <wp:simplePos x="0" y="0"/>
                <wp:positionH relativeFrom="column">
                  <wp:posOffset>1450428</wp:posOffset>
                </wp:positionH>
                <wp:positionV relativeFrom="paragraph">
                  <wp:posOffset>1970712</wp:posOffset>
                </wp:positionV>
                <wp:extent cx="479395" cy="307777"/>
                <wp:effectExtent l="0" t="0" r="0" b="3810"/>
                <wp:wrapNone/>
                <wp:docPr id="93"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44B687AF" w14:textId="634495FC" w:rsidR="001C0DAC" w:rsidRPr="004A6376" w:rsidRDefault="001C0DAC" w:rsidP="001C0DAC">
                            <w:pPr>
                              <w:rPr>
                                <w:rFonts w:cs="Times New Roman"/>
                              </w:rPr>
                            </w:pPr>
                            <w:r>
                              <w:rPr>
                                <w:rFonts w:cs="Times New Roman"/>
                                <w:b/>
                                <w:bCs/>
                                <w:color w:val="000000" w:themeColor="text1"/>
                                <w:kern w:val="24"/>
                                <w:sz w:val="28"/>
                                <w:szCs w:val="28"/>
                              </w:rPr>
                              <w:t>1</w:t>
                            </w:r>
                          </w:p>
                        </w:txbxContent>
                      </wps:txbx>
                      <wps:bodyPr wrap="square" rtlCol="0">
                        <a:spAutoFit/>
                      </wps:bodyPr>
                    </wps:wsp>
                  </a:graphicData>
                </a:graphic>
              </wp:anchor>
            </w:drawing>
          </mc:Choice>
          <mc:Fallback>
            <w:pict>
              <v:shapetype w14:anchorId="7BACFF2B" id="_x0000_t202" coordsize="21600,21600" o:spt="202" path="m,l,21600r21600,l21600,xe">
                <v:stroke joinstyle="miter"/>
                <v:path gradientshapeok="t" o:connecttype="rect"/>
              </v:shapetype>
              <v:shape id="TextBox 8" o:spid="_x0000_s1026" type="#_x0000_t202" style="position:absolute;left:0;text-align:left;margin-left:114.2pt;margin-top:155.15pt;width:37.75pt;height:24.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" fillcolor="white [3212]" stroked="f">
                <v:textbox style="mso-fit-shape-to-text:t">
                  <w:txbxContent>
                    <w:p w14:paraId="44B687AF" w14:textId="634495FC" w:rsidR="001C0DAC" w:rsidRPr="004A6376" w:rsidRDefault="001C0DAC" w:rsidP="001C0DAC">
                      <w:pPr>
                        <w:rPr>
                          <w:rFonts w:cs="Times New Roman"/>
                        </w:rPr>
                      </w:pPr>
                      <w:r>
                        <w:rPr>
                          <w:rFonts w:cs="Times New Roman"/>
                          <w:b/>
                          <w:bCs/>
                          <w:color w:val="000000" w:themeColor="text1"/>
                          <w:kern w:val="24"/>
                          <w:sz w:val="28"/>
                          <w:szCs w:val="28"/>
                        </w:rPr>
                        <w:t>1</w:t>
                      </w:r>
                    </w:p>
                  </w:txbxContent>
                </v:textbox>
              </v:shape>
            </w:pict>
          </mc:Fallback>
        </mc:AlternateContent>
      </w:r>
      <w:r w:rsidR="00E5193D">
        <w:rPr>
          <w:noProof/>
        </w:rPr>
        <w:drawing>
          <wp:inline distT="0" distB="0" distL="0" distR="0" wp14:anchorId="6C4A3250" wp14:editId="1D954F3E">
            <wp:extent cx="5990734" cy="4245996"/>
            <wp:effectExtent l="0" t="0" r="0" b="2540"/>
            <wp:docPr id="102" name="Picture 10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picture containing diagram&#10;&#10;Description automatically generated"/>
                    <pic:cNvPicPr/>
                  </pic:nvPicPr>
                  <pic:blipFill>
                    <a:blip r:embed="rId19"/>
                    <a:stretch>
                      <a:fillRect/>
                    </a:stretch>
                  </pic:blipFill>
                  <pic:spPr>
                    <a:xfrm>
                      <a:off x="0" y="0"/>
                      <a:ext cx="6026813" cy="4271567"/>
                    </a:xfrm>
                    <a:prstGeom prst="rect">
                      <a:avLst/>
                    </a:prstGeom>
                  </pic:spPr>
                </pic:pic>
              </a:graphicData>
            </a:graphic>
          </wp:inline>
        </w:drawing>
      </w:r>
    </w:p>
    <w:p w14:paraId="3DB68E15" w14:textId="418367BD" w:rsidR="00817FEB" w:rsidRPr="00134FEC" w:rsidRDefault="00D73A02" w:rsidP="0088572A">
      <w:pPr>
        <w:jc w:val="both"/>
        <w:rPr>
          <w:rFonts w:ascii="Times New Roman" w:hAnsi="Times New Roman" w:cs="Times New Roman"/>
        </w:rPr>
      </w:pPr>
      <w:r>
        <w:rPr>
          <w:rFonts w:ascii="Times New Roman" w:hAnsi="Times New Roman" w:cs="Times New Roman"/>
          <w:b/>
          <w:bCs/>
        </w:rPr>
        <w:t xml:space="preserve">Figure </w:t>
      </w:r>
      <w:r w:rsidR="00C83D1F">
        <w:rPr>
          <w:rFonts w:ascii="Times New Roman" w:hAnsi="Times New Roman" w:cs="Times New Roman"/>
          <w:b/>
          <w:bCs/>
        </w:rPr>
        <w:t>2</w:t>
      </w:r>
      <w:r>
        <w:rPr>
          <w:rFonts w:ascii="Times New Roman" w:hAnsi="Times New Roman" w:cs="Times New Roman"/>
          <w:b/>
          <w:bCs/>
        </w:rPr>
        <w:t>.4</w:t>
      </w:r>
      <w:r w:rsidRPr="00C83D1F">
        <w:rPr>
          <w:rFonts w:ascii="Times New Roman" w:hAnsi="Times New Roman" w:cs="Times New Roman"/>
        </w:rPr>
        <w:t xml:space="preserve">. </w:t>
      </w:r>
      <w:r w:rsidR="00C83D1F" w:rsidRPr="009D4E01">
        <w:rPr>
          <w:rFonts w:ascii="Times New Roman" w:hAnsi="Times New Roman" w:cs="Times New Roman"/>
          <w:vertAlign w:val="superscript"/>
        </w:rPr>
        <w:t>1</w:t>
      </w:r>
      <w:r w:rsidR="00C83D1F">
        <w:rPr>
          <w:rFonts w:ascii="Times New Roman" w:hAnsi="Times New Roman" w:cs="Times New Roman"/>
        </w:rPr>
        <w:t>H NMR spectrum of</w:t>
      </w:r>
      <w:r w:rsidR="00C83D1F" w:rsidRPr="00C83D1F">
        <w:rPr>
          <w:rFonts w:ascii="Times New Roman" w:hAnsi="Times New Roman" w:cs="Times New Roman"/>
        </w:rPr>
        <w:t xml:space="preserve"> high-oleic soybean oil </w:t>
      </w:r>
      <w:r w:rsidR="00817FEB" w:rsidRPr="00C83D1F">
        <w:rPr>
          <w:rFonts w:ascii="Times New Roman" w:hAnsi="Times New Roman" w:cs="Times New Roman"/>
        </w:rPr>
        <w:t>(</w:t>
      </w:r>
      <w:r w:rsidR="00817FEB" w:rsidRPr="00463C96">
        <w:rPr>
          <w:rFonts w:ascii="Times New Roman" w:hAnsi="Times New Roman" w:cs="Times New Roman"/>
          <w:b/>
          <w:bCs/>
        </w:rPr>
        <w:t>1</w:t>
      </w:r>
      <w:r w:rsidR="00817FEB" w:rsidRPr="00C83D1F">
        <w:rPr>
          <w:rFonts w:ascii="Times New Roman" w:hAnsi="Times New Roman" w:cs="Times New Roman"/>
        </w:rPr>
        <w:t>)</w:t>
      </w:r>
      <w:r w:rsidR="00091878">
        <w:rPr>
          <w:rFonts w:ascii="Times New Roman" w:hAnsi="Times New Roman" w:cs="Times New Roman"/>
        </w:rPr>
        <w:t>.</w:t>
      </w:r>
      <w:r w:rsidR="00817FEB" w:rsidRPr="00C83D1F">
        <w:rPr>
          <w:rFonts w:ascii="Times New Roman" w:hAnsi="Times New Roman" w:cs="Times New Roman"/>
        </w:rPr>
        <w:t xml:space="preserve"> </w:t>
      </w:r>
      <w:r w:rsidR="00817FEB" w:rsidRPr="00C83D1F">
        <w:rPr>
          <w:rFonts w:ascii="Times New Roman" w:hAnsi="Times New Roman" w:cs="Times New Roman"/>
          <w:vertAlign w:val="superscript"/>
        </w:rPr>
        <w:t>1</w:t>
      </w:r>
      <w:r w:rsidR="00817FEB" w:rsidRPr="00C83D1F">
        <w:rPr>
          <w:rFonts w:ascii="Times New Roman" w:hAnsi="Times New Roman" w:cs="Times New Roman"/>
        </w:rPr>
        <w:t>H</w:t>
      </w:r>
      <w:r w:rsidR="00817FEB" w:rsidRPr="00134FEC">
        <w:rPr>
          <w:rFonts w:ascii="Times New Roman" w:hAnsi="Times New Roman" w:cs="Times New Roman"/>
        </w:rPr>
        <w:t xml:space="preserve"> NMR (600 MHz, CDCl</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 </w:t>
      </w:r>
      <w:r w:rsidR="00925739" w:rsidRPr="00925739">
        <w:rPr>
          <w:rFonts w:ascii="Times New Roman" w:hAnsi="Times New Roman" w:cs="Times New Roman"/>
          <w:i/>
          <w:iCs/>
        </w:rPr>
        <w:t>δ</w:t>
      </w:r>
      <w:r w:rsidR="00817FEB" w:rsidRPr="00134FEC">
        <w:rPr>
          <w:rFonts w:ascii="Times New Roman" w:hAnsi="Times New Roman" w:cs="Times New Roman"/>
        </w:rPr>
        <w:t xml:space="preserve"> 5.37 (q, </w:t>
      </w:r>
      <w:r w:rsidR="00817FEB" w:rsidRPr="00134FEC">
        <w:rPr>
          <w:rFonts w:ascii="Times New Roman" w:hAnsi="Times New Roman" w:cs="Times New Roman"/>
          <w:i/>
          <w:iCs/>
        </w:rPr>
        <w:t>J</w:t>
      </w:r>
      <w:r w:rsidR="00817FEB" w:rsidRPr="00134FEC">
        <w:rPr>
          <w:rFonts w:ascii="Times New Roman" w:hAnsi="Times New Roman" w:cs="Times New Roman"/>
        </w:rPr>
        <w:t xml:space="preserve"> = 5.1, 4.5 Hz, 6H), 5.29 (m, </w:t>
      </w:r>
      <w:r w:rsidR="00817FEB" w:rsidRPr="00134FEC">
        <w:rPr>
          <w:rFonts w:ascii="Times New Roman" w:hAnsi="Times New Roman" w:cs="Times New Roman"/>
          <w:i/>
          <w:iCs/>
        </w:rPr>
        <w:t>J</w:t>
      </w:r>
      <w:r w:rsidR="00817FEB" w:rsidRPr="00134FEC">
        <w:rPr>
          <w:rFonts w:ascii="Times New Roman" w:hAnsi="Times New Roman" w:cs="Times New Roman"/>
        </w:rPr>
        <w:t xml:space="preserve"> = 5.1, 4.5 Hz, 1H), 4.32 (dd, </w:t>
      </w:r>
      <w:r w:rsidR="00817FEB" w:rsidRPr="00134FEC">
        <w:rPr>
          <w:rFonts w:ascii="Times New Roman" w:hAnsi="Times New Roman" w:cs="Times New Roman"/>
          <w:i/>
          <w:iCs/>
        </w:rPr>
        <w:t xml:space="preserve">J </w:t>
      </w:r>
      <w:r w:rsidR="00817FEB" w:rsidRPr="00134FEC">
        <w:rPr>
          <w:rFonts w:ascii="Times New Roman" w:hAnsi="Times New Roman" w:cs="Times New Roman"/>
        </w:rPr>
        <w:t xml:space="preserve">= 11.9, 4.3 Hz, 2H), 4.17 (dd, </w:t>
      </w:r>
      <w:r w:rsidR="00817FEB" w:rsidRPr="00134FEC">
        <w:rPr>
          <w:rFonts w:ascii="Times New Roman" w:hAnsi="Times New Roman" w:cs="Times New Roman"/>
          <w:i/>
          <w:iCs/>
        </w:rPr>
        <w:t>J</w:t>
      </w:r>
      <w:r w:rsidR="00817FEB" w:rsidRPr="00134FEC">
        <w:rPr>
          <w:rFonts w:ascii="Times New Roman" w:hAnsi="Times New Roman" w:cs="Times New Roman"/>
        </w:rPr>
        <w:t xml:space="preserve"> = 11.9, 6.0 Hz, 2H), 2.37 – 2.31 (m, 6H), 2.04 (m, 11H), 1.67 – 1.61 (m, 6H), 1.29 (br, </w:t>
      </w:r>
      <w:r w:rsidR="00817FEB" w:rsidRPr="00134FEC">
        <w:rPr>
          <w:rFonts w:ascii="Times New Roman" w:hAnsi="Times New Roman" w:cs="Times New Roman"/>
          <w:i/>
          <w:iCs/>
        </w:rPr>
        <w:t>J</w:t>
      </w:r>
      <w:r w:rsidR="00817FEB" w:rsidRPr="00134FEC">
        <w:rPr>
          <w:rFonts w:ascii="Times New Roman" w:hAnsi="Times New Roman" w:cs="Times New Roman"/>
        </w:rPr>
        <w:t xml:space="preserve"> = 8.9 Hz, 63H), 0.91 (t, </w:t>
      </w:r>
      <w:r w:rsidR="00817FEB" w:rsidRPr="00134FEC">
        <w:rPr>
          <w:rFonts w:ascii="Times New Roman" w:hAnsi="Times New Roman" w:cs="Times New Roman"/>
          <w:i/>
          <w:iCs/>
        </w:rPr>
        <w:t xml:space="preserve">J </w:t>
      </w:r>
      <w:r w:rsidR="00817FEB" w:rsidRPr="00134FEC">
        <w:rPr>
          <w:rFonts w:ascii="Times New Roman" w:hAnsi="Times New Roman" w:cs="Times New Roman"/>
        </w:rPr>
        <w:t>= 7.0 Hz, 9H).</w:t>
      </w:r>
      <w:r w:rsidR="001C0DAC">
        <w:rPr>
          <w:rFonts w:ascii="Times New Roman" w:hAnsi="Times New Roman" w:cs="Times New Roman"/>
        </w:rPr>
        <w:t xml:space="preserve"> </w:t>
      </w:r>
    </w:p>
    <w:p w14:paraId="1F759DCA" w14:textId="7594E5DB" w:rsidR="00817FEB" w:rsidRPr="00134FEC" w:rsidRDefault="001C0DAC" w:rsidP="0088572A">
      <w:pPr>
        <w:jc w:val="both"/>
      </w:pPr>
      <w:r w:rsidRPr="00134FEC">
        <w:rPr>
          <w:rFonts w:ascii="Times New Roman" w:hAnsi="Times New Roman" w:cs="Times New Roman"/>
          <w:noProof/>
        </w:rPr>
        <w:lastRenderedPageBreak/>
        <mc:AlternateContent>
          <mc:Choice Requires="wps">
            <w:drawing>
              <wp:anchor distT="0" distB="0" distL="114300" distR="114300" simplePos="0" relativeHeight="251687936" behindDoc="0" locked="0" layoutInCell="1" allowOverlap="1" wp14:anchorId="2F3A8573" wp14:editId="0DEF3B1E">
                <wp:simplePos x="0" y="0"/>
                <wp:positionH relativeFrom="column">
                  <wp:posOffset>1182414</wp:posOffset>
                </wp:positionH>
                <wp:positionV relativeFrom="paragraph">
                  <wp:posOffset>1769438</wp:posOffset>
                </wp:positionV>
                <wp:extent cx="479395" cy="307777"/>
                <wp:effectExtent l="0" t="0" r="0" b="3810"/>
                <wp:wrapNone/>
                <wp:docPr id="94"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E39C61F" w14:textId="1360E0EE" w:rsidR="001C0DAC" w:rsidRPr="004A6376" w:rsidRDefault="001C0DAC" w:rsidP="001C0DAC">
                            <w:pPr>
                              <w:rPr>
                                <w:rFonts w:cs="Times New Roman"/>
                              </w:rPr>
                            </w:pPr>
                            <w:r>
                              <w:rPr>
                                <w:rFonts w:cs="Times New Roman"/>
                                <w:b/>
                                <w:bCs/>
                                <w:color w:val="000000" w:themeColor="text1"/>
                                <w:kern w:val="24"/>
                                <w:sz w:val="28"/>
                                <w:szCs w:val="28"/>
                              </w:rPr>
                              <w:t>2</w:t>
                            </w:r>
                          </w:p>
                        </w:txbxContent>
                      </wps:txbx>
                      <wps:bodyPr wrap="square" rtlCol="0">
                        <a:spAutoFit/>
                      </wps:bodyPr>
                    </wps:wsp>
                  </a:graphicData>
                </a:graphic>
              </wp:anchor>
            </w:drawing>
          </mc:Choice>
          <mc:Fallback>
            <w:pict>
              <v:shape w14:anchorId="2F3A8573" id="_x0000_s1027" type="#_x0000_t202" style="position:absolute;left:0;text-align:left;margin-left:93.1pt;margin-top:139.35pt;width:37.75pt;height:24.2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" fillcolor="white [3212]" stroked="f">
                <v:textbox style="mso-fit-shape-to-text:t">
                  <w:txbxContent>
                    <w:p w14:paraId="0E39C61F" w14:textId="1360E0EE" w:rsidR="001C0DAC" w:rsidRPr="004A6376" w:rsidRDefault="001C0DAC" w:rsidP="001C0DAC">
                      <w:pPr>
                        <w:rPr>
                          <w:rFonts w:cs="Times New Roman"/>
                        </w:rPr>
                      </w:pPr>
                      <w:r>
                        <w:rPr>
                          <w:rFonts w:cs="Times New Roman"/>
                          <w:b/>
                          <w:bCs/>
                          <w:color w:val="000000" w:themeColor="text1"/>
                          <w:kern w:val="24"/>
                          <w:sz w:val="28"/>
                          <w:szCs w:val="28"/>
                        </w:rPr>
                        <w:t>2</w:t>
                      </w:r>
                    </w:p>
                  </w:txbxContent>
                </v:textbox>
              </v:shape>
            </w:pict>
          </mc:Fallback>
        </mc:AlternateContent>
      </w:r>
      <w:r w:rsidR="00E5193D">
        <w:rPr>
          <w:noProof/>
        </w:rPr>
        <w:drawing>
          <wp:inline distT="0" distB="0" distL="0" distR="0" wp14:anchorId="6C42FF03" wp14:editId="24AAF901">
            <wp:extent cx="5947576" cy="4266877"/>
            <wp:effectExtent l="0" t="0" r="0" b="635"/>
            <wp:docPr id="103" name="Picture 10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Diagram&#10;&#10;Description automatically generated"/>
                    <pic:cNvPicPr/>
                  </pic:nvPicPr>
                  <pic:blipFill>
                    <a:blip r:embed="rId20"/>
                    <a:stretch>
                      <a:fillRect/>
                    </a:stretch>
                  </pic:blipFill>
                  <pic:spPr>
                    <a:xfrm>
                      <a:off x="0" y="0"/>
                      <a:ext cx="5950435" cy="4268928"/>
                    </a:xfrm>
                    <a:prstGeom prst="rect">
                      <a:avLst/>
                    </a:prstGeom>
                  </pic:spPr>
                </pic:pic>
              </a:graphicData>
            </a:graphic>
          </wp:inline>
        </w:drawing>
      </w:r>
    </w:p>
    <w:p w14:paraId="103DAD74" w14:textId="502F8FBA" w:rsidR="00817FEB" w:rsidRPr="006313AC" w:rsidRDefault="00D73A02" w:rsidP="0088572A">
      <w:pPr>
        <w:pStyle w:val="NoSpacing"/>
        <w:jc w:val="both"/>
        <w:rPr>
          <w:i/>
          <w:sz w:val="24"/>
          <w:szCs w:val="24"/>
        </w:rPr>
      </w:pPr>
      <w:r w:rsidRPr="00D73A02">
        <w:rPr>
          <w:rFonts w:ascii="Times New Roman" w:hAnsi="Times New Roman" w:cs="Times New Roman"/>
          <w:b/>
          <w:bCs/>
          <w:sz w:val="24"/>
          <w:szCs w:val="24"/>
        </w:rPr>
        <w:t xml:space="preserve">Figure </w:t>
      </w:r>
      <w:r w:rsidR="00C83D1F">
        <w:rPr>
          <w:rFonts w:ascii="Times New Roman" w:hAnsi="Times New Roman" w:cs="Times New Roman"/>
          <w:b/>
          <w:bCs/>
          <w:sz w:val="24"/>
          <w:szCs w:val="24"/>
        </w:rPr>
        <w:t>2</w:t>
      </w:r>
      <w:r w:rsidRPr="00D73A02">
        <w:rPr>
          <w:rFonts w:ascii="Times New Roman" w:hAnsi="Times New Roman" w:cs="Times New Roman"/>
          <w:b/>
          <w:bCs/>
          <w:sz w:val="24"/>
          <w:szCs w:val="24"/>
        </w:rPr>
        <w:t>.</w:t>
      </w:r>
      <w:r>
        <w:rPr>
          <w:rFonts w:ascii="Times New Roman" w:hAnsi="Times New Roman" w:cs="Times New Roman"/>
          <w:b/>
          <w:bCs/>
          <w:sz w:val="24"/>
          <w:szCs w:val="24"/>
        </w:rPr>
        <w:t>5</w:t>
      </w:r>
      <w:r w:rsidRPr="00091878">
        <w:rPr>
          <w:rFonts w:ascii="Times New Roman" w:hAnsi="Times New Roman" w:cs="Times New Roman"/>
          <w:sz w:val="24"/>
          <w:szCs w:val="24"/>
        </w:rPr>
        <w:t>.</w:t>
      </w:r>
      <w:r>
        <w:rPr>
          <w:rFonts w:ascii="Times New Roman" w:hAnsi="Times New Roman" w:cs="Times New Roman"/>
          <w:b/>
          <w:bCs/>
        </w:rPr>
        <w:t xml:space="preserve"> </w:t>
      </w:r>
      <w:r w:rsidR="00C83D1F" w:rsidRPr="00C83D1F">
        <w:rPr>
          <w:rFonts w:ascii="Times New Roman" w:hAnsi="Times New Roman" w:cs="Times New Roman"/>
          <w:sz w:val="24"/>
          <w:szCs w:val="24"/>
          <w:vertAlign w:val="superscript"/>
        </w:rPr>
        <w:t>1</w:t>
      </w:r>
      <w:r w:rsidR="00C83D1F" w:rsidRPr="00C83D1F">
        <w:rPr>
          <w:rFonts w:ascii="Times New Roman" w:hAnsi="Times New Roman" w:cs="Times New Roman"/>
          <w:sz w:val="24"/>
          <w:szCs w:val="24"/>
        </w:rPr>
        <w:t>H NMR spectrum of</w:t>
      </w:r>
      <w:r w:rsidR="00C83D1F" w:rsidRPr="00C83D1F">
        <w:rPr>
          <w:rFonts w:ascii="Times New Roman" w:hAnsi="Times New Roman" w:cs="Times New Roman"/>
          <w:iCs/>
          <w:sz w:val="24"/>
          <w:szCs w:val="24"/>
        </w:rPr>
        <w:t xml:space="preserve"> mixture of mono- and diglycerides of regioisomeric hydroxyoctadecanoic acid </w:t>
      </w:r>
      <w:r w:rsidR="00817FEB" w:rsidRPr="00C83D1F">
        <w:rPr>
          <w:rFonts w:ascii="Times New Roman" w:hAnsi="Times New Roman" w:cs="Times New Roman"/>
          <w:iCs/>
          <w:sz w:val="24"/>
          <w:szCs w:val="24"/>
        </w:rPr>
        <w:t>(</w:t>
      </w:r>
      <w:r w:rsidR="00817FEB" w:rsidRPr="00463C96">
        <w:rPr>
          <w:rFonts w:ascii="Times New Roman" w:hAnsi="Times New Roman" w:cs="Times New Roman"/>
          <w:b/>
          <w:bCs/>
          <w:iCs/>
          <w:sz w:val="24"/>
          <w:szCs w:val="24"/>
        </w:rPr>
        <w:t>2</w:t>
      </w:r>
      <w:r w:rsidR="00817FEB" w:rsidRPr="00C83D1F">
        <w:rPr>
          <w:rFonts w:ascii="Times New Roman" w:hAnsi="Times New Roman" w:cs="Times New Roman"/>
          <w:iCs/>
          <w:sz w:val="24"/>
          <w:szCs w:val="24"/>
        </w:rPr>
        <w:t>)</w:t>
      </w:r>
      <w:r w:rsidR="00091878">
        <w:rPr>
          <w:rFonts w:ascii="Times New Roman" w:hAnsi="Times New Roman" w:cs="Times New Roman"/>
          <w:iCs/>
          <w:sz w:val="24"/>
          <w:szCs w:val="24"/>
        </w:rPr>
        <w:t>.</w:t>
      </w:r>
      <w:r w:rsidR="00817FEB" w:rsidRPr="00C83D1F">
        <w:rPr>
          <w:sz w:val="24"/>
          <w:szCs w:val="24"/>
        </w:rPr>
        <w:t xml:space="preserve"> </w:t>
      </w:r>
      <w:r w:rsidR="00817FEB" w:rsidRPr="00C83D1F">
        <w:rPr>
          <w:rFonts w:ascii="Times New Roman" w:hAnsi="Times New Roman" w:cs="Times New Roman"/>
          <w:sz w:val="24"/>
          <w:szCs w:val="24"/>
          <w:vertAlign w:val="superscript"/>
        </w:rPr>
        <w:t>1</w:t>
      </w:r>
      <w:r w:rsidR="00817FEB" w:rsidRPr="00C83D1F">
        <w:rPr>
          <w:rFonts w:ascii="Times New Roman" w:hAnsi="Times New Roman" w:cs="Times New Roman"/>
          <w:sz w:val="24"/>
          <w:szCs w:val="24"/>
        </w:rPr>
        <w:t>H NMR (</w:t>
      </w:r>
      <w:r w:rsidR="00817FEB" w:rsidRPr="00134FEC">
        <w:rPr>
          <w:rFonts w:ascii="Times New Roman" w:hAnsi="Times New Roman" w:cs="Times New Roman"/>
          <w:sz w:val="24"/>
          <w:szCs w:val="24"/>
        </w:rPr>
        <w:t>500 MHz, CDCl</w:t>
      </w:r>
      <w:r w:rsidR="00817FEB" w:rsidRPr="00134FEC">
        <w:rPr>
          <w:rFonts w:ascii="Times New Roman" w:hAnsi="Times New Roman" w:cs="Times New Roman"/>
          <w:sz w:val="24"/>
          <w:szCs w:val="24"/>
          <w:vertAlign w:val="subscript"/>
        </w:rPr>
        <w:t>3</w:t>
      </w:r>
      <w:r w:rsidR="00817FEB" w:rsidRPr="00134FEC">
        <w:rPr>
          <w:rFonts w:ascii="Times New Roman" w:hAnsi="Times New Roman" w:cs="Times New Roman"/>
          <w:sz w:val="24"/>
          <w:szCs w:val="24"/>
        </w:rPr>
        <w:t xml:space="preserve">): </w:t>
      </w:r>
      <w:r w:rsidR="00925739">
        <w:rPr>
          <w:rFonts w:ascii="Times New Roman" w:hAnsi="Times New Roman" w:cs="Times New Roman"/>
          <w:i/>
          <w:iCs/>
          <w:sz w:val="24"/>
          <w:szCs w:val="24"/>
        </w:rPr>
        <w:t>δ</w:t>
      </w:r>
      <w:r w:rsidR="00817FEB" w:rsidRPr="00134FEC">
        <w:rPr>
          <w:rFonts w:ascii="Times New Roman" w:hAnsi="Times New Roman" w:cs="Times New Roman"/>
          <w:sz w:val="24"/>
          <w:szCs w:val="24"/>
        </w:rPr>
        <w:t xml:space="preserve"> 5.25 (m,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5.5, 4.5 Hz, 1H), 4.30 (dd,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11.9, 4.3 Hz, 2H), 4.17 (dd,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11.9, 6.0 Hz, 2H), 3.74 (m, 1H), 3.68 (q,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13.0, 6.5 Hz, 2H), 3.57 (br, 3H), 2.30 (m, 5H), 1.67 – 1.60 (m, 12H), 1.42 – 1.24 (br, 85H), 0.87 (t,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6.9 Hz, 9H).</w:t>
      </w:r>
    </w:p>
    <w:p w14:paraId="2933FFA0" w14:textId="1AAA100D"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89984" behindDoc="0" locked="0" layoutInCell="1" allowOverlap="1" wp14:anchorId="4B5E083B" wp14:editId="2B607B10">
                <wp:simplePos x="0" y="0"/>
                <wp:positionH relativeFrom="column">
                  <wp:posOffset>1481958</wp:posOffset>
                </wp:positionH>
                <wp:positionV relativeFrom="paragraph">
                  <wp:posOffset>2102069</wp:posOffset>
                </wp:positionV>
                <wp:extent cx="479395" cy="307777"/>
                <wp:effectExtent l="0" t="0" r="0" b="3810"/>
                <wp:wrapNone/>
                <wp:docPr id="95"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65EBFBDA" w14:textId="0D5AE66C" w:rsidR="001C0DAC" w:rsidRPr="004A6376" w:rsidRDefault="001C0DAC" w:rsidP="001C0DAC">
                            <w:pPr>
                              <w:rPr>
                                <w:rFonts w:cs="Times New Roman"/>
                              </w:rPr>
                            </w:pPr>
                            <w:r>
                              <w:rPr>
                                <w:rFonts w:cs="Times New Roman"/>
                                <w:b/>
                                <w:bCs/>
                                <w:color w:val="000000" w:themeColor="text1"/>
                                <w:kern w:val="24"/>
                                <w:sz w:val="28"/>
                                <w:szCs w:val="28"/>
                              </w:rPr>
                              <w:t>3</w:t>
                            </w:r>
                          </w:p>
                        </w:txbxContent>
                      </wps:txbx>
                      <wps:bodyPr wrap="square" rtlCol="0">
                        <a:spAutoFit/>
                      </wps:bodyPr>
                    </wps:wsp>
                  </a:graphicData>
                </a:graphic>
              </wp:anchor>
            </w:drawing>
          </mc:Choice>
          <mc:Fallback>
            <w:pict>
              <v:shape w14:anchorId="4B5E083B" id="_x0000_s1028" type="#_x0000_t202" style="position:absolute;left:0;text-align:left;margin-left:116.7pt;margin-top:165.5pt;width:37.75pt;height:24.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" fillcolor="white [3212]" stroked="f">
                <v:textbox style="mso-fit-shape-to-text:t">
                  <w:txbxContent>
                    <w:p w14:paraId="65EBFBDA" w14:textId="0D5AE66C" w:rsidR="001C0DAC" w:rsidRPr="004A6376" w:rsidRDefault="001C0DAC" w:rsidP="001C0DAC">
                      <w:pPr>
                        <w:rPr>
                          <w:rFonts w:cs="Times New Roman"/>
                        </w:rPr>
                      </w:pPr>
                      <w:r>
                        <w:rPr>
                          <w:rFonts w:cs="Times New Roman"/>
                          <w:b/>
                          <w:bCs/>
                          <w:color w:val="000000" w:themeColor="text1"/>
                          <w:kern w:val="24"/>
                          <w:sz w:val="28"/>
                          <w:szCs w:val="28"/>
                        </w:rPr>
                        <w:t>3</w:t>
                      </w:r>
                    </w:p>
                  </w:txbxContent>
                </v:textbox>
              </v:shape>
            </w:pict>
          </mc:Fallback>
        </mc:AlternateContent>
      </w:r>
      <w:r w:rsidR="002105EB">
        <w:rPr>
          <w:noProof/>
        </w:rPr>
        <w:drawing>
          <wp:inline distT="0" distB="0" distL="0" distR="0" wp14:anchorId="3604A4D5" wp14:editId="3797CF8C">
            <wp:extent cx="5980714" cy="4297680"/>
            <wp:effectExtent l="0" t="0" r="1270" b="7620"/>
            <wp:docPr id="44" name="Picture 4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10;&#10;Description automatically generated with medium confidence"/>
                    <pic:cNvPicPr/>
                  </pic:nvPicPr>
                  <pic:blipFill>
                    <a:blip r:embed="rId21"/>
                    <a:stretch>
                      <a:fillRect/>
                    </a:stretch>
                  </pic:blipFill>
                  <pic:spPr>
                    <a:xfrm>
                      <a:off x="0" y="0"/>
                      <a:ext cx="5980714" cy="4297680"/>
                    </a:xfrm>
                    <a:prstGeom prst="rect">
                      <a:avLst/>
                    </a:prstGeom>
                  </pic:spPr>
                </pic:pic>
              </a:graphicData>
            </a:graphic>
          </wp:inline>
        </w:drawing>
      </w:r>
    </w:p>
    <w:p w14:paraId="378172B7" w14:textId="536F6DDE" w:rsidR="00817FEB" w:rsidRPr="00134FEC" w:rsidRDefault="00D73A02" w:rsidP="0088572A">
      <w:pPr>
        <w:pStyle w:val="NoSpacing"/>
        <w:jc w:val="both"/>
        <w:rPr>
          <w:rFonts w:ascii="Times New Roman" w:hAnsi="Times New Roman" w:cs="Times New Roman"/>
          <w:sz w:val="24"/>
          <w:szCs w:val="24"/>
        </w:rPr>
      </w:pPr>
      <w:r w:rsidRPr="00D73A02">
        <w:rPr>
          <w:rFonts w:ascii="Times New Roman" w:hAnsi="Times New Roman" w:cs="Times New Roman"/>
          <w:b/>
          <w:bCs/>
          <w:iCs/>
          <w:sz w:val="24"/>
          <w:szCs w:val="24"/>
        </w:rPr>
        <w:t xml:space="preserve">Figure </w:t>
      </w:r>
      <w:r w:rsidR="00C83D1F">
        <w:rPr>
          <w:rFonts w:ascii="Times New Roman" w:hAnsi="Times New Roman" w:cs="Times New Roman"/>
          <w:b/>
          <w:bCs/>
          <w:iCs/>
          <w:sz w:val="24"/>
          <w:szCs w:val="24"/>
        </w:rPr>
        <w:t>2</w:t>
      </w:r>
      <w:r w:rsidRPr="00D73A02">
        <w:rPr>
          <w:rFonts w:ascii="Times New Roman" w:hAnsi="Times New Roman" w:cs="Times New Roman"/>
          <w:b/>
          <w:bCs/>
          <w:iCs/>
          <w:sz w:val="24"/>
          <w:szCs w:val="24"/>
        </w:rPr>
        <w:t>.</w:t>
      </w:r>
      <w:r>
        <w:rPr>
          <w:rFonts w:ascii="Times New Roman" w:hAnsi="Times New Roman" w:cs="Times New Roman"/>
          <w:b/>
          <w:bCs/>
          <w:iCs/>
          <w:sz w:val="24"/>
          <w:szCs w:val="24"/>
        </w:rPr>
        <w:t>6</w:t>
      </w:r>
      <w:r w:rsidRPr="00091878">
        <w:rPr>
          <w:rFonts w:ascii="Times New Roman" w:hAnsi="Times New Roman" w:cs="Times New Roman"/>
          <w:iCs/>
          <w:sz w:val="24"/>
          <w:szCs w:val="24"/>
        </w:rPr>
        <w:t>.</w:t>
      </w:r>
      <w:r w:rsidRPr="00D73A02">
        <w:rPr>
          <w:rFonts w:ascii="Times New Roman" w:hAnsi="Times New Roman" w:cs="Times New Roman"/>
          <w:b/>
          <w:bCs/>
          <w:iCs/>
          <w:sz w:val="24"/>
          <w:szCs w:val="24"/>
        </w:rPr>
        <w:t xml:space="preserve"> </w:t>
      </w:r>
      <w:r w:rsidR="00C83D1F" w:rsidRPr="00C83D1F">
        <w:rPr>
          <w:rFonts w:ascii="Times New Roman" w:hAnsi="Times New Roman" w:cs="Times New Roman"/>
          <w:sz w:val="24"/>
          <w:szCs w:val="24"/>
          <w:vertAlign w:val="superscript"/>
        </w:rPr>
        <w:t>1</w:t>
      </w:r>
      <w:r w:rsidR="00C83D1F" w:rsidRPr="00C83D1F">
        <w:rPr>
          <w:rFonts w:ascii="Times New Roman" w:hAnsi="Times New Roman" w:cs="Times New Roman"/>
          <w:sz w:val="24"/>
          <w:szCs w:val="24"/>
        </w:rPr>
        <w:t>H NMR spectrum of</w:t>
      </w:r>
      <w:r w:rsidR="00C83D1F" w:rsidRPr="00C83D1F">
        <w:rPr>
          <w:rFonts w:ascii="Times New Roman" w:hAnsi="Times New Roman" w:cs="Times New Roman"/>
          <w:iCs/>
          <w:sz w:val="24"/>
          <w:szCs w:val="24"/>
        </w:rPr>
        <w:t xml:space="preserve"> triglyceride of regio- and stereoisomeric hydroxyoctadecanoic ac</w:t>
      </w:r>
      <w:r w:rsidR="00817FEB" w:rsidRPr="00C83D1F">
        <w:rPr>
          <w:rFonts w:ascii="Times New Roman" w:hAnsi="Times New Roman" w:cs="Times New Roman"/>
          <w:iCs/>
          <w:sz w:val="24"/>
          <w:szCs w:val="24"/>
        </w:rPr>
        <w:t>id (</w:t>
      </w:r>
      <w:r w:rsidR="00817FEB" w:rsidRPr="00463C96">
        <w:rPr>
          <w:rFonts w:ascii="Times New Roman" w:hAnsi="Times New Roman" w:cs="Times New Roman"/>
          <w:b/>
          <w:bCs/>
          <w:iCs/>
          <w:sz w:val="24"/>
          <w:szCs w:val="24"/>
        </w:rPr>
        <w:t>3</w:t>
      </w:r>
      <w:r w:rsidR="00817FEB" w:rsidRPr="00C83D1F">
        <w:rPr>
          <w:rFonts w:ascii="Times New Roman" w:hAnsi="Times New Roman" w:cs="Times New Roman"/>
          <w:iCs/>
          <w:sz w:val="24"/>
          <w:szCs w:val="24"/>
        </w:rPr>
        <w:t>)</w:t>
      </w:r>
      <w:r w:rsidR="00091878">
        <w:rPr>
          <w:rFonts w:ascii="Times New Roman" w:hAnsi="Times New Roman" w:cs="Times New Roman"/>
          <w:sz w:val="24"/>
          <w:szCs w:val="24"/>
        </w:rPr>
        <w:t>.</w:t>
      </w:r>
      <w:r w:rsidR="00817FEB" w:rsidRPr="00134FEC">
        <w:rPr>
          <w:rFonts w:ascii="Times New Roman" w:hAnsi="Times New Roman" w:cs="Times New Roman"/>
          <w:sz w:val="24"/>
          <w:szCs w:val="24"/>
        </w:rPr>
        <w:t xml:space="preserve"> </w:t>
      </w:r>
      <w:r w:rsidR="00817FEB" w:rsidRPr="00134FEC">
        <w:rPr>
          <w:rFonts w:ascii="Times New Roman" w:hAnsi="Times New Roman" w:cs="Times New Roman"/>
          <w:sz w:val="24"/>
          <w:szCs w:val="24"/>
          <w:vertAlign w:val="superscript"/>
        </w:rPr>
        <w:t>1</w:t>
      </w:r>
      <w:r w:rsidR="00817FEB" w:rsidRPr="00134FEC">
        <w:rPr>
          <w:rFonts w:ascii="Times New Roman" w:hAnsi="Times New Roman" w:cs="Times New Roman"/>
          <w:sz w:val="24"/>
          <w:szCs w:val="24"/>
        </w:rPr>
        <w:t>H NMR (400 MHz, CDCl</w:t>
      </w:r>
      <w:r w:rsidR="00817FEB" w:rsidRPr="00134FEC">
        <w:rPr>
          <w:rFonts w:ascii="Times New Roman" w:hAnsi="Times New Roman" w:cs="Times New Roman"/>
          <w:sz w:val="24"/>
          <w:szCs w:val="24"/>
          <w:vertAlign w:val="subscript"/>
        </w:rPr>
        <w:t>3</w:t>
      </w:r>
      <w:r w:rsidR="00817FEB" w:rsidRPr="00134FEC">
        <w:rPr>
          <w:rFonts w:ascii="Times New Roman" w:hAnsi="Times New Roman" w:cs="Times New Roman"/>
          <w:sz w:val="24"/>
          <w:szCs w:val="24"/>
        </w:rPr>
        <w:t xml:space="preserve">): </w:t>
      </w:r>
      <w:r w:rsidR="00925739" w:rsidRPr="00925739">
        <w:rPr>
          <w:rFonts w:ascii="Times New Roman" w:hAnsi="Times New Roman" w:cs="Times New Roman"/>
          <w:i/>
          <w:iCs/>
          <w:sz w:val="24"/>
          <w:szCs w:val="24"/>
        </w:rPr>
        <w:t>δ</w:t>
      </w:r>
      <w:r w:rsidR="00817FEB" w:rsidRPr="00134FEC">
        <w:rPr>
          <w:rFonts w:ascii="Times New Roman" w:hAnsi="Times New Roman" w:cs="Times New Roman"/>
          <w:sz w:val="24"/>
          <w:szCs w:val="24"/>
        </w:rPr>
        <w:t xml:space="preserve"> 5.23 (m, 1H), 4.26 (dd,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11.7, 5.7 Hz, 2H), 4.11 (dd,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11.7, 5.7 Hz, 2H), 3.54 (m, 3H), 2.28 (t,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7.2 Hz, 6H), 1.57 (br, 6H), 1.39-1.26 (br, 74H), 0.85 (t,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6.3 Hz, 9H).</w:t>
      </w:r>
    </w:p>
    <w:p w14:paraId="7C1AA886" w14:textId="45B061F0" w:rsidR="00817FEB" w:rsidRPr="00134FEC" w:rsidRDefault="00817FEB" w:rsidP="0088572A">
      <w:pPr>
        <w:jc w:val="both"/>
        <w:rPr>
          <w:rFonts w:ascii="Times New Roman" w:hAnsi="Times New Roman" w:cs="Times New Roman"/>
        </w:rPr>
      </w:pPr>
    </w:p>
    <w:p w14:paraId="25C018EA" w14:textId="7250C9AF" w:rsidR="00817FEB" w:rsidRPr="00134FEC" w:rsidRDefault="001C0DAC" w:rsidP="0088572A">
      <w:pPr>
        <w:jc w:val="both"/>
      </w:pPr>
      <w:r w:rsidRPr="00134FEC">
        <w:rPr>
          <w:rFonts w:ascii="Times New Roman" w:hAnsi="Times New Roman" w:cs="Times New Roman"/>
          <w:noProof/>
        </w:rPr>
        <w:lastRenderedPageBreak/>
        <mc:AlternateContent>
          <mc:Choice Requires="wps">
            <w:drawing>
              <wp:anchor distT="0" distB="0" distL="114300" distR="114300" simplePos="0" relativeHeight="251692032" behindDoc="0" locked="0" layoutInCell="1" allowOverlap="1" wp14:anchorId="7D47F373" wp14:editId="2ADF833B">
                <wp:simplePos x="0" y="0"/>
                <wp:positionH relativeFrom="column">
                  <wp:posOffset>1392555</wp:posOffset>
                </wp:positionH>
                <wp:positionV relativeFrom="paragraph">
                  <wp:posOffset>1938655</wp:posOffset>
                </wp:positionV>
                <wp:extent cx="630620" cy="307777"/>
                <wp:effectExtent l="0" t="0" r="0" b="8890"/>
                <wp:wrapNone/>
                <wp:docPr id="96" name="TextBox 8"/>
                <wp:cNvGraphicFramePr/>
                <a:graphic xmlns:a="http://schemas.openxmlformats.org/drawingml/2006/main">
                  <a:graphicData uri="http://schemas.microsoft.com/office/word/2010/wordprocessingShape">
                    <wps:wsp>
                      <wps:cNvSpPr txBox="1"/>
                      <wps:spPr>
                        <a:xfrm>
                          <a:off x="0" y="0"/>
                          <a:ext cx="630620" cy="307777"/>
                        </a:xfrm>
                        <a:prstGeom prst="rect">
                          <a:avLst/>
                        </a:prstGeom>
                        <a:solidFill>
                          <a:schemeClr val="bg1"/>
                        </a:solidFill>
                      </wps:spPr>
                      <wps:txbx>
                        <w:txbxContent>
                          <w:p w14:paraId="46B65100" w14:textId="2FE31BEE" w:rsidR="001C0DAC" w:rsidRPr="004A6376" w:rsidRDefault="001C0DAC" w:rsidP="001C0DAC">
                            <w:pPr>
                              <w:rPr>
                                <w:rFonts w:cs="Times New Roman"/>
                              </w:rPr>
                            </w:pPr>
                            <w:r>
                              <w:rPr>
                                <w:rFonts w:cs="Times New Roman"/>
                                <w:b/>
                                <w:bCs/>
                                <w:color w:val="000000" w:themeColor="text1"/>
                                <w:kern w:val="24"/>
                                <w:sz w:val="28"/>
                                <w:szCs w:val="28"/>
                              </w:rPr>
                              <w:t>4</w:t>
                            </w:r>
                            <w:r w:rsidRPr="00AB1B17">
                              <w:rPr>
                                <w:rFonts w:cs="Times New Roman"/>
                                <w:b/>
                                <w:bCs/>
                                <w:color w:val="000000" w:themeColor="text1"/>
                                <w:kern w:val="24"/>
                              </w:rPr>
                              <w:t>a,b</w:t>
                            </w:r>
                          </w:p>
                        </w:txbxContent>
                      </wps:txbx>
                      <wps:bodyPr wrap="square" rtlCol="0">
                        <a:spAutoFit/>
                      </wps:bodyPr>
                    </wps:wsp>
                  </a:graphicData>
                </a:graphic>
                <wp14:sizeRelH relativeFrom="margin">
                  <wp14:pctWidth>0</wp14:pctWidth>
                </wp14:sizeRelH>
              </wp:anchor>
            </w:drawing>
          </mc:Choice>
          <mc:Fallback>
            <w:pict>
              <v:shape w14:anchorId="7D47F373" id="_x0000_s1029" type="#_x0000_t202" style="position:absolute;left:0;text-align:left;margin-left:109.65pt;margin-top:152.65pt;width:49.65pt;height:24.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" fillcolor="white [3212]" stroked="f">
                <v:textbox style="mso-fit-shape-to-text:t">
                  <w:txbxContent>
                    <w:p w14:paraId="46B65100" w14:textId="2FE31BEE" w:rsidR="001C0DAC" w:rsidRPr="004A6376" w:rsidRDefault="001C0DAC" w:rsidP="001C0DAC">
                      <w:pPr>
                        <w:rPr>
                          <w:rFonts w:cs="Times New Roman"/>
                        </w:rPr>
                      </w:pPr>
                      <w:r>
                        <w:rPr>
                          <w:rFonts w:cs="Times New Roman"/>
                          <w:b/>
                          <w:bCs/>
                          <w:color w:val="000000" w:themeColor="text1"/>
                          <w:kern w:val="24"/>
                          <w:sz w:val="28"/>
                          <w:szCs w:val="28"/>
                        </w:rPr>
                        <w:t>4</w:t>
                      </w:r>
                      <w:r w:rsidRPr="00AB1B17">
                        <w:rPr>
                          <w:rFonts w:cs="Times New Roman"/>
                          <w:b/>
                          <w:bCs/>
                          <w:color w:val="000000" w:themeColor="text1"/>
                          <w:kern w:val="24"/>
                        </w:rPr>
                        <w:t>a,b</w:t>
                      </w:r>
                    </w:p>
                  </w:txbxContent>
                </v:textbox>
              </v:shape>
            </w:pict>
          </mc:Fallback>
        </mc:AlternateContent>
      </w:r>
      <w:r w:rsidR="00E5193D">
        <w:rPr>
          <w:noProof/>
        </w:rPr>
        <w:drawing>
          <wp:inline distT="0" distB="0" distL="0" distR="0" wp14:anchorId="20562BA2" wp14:editId="5FFD7298">
            <wp:extent cx="5988542" cy="4238045"/>
            <wp:effectExtent l="0" t="0" r="0" b="0"/>
            <wp:docPr id="104" name="Picture 10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Chart, scatter chart&#10;&#10;Description automatically generated"/>
                    <pic:cNvPicPr/>
                  </pic:nvPicPr>
                  <pic:blipFill>
                    <a:blip r:embed="rId22"/>
                    <a:stretch>
                      <a:fillRect/>
                    </a:stretch>
                  </pic:blipFill>
                  <pic:spPr>
                    <a:xfrm>
                      <a:off x="0" y="0"/>
                      <a:ext cx="5995772" cy="4243161"/>
                    </a:xfrm>
                    <a:prstGeom prst="rect">
                      <a:avLst/>
                    </a:prstGeom>
                  </pic:spPr>
                </pic:pic>
              </a:graphicData>
            </a:graphic>
          </wp:inline>
        </w:drawing>
      </w:r>
    </w:p>
    <w:p w14:paraId="3D84950D" w14:textId="3A8AB258" w:rsidR="00817FEB" w:rsidRPr="005F26F8" w:rsidRDefault="00D73A02" w:rsidP="0088572A">
      <w:pPr>
        <w:pStyle w:val="NoSpacing"/>
        <w:jc w:val="both"/>
        <w:rPr>
          <w:rFonts w:ascii="Times New Roman" w:hAnsi="Times New Roman" w:cs="Times New Roman"/>
          <w:sz w:val="24"/>
          <w:szCs w:val="24"/>
        </w:rPr>
      </w:pPr>
      <w:r>
        <w:rPr>
          <w:rFonts w:ascii="Times New Roman" w:hAnsi="Times New Roman" w:cs="Times New Roman"/>
          <w:b/>
          <w:bCs/>
          <w:iCs/>
          <w:sz w:val="24"/>
          <w:szCs w:val="24"/>
        </w:rPr>
        <w:t xml:space="preserve">Figure </w:t>
      </w:r>
      <w:r w:rsidR="00C83D1F">
        <w:rPr>
          <w:rFonts w:ascii="Times New Roman" w:hAnsi="Times New Roman" w:cs="Times New Roman"/>
          <w:b/>
          <w:bCs/>
          <w:iCs/>
          <w:sz w:val="24"/>
          <w:szCs w:val="24"/>
        </w:rPr>
        <w:t>2</w:t>
      </w:r>
      <w:r>
        <w:rPr>
          <w:rFonts w:ascii="Times New Roman" w:hAnsi="Times New Roman" w:cs="Times New Roman"/>
          <w:b/>
          <w:bCs/>
          <w:iCs/>
          <w:sz w:val="24"/>
          <w:szCs w:val="24"/>
        </w:rPr>
        <w:t>.7</w:t>
      </w:r>
      <w:r w:rsidRPr="00C83D1F">
        <w:rPr>
          <w:rFonts w:ascii="Times New Roman" w:hAnsi="Times New Roman" w:cs="Times New Roman"/>
          <w:iCs/>
          <w:sz w:val="24"/>
          <w:szCs w:val="24"/>
        </w:rPr>
        <w:t xml:space="preserve">. </w:t>
      </w:r>
      <w:r w:rsidR="00C83D1F" w:rsidRPr="00C83D1F">
        <w:rPr>
          <w:rFonts w:ascii="Times New Roman" w:hAnsi="Times New Roman" w:cs="Times New Roman"/>
          <w:sz w:val="24"/>
          <w:szCs w:val="24"/>
          <w:vertAlign w:val="superscript"/>
        </w:rPr>
        <w:t>1</w:t>
      </w:r>
      <w:r w:rsidR="00C83D1F" w:rsidRPr="00C83D1F">
        <w:rPr>
          <w:rFonts w:ascii="Times New Roman" w:hAnsi="Times New Roman" w:cs="Times New Roman"/>
          <w:sz w:val="24"/>
          <w:szCs w:val="24"/>
        </w:rPr>
        <w:t>H NMR spectrum of</w:t>
      </w:r>
      <w:r w:rsidR="00C83D1F" w:rsidRPr="00C83D1F">
        <w:rPr>
          <w:rFonts w:ascii="Times New Roman" w:hAnsi="Times New Roman" w:cs="Times New Roman"/>
          <w:iCs/>
          <w:sz w:val="24"/>
          <w:szCs w:val="24"/>
        </w:rPr>
        <w:t xml:space="preserve"> mixture of 9-hydroxyoctadecanoic (</w:t>
      </w:r>
      <w:r w:rsidR="00C83D1F" w:rsidRPr="00463C96">
        <w:rPr>
          <w:rFonts w:ascii="Times New Roman" w:hAnsi="Times New Roman" w:cs="Times New Roman"/>
          <w:b/>
          <w:bCs/>
          <w:iCs/>
          <w:sz w:val="24"/>
          <w:szCs w:val="24"/>
        </w:rPr>
        <w:t>4a</w:t>
      </w:r>
      <w:r w:rsidR="00C83D1F" w:rsidRPr="00CF461A">
        <w:rPr>
          <w:rFonts w:ascii="Times New Roman" w:hAnsi="Times New Roman" w:cs="Times New Roman"/>
          <w:iCs/>
          <w:sz w:val="24"/>
          <w:szCs w:val="24"/>
        </w:rPr>
        <w:t>)</w:t>
      </w:r>
      <w:r w:rsidR="00C83D1F" w:rsidRPr="00C83D1F">
        <w:rPr>
          <w:rFonts w:ascii="Times New Roman" w:hAnsi="Times New Roman" w:cs="Times New Roman"/>
          <w:iCs/>
          <w:sz w:val="24"/>
          <w:szCs w:val="24"/>
        </w:rPr>
        <w:t xml:space="preserve"> and 10-hydroxyoctadecanoic acid</w:t>
      </w:r>
      <w:r w:rsidR="00817FEB" w:rsidRPr="00C83D1F">
        <w:rPr>
          <w:rFonts w:ascii="Times New Roman" w:hAnsi="Times New Roman" w:cs="Times New Roman"/>
          <w:iCs/>
          <w:sz w:val="24"/>
          <w:szCs w:val="24"/>
        </w:rPr>
        <w:t xml:space="preserve"> (</w:t>
      </w:r>
      <w:r w:rsidR="00817FEB" w:rsidRPr="00463C96">
        <w:rPr>
          <w:rFonts w:ascii="Times New Roman" w:hAnsi="Times New Roman" w:cs="Times New Roman"/>
          <w:b/>
          <w:bCs/>
          <w:iCs/>
          <w:sz w:val="24"/>
          <w:szCs w:val="24"/>
        </w:rPr>
        <w:t>4b</w:t>
      </w:r>
      <w:r w:rsidR="00817FEB" w:rsidRPr="00C83D1F">
        <w:rPr>
          <w:rFonts w:ascii="Times New Roman" w:hAnsi="Times New Roman" w:cs="Times New Roman"/>
          <w:sz w:val="24"/>
          <w:szCs w:val="24"/>
        </w:rPr>
        <w:t>)</w:t>
      </w:r>
      <w:r w:rsidR="00091878">
        <w:rPr>
          <w:rFonts w:ascii="Times New Roman" w:hAnsi="Times New Roman" w:cs="Times New Roman"/>
          <w:sz w:val="24"/>
          <w:szCs w:val="24"/>
        </w:rPr>
        <w:t>.</w:t>
      </w:r>
      <w:r w:rsidR="00817FEB" w:rsidRPr="00134FEC">
        <w:rPr>
          <w:rFonts w:ascii="Times New Roman" w:hAnsi="Times New Roman" w:cs="Times New Roman"/>
          <w:sz w:val="24"/>
          <w:szCs w:val="24"/>
        </w:rPr>
        <w:t xml:space="preserve"> </w:t>
      </w:r>
      <w:r w:rsidR="00817FEB" w:rsidRPr="00134FEC">
        <w:rPr>
          <w:rFonts w:ascii="Times New Roman" w:hAnsi="Times New Roman" w:cs="Times New Roman"/>
          <w:sz w:val="24"/>
          <w:szCs w:val="24"/>
          <w:vertAlign w:val="superscript"/>
        </w:rPr>
        <w:t>1</w:t>
      </w:r>
      <w:r w:rsidR="00817FEB" w:rsidRPr="00134FEC">
        <w:rPr>
          <w:rFonts w:ascii="Times New Roman" w:hAnsi="Times New Roman" w:cs="Times New Roman"/>
          <w:sz w:val="24"/>
          <w:szCs w:val="24"/>
        </w:rPr>
        <w:t>H NMR (500 MHz, CDCl</w:t>
      </w:r>
      <w:r w:rsidR="00817FEB" w:rsidRPr="00134FEC">
        <w:rPr>
          <w:rFonts w:ascii="Times New Roman" w:hAnsi="Times New Roman" w:cs="Times New Roman"/>
          <w:sz w:val="24"/>
          <w:szCs w:val="24"/>
          <w:vertAlign w:val="subscript"/>
        </w:rPr>
        <w:t>3</w:t>
      </w:r>
      <w:r w:rsidR="00817FEB" w:rsidRPr="00134FEC">
        <w:rPr>
          <w:rFonts w:ascii="Times New Roman" w:hAnsi="Times New Roman" w:cs="Times New Roman"/>
          <w:sz w:val="24"/>
          <w:szCs w:val="24"/>
        </w:rPr>
        <w:t xml:space="preserve">): </w:t>
      </w:r>
      <w:r w:rsidR="00925739" w:rsidRPr="00925739">
        <w:rPr>
          <w:rFonts w:ascii="Times New Roman" w:hAnsi="Times New Roman" w:cs="Times New Roman"/>
          <w:i/>
          <w:iCs/>
          <w:sz w:val="24"/>
          <w:szCs w:val="24"/>
        </w:rPr>
        <w:t>δ</w:t>
      </w:r>
      <w:r w:rsidR="00925739" w:rsidRPr="00134FEC">
        <w:rPr>
          <w:rFonts w:ascii="Times New Roman" w:hAnsi="Times New Roman" w:cs="Times New Roman"/>
          <w:sz w:val="24"/>
          <w:szCs w:val="24"/>
        </w:rPr>
        <w:t xml:space="preserve"> </w:t>
      </w:r>
      <w:r w:rsidR="00817FEB" w:rsidRPr="00134FEC">
        <w:rPr>
          <w:rFonts w:ascii="Times New Roman" w:hAnsi="Times New Roman" w:cs="Times New Roman"/>
          <w:sz w:val="24"/>
          <w:szCs w:val="24"/>
        </w:rPr>
        <w:t xml:space="preserve">3.58 (m, 1H), 2.31 (t,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7.5 Hz, 2H), 1.60 (m, 2H), 1.41 (m, 4H), 1.24 (br, 22H), 0.86 (t, </w:t>
      </w:r>
      <w:r w:rsidR="00817FEB" w:rsidRPr="00134FEC">
        <w:rPr>
          <w:rFonts w:ascii="Times New Roman" w:hAnsi="Times New Roman" w:cs="Times New Roman"/>
          <w:i/>
          <w:iCs/>
          <w:sz w:val="24"/>
          <w:szCs w:val="24"/>
        </w:rPr>
        <w:t>J</w:t>
      </w:r>
      <w:r w:rsidR="00817FEB" w:rsidRPr="00134FEC">
        <w:rPr>
          <w:rFonts w:ascii="Times New Roman" w:hAnsi="Times New Roman" w:cs="Times New Roman"/>
          <w:sz w:val="24"/>
          <w:szCs w:val="24"/>
        </w:rPr>
        <w:t xml:space="preserve"> =  6.9 Hz, 3H).</w:t>
      </w:r>
    </w:p>
    <w:p w14:paraId="2256DB22" w14:textId="2EFA2810"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94080" behindDoc="0" locked="0" layoutInCell="1" allowOverlap="1" wp14:anchorId="3798EFA7" wp14:editId="60DA46D6">
                <wp:simplePos x="0" y="0"/>
                <wp:positionH relativeFrom="column">
                  <wp:posOffset>1371600</wp:posOffset>
                </wp:positionH>
                <wp:positionV relativeFrom="paragraph">
                  <wp:posOffset>2159503</wp:posOffset>
                </wp:positionV>
                <wp:extent cx="479395" cy="307777"/>
                <wp:effectExtent l="0" t="0" r="0" b="3810"/>
                <wp:wrapNone/>
                <wp:docPr id="98"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C42DA22" w14:textId="57EE4302" w:rsidR="001C0DAC" w:rsidRPr="004A6376" w:rsidRDefault="001C0DAC" w:rsidP="001C0DAC">
                            <w:pPr>
                              <w:rPr>
                                <w:rFonts w:cs="Times New Roman"/>
                              </w:rPr>
                            </w:pPr>
                            <w:r>
                              <w:rPr>
                                <w:rFonts w:cs="Times New Roman"/>
                                <w:b/>
                                <w:bCs/>
                                <w:color w:val="000000" w:themeColor="text1"/>
                                <w:kern w:val="24"/>
                                <w:sz w:val="28"/>
                                <w:szCs w:val="28"/>
                              </w:rPr>
                              <w:t>5</w:t>
                            </w:r>
                          </w:p>
                        </w:txbxContent>
                      </wps:txbx>
                      <wps:bodyPr wrap="square" rtlCol="0">
                        <a:spAutoFit/>
                      </wps:bodyPr>
                    </wps:wsp>
                  </a:graphicData>
                </a:graphic>
              </wp:anchor>
            </w:drawing>
          </mc:Choice>
          <mc:Fallback>
            <w:pict>
              <v:shape w14:anchorId="3798EFA7" id="_x0000_s1030" type="#_x0000_t202" style="position:absolute;left:0;text-align:left;margin-left:108pt;margin-top:170.05pt;width:37.75pt;height:24.2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" fillcolor="white [3212]" stroked="f">
                <v:textbox style="mso-fit-shape-to-text:t">
                  <w:txbxContent>
                    <w:p w14:paraId="0C42DA22" w14:textId="57EE4302" w:rsidR="001C0DAC" w:rsidRPr="004A6376" w:rsidRDefault="001C0DAC" w:rsidP="001C0DAC">
                      <w:pPr>
                        <w:rPr>
                          <w:rFonts w:cs="Times New Roman"/>
                        </w:rPr>
                      </w:pPr>
                      <w:r>
                        <w:rPr>
                          <w:rFonts w:cs="Times New Roman"/>
                          <w:b/>
                          <w:bCs/>
                          <w:color w:val="000000" w:themeColor="text1"/>
                          <w:kern w:val="24"/>
                          <w:sz w:val="28"/>
                          <w:szCs w:val="28"/>
                        </w:rPr>
                        <w:t>5</w:t>
                      </w:r>
                    </w:p>
                  </w:txbxContent>
                </v:textbox>
              </v:shape>
            </w:pict>
          </mc:Fallback>
        </mc:AlternateContent>
      </w:r>
      <w:r w:rsidR="00EC2006">
        <w:rPr>
          <w:noProof/>
        </w:rPr>
        <w:drawing>
          <wp:inline distT="0" distB="0" distL="0" distR="0" wp14:anchorId="4DDFCADF" wp14:editId="016AE817">
            <wp:extent cx="5943600" cy="4291965"/>
            <wp:effectExtent l="0" t="0" r="0" b="0"/>
            <wp:docPr id="105" name="Picture 10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Chart, scatter chart&#10;&#10;Description automatically generated"/>
                    <pic:cNvPicPr/>
                  </pic:nvPicPr>
                  <pic:blipFill>
                    <a:blip r:embed="rId23"/>
                    <a:stretch>
                      <a:fillRect/>
                    </a:stretch>
                  </pic:blipFill>
                  <pic:spPr>
                    <a:xfrm>
                      <a:off x="0" y="0"/>
                      <a:ext cx="5943600" cy="4291965"/>
                    </a:xfrm>
                    <a:prstGeom prst="rect">
                      <a:avLst/>
                    </a:prstGeom>
                  </pic:spPr>
                </pic:pic>
              </a:graphicData>
            </a:graphic>
          </wp:inline>
        </w:drawing>
      </w:r>
    </w:p>
    <w:p w14:paraId="103EA1D6" w14:textId="046DD317" w:rsidR="00817FEB" w:rsidRPr="00134FEC" w:rsidRDefault="00D73A02" w:rsidP="0088572A">
      <w:pPr>
        <w:jc w:val="both"/>
        <w:rPr>
          <w:rFonts w:ascii="Times New Roman" w:hAnsi="Times New Roman" w:cs="Times New Roman"/>
          <w:i/>
          <w:iCs/>
        </w:rPr>
      </w:pPr>
      <w:r>
        <w:rPr>
          <w:rFonts w:ascii="Times New Roman" w:hAnsi="Times New Roman" w:cs="Times New Roman"/>
          <w:b/>
          <w:bCs/>
        </w:rPr>
        <w:t xml:space="preserve">Figure </w:t>
      </w:r>
      <w:r w:rsidR="00C83D1F">
        <w:rPr>
          <w:rFonts w:ascii="Times New Roman" w:hAnsi="Times New Roman" w:cs="Times New Roman"/>
          <w:b/>
          <w:bCs/>
        </w:rPr>
        <w:t>2</w:t>
      </w:r>
      <w:r>
        <w:rPr>
          <w:rFonts w:ascii="Times New Roman" w:hAnsi="Times New Roman" w:cs="Times New Roman"/>
          <w:b/>
          <w:bCs/>
        </w:rPr>
        <w:t>.8</w:t>
      </w:r>
      <w:r w:rsidRPr="00091878">
        <w:rPr>
          <w:rFonts w:ascii="Times New Roman" w:hAnsi="Times New Roman" w:cs="Times New Roman"/>
        </w:rPr>
        <w:t>.</w:t>
      </w:r>
      <w:r>
        <w:rPr>
          <w:rFonts w:ascii="Times New Roman" w:hAnsi="Times New Roman" w:cs="Times New Roman"/>
          <w:b/>
          <w:bCs/>
        </w:rPr>
        <w:t xml:space="preserve"> </w:t>
      </w:r>
      <w:r w:rsidR="00C83D1F" w:rsidRPr="009D4E01">
        <w:rPr>
          <w:rFonts w:ascii="Times New Roman" w:hAnsi="Times New Roman" w:cs="Times New Roman"/>
          <w:vertAlign w:val="superscript"/>
        </w:rPr>
        <w:t>1</w:t>
      </w:r>
      <w:r w:rsidR="00C83D1F">
        <w:rPr>
          <w:rFonts w:ascii="Times New Roman" w:hAnsi="Times New Roman" w:cs="Times New Roman"/>
        </w:rPr>
        <w:t>H NMR spectrum of</w:t>
      </w:r>
      <w:r w:rsidR="00C83D1F" w:rsidRPr="00C83D1F">
        <w:rPr>
          <w:rFonts w:ascii="Times New Roman" w:hAnsi="Times New Roman" w:cs="Times New Roman"/>
        </w:rPr>
        <w:t xml:space="preserve"> hydrogenated castor oil</w:t>
      </w:r>
      <w:r w:rsidR="00817FEB" w:rsidRPr="00C83D1F">
        <w:rPr>
          <w:rFonts w:ascii="Times New Roman" w:hAnsi="Times New Roman" w:cs="Times New Roman"/>
        </w:rPr>
        <w:t xml:space="preserve"> (HCO; </w:t>
      </w:r>
      <w:r w:rsidR="00817FEB" w:rsidRPr="00463C96">
        <w:rPr>
          <w:rFonts w:ascii="Times New Roman" w:hAnsi="Times New Roman" w:cs="Times New Roman"/>
          <w:b/>
          <w:bCs/>
        </w:rPr>
        <w:t>5</w:t>
      </w:r>
      <w:r w:rsidR="00817FEB" w:rsidRPr="00C83D1F">
        <w:rPr>
          <w:rFonts w:ascii="Times New Roman" w:hAnsi="Times New Roman" w:cs="Times New Roman"/>
        </w:rPr>
        <w:t>)</w:t>
      </w:r>
      <w:r w:rsidR="00091878">
        <w:rPr>
          <w:rFonts w:ascii="Times New Roman" w:hAnsi="Times New Roman" w:cs="Times New Roman"/>
        </w:rPr>
        <w:t>.</w:t>
      </w:r>
      <w:r w:rsidR="00817FEB" w:rsidRPr="00C83D1F">
        <w:rPr>
          <w:rFonts w:ascii="Times New Roman" w:hAnsi="Times New Roman" w:cs="Times New Roman"/>
          <w:vertAlign w:val="superscript"/>
        </w:rPr>
        <w:t xml:space="preserve"> 1</w:t>
      </w:r>
      <w:r w:rsidR="00817FEB" w:rsidRPr="00C83D1F">
        <w:rPr>
          <w:rFonts w:ascii="Times New Roman" w:hAnsi="Times New Roman" w:cs="Times New Roman"/>
        </w:rPr>
        <w:t>H</w:t>
      </w:r>
      <w:r w:rsidR="00817FEB" w:rsidRPr="00134FEC">
        <w:rPr>
          <w:rFonts w:ascii="Times New Roman" w:hAnsi="Times New Roman" w:cs="Times New Roman"/>
        </w:rPr>
        <w:t xml:space="preserve"> NMR (600 MHz, CDCl</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 </w:t>
      </w:r>
      <w:r w:rsidR="00925739" w:rsidRPr="00925739">
        <w:rPr>
          <w:rFonts w:ascii="Times New Roman" w:hAnsi="Times New Roman" w:cs="Times New Roman"/>
          <w:i/>
          <w:iCs/>
        </w:rPr>
        <w:t>δ</w:t>
      </w:r>
      <w:r w:rsidR="00817FEB" w:rsidRPr="00925739">
        <w:rPr>
          <w:rFonts w:ascii="Times New Roman" w:hAnsi="Times New Roman" w:cs="Times New Roman"/>
          <w:i/>
          <w:iCs/>
        </w:rPr>
        <w:t xml:space="preserve"> </w:t>
      </w:r>
      <w:r w:rsidR="00817FEB" w:rsidRPr="00134FEC">
        <w:rPr>
          <w:rFonts w:ascii="Times New Roman" w:hAnsi="Times New Roman" w:cs="Times New Roman"/>
        </w:rPr>
        <w:t xml:space="preserve">5.28 (m, 1H), 4.31 (dd, </w:t>
      </w:r>
      <w:r w:rsidR="00817FEB" w:rsidRPr="00134FEC">
        <w:rPr>
          <w:rFonts w:ascii="Times New Roman" w:hAnsi="Times New Roman" w:cs="Times New Roman"/>
          <w:i/>
          <w:iCs/>
        </w:rPr>
        <w:t>J</w:t>
      </w:r>
      <w:r w:rsidR="00817FEB" w:rsidRPr="00134FEC">
        <w:rPr>
          <w:rFonts w:ascii="Times New Roman" w:hAnsi="Times New Roman" w:cs="Times New Roman"/>
        </w:rPr>
        <w:t xml:space="preserve"> = 11.9, 4.3 Hz, 2H), 4.16 (dd, </w:t>
      </w:r>
      <w:r w:rsidR="00817FEB" w:rsidRPr="00134FEC">
        <w:rPr>
          <w:rFonts w:ascii="Times New Roman" w:hAnsi="Times New Roman" w:cs="Times New Roman"/>
          <w:i/>
          <w:iCs/>
        </w:rPr>
        <w:t>J</w:t>
      </w:r>
      <w:r w:rsidR="00817FEB" w:rsidRPr="00134FEC">
        <w:rPr>
          <w:rFonts w:ascii="Times New Roman" w:hAnsi="Times New Roman" w:cs="Times New Roman"/>
        </w:rPr>
        <w:t xml:space="preserve"> = 11.9, 6.0 Hz, 2H), 3.60 (s, 3H), 2.33 (t, </w:t>
      </w:r>
      <w:r w:rsidR="00817FEB" w:rsidRPr="00134FEC">
        <w:rPr>
          <w:rFonts w:ascii="Times New Roman" w:hAnsi="Times New Roman" w:cs="Times New Roman"/>
          <w:i/>
          <w:iCs/>
        </w:rPr>
        <w:t>J</w:t>
      </w:r>
      <w:r w:rsidR="00817FEB" w:rsidRPr="00134FEC">
        <w:rPr>
          <w:rFonts w:ascii="Times New Roman" w:hAnsi="Times New Roman" w:cs="Times New Roman"/>
        </w:rPr>
        <w:t xml:space="preserve"> = 7.5 Hz, 6H), 1.64 (m, 6H), 1.44 (m, 18H), 1.29 (br, 68H), 0.90 (t, </w:t>
      </w:r>
      <w:r w:rsidR="00817FEB" w:rsidRPr="00134FEC">
        <w:rPr>
          <w:rFonts w:ascii="Times New Roman" w:hAnsi="Times New Roman" w:cs="Times New Roman"/>
          <w:i/>
          <w:iCs/>
        </w:rPr>
        <w:t>J</w:t>
      </w:r>
      <w:r w:rsidR="00817FEB" w:rsidRPr="00134FEC">
        <w:rPr>
          <w:rFonts w:ascii="Times New Roman" w:hAnsi="Times New Roman" w:cs="Times New Roman"/>
        </w:rPr>
        <w:t xml:space="preserve"> = 6.8 Hz, 9H).</w:t>
      </w:r>
    </w:p>
    <w:p w14:paraId="4DD34D9B" w14:textId="44664D2D" w:rsidR="00817FEB" w:rsidRPr="00134FEC" w:rsidRDefault="00817FEB" w:rsidP="0088572A">
      <w:pPr>
        <w:jc w:val="both"/>
        <w:rPr>
          <w:rFonts w:ascii="Times New Roman" w:hAnsi="Times New Roman" w:cs="Times New Roman"/>
        </w:rPr>
      </w:pPr>
    </w:p>
    <w:p w14:paraId="3E551C5C" w14:textId="116546F3"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96128" behindDoc="0" locked="0" layoutInCell="1" allowOverlap="1" wp14:anchorId="3C2B1295" wp14:editId="66151D76">
                <wp:simplePos x="0" y="0"/>
                <wp:positionH relativeFrom="column">
                  <wp:posOffset>1198179</wp:posOffset>
                </wp:positionH>
                <wp:positionV relativeFrom="paragraph">
                  <wp:posOffset>1832764</wp:posOffset>
                </wp:positionV>
                <wp:extent cx="479395" cy="307777"/>
                <wp:effectExtent l="0" t="0" r="0" b="3810"/>
                <wp:wrapNone/>
                <wp:docPr id="99"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3F7326D9" w14:textId="53DA2967" w:rsidR="001C0DAC" w:rsidRPr="004A6376" w:rsidRDefault="001C0DAC" w:rsidP="001C0DAC">
                            <w:pPr>
                              <w:rPr>
                                <w:rFonts w:cs="Times New Roman"/>
                              </w:rPr>
                            </w:pPr>
                            <w:r>
                              <w:rPr>
                                <w:rFonts w:cs="Times New Roman"/>
                                <w:b/>
                                <w:bCs/>
                                <w:color w:val="000000" w:themeColor="text1"/>
                                <w:kern w:val="24"/>
                                <w:sz w:val="28"/>
                                <w:szCs w:val="28"/>
                              </w:rPr>
                              <w:t>6</w:t>
                            </w:r>
                          </w:p>
                        </w:txbxContent>
                      </wps:txbx>
                      <wps:bodyPr wrap="square" rtlCol="0">
                        <a:spAutoFit/>
                      </wps:bodyPr>
                    </wps:wsp>
                  </a:graphicData>
                </a:graphic>
              </wp:anchor>
            </w:drawing>
          </mc:Choice>
          <mc:Fallback>
            <w:pict>
              <v:shape w14:anchorId="3C2B1295" id="_x0000_s1031" type="#_x0000_t202" style="position:absolute;left:0;text-align:left;margin-left:94.35pt;margin-top:144.3pt;width:37.75pt;height:24.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" fillcolor="white [3212]" stroked="f">
                <v:textbox style="mso-fit-shape-to-text:t">
                  <w:txbxContent>
                    <w:p w14:paraId="3F7326D9" w14:textId="53DA2967" w:rsidR="001C0DAC" w:rsidRPr="004A6376" w:rsidRDefault="001C0DAC" w:rsidP="001C0DAC">
                      <w:pPr>
                        <w:rPr>
                          <w:rFonts w:cs="Times New Roman"/>
                        </w:rPr>
                      </w:pPr>
                      <w:r>
                        <w:rPr>
                          <w:rFonts w:cs="Times New Roman"/>
                          <w:b/>
                          <w:bCs/>
                          <w:color w:val="000000" w:themeColor="text1"/>
                          <w:kern w:val="24"/>
                          <w:sz w:val="28"/>
                          <w:szCs w:val="28"/>
                        </w:rPr>
                        <w:t>6</w:t>
                      </w:r>
                    </w:p>
                  </w:txbxContent>
                </v:textbox>
              </v:shape>
            </w:pict>
          </mc:Fallback>
        </mc:AlternateContent>
      </w:r>
      <w:r w:rsidR="00EC2006">
        <w:rPr>
          <w:noProof/>
        </w:rPr>
        <w:drawing>
          <wp:inline distT="0" distB="0" distL="0" distR="0" wp14:anchorId="755F8887" wp14:editId="443969D8">
            <wp:extent cx="5932853" cy="4206240"/>
            <wp:effectExtent l="0" t="0" r="0" b="3810"/>
            <wp:docPr id="106" name="Picture 10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Chart&#10;&#10;Description automatically generated with medium confidence"/>
                    <pic:cNvPicPr/>
                  </pic:nvPicPr>
                  <pic:blipFill>
                    <a:blip r:embed="rId24"/>
                    <a:stretch>
                      <a:fillRect/>
                    </a:stretch>
                  </pic:blipFill>
                  <pic:spPr>
                    <a:xfrm>
                      <a:off x="0" y="0"/>
                      <a:ext cx="5940331" cy="4211542"/>
                    </a:xfrm>
                    <a:prstGeom prst="rect">
                      <a:avLst/>
                    </a:prstGeom>
                  </pic:spPr>
                </pic:pic>
              </a:graphicData>
            </a:graphic>
          </wp:inline>
        </w:drawing>
      </w:r>
    </w:p>
    <w:p w14:paraId="1080E585" w14:textId="24DB19E8" w:rsidR="00817FEB" w:rsidRPr="00134FEC" w:rsidRDefault="00D73A02" w:rsidP="0088572A">
      <w:pPr>
        <w:jc w:val="both"/>
        <w:rPr>
          <w:rFonts w:ascii="Times New Roman" w:hAnsi="Times New Roman" w:cs="Times New Roman"/>
          <w:i/>
          <w:iCs/>
          <w:vertAlign w:val="superscript"/>
        </w:rPr>
      </w:pPr>
      <w:r>
        <w:rPr>
          <w:rFonts w:ascii="Times New Roman" w:hAnsi="Times New Roman" w:cs="Times New Roman"/>
          <w:b/>
          <w:bCs/>
        </w:rPr>
        <w:t xml:space="preserve">Figure </w:t>
      </w:r>
      <w:r w:rsidR="00C83D1F">
        <w:rPr>
          <w:rFonts w:ascii="Times New Roman" w:hAnsi="Times New Roman" w:cs="Times New Roman"/>
          <w:b/>
          <w:bCs/>
        </w:rPr>
        <w:t>2</w:t>
      </w:r>
      <w:r>
        <w:rPr>
          <w:rFonts w:ascii="Times New Roman" w:hAnsi="Times New Roman" w:cs="Times New Roman"/>
          <w:b/>
          <w:bCs/>
        </w:rPr>
        <w:t>.9</w:t>
      </w:r>
      <w:r w:rsidRPr="00091878">
        <w:rPr>
          <w:rFonts w:ascii="Times New Roman" w:hAnsi="Times New Roman" w:cs="Times New Roman"/>
        </w:rPr>
        <w:t>.</w:t>
      </w:r>
      <w:r>
        <w:rPr>
          <w:rFonts w:ascii="Times New Roman" w:hAnsi="Times New Roman" w:cs="Times New Roman"/>
          <w:b/>
          <w:bCs/>
        </w:rPr>
        <w:t xml:space="preserve"> </w:t>
      </w:r>
      <w:r w:rsidR="00C83D1F" w:rsidRPr="009D4E01">
        <w:rPr>
          <w:rFonts w:ascii="Times New Roman" w:hAnsi="Times New Roman" w:cs="Times New Roman"/>
          <w:vertAlign w:val="superscript"/>
        </w:rPr>
        <w:t>1</w:t>
      </w:r>
      <w:r w:rsidR="00C83D1F">
        <w:rPr>
          <w:rFonts w:ascii="Times New Roman" w:hAnsi="Times New Roman" w:cs="Times New Roman"/>
        </w:rPr>
        <w:t>H NMR spectrum of</w:t>
      </w:r>
      <w:r w:rsidR="00C83D1F" w:rsidRPr="00C83D1F">
        <w:rPr>
          <w:rFonts w:ascii="Times New Roman" w:hAnsi="Times New Roman" w:cs="Times New Roman"/>
        </w:rPr>
        <w:t xml:space="preserve"> </w:t>
      </w:r>
      <w:r w:rsidR="00817FEB" w:rsidRPr="00C83D1F">
        <w:rPr>
          <w:rFonts w:ascii="Times New Roman" w:hAnsi="Times New Roman" w:cs="Times New Roman"/>
        </w:rPr>
        <w:t>(</w:t>
      </w:r>
      <w:r w:rsidR="00817FEB" w:rsidRPr="00C83D1F">
        <w:rPr>
          <w:rFonts w:ascii="Times New Roman" w:hAnsi="Times New Roman" w:cs="Times New Roman"/>
          <w:i/>
          <w:iCs/>
        </w:rPr>
        <w:t>R</w:t>
      </w:r>
      <w:r w:rsidR="00817FEB" w:rsidRPr="00C83D1F">
        <w:rPr>
          <w:rFonts w:ascii="Times New Roman" w:hAnsi="Times New Roman" w:cs="Times New Roman"/>
        </w:rPr>
        <w:t>)-12-</w:t>
      </w:r>
      <w:r w:rsidR="00C83D1F" w:rsidRPr="00C83D1F">
        <w:rPr>
          <w:rFonts w:ascii="Times New Roman" w:hAnsi="Times New Roman" w:cs="Times New Roman"/>
        </w:rPr>
        <w:t>hydroxyoctadecanoic a</w:t>
      </w:r>
      <w:r w:rsidR="00817FEB" w:rsidRPr="00C83D1F">
        <w:rPr>
          <w:rFonts w:ascii="Times New Roman" w:hAnsi="Times New Roman" w:cs="Times New Roman"/>
        </w:rPr>
        <w:t xml:space="preserve">cid (HCOFFA; </w:t>
      </w:r>
      <w:r w:rsidR="00817FEB" w:rsidRPr="00463C96">
        <w:rPr>
          <w:rFonts w:ascii="Times New Roman" w:hAnsi="Times New Roman" w:cs="Times New Roman"/>
          <w:b/>
          <w:bCs/>
        </w:rPr>
        <w:t>6</w:t>
      </w:r>
      <w:r w:rsidR="00817FEB" w:rsidRPr="00C83D1F">
        <w:rPr>
          <w:rFonts w:ascii="Times New Roman" w:hAnsi="Times New Roman" w:cs="Times New Roman"/>
        </w:rPr>
        <w:t>)</w:t>
      </w:r>
      <w:r w:rsidR="00091878">
        <w:rPr>
          <w:rFonts w:ascii="Times New Roman" w:hAnsi="Times New Roman" w:cs="Times New Roman"/>
        </w:rPr>
        <w:t>.</w:t>
      </w:r>
      <w:r w:rsidR="00AD424A" w:rsidRPr="00134FEC">
        <w:rPr>
          <w:rFonts w:ascii="Times New Roman" w:hAnsi="Times New Roman" w:cs="Times New Roman"/>
          <w:i/>
          <w:iCs/>
          <w:vertAlign w:val="superscript"/>
        </w:rPr>
        <w:t xml:space="preserve"> </w:t>
      </w:r>
      <w:r w:rsidR="00817FEB" w:rsidRPr="00134FEC">
        <w:rPr>
          <w:rFonts w:ascii="Times New Roman" w:hAnsi="Times New Roman" w:cs="Times New Roman"/>
          <w:vertAlign w:val="superscript"/>
        </w:rPr>
        <w:t>1</w:t>
      </w:r>
      <w:r w:rsidR="00817FEB" w:rsidRPr="00134FEC">
        <w:rPr>
          <w:rFonts w:ascii="Times New Roman" w:hAnsi="Times New Roman" w:cs="Times New Roman"/>
        </w:rPr>
        <w:t>H NMR (500 MHz, CDCl</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 </w:t>
      </w:r>
      <w:r w:rsidR="00925739" w:rsidRPr="00925739">
        <w:rPr>
          <w:rFonts w:ascii="Times New Roman" w:hAnsi="Times New Roman" w:cs="Times New Roman"/>
          <w:i/>
          <w:iCs/>
        </w:rPr>
        <w:t>δ</w:t>
      </w:r>
      <w:r w:rsidR="00817FEB" w:rsidRPr="00134FEC">
        <w:rPr>
          <w:rFonts w:ascii="Times New Roman" w:hAnsi="Times New Roman" w:cs="Times New Roman"/>
        </w:rPr>
        <w:t xml:space="preserve"> 3.58 (m, 1H), 2.33 (t, </w:t>
      </w:r>
      <w:r w:rsidR="00817FEB" w:rsidRPr="00134FEC">
        <w:rPr>
          <w:rFonts w:ascii="Times New Roman" w:hAnsi="Times New Roman" w:cs="Times New Roman"/>
          <w:i/>
          <w:iCs/>
        </w:rPr>
        <w:t>J</w:t>
      </w:r>
      <w:r w:rsidR="00817FEB" w:rsidRPr="00134FEC">
        <w:rPr>
          <w:rFonts w:ascii="Times New Roman" w:hAnsi="Times New Roman" w:cs="Times New Roman"/>
        </w:rPr>
        <w:t xml:space="preserve"> = 7.5 Hz, 2H), 1.62 (m, 2H), 1.41 (br, 4H), 1.24 (br, 22H), 0.87 (t, </w:t>
      </w:r>
      <w:r w:rsidR="00817FEB" w:rsidRPr="00134FEC">
        <w:rPr>
          <w:rFonts w:ascii="Times New Roman" w:hAnsi="Times New Roman" w:cs="Times New Roman"/>
          <w:i/>
          <w:iCs/>
        </w:rPr>
        <w:t>J</w:t>
      </w:r>
      <w:r w:rsidR="00817FEB" w:rsidRPr="00134FEC">
        <w:rPr>
          <w:rFonts w:ascii="Times New Roman" w:hAnsi="Times New Roman" w:cs="Times New Roman"/>
        </w:rPr>
        <w:t xml:space="preserve"> = 6.1 Hz, 3H).</w:t>
      </w:r>
    </w:p>
    <w:p w14:paraId="3BF1C681" w14:textId="77777777" w:rsidR="00817FEB" w:rsidRPr="00134FEC" w:rsidRDefault="00817FEB" w:rsidP="0088572A">
      <w:pPr>
        <w:jc w:val="both"/>
        <w:rPr>
          <w:rFonts w:ascii="Times New Roman" w:hAnsi="Times New Roman" w:cs="Times New Roman"/>
        </w:rPr>
      </w:pPr>
    </w:p>
    <w:p w14:paraId="45591CA1" w14:textId="77777777" w:rsidR="00817FEB" w:rsidRPr="00134FEC" w:rsidRDefault="00817FEB" w:rsidP="0088572A">
      <w:pPr>
        <w:jc w:val="both"/>
        <w:rPr>
          <w:rFonts w:ascii="Times New Roman" w:hAnsi="Times New Roman" w:cs="Times New Roman"/>
        </w:rPr>
      </w:pPr>
    </w:p>
    <w:p w14:paraId="06AC1732" w14:textId="0652FA1A"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98176" behindDoc="0" locked="0" layoutInCell="1" allowOverlap="1" wp14:anchorId="22B6A95F" wp14:editId="4F4AAA40">
                <wp:simplePos x="0" y="0"/>
                <wp:positionH relativeFrom="column">
                  <wp:posOffset>1029850</wp:posOffset>
                </wp:positionH>
                <wp:positionV relativeFrom="paragraph">
                  <wp:posOffset>1815788</wp:posOffset>
                </wp:positionV>
                <wp:extent cx="479395" cy="307777"/>
                <wp:effectExtent l="0" t="0" r="0" b="3810"/>
                <wp:wrapNone/>
                <wp:docPr id="100"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593C1A84" w14:textId="11EAB89F" w:rsidR="001C0DAC" w:rsidRPr="004A6376" w:rsidRDefault="001C0DAC" w:rsidP="001C0DAC">
                            <w:pPr>
                              <w:rPr>
                                <w:rFonts w:cs="Times New Roman"/>
                              </w:rPr>
                            </w:pPr>
                            <w:r>
                              <w:rPr>
                                <w:rFonts w:cs="Times New Roman"/>
                                <w:b/>
                                <w:bCs/>
                                <w:color w:val="000000" w:themeColor="text1"/>
                                <w:kern w:val="24"/>
                                <w:sz w:val="28"/>
                                <w:szCs w:val="28"/>
                              </w:rPr>
                              <w:t>7</w:t>
                            </w:r>
                          </w:p>
                        </w:txbxContent>
                      </wps:txbx>
                      <wps:bodyPr wrap="square" rtlCol="0">
                        <a:spAutoFit/>
                      </wps:bodyPr>
                    </wps:wsp>
                  </a:graphicData>
                </a:graphic>
              </wp:anchor>
            </w:drawing>
          </mc:Choice>
          <mc:Fallback>
            <w:pict>
              <v:shape w14:anchorId="22B6A95F" id="_x0000_s1032" type="#_x0000_t202" style="position:absolute;left:0;text-align:left;margin-left:81.1pt;margin-top:143pt;width:37.75pt;height:24.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" fillcolor="white [3212]" stroked="f">
                <v:textbox style="mso-fit-shape-to-text:t">
                  <w:txbxContent>
                    <w:p w14:paraId="593C1A84" w14:textId="11EAB89F" w:rsidR="001C0DAC" w:rsidRPr="004A6376" w:rsidRDefault="001C0DAC" w:rsidP="001C0DAC">
                      <w:pPr>
                        <w:rPr>
                          <w:rFonts w:cs="Times New Roman"/>
                        </w:rPr>
                      </w:pPr>
                      <w:r>
                        <w:rPr>
                          <w:rFonts w:cs="Times New Roman"/>
                          <w:b/>
                          <w:bCs/>
                          <w:color w:val="000000" w:themeColor="text1"/>
                          <w:kern w:val="24"/>
                          <w:sz w:val="28"/>
                          <w:szCs w:val="28"/>
                        </w:rPr>
                        <w:t>7</w:t>
                      </w:r>
                    </w:p>
                  </w:txbxContent>
                </v:textbox>
              </v:shape>
            </w:pict>
          </mc:Fallback>
        </mc:AlternateContent>
      </w:r>
      <w:r w:rsidR="00EC2006">
        <w:rPr>
          <w:noProof/>
        </w:rPr>
        <w:drawing>
          <wp:inline distT="0" distB="0" distL="0" distR="0" wp14:anchorId="38515ABD" wp14:editId="654C7ED6">
            <wp:extent cx="5994811" cy="4198289"/>
            <wp:effectExtent l="0" t="0" r="6350" b="0"/>
            <wp:docPr id="107" name="Picture 10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Chart&#10;&#10;Description automatically generated"/>
                    <pic:cNvPicPr/>
                  </pic:nvPicPr>
                  <pic:blipFill>
                    <a:blip r:embed="rId25"/>
                    <a:stretch>
                      <a:fillRect/>
                    </a:stretch>
                  </pic:blipFill>
                  <pic:spPr>
                    <a:xfrm>
                      <a:off x="0" y="0"/>
                      <a:ext cx="6001039" cy="4202650"/>
                    </a:xfrm>
                    <a:prstGeom prst="rect">
                      <a:avLst/>
                    </a:prstGeom>
                  </pic:spPr>
                </pic:pic>
              </a:graphicData>
            </a:graphic>
          </wp:inline>
        </w:drawing>
      </w:r>
    </w:p>
    <w:p w14:paraId="64671AE9" w14:textId="47171C5B" w:rsidR="00817FEB" w:rsidRPr="00134FEC" w:rsidRDefault="00D73A02" w:rsidP="0088572A">
      <w:pPr>
        <w:jc w:val="both"/>
        <w:rPr>
          <w:rFonts w:ascii="Times New Roman" w:hAnsi="Times New Roman" w:cs="Times New Roman"/>
        </w:rPr>
      </w:pPr>
      <w:r>
        <w:rPr>
          <w:rFonts w:ascii="Times New Roman" w:hAnsi="Times New Roman" w:cs="Times New Roman"/>
          <w:b/>
          <w:bCs/>
        </w:rPr>
        <w:t xml:space="preserve">Figure </w:t>
      </w:r>
      <w:r w:rsidR="00C83D1F">
        <w:rPr>
          <w:rFonts w:ascii="Times New Roman" w:hAnsi="Times New Roman" w:cs="Times New Roman"/>
          <w:b/>
          <w:bCs/>
        </w:rPr>
        <w:t>2</w:t>
      </w:r>
      <w:r>
        <w:rPr>
          <w:rFonts w:ascii="Times New Roman" w:hAnsi="Times New Roman" w:cs="Times New Roman"/>
          <w:b/>
          <w:bCs/>
        </w:rPr>
        <w:t>.10</w:t>
      </w:r>
      <w:r w:rsidRPr="00091878">
        <w:rPr>
          <w:rFonts w:ascii="Times New Roman" w:hAnsi="Times New Roman" w:cs="Times New Roman"/>
        </w:rPr>
        <w:t>.</w:t>
      </w:r>
      <w:r>
        <w:rPr>
          <w:rFonts w:ascii="Times New Roman" w:hAnsi="Times New Roman" w:cs="Times New Roman"/>
          <w:b/>
          <w:bCs/>
        </w:rPr>
        <w:t xml:space="preserve"> </w:t>
      </w:r>
      <w:r w:rsidR="00C83D1F" w:rsidRPr="009D4E01">
        <w:rPr>
          <w:rFonts w:ascii="Times New Roman" w:hAnsi="Times New Roman" w:cs="Times New Roman"/>
          <w:vertAlign w:val="superscript"/>
        </w:rPr>
        <w:t>1</w:t>
      </w:r>
      <w:r w:rsidR="00C83D1F">
        <w:rPr>
          <w:rFonts w:ascii="Times New Roman" w:hAnsi="Times New Roman" w:cs="Times New Roman"/>
        </w:rPr>
        <w:t>H NMR spectrum of</w:t>
      </w:r>
      <w:r w:rsidR="00C83D1F" w:rsidRPr="00C83D1F">
        <w:rPr>
          <w:rFonts w:ascii="Times New Roman" w:hAnsi="Times New Roman" w:cs="Times New Roman"/>
        </w:rPr>
        <w:t xml:space="preserve"> </w:t>
      </w:r>
      <w:r w:rsidR="00817FEB" w:rsidRPr="00C83D1F">
        <w:rPr>
          <w:rFonts w:ascii="Times New Roman" w:hAnsi="Times New Roman" w:cs="Times New Roman"/>
        </w:rPr>
        <w:t>12-</w:t>
      </w:r>
      <w:r w:rsidR="00C83D1F" w:rsidRPr="00C83D1F">
        <w:rPr>
          <w:rFonts w:ascii="Times New Roman" w:hAnsi="Times New Roman" w:cs="Times New Roman"/>
        </w:rPr>
        <w:t>oxooctadecanoic a</w:t>
      </w:r>
      <w:r w:rsidR="00817FEB" w:rsidRPr="00C83D1F">
        <w:rPr>
          <w:rFonts w:ascii="Times New Roman" w:hAnsi="Times New Roman" w:cs="Times New Roman"/>
        </w:rPr>
        <w:t>cid (</w:t>
      </w:r>
      <w:r w:rsidR="00817FEB" w:rsidRPr="00463C96">
        <w:rPr>
          <w:rFonts w:ascii="Times New Roman" w:hAnsi="Times New Roman" w:cs="Times New Roman"/>
          <w:b/>
          <w:bCs/>
        </w:rPr>
        <w:t>7</w:t>
      </w:r>
      <w:r w:rsidR="00817FEB" w:rsidRPr="00C83D1F">
        <w:rPr>
          <w:rFonts w:ascii="Times New Roman" w:hAnsi="Times New Roman" w:cs="Times New Roman"/>
        </w:rPr>
        <w:t>)</w:t>
      </w:r>
      <w:r w:rsidR="00091878">
        <w:rPr>
          <w:rFonts w:ascii="Times New Roman" w:hAnsi="Times New Roman" w:cs="Times New Roman"/>
        </w:rPr>
        <w:t>.</w:t>
      </w:r>
      <w:r w:rsidR="00137447" w:rsidRPr="00134FEC">
        <w:rPr>
          <w:rFonts w:ascii="Times New Roman" w:hAnsi="Times New Roman" w:cs="Times New Roman"/>
        </w:rPr>
        <w:t xml:space="preserve"> </w:t>
      </w:r>
      <w:r w:rsidR="00817FEB" w:rsidRPr="00134FEC">
        <w:rPr>
          <w:rFonts w:ascii="Times New Roman" w:hAnsi="Times New Roman" w:cs="Times New Roman"/>
          <w:vertAlign w:val="superscript"/>
        </w:rPr>
        <w:t>1</w:t>
      </w:r>
      <w:r w:rsidR="00817FEB" w:rsidRPr="00134FEC">
        <w:rPr>
          <w:rFonts w:ascii="Times New Roman" w:hAnsi="Times New Roman" w:cs="Times New Roman"/>
        </w:rPr>
        <w:t>H NMR (600 MHz, CDCl</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 </w:t>
      </w:r>
      <w:r w:rsidR="00925739" w:rsidRPr="00925739">
        <w:rPr>
          <w:rFonts w:ascii="Times New Roman" w:hAnsi="Times New Roman" w:cs="Times New Roman"/>
          <w:i/>
          <w:iCs/>
        </w:rPr>
        <w:t>δ</w:t>
      </w:r>
      <w:r w:rsidR="00817FEB" w:rsidRPr="00134FEC">
        <w:rPr>
          <w:rFonts w:ascii="Times New Roman" w:hAnsi="Times New Roman" w:cs="Times New Roman"/>
        </w:rPr>
        <w:t xml:space="preserve"> 2.41 (dt, </w:t>
      </w:r>
      <w:r w:rsidR="00817FEB" w:rsidRPr="00134FEC">
        <w:rPr>
          <w:rFonts w:ascii="Times New Roman" w:hAnsi="Times New Roman" w:cs="Times New Roman"/>
          <w:i/>
          <w:iCs/>
        </w:rPr>
        <w:t>J</w:t>
      </w:r>
      <w:r w:rsidR="00817FEB" w:rsidRPr="00134FEC">
        <w:rPr>
          <w:rFonts w:ascii="Times New Roman" w:hAnsi="Times New Roman" w:cs="Times New Roman"/>
        </w:rPr>
        <w:t xml:space="preserve"> = 7.1, 1.3 Hz, 4H), 2.37 (t, </w:t>
      </w:r>
      <w:r w:rsidR="00817FEB" w:rsidRPr="00134FEC">
        <w:rPr>
          <w:rFonts w:ascii="Times New Roman" w:hAnsi="Times New Roman" w:cs="Times New Roman"/>
          <w:i/>
          <w:iCs/>
        </w:rPr>
        <w:t>J</w:t>
      </w:r>
      <w:r w:rsidR="00817FEB" w:rsidRPr="00134FEC">
        <w:rPr>
          <w:rFonts w:ascii="Times New Roman" w:hAnsi="Times New Roman" w:cs="Times New Roman"/>
        </w:rPr>
        <w:t xml:space="preserve"> = 7.5 Hz, 2H), 1.69 (m, 2H), 1.62 (m, 4H), 1.29 (br, 18H), 0.91 (t,</w:t>
      </w:r>
      <w:r w:rsidR="00817FEB" w:rsidRPr="00134FEC">
        <w:rPr>
          <w:rFonts w:ascii="Times New Roman" w:hAnsi="Times New Roman" w:cs="Times New Roman"/>
          <w:i/>
          <w:iCs/>
        </w:rPr>
        <w:t xml:space="preserve"> J</w:t>
      </w:r>
      <w:r w:rsidR="00817FEB" w:rsidRPr="00134FEC">
        <w:rPr>
          <w:rFonts w:ascii="Times New Roman" w:hAnsi="Times New Roman" w:cs="Times New Roman"/>
        </w:rPr>
        <w:t xml:space="preserve"> = 7.0,  3H).</w:t>
      </w:r>
    </w:p>
    <w:p w14:paraId="62805248" w14:textId="68914759" w:rsidR="00817FEB" w:rsidRPr="00134FEC" w:rsidRDefault="001C0DAC"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700224" behindDoc="0" locked="0" layoutInCell="1" allowOverlap="1" wp14:anchorId="6609B968" wp14:editId="284A8D3E">
                <wp:simplePos x="0" y="0"/>
                <wp:positionH relativeFrom="column">
                  <wp:posOffset>1308538</wp:posOffset>
                </wp:positionH>
                <wp:positionV relativeFrom="paragraph">
                  <wp:posOffset>2143913</wp:posOffset>
                </wp:positionV>
                <wp:extent cx="479395" cy="307777"/>
                <wp:effectExtent l="0" t="0" r="0" b="3810"/>
                <wp:wrapNone/>
                <wp:docPr id="101"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672D9A21" w14:textId="36F52B29" w:rsidR="001C0DAC" w:rsidRPr="004A6376" w:rsidRDefault="001C0DAC" w:rsidP="001C0DAC">
                            <w:pPr>
                              <w:rPr>
                                <w:rFonts w:cs="Times New Roman"/>
                              </w:rPr>
                            </w:pPr>
                            <w:r>
                              <w:rPr>
                                <w:rFonts w:cs="Times New Roman"/>
                                <w:b/>
                                <w:bCs/>
                                <w:color w:val="000000" w:themeColor="text1"/>
                                <w:kern w:val="24"/>
                                <w:sz w:val="28"/>
                                <w:szCs w:val="28"/>
                              </w:rPr>
                              <w:t>8</w:t>
                            </w:r>
                          </w:p>
                        </w:txbxContent>
                      </wps:txbx>
                      <wps:bodyPr wrap="square" rtlCol="0">
                        <a:spAutoFit/>
                      </wps:bodyPr>
                    </wps:wsp>
                  </a:graphicData>
                </a:graphic>
              </wp:anchor>
            </w:drawing>
          </mc:Choice>
          <mc:Fallback>
            <w:pict>
              <v:shape w14:anchorId="6609B968" id="_x0000_s1033" type="#_x0000_t202" style="position:absolute;left:0;text-align:left;margin-left:103.05pt;margin-top:168.8pt;width:37.75pt;height:24.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" fillcolor="white [3212]" stroked="f">
                <v:textbox style="mso-fit-shape-to-text:t">
                  <w:txbxContent>
                    <w:p w14:paraId="672D9A21" w14:textId="36F52B29" w:rsidR="001C0DAC" w:rsidRPr="004A6376" w:rsidRDefault="001C0DAC" w:rsidP="001C0DAC">
                      <w:pPr>
                        <w:rPr>
                          <w:rFonts w:cs="Times New Roman"/>
                        </w:rPr>
                      </w:pPr>
                      <w:r>
                        <w:rPr>
                          <w:rFonts w:cs="Times New Roman"/>
                          <w:b/>
                          <w:bCs/>
                          <w:color w:val="000000" w:themeColor="text1"/>
                          <w:kern w:val="24"/>
                          <w:sz w:val="28"/>
                          <w:szCs w:val="28"/>
                        </w:rPr>
                        <w:t>8</w:t>
                      </w:r>
                    </w:p>
                  </w:txbxContent>
                </v:textbox>
              </v:shape>
            </w:pict>
          </mc:Fallback>
        </mc:AlternateContent>
      </w:r>
      <w:r w:rsidR="00EC2006">
        <w:rPr>
          <w:noProof/>
        </w:rPr>
        <w:drawing>
          <wp:inline distT="0" distB="0" distL="0" distR="0" wp14:anchorId="286B189F" wp14:editId="47F9ED76">
            <wp:extent cx="5967821" cy="4238045"/>
            <wp:effectExtent l="0" t="0" r="0" b="0"/>
            <wp:docPr id="108" name="Picture 10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Chart, scatter chart&#10;&#10;Description automatically generated"/>
                    <pic:cNvPicPr/>
                  </pic:nvPicPr>
                  <pic:blipFill>
                    <a:blip r:embed="rId26"/>
                    <a:stretch>
                      <a:fillRect/>
                    </a:stretch>
                  </pic:blipFill>
                  <pic:spPr>
                    <a:xfrm>
                      <a:off x="0" y="0"/>
                      <a:ext cx="5971977" cy="4240996"/>
                    </a:xfrm>
                    <a:prstGeom prst="rect">
                      <a:avLst/>
                    </a:prstGeom>
                  </pic:spPr>
                </pic:pic>
              </a:graphicData>
            </a:graphic>
          </wp:inline>
        </w:drawing>
      </w:r>
    </w:p>
    <w:p w14:paraId="6D0B673F" w14:textId="02811DED" w:rsidR="00817FEB" w:rsidRPr="00134FEC" w:rsidRDefault="00D73A02" w:rsidP="0088572A">
      <w:pPr>
        <w:jc w:val="both"/>
        <w:rPr>
          <w:rFonts w:ascii="Times New Roman" w:hAnsi="Times New Roman" w:cs="Times New Roman"/>
          <w:b/>
          <w:bCs/>
          <w:iCs/>
        </w:rPr>
      </w:pPr>
      <w:r>
        <w:rPr>
          <w:rFonts w:ascii="Times New Roman" w:hAnsi="Times New Roman" w:cs="Times New Roman"/>
          <w:b/>
          <w:bCs/>
          <w:iCs/>
        </w:rPr>
        <w:t xml:space="preserve">Figure </w:t>
      </w:r>
      <w:r w:rsidR="00C83D1F">
        <w:rPr>
          <w:rFonts w:ascii="Times New Roman" w:hAnsi="Times New Roman" w:cs="Times New Roman"/>
          <w:b/>
          <w:bCs/>
          <w:iCs/>
        </w:rPr>
        <w:t>2</w:t>
      </w:r>
      <w:r>
        <w:rPr>
          <w:rFonts w:ascii="Times New Roman" w:hAnsi="Times New Roman" w:cs="Times New Roman"/>
          <w:b/>
          <w:bCs/>
          <w:iCs/>
        </w:rPr>
        <w:t>.11</w:t>
      </w:r>
      <w:r w:rsidRPr="00091878">
        <w:rPr>
          <w:rFonts w:ascii="Times New Roman" w:hAnsi="Times New Roman" w:cs="Times New Roman"/>
          <w:iCs/>
        </w:rPr>
        <w:t>.</w:t>
      </w:r>
      <w:r>
        <w:rPr>
          <w:rFonts w:ascii="Times New Roman" w:hAnsi="Times New Roman" w:cs="Times New Roman"/>
          <w:b/>
          <w:bCs/>
          <w:iCs/>
        </w:rPr>
        <w:t xml:space="preserve"> </w:t>
      </w:r>
      <w:r w:rsidR="00C83D1F" w:rsidRPr="009D4E01">
        <w:rPr>
          <w:rFonts w:ascii="Times New Roman" w:hAnsi="Times New Roman" w:cs="Times New Roman"/>
          <w:vertAlign w:val="superscript"/>
        </w:rPr>
        <w:t>1</w:t>
      </w:r>
      <w:r w:rsidR="00C83D1F">
        <w:rPr>
          <w:rFonts w:ascii="Times New Roman" w:hAnsi="Times New Roman" w:cs="Times New Roman"/>
        </w:rPr>
        <w:t>H NMR spectrum of</w:t>
      </w:r>
      <w:r w:rsidR="00C83D1F" w:rsidRPr="00C83D1F">
        <w:rPr>
          <w:rFonts w:ascii="Times New Roman" w:hAnsi="Times New Roman" w:cs="Times New Roman"/>
          <w:iCs/>
        </w:rPr>
        <w:t xml:space="preserve"> oxidized hydrogenated castor oil </w:t>
      </w:r>
      <w:r w:rsidR="00817FEB" w:rsidRPr="00C83D1F">
        <w:rPr>
          <w:rFonts w:ascii="Times New Roman" w:hAnsi="Times New Roman" w:cs="Times New Roman"/>
          <w:iCs/>
        </w:rPr>
        <w:t>(propane-1,2,3-triyl tris(12-oxooctadecanoate)) (</w:t>
      </w:r>
      <w:r w:rsidR="00817FEB" w:rsidRPr="00463C96">
        <w:rPr>
          <w:rFonts w:ascii="Times New Roman" w:hAnsi="Times New Roman" w:cs="Times New Roman"/>
          <w:b/>
          <w:bCs/>
          <w:iCs/>
        </w:rPr>
        <w:t>8</w:t>
      </w:r>
      <w:r w:rsidR="00817FEB" w:rsidRPr="00C83D1F">
        <w:rPr>
          <w:rFonts w:ascii="Times New Roman" w:hAnsi="Times New Roman" w:cs="Times New Roman"/>
          <w:iCs/>
        </w:rPr>
        <w:t>)</w:t>
      </w:r>
      <w:r w:rsidR="00091878">
        <w:rPr>
          <w:rFonts w:ascii="Times New Roman" w:hAnsi="Times New Roman" w:cs="Times New Roman"/>
          <w:iCs/>
        </w:rPr>
        <w:t>.</w:t>
      </w:r>
      <w:r w:rsidR="00137447" w:rsidRPr="00134FEC">
        <w:rPr>
          <w:rFonts w:ascii="Times New Roman" w:hAnsi="Times New Roman" w:cs="Times New Roman"/>
          <w:b/>
          <w:bCs/>
          <w:iCs/>
        </w:rPr>
        <w:t xml:space="preserve"> </w:t>
      </w:r>
      <w:r w:rsidR="00817FEB" w:rsidRPr="00134FEC">
        <w:rPr>
          <w:rFonts w:ascii="Times New Roman" w:hAnsi="Times New Roman" w:cs="Times New Roman"/>
          <w:vertAlign w:val="superscript"/>
        </w:rPr>
        <w:t>1</w:t>
      </w:r>
      <w:r w:rsidR="00817FEB" w:rsidRPr="00134FEC">
        <w:rPr>
          <w:rFonts w:ascii="Times New Roman" w:hAnsi="Times New Roman" w:cs="Times New Roman"/>
        </w:rPr>
        <w:t>H NMR (500 MHz, CDCl</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 </w:t>
      </w:r>
      <w:r w:rsidR="00925739" w:rsidRPr="00925739">
        <w:rPr>
          <w:rFonts w:ascii="Times New Roman" w:hAnsi="Times New Roman" w:cs="Times New Roman"/>
          <w:i/>
          <w:iCs/>
        </w:rPr>
        <w:t>δ</w:t>
      </w:r>
      <w:r w:rsidR="00817FEB" w:rsidRPr="00134FEC">
        <w:rPr>
          <w:rFonts w:ascii="Times New Roman" w:hAnsi="Times New Roman" w:cs="Times New Roman"/>
        </w:rPr>
        <w:t xml:space="preserve"> 5.22 (m, 1H), 4.25 (dd, </w:t>
      </w:r>
      <w:r w:rsidR="00817FEB" w:rsidRPr="00134FEC">
        <w:rPr>
          <w:rFonts w:ascii="Times New Roman" w:hAnsi="Times New Roman" w:cs="Times New Roman"/>
          <w:i/>
          <w:iCs/>
        </w:rPr>
        <w:t>J</w:t>
      </w:r>
      <w:r w:rsidR="00817FEB" w:rsidRPr="00134FEC">
        <w:rPr>
          <w:rFonts w:ascii="Times New Roman" w:hAnsi="Times New Roman" w:cs="Times New Roman"/>
        </w:rPr>
        <w:t xml:space="preserve"> = 11.9, 4.3 Hz, 2H), 4.11 (dd, </w:t>
      </w:r>
      <w:r w:rsidR="00817FEB" w:rsidRPr="00134FEC">
        <w:rPr>
          <w:rFonts w:ascii="Times New Roman" w:hAnsi="Times New Roman" w:cs="Times New Roman"/>
          <w:i/>
          <w:iCs/>
        </w:rPr>
        <w:t>J</w:t>
      </w:r>
      <w:r w:rsidR="00817FEB" w:rsidRPr="00134FEC">
        <w:rPr>
          <w:rFonts w:ascii="Times New Roman" w:hAnsi="Times New Roman" w:cs="Times New Roman"/>
        </w:rPr>
        <w:t xml:space="preserve"> = 11.9, 6.0 Hz, 2H), 2.34 (t, </w:t>
      </w:r>
      <w:r w:rsidR="00817FEB" w:rsidRPr="00134FEC">
        <w:rPr>
          <w:rFonts w:ascii="Times New Roman" w:hAnsi="Times New Roman" w:cs="Times New Roman"/>
          <w:i/>
          <w:iCs/>
        </w:rPr>
        <w:t>J</w:t>
      </w:r>
      <w:r w:rsidR="00817FEB" w:rsidRPr="00134FEC">
        <w:rPr>
          <w:rFonts w:ascii="Times New Roman" w:hAnsi="Times New Roman" w:cs="Times New Roman"/>
        </w:rPr>
        <w:t xml:space="preserve"> = 7.5 Hz, 12H), 2.27 (t, </w:t>
      </w:r>
      <w:r w:rsidR="00817FEB" w:rsidRPr="00134FEC">
        <w:rPr>
          <w:rFonts w:ascii="Times New Roman" w:hAnsi="Times New Roman" w:cs="Times New Roman"/>
          <w:i/>
          <w:iCs/>
        </w:rPr>
        <w:t>J</w:t>
      </w:r>
      <w:r w:rsidR="00817FEB" w:rsidRPr="00134FEC">
        <w:rPr>
          <w:rFonts w:ascii="Times New Roman" w:hAnsi="Times New Roman" w:cs="Times New Roman"/>
        </w:rPr>
        <w:t xml:space="preserve"> = 7.5 Hz, 6H), 1.56-1.49 (m, 18H), 1.29 (br, 60H), 0.84 (t,</w:t>
      </w:r>
      <w:r w:rsidR="00817FEB" w:rsidRPr="00134FEC">
        <w:rPr>
          <w:rFonts w:ascii="Times New Roman" w:hAnsi="Times New Roman" w:cs="Times New Roman"/>
          <w:i/>
          <w:iCs/>
        </w:rPr>
        <w:t xml:space="preserve"> J</w:t>
      </w:r>
      <w:r w:rsidR="00817FEB" w:rsidRPr="00134FEC">
        <w:rPr>
          <w:rFonts w:ascii="Times New Roman" w:hAnsi="Times New Roman" w:cs="Times New Roman"/>
        </w:rPr>
        <w:t xml:space="preserve"> = 7.0,  9H).</w:t>
      </w:r>
    </w:p>
    <w:p w14:paraId="6984CBD4" w14:textId="77777777" w:rsidR="00817FEB" w:rsidRPr="00134FEC" w:rsidRDefault="00817FEB" w:rsidP="0088572A">
      <w:pPr>
        <w:jc w:val="both"/>
        <w:rPr>
          <w:rFonts w:ascii="Times New Roman" w:hAnsi="Times New Roman" w:cs="Times New Roman"/>
        </w:rPr>
      </w:pPr>
    </w:p>
    <w:p w14:paraId="268C6C3E" w14:textId="77777777" w:rsidR="00817FEB" w:rsidRPr="00134FEC" w:rsidRDefault="00817FEB" w:rsidP="0088572A">
      <w:pPr>
        <w:jc w:val="both"/>
        <w:rPr>
          <w:rFonts w:ascii="Times New Roman" w:hAnsi="Times New Roman" w:cs="Times New Roman"/>
        </w:rPr>
      </w:pPr>
    </w:p>
    <w:p w14:paraId="74215366" w14:textId="77777777" w:rsidR="00817FEB" w:rsidRPr="00134FEC" w:rsidRDefault="00817FEB" w:rsidP="0088572A">
      <w:pPr>
        <w:jc w:val="both"/>
        <w:rPr>
          <w:rFonts w:ascii="Times New Roman" w:hAnsi="Times New Roman" w:cs="Times New Roman"/>
        </w:rPr>
      </w:pPr>
    </w:p>
    <w:p w14:paraId="3D8957D5" w14:textId="77777777" w:rsidR="00817FEB" w:rsidRPr="00134FEC" w:rsidRDefault="00817FEB" w:rsidP="0088572A">
      <w:pPr>
        <w:jc w:val="both"/>
        <w:rPr>
          <w:rFonts w:ascii="Times New Roman" w:hAnsi="Times New Roman" w:cs="Times New Roman"/>
        </w:rPr>
      </w:pPr>
    </w:p>
    <w:p w14:paraId="58FB4FE2" w14:textId="77777777" w:rsidR="00817FEB" w:rsidRPr="00134FEC" w:rsidRDefault="00817FEB" w:rsidP="0088572A">
      <w:pPr>
        <w:jc w:val="both"/>
        <w:rPr>
          <w:rFonts w:ascii="Times New Roman" w:hAnsi="Times New Roman" w:cs="Times New Roman"/>
        </w:rPr>
      </w:pPr>
    </w:p>
    <w:p w14:paraId="3C347236" w14:textId="77777777" w:rsidR="00817FEB" w:rsidRPr="00134FEC" w:rsidRDefault="00817FEB" w:rsidP="0088572A">
      <w:pPr>
        <w:jc w:val="both"/>
        <w:rPr>
          <w:rFonts w:ascii="Times New Roman" w:hAnsi="Times New Roman" w:cs="Times New Roman"/>
        </w:rPr>
      </w:pPr>
    </w:p>
    <w:p w14:paraId="430E44AE" w14:textId="77777777" w:rsidR="00817FEB" w:rsidRPr="00134FEC" w:rsidRDefault="00817FEB" w:rsidP="0088572A">
      <w:pPr>
        <w:jc w:val="both"/>
        <w:rPr>
          <w:rFonts w:ascii="Times New Roman" w:hAnsi="Times New Roman" w:cs="Times New Roman"/>
        </w:rPr>
      </w:pPr>
    </w:p>
    <w:p w14:paraId="156D907E" w14:textId="77777777" w:rsidR="00817FEB" w:rsidRPr="00134FEC" w:rsidRDefault="00817FEB" w:rsidP="0088572A">
      <w:pPr>
        <w:jc w:val="both"/>
        <w:rPr>
          <w:rFonts w:ascii="Times New Roman" w:hAnsi="Times New Roman" w:cs="Times New Roman"/>
        </w:rPr>
      </w:pPr>
    </w:p>
    <w:p w14:paraId="274CFDFA" w14:textId="77777777" w:rsidR="00817FEB" w:rsidRPr="00134FEC" w:rsidRDefault="00817FEB" w:rsidP="0088572A">
      <w:pPr>
        <w:jc w:val="both"/>
        <w:rPr>
          <w:rFonts w:ascii="Times New Roman" w:hAnsi="Times New Roman" w:cs="Times New Roman"/>
        </w:rPr>
      </w:pPr>
    </w:p>
    <w:p w14:paraId="4FB82F3E" w14:textId="77777777" w:rsidR="00817FEB" w:rsidRPr="00134FEC" w:rsidRDefault="00817FEB" w:rsidP="0088572A">
      <w:pPr>
        <w:jc w:val="both"/>
        <w:rPr>
          <w:rFonts w:ascii="Times New Roman" w:hAnsi="Times New Roman" w:cs="Times New Roman"/>
        </w:rPr>
      </w:pPr>
    </w:p>
    <w:p w14:paraId="67F94C0A" w14:textId="708644E6" w:rsidR="00817FEB" w:rsidRPr="00134FEC" w:rsidRDefault="00000FAA" w:rsidP="0088572A">
      <w:pPr>
        <w:jc w:val="both"/>
      </w:pPr>
      <w:r>
        <w:rPr>
          <w:noProof/>
        </w:rPr>
        <w:lastRenderedPageBreak/>
        <w:drawing>
          <wp:anchor distT="0" distB="0" distL="114300" distR="114300" simplePos="0" relativeHeight="251683840" behindDoc="0" locked="0" layoutInCell="1" allowOverlap="1" wp14:anchorId="7223C391" wp14:editId="0E46DCF5">
            <wp:simplePos x="0" y="0"/>
            <wp:positionH relativeFrom="margin">
              <wp:posOffset>240633</wp:posOffset>
            </wp:positionH>
            <wp:positionV relativeFrom="paragraph">
              <wp:posOffset>818148</wp:posOffset>
            </wp:positionV>
            <wp:extent cx="2791326" cy="990150"/>
            <wp:effectExtent l="0" t="0" r="0" b="635"/>
            <wp:wrapNone/>
            <wp:docPr id="92" name="Picture 9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07953" cy="996048"/>
                    </a:xfrm>
                    <a:prstGeom prst="rect">
                      <a:avLst/>
                    </a:prstGeom>
                  </pic:spPr>
                </pic:pic>
              </a:graphicData>
            </a:graphic>
            <wp14:sizeRelH relativeFrom="margin">
              <wp14:pctWidth>0</wp14:pctWidth>
            </wp14:sizeRelH>
            <wp14:sizeRelV relativeFrom="margin">
              <wp14:pctHeight>0</wp14:pctHeight>
            </wp14:sizeRelV>
          </wp:anchor>
        </w:drawing>
      </w:r>
      <w:r w:rsidR="00817FEB" w:rsidRPr="00134FEC">
        <w:rPr>
          <w:noProof/>
        </w:rPr>
        <w:drawing>
          <wp:inline distT="0" distB="0" distL="0" distR="0" wp14:anchorId="7E701A8E" wp14:editId="39936EF8">
            <wp:extent cx="5851084" cy="4114800"/>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28"/>
                    <a:stretch>
                      <a:fillRect/>
                    </a:stretch>
                  </pic:blipFill>
                  <pic:spPr>
                    <a:xfrm>
                      <a:off x="0" y="0"/>
                      <a:ext cx="5867928" cy="4126645"/>
                    </a:xfrm>
                    <a:prstGeom prst="rect">
                      <a:avLst/>
                    </a:prstGeom>
                  </pic:spPr>
                </pic:pic>
              </a:graphicData>
            </a:graphic>
          </wp:inline>
        </w:drawing>
      </w:r>
    </w:p>
    <w:p w14:paraId="3C49A34B" w14:textId="7D455AA7" w:rsidR="00975E37" w:rsidRPr="00134FEC" w:rsidRDefault="00D73A02" w:rsidP="0088572A">
      <w:pPr>
        <w:jc w:val="both"/>
        <w:rPr>
          <w:rFonts w:ascii="Times New Roman" w:hAnsi="Times New Roman" w:cs="Times New Roman"/>
        </w:rPr>
      </w:pPr>
      <w:r>
        <w:rPr>
          <w:rFonts w:ascii="Times New Roman" w:hAnsi="Times New Roman" w:cs="Times New Roman"/>
          <w:b/>
          <w:bCs/>
          <w:iCs/>
        </w:rPr>
        <w:t xml:space="preserve">Figure </w:t>
      </w:r>
      <w:r w:rsidR="00C83D1F">
        <w:rPr>
          <w:rFonts w:ascii="Times New Roman" w:hAnsi="Times New Roman" w:cs="Times New Roman"/>
          <w:b/>
          <w:bCs/>
          <w:iCs/>
        </w:rPr>
        <w:t>2</w:t>
      </w:r>
      <w:r>
        <w:rPr>
          <w:rFonts w:ascii="Times New Roman" w:hAnsi="Times New Roman" w:cs="Times New Roman"/>
          <w:b/>
          <w:bCs/>
          <w:iCs/>
        </w:rPr>
        <w:t>.12</w:t>
      </w:r>
      <w:r w:rsidRPr="00091878">
        <w:rPr>
          <w:rFonts w:ascii="Times New Roman" w:hAnsi="Times New Roman" w:cs="Times New Roman"/>
          <w:iCs/>
        </w:rPr>
        <w:t>.</w:t>
      </w:r>
      <w:r>
        <w:rPr>
          <w:rFonts w:ascii="Times New Roman" w:hAnsi="Times New Roman" w:cs="Times New Roman"/>
          <w:b/>
          <w:bCs/>
          <w:iCs/>
        </w:rPr>
        <w:t xml:space="preserve"> </w:t>
      </w:r>
      <w:r w:rsidR="00817FEB" w:rsidRPr="00134FEC">
        <w:rPr>
          <w:rFonts w:ascii="Times New Roman" w:hAnsi="Times New Roman" w:cs="Times New Roman"/>
          <w:vertAlign w:val="superscript"/>
        </w:rPr>
        <w:t>11</w:t>
      </w:r>
      <w:r w:rsidR="00817FEB" w:rsidRPr="00134FEC">
        <w:rPr>
          <w:rFonts w:ascii="Times New Roman" w:hAnsi="Times New Roman" w:cs="Times New Roman"/>
        </w:rPr>
        <w:t xml:space="preserve">B NMR spectrum </w:t>
      </w:r>
      <w:r w:rsidR="007F675E">
        <w:rPr>
          <w:rFonts w:ascii="Times New Roman" w:hAnsi="Times New Roman" w:cs="Times New Roman"/>
        </w:rPr>
        <w:t>of</w:t>
      </w:r>
      <w:r w:rsidR="00817FEB" w:rsidRPr="00134FEC">
        <w:rPr>
          <w:rFonts w:ascii="Times New Roman" w:hAnsi="Times New Roman" w:cs="Times New Roman"/>
        </w:rPr>
        <w:t xml:space="preserve"> HOSO monoalkylborane signals at </w:t>
      </w:r>
      <w:r w:rsidR="00925739" w:rsidRPr="00925739">
        <w:rPr>
          <w:rFonts w:ascii="Times New Roman" w:hAnsi="Times New Roman" w:cs="Times New Roman"/>
          <w:i/>
          <w:iCs/>
        </w:rPr>
        <w:t>δ</w:t>
      </w:r>
      <w:r w:rsidR="00817FEB" w:rsidRPr="00134FEC">
        <w:rPr>
          <w:rFonts w:ascii="Times New Roman" w:hAnsi="Times New Roman" w:cs="Times New Roman"/>
        </w:rPr>
        <w:t xml:space="preserve"> 27.18 and 17.95 (excess BH</w:t>
      </w:r>
      <w:r w:rsidR="00817FEB" w:rsidRPr="00134FEC">
        <w:rPr>
          <w:rFonts w:ascii="Times New Roman" w:hAnsi="Times New Roman" w:cs="Times New Roman"/>
          <w:vertAlign w:val="subscript"/>
        </w:rPr>
        <w:t>3</w:t>
      </w:r>
      <w:r w:rsidR="00817FEB" w:rsidRPr="00134FEC">
        <w:rPr>
          <w:rFonts w:ascii="Times New Roman" w:hAnsi="Times New Roman" w:cs="Times New Roman"/>
        </w:rPr>
        <w:t xml:space="preserve">-THF </w:t>
      </w:r>
      <w:r w:rsidR="00A937B0">
        <w:rPr>
          <w:rFonts w:ascii="Times New Roman" w:hAnsi="Times New Roman" w:cs="Times New Roman"/>
        </w:rPr>
        <w:t xml:space="preserve">observed </w:t>
      </w:r>
      <w:r w:rsidR="00817FEB" w:rsidRPr="00134FEC">
        <w:rPr>
          <w:rFonts w:ascii="Times New Roman" w:hAnsi="Times New Roman" w:cs="Times New Roman"/>
        </w:rPr>
        <w:t xml:space="preserve">at </w:t>
      </w:r>
      <w:r w:rsidR="00925739" w:rsidRPr="00925739">
        <w:rPr>
          <w:rFonts w:ascii="Times New Roman" w:hAnsi="Times New Roman" w:cs="Times New Roman"/>
          <w:i/>
          <w:iCs/>
        </w:rPr>
        <w:t>δ</w:t>
      </w:r>
      <w:r w:rsidR="00817FEB" w:rsidRPr="00134FEC">
        <w:rPr>
          <w:rFonts w:ascii="Times New Roman" w:hAnsi="Times New Roman" w:cs="Times New Roman"/>
        </w:rPr>
        <w:t xml:space="preserve"> -1.27)</w:t>
      </w:r>
      <w:r w:rsidR="00E46C0E">
        <w:rPr>
          <w:rFonts w:ascii="Times New Roman" w:hAnsi="Times New Roman" w:cs="Times New Roman"/>
        </w:rPr>
        <w:t>.</w:t>
      </w:r>
    </w:p>
    <w:p w14:paraId="66112D31" w14:textId="41BD13A5" w:rsidR="00A210E1" w:rsidRPr="00134FEC" w:rsidRDefault="00FF1665" w:rsidP="005E54E2">
      <w:pPr>
        <w:pStyle w:val="Heading1"/>
        <w:rPr>
          <w:rFonts w:ascii="Times New Roman" w:hAnsi="Times New Roman" w:cs="Times New Roman"/>
          <w:szCs w:val="28"/>
        </w:rPr>
      </w:pPr>
      <w:r w:rsidRPr="00134FEC">
        <w:rPr>
          <w:rFonts w:ascii="Times New Roman" w:hAnsi="Times New Roman" w:cs="Times New Roman"/>
          <w:sz w:val="24"/>
        </w:rPr>
        <w:br w:type="page"/>
      </w:r>
      <w:bookmarkStart w:id="26" w:name="_Toc289175833"/>
      <w:bookmarkStart w:id="27" w:name="_Toc428279019"/>
      <w:r w:rsidR="00CE3A3E" w:rsidRPr="00134FEC">
        <w:rPr>
          <w:rFonts w:ascii="Times New Roman" w:hAnsi="Times New Roman" w:cs="Times New Roman"/>
          <w:szCs w:val="28"/>
        </w:rPr>
        <w:lastRenderedPageBreak/>
        <w:t>CHAPTER I</w:t>
      </w:r>
      <w:r w:rsidR="00345C89" w:rsidRPr="00134FEC">
        <w:rPr>
          <w:rFonts w:ascii="Times New Roman" w:hAnsi="Times New Roman" w:cs="Times New Roman"/>
          <w:szCs w:val="28"/>
        </w:rPr>
        <w:t>I</w:t>
      </w:r>
      <w:r w:rsidR="00236E6D" w:rsidRPr="00134FEC">
        <w:rPr>
          <w:rFonts w:ascii="Times New Roman" w:hAnsi="Times New Roman" w:cs="Times New Roman"/>
          <w:szCs w:val="28"/>
        </w:rPr>
        <w:t>I</w:t>
      </w:r>
    </w:p>
    <w:p w14:paraId="095BDD69" w14:textId="57149975" w:rsidR="00346C3F" w:rsidRPr="00134FEC" w:rsidRDefault="00E459DC" w:rsidP="00784B68">
      <w:pPr>
        <w:pStyle w:val="NoSpacing"/>
        <w:suppressLineNumbers/>
        <w:jc w:val="center"/>
        <w:rPr>
          <w:rFonts w:ascii="Times New Roman" w:hAnsi="Times New Roman" w:cs="Times New Roman"/>
          <w:bCs/>
          <w:iCs/>
          <w:sz w:val="28"/>
          <w:szCs w:val="28"/>
        </w:rPr>
      </w:pPr>
      <w:r w:rsidRPr="00134FEC">
        <w:rPr>
          <w:rFonts w:ascii="Times New Roman" w:hAnsi="Times New Roman" w:cs="Times New Roman"/>
          <w:szCs w:val="28"/>
        </w:rPr>
        <w:br/>
      </w:r>
      <w:bookmarkEnd w:id="26"/>
      <w:bookmarkEnd w:id="27"/>
      <w:r w:rsidR="00346C3F" w:rsidRPr="00134FEC">
        <w:rPr>
          <w:rFonts w:ascii="Times New Roman" w:hAnsi="Times New Roman" w:cs="Times New Roman"/>
          <w:b/>
          <w:iCs/>
          <w:sz w:val="28"/>
          <w:szCs w:val="28"/>
        </w:rPr>
        <w:t xml:space="preserve">Crystallinity and </w:t>
      </w:r>
      <w:r w:rsidR="00490779" w:rsidRPr="00134FEC">
        <w:rPr>
          <w:rFonts w:ascii="Times New Roman" w:hAnsi="Times New Roman" w:cs="Times New Roman"/>
          <w:b/>
          <w:iCs/>
          <w:sz w:val="28"/>
          <w:szCs w:val="28"/>
        </w:rPr>
        <w:t>W</w:t>
      </w:r>
      <w:r w:rsidR="00346C3F" w:rsidRPr="00134FEC">
        <w:rPr>
          <w:rFonts w:ascii="Times New Roman" w:hAnsi="Times New Roman" w:cs="Times New Roman"/>
          <w:b/>
          <w:iCs/>
          <w:sz w:val="28"/>
          <w:szCs w:val="28"/>
        </w:rPr>
        <w:t xml:space="preserve">ater </w:t>
      </w:r>
      <w:r w:rsidR="00490779" w:rsidRPr="00134FEC">
        <w:rPr>
          <w:rFonts w:ascii="Times New Roman" w:hAnsi="Times New Roman" w:cs="Times New Roman"/>
          <w:b/>
          <w:iCs/>
          <w:sz w:val="28"/>
          <w:szCs w:val="28"/>
        </w:rPr>
        <w:t>V</w:t>
      </w:r>
      <w:r w:rsidR="00346C3F" w:rsidRPr="00134FEC">
        <w:rPr>
          <w:rFonts w:ascii="Times New Roman" w:hAnsi="Times New Roman" w:cs="Times New Roman"/>
          <w:b/>
          <w:iCs/>
          <w:sz w:val="28"/>
          <w:szCs w:val="28"/>
        </w:rPr>
        <w:t xml:space="preserve">apor </w:t>
      </w:r>
      <w:r w:rsidR="00490779" w:rsidRPr="00134FEC">
        <w:rPr>
          <w:rFonts w:ascii="Times New Roman" w:hAnsi="Times New Roman" w:cs="Times New Roman"/>
          <w:b/>
          <w:iCs/>
          <w:sz w:val="28"/>
          <w:szCs w:val="28"/>
        </w:rPr>
        <w:t>P</w:t>
      </w:r>
      <w:r w:rsidR="00346C3F" w:rsidRPr="00134FEC">
        <w:rPr>
          <w:rFonts w:ascii="Times New Roman" w:hAnsi="Times New Roman" w:cs="Times New Roman"/>
          <w:b/>
          <w:iCs/>
          <w:sz w:val="28"/>
          <w:szCs w:val="28"/>
        </w:rPr>
        <w:t>ermeability of</w:t>
      </w:r>
      <w:r w:rsidR="00346C3F" w:rsidRPr="00134FEC">
        <w:rPr>
          <w:rFonts w:ascii="Times New Roman" w:hAnsi="Times New Roman" w:cs="Times New Roman"/>
          <w:bCs/>
          <w:i/>
          <w:sz w:val="28"/>
          <w:szCs w:val="28"/>
        </w:rPr>
        <w:t xml:space="preserve"> </w:t>
      </w:r>
      <w:r w:rsidR="00490779" w:rsidRPr="00134FEC">
        <w:rPr>
          <w:rFonts w:ascii="Times New Roman" w:hAnsi="Times New Roman" w:cs="Times New Roman"/>
          <w:b/>
          <w:iCs/>
          <w:sz w:val="28"/>
          <w:szCs w:val="28"/>
        </w:rPr>
        <w:t>M</w:t>
      </w:r>
      <w:r w:rsidR="00346C3F" w:rsidRPr="00134FEC">
        <w:rPr>
          <w:rFonts w:ascii="Times New Roman" w:hAnsi="Times New Roman" w:cs="Times New Roman"/>
          <w:b/>
          <w:iCs/>
          <w:sz w:val="28"/>
          <w:szCs w:val="28"/>
        </w:rPr>
        <w:t>odel</w:t>
      </w:r>
      <w:r w:rsidR="00346C3F" w:rsidRPr="00134FEC">
        <w:rPr>
          <w:rFonts w:ascii="Times New Roman" w:hAnsi="Times New Roman" w:cs="Times New Roman"/>
          <w:bCs/>
          <w:i/>
          <w:sz w:val="28"/>
          <w:szCs w:val="28"/>
        </w:rPr>
        <w:t xml:space="preserve"> </w:t>
      </w:r>
      <w:r w:rsidR="00346C3F" w:rsidRPr="00134FEC">
        <w:rPr>
          <w:rFonts w:ascii="Times New Roman" w:hAnsi="Times New Roman" w:cs="Times New Roman"/>
          <w:b/>
          <w:i/>
          <w:sz w:val="28"/>
          <w:szCs w:val="28"/>
        </w:rPr>
        <w:t>n-</w:t>
      </w:r>
      <w:r w:rsidR="00490779" w:rsidRPr="00134FEC">
        <w:rPr>
          <w:rFonts w:ascii="Times New Roman" w:hAnsi="Times New Roman" w:cs="Times New Roman"/>
          <w:b/>
          <w:iCs/>
          <w:sz w:val="28"/>
          <w:szCs w:val="28"/>
        </w:rPr>
        <w:t>A</w:t>
      </w:r>
      <w:r w:rsidR="00346C3F" w:rsidRPr="00134FEC">
        <w:rPr>
          <w:rFonts w:ascii="Times New Roman" w:hAnsi="Times New Roman" w:cs="Times New Roman"/>
          <w:b/>
          <w:iCs/>
          <w:sz w:val="28"/>
          <w:szCs w:val="28"/>
        </w:rPr>
        <w:t xml:space="preserve">lkane, </w:t>
      </w:r>
      <w:r w:rsidR="00490779" w:rsidRPr="00134FEC">
        <w:rPr>
          <w:rFonts w:ascii="Times New Roman" w:hAnsi="Times New Roman" w:cs="Times New Roman"/>
          <w:b/>
          <w:iCs/>
          <w:sz w:val="28"/>
          <w:szCs w:val="28"/>
        </w:rPr>
        <w:t>A</w:t>
      </w:r>
      <w:r w:rsidR="00346C3F" w:rsidRPr="00134FEC">
        <w:rPr>
          <w:rFonts w:ascii="Times New Roman" w:hAnsi="Times New Roman" w:cs="Times New Roman"/>
          <w:b/>
          <w:iCs/>
          <w:sz w:val="28"/>
          <w:szCs w:val="28"/>
        </w:rPr>
        <w:t xml:space="preserve">lcohol, </w:t>
      </w:r>
      <w:r w:rsidR="00490779" w:rsidRPr="00134FEC">
        <w:rPr>
          <w:rFonts w:ascii="Times New Roman" w:hAnsi="Times New Roman" w:cs="Times New Roman"/>
          <w:b/>
          <w:iCs/>
          <w:sz w:val="28"/>
          <w:szCs w:val="28"/>
        </w:rPr>
        <w:t>A</w:t>
      </w:r>
      <w:r w:rsidR="00346C3F" w:rsidRPr="00134FEC">
        <w:rPr>
          <w:rFonts w:ascii="Times New Roman" w:hAnsi="Times New Roman" w:cs="Times New Roman"/>
          <w:b/>
          <w:iCs/>
          <w:sz w:val="28"/>
          <w:szCs w:val="28"/>
        </w:rPr>
        <w:t xml:space="preserve">ldehyde, and </w:t>
      </w:r>
      <w:r w:rsidR="00490779" w:rsidRPr="00134FEC">
        <w:rPr>
          <w:rFonts w:ascii="Times New Roman" w:hAnsi="Times New Roman" w:cs="Times New Roman"/>
          <w:b/>
          <w:iCs/>
          <w:sz w:val="28"/>
          <w:szCs w:val="28"/>
        </w:rPr>
        <w:t>F</w:t>
      </w:r>
      <w:r w:rsidR="00346C3F" w:rsidRPr="00134FEC">
        <w:rPr>
          <w:rFonts w:ascii="Times New Roman" w:hAnsi="Times New Roman" w:cs="Times New Roman"/>
          <w:b/>
          <w:iCs/>
          <w:sz w:val="28"/>
          <w:szCs w:val="28"/>
        </w:rPr>
        <w:t xml:space="preserve">atty </w:t>
      </w:r>
      <w:r w:rsidR="00490779" w:rsidRPr="00134FEC">
        <w:rPr>
          <w:rFonts w:ascii="Times New Roman" w:hAnsi="Times New Roman" w:cs="Times New Roman"/>
          <w:b/>
          <w:iCs/>
          <w:sz w:val="28"/>
          <w:szCs w:val="28"/>
        </w:rPr>
        <w:t>A</w:t>
      </w:r>
      <w:r w:rsidR="00346C3F" w:rsidRPr="00134FEC">
        <w:rPr>
          <w:rFonts w:ascii="Times New Roman" w:hAnsi="Times New Roman" w:cs="Times New Roman"/>
          <w:b/>
          <w:iCs/>
          <w:sz w:val="28"/>
          <w:szCs w:val="28"/>
        </w:rPr>
        <w:t xml:space="preserve">cid </w:t>
      </w:r>
      <w:r w:rsidR="00490779" w:rsidRPr="00134FEC">
        <w:rPr>
          <w:rFonts w:ascii="Times New Roman" w:hAnsi="Times New Roman" w:cs="Times New Roman"/>
          <w:b/>
          <w:iCs/>
          <w:sz w:val="28"/>
          <w:szCs w:val="28"/>
        </w:rPr>
        <w:t>Constituents of Natural W</w:t>
      </w:r>
      <w:r w:rsidR="00346C3F" w:rsidRPr="00134FEC">
        <w:rPr>
          <w:rFonts w:ascii="Times New Roman" w:hAnsi="Times New Roman" w:cs="Times New Roman"/>
          <w:b/>
          <w:iCs/>
          <w:sz w:val="28"/>
          <w:szCs w:val="28"/>
        </w:rPr>
        <w:t>axes</w:t>
      </w:r>
    </w:p>
    <w:p w14:paraId="54BEC68B" w14:textId="0CD580B3" w:rsidR="00F71ADC" w:rsidRPr="00134FEC" w:rsidRDefault="00CE3A3E" w:rsidP="00346C3F">
      <w:pPr>
        <w:pStyle w:val="Heading1"/>
        <w:jc w:val="left"/>
        <w:rPr>
          <w:rFonts w:ascii="Times New Roman" w:hAnsi="Times New Roman" w:cs="Times New Roman"/>
          <w:szCs w:val="28"/>
        </w:rPr>
      </w:pPr>
      <w:r w:rsidRPr="00134FEC">
        <w:rPr>
          <w:rFonts w:ascii="Times New Roman" w:hAnsi="Times New Roman" w:cs="Times New Roman"/>
          <w:szCs w:val="28"/>
        </w:rPr>
        <w:br w:type="page"/>
      </w:r>
    </w:p>
    <w:p w14:paraId="1F5CB418" w14:textId="1BF9B814" w:rsidR="00526F33" w:rsidRPr="00134FEC" w:rsidRDefault="00E139C9" w:rsidP="00512284">
      <w:pPr>
        <w:pStyle w:val="Heading2"/>
        <w:spacing w:line="360" w:lineRule="auto"/>
        <w:jc w:val="both"/>
        <w:rPr>
          <w:rFonts w:ascii="Times New Roman" w:hAnsi="Times New Roman" w:cs="Times New Roman"/>
          <w:b w:val="0"/>
          <w:bCs w:val="0"/>
          <w:sz w:val="24"/>
          <w:szCs w:val="24"/>
        </w:rPr>
      </w:pPr>
      <w:r w:rsidRPr="00134FEC">
        <w:rPr>
          <w:rFonts w:ascii="Times New Roman" w:hAnsi="Times New Roman" w:cs="Times New Roman"/>
          <w:b w:val="0"/>
          <w:bCs w:val="0"/>
          <w:sz w:val="24"/>
          <w:szCs w:val="24"/>
        </w:rPr>
        <w:lastRenderedPageBreak/>
        <w:t xml:space="preserve">The following chapter details work </w:t>
      </w:r>
      <w:r w:rsidR="009C6176">
        <w:rPr>
          <w:rFonts w:ascii="Times New Roman" w:hAnsi="Times New Roman" w:cs="Times New Roman"/>
          <w:b w:val="0"/>
          <w:bCs w:val="0"/>
          <w:sz w:val="24"/>
          <w:szCs w:val="24"/>
        </w:rPr>
        <w:t xml:space="preserve">reprinted with permission from </w:t>
      </w:r>
      <w:r w:rsidRPr="00134FEC">
        <w:rPr>
          <w:rFonts w:ascii="Times New Roman" w:hAnsi="Times New Roman" w:cs="Times New Roman"/>
          <w:b w:val="0"/>
          <w:bCs w:val="0"/>
          <w:i/>
          <w:iCs w:val="0"/>
          <w:sz w:val="24"/>
          <w:szCs w:val="24"/>
        </w:rPr>
        <w:t xml:space="preserve">Industrial and Engineering Chemistry Research, </w:t>
      </w:r>
      <w:r w:rsidRPr="00134FEC">
        <w:rPr>
          <w:rFonts w:ascii="Times New Roman" w:hAnsi="Times New Roman" w:cs="Times New Roman"/>
          <w:sz w:val="24"/>
          <w:szCs w:val="24"/>
        </w:rPr>
        <w:t>2021</w:t>
      </w:r>
      <w:r w:rsidRPr="00134FEC">
        <w:rPr>
          <w:rFonts w:ascii="Times New Roman" w:hAnsi="Times New Roman" w:cs="Times New Roman"/>
          <w:b w:val="0"/>
          <w:bCs w:val="0"/>
          <w:i/>
          <w:iCs w:val="0"/>
          <w:sz w:val="24"/>
          <w:szCs w:val="24"/>
        </w:rPr>
        <w:t xml:space="preserve">, 60, </w:t>
      </w:r>
      <w:r w:rsidRPr="00134FEC">
        <w:rPr>
          <w:rFonts w:ascii="Times New Roman" w:hAnsi="Times New Roman" w:cs="Times New Roman"/>
          <w:b w:val="0"/>
          <w:bCs w:val="0"/>
          <w:sz w:val="24"/>
          <w:szCs w:val="24"/>
        </w:rPr>
        <w:t>146511-14663</w:t>
      </w:r>
      <w:r w:rsidR="009C6176">
        <w:rPr>
          <w:rFonts w:ascii="Times New Roman" w:hAnsi="Times New Roman" w:cs="Times New Roman"/>
          <w:b w:val="0"/>
          <w:bCs w:val="0"/>
          <w:sz w:val="24"/>
          <w:szCs w:val="24"/>
        </w:rPr>
        <w:t>; Copyright 2021 American Chemical Society.</w:t>
      </w:r>
      <w:r w:rsidRPr="00134FEC">
        <w:rPr>
          <w:rFonts w:ascii="Times New Roman" w:hAnsi="Times New Roman" w:cs="Times New Roman"/>
          <w:b w:val="0"/>
          <w:bCs w:val="0"/>
          <w:i/>
          <w:iCs w:val="0"/>
          <w:sz w:val="24"/>
          <w:szCs w:val="24"/>
        </w:rPr>
        <w:t xml:space="preserve"> </w:t>
      </w:r>
      <w:r w:rsidRPr="00134FEC">
        <w:rPr>
          <w:rFonts w:ascii="Times New Roman" w:hAnsi="Times New Roman" w:cs="Times New Roman"/>
          <w:b w:val="0"/>
          <w:bCs w:val="0"/>
          <w:sz w:val="24"/>
          <w:szCs w:val="24"/>
        </w:rPr>
        <w:t xml:space="preserve">The </w:t>
      </w:r>
      <w:r w:rsidR="003D661A" w:rsidRPr="00134FEC">
        <w:rPr>
          <w:rFonts w:ascii="Times New Roman" w:hAnsi="Times New Roman" w:cs="Times New Roman"/>
          <w:b w:val="0"/>
          <w:bCs w:val="0"/>
          <w:sz w:val="24"/>
          <w:szCs w:val="24"/>
        </w:rPr>
        <w:t xml:space="preserve">experimental design, </w:t>
      </w:r>
      <w:r w:rsidRPr="00134FEC">
        <w:rPr>
          <w:rFonts w:ascii="Times New Roman" w:hAnsi="Times New Roman" w:cs="Times New Roman"/>
          <w:b w:val="0"/>
          <w:bCs w:val="0"/>
          <w:sz w:val="24"/>
          <w:szCs w:val="24"/>
        </w:rPr>
        <w:t xml:space="preserve">synthesis, physical characterization, and water vapor permeability measurements were performed by </w:t>
      </w:r>
      <w:r w:rsidR="00E2116A">
        <w:rPr>
          <w:rFonts w:ascii="Times New Roman" w:hAnsi="Times New Roman" w:cs="Times New Roman"/>
          <w:b w:val="0"/>
          <w:bCs w:val="0"/>
          <w:sz w:val="24"/>
          <w:szCs w:val="24"/>
        </w:rPr>
        <w:t>the author.</w:t>
      </w:r>
      <w:r w:rsidRPr="00134FEC">
        <w:rPr>
          <w:rFonts w:ascii="Times New Roman" w:hAnsi="Times New Roman" w:cs="Times New Roman"/>
          <w:b w:val="0"/>
          <w:bCs w:val="0"/>
          <w:sz w:val="24"/>
          <w:szCs w:val="24"/>
        </w:rPr>
        <w:t xml:space="preserve"> Dr. Tong Wang advised this work</w:t>
      </w:r>
      <w:r w:rsidR="00731C42" w:rsidRPr="00134FEC">
        <w:rPr>
          <w:rFonts w:ascii="Times New Roman" w:hAnsi="Times New Roman" w:cs="Times New Roman"/>
          <w:b w:val="0"/>
          <w:bCs w:val="0"/>
          <w:sz w:val="24"/>
          <w:szCs w:val="24"/>
        </w:rPr>
        <w:t>.</w:t>
      </w:r>
    </w:p>
    <w:p w14:paraId="3A03482C" w14:textId="2AF48020" w:rsidR="00526F33" w:rsidRPr="00134FEC" w:rsidRDefault="00526F33" w:rsidP="00512284">
      <w:pPr>
        <w:spacing w:line="360" w:lineRule="auto"/>
      </w:pPr>
    </w:p>
    <w:p w14:paraId="48873A0B" w14:textId="0B11645E" w:rsidR="00526F33" w:rsidRPr="00134FEC" w:rsidRDefault="00B9621E" w:rsidP="00512284">
      <w:pPr>
        <w:pStyle w:val="NoSpacing"/>
        <w:spacing w:line="360" w:lineRule="auto"/>
        <w:rPr>
          <w:rFonts w:ascii="Times New Roman" w:hAnsi="Times New Roman" w:cs="Times New Roman"/>
          <w:b/>
          <w:bCs/>
          <w:iCs/>
          <w:sz w:val="28"/>
          <w:szCs w:val="28"/>
        </w:rPr>
      </w:pPr>
      <w:bookmarkStart w:id="28" w:name="_Hlk69310021"/>
      <w:r w:rsidRPr="00134FEC">
        <w:rPr>
          <w:rFonts w:ascii="Times New Roman" w:hAnsi="Times New Roman" w:cs="Times New Roman"/>
          <w:b/>
          <w:bCs/>
          <w:iCs/>
          <w:sz w:val="28"/>
          <w:szCs w:val="28"/>
        </w:rPr>
        <w:t xml:space="preserve">3.1 </w:t>
      </w:r>
      <w:r w:rsidR="00526F33" w:rsidRPr="00134FEC">
        <w:rPr>
          <w:rFonts w:ascii="Times New Roman" w:hAnsi="Times New Roman" w:cs="Times New Roman"/>
          <w:b/>
          <w:bCs/>
          <w:iCs/>
          <w:sz w:val="28"/>
          <w:szCs w:val="28"/>
        </w:rPr>
        <w:t>A</w:t>
      </w:r>
      <w:r w:rsidR="00157AAC" w:rsidRPr="00134FEC">
        <w:rPr>
          <w:rFonts w:ascii="Times New Roman" w:hAnsi="Times New Roman" w:cs="Times New Roman"/>
          <w:b/>
          <w:bCs/>
          <w:iCs/>
          <w:sz w:val="28"/>
          <w:szCs w:val="28"/>
        </w:rPr>
        <w:t>bstract</w:t>
      </w:r>
    </w:p>
    <w:bookmarkEnd w:id="28"/>
    <w:p w14:paraId="06CA9F2D" w14:textId="0B865393" w:rsidR="00526F33" w:rsidRPr="00134FEC" w:rsidRDefault="00526F33" w:rsidP="00512284">
      <w:pPr>
        <w:pStyle w:val="NoSpacing"/>
        <w:spacing w:line="360" w:lineRule="auto"/>
        <w:jc w:val="both"/>
        <w:rPr>
          <w:rFonts w:ascii="Times New Roman" w:hAnsi="Times New Roman" w:cs="Times New Roman"/>
          <w:sz w:val="20"/>
          <w:szCs w:val="20"/>
          <w:vertAlign w:val="superscript"/>
        </w:rPr>
      </w:pPr>
      <w:r w:rsidRPr="00134FEC">
        <w:rPr>
          <w:rFonts w:ascii="Times New Roman" w:hAnsi="Times New Roman" w:cs="Times New Roman"/>
          <w:bCs/>
          <w:iCs/>
          <w:sz w:val="24"/>
          <w:szCs w:val="24"/>
        </w:rPr>
        <w:tab/>
        <w:t xml:space="preserve">Natural waxes are valuable industrial products consisting of complex chemical mixtures. To probe the structure-function role of select constituents, model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alcohols, aldehydes, and fatty acids of C</w:t>
      </w:r>
      <w:r w:rsidRPr="00134FEC">
        <w:rPr>
          <w:rFonts w:ascii="Times New Roman" w:hAnsi="Times New Roman" w:cs="Times New Roman"/>
          <w:bCs/>
          <w:iCs/>
          <w:sz w:val="24"/>
          <w:szCs w:val="24"/>
          <w:vertAlign w:val="subscript"/>
        </w:rPr>
        <w:t>18-19</w:t>
      </w:r>
      <w:r w:rsidRPr="00134FEC">
        <w:rPr>
          <w:rFonts w:ascii="Times New Roman" w:hAnsi="Times New Roman" w:cs="Times New Roman"/>
          <w:bCs/>
          <w:iCs/>
          <w:sz w:val="24"/>
          <w:szCs w:val="24"/>
        </w:rPr>
        <w:t>, C</w:t>
      </w:r>
      <w:r w:rsidRPr="00134FEC">
        <w:rPr>
          <w:rFonts w:ascii="Times New Roman" w:hAnsi="Times New Roman" w:cs="Times New Roman"/>
          <w:bCs/>
          <w:iCs/>
          <w:sz w:val="24"/>
          <w:szCs w:val="24"/>
          <w:vertAlign w:val="subscript"/>
        </w:rPr>
        <w:t>22-23</w:t>
      </w:r>
      <w:r w:rsidRPr="00134FEC">
        <w:rPr>
          <w:rFonts w:ascii="Times New Roman" w:hAnsi="Times New Roman" w:cs="Times New Roman"/>
          <w:bCs/>
          <w:iCs/>
          <w:sz w:val="24"/>
          <w:szCs w:val="24"/>
        </w:rPr>
        <w:t>, and C</w:t>
      </w:r>
      <w:r w:rsidRPr="00134FEC">
        <w:rPr>
          <w:rFonts w:ascii="Times New Roman" w:hAnsi="Times New Roman" w:cs="Times New Roman"/>
          <w:bCs/>
          <w:iCs/>
          <w:sz w:val="24"/>
          <w:szCs w:val="24"/>
          <w:vertAlign w:val="subscript"/>
        </w:rPr>
        <w:t>26-27</w:t>
      </w:r>
      <w:r w:rsidRPr="00134FEC">
        <w:rPr>
          <w:rFonts w:ascii="Times New Roman" w:hAnsi="Times New Roman" w:cs="Times New Roman"/>
          <w:bCs/>
          <w:iCs/>
          <w:sz w:val="24"/>
          <w:szCs w:val="24"/>
        </w:rPr>
        <w:t xml:space="preserve"> carbon chain</w:t>
      </w:r>
      <w:r w:rsidR="00FE3491">
        <w:rPr>
          <w:rFonts w:ascii="Times New Roman" w:hAnsi="Times New Roman" w:cs="Times New Roman"/>
          <w:bCs/>
          <w:iCs/>
          <w:sz w:val="24"/>
          <w:szCs w:val="24"/>
        </w:rPr>
        <w:t xml:space="preserve"> </w:t>
      </w:r>
      <w:r w:rsidRPr="00134FEC">
        <w:rPr>
          <w:rFonts w:ascii="Times New Roman" w:hAnsi="Times New Roman" w:cs="Times New Roman"/>
          <w:bCs/>
          <w:iCs/>
          <w:sz w:val="24"/>
          <w:szCs w:val="24"/>
        </w:rPr>
        <w:t>lengths were synthesized and analyzed via calorimetry and X-ray powder diffraction. Pure compounds and binary mixtures crystallized into monoclinic (</w:t>
      </w:r>
      <w:r w:rsidRPr="00134FEC">
        <w:rPr>
          <w:rFonts w:ascii="Times New Roman" w:hAnsi="Times New Roman" w:cs="Times New Roman"/>
          <w:bCs/>
          <w:i/>
          <w:sz w:val="24"/>
          <w:szCs w:val="24"/>
        </w:rPr>
        <w:t>M</w:t>
      </w:r>
      <w:r w:rsidRPr="00134FEC">
        <w:rPr>
          <w:rFonts w:ascii="Times New Roman" w:hAnsi="Times New Roman" w:cs="Times New Roman"/>
          <w:bCs/>
          <w:iCs/>
          <w:sz w:val="24"/>
          <w:szCs w:val="24"/>
        </w:rPr>
        <w:t>), triclinic (</w:t>
      </w:r>
      <w:r w:rsidRPr="00134FEC">
        <w:rPr>
          <w:rFonts w:ascii="Times New Roman" w:hAnsi="Times New Roman" w:cs="Times New Roman"/>
          <w:bCs/>
          <w:i/>
          <w:sz w:val="24"/>
          <w:szCs w:val="24"/>
        </w:rPr>
        <w:t>T</w:t>
      </w:r>
      <w:r w:rsidRPr="00134FEC">
        <w:rPr>
          <w:rFonts w:ascii="Times New Roman" w:hAnsi="Times New Roman" w:cs="Times New Roman"/>
          <w:bCs/>
          <w:iCs/>
          <w:sz w:val="24"/>
          <w:szCs w:val="24"/>
        </w:rPr>
        <w:t>) and orthorhombic</w:t>
      </w:r>
      <w:r w:rsidRPr="00134FEC">
        <w:rPr>
          <w:rFonts w:ascii="Times New Roman" w:hAnsi="Times New Roman" w:cs="Times New Roman"/>
          <w:bCs/>
          <w:i/>
          <w:sz w:val="24"/>
          <w:szCs w:val="24"/>
        </w:rPr>
        <w:t xml:space="preserve"> (O)</w:t>
      </w:r>
      <w:r w:rsidRPr="00134FEC">
        <w:rPr>
          <w:rFonts w:ascii="Times New Roman" w:hAnsi="Times New Roman" w:cs="Times New Roman"/>
          <w:bCs/>
          <w:iCs/>
          <w:sz w:val="24"/>
          <w:szCs w:val="24"/>
        </w:rPr>
        <w:t xml:space="preserve"> lattices or combinations thereof. The C</w:t>
      </w:r>
      <w:r w:rsidRPr="00134FEC">
        <w:rPr>
          <w:rFonts w:ascii="Times New Roman" w:hAnsi="Times New Roman" w:cs="Times New Roman"/>
          <w:bCs/>
          <w:iCs/>
          <w:sz w:val="24"/>
          <w:szCs w:val="24"/>
          <w:vertAlign w:val="subscript"/>
        </w:rPr>
        <w:t>26</w:t>
      </w:r>
      <w:r w:rsidRPr="00134FEC">
        <w:rPr>
          <w:rFonts w:ascii="Times New Roman" w:hAnsi="Times New Roman" w:cs="Times New Roman"/>
          <w:bCs/>
          <w:iCs/>
          <w:sz w:val="24"/>
          <w:szCs w:val="24"/>
        </w:rPr>
        <w:t xml:space="preserve"> aldehyde formed an </w:t>
      </w:r>
      <w:r w:rsidRPr="00134FEC">
        <w:rPr>
          <w:rFonts w:ascii="Times New Roman" w:hAnsi="Times New Roman" w:cs="Times New Roman"/>
          <w:bCs/>
          <w:i/>
          <w:sz w:val="24"/>
          <w:szCs w:val="24"/>
        </w:rPr>
        <w:t>O</w:t>
      </w:r>
      <w:r w:rsidRPr="00134FEC">
        <w:rPr>
          <w:rFonts w:ascii="Times New Roman" w:hAnsi="Times New Roman" w:cs="Times New Roman"/>
          <w:bCs/>
          <w:iCs/>
          <w:sz w:val="24"/>
          <w:szCs w:val="24"/>
        </w:rPr>
        <w:t xml:space="preserve"> lattice and exhibited one solid-solid phase transition similar to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 xml:space="preserve">-alkanes. The water vapor permeability (WVP) of  model systems cast as films was determined. For pure compounds, WVP decreased in the order: fatty acid &gt; even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 xml:space="preserve">-alkane &gt; odd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 &gt; alcohol &gt; aldehyde. Increasing carbon chain</w:t>
      </w:r>
      <w:r w:rsidR="00FE3491">
        <w:rPr>
          <w:rFonts w:ascii="Times New Roman" w:hAnsi="Times New Roman" w:cs="Times New Roman"/>
          <w:bCs/>
          <w:iCs/>
          <w:sz w:val="24"/>
          <w:szCs w:val="24"/>
        </w:rPr>
        <w:t xml:space="preserve"> </w:t>
      </w:r>
      <w:r w:rsidRPr="00134FEC">
        <w:rPr>
          <w:rFonts w:ascii="Times New Roman" w:hAnsi="Times New Roman" w:cs="Times New Roman"/>
          <w:bCs/>
          <w:iCs/>
          <w:sz w:val="24"/>
          <w:szCs w:val="24"/>
        </w:rPr>
        <w:t>length, which translates to increasing unit cell volume, decreased WVP. Binary mixtures generally exhibited a more complex relationship with WVP. These findings may be applicable to the agricultural postharvest, pharmaceutical and paperboard coating industries.</w:t>
      </w:r>
    </w:p>
    <w:p w14:paraId="7694271C" w14:textId="35441E73" w:rsidR="00B9621E" w:rsidRPr="00134FEC" w:rsidRDefault="00B9621E" w:rsidP="00512284">
      <w:pPr>
        <w:spacing w:line="360" w:lineRule="auto"/>
        <w:rPr>
          <w:rFonts w:ascii="Times New Roman" w:eastAsiaTheme="minorHAnsi" w:hAnsi="Times New Roman" w:cs="Times New Roman"/>
          <w:b/>
          <w:iCs/>
        </w:rPr>
      </w:pPr>
      <w:r w:rsidRPr="00134FEC">
        <w:rPr>
          <w:rFonts w:ascii="Times New Roman" w:hAnsi="Times New Roman" w:cs="Times New Roman"/>
          <w:b/>
          <w:iCs/>
        </w:rPr>
        <w:br w:type="page"/>
      </w:r>
    </w:p>
    <w:p w14:paraId="2CAD5CED" w14:textId="1251C21B" w:rsidR="00526F33" w:rsidRPr="00134FEC" w:rsidRDefault="00B9621E" w:rsidP="00512284">
      <w:pPr>
        <w:pStyle w:val="NoSpacing"/>
        <w:spacing w:line="360" w:lineRule="auto"/>
        <w:rPr>
          <w:rFonts w:ascii="Times New Roman" w:hAnsi="Times New Roman" w:cs="Times New Roman"/>
          <w:b/>
          <w:iCs/>
          <w:sz w:val="28"/>
          <w:szCs w:val="28"/>
        </w:rPr>
      </w:pPr>
      <w:bookmarkStart w:id="29" w:name="_Hlk69310030"/>
      <w:r w:rsidRPr="00134FEC">
        <w:rPr>
          <w:rFonts w:ascii="Times New Roman" w:hAnsi="Times New Roman" w:cs="Times New Roman"/>
          <w:b/>
          <w:iCs/>
          <w:sz w:val="28"/>
          <w:szCs w:val="28"/>
        </w:rPr>
        <w:lastRenderedPageBreak/>
        <w:t xml:space="preserve">3.2 </w:t>
      </w:r>
      <w:r w:rsidR="00157AAC" w:rsidRPr="00134FEC">
        <w:rPr>
          <w:rFonts w:ascii="Times New Roman" w:hAnsi="Times New Roman" w:cs="Times New Roman"/>
          <w:b/>
          <w:iCs/>
          <w:sz w:val="28"/>
          <w:szCs w:val="28"/>
        </w:rPr>
        <w:t>Introduction</w:t>
      </w:r>
    </w:p>
    <w:bookmarkEnd w:id="29"/>
    <w:p w14:paraId="11D2BE67" w14:textId="1EBCD6C1" w:rsidR="00526F33" w:rsidRPr="00134FEC" w:rsidRDefault="00526F33" w:rsidP="00512284">
      <w:pPr>
        <w:pStyle w:val="NoSpacing"/>
        <w:spacing w:line="360" w:lineRule="auto"/>
        <w:jc w:val="both"/>
        <w:rPr>
          <w:rFonts w:ascii="Times New Roman" w:hAnsi="Times New Roman" w:cs="Times New Roman"/>
          <w:bCs/>
          <w:iCs/>
          <w:sz w:val="24"/>
          <w:szCs w:val="24"/>
        </w:rPr>
      </w:pPr>
      <w:r w:rsidRPr="00134FEC">
        <w:rPr>
          <w:rFonts w:ascii="Times New Roman" w:hAnsi="Times New Roman" w:cs="Times New Roman"/>
          <w:bCs/>
          <w:iCs/>
          <w:sz w:val="24"/>
          <w:szCs w:val="24"/>
        </w:rPr>
        <w:tab/>
      </w:r>
      <w:bookmarkStart w:id="30" w:name="_Hlk83234635"/>
      <w:r w:rsidRPr="00134FEC">
        <w:rPr>
          <w:rFonts w:ascii="Times New Roman" w:hAnsi="Times New Roman" w:cs="Times New Roman"/>
          <w:bCs/>
          <w:iCs/>
          <w:sz w:val="24"/>
          <w:szCs w:val="24"/>
        </w:rPr>
        <w:t>Natural waxes are valuable industrial products with applications in coating and waterproofing, cosmetics, pharmaceuticals, textile processing, inks, paints, polishes, and lubricants.</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&lt;EndNote&gt;&lt;Cite&gt;&lt;Author&gt;Bennet&lt;/Author&gt;&lt;Year&gt;1944&lt;/Year&gt;&lt;RecNum&gt;350&lt;/RecNum&gt;&lt;DisplayText&gt;&lt;style face="superscript"&gt;1&lt;/style&gt;&lt;/DisplayText&gt;&lt;record&gt;&lt;rec-number&gt;350&lt;/rec-number&gt;&lt;foreign-keys&gt;&lt;key app="EN" db-id="2sxzrzvrgpp5zkefp29vaz23t9frtsrrz5pe" timestamp="1626888490"&gt;350&lt;/key&gt;&lt;/foreign-keys&gt;&lt;ref-type name="Book"&gt;6&lt;/ref-type&gt;&lt;contributors&gt;&lt;authors&gt;&lt;author&gt;H. Bennet&lt;/author&gt;&lt;/authors&gt;&lt;/contributors&gt;&lt;titles&gt;&lt;title&gt;Commercial waxes. Natural and synthetic&lt;/title&gt;&lt;/titles&gt;&lt;dates&gt;&lt;year&gt;1944&lt;/year&gt;&lt;/dates&gt;&lt;pub-location&gt;Brooklyn, NY&lt;/pub-location&gt;&lt;publisher&gt;Chemical Publishing Co., Inc,&lt;/publisher&gt;&lt;urls&gt;&lt;/urls&gt;&lt;/record&gt;&lt;/Cite&gt;&lt;/EndNote&gt;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w:t>
      </w:r>
      <w:r w:rsidRPr="00134FEC">
        <w:rPr>
          <w:rFonts w:ascii="Times New Roman" w:hAnsi="Times New Roman" w:cs="Times New Roman"/>
          <w:bCs/>
          <w:iCs/>
          <w:sz w:val="24"/>
          <w:szCs w:val="24"/>
        </w:rPr>
        <w:fldChar w:fldCharType="end"/>
      </w:r>
      <w:r w:rsidRPr="00134FEC">
        <w:t xml:space="preserve"> </w:t>
      </w:r>
      <w:r w:rsidRPr="00134FEC">
        <w:rPr>
          <w:rFonts w:ascii="Times New Roman" w:hAnsi="Times New Roman" w:cs="Times New Roman"/>
          <w:bCs/>
          <w:iCs/>
          <w:sz w:val="24"/>
          <w:szCs w:val="24"/>
        </w:rPr>
        <w:t>The postharvest coating of agricultural commodities represents an important market for waxes as these provide an effective barrier to moisture loss. Postharvest moisture loss must be mitigated as it decreases the marketable weight and negatively impacts the organoleptic properties of fruits and vegetables. Due to their low water vapor permeability (WVP), natural waxes of botanical and animal origin (e.g., carnauba, candelilla, beeswax) have long been used for the postharvest coating of fruits</w:t>
      </w:r>
      <w:r w:rsidRPr="00134FEC">
        <w:rPr>
          <w:rFonts w:ascii="Times New Roman" w:hAnsi="Times New Roman" w:cs="Times New Roman"/>
          <w:bCs/>
          <w:iCs/>
          <w:sz w:val="24"/>
          <w:szCs w:val="24"/>
        </w:rPr>
        <w:fldChar w:fldCharType="begin">
          <w:fldData xml:space="preserve">PEVuZE5vdGU+PENpdGU+PEF1dGhvcj5Eb25ob3dlPC9BdXRob3I+PFllYXI+MTk5MzwvWWVhcj48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PEVuZE5vdGU+PENpdGU+PEF1dGhvcj5Eb25ob3dlPC9BdXRob3I+PFllYXI+MTk5MzwvWWVhcj48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2-4</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albeit at a premium cost. In contrast, edible coatings formulated from polysaccharide, protein, and lipid mixtures offer myriad functional properties at a low cost but rarely compete with the low WVP of natural waxes.  Natural </w:t>
      </w:r>
      <w:r w:rsidR="00D70963">
        <w:rPr>
          <w:rFonts w:ascii="Times New Roman" w:hAnsi="Times New Roman" w:cs="Times New Roman"/>
        </w:rPr>
        <w:t xml:space="preserve">waxes are inherently complex chemical mixtures. </w:t>
      </w:r>
      <w:r w:rsidR="00D70963">
        <w:rPr>
          <w:rFonts w:ascii="Times New Roman" w:hAnsi="Times New Roman" w:cs="Times New Roman"/>
          <w:bCs/>
          <w:iCs/>
        </w:rPr>
        <w:t>As such, it is difficult to ascertain</w:t>
      </w:r>
      <w:r w:rsidR="00D70963" w:rsidRPr="00134FEC">
        <w:rPr>
          <w:rFonts w:ascii="Times New Roman" w:hAnsi="Times New Roman" w:cs="Times New Roman"/>
          <w:bCs/>
          <w:iCs/>
          <w:sz w:val="24"/>
          <w:szCs w:val="24"/>
        </w:rPr>
        <w:t xml:space="preserve"> the relationship between their chemistry and functional properties</w:t>
      </w:r>
      <w:r w:rsidR="00D70963">
        <w:rPr>
          <w:rFonts w:ascii="Times New Roman" w:hAnsi="Times New Roman" w:cs="Times New Roman"/>
          <w:bCs/>
          <w:iCs/>
        </w:rPr>
        <w:t>.</w:t>
      </w:r>
      <w:r w:rsidR="00D70963">
        <w:rPr>
          <w:rFonts w:ascii="Times New Roman" w:hAnsi="Times New Roman" w:cs="Times New Roman"/>
        </w:rPr>
        <w:t xml:space="preserve"> </w:t>
      </w:r>
      <w:r w:rsidRPr="00134FEC">
        <w:rPr>
          <w:rFonts w:ascii="Times New Roman" w:hAnsi="Times New Roman" w:cs="Times New Roman"/>
          <w:bCs/>
          <w:iCs/>
          <w:sz w:val="24"/>
          <w:szCs w:val="24"/>
        </w:rPr>
        <w:t>Notwithstanding H. Bennet’s 1944 commercial wax formulary,</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&lt;EndNote&gt;&lt;Cite&gt;&lt;Author&gt;Bennet&lt;/Author&gt;&lt;Year&gt;1944&lt;/Year&gt;&lt;RecNum&gt;350&lt;/RecNum&gt;&lt;DisplayText&gt;&lt;style face="superscript"&gt;1&lt;/style&gt;&lt;/DisplayText&gt;&lt;record&gt;&lt;rec-number&gt;350&lt;/rec-number&gt;&lt;foreign-keys&gt;&lt;key app="EN" db-id="2sxzrzvrgpp5zkefp29vaz23t9frtsrrz5pe" timestamp="1626888490"&gt;350&lt;/key&gt;&lt;/foreign-keys&gt;&lt;ref-type name="Book"&gt;6&lt;/ref-type&gt;&lt;contributors&gt;&lt;authors&gt;&lt;author&gt;H. Bennet&lt;/author&gt;&lt;/authors&gt;&lt;/contributors&gt;&lt;titles&gt;&lt;title&gt;Commercial waxes. Natural and synthetic&lt;/title&gt;&lt;/titles&gt;&lt;dates&gt;&lt;year&gt;1944&lt;/year&gt;&lt;/dates&gt;&lt;pub-location&gt;Brooklyn, NY&lt;/pub-location&gt;&lt;publisher&gt;Chemical Publishing Co., Inc,&lt;/publisher&gt;&lt;urls&gt;&lt;/urls&gt;&lt;/record&gt;&lt;/Cite&gt;&lt;/EndNote&gt;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information relating wax chemistry to functional properties is scarce. For example, the blending of bulk waxes with fillers and additives has long served as an imprecise means to attain a set of functional properties. As a result, a broad aim of this work was to explore whether the desirable properties of a bulk wax mixture, in this case low WVP, could be traced to specific constituent entities. </w:t>
      </w:r>
    </w:p>
    <w:bookmarkEnd w:id="30"/>
    <w:p w14:paraId="5CDF21C6" w14:textId="6A2B5281" w:rsidR="00526F33" w:rsidRPr="00134FEC" w:rsidRDefault="00526F33" w:rsidP="00512284">
      <w:pPr>
        <w:pStyle w:val="NoSpacing"/>
        <w:spacing w:line="360" w:lineRule="auto"/>
        <w:ind w:firstLine="720"/>
        <w:jc w:val="both"/>
        <w:rPr>
          <w:rFonts w:ascii="Times New Roman" w:hAnsi="Times New Roman" w:cs="Times New Roman"/>
          <w:bCs/>
          <w:iCs/>
          <w:sz w:val="24"/>
          <w:szCs w:val="24"/>
        </w:rPr>
      </w:pPr>
      <w:r w:rsidRPr="00134FEC">
        <w:rPr>
          <w:rFonts w:ascii="Times New Roman" w:hAnsi="Times New Roman" w:cs="Times New Roman"/>
          <w:bCs/>
          <w:iCs/>
          <w:sz w:val="24"/>
          <w:szCs w:val="24"/>
        </w:rPr>
        <w:t>Understanding how plants utilize waxes to control moisture loss can provide invaluable insights for our purpose.</w:t>
      </w:r>
      <w:r w:rsidRPr="00134FEC">
        <w:t xml:space="preserve"> </w:t>
      </w:r>
      <w:r w:rsidRPr="00134FEC">
        <w:rPr>
          <w:rFonts w:ascii="Times New Roman" w:hAnsi="Times New Roman" w:cs="Times New Roman"/>
          <w:bCs/>
          <w:iCs/>
          <w:sz w:val="24"/>
          <w:szCs w:val="24"/>
        </w:rPr>
        <w:t>The plant cuticle is recognized as the primary barrier to moisture loss as well as chemical, physical, and biological attack.</w:t>
      </w:r>
      <w:r w:rsidRPr="00134FEC">
        <w:rPr>
          <w:rFonts w:ascii="Times New Roman" w:hAnsi="Times New Roman" w:cs="Times New Roman"/>
          <w:bCs/>
          <w:iCs/>
          <w:sz w:val="24"/>
          <w:szCs w:val="24"/>
        </w:rPr>
        <w:fldChar w:fldCharType="begin">
          <w:fldData xml:space="preserve">PEVuZE5vdGU+PENpdGU+PEF1dGhvcj5MYXJhPC9BdXRob3I+PFllYXI+MjAxNDwvWWVhcj48UmVj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PEVuZE5vdGU+PENpdGU+PEF1dGhvcj5MYXJhPC9BdXRob3I+PFllYXI+MjAxNDwvWWVhcj48UmVj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5-8</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Lipidic layers comprising the cuticle vary in chemical composition and ultrastructure among different genera, species, and organs. Intracuticular layers are generally composed of very-long chain (VLC; ≥ 22 carbon chain</w:t>
      </w:r>
      <w:r w:rsidR="00FE3491">
        <w:rPr>
          <w:rFonts w:ascii="Times New Roman" w:hAnsi="Times New Roman" w:cs="Times New Roman"/>
          <w:bCs/>
          <w:iCs/>
          <w:sz w:val="24"/>
          <w:szCs w:val="24"/>
        </w:rPr>
        <w:t xml:space="preserve"> </w:t>
      </w:r>
      <w:r w:rsidRPr="00134FEC">
        <w:rPr>
          <w:rFonts w:ascii="Times New Roman" w:hAnsi="Times New Roman" w:cs="Times New Roman"/>
          <w:bCs/>
          <w:iCs/>
          <w:sz w:val="24"/>
          <w:szCs w:val="24"/>
        </w:rPr>
        <w:t xml:space="preserve">lengths)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alcohols, aldehydes, fatty acids, wax esters and triterpenoids (collectively referred to as “waxes”) interspersed within an amorphous polyester matrix known as cutin.</w:t>
      </w:r>
      <w:r w:rsidRPr="00134FEC">
        <w:rPr>
          <w:rFonts w:ascii="Times New Roman" w:hAnsi="Times New Roman" w:cs="Times New Roman"/>
          <w:bCs/>
          <w:iCs/>
          <w:sz w:val="24"/>
          <w:szCs w:val="24"/>
        </w:rPr>
        <w:fldChar w:fldCharType="begin">
          <w:fldData xml:space="preserve">PEVuZE5vdGU+PENpdGU+PEF1dGhvcj5NdWxsZXI8L0F1dGhvcj48WWVhcj4yMDA1PC9ZZWFyPjxS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=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PEVuZE5vdGU+PENpdGU+PEF1dGhvcj5NdWxsZXI8L0F1dGhvcj48WWVhcj4yMDA1PC9ZZWFyPjxS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=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5-6</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Epicuticular layers are generally composed of VLC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alcohols, aldehydes, fatty acids, and ketones exhibiting various crystal morphologies and structures.</w:t>
      </w:r>
      <w:r w:rsidRPr="00134FEC">
        <w:rPr>
          <w:rFonts w:ascii="Times New Roman" w:hAnsi="Times New Roman" w:cs="Times New Roman"/>
          <w:bCs/>
          <w:iCs/>
          <w:sz w:val="24"/>
          <w:szCs w:val="24"/>
        </w:rPr>
        <w:fldChar w:fldCharType="begin">
          <w:fldData xml:space="preserve">PEVuZE5vdGU+PENpdGU+PEF1dGhvcj5FbnNpa2F0PC9BdXRob3I+PFllYXI+MjAwNjwvWWVhcj48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PEVuZE5vdGU+PENpdGU+PEF1dGhvcj5FbnNpa2F0PC9BdXRob3I+PFllYXI+MjAwNjwvWWVhcj48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9-11</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Electron and X-ray diffraction analyses of intact epicuticular waxes from 35 different plant species have revealed that despite a large diversity in chemical composition, most waxes exist as either orthorhombic (</w:t>
      </w:r>
      <w:r w:rsidRPr="00134FEC">
        <w:rPr>
          <w:rFonts w:ascii="Times New Roman" w:hAnsi="Times New Roman" w:cs="Times New Roman"/>
          <w:bCs/>
          <w:i/>
          <w:sz w:val="24"/>
          <w:szCs w:val="24"/>
        </w:rPr>
        <w:t>O</w:t>
      </w:r>
      <w:r w:rsidRPr="00134FEC">
        <w:rPr>
          <w:rFonts w:ascii="Times New Roman" w:hAnsi="Times New Roman" w:cs="Times New Roman"/>
          <w:bCs/>
          <w:iCs/>
          <w:sz w:val="24"/>
          <w:szCs w:val="24"/>
        </w:rPr>
        <w:t>), triclinic (</w:t>
      </w:r>
      <w:r w:rsidRPr="00134FEC">
        <w:rPr>
          <w:rFonts w:ascii="Times New Roman" w:hAnsi="Times New Roman" w:cs="Times New Roman"/>
          <w:bCs/>
          <w:i/>
          <w:sz w:val="24"/>
          <w:szCs w:val="24"/>
        </w:rPr>
        <w:t>T</w:t>
      </w:r>
      <w:r w:rsidRPr="00134FEC">
        <w:rPr>
          <w:rFonts w:ascii="Times New Roman" w:hAnsi="Times New Roman" w:cs="Times New Roman"/>
          <w:bCs/>
          <w:iCs/>
          <w:sz w:val="24"/>
          <w:szCs w:val="24"/>
        </w:rPr>
        <w:t>) or hexagonal</w:t>
      </w:r>
      <w:r w:rsidRPr="00134FEC">
        <w:rPr>
          <w:rFonts w:ascii="Times New Roman" w:hAnsi="Times New Roman" w:cs="Times New Roman"/>
          <w:bCs/>
          <w:i/>
          <w:sz w:val="24"/>
          <w:szCs w:val="24"/>
        </w:rPr>
        <w:t xml:space="preserve"> </w:t>
      </w:r>
      <w:r w:rsidRPr="00134FEC">
        <w:rPr>
          <w:rFonts w:ascii="Times New Roman" w:hAnsi="Times New Roman" w:cs="Times New Roman"/>
          <w:bCs/>
          <w:iCs/>
          <w:sz w:val="24"/>
          <w:szCs w:val="24"/>
        </w:rPr>
        <w:t>(</w:t>
      </w:r>
      <w:r w:rsidRPr="00134FEC">
        <w:rPr>
          <w:rFonts w:ascii="Times New Roman" w:hAnsi="Times New Roman" w:cs="Times New Roman"/>
          <w:bCs/>
          <w:i/>
          <w:sz w:val="24"/>
          <w:szCs w:val="24"/>
        </w:rPr>
        <w:t>H</w:t>
      </w:r>
      <w:r w:rsidRPr="00134FEC">
        <w:rPr>
          <w:rFonts w:ascii="Times New Roman" w:hAnsi="Times New Roman" w:cs="Times New Roman"/>
          <w:bCs/>
          <w:iCs/>
          <w:sz w:val="24"/>
          <w:szCs w:val="24"/>
        </w:rPr>
        <w:t>) lattices and mixtures thereof.</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&lt;EndNote&gt;&lt;Cite&gt;&lt;Author&gt;Ensikat&lt;/Author&gt;&lt;Year&gt;2006&lt;/Year&gt;&lt;RecNum&gt;32&lt;/RecNum&gt;&lt;DisplayText&gt;&lt;style face="superscript"&gt;9&lt;/style&gt;&lt;/DisplayText&gt;&lt;record&gt;&lt;rec-number&gt;32&lt;/rec-number&gt;&lt;foreign-keys&gt;&lt;key app="EN" db-id="2sxzrzvrgpp5zkefp29vaz23t9frtsrrz5pe" timestamp="1603387281"&gt;32&lt;/key&gt;&lt;key app="ENWeb" db-id=""&gt;0&lt;/key&gt;&lt;/foreign-keys&gt;&lt;ref-type name="Journal Article"&gt;17&lt;/ref-type&gt;&lt;contributors&gt;&lt;authors&gt;&lt;author&gt;Ensikat, H. J.&lt;/author&gt;&lt;author&gt;Boese, M.&lt;/author&gt;&lt;author&gt;Mader, W.&lt;/author&gt;&lt;author&gt;Barthlott, W.&lt;/author&gt;&lt;author&gt;Koch, K.&lt;/author&gt;&lt;/authors&gt;&lt;/contributors&gt;&lt;auth-address&gt;Nees-Institut fur Biodiversitat der Pflanzen der Universitat Bonn, Meckenheimer Allee 170, 53115 Bonn, Germany.&lt;/auth-address&gt;&lt;titles&gt;&lt;title&gt;Crystallinity of plant epicuticular waxes: electron and X-ray diffraction studies&lt;/title&gt;&lt;secondary-title&gt;Chem. Phys. Lipids&lt;/secondary-title&gt;&lt;/titles&gt;&lt;periodical&gt;&lt;full-title&gt;Chem. Phys. Lipids&lt;/full-title&gt;&lt;/periodical&gt;&lt;pages&gt;45-59&lt;/pages&gt;&lt;volume&gt;144&lt;/volume&gt;&lt;number&gt;1&lt;/number&gt;&lt;edition&gt;2006/08/02&lt;/edition&gt;&lt;keywords&gt;&lt;keyword&gt;Crystallization&lt;/keyword&gt;&lt;keyword&gt;Microscopy, Electron, Transmission&lt;/keyword&gt;&lt;keyword&gt;Models, Molecular&lt;/keyword&gt;&lt;keyword&gt;Plant Extracts/chemistry&lt;/keyword&gt;&lt;keyword&gt;Plant Leaves/*chemistry/ultrastructure&lt;/keyword&gt;&lt;keyword&gt;Waxes/*chemistry&lt;/keyword&gt;&lt;keyword&gt;X-Ray Diffraction/*methods&lt;/keyword&gt;&lt;/keywords&gt;&lt;dates&gt;&lt;year&gt;2006&lt;/year&gt;&lt;pub-dates&gt;&lt;date&gt;Oct&lt;/date&gt;&lt;/pub-dates&gt;&lt;/dates&gt;&lt;isbn&gt;0009-3084 (Print)&amp;#xD;0009-3084 (Linking)&lt;/isbn&gt;&lt;accession-num&gt;16879815&lt;/accession-num&gt;&lt;urls&gt;&lt;related-urls&gt;&lt;url&gt;https://www.ncbi.nlm.nih.gov/pubmed/16879815&lt;/url&gt;&lt;/related-urls&gt;&lt;/urls&gt;&lt;electronic-resource-num&gt;10.1016/j.chemphyslip.2006.06.016&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9</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The distinction between amorphous and crystalline waxes is essential; in the accepted model, diffusion of water occurs through the amorphous rather than crystalline regions as crystals are considered impermeable.</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&lt;EndNote&gt;&lt;Cite&gt;&lt;Author&gt;Yeats&lt;/Author&gt;&lt;Year&gt;2013&lt;/Year&gt;&lt;RecNum&gt;63&lt;/RecNum&gt;&lt;DisplayText&gt;&lt;style face="superscript"&gt;12&lt;/style&gt;&lt;/DisplayText&gt;&lt;record&gt;&lt;rec-number&gt;63&lt;/rec-number&gt;&lt;foreign-keys&gt;&lt;key app="EN" db-id="2sxzrzvrgpp5zkefp29vaz23t9frtsrrz5pe" timestamp="1603387363"&gt;63&lt;/key&gt;&lt;key app="ENWeb" db-id=""&gt;0&lt;/key&gt;&lt;/foreign-keys&gt;&lt;ref-type name="Journal Article"&gt;17&lt;/ref-type&gt;&lt;contributors&gt;&lt;authors&gt;&lt;author&gt;Yeats, T. H.&lt;/author&gt;&lt;author&gt;Rose, J. K.&lt;/author&gt;&lt;/authors&gt;&lt;/contributors&gt;&lt;auth-address&gt;Department of Plant Biology, Cornell University, Ithaca, New York 14853, USA.&lt;/auth-address&gt;&lt;titles&gt;&lt;title&gt;The formation and function of plant cuticles&lt;/title&gt;&lt;secondary-title&gt;Plant Physiol. Biochem.&lt;/secondary-title&gt;&lt;/titles&gt;&lt;periodical&gt;&lt;full-title&gt;Plant Physiol. Biochem.&lt;/full-title&gt;&lt;/periodical&gt;&lt;pages&gt;5-20&lt;/pages&gt;&lt;volume&gt;163&lt;/volume&gt;&lt;number&gt;1&lt;/number&gt;&lt;edition&gt;2013/07/31&lt;/edition&gt;&lt;keywords&gt;&lt;keyword&gt;Acyltransferases/metabolism&lt;/keyword&gt;&lt;keyword&gt;Biological Transport&lt;/keyword&gt;&lt;keyword&gt;*Biosynthetic Pathways&lt;/keyword&gt;&lt;keyword&gt;Gene Expression Regulation, Plant&lt;/keyword&gt;&lt;keyword&gt;Genes, Plant/physiology&lt;/keyword&gt;&lt;keyword&gt;Lipid Metabolism&lt;/keyword&gt;&lt;keyword&gt;Membrane Lipids/biosynthesis/chemistry&lt;/keyword&gt;&lt;keyword&gt;Mixed Function Oxygenases/metabolism&lt;/keyword&gt;&lt;keyword&gt;Plants/anatomy &amp;amp; histology/enzymology/*metabolism&lt;/keyword&gt;&lt;keyword&gt;Polymerization&lt;/keyword&gt;&lt;keyword&gt;Waxes/metabolism&lt;/keyword&gt;&lt;/keywords&gt;&lt;dates&gt;&lt;year&gt;2013&lt;/year&gt;&lt;pub-dates&gt;&lt;date&gt;Sep&lt;/date&gt;&lt;/pub-dates&gt;&lt;/dates&gt;&lt;isbn&gt;1532-2548 (Electronic)&amp;#xD;0032-0889 (Linking)&lt;/isbn&gt;&lt;accession-num&gt;23893170&lt;/accession-num&gt;&lt;urls&gt;&lt;related-urls&gt;&lt;url&gt;https://www.ncbi.nlm.nih.gov/pubmed/23893170&lt;/url&gt;&lt;/related-urls&gt;&lt;/urls&gt;&lt;custom2&gt;PMC3762664&lt;/custom2&gt;&lt;electronic-resource-num&gt;10.1104/pp.113.222737&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12</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For example, studies on tomato </w:t>
      </w:r>
      <w:r w:rsidRPr="00134FEC">
        <w:rPr>
          <w:rFonts w:ascii="Times New Roman" w:hAnsi="Times New Roman" w:cs="Times New Roman"/>
          <w:bCs/>
          <w:iCs/>
          <w:sz w:val="24"/>
          <w:szCs w:val="24"/>
        </w:rPr>
        <w:lastRenderedPageBreak/>
        <w:t>mutants with up to a 95</w:t>
      </w:r>
      <w:r w:rsidR="000D1423">
        <w:rPr>
          <w:rFonts w:ascii="Times New Roman" w:hAnsi="Times New Roman" w:cs="Times New Roman"/>
          <w:bCs/>
          <w:iCs/>
          <w:sz w:val="24"/>
          <w:szCs w:val="24"/>
        </w:rPr>
        <w:t>%</w:t>
      </w:r>
      <w:r w:rsidRPr="00134FEC">
        <w:rPr>
          <w:rFonts w:ascii="Times New Roman" w:hAnsi="Times New Roman" w:cs="Times New Roman"/>
          <w:bCs/>
          <w:iCs/>
          <w:sz w:val="24"/>
          <w:szCs w:val="24"/>
        </w:rPr>
        <w:t xml:space="preserve"> reduction of cutin have suggested that the amorphous biopolymer does not contribute to the control of moisture loss. In contrast, the selective removal of the wild-type epicuticular wax  crystals resulted in a two- to four-fold increase in cuticle WVP.</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&lt;EndNote&gt;&lt;Cite&gt;&lt;Author&gt;Yeats&lt;/Author&gt;&lt;Year&gt;2013&lt;/Year&gt;&lt;RecNum&gt;63&lt;/RecNum&gt;&lt;DisplayText&gt;&lt;style face="superscript"&gt;12&lt;/style&gt;&lt;/DisplayText&gt;&lt;record&gt;&lt;rec-number&gt;63&lt;/rec-number&gt;&lt;foreign-keys&gt;&lt;key app="EN" db-id="2sxzrzvrgpp5zkefp29vaz23t9frtsrrz5pe" timestamp="1603387363"&gt;63&lt;/key&gt;&lt;key app="ENWeb" db-id=""&gt;0&lt;/key&gt;&lt;/foreign-keys&gt;&lt;ref-type name="Journal Article"&gt;17&lt;/ref-type&gt;&lt;contributors&gt;&lt;authors&gt;&lt;author&gt;Yeats, T. H.&lt;/author&gt;&lt;author&gt;Rose, J. K.&lt;/author&gt;&lt;/authors&gt;&lt;/contributors&gt;&lt;auth-address&gt;Department of Plant Biology, Cornell University, Ithaca, New York 14853, USA.&lt;/auth-address&gt;&lt;titles&gt;&lt;title&gt;The formation and function of plant cuticles&lt;/title&gt;&lt;secondary-title&gt;Plant Physiol. Biochem.&lt;/secondary-title&gt;&lt;/titles&gt;&lt;periodical&gt;&lt;full-title&gt;Plant Physiol. Biochem.&lt;/full-title&gt;&lt;/periodical&gt;&lt;pages&gt;5-20&lt;/pages&gt;&lt;volume&gt;163&lt;/volume&gt;&lt;number&gt;1&lt;/number&gt;&lt;edition&gt;2013/07/31&lt;/edition&gt;&lt;keywords&gt;&lt;keyword&gt;Acyltransferases/metabolism&lt;/keyword&gt;&lt;keyword&gt;Biological Transport&lt;/keyword&gt;&lt;keyword&gt;*Biosynthetic Pathways&lt;/keyword&gt;&lt;keyword&gt;Gene Expression Regulation, Plant&lt;/keyword&gt;&lt;keyword&gt;Genes, Plant/physiology&lt;/keyword&gt;&lt;keyword&gt;Lipid Metabolism&lt;/keyword&gt;&lt;keyword&gt;Membrane Lipids/biosynthesis/chemistry&lt;/keyword&gt;&lt;keyword&gt;Mixed Function Oxygenases/metabolism&lt;/keyword&gt;&lt;keyword&gt;Plants/anatomy &amp;amp; histology/enzymology/*metabolism&lt;/keyword&gt;&lt;keyword&gt;Polymerization&lt;/keyword&gt;&lt;keyword&gt;Waxes/metabolism&lt;/keyword&gt;&lt;/keywords&gt;&lt;dates&gt;&lt;year&gt;2013&lt;/year&gt;&lt;pub-dates&gt;&lt;date&gt;Sep&lt;/date&gt;&lt;/pub-dates&gt;&lt;/dates&gt;&lt;isbn&gt;1532-2548 (Electronic)&amp;#xD;0032-0889 (Linking)&lt;/isbn&gt;&lt;accession-num&gt;23893170&lt;/accession-num&gt;&lt;urls&gt;&lt;related-urls&gt;&lt;url&gt;https://www.ncbi.nlm.nih.gov/pubmed/23893170&lt;/url&gt;&lt;/related-urls&gt;&lt;/urls&gt;&lt;custom2&gt;PMC3762664&lt;/custom2&gt;&lt;electronic-resource-num&gt;10.1104/pp.113.222737&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12</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w:t>
      </w:r>
    </w:p>
    <w:p w14:paraId="771F9725" w14:textId="4D875D37" w:rsidR="00526F33" w:rsidRPr="00134FEC" w:rsidRDefault="00526F33" w:rsidP="00512284">
      <w:pPr>
        <w:pStyle w:val="NoSpacing"/>
        <w:spacing w:line="360" w:lineRule="auto"/>
        <w:ind w:firstLine="720"/>
        <w:jc w:val="both"/>
        <w:rPr>
          <w:rFonts w:ascii="Times New Roman" w:hAnsi="Times New Roman" w:cs="Times New Roman"/>
          <w:bCs/>
          <w:iCs/>
          <w:sz w:val="24"/>
          <w:szCs w:val="24"/>
        </w:rPr>
      </w:pPr>
      <w:r w:rsidRPr="00134FEC">
        <w:rPr>
          <w:rFonts w:ascii="Times New Roman" w:hAnsi="Times New Roman" w:cs="Times New Roman"/>
          <w:bCs/>
          <w:iCs/>
          <w:sz w:val="24"/>
          <w:szCs w:val="24"/>
        </w:rPr>
        <w:t>Reports on the cuticular wax composition of sweet oranges, an agricultural commodity of enormous economic significance worldwide, serve as a fitting case study. Selective analyses of the epicuticular wax of Newhall oranges have revealed a predominance of C</w:t>
      </w:r>
      <w:r w:rsidRPr="00134FEC">
        <w:rPr>
          <w:rFonts w:ascii="Times New Roman" w:hAnsi="Times New Roman" w:cs="Times New Roman"/>
          <w:bCs/>
          <w:iCs/>
          <w:sz w:val="24"/>
          <w:szCs w:val="24"/>
          <w:vertAlign w:val="subscript"/>
        </w:rPr>
        <w:t>23-33</w:t>
      </w:r>
      <w:r w:rsidRPr="00134FEC">
        <w:rPr>
          <w:rFonts w:ascii="Times New Roman" w:hAnsi="Times New Roman" w:cs="Times New Roman"/>
          <w:bCs/>
          <w:iCs/>
          <w:sz w:val="24"/>
          <w:szCs w:val="24"/>
        </w:rPr>
        <w:t xml:space="preserve"> odd</w:t>
      </w:r>
      <w:r w:rsidRPr="00134FEC">
        <w:rPr>
          <w:rFonts w:ascii="Times New Roman" w:hAnsi="Times New Roman" w:cs="Times New Roman"/>
          <w:bCs/>
          <w:i/>
          <w:sz w:val="24"/>
          <w:szCs w:val="24"/>
        </w:rPr>
        <w:t xml:space="preserve"> n</w:t>
      </w:r>
      <w:r w:rsidRPr="00134FEC">
        <w:rPr>
          <w:rFonts w:ascii="Times New Roman" w:hAnsi="Times New Roman" w:cs="Times New Roman"/>
          <w:bCs/>
          <w:iCs/>
          <w:sz w:val="24"/>
          <w:szCs w:val="24"/>
        </w:rPr>
        <w:t>-alkanes, C</w:t>
      </w:r>
      <w:r w:rsidRPr="00134FEC">
        <w:rPr>
          <w:rFonts w:ascii="Times New Roman" w:hAnsi="Times New Roman" w:cs="Times New Roman"/>
          <w:bCs/>
          <w:iCs/>
          <w:sz w:val="24"/>
          <w:szCs w:val="24"/>
          <w:vertAlign w:val="subscript"/>
        </w:rPr>
        <w:t xml:space="preserve">26 </w:t>
      </w:r>
      <w:r w:rsidRPr="00134FEC">
        <w:rPr>
          <w:rFonts w:ascii="Times New Roman" w:hAnsi="Times New Roman" w:cs="Times New Roman"/>
          <w:bCs/>
          <w:iCs/>
          <w:sz w:val="24"/>
          <w:szCs w:val="24"/>
        </w:rPr>
        <w:t>aldehydes, and C</w:t>
      </w:r>
      <w:r w:rsidRPr="00134FEC">
        <w:rPr>
          <w:rFonts w:ascii="Times New Roman" w:hAnsi="Times New Roman" w:cs="Times New Roman"/>
          <w:bCs/>
          <w:iCs/>
          <w:sz w:val="24"/>
          <w:szCs w:val="24"/>
          <w:vertAlign w:val="subscript"/>
        </w:rPr>
        <w:t xml:space="preserve">26-32 </w:t>
      </w:r>
      <w:r w:rsidRPr="00134FEC">
        <w:rPr>
          <w:rFonts w:ascii="Times New Roman" w:hAnsi="Times New Roman" w:cs="Times New Roman"/>
          <w:bCs/>
          <w:iCs/>
          <w:sz w:val="24"/>
          <w:szCs w:val="24"/>
        </w:rPr>
        <w:t>even</w:t>
      </w:r>
      <w:r w:rsidRPr="00134FEC">
        <w:rPr>
          <w:rFonts w:ascii="Times New Roman" w:hAnsi="Times New Roman" w:cs="Times New Roman"/>
          <w:bCs/>
          <w:iCs/>
          <w:sz w:val="24"/>
          <w:szCs w:val="24"/>
          <w:vertAlign w:val="subscript"/>
        </w:rPr>
        <w:t xml:space="preserve"> </w:t>
      </w:r>
      <w:r w:rsidRPr="00134FEC">
        <w:rPr>
          <w:rFonts w:ascii="Times New Roman" w:hAnsi="Times New Roman" w:cs="Times New Roman"/>
          <w:bCs/>
          <w:iCs/>
          <w:sz w:val="24"/>
          <w:szCs w:val="24"/>
        </w:rPr>
        <w:t>fatty acids throughout development.</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&lt;EndNote&gt;&lt;Cite&gt;&lt;Author&gt;Liu&lt;/Author&gt;&lt;Year&gt;2015&lt;/Year&gt;&lt;RecNum&gt;81&lt;/RecNum&gt;&lt;DisplayText&gt;&lt;style face="superscript"&gt;13&lt;/style&gt;&lt;/DisplayText&gt;&lt;record&gt;&lt;rec-number&gt;81&lt;/rec-number&gt;&lt;foreign-keys&gt;&lt;key app="EN" db-id="2sxzrzvrgpp5zkefp29vaz23t9frtsrrz5pe" timestamp="1603387409"&gt;81&lt;/key&gt;&lt;key app="ENWeb" db-id=""&gt;0&lt;/key&gt;&lt;/foreign-keys&gt;&lt;ref-type name="Journal Article"&gt;17&lt;/ref-type&gt;&lt;contributors&gt;&lt;authors&gt;&lt;author&gt;Liu, D.&lt;/author&gt;&lt;author&gt;Yang, L.&lt;/author&gt;&lt;author&gt;Zheng, Q.&lt;/author&gt;&lt;author&gt;Wang, Y.&lt;/author&gt;&lt;author&gt;Wang, M.&lt;/author&gt;&lt;author&gt;Zhuang, X.&lt;/author&gt;&lt;author&gt;Wu, Q.&lt;/author&gt;&lt;author&gt;Liu, C.&lt;/author&gt;&lt;author&gt;Liu, S.&lt;/author&gt;&lt;author&gt;Liu, Y.&lt;/author&gt;&lt;/authors&gt;&lt;/contributors&gt;&lt;auth-address&gt;Department of Pomology, College of Agronomy, Jiangxi Agricultural University, Nanchang, 330045, China.&lt;/auth-address&gt;&lt;titles&gt;&lt;title&gt;Analysis of cuticular wax constituents and genes that contribute to the formation of &amp;apos;glossy Newhall&amp;apos;, a spontaneous bud mutant from the wild-type &amp;apos;Newhall&amp;apos; navel orange&lt;/title&gt;&lt;secondary-title&gt;Plant Mol. Biol.&lt;/secondary-title&gt;&lt;/titles&gt;&lt;periodical&gt;&lt;full-title&gt;Plant Mol. Biol.&lt;/full-title&gt;&lt;/periodical&gt;&lt;pages&gt;573-90&lt;/pages&gt;&lt;volume&gt;88&lt;/volume&gt;&lt;number&gt;6&lt;/number&gt;&lt;edition&gt;2015/07/17&lt;/edition&gt;&lt;keywords&gt;&lt;keyword&gt;Biological Transport&lt;/keyword&gt;&lt;keyword&gt;Citrus sinensis/genetics/*metabolism&lt;/keyword&gt;&lt;keyword&gt;Fruit/metabolism/ultrastructure&lt;/keyword&gt;&lt;keyword&gt;Gene Expression Regulation, Plant/*physiology&lt;/keyword&gt;&lt;keyword&gt;Mutation&lt;/keyword&gt;&lt;keyword&gt;Plant Proteins/genetics/metabolism&lt;/keyword&gt;&lt;keyword&gt;Waxes/*metabolism&lt;/keyword&gt;&lt;/keywords&gt;&lt;dates&gt;&lt;year&gt;2015&lt;/year&gt;&lt;pub-dates&gt;&lt;date&gt;Aug&lt;/date&gt;&lt;/pub-dates&gt;&lt;/dates&gt;&lt;isbn&gt;1573-5028 (Electronic)&amp;#xD;0167-4412 (Linking)&lt;/isbn&gt;&lt;accession-num&gt;26177912&lt;/accession-num&gt;&lt;urls&gt;&lt;related-urls&gt;&lt;url&gt;https://www.ncbi.nlm.nih.gov/pubmed/26177912&lt;/url&gt;&lt;/related-urls&gt;&lt;/urls&gt;&lt;electronic-resource-num&gt;10.1007/s11103-015-0343-9&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13</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Total cuticular wax analyses of both Newhall and Navelate oranges have likewise revealed a predominance of C</w:t>
      </w:r>
      <w:r w:rsidRPr="00134FEC">
        <w:rPr>
          <w:rFonts w:ascii="Times New Roman" w:hAnsi="Times New Roman" w:cs="Times New Roman"/>
          <w:bCs/>
          <w:iCs/>
          <w:sz w:val="24"/>
          <w:szCs w:val="24"/>
          <w:vertAlign w:val="subscript"/>
        </w:rPr>
        <w:t xml:space="preserve">23-33 </w:t>
      </w:r>
      <w:r w:rsidRPr="00134FEC">
        <w:rPr>
          <w:rFonts w:ascii="Times New Roman" w:hAnsi="Times New Roman" w:cs="Times New Roman"/>
          <w:bCs/>
          <w:iCs/>
          <w:sz w:val="24"/>
          <w:szCs w:val="24"/>
        </w:rPr>
        <w:t xml:space="preserve">odd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and C</w:t>
      </w:r>
      <w:r w:rsidRPr="00134FEC">
        <w:rPr>
          <w:rFonts w:ascii="Times New Roman" w:hAnsi="Times New Roman" w:cs="Times New Roman"/>
          <w:bCs/>
          <w:iCs/>
          <w:sz w:val="24"/>
          <w:szCs w:val="24"/>
          <w:vertAlign w:val="subscript"/>
        </w:rPr>
        <w:t xml:space="preserve">22-30 </w:t>
      </w:r>
      <w:r w:rsidRPr="00134FEC">
        <w:rPr>
          <w:rFonts w:ascii="Times New Roman" w:hAnsi="Times New Roman" w:cs="Times New Roman"/>
          <w:bCs/>
          <w:iCs/>
          <w:sz w:val="24"/>
          <w:szCs w:val="24"/>
        </w:rPr>
        <w:t>even</w:t>
      </w:r>
      <w:r w:rsidRPr="00134FEC">
        <w:rPr>
          <w:rFonts w:ascii="Times New Roman" w:hAnsi="Times New Roman" w:cs="Times New Roman"/>
          <w:bCs/>
          <w:iCs/>
          <w:sz w:val="24"/>
          <w:szCs w:val="24"/>
          <w:vertAlign w:val="subscript"/>
        </w:rPr>
        <w:t xml:space="preserve"> </w:t>
      </w:r>
      <w:r w:rsidRPr="00134FEC">
        <w:rPr>
          <w:rFonts w:ascii="Times New Roman" w:hAnsi="Times New Roman" w:cs="Times New Roman"/>
          <w:bCs/>
          <w:iCs/>
          <w:sz w:val="24"/>
          <w:szCs w:val="24"/>
        </w:rPr>
        <w:t>aldehydes.</w:t>
      </w:r>
      <w:r w:rsidRPr="00134FEC">
        <w:rPr>
          <w:rFonts w:ascii="Times New Roman" w:hAnsi="Times New Roman" w:cs="Times New Roman"/>
          <w:bCs/>
          <w:iCs/>
          <w:sz w:val="24"/>
          <w:szCs w:val="24"/>
        </w:rPr>
        <w:fldChar w:fldCharType="begin">
          <w:fldData xml:space="preserve">PEVuZE5vdGU+PENpdGU+PEF1dGhvcj5MaXU8L0F1dGhvcj48WWVhcj4yMDEyPC9ZZWFyPjxSZWNO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PEVuZE5vdGU+PENpdGU+PEF1dGhvcj5MaXU8L0F1dGhvcj48WWVhcj4yMDEyPC9ZZWFyPjxSZWNO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14-15</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Mutations that alter the cuticular wax composition impart a glossy appearance to the fruit. Newhall and Navelate ‘glossy’ mutants have been shown to accumulate significantly lower amounts of VLC odd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and C</w:t>
      </w:r>
      <w:r w:rsidRPr="00134FEC">
        <w:rPr>
          <w:rFonts w:ascii="Times New Roman" w:hAnsi="Times New Roman" w:cs="Times New Roman"/>
          <w:bCs/>
          <w:iCs/>
          <w:sz w:val="24"/>
          <w:szCs w:val="24"/>
          <w:vertAlign w:val="subscript"/>
        </w:rPr>
        <w:t>26</w:t>
      </w:r>
      <w:r w:rsidRPr="00134FEC">
        <w:rPr>
          <w:rFonts w:ascii="Times New Roman" w:hAnsi="Times New Roman" w:cs="Times New Roman"/>
          <w:bCs/>
          <w:iCs/>
          <w:sz w:val="24"/>
          <w:szCs w:val="24"/>
        </w:rPr>
        <w:t xml:space="preserve"> aldehydes</w:t>
      </w:r>
      <w:r w:rsidR="00F66BD5">
        <w:rPr>
          <w:rFonts w:ascii="Times New Roman" w:hAnsi="Times New Roman" w:cs="Times New Roman"/>
          <w:bCs/>
          <w:iCs/>
          <w:sz w:val="24"/>
          <w:szCs w:val="24"/>
        </w:rPr>
        <w:t>,</w:t>
      </w:r>
      <w:r w:rsidRPr="00134FEC">
        <w:rPr>
          <w:rFonts w:ascii="Times New Roman" w:hAnsi="Times New Roman" w:cs="Times New Roman"/>
          <w:bCs/>
          <w:iCs/>
          <w:sz w:val="24"/>
          <w:szCs w:val="24"/>
        </w:rPr>
        <w:t xml:space="preserve"> as well as higher amounts of fatty acids in their epicuticular wax. For Newhall ‘glossy’ mutants, Liu and coworkers</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&lt;EndNote&gt;&lt;Cite&gt;&lt;Author&gt;Liu&lt;/Author&gt;&lt;Year&gt;2015&lt;/Year&gt;&lt;RecNum&gt;81&lt;/RecNum&gt;&lt;DisplayText&gt;&lt;style face="superscript"&gt;13&lt;/style&gt;&lt;/DisplayText&gt;&lt;record&gt;&lt;rec-number&gt;81&lt;/rec-number&gt;&lt;foreign-keys&gt;&lt;key app="EN" db-id="2sxzrzvrgpp5zkefp29vaz23t9frtsrrz5pe" timestamp="1603387409"&gt;81&lt;/key&gt;&lt;key app="ENWeb" db-id=""&gt;0&lt;/key&gt;&lt;/foreign-keys&gt;&lt;ref-type name="Journal Article"&gt;17&lt;/ref-type&gt;&lt;contributors&gt;&lt;authors&gt;&lt;author&gt;Liu, D.&lt;/author&gt;&lt;author&gt;Yang, L.&lt;/author&gt;&lt;author&gt;Zheng, Q.&lt;/author&gt;&lt;author&gt;Wang, Y.&lt;/author&gt;&lt;author&gt;Wang, M.&lt;/author&gt;&lt;author&gt;Zhuang, X.&lt;/author&gt;&lt;author&gt;Wu, Q.&lt;/author&gt;&lt;author&gt;Liu, C.&lt;/author&gt;&lt;author&gt;Liu, S.&lt;/author&gt;&lt;author&gt;Liu, Y.&lt;/author&gt;&lt;/authors&gt;&lt;/contributors&gt;&lt;auth-address&gt;Department of Pomology, College of Agronomy, Jiangxi Agricultural University, Nanchang, 330045, China.&lt;/auth-address&gt;&lt;titles&gt;&lt;title&gt;Analysis of cuticular wax constituents and genes that contribute to the formation of &amp;apos;glossy Newhall&amp;apos;, a spontaneous bud mutant from the wild-type &amp;apos;Newhall&amp;apos; navel orange&lt;/title&gt;&lt;secondary-title&gt;Plant Mol. Biol.&lt;/secondary-title&gt;&lt;/titles&gt;&lt;periodical&gt;&lt;full-title&gt;Plant Mol. Biol.&lt;/full-title&gt;&lt;/periodical&gt;&lt;pages&gt;573-90&lt;/pages&gt;&lt;volume&gt;88&lt;/volume&gt;&lt;number&gt;6&lt;/number&gt;&lt;edition&gt;2015/07/17&lt;/edition&gt;&lt;keywords&gt;&lt;keyword&gt;Biological Transport&lt;/keyword&gt;&lt;keyword&gt;Citrus sinensis/genetics/*metabolism&lt;/keyword&gt;&lt;keyword&gt;Fruit/metabolism/ultrastructure&lt;/keyword&gt;&lt;keyword&gt;Gene Expression Regulation, Plant/*physiology&lt;/keyword&gt;&lt;keyword&gt;Mutation&lt;/keyword&gt;&lt;keyword&gt;Plant Proteins/genetics/metabolism&lt;/keyword&gt;&lt;keyword&gt;Waxes/*metabolism&lt;/keyword&gt;&lt;/keywords&gt;&lt;dates&gt;&lt;year&gt;2015&lt;/year&gt;&lt;pub-dates&gt;&lt;date&gt;Aug&lt;/date&gt;&lt;/pub-dates&gt;&lt;/dates&gt;&lt;isbn&gt;1573-5028 (Electronic)&amp;#xD;0167-4412 (Linking)&lt;/isbn&gt;&lt;accession-num&gt;26177912&lt;/accession-num&gt;&lt;urls&gt;&lt;related-urls&gt;&lt;url&gt;https://www.ncbi.nlm.nih.gov/pubmed/26177912&lt;/url&gt;&lt;/related-urls&gt;&lt;/urls&gt;&lt;electronic-resource-num&gt;10.1007/s11103-015-0343-9&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13</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concluded both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and aldehydes were required for deposition of epicuticular wax crystals. For Navelate ‘glossy’ mutants, Romero and Lafuente</w:t>
      </w:r>
      <w:r w:rsidRPr="00134FEC">
        <w:rPr>
          <w:rFonts w:ascii="Times New Roman" w:hAnsi="Times New Roman" w:cs="Times New Roman"/>
          <w:bCs/>
          <w:iCs/>
          <w:sz w:val="24"/>
          <w:szCs w:val="24"/>
        </w:rPr>
        <w:fldChar w:fldCharType="begin"/>
      </w:r>
      <w:r w:rsidRPr="00134FEC">
        <w:rPr>
          <w:rFonts w:ascii="Times New Roman" w:hAnsi="Times New Roman" w:cs="Times New Roman"/>
          <w:bCs/>
          <w:iCs/>
          <w:sz w:val="24"/>
          <w:szCs w:val="24"/>
        </w:rPr>
        <w:instrText xml:space="preserve"> ADDIN EN.CITE &lt;EndNote&gt;&lt;Cite&gt;&lt;Author&gt;Romero&lt;/Author&gt;&lt;Year&gt;2020&lt;/Year&gt;&lt;RecNum&gt;309&lt;/RecNum&gt;&lt;DisplayText&gt;&lt;style face="superscript"&gt;15&lt;/style&gt;&lt;/DisplayText&gt;&lt;record&gt;&lt;rec-number&gt;309&lt;/rec-number&gt;&lt;foreign-keys&gt;&lt;key app="EN" db-id="2sxzrzvrgpp5zkefp29vaz23t9frtsrrz5pe" timestamp="1611669731"&gt;309&lt;/key&gt;&lt;key app="ENWeb" db-id=""&gt;0&lt;/key&gt;&lt;/foreign-keys&gt;&lt;ref-type name="Journal Article"&gt;17&lt;/ref-type&gt;&lt;contributors&gt;&lt;authors&gt;&lt;author&gt;Romero, P.&lt;/author&gt;&lt;author&gt;Lafuente, M. T.&lt;/author&gt;&lt;/authors&gt;&lt;/contributors&gt;&lt;auth-address&gt;Department of Food Biotechnology, Instituto de Agroquimica y Tecnologia de Alimentos (IATA-CSIC), Paterna, Spain.&lt;/auth-address&gt;&lt;titles&gt;&lt;title&gt;Abscisic acid deficiency alters epicuticular wax metabolism and morphology that leads to increased cuticle permeability during sweet orange (Citrus sinensis) fruit ripening&lt;/title&gt;&lt;secondary-title&gt;Front. Plant Sci.&lt;/secondary-title&gt;&lt;/titles&gt;&lt;periodical&gt;&lt;full-title&gt;Front. Plant Sci.&lt;/full-title&gt;&lt;/periodical&gt;&lt;pages&gt;594184&lt;/pages&gt;&lt;volume&gt;11&lt;/volume&gt;&lt;edition&gt;2020/12/29&lt;/edition&gt;&lt;keywords&gt;&lt;keyword&gt;abscisic acid&lt;/keyword&gt;&lt;keyword&gt;cuticle&lt;/keyword&gt;&lt;keyword&gt;fruit quality&lt;/keyword&gt;&lt;keyword&gt;permeability&lt;/keyword&gt;&lt;keyword&gt;ripening&lt;/keyword&gt;&lt;keyword&gt;transcriptome&lt;/keyword&gt;&lt;keyword&gt;transpiration rate&lt;/keyword&gt;&lt;keyword&gt;wax morphology&lt;/keyword&gt;&lt;keyword&gt;commercial or financial relationships that could be construed as a potential&lt;/keyword&gt;&lt;keyword&gt;conflict of interest.&lt;/keyword&gt;&lt;/keywords&gt;&lt;dates&gt;&lt;year&gt;2020&lt;/year&gt;&lt;/dates&gt;&lt;isbn&gt;1664-462X (Print)&amp;#xD;1664-462X (Linking)&lt;/isbn&gt;&lt;accession-num&gt;33362823&lt;/accession-num&gt;&lt;urls&gt;&lt;related-urls&gt;&lt;url&gt;https://www.ncbi.nlm.nih.gov/pubmed/33362823&lt;/url&gt;&lt;/related-urls&gt;&lt;/urls&gt;&lt;custom2&gt;PMC7755607&lt;/custom2&gt;&lt;electronic-resource-num&gt;10.3389/fpls.2020.594184&lt;/electronic-resource-num&gt;&lt;/record&gt;&lt;/Cite&gt;&lt;/EndNote&gt;</w:instrText>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15</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directly correlated the increase in fatty acids to an increase in cuticle WVP. In light of these reports, we decided that a model study interrogating the relationship between wax chemistry, crystallinity, and WVP was warranted and indeed relevant to other industries beyond agriculture. </w:t>
      </w:r>
    </w:p>
    <w:p w14:paraId="11F66E11" w14:textId="3F27C931" w:rsidR="00526F33" w:rsidRPr="00134FEC" w:rsidRDefault="00526F33" w:rsidP="00512284">
      <w:pPr>
        <w:pStyle w:val="NoSpacing"/>
        <w:spacing w:line="360" w:lineRule="auto"/>
        <w:ind w:firstLine="720"/>
        <w:jc w:val="both"/>
        <w:rPr>
          <w:rFonts w:ascii="Times New Roman" w:hAnsi="Times New Roman" w:cs="Times New Roman"/>
          <w:bCs/>
          <w:iCs/>
          <w:sz w:val="24"/>
          <w:szCs w:val="24"/>
        </w:rPr>
      </w:pPr>
      <w:r w:rsidRPr="00134FEC">
        <w:rPr>
          <w:rFonts w:ascii="Times New Roman" w:hAnsi="Times New Roman" w:cs="Times New Roman"/>
          <w:bCs/>
          <w:iCs/>
          <w:sz w:val="24"/>
          <w:szCs w:val="24"/>
        </w:rPr>
        <w:t>Th</w:t>
      </w:r>
      <w:r w:rsidR="00F66BD5">
        <w:rPr>
          <w:rFonts w:ascii="Times New Roman" w:hAnsi="Times New Roman" w:cs="Times New Roman"/>
          <w:bCs/>
          <w:iCs/>
          <w:sz w:val="24"/>
          <w:szCs w:val="24"/>
        </w:rPr>
        <w:t>us</w:t>
      </w:r>
      <w:r w:rsidR="00D612BB">
        <w:rPr>
          <w:rFonts w:ascii="Times New Roman" w:hAnsi="Times New Roman" w:cs="Times New Roman"/>
          <w:bCs/>
          <w:iCs/>
          <w:sz w:val="24"/>
          <w:szCs w:val="24"/>
        </w:rPr>
        <w:t>,</w:t>
      </w:r>
      <w:r w:rsidR="00F66BD5">
        <w:rPr>
          <w:rFonts w:ascii="Times New Roman" w:hAnsi="Times New Roman" w:cs="Times New Roman"/>
          <w:bCs/>
          <w:iCs/>
          <w:sz w:val="24"/>
          <w:szCs w:val="24"/>
        </w:rPr>
        <w:t xml:space="preserve"> th</w:t>
      </w:r>
      <w:r w:rsidRPr="00134FEC">
        <w:rPr>
          <w:rFonts w:ascii="Times New Roman" w:hAnsi="Times New Roman" w:cs="Times New Roman"/>
          <w:bCs/>
          <w:iCs/>
          <w:sz w:val="24"/>
          <w:szCs w:val="24"/>
        </w:rPr>
        <w:t>e primary objective of this work was</w:t>
      </w:r>
      <w:r w:rsidR="00F66BD5">
        <w:rPr>
          <w:rFonts w:ascii="Times New Roman" w:hAnsi="Times New Roman" w:cs="Times New Roman"/>
          <w:bCs/>
          <w:iCs/>
          <w:sz w:val="24"/>
          <w:szCs w:val="24"/>
        </w:rPr>
        <w:t xml:space="preserve"> </w:t>
      </w:r>
      <w:r w:rsidRPr="00134FEC">
        <w:rPr>
          <w:rFonts w:ascii="Times New Roman" w:hAnsi="Times New Roman" w:cs="Times New Roman"/>
          <w:bCs/>
          <w:iCs/>
          <w:sz w:val="24"/>
          <w:szCs w:val="24"/>
        </w:rPr>
        <w:t xml:space="preserve">to probe the relationships between crystal structure and WVP for pure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 xml:space="preserve">-alkanes, alcohols, aldehydes,  fatty acids, and select binary mixtures thereof. A secondary objective was to probe the crystallinity of aliphatic aldehydes as these are ubiquitous yet poorly characterized constituents of natural and cuticular waxes. </w:t>
      </w:r>
    </w:p>
    <w:p w14:paraId="35E92CF6" w14:textId="77777777" w:rsidR="00526F33" w:rsidRPr="00134FEC" w:rsidRDefault="00526F33" w:rsidP="00512284">
      <w:pPr>
        <w:pStyle w:val="NoSpacing"/>
        <w:spacing w:line="360" w:lineRule="auto"/>
        <w:ind w:firstLine="720"/>
        <w:jc w:val="both"/>
        <w:rPr>
          <w:rFonts w:ascii="Times New Roman" w:hAnsi="Times New Roman" w:cs="Times New Roman"/>
          <w:bCs/>
          <w:iCs/>
          <w:sz w:val="24"/>
          <w:szCs w:val="24"/>
        </w:rPr>
      </w:pPr>
      <w:r w:rsidRPr="00134FEC">
        <w:rPr>
          <w:rFonts w:ascii="Times New Roman" w:hAnsi="Times New Roman" w:cs="Times New Roman"/>
          <w:bCs/>
          <w:iCs/>
          <w:sz w:val="24"/>
          <w:szCs w:val="24"/>
        </w:rPr>
        <w:t>To directly relate our model to the sweet orange cuticular waxes, we chose to investigate the C</w:t>
      </w:r>
      <w:r w:rsidRPr="00134FEC">
        <w:rPr>
          <w:rFonts w:ascii="Times New Roman" w:hAnsi="Times New Roman" w:cs="Times New Roman"/>
          <w:bCs/>
          <w:iCs/>
          <w:sz w:val="24"/>
          <w:szCs w:val="24"/>
          <w:vertAlign w:val="subscript"/>
        </w:rPr>
        <w:t>18</w:t>
      </w:r>
      <w:r w:rsidRPr="00134FEC">
        <w:rPr>
          <w:rFonts w:ascii="Times New Roman" w:hAnsi="Times New Roman" w:cs="Times New Roman"/>
          <w:bCs/>
          <w:iCs/>
          <w:sz w:val="24"/>
          <w:szCs w:val="24"/>
        </w:rPr>
        <w:t>, C</w:t>
      </w:r>
      <w:r w:rsidRPr="00134FEC">
        <w:rPr>
          <w:rFonts w:ascii="Times New Roman" w:hAnsi="Times New Roman" w:cs="Times New Roman"/>
          <w:bCs/>
          <w:iCs/>
          <w:sz w:val="24"/>
          <w:szCs w:val="24"/>
          <w:vertAlign w:val="subscript"/>
        </w:rPr>
        <w:t>22</w:t>
      </w:r>
      <w:r w:rsidRPr="00134FEC">
        <w:rPr>
          <w:rFonts w:ascii="Times New Roman" w:hAnsi="Times New Roman" w:cs="Times New Roman"/>
          <w:bCs/>
          <w:iCs/>
          <w:sz w:val="24"/>
          <w:szCs w:val="24"/>
        </w:rPr>
        <w:t>, and C</w:t>
      </w:r>
      <w:r w:rsidRPr="00134FEC">
        <w:rPr>
          <w:rFonts w:ascii="Times New Roman" w:hAnsi="Times New Roman" w:cs="Times New Roman"/>
          <w:bCs/>
          <w:iCs/>
          <w:sz w:val="24"/>
          <w:szCs w:val="24"/>
          <w:vertAlign w:val="subscript"/>
        </w:rPr>
        <w:t>26</w:t>
      </w:r>
      <w:r w:rsidRPr="00134FEC">
        <w:rPr>
          <w:rFonts w:ascii="Times New Roman" w:hAnsi="Times New Roman" w:cs="Times New Roman"/>
          <w:bCs/>
          <w:iCs/>
          <w:sz w:val="24"/>
          <w:szCs w:val="24"/>
        </w:rPr>
        <w:t xml:space="preserve"> even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alcohols, aldehydes, and fatty acids in addition to the C</w:t>
      </w:r>
      <w:r w:rsidRPr="00134FEC">
        <w:rPr>
          <w:rFonts w:ascii="Times New Roman" w:hAnsi="Times New Roman" w:cs="Times New Roman"/>
          <w:bCs/>
          <w:iCs/>
          <w:sz w:val="24"/>
          <w:szCs w:val="24"/>
          <w:vertAlign w:val="subscript"/>
        </w:rPr>
        <w:t>19</w:t>
      </w:r>
      <w:r w:rsidRPr="00134FEC">
        <w:rPr>
          <w:rFonts w:ascii="Times New Roman" w:hAnsi="Times New Roman" w:cs="Times New Roman"/>
          <w:bCs/>
          <w:iCs/>
          <w:sz w:val="24"/>
          <w:szCs w:val="24"/>
        </w:rPr>
        <w:t>, C</w:t>
      </w:r>
      <w:r w:rsidRPr="00134FEC">
        <w:rPr>
          <w:rFonts w:ascii="Times New Roman" w:hAnsi="Times New Roman" w:cs="Times New Roman"/>
          <w:bCs/>
          <w:iCs/>
          <w:sz w:val="24"/>
          <w:szCs w:val="24"/>
          <w:vertAlign w:val="subscript"/>
        </w:rPr>
        <w:t>23</w:t>
      </w:r>
      <w:r w:rsidRPr="00134FEC">
        <w:rPr>
          <w:rFonts w:ascii="Times New Roman" w:hAnsi="Times New Roman" w:cs="Times New Roman"/>
          <w:bCs/>
          <w:iCs/>
          <w:sz w:val="24"/>
          <w:szCs w:val="24"/>
        </w:rPr>
        <w:t>, and C</w:t>
      </w:r>
      <w:r w:rsidRPr="00134FEC">
        <w:rPr>
          <w:rFonts w:ascii="Times New Roman" w:hAnsi="Times New Roman" w:cs="Times New Roman"/>
          <w:bCs/>
          <w:iCs/>
          <w:sz w:val="24"/>
          <w:szCs w:val="24"/>
          <w:vertAlign w:val="subscript"/>
        </w:rPr>
        <w:t>27</w:t>
      </w:r>
      <w:r w:rsidRPr="00134FEC">
        <w:rPr>
          <w:rFonts w:ascii="Times New Roman" w:hAnsi="Times New Roman" w:cs="Times New Roman"/>
          <w:bCs/>
          <w:iCs/>
          <w:sz w:val="24"/>
          <w:szCs w:val="24"/>
        </w:rPr>
        <w:t xml:space="preserve"> odd </w:t>
      </w:r>
      <w:r w:rsidRPr="00134FEC">
        <w:rPr>
          <w:rFonts w:ascii="Times New Roman" w:hAnsi="Times New Roman" w:cs="Times New Roman"/>
          <w:bCs/>
          <w:i/>
          <w:sz w:val="24"/>
          <w:szCs w:val="24"/>
        </w:rPr>
        <w:t>n</w:t>
      </w:r>
      <w:r w:rsidRPr="00134FEC">
        <w:rPr>
          <w:rFonts w:ascii="Times New Roman" w:hAnsi="Times New Roman" w:cs="Times New Roman"/>
          <w:bCs/>
          <w:iCs/>
          <w:sz w:val="24"/>
          <w:szCs w:val="24"/>
        </w:rPr>
        <w:t>-alkanes. The VLC (C</w:t>
      </w:r>
      <w:r w:rsidRPr="00134FEC">
        <w:rPr>
          <w:rFonts w:ascii="Times New Roman" w:hAnsi="Times New Roman" w:cs="Times New Roman"/>
          <w:bCs/>
          <w:iCs/>
          <w:sz w:val="24"/>
          <w:szCs w:val="24"/>
          <w:vertAlign w:val="subscript"/>
        </w:rPr>
        <w:t>22</w:t>
      </w:r>
      <w:r w:rsidRPr="00134FEC">
        <w:rPr>
          <w:rFonts w:ascii="Times New Roman" w:hAnsi="Times New Roman" w:cs="Times New Roman"/>
          <w:bCs/>
          <w:iCs/>
          <w:sz w:val="24"/>
          <w:szCs w:val="24"/>
        </w:rPr>
        <w:t>-</w:t>
      </w:r>
      <w:r w:rsidRPr="00134FEC">
        <w:rPr>
          <w:rFonts w:ascii="Times New Roman" w:hAnsi="Times New Roman" w:cs="Times New Roman"/>
          <w:bCs/>
          <w:iCs/>
          <w:sz w:val="24"/>
          <w:szCs w:val="24"/>
          <w:vertAlign w:val="subscript"/>
        </w:rPr>
        <w:t>27</w:t>
      </w:r>
      <w:r w:rsidRPr="00134FEC">
        <w:rPr>
          <w:rFonts w:ascii="Times New Roman" w:hAnsi="Times New Roman" w:cs="Times New Roman"/>
          <w:bCs/>
          <w:iCs/>
          <w:sz w:val="24"/>
          <w:szCs w:val="24"/>
        </w:rPr>
        <w:t>) constituents were chosen based on their natural predominance in natural and cuticular waxes. The shorter (C</w:t>
      </w:r>
      <w:r w:rsidRPr="00134FEC">
        <w:rPr>
          <w:rFonts w:ascii="Times New Roman" w:hAnsi="Times New Roman" w:cs="Times New Roman"/>
          <w:bCs/>
          <w:iCs/>
          <w:sz w:val="24"/>
          <w:szCs w:val="24"/>
          <w:vertAlign w:val="subscript"/>
        </w:rPr>
        <w:t>18</w:t>
      </w:r>
      <w:r w:rsidRPr="00134FEC">
        <w:rPr>
          <w:rFonts w:ascii="Times New Roman" w:hAnsi="Times New Roman" w:cs="Times New Roman"/>
          <w:bCs/>
          <w:iCs/>
          <w:sz w:val="24"/>
          <w:szCs w:val="24"/>
        </w:rPr>
        <w:t>-</w:t>
      </w:r>
      <w:r w:rsidRPr="00134FEC">
        <w:rPr>
          <w:rFonts w:ascii="Times New Roman" w:hAnsi="Times New Roman" w:cs="Times New Roman"/>
          <w:bCs/>
          <w:iCs/>
          <w:sz w:val="24"/>
          <w:szCs w:val="24"/>
          <w:vertAlign w:val="subscript"/>
        </w:rPr>
        <w:t>19</w:t>
      </w:r>
      <w:r w:rsidRPr="00134FEC">
        <w:rPr>
          <w:rFonts w:ascii="Times New Roman" w:hAnsi="Times New Roman" w:cs="Times New Roman"/>
          <w:bCs/>
          <w:iCs/>
          <w:sz w:val="24"/>
          <w:szCs w:val="24"/>
        </w:rPr>
        <w:t>) constituents are not present in appreciable quantities in these systems and were chosen for comparison.</w:t>
      </w:r>
      <w:r w:rsidRPr="00134FEC">
        <w:rPr>
          <w:rFonts w:ascii="Times New Roman" w:hAnsi="Times New Roman" w:cs="Times New Roman"/>
          <w:bCs/>
          <w:iCs/>
          <w:sz w:val="24"/>
          <w:szCs w:val="24"/>
        </w:rPr>
        <w:fldChar w:fldCharType="begin">
          <w:fldData xml:space="preserve">PEVuZE5vdGU+PENpdGU+PEF1dGhvcj5FbC1PdG1hbmk8L0F1dGhvcj48WWVhcj4xOTg1PC9ZZWFy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</w:fldData>
        </w:fldChar>
      </w:r>
      <w:r w:rsidRPr="00134FEC">
        <w:rPr>
          <w:rFonts w:ascii="Times New Roman" w:hAnsi="Times New Roman" w:cs="Times New Roman"/>
          <w:bCs/>
          <w:iCs/>
          <w:sz w:val="24"/>
          <w:szCs w:val="24"/>
        </w:rPr>
        <w:instrText xml:space="preserve"> ADDIN EN.CITE </w:instrText>
      </w:r>
      <w:r w:rsidRPr="00134FEC">
        <w:rPr>
          <w:rFonts w:ascii="Times New Roman" w:hAnsi="Times New Roman" w:cs="Times New Roman"/>
          <w:bCs/>
          <w:iCs/>
          <w:sz w:val="24"/>
          <w:szCs w:val="24"/>
        </w:rPr>
        <w:fldChar w:fldCharType="begin">
          <w:fldData xml:space="preserve">PEVuZE5vdGU+PENpdGU+PEF1dGhvcj5FbC1PdG1hbmk8L0F1dGhvcj48WWVhcj4xOTg1PC9ZZWFy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</w:fldData>
        </w:fldChar>
      </w:r>
      <w:r w:rsidRPr="00134FEC">
        <w:rPr>
          <w:rFonts w:ascii="Times New Roman" w:hAnsi="Times New Roman" w:cs="Times New Roman"/>
          <w:bCs/>
          <w:iCs/>
          <w:sz w:val="24"/>
          <w:szCs w:val="24"/>
        </w:rPr>
        <w:instrText xml:space="preserve"> ADDIN EN.CITE.DATA </w:instrText>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r>
      <w:r w:rsidRPr="00134FEC">
        <w:rPr>
          <w:rFonts w:ascii="Times New Roman" w:hAnsi="Times New Roman" w:cs="Times New Roman"/>
          <w:bCs/>
          <w:iCs/>
          <w:sz w:val="24"/>
          <w:szCs w:val="24"/>
        </w:rPr>
        <w:fldChar w:fldCharType="separate"/>
      </w:r>
      <w:r w:rsidRPr="00134FEC">
        <w:rPr>
          <w:rFonts w:ascii="Times New Roman" w:hAnsi="Times New Roman" w:cs="Times New Roman"/>
          <w:bCs/>
          <w:iCs/>
          <w:noProof/>
          <w:sz w:val="24"/>
          <w:szCs w:val="24"/>
          <w:vertAlign w:val="superscript"/>
        </w:rPr>
        <w:t>13, 16</w:t>
      </w:r>
      <w:r w:rsidRPr="00134FEC">
        <w:rPr>
          <w:rFonts w:ascii="Times New Roman" w:hAnsi="Times New Roman" w:cs="Times New Roman"/>
          <w:bCs/>
          <w:iCs/>
          <w:sz w:val="24"/>
          <w:szCs w:val="24"/>
        </w:rPr>
        <w:fldChar w:fldCharType="end"/>
      </w:r>
      <w:r w:rsidRPr="00134FEC">
        <w:rPr>
          <w:rFonts w:ascii="Times New Roman" w:hAnsi="Times New Roman" w:cs="Times New Roman"/>
          <w:bCs/>
          <w:iCs/>
          <w:sz w:val="24"/>
          <w:szCs w:val="24"/>
        </w:rPr>
        <w:t xml:space="preserve"> The crystallinity of pure compounds and binary mixtures was examined via differential scanning calorimetry (DSC) and powder X-ray diffraction (XRD) and the respective WVPs determined. Information regarding the WVP of these model compounds will serve to advance our current understanding of natural and cuticular wax crystallinity and concomitant functional properties. More tangibly, this </w:t>
      </w:r>
      <w:r w:rsidRPr="00134FEC">
        <w:rPr>
          <w:rFonts w:ascii="Times New Roman" w:hAnsi="Times New Roman" w:cs="Times New Roman"/>
          <w:bCs/>
          <w:iCs/>
          <w:sz w:val="24"/>
          <w:szCs w:val="24"/>
        </w:rPr>
        <w:lastRenderedPageBreak/>
        <w:t>information may serve as useful guidance for the development of postharvest coatings for agricultural commodities.</w:t>
      </w:r>
    </w:p>
    <w:p w14:paraId="4D6EA857" w14:textId="77777777" w:rsidR="00526F33" w:rsidRPr="00134FEC" w:rsidRDefault="00526F33" w:rsidP="00512284">
      <w:pPr>
        <w:pStyle w:val="NoSpacing"/>
        <w:spacing w:line="360" w:lineRule="auto"/>
        <w:rPr>
          <w:rFonts w:ascii="Times New Roman" w:hAnsi="Times New Roman" w:cs="Times New Roman"/>
          <w:bCs/>
          <w:iCs/>
          <w:sz w:val="24"/>
          <w:szCs w:val="24"/>
        </w:rPr>
      </w:pPr>
    </w:p>
    <w:p w14:paraId="3AC3BD8C" w14:textId="4E4CB8E8" w:rsidR="008E6526" w:rsidRPr="00134FEC" w:rsidRDefault="00E75570" w:rsidP="00512284">
      <w:pPr>
        <w:pStyle w:val="NoSpacing"/>
        <w:spacing w:line="360" w:lineRule="auto"/>
        <w:rPr>
          <w:rFonts w:ascii="Times New Roman" w:hAnsi="Times New Roman" w:cs="Times New Roman"/>
          <w:b/>
          <w:iCs/>
          <w:sz w:val="28"/>
          <w:szCs w:val="28"/>
        </w:rPr>
      </w:pPr>
      <w:r w:rsidRPr="00134FEC">
        <w:rPr>
          <w:rFonts w:ascii="Times New Roman" w:hAnsi="Times New Roman" w:cs="Times New Roman"/>
          <w:b/>
          <w:iCs/>
          <w:sz w:val="28"/>
          <w:szCs w:val="28"/>
        </w:rPr>
        <w:t xml:space="preserve">3.3 </w:t>
      </w:r>
      <w:r w:rsidR="00986530" w:rsidRPr="00134FEC">
        <w:rPr>
          <w:rFonts w:ascii="Times New Roman" w:hAnsi="Times New Roman" w:cs="Times New Roman"/>
          <w:b/>
          <w:iCs/>
          <w:sz w:val="28"/>
          <w:szCs w:val="28"/>
        </w:rPr>
        <w:t>Materials and Methods</w:t>
      </w:r>
    </w:p>
    <w:p w14:paraId="076C39F0" w14:textId="12C254A6" w:rsidR="003D661A" w:rsidRPr="00134FEC" w:rsidRDefault="008E6526" w:rsidP="00512284">
      <w:pPr>
        <w:pStyle w:val="NoSpacing"/>
        <w:spacing w:line="360" w:lineRule="auto"/>
        <w:jc w:val="both"/>
        <w:rPr>
          <w:rFonts w:ascii="Times New Roman" w:hAnsi="Times New Roman" w:cs="Times New Roman"/>
          <w:i/>
          <w:sz w:val="24"/>
          <w:szCs w:val="24"/>
        </w:rPr>
      </w:pPr>
      <w:r w:rsidRPr="00134FEC">
        <w:rPr>
          <w:rFonts w:ascii="Times New Roman" w:hAnsi="Times New Roman" w:cs="Times New Roman"/>
          <w:b/>
          <w:iCs/>
          <w:sz w:val="24"/>
          <w:szCs w:val="24"/>
        </w:rPr>
        <w:t xml:space="preserve">3.3.1 </w:t>
      </w:r>
      <w:r w:rsidR="00526F33" w:rsidRPr="00134FEC">
        <w:rPr>
          <w:rFonts w:ascii="Times New Roman" w:hAnsi="Times New Roman" w:cs="Times New Roman"/>
          <w:b/>
          <w:bCs/>
          <w:iCs/>
          <w:sz w:val="24"/>
          <w:szCs w:val="24"/>
        </w:rPr>
        <w:t>Material</w:t>
      </w:r>
      <w:r w:rsidR="003D661A" w:rsidRPr="00134FEC">
        <w:rPr>
          <w:rFonts w:ascii="Times New Roman" w:hAnsi="Times New Roman" w:cs="Times New Roman"/>
          <w:b/>
          <w:bCs/>
          <w:iCs/>
          <w:sz w:val="24"/>
          <w:szCs w:val="24"/>
        </w:rPr>
        <w:t>s</w:t>
      </w:r>
      <w:r w:rsidR="00526F33" w:rsidRPr="00134FEC">
        <w:rPr>
          <w:rFonts w:ascii="Times New Roman" w:hAnsi="Times New Roman" w:cs="Times New Roman"/>
          <w:i/>
          <w:sz w:val="24"/>
          <w:szCs w:val="24"/>
        </w:rPr>
        <w:t xml:space="preserve"> </w:t>
      </w:r>
    </w:p>
    <w:p w14:paraId="23B66858" w14:textId="452DE10D" w:rsidR="00526F33" w:rsidRPr="00134FEC" w:rsidRDefault="00526F33" w:rsidP="00BA74B7">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n</w:t>
      </w:r>
      <w:r w:rsidRPr="00134FEC">
        <w:rPr>
          <w:rFonts w:ascii="Times New Roman" w:hAnsi="Times New Roman" w:cs="Times New Roman"/>
          <w:iCs/>
          <w:sz w:val="24"/>
          <w:szCs w:val="24"/>
        </w:rPr>
        <w:t>-Octadecane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-nonadecane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octadecan-1-ol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octadecanoic acid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-docosane (</w:t>
      </w:r>
      <w:r w:rsidRPr="00134FEC">
        <w:rPr>
          <w:rFonts w:ascii="Times New Roman" w:hAnsi="Times New Roman" w:cs="Times New Roman"/>
          <w:b/>
          <w:bCs/>
          <w:iCs/>
          <w:sz w:val="24"/>
          <w:szCs w:val="24"/>
        </w:rPr>
        <w:t>5a</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-tricosane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 docosan-1-ol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docosanoic acid (</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n</w:t>
      </w:r>
      <w:r w:rsidRPr="00134FEC">
        <w:rPr>
          <w:rFonts w:ascii="Times New Roman" w:hAnsi="Times New Roman" w:cs="Times New Roman"/>
          <w:iCs/>
          <w:sz w:val="24"/>
          <w:szCs w:val="24"/>
        </w:rPr>
        <w:t>-hexacosane (</w:t>
      </w:r>
      <w:r w:rsidRPr="00134FEC">
        <w:rPr>
          <w:rFonts w:ascii="Times New Roman" w:hAnsi="Times New Roman" w:cs="Times New Roman"/>
          <w:b/>
          <w:bCs/>
          <w:iCs/>
          <w:sz w:val="24"/>
          <w:szCs w:val="24"/>
        </w:rPr>
        <w:t>9a</w:t>
      </w:r>
      <w:r w:rsidRPr="00134FEC">
        <w:rPr>
          <w:rFonts w:ascii="Times New Roman" w:hAnsi="Times New Roman" w:cs="Times New Roman"/>
          <w:iCs/>
          <w:sz w:val="24"/>
          <w:szCs w:val="24"/>
        </w:rPr>
        <w:t>) were purchased from commercial sources with &gt;99.1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purities by GC (</w:t>
      </w:r>
      <w:r w:rsidR="00EF4F50" w:rsidRPr="00134FEC">
        <w:rPr>
          <w:rFonts w:ascii="Times New Roman" w:hAnsi="Times New Roman" w:cs="Times New Roman"/>
          <w:iCs/>
          <w:sz w:val="24"/>
          <w:szCs w:val="24"/>
        </w:rPr>
        <w:t>Appendix</w:t>
      </w:r>
      <w:r w:rsidRPr="00134FEC">
        <w:rPr>
          <w:rFonts w:ascii="Times New Roman" w:hAnsi="Times New Roman" w:cs="Times New Roman"/>
          <w:iCs/>
          <w:sz w:val="24"/>
          <w:szCs w:val="24"/>
        </w:rPr>
        <w:t>).</w:t>
      </w:r>
    </w:p>
    <w:p w14:paraId="198CE3A4" w14:textId="1AB5200B"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Octadecanal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docosanal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-heptacosane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hexacosan-1-ol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hexacosanal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and hexacosanoic acid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were synthesized in this work (Schemes </w:t>
      </w:r>
      <w:r w:rsidR="007C2E8C">
        <w:rPr>
          <w:rFonts w:ascii="Times New Roman" w:hAnsi="Times New Roman" w:cs="Times New Roman"/>
          <w:iCs/>
          <w:sz w:val="24"/>
          <w:szCs w:val="24"/>
        </w:rPr>
        <w:t>3.1-3.2</w:t>
      </w:r>
      <w:r w:rsidRPr="00134FEC">
        <w:rPr>
          <w:rFonts w:ascii="Times New Roman" w:hAnsi="Times New Roman" w:cs="Times New Roman"/>
          <w:iCs/>
          <w:sz w:val="24"/>
          <w:szCs w:val="24"/>
        </w:rPr>
        <w:t>) with &gt;99.1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purities by GC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95.1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purity</w:t>
      </w:r>
      <w:r w:rsidR="00F3558A">
        <w:rPr>
          <w:rFonts w:ascii="Times New Roman" w:hAnsi="Times New Roman" w:cs="Times New Roman"/>
          <w:iCs/>
          <w:sz w:val="24"/>
          <w:szCs w:val="24"/>
        </w:rPr>
        <w:t xml:space="preserve">; </w:t>
      </w:r>
      <w:r w:rsidR="008A5633" w:rsidRPr="00134FEC">
        <w:rPr>
          <w:rFonts w:ascii="Times New Roman" w:hAnsi="Times New Roman" w:cs="Times New Roman"/>
          <w:iCs/>
          <w:sz w:val="24"/>
          <w:szCs w:val="24"/>
        </w:rPr>
        <w:t>Appendix</w:t>
      </w:r>
      <w:r w:rsidR="00F3558A">
        <w:rPr>
          <w:rFonts w:ascii="Times New Roman" w:hAnsi="Times New Roman" w:cs="Times New Roman"/>
          <w:iCs/>
          <w:sz w:val="24"/>
          <w:szCs w:val="24"/>
        </w:rPr>
        <w:t>)</w:t>
      </w:r>
      <w:r w:rsidR="008A5633" w:rsidRPr="00134FEC">
        <w:rPr>
          <w:rFonts w:ascii="Times New Roman" w:hAnsi="Times New Roman" w:cs="Times New Roman"/>
          <w:iCs/>
          <w:sz w:val="24"/>
          <w:szCs w:val="24"/>
        </w:rPr>
        <w:t>.</w:t>
      </w:r>
    </w:p>
    <w:p w14:paraId="73323E70" w14:textId="1F2F9E89" w:rsidR="00512284" w:rsidRPr="00134FEC" w:rsidRDefault="00512284" w:rsidP="00AC3B72">
      <w:pPr>
        <w:pStyle w:val="NoSpacing"/>
        <w:spacing w:line="360" w:lineRule="auto"/>
        <w:jc w:val="both"/>
        <w:rPr>
          <w:rFonts w:ascii="Times New Roman" w:hAnsi="Times New Roman" w:cs="Times New Roman"/>
          <w:iCs/>
          <w:sz w:val="24"/>
          <w:szCs w:val="24"/>
        </w:rPr>
      </w:pPr>
    </w:p>
    <w:p w14:paraId="00E1A7C5" w14:textId="24F4CA92" w:rsidR="00AC3B72" w:rsidRPr="00134FEC" w:rsidRDefault="00AC3B72" w:rsidP="00AC3B72">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3.3.2 Syntheses</w:t>
      </w:r>
    </w:p>
    <w:p w14:paraId="0C47B444" w14:textId="31B890E8" w:rsidR="00AC3B72" w:rsidRPr="00134FEC" w:rsidRDefault="00AC3B72" w:rsidP="00AC3B72">
      <w:pPr>
        <w:spacing w:line="360" w:lineRule="auto"/>
        <w:ind w:firstLine="720"/>
        <w:jc w:val="both"/>
        <w:rPr>
          <w:rFonts w:ascii="Times New Roman" w:hAnsi="Times New Roman" w:cs="Times New Roman"/>
          <w:iCs/>
        </w:rPr>
      </w:pPr>
      <w:r w:rsidRPr="00134FEC">
        <w:rPr>
          <w:rFonts w:ascii="Times New Roman" w:hAnsi="Times New Roman" w:cs="Times New Roman"/>
          <w:b/>
          <w:bCs/>
          <w:iCs/>
        </w:rPr>
        <w:t>General</w:t>
      </w:r>
      <w:r w:rsidRPr="00134FEC">
        <w:rPr>
          <w:rFonts w:ascii="Times New Roman" w:hAnsi="Times New Roman" w:cs="Times New Roman"/>
          <w:i/>
          <w:iCs/>
        </w:rPr>
        <w:t>.</w:t>
      </w:r>
      <w:r w:rsidRPr="00134FEC">
        <w:rPr>
          <w:rFonts w:ascii="Times New Roman" w:hAnsi="Times New Roman" w:cs="Times New Roman"/>
          <w:iCs/>
        </w:rPr>
        <w:t xml:space="preserve"> All manipulations were performed under dry N</w:t>
      </w:r>
      <w:r w:rsidRPr="00134FEC">
        <w:rPr>
          <w:rFonts w:ascii="Times New Roman" w:hAnsi="Times New Roman" w:cs="Times New Roman"/>
          <w:iCs/>
          <w:vertAlign w:val="subscript"/>
        </w:rPr>
        <w:t>2</w:t>
      </w:r>
      <w:r w:rsidRPr="00134FEC">
        <w:rPr>
          <w:rFonts w:ascii="Times New Roman" w:hAnsi="Times New Roman" w:cs="Times New Roman"/>
          <w:iCs/>
        </w:rPr>
        <w:t xml:space="preserve"> using standard air-free techniques. Glassware was either dried overnight in a 120</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oven or flame-dried prior to use and cooled under a stream of dry N</w:t>
      </w:r>
      <w:r w:rsidRPr="00134FEC">
        <w:rPr>
          <w:rFonts w:ascii="Times New Roman" w:hAnsi="Times New Roman" w:cs="Times New Roman"/>
          <w:iCs/>
          <w:vertAlign w:val="subscript"/>
        </w:rPr>
        <w:t>2</w:t>
      </w:r>
      <w:r w:rsidRPr="00134FEC">
        <w:rPr>
          <w:rFonts w:ascii="Times New Roman" w:hAnsi="Times New Roman" w:cs="Times New Roman"/>
          <w:iCs/>
        </w:rPr>
        <w:t>. Methyllithium was titrated with LiCl/I</w:t>
      </w:r>
      <w:r w:rsidRPr="00134FEC">
        <w:rPr>
          <w:rFonts w:ascii="Times New Roman" w:hAnsi="Times New Roman" w:cs="Times New Roman"/>
          <w:iCs/>
          <w:vertAlign w:val="subscript"/>
        </w:rPr>
        <w:t>2</w:t>
      </w:r>
      <w:r w:rsidRPr="00134FEC">
        <w:rPr>
          <w:rFonts w:ascii="Times New Roman" w:hAnsi="Times New Roman" w:cs="Times New Roman"/>
          <w:iCs/>
        </w:rPr>
        <w:t xml:space="preserve"> prior to use. Tetrahydrofuran (THF) and acetone were pre-dried over 3 Å molecular sieves and distilled before use. Other solvents were used as received unless otherwise noted. Thin layer chromatography (TLC) was performed using silica gel 60 coated plates and visualized with ceric ammonium molybdate (CAM) or 2,4-dinitrophenylhydrazine (DNP) stains. All compounds, solvents and reagents were purchased from commercial sources (Acros Organics, TCI, Alfa Aesar, MilliporeSigma) and used as received unless otherwise noted.</w:t>
      </w:r>
    </w:p>
    <w:p w14:paraId="571D8C0E" w14:textId="705C0820" w:rsidR="00AC3B72" w:rsidRPr="00134FEC" w:rsidRDefault="00AC3B72" w:rsidP="00AC3B72">
      <w:pPr>
        <w:spacing w:line="360" w:lineRule="auto"/>
        <w:ind w:firstLine="720"/>
        <w:jc w:val="both"/>
        <w:rPr>
          <w:rFonts w:ascii="Times New Roman" w:hAnsi="Times New Roman" w:cs="Times New Roman"/>
          <w:iCs/>
        </w:rPr>
      </w:pPr>
      <w:r w:rsidRPr="00134FEC">
        <w:rPr>
          <w:rFonts w:ascii="Times New Roman" w:hAnsi="Times New Roman" w:cs="Times New Roman"/>
          <w:iCs/>
          <w:vertAlign w:val="superscript"/>
        </w:rPr>
        <w:t>1</w:t>
      </w:r>
      <w:r w:rsidRPr="00134FEC">
        <w:rPr>
          <w:rFonts w:ascii="Times New Roman" w:hAnsi="Times New Roman" w:cs="Times New Roman"/>
          <w:iCs/>
        </w:rPr>
        <w:t xml:space="preserve">H and </w:t>
      </w:r>
      <w:r w:rsidRPr="00134FEC">
        <w:rPr>
          <w:rFonts w:ascii="Times New Roman" w:hAnsi="Times New Roman" w:cs="Times New Roman"/>
          <w:iCs/>
          <w:vertAlign w:val="superscript"/>
        </w:rPr>
        <w:t>13</w:t>
      </w:r>
      <w:r w:rsidRPr="00134FEC">
        <w:rPr>
          <w:rFonts w:ascii="Times New Roman" w:hAnsi="Times New Roman" w:cs="Times New Roman"/>
          <w:iCs/>
        </w:rPr>
        <w:t>C NMR spectra were acquired with a Varian VR500 500 MHz spectrometer using CDCl</w:t>
      </w:r>
      <w:r w:rsidRPr="00134FEC">
        <w:rPr>
          <w:rFonts w:ascii="Times New Roman" w:hAnsi="Times New Roman" w:cs="Times New Roman"/>
          <w:iCs/>
          <w:vertAlign w:val="subscript"/>
        </w:rPr>
        <w:t>3</w:t>
      </w:r>
      <w:r w:rsidRPr="00134FEC">
        <w:rPr>
          <w:rFonts w:ascii="Times New Roman" w:hAnsi="Times New Roman" w:cs="Times New Roman"/>
          <w:iCs/>
        </w:rPr>
        <w:t xml:space="preserve"> with 1% tetramethylsilane (TMS) as solvent. Chemical shifts are reported relative to TMS signal.  GC-FID and GC-MS analyses were performed on a Shimadzu GC-2010 and Agilent 7890B /5977N MS chromatographs, respectively, using a non-polar HP-5 (5%-phenyl methylpolysiloxane, 30 m </w:t>
      </w:r>
      <w:r w:rsidR="00CB06B5">
        <w:rPr>
          <w:rFonts w:ascii="Times New Roman" w:hAnsi="Times New Roman" w:cs="Times New Roman"/>
          <w:bCs/>
          <w:iCs/>
        </w:rPr>
        <w:t>×</w:t>
      </w:r>
      <w:r w:rsidRPr="00134FEC">
        <w:rPr>
          <w:rFonts w:ascii="Times New Roman" w:hAnsi="Times New Roman" w:cs="Times New Roman"/>
          <w:iCs/>
        </w:rPr>
        <w:t xml:space="preserve"> 0.25 mm </w:t>
      </w:r>
      <w:proofErr w:type="spellStart"/>
      <w:r w:rsidRPr="00134FEC">
        <w:rPr>
          <w:rFonts w:ascii="Times New Roman" w:hAnsi="Times New Roman" w:cs="Times New Roman"/>
          <w:iCs/>
        </w:rPr>
        <w:t>i.d.</w:t>
      </w:r>
      <w:proofErr w:type="spellEnd"/>
      <w:r w:rsidRPr="00134FEC">
        <w:rPr>
          <w:rFonts w:ascii="Times New Roman" w:hAnsi="Times New Roman" w:cs="Times New Roman"/>
          <w:iCs/>
        </w:rPr>
        <w:t xml:space="preserve">, 0.25 µm film thickness) capillary column (J&amp;W Scientific) with a </w:t>
      </w:r>
      <w:r w:rsidR="00D10697">
        <w:rPr>
          <w:rFonts w:ascii="Times New Roman" w:hAnsi="Times New Roman" w:cs="Times New Roman"/>
          <w:iCs/>
        </w:rPr>
        <w:t>He</w:t>
      </w:r>
      <w:r w:rsidRPr="00134FEC">
        <w:rPr>
          <w:rFonts w:ascii="Times New Roman" w:hAnsi="Times New Roman" w:cs="Times New Roman"/>
          <w:iCs/>
        </w:rPr>
        <w:t xml:space="preserve"> carrier gas flow rate of 1.5 mL min</w:t>
      </w:r>
      <w:r w:rsidRPr="00134FEC">
        <w:rPr>
          <w:rFonts w:ascii="Times New Roman" w:hAnsi="Times New Roman" w:cs="Times New Roman"/>
          <w:iCs/>
          <w:vertAlign w:val="superscript"/>
        </w:rPr>
        <w:t>-1</w:t>
      </w:r>
      <w:r w:rsidRPr="00134FEC">
        <w:rPr>
          <w:rFonts w:ascii="Times New Roman" w:hAnsi="Times New Roman" w:cs="Times New Roman"/>
          <w:iCs/>
        </w:rPr>
        <w:t>, 1:20 split ratio and the following temperature program: 1 min hold at 100</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followed by 10</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min</w:t>
      </w:r>
      <w:r w:rsidRPr="00134FEC">
        <w:rPr>
          <w:rFonts w:ascii="Times New Roman" w:hAnsi="Times New Roman" w:cs="Times New Roman"/>
          <w:iCs/>
          <w:vertAlign w:val="superscript"/>
        </w:rPr>
        <w:t>-1</w:t>
      </w:r>
      <w:r w:rsidRPr="00134FEC">
        <w:rPr>
          <w:rFonts w:ascii="Times New Roman" w:hAnsi="Times New Roman" w:cs="Times New Roman"/>
          <w:iCs/>
        </w:rPr>
        <w:t xml:space="preserve"> ramp to 320</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held for 10 min, with injector at 250</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and detector at 325</w:t>
      </w:r>
      <w:r w:rsidR="00BB6213">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Additional synthetic confirmation for methyl hexacosanoate (</w:t>
      </w:r>
      <w:r w:rsidRPr="00134FEC">
        <w:rPr>
          <w:rFonts w:ascii="Times New Roman" w:hAnsi="Times New Roman" w:cs="Times New Roman"/>
          <w:b/>
          <w:bCs/>
          <w:iCs/>
        </w:rPr>
        <w:t>13</w:t>
      </w:r>
      <w:r w:rsidRPr="00134FEC">
        <w:rPr>
          <w:rFonts w:ascii="Times New Roman" w:hAnsi="Times New Roman" w:cs="Times New Roman"/>
          <w:iCs/>
        </w:rPr>
        <w:t xml:space="preserve">) and </w:t>
      </w:r>
      <w:r w:rsidRPr="00134FEC">
        <w:rPr>
          <w:rFonts w:ascii="Times New Roman" w:hAnsi="Times New Roman" w:cs="Times New Roman"/>
          <w:i/>
        </w:rPr>
        <w:t>n</w:t>
      </w:r>
      <w:r w:rsidRPr="00134FEC">
        <w:rPr>
          <w:rFonts w:ascii="Times New Roman" w:hAnsi="Times New Roman" w:cs="Times New Roman"/>
          <w:iCs/>
        </w:rPr>
        <w:t>-heptacosane (</w:t>
      </w:r>
      <w:r w:rsidRPr="00134FEC">
        <w:rPr>
          <w:rFonts w:ascii="Times New Roman" w:hAnsi="Times New Roman" w:cs="Times New Roman"/>
          <w:b/>
          <w:bCs/>
          <w:iCs/>
        </w:rPr>
        <w:t>9b</w:t>
      </w:r>
      <w:r w:rsidRPr="00134FEC">
        <w:rPr>
          <w:rFonts w:ascii="Times New Roman" w:hAnsi="Times New Roman" w:cs="Times New Roman"/>
          <w:iCs/>
        </w:rPr>
        <w:t>)</w:t>
      </w:r>
      <w:r w:rsidRPr="00134FEC">
        <w:rPr>
          <w:rFonts w:ascii="Times New Roman" w:hAnsi="Times New Roman" w:cs="Times New Roman"/>
          <w:i/>
          <w:iCs/>
        </w:rPr>
        <w:t xml:space="preserve"> </w:t>
      </w:r>
      <w:r w:rsidRPr="00134FEC">
        <w:rPr>
          <w:rFonts w:ascii="Times New Roman" w:hAnsi="Times New Roman" w:cs="Times New Roman"/>
          <w:iCs/>
        </w:rPr>
        <w:t xml:space="preserve">was achieved by comparing against certified reference </w:t>
      </w:r>
      <w:r w:rsidRPr="00134FEC">
        <w:rPr>
          <w:rFonts w:ascii="Times New Roman" w:hAnsi="Times New Roman" w:cs="Times New Roman"/>
          <w:iCs/>
        </w:rPr>
        <w:lastRenderedPageBreak/>
        <w:t>standards and/or mass. Methyl stearate was used as internal standard to calculate percent purity of all synthetic compounds.</w:t>
      </w:r>
    </w:p>
    <w:p w14:paraId="2392E8C7" w14:textId="77777777"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p>
    <w:p w14:paraId="55F8DF27" w14:textId="4FCC0CC3"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Pr="00134FEC">
        <w:rPr>
          <w:rFonts w:ascii="Times New Roman" w:hAnsi="Times New Roman" w:cs="Times New Roman"/>
          <w:b/>
          <w:bCs/>
          <w:iCs/>
        </w:rPr>
        <w:t>11-</w:t>
      </w:r>
      <w:r w:rsidR="00293FF1" w:rsidRPr="00134FEC">
        <w:rPr>
          <w:rFonts w:ascii="Times New Roman" w:hAnsi="Times New Roman" w:cs="Times New Roman"/>
          <w:b/>
          <w:bCs/>
          <w:iCs/>
        </w:rPr>
        <w:t>I</w:t>
      </w:r>
      <w:r w:rsidRPr="00134FEC">
        <w:rPr>
          <w:rFonts w:ascii="Times New Roman" w:hAnsi="Times New Roman" w:cs="Times New Roman"/>
          <w:b/>
          <w:bCs/>
          <w:iCs/>
        </w:rPr>
        <w:t xml:space="preserve">odoundecanoic </w:t>
      </w:r>
      <w:r w:rsidR="00293FF1" w:rsidRPr="00134FEC">
        <w:rPr>
          <w:rFonts w:ascii="Times New Roman" w:hAnsi="Times New Roman" w:cs="Times New Roman"/>
          <w:b/>
          <w:bCs/>
          <w:iCs/>
        </w:rPr>
        <w:t>A</w:t>
      </w:r>
      <w:r w:rsidRPr="00134FEC">
        <w:rPr>
          <w:rFonts w:ascii="Times New Roman" w:hAnsi="Times New Roman" w:cs="Times New Roman"/>
          <w:b/>
          <w:bCs/>
          <w:iCs/>
        </w:rPr>
        <w:t>cid (15)</w:t>
      </w:r>
      <w:r w:rsidRPr="00134FEC">
        <w:rPr>
          <w:rFonts w:ascii="Times New Roman" w:hAnsi="Times New Roman" w:cs="Times New Roman"/>
          <w:iCs/>
        </w:rPr>
        <w:t>. A 100 mL round-bottom flask was equipped with an egg-shaped stir bar and charged with 11-bromoundecanoic acid (2.65 g, 10.0 mmol), anhydrous sodium iodide (1.80 g, 12.0 mmol), and anhydrous acetone (50 mL). The contents were refluxed for 6 h under darkness or until TLC confirmed full conversion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=0.32, 80:20 hexane:ethyl acetate). Acetone was removed by evaporation and the remaining solids dissolved with stirring in deionized water (30 mL), 0.1 M Na</w:t>
      </w:r>
      <w:r w:rsidRPr="00134FEC">
        <w:rPr>
          <w:rFonts w:ascii="Times New Roman" w:hAnsi="Times New Roman" w:cs="Times New Roman"/>
          <w:iCs/>
          <w:vertAlign w:val="subscript"/>
        </w:rPr>
        <w:t>2</w:t>
      </w:r>
      <w:r w:rsidRPr="00134FEC">
        <w:rPr>
          <w:rFonts w:ascii="Times New Roman" w:hAnsi="Times New Roman" w:cs="Times New Roman"/>
          <w:iCs/>
        </w:rPr>
        <w:t>S</w:t>
      </w:r>
      <w:r w:rsidRPr="00134FEC">
        <w:rPr>
          <w:rFonts w:ascii="Times New Roman" w:hAnsi="Times New Roman" w:cs="Times New Roman"/>
          <w:iCs/>
          <w:vertAlign w:val="subscript"/>
        </w:rPr>
        <w:t>2</w:t>
      </w:r>
      <w:r w:rsidRPr="00134FEC">
        <w:rPr>
          <w:rFonts w:ascii="Times New Roman" w:hAnsi="Times New Roman" w:cs="Times New Roman"/>
          <w:iCs/>
        </w:rPr>
        <w:t>O</w:t>
      </w:r>
      <w:r w:rsidRPr="00134FEC">
        <w:rPr>
          <w:rFonts w:ascii="Times New Roman" w:hAnsi="Times New Roman" w:cs="Times New Roman"/>
          <w:iCs/>
          <w:vertAlign w:val="subscript"/>
        </w:rPr>
        <w:t>3</w:t>
      </w:r>
      <w:r w:rsidRPr="00134FEC">
        <w:rPr>
          <w:rFonts w:ascii="Times New Roman" w:hAnsi="Times New Roman" w:cs="Times New Roman"/>
          <w:iCs/>
        </w:rPr>
        <w:t xml:space="preserve"> (5 mL), and diethyl ether (30 mL) for 15 min. The colorless biphasic mixture was extracted with diethyl ether (</w:t>
      </w:r>
      <w:r w:rsidR="00B137DE">
        <w:rPr>
          <w:rFonts w:ascii="Times New Roman" w:hAnsi="Times New Roman" w:cs="Times New Roman"/>
          <w:iCs/>
        </w:rPr>
        <w:t xml:space="preserve">2× </w:t>
      </w:r>
      <w:r w:rsidRPr="00134FEC">
        <w:rPr>
          <w:rFonts w:ascii="Times New Roman" w:hAnsi="Times New Roman" w:cs="Times New Roman"/>
          <w:iCs/>
        </w:rPr>
        <w:t>30 mL). The pooled extracts were washed with deionized water (20 mL) and saturated brine (20 mL), dried over MgSO</w:t>
      </w:r>
      <w:r w:rsidRPr="00134FEC">
        <w:rPr>
          <w:rFonts w:ascii="Times New Roman" w:hAnsi="Times New Roman" w:cs="Times New Roman"/>
          <w:iCs/>
          <w:vertAlign w:val="subscript"/>
        </w:rPr>
        <w:t>4</w:t>
      </w:r>
      <w:r w:rsidRPr="00134FEC">
        <w:rPr>
          <w:rFonts w:ascii="Times New Roman" w:hAnsi="Times New Roman" w:cs="Times New Roman"/>
          <w:iCs/>
        </w:rPr>
        <w:t>, concentrated, and further dried under high-vacuum overnight to afford a white crystalline solid (2.90 g, 93</w:t>
      </w:r>
      <w:r w:rsidR="000D1423">
        <w:rPr>
          <w:rFonts w:ascii="Times New Roman" w:hAnsi="Times New Roman" w:cs="Times New Roman"/>
          <w:iCs/>
        </w:rPr>
        <w:t>%</w:t>
      </w:r>
      <w:r w:rsidRPr="00134FEC">
        <w:rPr>
          <w:rFonts w:ascii="Times New Roman" w:hAnsi="Times New Roman" w:cs="Times New Roman"/>
          <w:iCs/>
        </w:rPr>
        <w:t xml:space="preserve"> yield). The iodide was used without purification.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3.19 (t, </w:t>
      </w:r>
      <w:r w:rsidRPr="00134FEC">
        <w:rPr>
          <w:rFonts w:ascii="Times New Roman" w:hAnsi="Times New Roman" w:cs="Times New Roman"/>
          <w:i/>
          <w:iCs/>
        </w:rPr>
        <w:t>J</w:t>
      </w:r>
      <w:r w:rsidRPr="00134FEC">
        <w:rPr>
          <w:rFonts w:ascii="Times New Roman" w:hAnsi="Times New Roman" w:cs="Times New Roman"/>
          <w:iCs/>
        </w:rPr>
        <w:t xml:space="preserve"> = 7.0 Hz, 2H), 2.35 (t, </w:t>
      </w:r>
      <w:r w:rsidRPr="00134FEC">
        <w:rPr>
          <w:rFonts w:ascii="Times New Roman" w:hAnsi="Times New Roman" w:cs="Times New Roman"/>
          <w:i/>
          <w:iCs/>
        </w:rPr>
        <w:t>J</w:t>
      </w:r>
      <w:r w:rsidRPr="00134FEC">
        <w:rPr>
          <w:rFonts w:ascii="Times New Roman" w:hAnsi="Times New Roman" w:cs="Times New Roman"/>
          <w:iCs/>
        </w:rPr>
        <w:t xml:space="preserve"> = 7.4 Hz, 2H), 1.81 (quint, </w:t>
      </w:r>
      <w:r w:rsidRPr="00134FEC">
        <w:rPr>
          <w:rFonts w:ascii="Times New Roman" w:hAnsi="Times New Roman" w:cs="Times New Roman"/>
          <w:i/>
          <w:iCs/>
        </w:rPr>
        <w:t>J</w:t>
      </w:r>
      <w:r w:rsidRPr="00134FEC">
        <w:rPr>
          <w:rFonts w:ascii="Times New Roman" w:hAnsi="Times New Roman" w:cs="Times New Roman"/>
          <w:iCs/>
        </w:rPr>
        <w:t xml:space="preserve"> = 14.6, 7.0 Hz, 2H), 1.63 (quint, </w:t>
      </w:r>
      <w:r w:rsidRPr="00134FEC">
        <w:rPr>
          <w:rFonts w:ascii="Times New Roman" w:hAnsi="Times New Roman" w:cs="Times New Roman"/>
          <w:i/>
          <w:iCs/>
        </w:rPr>
        <w:t>J</w:t>
      </w:r>
      <w:r w:rsidRPr="00134FEC">
        <w:rPr>
          <w:rFonts w:ascii="Times New Roman" w:hAnsi="Times New Roman" w:cs="Times New Roman"/>
          <w:iCs/>
        </w:rPr>
        <w:t xml:space="preserve"> = 15.3, 7.5 Hz, 2H), 1.37-1.29 (br, 12H).</w:t>
      </w:r>
    </w:p>
    <w:p w14:paraId="4795B23C" w14:textId="77777777" w:rsidR="00AC3B72" w:rsidRPr="00134FEC" w:rsidRDefault="00AC3B72" w:rsidP="00AC3B72">
      <w:pPr>
        <w:spacing w:line="360" w:lineRule="auto"/>
        <w:jc w:val="both"/>
        <w:rPr>
          <w:rFonts w:ascii="Times New Roman" w:hAnsi="Times New Roman" w:cs="Times New Roman"/>
          <w:iCs/>
        </w:rPr>
      </w:pPr>
    </w:p>
    <w:p w14:paraId="54E3842F" w14:textId="40D0D515"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00293FF1" w:rsidRPr="00134FEC">
        <w:rPr>
          <w:rFonts w:ascii="Times New Roman" w:hAnsi="Times New Roman" w:cs="Times New Roman"/>
          <w:b/>
          <w:bCs/>
          <w:iCs/>
        </w:rPr>
        <w:t>M</w:t>
      </w:r>
      <w:r w:rsidRPr="00134FEC">
        <w:rPr>
          <w:rFonts w:ascii="Times New Roman" w:hAnsi="Times New Roman" w:cs="Times New Roman"/>
          <w:b/>
          <w:bCs/>
          <w:iCs/>
        </w:rPr>
        <w:t>ethyl 11-</w:t>
      </w:r>
      <w:r w:rsidR="00293FF1" w:rsidRPr="00134FEC">
        <w:rPr>
          <w:rFonts w:ascii="Times New Roman" w:hAnsi="Times New Roman" w:cs="Times New Roman"/>
          <w:b/>
          <w:bCs/>
          <w:iCs/>
        </w:rPr>
        <w:t>I</w:t>
      </w:r>
      <w:r w:rsidRPr="00134FEC">
        <w:rPr>
          <w:rFonts w:ascii="Times New Roman" w:hAnsi="Times New Roman" w:cs="Times New Roman"/>
          <w:b/>
          <w:bCs/>
          <w:iCs/>
        </w:rPr>
        <w:t>odoundecanoate (14)</w:t>
      </w:r>
      <w:r w:rsidRPr="00134FEC">
        <w:rPr>
          <w:rFonts w:ascii="Times New Roman" w:hAnsi="Times New Roman" w:cs="Times New Roman"/>
          <w:iCs/>
        </w:rPr>
        <w:t>. A 100 mL round-bottom flask was equipped with an egg-shaped stir bar and charged with 11-iodoundecanoic acid (3.12 g, 10.0 mmol) and 2</w:t>
      </w:r>
      <w:r w:rsidR="000D1423">
        <w:rPr>
          <w:rFonts w:ascii="Times New Roman" w:hAnsi="Times New Roman" w:cs="Times New Roman"/>
          <w:iCs/>
        </w:rPr>
        <w:t>%</w:t>
      </w:r>
      <w:r w:rsidRPr="00134FEC">
        <w:rPr>
          <w:rFonts w:ascii="Times New Roman" w:hAnsi="Times New Roman" w:cs="Times New Roman"/>
          <w:iCs/>
        </w:rPr>
        <w:t xml:space="preserve"> (v/v) H</w:t>
      </w:r>
      <w:r w:rsidRPr="00134FEC">
        <w:rPr>
          <w:rFonts w:ascii="Times New Roman" w:hAnsi="Times New Roman" w:cs="Times New Roman"/>
          <w:iCs/>
          <w:vertAlign w:val="subscript"/>
        </w:rPr>
        <w:t>2</w:t>
      </w:r>
      <w:r w:rsidRPr="00134FEC">
        <w:rPr>
          <w:rFonts w:ascii="Times New Roman" w:hAnsi="Times New Roman" w:cs="Times New Roman"/>
          <w:iCs/>
        </w:rPr>
        <w:t>SO</w:t>
      </w:r>
      <w:r w:rsidRPr="00134FEC">
        <w:rPr>
          <w:rFonts w:ascii="Times New Roman" w:hAnsi="Times New Roman" w:cs="Times New Roman"/>
          <w:iCs/>
          <w:vertAlign w:val="subscript"/>
        </w:rPr>
        <w:t>4</w:t>
      </w:r>
      <w:r w:rsidRPr="00134FEC">
        <w:rPr>
          <w:rFonts w:ascii="Times New Roman" w:hAnsi="Times New Roman" w:cs="Times New Roman"/>
          <w:iCs/>
        </w:rPr>
        <w:t xml:space="preserve"> in methanol (30 mL). The mixture was refluxed for 6 h or until TLC confirmed full conversion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=0.63, 80:20 hexane:ethyl acetate). The pale yellow solution was diluted with deionized water (30 mL) and extracted with diethyl ether (</w:t>
      </w:r>
      <w:r w:rsidR="00B137DE">
        <w:rPr>
          <w:rFonts w:ascii="Times New Roman" w:hAnsi="Times New Roman" w:cs="Times New Roman"/>
          <w:iCs/>
        </w:rPr>
        <w:t xml:space="preserve">2× </w:t>
      </w:r>
      <w:r w:rsidRPr="00134FEC">
        <w:rPr>
          <w:rFonts w:ascii="Times New Roman" w:hAnsi="Times New Roman" w:cs="Times New Roman"/>
          <w:iCs/>
        </w:rPr>
        <w:t>30 mL). The pooled extracts were washed with saturated brine (</w:t>
      </w:r>
      <w:r w:rsidR="00854F7D">
        <w:rPr>
          <w:rFonts w:ascii="Times New Roman" w:hAnsi="Times New Roman" w:cs="Times New Roman"/>
          <w:iCs/>
        </w:rPr>
        <w:t xml:space="preserve">2× </w:t>
      </w:r>
      <w:r w:rsidRPr="00134FEC">
        <w:rPr>
          <w:rFonts w:ascii="Times New Roman" w:hAnsi="Times New Roman" w:cs="Times New Roman"/>
          <w:iCs/>
        </w:rPr>
        <w:t>30 mL) and 10</w:t>
      </w:r>
      <w:r w:rsidR="000D1423">
        <w:rPr>
          <w:rFonts w:ascii="Times New Roman" w:hAnsi="Times New Roman" w:cs="Times New Roman"/>
          <w:iCs/>
        </w:rPr>
        <w:t>%</w:t>
      </w:r>
      <w:r w:rsidRPr="00134FEC">
        <w:rPr>
          <w:rFonts w:ascii="Times New Roman" w:hAnsi="Times New Roman" w:cs="Times New Roman"/>
          <w:iCs/>
        </w:rPr>
        <w:t xml:space="preserve"> aq. NaHCO</w:t>
      </w:r>
      <w:r w:rsidRPr="00134FEC">
        <w:rPr>
          <w:rFonts w:ascii="Times New Roman" w:hAnsi="Times New Roman" w:cs="Times New Roman"/>
          <w:iCs/>
          <w:vertAlign w:val="subscript"/>
        </w:rPr>
        <w:t>3</w:t>
      </w:r>
      <w:r w:rsidRPr="00134FEC">
        <w:rPr>
          <w:rFonts w:ascii="Times New Roman" w:hAnsi="Times New Roman" w:cs="Times New Roman"/>
          <w:iCs/>
        </w:rPr>
        <w:t xml:space="preserve"> (30 mL). The organic extract was dried over MgSO</w:t>
      </w:r>
      <w:r w:rsidRPr="00134FEC">
        <w:rPr>
          <w:rFonts w:ascii="Times New Roman" w:hAnsi="Times New Roman" w:cs="Times New Roman"/>
          <w:iCs/>
          <w:vertAlign w:val="subscript"/>
        </w:rPr>
        <w:t>4</w:t>
      </w:r>
      <w:r w:rsidRPr="00134FEC">
        <w:rPr>
          <w:rFonts w:ascii="Times New Roman" w:hAnsi="Times New Roman" w:cs="Times New Roman"/>
          <w:iCs/>
        </w:rPr>
        <w:t>, concentrated, and further dried under high-vacuum overnight to afford a pale yellow crystalline solid which was used without purification (3.06 g, 94</w:t>
      </w:r>
      <w:r w:rsidR="000D1423">
        <w:rPr>
          <w:rFonts w:ascii="Times New Roman" w:hAnsi="Times New Roman" w:cs="Times New Roman"/>
          <w:iCs/>
        </w:rPr>
        <w:t>%</w:t>
      </w:r>
      <w:r w:rsidRPr="00134FEC">
        <w:rPr>
          <w:rFonts w:ascii="Times New Roman" w:hAnsi="Times New Roman" w:cs="Times New Roman"/>
          <w:iCs/>
        </w:rPr>
        <w:t xml:space="preserve"> yield).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3.66 (s, 3H), 3.18 (t, </w:t>
      </w:r>
      <w:r w:rsidRPr="00134FEC">
        <w:rPr>
          <w:rFonts w:ascii="Times New Roman" w:hAnsi="Times New Roman" w:cs="Times New Roman"/>
          <w:i/>
          <w:iCs/>
        </w:rPr>
        <w:t>J</w:t>
      </w:r>
      <w:r w:rsidRPr="00134FEC">
        <w:rPr>
          <w:rFonts w:ascii="Times New Roman" w:hAnsi="Times New Roman" w:cs="Times New Roman"/>
          <w:iCs/>
        </w:rPr>
        <w:t xml:space="preserve"> = 7.0 Hz, 2H), 2.30 (t, </w:t>
      </w:r>
      <w:r w:rsidRPr="00134FEC">
        <w:rPr>
          <w:rFonts w:ascii="Times New Roman" w:hAnsi="Times New Roman" w:cs="Times New Roman"/>
          <w:i/>
          <w:iCs/>
        </w:rPr>
        <w:t>J</w:t>
      </w:r>
      <w:r w:rsidRPr="00134FEC">
        <w:rPr>
          <w:rFonts w:ascii="Times New Roman" w:hAnsi="Times New Roman" w:cs="Times New Roman"/>
          <w:iCs/>
        </w:rPr>
        <w:t xml:space="preserve"> = 7.4 Hz, 2H), 1.81 (quint, </w:t>
      </w:r>
      <w:r w:rsidRPr="00134FEC">
        <w:rPr>
          <w:rFonts w:ascii="Times New Roman" w:hAnsi="Times New Roman" w:cs="Times New Roman"/>
          <w:i/>
          <w:iCs/>
        </w:rPr>
        <w:t>J</w:t>
      </w:r>
      <w:r w:rsidRPr="00134FEC">
        <w:rPr>
          <w:rFonts w:ascii="Times New Roman" w:hAnsi="Times New Roman" w:cs="Times New Roman"/>
          <w:iCs/>
        </w:rPr>
        <w:t xml:space="preserve"> = 14.6, 7.0 Hz, 2H), 1.60 (quint, </w:t>
      </w:r>
      <w:r w:rsidRPr="00134FEC">
        <w:rPr>
          <w:rFonts w:ascii="Times New Roman" w:hAnsi="Times New Roman" w:cs="Times New Roman"/>
          <w:i/>
          <w:iCs/>
        </w:rPr>
        <w:t>J</w:t>
      </w:r>
      <w:r w:rsidRPr="00134FEC">
        <w:rPr>
          <w:rFonts w:ascii="Times New Roman" w:hAnsi="Times New Roman" w:cs="Times New Roman"/>
          <w:iCs/>
        </w:rPr>
        <w:t xml:space="preserve"> = 14.8, 7.4 Hz, 2H), 1.37-1.28 (br, 12H).</w:t>
      </w:r>
    </w:p>
    <w:p w14:paraId="3752D77E" w14:textId="77777777" w:rsidR="00AC3B72" w:rsidRPr="00134FEC" w:rsidRDefault="00AC3B72" w:rsidP="00AC3B72">
      <w:pPr>
        <w:spacing w:line="360" w:lineRule="auto"/>
        <w:jc w:val="both"/>
        <w:rPr>
          <w:rFonts w:ascii="Times New Roman" w:hAnsi="Times New Roman" w:cs="Times New Roman"/>
          <w:iCs/>
        </w:rPr>
      </w:pPr>
    </w:p>
    <w:p w14:paraId="0021BD24" w14:textId="670F625D"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00293FF1" w:rsidRPr="00134FEC">
        <w:rPr>
          <w:rFonts w:ascii="Times New Roman" w:hAnsi="Times New Roman" w:cs="Times New Roman"/>
          <w:b/>
          <w:bCs/>
          <w:iCs/>
        </w:rPr>
        <w:t>M</w:t>
      </w:r>
      <w:r w:rsidRPr="00134FEC">
        <w:rPr>
          <w:rFonts w:ascii="Times New Roman" w:hAnsi="Times New Roman" w:cs="Times New Roman"/>
          <w:b/>
          <w:bCs/>
          <w:iCs/>
        </w:rPr>
        <w:t xml:space="preserve">ethyl </w:t>
      </w:r>
      <w:r w:rsidR="00293FF1" w:rsidRPr="00134FEC">
        <w:rPr>
          <w:rFonts w:ascii="Times New Roman" w:hAnsi="Times New Roman" w:cs="Times New Roman"/>
          <w:b/>
          <w:bCs/>
          <w:iCs/>
        </w:rPr>
        <w:t>H</w:t>
      </w:r>
      <w:r w:rsidRPr="00134FEC">
        <w:rPr>
          <w:rFonts w:ascii="Times New Roman" w:hAnsi="Times New Roman" w:cs="Times New Roman"/>
          <w:b/>
          <w:bCs/>
          <w:iCs/>
        </w:rPr>
        <w:t>exacosanoate (13)</w:t>
      </w:r>
      <w:r w:rsidRPr="00134FEC">
        <w:rPr>
          <w:rFonts w:ascii="Times New Roman" w:hAnsi="Times New Roman" w:cs="Times New Roman"/>
          <w:iCs/>
        </w:rPr>
        <w:t xml:space="preserve">. A 100 mL three-necked round-bottom flask was equipped with an egg-shaped stir bar and a condenser. The flask was charged with freshly tarnished magnesium turnings (0.77 g, 31.7 mmol) and the apparatus flame dried under high-vacuum. Neat 1-bromopentadecane (7.70 g, 26.5 mmol; </w:t>
      </w:r>
      <w:r w:rsidR="00426051">
        <w:rPr>
          <w:rFonts w:ascii="Times New Roman" w:hAnsi="Times New Roman" w:cs="Times New Roman"/>
          <w:iCs/>
        </w:rPr>
        <w:t xml:space="preserve">previously </w:t>
      </w:r>
      <w:r w:rsidRPr="00134FEC">
        <w:rPr>
          <w:rFonts w:ascii="Times New Roman" w:hAnsi="Times New Roman" w:cs="Times New Roman"/>
          <w:iCs/>
        </w:rPr>
        <w:t xml:space="preserve">dried by passing through activated alumina) </w:t>
      </w:r>
      <w:r w:rsidRPr="00134FEC">
        <w:rPr>
          <w:rFonts w:ascii="Times New Roman" w:hAnsi="Times New Roman" w:cs="Times New Roman"/>
          <w:iCs/>
        </w:rPr>
        <w:lastRenderedPageBreak/>
        <w:t>was added dropwise to</w:t>
      </w:r>
      <w:r w:rsidR="000035E0">
        <w:rPr>
          <w:rFonts w:ascii="Times New Roman" w:hAnsi="Times New Roman" w:cs="Times New Roman"/>
          <w:iCs/>
        </w:rPr>
        <w:t xml:space="preserve"> the</w:t>
      </w:r>
      <w:r w:rsidRPr="00134FEC">
        <w:rPr>
          <w:rFonts w:ascii="Times New Roman" w:hAnsi="Times New Roman" w:cs="Times New Roman"/>
          <w:iCs/>
        </w:rPr>
        <w:t xml:space="preserve"> stirring magnesium in anhydrous THF (30 mL) under a dry N</w:t>
      </w:r>
      <w:r w:rsidRPr="00134FEC">
        <w:rPr>
          <w:rFonts w:ascii="Times New Roman" w:hAnsi="Times New Roman" w:cs="Times New Roman"/>
          <w:iCs/>
          <w:vertAlign w:val="subscript"/>
        </w:rPr>
        <w:t>2</w:t>
      </w:r>
      <w:r w:rsidRPr="00134FEC">
        <w:rPr>
          <w:rFonts w:ascii="Times New Roman" w:hAnsi="Times New Roman" w:cs="Times New Roman"/>
          <w:iCs/>
        </w:rPr>
        <w:t xml:space="preserve"> atmosphere. The mixture was refluxed for 4 h, with formation of the Grignard reagent assisted by addition of methyl iodide (50 µL). Note: allowing the Grignard preparation to cool may result in formation of a white precipitate (triacontane: </w:t>
      </w:r>
      <w:r w:rsidRPr="00134FEC">
        <w:rPr>
          <w:rFonts w:ascii="Times New Roman" w:hAnsi="Times New Roman" w:cs="Times New Roman"/>
          <w:i/>
          <w:iCs/>
        </w:rPr>
        <w:t>m</w:t>
      </w:r>
      <w:r w:rsidRPr="00134FEC">
        <w:rPr>
          <w:rFonts w:ascii="Times New Roman" w:hAnsi="Times New Roman" w:cs="Times New Roman"/>
          <w:iCs/>
        </w:rPr>
        <w:t>/</w:t>
      </w:r>
      <w:r w:rsidRPr="00134FEC">
        <w:rPr>
          <w:rFonts w:ascii="Times New Roman" w:hAnsi="Times New Roman" w:cs="Times New Roman"/>
          <w:i/>
          <w:iCs/>
        </w:rPr>
        <w:t>z</w:t>
      </w:r>
      <w:r w:rsidRPr="00134FEC">
        <w:rPr>
          <w:rFonts w:ascii="Times New Roman" w:hAnsi="Times New Roman" w:cs="Times New Roman"/>
          <w:iCs/>
        </w:rPr>
        <w:t xml:space="preserve"> 422, 365, 323) and preclude a successful reaction. The turbid, dark gray Grignard preparation was transferred hot via cannulation to a stirring, bright yellow suspension of methylcopper at -70</w:t>
      </w:r>
      <w:r w:rsidR="0078298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 xml:space="preserve">C. </w:t>
      </w:r>
    </w:p>
    <w:p w14:paraId="2961C2AE" w14:textId="49ECE531"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t>The methylcopper suspension was prepared in a 250 mL two-necked round-bottomed flask by addition of ethereal 1.6 M methyllithium (17.5 mL, 28.1 mmol) to a suspension of copper(I) iodide (5.19 g, 27.2 mmol) in anhydrous THF (30 mL) at -70</w:t>
      </w:r>
      <w:r w:rsidR="00ED71E6">
        <w:rPr>
          <w:rFonts w:ascii="Times New Roman" w:hAnsi="Times New Roman" w:cs="Times New Roman"/>
          <w:iCs/>
        </w:rPr>
        <w:t>°</w:t>
      </w:r>
      <w:r w:rsidRPr="00134FEC">
        <w:rPr>
          <w:rFonts w:ascii="Times New Roman" w:hAnsi="Times New Roman" w:cs="Times New Roman"/>
          <w:iCs/>
        </w:rPr>
        <w:t>C. The mixture was stirred at -70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subsequently warmed to 0 - 20</w:t>
      </w:r>
      <w:r w:rsidR="00ED71E6">
        <w:rPr>
          <w:rFonts w:ascii="Times New Roman" w:hAnsi="Times New Roman" w:cs="Times New Roman"/>
          <w:iCs/>
        </w:rPr>
        <w:t>°</w:t>
      </w:r>
      <w:r w:rsidRPr="00134FEC">
        <w:rPr>
          <w:rFonts w:ascii="Times New Roman" w:hAnsi="Times New Roman" w:cs="Times New Roman"/>
          <w:iCs/>
        </w:rPr>
        <w:t>C, and immediately cooled to -70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Note: when using purified copper(I) iodide, the cloudy white to pale yellow suspension initially formed at -70</w:t>
      </w:r>
      <w:r w:rsidR="00854F7D">
        <w:rPr>
          <w:rFonts w:ascii="Times New Roman" w:hAnsi="Times New Roman" w:cs="Times New Roman"/>
          <w:iCs/>
        </w:rPr>
        <w:t xml:space="preserve"> </w:t>
      </w:r>
      <w:r w:rsidR="00ED71E6">
        <w:rPr>
          <w:rFonts w:ascii="Times New Roman" w:hAnsi="Times New Roman" w:cs="Times New Roman"/>
          <w:iCs/>
        </w:rPr>
        <w:t>°</w:t>
      </w:r>
      <w:bookmarkStart w:id="31" w:name="_Hlk57916181"/>
      <w:r w:rsidRPr="00134FEC">
        <w:rPr>
          <w:rFonts w:ascii="Times New Roman" w:hAnsi="Times New Roman" w:cs="Times New Roman"/>
          <w:iCs/>
        </w:rPr>
        <w:t>C</w:t>
      </w:r>
      <w:bookmarkEnd w:id="31"/>
      <w:r w:rsidRPr="00134FEC">
        <w:rPr>
          <w:rFonts w:ascii="Times New Roman" w:hAnsi="Times New Roman" w:cs="Times New Roman"/>
          <w:iCs/>
        </w:rPr>
        <w:t xml:space="preserve"> became bright yellow upon gradual warming to 0 – 20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 xml:space="preserve">C. When using copper(I) iodide </w:t>
      </w:r>
      <w:r w:rsidR="00D10697">
        <w:rPr>
          <w:rFonts w:ascii="Times New Roman" w:hAnsi="Times New Roman" w:cs="Times New Roman"/>
          <w:iCs/>
        </w:rPr>
        <w:t>directly</w:t>
      </w:r>
      <w:r w:rsidRPr="00134FEC">
        <w:rPr>
          <w:rFonts w:ascii="Times New Roman" w:hAnsi="Times New Roman" w:cs="Times New Roman"/>
          <w:iCs/>
        </w:rPr>
        <w:t xml:space="preserve"> from the bottle (≥99.5</w:t>
      </w:r>
      <w:r w:rsidR="000D1423">
        <w:rPr>
          <w:rFonts w:ascii="Times New Roman" w:hAnsi="Times New Roman" w:cs="Times New Roman"/>
          <w:iCs/>
        </w:rPr>
        <w:t>%</w:t>
      </w:r>
      <w:r w:rsidRPr="00134FEC">
        <w:rPr>
          <w:rFonts w:ascii="Times New Roman" w:hAnsi="Times New Roman" w:cs="Times New Roman"/>
          <w:iCs/>
        </w:rPr>
        <w:t xml:space="preserve">), the initial tan suspension became bright yellow immediately after addition of methyllithium. Aside from these observations, there was no difference in yields when using either purified or commercial copper(I) iodide. </w:t>
      </w:r>
    </w:p>
    <w:p w14:paraId="26765452" w14:textId="3B05E86F"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t>The dark orange Grignard-methylcopper complex was stirred at -70</w:t>
      </w:r>
      <w:r w:rsidR="00854F7D">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for 1 h, subsequently warmed to 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to give a maroon or violet color, and immediately cooled to -70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A solution of methyl 11-iodoundecanoate (9.77 g, 29.4 mmol) in anhydrous THF (5 mL) was added dropwise via a syringe and the mixture stirred at -70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for 1 h first, followed by gradual warming to 22</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 xml:space="preserve">C and stirred for 6 h. </w:t>
      </w:r>
    </w:p>
    <w:p w14:paraId="248D9E1D" w14:textId="1EE60A69" w:rsidR="00AC3B72" w:rsidRPr="00134FEC" w:rsidRDefault="00AC3B72" w:rsidP="00AC3B72">
      <w:pPr>
        <w:spacing w:line="360" w:lineRule="auto"/>
        <w:ind w:firstLine="720"/>
        <w:jc w:val="both"/>
        <w:rPr>
          <w:rFonts w:ascii="Times New Roman" w:hAnsi="Times New Roman" w:cs="Times New Roman"/>
          <w:iCs/>
        </w:rPr>
      </w:pPr>
      <w:r w:rsidRPr="00134FEC">
        <w:rPr>
          <w:rFonts w:ascii="Times New Roman" w:hAnsi="Times New Roman" w:cs="Times New Roman"/>
          <w:iCs/>
        </w:rPr>
        <w:t>The maroon-black reaction mixture was quenched at 0</w:t>
      </w:r>
      <w:r w:rsidR="00D10697">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by addition of saturated NH</w:t>
      </w:r>
      <w:r w:rsidRPr="00134FEC">
        <w:rPr>
          <w:rFonts w:ascii="Times New Roman" w:hAnsi="Times New Roman" w:cs="Times New Roman"/>
          <w:iCs/>
          <w:vertAlign w:val="subscript"/>
        </w:rPr>
        <w:t>4</w:t>
      </w:r>
      <w:r w:rsidRPr="00134FEC">
        <w:rPr>
          <w:rFonts w:ascii="Times New Roman" w:hAnsi="Times New Roman" w:cs="Times New Roman"/>
          <w:iCs/>
        </w:rPr>
        <w:t>Cl (30 mL), stirred until dark blue, and extracted with diethyl ether (</w:t>
      </w:r>
      <w:r w:rsidR="00854F7D">
        <w:rPr>
          <w:rFonts w:ascii="Times New Roman" w:hAnsi="Times New Roman" w:cs="Times New Roman"/>
          <w:iCs/>
        </w:rPr>
        <w:t xml:space="preserve">2× </w:t>
      </w:r>
      <w:r w:rsidRPr="00134FEC">
        <w:rPr>
          <w:rFonts w:ascii="Times New Roman" w:hAnsi="Times New Roman" w:cs="Times New Roman"/>
          <w:iCs/>
        </w:rPr>
        <w:t>60 mL). The pooled extracts were washed with saturated brine (</w:t>
      </w:r>
      <w:r w:rsidR="00854F7D">
        <w:rPr>
          <w:rFonts w:ascii="Times New Roman" w:hAnsi="Times New Roman" w:cs="Times New Roman"/>
          <w:iCs/>
        </w:rPr>
        <w:t xml:space="preserve">2× </w:t>
      </w:r>
      <w:r w:rsidRPr="00134FEC">
        <w:rPr>
          <w:rFonts w:ascii="Times New Roman" w:hAnsi="Times New Roman" w:cs="Times New Roman"/>
          <w:iCs/>
        </w:rPr>
        <w:t>30 mL), dried over MgSO</w:t>
      </w:r>
      <w:r w:rsidRPr="00134FEC">
        <w:rPr>
          <w:rFonts w:ascii="Times New Roman" w:hAnsi="Times New Roman" w:cs="Times New Roman"/>
          <w:iCs/>
          <w:vertAlign w:val="subscript"/>
        </w:rPr>
        <w:t>4</w:t>
      </w:r>
      <w:r w:rsidRPr="00134FEC">
        <w:rPr>
          <w:rFonts w:ascii="Times New Roman" w:hAnsi="Times New Roman" w:cs="Times New Roman"/>
          <w:iCs/>
        </w:rPr>
        <w:t xml:space="preserve"> and concentrated under vacuum to afford a yellow oil. The product was recrystallized from ethanol to afford a white crystalline solid (6.41 g, 61</w:t>
      </w:r>
      <w:r w:rsidR="000D1423">
        <w:rPr>
          <w:rFonts w:ascii="Times New Roman" w:hAnsi="Times New Roman" w:cs="Times New Roman"/>
          <w:iCs/>
        </w:rPr>
        <w:t>%</w:t>
      </w:r>
      <w:r w:rsidRPr="00134FEC">
        <w:rPr>
          <w:rFonts w:ascii="Times New Roman" w:hAnsi="Times New Roman" w:cs="Times New Roman"/>
          <w:iCs/>
        </w:rPr>
        <w:t xml:space="preserve"> yield from iodide).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=0.71</w:t>
      </w:r>
      <w:r w:rsidR="00B06588">
        <w:rPr>
          <w:rFonts w:ascii="Times New Roman" w:hAnsi="Times New Roman" w:cs="Times New Roman"/>
          <w:iCs/>
        </w:rPr>
        <w:t xml:space="preserve"> (</w:t>
      </w:r>
      <w:r w:rsidRPr="00134FEC">
        <w:rPr>
          <w:rFonts w:ascii="Times New Roman" w:hAnsi="Times New Roman" w:cs="Times New Roman"/>
          <w:iCs/>
        </w:rPr>
        <w:t>80:20 hexane:ethyl acetate</w:t>
      </w:r>
      <w:r w:rsidR="00B06588">
        <w:rPr>
          <w:rFonts w:ascii="Times New Roman" w:hAnsi="Times New Roman" w:cs="Times New Roman"/>
          <w:iCs/>
        </w:rPr>
        <w:t>)</w:t>
      </w:r>
      <w:r w:rsidRPr="00134FEC">
        <w:rPr>
          <w:rFonts w:ascii="Times New Roman" w:hAnsi="Times New Roman" w:cs="Times New Roman"/>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3.68 (s, 3H), 2.30 (t, </w:t>
      </w:r>
      <w:r w:rsidRPr="00134FEC">
        <w:rPr>
          <w:rFonts w:ascii="Times New Roman" w:hAnsi="Times New Roman" w:cs="Times New Roman"/>
          <w:i/>
          <w:iCs/>
        </w:rPr>
        <w:t>J</w:t>
      </w:r>
      <w:r w:rsidRPr="00134FEC">
        <w:rPr>
          <w:rFonts w:ascii="Times New Roman" w:hAnsi="Times New Roman" w:cs="Times New Roman"/>
          <w:iCs/>
        </w:rPr>
        <w:t xml:space="preserve"> = 7.5 Hz, 2H), 1.61 (quint, </w:t>
      </w:r>
      <w:r w:rsidRPr="00134FEC">
        <w:rPr>
          <w:rFonts w:ascii="Times New Roman" w:hAnsi="Times New Roman" w:cs="Times New Roman"/>
          <w:i/>
          <w:iCs/>
        </w:rPr>
        <w:t>J</w:t>
      </w:r>
      <w:r w:rsidRPr="00134FEC">
        <w:rPr>
          <w:rFonts w:ascii="Times New Roman" w:hAnsi="Times New Roman" w:cs="Times New Roman"/>
          <w:iCs/>
        </w:rPr>
        <w:t xml:space="preserve"> = 14.8, 7.6 Hz, 2H), 1.28-1.25 (br, 44H), 0.87 (t, </w:t>
      </w:r>
      <w:r w:rsidRPr="00134FEC">
        <w:rPr>
          <w:rFonts w:ascii="Times New Roman" w:hAnsi="Times New Roman" w:cs="Times New Roman"/>
          <w:i/>
          <w:iCs/>
        </w:rPr>
        <w:t xml:space="preserve">J </w:t>
      </w:r>
      <w:r w:rsidRPr="00134FEC">
        <w:rPr>
          <w:rFonts w:ascii="Times New Roman" w:hAnsi="Times New Roman" w:cs="Times New Roman"/>
          <w:iCs/>
        </w:rPr>
        <w:t>= 6.9 Hz, 3H).</w:t>
      </w:r>
    </w:p>
    <w:p w14:paraId="67F78D95" w14:textId="77777777" w:rsidR="00AC3B72" w:rsidRPr="00134FEC" w:rsidRDefault="00AC3B72" w:rsidP="00AC3B72">
      <w:pPr>
        <w:spacing w:line="360" w:lineRule="auto"/>
        <w:jc w:val="both"/>
        <w:rPr>
          <w:rFonts w:ascii="Times New Roman" w:hAnsi="Times New Roman" w:cs="Times New Roman"/>
          <w:iCs/>
        </w:rPr>
      </w:pPr>
    </w:p>
    <w:p w14:paraId="1EFF7F2C" w14:textId="6E279971"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Pr="00134FEC">
        <w:rPr>
          <w:rFonts w:ascii="Times New Roman" w:hAnsi="Times New Roman" w:cs="Times New Roman"/>
          <w:b/>
          <w:bCs/>
          <w:iCs/>
        </w:rPr>
        <w:t xml:space="preserve">General </w:t>
      </w:r>
      <w:r w:rsidR="00293FF1" w:rsidRPr="00134FEC">
        <w:rPr>
          <w:rFonts w:ascii="Times New Roman" w:hAnsi="Times New Roman" w:cs="Times New Roman"/>
          <w:b/>
          <w:bCs/>
          <w:iCs/>
        </w:rPr>
        <w:t>P</w:t>
      </w:r>
      <w:r w:rsidRPr="00134FEC">
        <w:rPr>
          <w:rFonts w:ascii="Times New Roman" w:hAnsi="Times New Roman" w:cs="Times New Roman"/>
          <w:b/>
          <w:bCs/>
          <w:iCs/>
        </w:rPr>
        <w:t xml:space="preserve">rocedure for </w:t>
      </w:r>
      <w:r w:rsidR="00293FF1" w:rsidRPr="00134FEC">
        <w:rPr>
          <w:rFonts w:ascii="Times New Roman" w:hAnsi="Times New Roman" w:cs="Times New Roman"/>
          <w:b/>
          <w:bCs/>
          <w:iCs/>
        </w:rPr>
        <w:t>H</w:t>
      </w:r>
      <w:r w:rsidRPr="00134FEC">
        <w:rPr>
          <w:rFonts w:ascii="Times New Roman" w:hAnsi="Times New Roman" w:cs="Times New Roman"/>
          <w:b/>
          <w:bCs/>
          <w:iCs/>
        </w:rPr>
        <w:t xml:space="preserve">ydrolysis of </w:t>
      </w:r>
      <w:r w:rsidR="00293FF1" w:rsidRPr="00134FEC">
        <w:rPr>
          <w:rFonts w:ascii="Times New Roman" w:hAnsi="Times New Roman" w:cs="Times New Roman"/>
          <w:b/>
          <w:bCs/>
          <w:iCs/>
        </w:rPr>
        <w:t>M</w:t>
      </w:r>
      <w:r w:rsidRPr="00134FEC">
        <w:rPr>
          <w:rFonts w:ascii="Times New Roman" w:hAnsi="Times New Roman" w:cs="Times New Roman"/>
          <w:b/>
          <w:bCs/>
          <w:iCs/>
        </w:rPr>
        <w:t xml:space="preserve">ethyl </w:t>
      </w:r>
      <w:r w:rsidR="00293FF1" w:rsidRPr="00134FEC">
        <w:rPr>
          <w:rFonts w:ascii="Times New Roman" w:hAnsi="Times New Roman" w:cs="Times New Roman"/>
          <w:b/>
          <w:bCs/>
          <w:iCs/>
        </w:rPr>
        <w:t>E</w:t>
      </w:r>
      <w:r w:rsidRPr="00134FEC">
        <w:rPr>
          <w:rFonts w:ascii="Times New Roman" w:hAnsi="Times New Roman" w:cs="Times New Roman"/>
          <w:b/>
          <w:bCs/>
          <w:iCs/>
        </w:rPr>
        <w:t xml:space="preserve">sters to </w:t>
      </w:r>
      <w:r w:rsidR="00293FF1" w:rsidRPr="00134FEC">
        <w:rPr>
          <w:rFonts w:ascii="Times New Roman" w:hAnsi="Times New Roman" w:cs="Times New Roman"/>
          <w:b/>
          <w:bCs/>
          <w:iCs/>
        </w:rPr>
        <w:t>F</w:t>
      </w:r>
      <w:r w:rsidRPr="00134FEC">
        <w:rPr>
          <w:rFonts w:ascii="Times New Roman" w:hAnsi="Times New Roman" w:cs="Times New Roman"/>
          <w:b/>
          <w:bCs/>
          <w:iCs/>
        </w:rPr>
        <w:t xml:space="preserve">atty </w:t>
      </w:r>
      <w:r w:rsidR="00293FF1" w:rsidRPr="00134FEC">
        <w:rPr>
          <w:rFonts w:ascii="Times New Roman" w:hAnsi="Times New Roman" w:cs="Times New Roman"/>
          <w:b/>
          <w:bCs/>
          <w:iCs/>
        </w:rPr>
        <w:t>A</w:t>
      </w:r>
      <w:r w:rsidRPr="00134FEC">
        <w:rPr>
          <w:rFonts w:ascii="Times New Roman" w:hAnsi="Times New Roman" w:cs="Times New Roman"/>
          <w:b/>
          <w:bCs/>
          <w:iCs/>
        </w:rPr>
        <w:t>cids</w:t>
      </w:r>
      <w:r w:rsidRPr="00134FEC">
        <w:rPr>
          <w:rFonts w:ascii="Times New Roman" w:hAnsi="Times New Roman" w:cs="Times New Roman"/>
          <w:iCs/>
        </w:rPr>
        <w:t>. A 250 mL round-bottom flask was equipped with an egg-shaped stir bar and charged with methyl ester (20 mmol) and 2 N LiOH (24 mmol) in THF (30 mL). The contents were stirred at 22</w:t>
      </w:r>
      <w:r w:rsidR="00ED71E6">
        <w:rPr>
          <w:rFonts w:ascii="Times New Roman" w:hAnsi="Times New Roman" w:cs="Times New Roman"/>
          <w:iCs/>
        </w:rPr>
        <w:t>°</w:t>
      </w:r>
      <w:r w:rsidRPr="00134FEC">
        <w:rPr>
          <w:rFonts w:ascii="Times New Roman" w:hAnsi="Times New Roman" w:cs="Times New Roman"/>
          <w:iCs/>
        </w:rPr>
        <w:t xml:space="preserve">C for 20 h or until TLC </w:t>
      </w:r>
      <w:r w:rsidRPr="00134FEC">
        <w:rPr>
          <w:rFonts w:ascii="Times New Roman" w:hAnsi="Times New Roman" w:cs="Times New Roman"/>
          <w:iCs/>
        </w:rPr>
        <w:lastRenderedPageBreak/>
        <w:t xml:space="preserve">confirmed full conversion (80:20 hexane: ethyl acetate stain). The mixture was acidified with 2 </w:t>
      </w:r>
      <w:r w:rsidRPr="00B06588">
        <w:rPr>
          <w:rFonts w:ascii="Times New Roman" w:hAnsi="Times New Roman" w:cs="Times New Roman"/>
          <w:i/>
        </w:rPr>
        <w:t>N</w:t>
      </w:r>
      <w:r w:rsidRPr="00134FEC">
        <w:rPr>
          <w:rFonts w:ascii="Times New Roman" w:hAnsi="Times New Roman" w:cs="Times New Roman"/>
          <w:iCs/>
        </w:rPr>
        <w:t xml:space="preserve"> HCl (26 mmol) and cooled to -10</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to precipitate the product. Filtration and recrystallization from 50:50 ethanol: acetic acid afforded a white crystalline solid (94</w:t>
      </w:r>
      <w:r w:rsidR="000D1423">
        <w:rPr>
          <w:rFonts w:ascii="Times New Roman" w:hAnsi="Times New Roman" w:cs="Times New Roman"/>
          <w:iCs/>
        </w:rPr>
        <w:t>%</w:t>
      </w:r>
      <w:r w:rsidRPr="00134FEC">
        <w:rPr>
          <w:rFonts w:ascii="Times New Roman" w:hAnsi="Times New Roman" w:cs="Times New Roman"/>
          <w:iCs/>
        </w:rPr>
        <w:t xml:space="preserve"> yield). </w:t>
      </w:r>
      <w:r w:rsidRPr="00134FEC">
        <w:rPr>
          <w:rFonts w:ascii="Times New Roman" w:hAnsi="Times New Roman" w:cs="Times New Roman"/>
          <w:b/>
          <w:bCs/>
          <w:iCs/>
        </w:rPr>
        <w:t>Hexacosanoic acid (12)</w:t>
      </w:r>
      <w:r w:rsidRPr="00134FEC">
        <w:rPr>
          <w:rFonts w:ascii="Times New Roman" w:hAnsi="Times New Roman" w:cs="Times New Roman"/>
          <w:iCs/>
        </w:rPr>
        <w:t xml:space="preserv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=0.36</w:t>
      </w:r>
      <w:r w:rsidR="00B06588">
        <w:rPr>
          <w:rFonts w:ascii="Times New Roman" w:hAnsi="Times New Roman" w:cs="Times New Roman"/>
          <w:iCs/>
        </w:rPr>
        <w:t xml:space="preserve"> (</w:t>
      </w:r>
      <w:r w:rsidR="00B06588" w:rsidRPr="00134FEC">
        <w:rPr>
          <w:rFonts w:ascii="Times New Roman" w:hAnsi="Times New Roman" w:cs="Times New Roman"/>
          <w:iCs/>
        </w:rPr>
        <w:t>80:20 hexane:ethyl acetate</w:t>
      </w:r>
      <w:r w:rsidR="00B06588">
        <w:rPr>
          <w:rFonts w:ascii="Times New Roman" w:hAnsi="Times New Roman" w:cs="Times New Roman"/>
          <w:iCs/>
        </w:rPr>
        <w:t>)</w:t>
      </w:r>
      <w:r w:rsidRPr="00134FEC">
        <w:rPr>
          <w:rFonts w:ascii="Times New Roman" w:hAnsi="Times New Roman" w:cs="Times New Roman"/>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2.34 (t, </w:t>
      </w:r>
      <w:r w:rsidRPr="00134FEC">
        <w:rPr>
          <w:rFonts w:ascii="Times New Roman" w:hAnsi="Times New Roman" w:cs="Times New Roman"/>
          <w:i/>
          <w:iCs/>
        </w:rPr>
        <w:t>J</w:t>
      </w:r>
      <w:r w:rsidRPr="00134FEC">
        <w:rPr>
          <w:rFonts w:ascii="Times New Roman" w:hAnsi="Times New Roman" w:cs="Times New Roman"/>
          <w:iCs/>
        </w:rPr>
        <w:t xml:space="preserve"> = 7.4 Hz, 2H), 1.63 (quint, </w:t>
      </w:r>
      <w:r w:rsidRPr="00134FEC">
        <w:rPr>
          <w:rFonts w:ascii="Times New Roman" w:hAnsi="Times New Roman" w:cs="Times New Roman"/>
          <w:i/>
          <w:iCs/>
        </w:rPr>
        <w:t>J</w:t>
      </w:r>
      <w:r w:rsidRPr="00134FEC">
        <w:rPr>
          <w:rFonts w:ascii="Times New Roman" w:hAnsi="Times New Roman" w:cs="Times New Roman"/>
          <w:iCs/>
        </w:rPr>
        <w:t xml:space="preserve"> = 14.7, 7.4 Hz, 2H), 1.25 (br, 44H), 0.88 (t, </w:t>
      </w:r>
      <w:r w:rsidRPr="00134FEC">
        <w:rPr>
          <w:rFonts w:ascii="Times New Roman" w:hAnsi="Times New Roman" w:cs="Times New Roman"/>
          <w:i/>
          <w:iCs/>
        </w:rPr>
        <w:t xml:space="preserve">J </w:t>
      </w:r>
      <w:r w:rsidRPr="00134FEC">
        <w:rPr>
          <w:rFonts w:ascii="Times New Roman" w:hAnsi="Times New Roman" w:cs="Times New Roman"/>
          <w:iCs/>
        </w:rPr>
        <w:t>= 6.9 Hz, 3H).</w:t>
      </w:r>
    </w:p>
    <w:p w14:paraId="4ABE7FFE" w14:textId="77777777" w:rsidR="00AC3B72" w:rsidRPr="00134FEC" w:rsidRDefault="00AC3B72" w:rsidP="00AC3B72">
      <w:pPr>
        <w:spacing w:line="360" w:lineRule="auto"/>
        <w:jc w:val="both"/>
        <w:rPr>
          <w:rFonts w:ascii="Times New Roman" w:hAnsi="Times New Roman" w:cs="Times New Roman"/>
          <w:iCs/>
        </w:rPr>
      </w:pPr>
    </w:p>
    <w:p w14:paraId="09411848" w14:textId="3BD30859"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Pr="00134FEC">
        <w:rPr>
          <w:rFonts w:ascii="Times New Roman" w:hAnsi="Times New Roman" w:cs="Times New Roman"/>
          <w:b/>
          <w:bCs/>
          <w:iCs/>
        </w:rPr>
        <w:t xml:space="preserve">General </w:t>
      </w:r>
      <w:r w:rsidR="00293FF1" w:rsidRPr="00134FEC">
        <w:rPr>
          <w:rFonts w:ascii="Times New Roman" w:hAnsi="Times New Roman" w:cs="Times New Roman"/>
          <w:b/>
          <w:bCs/>
          <w:iCs/>
        </w:rPr>
        <w:t>P</w:t>
      </w:r>
      <w:r w:rsidRPr="00134FEC">
        <w:rPr>
          <w:rFonts w:ascii="Times New Roman" w:hAnsi="Times New Roman" w:cs="Times New Roman"/>
          <w:b/>
          <w:bCs/>
          <w:iCs/>
        </w:rPr>
        <w:t xml:space="preserve">rocedure for </w:t>
      </w:r>
      <w:r w:rsidR="00293FF1" w:rsidRPr="00134FEC">
        <w:rPr>
          <w:rFonts w:ascii="Times New Roman" w:hAnsi="Times New Roman" w:cs="Times New Roman"/>
          <w:b/>
          <w:bCs/>
          <w:iCs/>
        </w:rPr>
        <w:t>R</w:t>
      </w:r>
      <w:r w:rsidRPr="00134FEC">
        <w:rPr>
          <w:rFonts w:ascii="Times New Roman" w:hAnsi="Times New Roman" w:cs="Times New Roman"/>
          <w:b/>
          <w:bCs/>
          <w:iCs/>
        </w:rPr>
        <w:t xml:space="preserve">eduction of </w:t>
      </w:r>
      <w:r w:rsidR="00293FF1" w:rsidRPr="00134FEC">
        <w:rPr>
          <w:rFonts w:ascii="Times New Roman" w:hAnsi="Times New Roman" w:cs="Times New Roman"/>
          <w:b/>
          <w:bCs/>
          <w:iCs/>
        </w:rPr>
        <w:t>F</w:t>
      </w:r>
      <w:r w:rsidRPr="00134FEC">
        <w:rPr>
          <w:rFonts w:ascii="Times New Roman" w:hAnsi="Times New Roman" w:cs="Times New Roman"/>
          <w:b/>
          <w:bCs/>
          <w:iCs/>
        </w:rPr>
        <w:t xml:space="preserve">atty </w:t>
      </w:r>
      <w:r w:rsidR="00293FF1" w:rsidRPr="00134FEC">
        <w:rPr>
          <w:rFonts w:ascii="Times New Roman" w:hAnsi="Times New Roman" w:cs="Times New Roman"/>
          <w:b/>
          <w:bCs/>
          <w:iCs/>
        </w:rPr>
        <w:t>A</w:t>
      </w:r>
      <w:r w:rsidRPr="00134FEC">
        <w:rPr>
          <w:rFonts w:ascii="Times New Roman" w:hAnsi="Times New Roman" w:cs="Times New Roman"/>
          <w:b/>
          <w:bCs/>
          <w:iCs/>
        </w:rPr>
        <w:t xml:space="preserve">cids to </w:t>
      </w:r>
      <w:r w:rsidR="00BE2B96">
        <w:rPr>
          <w:rFonts w:ascii="Times New Roman" w:hAnsi="Times New Roman" w:cs="Times New Roman"/>
          <w:b/>
          <w:bCs/>
          <w:iCs/>
        </w:rPr>
        <w:t>Aliphatic</w:t>
      </w:r>
      <w:r w:rsidRPr="00134FEC">
        <w:rPr>
          <w:rFonts w:ascii="Times New Roman" w:hAnsi="Times New Roman" w:cs="Times New Roman"/>
          <w:b/>
          <w:bCs/>
          <w:iCs/>
        </w:rPr>
        <w:t xml:space="preserve"> </w:t>
      </w:r>
      <w:r w:rsidR="00293FF1" w:rsidRPr="00134FEC">
        <w:rPr>
          <w:rFonts w:ascii="Times New Roman" w:hAnsi="Times New Roman" w:cs="Times New Roman"/>
          <w:b/>
          <w:bCs/>
          <w:iCs/>
        </w:rPr>
        <w:t>A</w:t>
      </w:r>
      <w:r w:rsidRPr="00134FEC">
        <w:rPr>
          <w:rFonts w:ascii="Times New Roman" w:hAnsi="Times New Roman" w:cs="Times New Roman"/>
          <w:b/>
          <w:bCs/>
          <w:iCs/>
        </w:rPr>
        <w:t>lcohols</w:t>
      </w:r>
      <w:r w:rsidRPr="00134FEC">
        <w:rPr>
          <w:rFonts w:ascii="Times New Roman" w:hAnsi="Times New Roman" w:cs="Times New Roman"/>
          <w:iCs/>
        </w:rPr>
        <w:t>. A 250 mL two-necked round-bottom flask was equipped with an egg-shaped stir bar and charged with fatty acid (2-10 mmol) in anhydrous THF (60 mL). The solution was cooled to 0</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and 2.0 M borane-dimethyl sulfide complex (1.1 equiv.) was added dropwise via a syringe. The cloudy mixture was warmed and stirred at 22</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for 6 h or until TLC confirmed full conversion (50:50 hexane: diethyl ether). Note: the triacyloxiborane intermediate may precipitate from solution although this does not preclude a successful reaction. The mixture was cooled to 0</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and hydrolyzed by dropwise addition of deionized water (10 mL). The cloudy mixture was stirred with additional water (30 mL) for 1 h and extracted with chloroform (</w:t>
      </w:r>
      <w:r w:rsidR="00854F7D">
        <w:rPr>
          <w:rFonts w:ascii="Times New Roman" w:hAnsi="Times New Roman" w:cs="Times New Roman"/>
          <w:iCs/>
        </w:rPr>
        <w:t xml:space="preserve">2× </w:t>
      </w:r>
      <w:r w:rsidRPr="00134FEC">
        <w:rPr>
          <w:rFonts w:ascii="Times New Roman" w:hAnsi="Times New Roman" w:cs="Times New Roman"/>
          <w:iCs/>
        </w:rPr>
        <w:t>30 mL). The pooled extracts were washed with saturated brine (</w:t>
      </w:r>
      <w:r w:rsidR="00854F7D">
        <w:rPr>
          <w:rFonts w:ascii="Times New Roman" w:hAnsi="Times New Roman" w:cs="Times New Roman"/>
          <w:iCs/>
        </w:rPr>
        <w:t xml:space="preserve">2× </w:t>
      </w:r>
      <w:r w:rsidRPr="00134FEC">
        <w:rPr>
          <w:rFonts w:ascii="Times New Roman" w:hAnsi="Times New Roman" w:cs="Times New Roman"/>
          <w:iCs/>
        </w:rPr>
        <w:t>30 mL), dried over MgSO</w:t>
      </w:r>
      <w:r w:rsidRPr="00134FEC">
        <w:rPr>
          <w:rFonts w:ascii="Times New Roman" w:hAnsi="Times New Roman" w:cs="Times New Roman"/>
          <w:iCs/>
          <w:vertAlign w:val="subscript"/>
        </w:rPr>
        <w:t>4</w:t>
      </w:r>
      <w:r w:rsidRPr="00134FEC">
        <w:rPr>
          <w:rFonts w:ascii="Times New Roman" w:hAnsi="Times New Roman" w:cs="Times New Roman"/>
          <w:iCs/>
        </w:rPr>
        <w:t>, concentrated, and further dried under high-vacuum overnight to afford a white crystalline solid (97</w:t>
      </w:r>
      <w:r w:rsidR="000D1423">
        <w:rPr>
          <w:rFonts w:ascii="Times New Roman" w:hAnsi="Times New Roman" w:cs="Times New Roman"/>
          <w:iCs/>
        </w:rPr>
        <w:t>%</w:t>
      </w:r>
      <w:r w:rsidRPr="00134FEC">
        <w:rPr>
          <w:rFonts w:ascii="Times New Roman" w:hAnsi="Times New Roman" w:cs="Times New Roman"/>
          <w:iCs/>
        </w:rPr>
        <w:t xml:space="preserve"> yield). The product could also be purified by recrystallization from ethanol. </w:t>
      </w:r>
      <w:r w:rsidRPr="00134FEC">
        <w:rPr>
          <w:rFonts w:ascii="Times New Roman" w:hAnsi="Times New Roman" w:cs="Times New Roman"/>
          <w:b/>
          <w:bCs/>
          <w:iCs/>
        </w:rPr>
        <w:t>Hexacosan-1-ol (10)</w:t>
      </w:r>
      <w:r w:rsidRPr="00134FEC">
        <w:rPr>
          <w:rFonts w:ascii="Times New Roman" w:hAnsi="Times New Roman" w:cs="Times New Roman"/>
          <w:iCs/>
        </w:rPr>
        <w:t xml:space="preserv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=0.46</w:t>
      </w:r>
      <w:r w:rsidR="00B06588">
        <w:rPr>
          <w:rFonts w:ascii="Times New Roman" w:hAnsi="Times New Roman" w:cs="Times New Roman"/>
          <w:iCs/>
        </w:rPr>
        <w:t xml:space="preserve"> (</w:t>
      </w:r>
      <w:r w:rsidR="00B06588" w:rsidRPr="00134FEC">
        <w:rPr>
          <w:rFonts w:ascii="Times New Roman" w:hAnsi="Times New Roman" w:cs="Times New Roman"/>
          <w:iCs/>
        </w:rPr>
        <w:t>80:20 hexane:ethyl acetate</w:t>
      </w:r>
      <w:r w:rsidR="00B06588">
        <w:rPr>
          <w:rFonts w:ascii="Times New Roman" w:hAnsi="Times New Roman" w:cs="Times New Roman"/>
          <w:iCs/>
        </w:rPr>
        <w:t>)</w:t>
      </w:r>
      <w:r w:rsidRPr="00134FEC">
        <w:rPr>
          <w:rFonts w:ascii="Times New Roman" w:hAnsi="Times New Roman" w:cs="Times New Roman"/>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
          <w:iCs/>
        </w:rPr>
        <w:t xml:space="preserve"> </w:t>
      </w:r>
      <w:r w:rsidRPr="00134FEC">
        <w:rPr>
          <w:rFonts w:ascii="Times New Roman" w:hAnsi="Times New Roman" w:cs="Times New Roman"/>
          <w:iCs/>
        </w:rPr>
        <w:t xml:space="preserve">3.64 (t, </w:t>
      </w:r>
      <w:r w:rsidRPr="00134FEC">
        <w:rPr>
          <w:rFonts w:ascii="Times New Roman" w:hAnsi="Times New Roman" w:cs="Times New Roman"/>
          <w:i/>
          <w:iCs/>
        </w:rPr>
        <w:t>J</w:t>
      </w:r>
      <w:r w:rsidRPr="00134FEC">
        <w:rPr>
          <w:rFonts w:ascii="Times New Roman" w:hAnsi="Times New Roman" w:cs="Times New Roman"/>
          <w:iCs/>
        </w:rPr>
        <w:t xml:space="preserve"> = 6.8 Hz, 2H), 1.57 (quint, </w:t>
      </w:r>
      <w:r w:rsidRPr="00134FEC">
        <w:rPr>
          <w:rFonts w:ascii="Times New Roman" w:hAnsi="Times New Roman" w:cs="Times New Roman"/>
          <w:i/>
          <w:iCs/>
        </w:rPr>
        <w:t>J</w:t>
      </w:r>
      <w:r w:rsidRPr="00134FEC">
        <w:rPr>
          <w:rFonts w:ascii="Times New Roman" w:hAnsi="Times New Roman" w:cs="Times New Roman"/>
          <w:iCs/>
        </w:rPr>
        <w:t xml:space="preserve"> = 14.8, 6.8 Hz, 2H), 1.25 (br, 46H), 0.88 (t, </w:t>
      </w:r>
      <w:r w:rsidRPr="00134FEC">
        <w:rPr>
          <w:rFonts w:ascii="Times New Roman" w:hAnsi="Times New Roman" w:cs="Times New Roman"/>
          <w:i/>
          <w:iCs/>
        </w:rPr>
        <w:t xml:space="preserve">J </w:t>
      </w:r>
      <w:r w:rsidRPr="00134FEC">
        <w:rPr>
          <w:rFonts w:ascii="Times New Roman" w:hAnsi="Times New Roman" w:cs="Times New Roman"/>
          <w:iCs/>
        </w:rPr>
        <w:t>= 6.9 Hz, 3H).</w:t>
      </w:r>
    </w:p>
    <w:p w14:paraId="214D2FF1" w14:textId="77777777" w:rsidR="00AC3B72" w:rsidRPr="00134FEC" w:rsidRDefault="00AC3B72" w:rsidP="00AC3B72">
      <w:pPr>
        <w:spacing w:line="360" w:lineRule="auto"/>
        <w:jc w:val="both"/>
        <w:rPr>
          <w:rFonts w:ascii="Times New Roman" w:hAnsi="Times New Roman" w:cs="Times New Roman"/>
          <w:iCs/>
        </w:rPr>
      </w:pPr>
    </w:p>
    <w:p w14:paraId="2934E35B" w14:textId="43796BE8"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Pr="00134FEC">
        <w:rPr>
          <w:rFonts w:ascii="Times New Roman" w:hAnsi="Times New Roman" w:cs="Times New Roman"/>
          <w:b/>
          <w:bCs/>
          <w:iCs/>
        </w:rPr>
        <w:t xml:space="preserve">General </w:t>
      </w:r>
      <w:r w:rsidR="00B13D94" w:rsidRPr="00134FEC">
        <w:rPr>
          <w:rFonts w:ascii="Times New Roman" w:hAnsi="Times New Roman" w:cs="Times New Roman"/>
          <w:b/>
          <w:bCs/>
          <w:iCs/>
        </w:rPr>
        <w:t>P</w:t>
      </w:r>
      <w:r w:rsidRPr="00134FEC">
        <w:rPr>
          <w:rFonts w:ascii="Times New Roman" w:hAnsi="Times New Roman" w:cs="Times New Roman"/>
          <w:b/>
          <w:bCs/>
          <w:iCs/>
        </w:rPr>
        <w:t xml:space="preserve">rocedure for </w:t>
      </w:r>
      <w:r w:rsidR="00B13D94" w:rsidRPr="00134FEC">
        <w:rPr>
          <w:rFonts w:ascii="Times New Roman" w:hAnsi="Times New Roman" w:cs="Times New Roman"/>
          <w:b/>
          <w:bCs/>
          <w:iCs/>
        </w:rPr>
        <w:t>O</w:t>
      </w:r>
      <w:r w:rsidRPr="00134FEC">
        <w:rPr>
          <w:rFonts w:ascii="Times New Roman" w:hAnsi="Times New Roman" w:cs="Times New Roman"/>
          <w:b/>
          <w:bCs/>
          <w:iCs/>
        </w:rPr>
        <w:t xml:space="preserve">xidation of </w:t>
      </w:r>
      <w:r w:rsidR="002A1ECE">
        <w:rPr>
          <w:rFonts w:ascii="Times New Roman" w:hAnsi="Times New Roman" w:cs="Times New Roman"/>
          <w:b/>
          <w:bCs/>
          <w:iCs/>
        </w:rPr>
        <w:t xml:space="preserve">Aliphatic </w:t>
      </w:r>
      <w:r w:rsidR="00B13D94" w:rsidRPr="00134FEC">
        <w:rPr>
          <w:rFonts w:ascii="Times New Roman" w:hAnsi="Times New Roman" w:cs="Times New Roman"/>
          <w:b/>
          <w:bCs/>
          <w:iCs/>
        </w:rPr>
        <w:t>A</w:t>
      </w:r>
      <w:r w:rsidRPr="00134FEC">
        <w:rPr>
          <w:rFonts w:ascii="Times New Roman" w:hAnsi="Times New Roman" w:cs="Times New Roman"/>
          <w:b/>
          <w:bCs/>
          <w:iCs/>
        </w:rPr>
        <w:t xml:space="preserve">lcohols to </w:t>
      </w:r>
      <w:r w:rsidR="00B13D94" w:rsidRPr="00134FEC">
        <w:rPr>
          <w:rFonts w:ascii="Times New Roman" w:hAnsi="Times New Roman" w:cs="Times New Roman"/>
          <w:b/>
          <w:bCs/>
          <w:iCs/>
        </w:rPr>
        <w:t>A</w:t>
      </w:r>
      <w:r w:rsidRPr="00134FEC">
        <w:rPr>
          <w:rFonts w:ascii="Times New Roman" w:hAnsi="Times New Roman" w:cs="Times New Roman"/>
          <w:b/>
          <w:bCs/>
          <w:iCs/>
        </w:rPr>
        <w:t>ldehydes</w:t>
      </w:r>
      <w:r w:rsidRPr="00134FEC">
        <w:rPr>
          <w:rFonts w:ascii="Times New Roman" w:hAnsi="Times New Roman" w:cs="Times New Roman"/>
          <w:iCs/>
        </w:rPr>
        <w:t>. A 250 mL two-necked round-bottom flask was equipped with an egg-shaped stir bar, charged with the alcohol (2-10 mmol) and dissolved in warm chloroform (100 mL) with water (50 µL). To the clear solution, Dess-Martin periodinane (DMP; 1.1 equiv.) was added over the course of 0.1-1 h and the cloudy suspension stirred at 22</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for 4-10 h or until TLC confirmed full conversion (80:20 hexane:ethyl acetate). The white slurry was filtered through a sintered funnel with a pad of alumina over Celite. The clear filtrate was washed repeatedly with 0.1 M Na</w:t>
      </w:r>
      <w:r w:rsidRPr="00134FEC">
        <w:rPr>
          <w:rFonts w:ascii="Times New Roman" w:hAnsi="Times New Roman" w:cs="Times New Roman"/>
          <w:iCs/>
          <w:vertAlign w:val="subscript"/>
        </w:rPr>
        <w:t>2</w:t>
      </w:r>
      <w:r w:rsidRPr="00134FEC">
        <w:rPr>
          <w:rFonts w:ascii="Times New Roman" w:hAnsi="Times New Roman" w:cs="Times New Roman"/>
          <w:iCs/>
        </w:rPr>
        <w:t>S</w:t>
      </w:r>
      <w:r w:rsidRPr="00134FEC">
        <w:rPr>
          <w:rFonts w:ascii="Times New Roman" w:hAnsi="Times New Roman" w:cs="Times New Roman"/>
          <w:iCs/>
          <w:vertAlign w:val="subscript"/>
        </w:rPr>
        <w:t>2</w:t>
      </w:r>
      <w:r w:rsidRPr="00134FEC">
        <w:rPr>
          <w:rFonts w:ascii="Times New Roman" w:hAnsi="Times New Roman" w:cs="Times New Roman"/>
          <w:iCs/>
        </w:rPr>
        <w:t>O</w:t>
      </w:r>
      <w:r w:rsidRPr="00134FEC">
        <w:rPr>
          <w:rFonts w:ascii="Times New Roman" w:hAnsi="Times New Roman" w:cs="Times New Roman"/>
          <w:iCs/>
          <w:vertAlign w:val="subscript"/>
        </w:rPr>
        <w:t>3</w:t>
      </w:r>
      <w:r w:rsidRPr="00134FEC">
        <w:rPr>
          <w:rFonts w:ascii="Times New Roman" w:hAnsi="Times New Roman" w:cs="Times New Roman"/>
          <w:iCs/>
        </w:rPr>
        <w:t xml:space="preserve"> (20 mL) and 10</w:t>
      </w:r>
      <w:r w:rsidR="000D1423">
        <w:rPr>
          <w:rFonts w:ascii="Times New Roman" w:hAnsi="Times New Roman" w:cs="Times New Roman"/>
          <w:iCs/>
        </w:rPr>
        <w:t>%</w:t>
      </w:r>
      <w:r w:rsidRPr="00134FEC">
        <w:rPr>
          <w:rFonts w:ascii="Times New Roman" w:hAnsi="Times New Roman" w:cs="Times New Roman"/>
          <w:iCs/>
        </w:rPr>
        <w:t xml:space="preserve"> aq. NaHCO</w:t>
      </w:r>
      <w:r w:rsidRPr="00134FEC">
        <w:rPr>
          <w:rFonts w:ascii="Times New Roman" w:hAnsi="Times New Roman" w:cs="Times New Roman"/>
          <w:iCs/>
          <w:vertAlign w:val="subscript"/>
        </w:rPr>
        <w:t>3</w:t>
      </w:r>
      <w:r w:rsidRPr="00134FEC">
        <w:rPr>
          <w:rFonts w:ascii="Times New Roman" w:hAnsi="Times New Roman" w:cs="Times New Roman"/>
          <w:iCs/>
        </w:rPr>
        <w:t xml:space="preserve"> (50 mL). The aqueous layer was extracted with chloroform (30 mL). The pooled extracts were washed with saturated brine (</w:t>
      </w:r>
      <w:r w:rsidR="00854F7D">
        <w:rPr>
          <w:rFonts w:ascii="Times New Roman" w:hAnsi="Times New Roman" w:cs="Times New Roman"/>
          <w:iCs/>
        </w:rPr>
        <w:t xml:space="preserve">2× </w:t>
      </w:r>
      <w:r w:rsidRPr="00134FEC">
        <w:rPr>
          <w:rFonts w:ascii="Times New Roman" w:hAnsi="Times New Roman" w:cs="Times New Roman"/>
          <w:iCs/>
        </w:rPr>
        <w:t>30 mL), dried over MgSO</w:t>
      </w:r>
      <w:r w:rsidRPr="00134FEC">
        <w:rPr>
          <w:rFonts w:ascii="Times New Roman" w:hAnsi="Times New Roman" w:cs="Times New Roman"/>
          <w:iCs/>
          <w:vertAlign w:val="subscript"/>
        </w:rPr>
        <w:t xml:space="preserve">4 </w:t>
      </w:r>
      <w:r w:rsidRPr="00134FEC">
        <w:rPr>
          <w:rFonts w:ascii="Times New Roman" w:hAnsi="Times New Roman" w:cs="Times New Roman"/>
          <w:iCs/>
        </w:rPr>
        <w:t xml:space="preserve">and filtered through a sintered funnel with pad of alumina over Celite. The organic extract was concentrated under vacuum to afford a white </w:t>
      </w:r>
      <w:r w:rsidRPr="00134FEC">
        <w:rPr>
          <w:rFonts w:ascii="Times New Roman" w:hAnsi="Times New Roman" w:cs="Times New Roman"/>
          <w:iCs/>
        </w:rPr>
        <w:lastRenderedPageBreak/>
        <w:t>crystalline solid (83-90</w:t>
      </w:r>
      <w:r w:rsidR="000D1423">
        <w:rPr>
          <w:rFonts w:ascii="Times New Roman" w:hAnsi="Times New Roman" w:cs="Times New Roman"/>
          <w:iCs/>
        </w:rPr>
        <w:t>%</w:t>
      </w:r>
      <w:r w:rsidRPr="00134FEC">
        <w:rPr>
          <w:rFonts w:ascii="Times New Roman" w:hAnsi="Times New Roman" w:cs="Times New Roman"/>
          <w:iCs/>
        </w:rPr>
        <w:t xml:space="preserve"> yield). Note: the aldehydes are labile over prolonged storage and must be stored under dry N</w:t>
      </w:r>
      <w:r w:rsidRPr="00134FEC">
        <w:rPr>
          <w:rFonts w:ascii="Times New Roman" w:hAnsi="Times New Roman" w:cs="Times New Roman"/>
          <w:iCs/>
          <w:vertAlign w:val="subscript"/>
        </w:rPr>
        <w:t xml:space="preserve">2 </w:t>
      </w:r>
      <w:r w:rsidRPr="00134FEC">
        <w:rPr>
          <w:rFonts w:ascii="Times New Roman" w:hAnsi="Times New Roman" w:cs="Times New Roman"/>
          <w:iCs/>
        </w:rPr>
        <w:t xml:space="preserve">at room temperature. A cloudy-white melt signals the presence of DMP-derived impurities. If needed, purification can be accomplished by column chromatography. </w:t>
      </w:r>
      <w:bookmarkStart w:id="32" w:name="_Hlk60491655"/>
      <w:r w:rsidRPr="00134FEC">
        <w:rPr>
          <w:rFonts w:ascii="Times New Roman" w:hAnsi="Times New Roman" w:cs="Times New Roman"/>
          <w:b/>
          <w:bCs/>
          <w:iCs/>
        </w:rPr>
        <w:t>Octadecanal (3)</w:t>
      </w:r>
      <w:r w:rsidRPr="00134FEC">
        <w:rPr>
          <w:rFonts w:ascii="Times New Roman" w:hAnsi="Times New Roman" w:cs="Times New Roman"/>
          <w:iCs/>
        </w:rPr>
        <w:t xml:space="preserv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=0.70</w:t>
      </w:r>
      <w:r w:rsidR="005A41B0">
        <w:rPr>
          <w:rFonts w:ascii="Times New Roman" w:hAnsi="Times New Roman" w:cs="Times New Roman"/>
          <w:iCs/>
        </w:rPr>
        <w:t xml:space="preserve"> (</w:t>
      </w:r>
      <w:r w:rsidR="005A41B0" w:rsidRPr="00134FEC">
        <w:rPr>
          <w:rFonts w:ascii="Times New Roman" w:hAnsi="Times New Roman" w:cs="Times New Roman"/>
          <w:iCs/>
        </w:rPr>
        <w:t>80:20 hexane:ethyl acetate</w:t>
      </w:r>
      <w:r w:rsidR="005A41B0">
        <w:rPr>
          <w:rFonts w:ascii="Times New Roman" w:hAnsi="Times New Roman" w:cs="Times New Roman"/>
          <w:iCs/>
        </w:rPr>
        <w:t>)</w:t>
      </w:r>
      <w:r w:rsidRPr="00134FEC">
        <w:rPr>
          <w:rFonts w:ascii="Times New Roman" w:hAnsi="Times New Roman" w:cs="Times New Roman"/>
          <w:iCs/>
        </w:rPr>
        <w:t xml:space="preserve">. </w:t>
      </w:r>
      <w:bookmarkStart w:id="33" w:name="_Hlk60491674"/>
      <w:bookmarkEnd w:id="32"/>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iCs/>
        </w:rPr>
        <w:t>J</w:t>
      </w:r>
      <w:r w:rsidRPr="00134FEC">
        <w:rPr>
          <w:rFonts w:ascii="Times New Roman" w:hAnsi="Times New Roman" w:cs="Times New Roman"/>
          <w:iCs/>
        </w:rPr>
        <w:t xml:space="preserve"> = 1.9 Hz, 1H), 2.41 (dt, </w:t>
      </w:r>
      <w:r w:rsidRPr="00134FEC">
        <w:rPr>
          <w:rFonts w:ascii="Times New Roman" w:hAnsi="Times New Roman" w:cs="Times New Roman"/>
          <w:i/>
          <w:iCs/>
        </w:rPr>
        <w:t>J</w:t>
      </w:r>
      <w:r w:rsidRPr="00134FEC">
        <w:rPr>
          <w:rFonts w:ascii="Times New Roman" w:hAnsi="Times New Roman" w:cs="Times New Roman"/>
          <w:iCs/>
        </w:rPr>
        <w:t xml:space="preserve"> = 7.4, 1.9 Hz, 2H), 1.62 (quint, </w:t>
      </w:r>
      <w:r w:rsidRPr="00134FEC">
        <w:rPr>
          <w:rFonts w:ascii="Times New Roman" w:hAnsi="Times New Roman" w:cs="Times New Roman"/>
          <w:i/>
          <w:iCs/>
        </w:rPr>
        <w:t>J</w:t>
      </w:r>
      <w:r w:rsidRPr="00134FEC">
        <w:rPr>
          <w:rFonts w:ascii="Times New Roman" w:hAnsi="Times New Roman" w:cs="Times New Roman"/>
          <w:iCs/>
        </w:rPr>
        <w:t xml:space="preserve"> =14.7, 7.4 Hz, 2H), 1.29-1.25 (br, 28H), 0.87 (t, </w:t>
      </w:r>
      <w:r w:rsidRPr="00134FEC">
        <w:rPr>
          <w:rFonts w:ascii="Times New Roman" w:hAnsi="Times New Roman" w:cs="Times New Roman"/>
          <w:i/>
          <w:iCs/>
        </w:rPr>
        <w:t>J</w:t>
      </w:r>
      <w:r w:rsidRPr="00134FEC">
        <w:rPr>
          <w:rFonts w:ascii="Times New Roman" w:hAnsi="Times New Roman" w:cs="Times New Roman"/>
          <w:iCs/>
        </w:rPr>
        <w:t xml:space="preserve"> = 6.9 Hz, 3H). </w:t>
      </w:r>
      <w:r w:rsidRPr="00134FEC">
        <w:rPr>
          <w:rFonts w:ascii="Times New Roman" w:hAnsi="Times New Roman" w:cs="Times New Roman"/>
          <w:b/>
          <w:bCs/>
          <w:iCs/>
        </w:rPr>
        <w:t>Docosanal (7)</w:t>
      </w:r>
      <w:r w:rsidRPr="00134FEC">
        <w:rPr>
          <w:rFonts w:ascii="Times New Roman" w:hAnsi="Times New Roman" w:cs="Times New Roman"/>
          <w:iCs/>
        </w:rPr>
        <w:t xml:space="preserv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=0.72</w:t>
      </w:r>
      <w:r w:rsidR="005A41B0">
        <w:rPr>
          <w:rFonts w:ascii="Times New Roman" w:hAnsi="Times New Roman" w:cs="Times New Roman"/>
          <w:iCs/>
        </w:rPr>
        <w:t xml:space="preserve"> (</w:t>
      </w:r>
      <w:r w:rsidR="005A41B0" w:rsidRPr="00134FEC">
        <w:rPr>
          <w:rFonts w:ascii="Times New Roman" w:hAnsi="Times New Roman" w:cs="Times New Roman"/>
          <w:iCs/>
        </w:rPr>
        <w:t>80:20 hexane:ethyl acetate</w:t>
      </w:r>
      <w:r w:rsidR="005A41B0">
        <w:rPr>
          <w:rFonts w:ascii="Times New Roman" w:hAnsi="Times New Roman" w:cs="Times New Roman"/>
          <w:iCs/>
        </w:rPr>
        <w:t>)</w:t>
      </w:r>
      <w:r w:rsidRPr="00134FEC">
        <w:rPr>
          <w:rFonts w:ascii="Times New Roman" w:hAnsi="Times New Roman" w:cs="Times New Roman"/>
          <w:iCs/>
        </w:rPr>
        <w:t xml:space="preserve">. </w:t>
      </w:r>
      <w:bookmarkStart w:id="34" w:name="_Hlk60491719"/>
      <w:bookmarkEnd w:id="33"/>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iCs/>
        </w:rPr>
        <w:t>J</w:t>
      </w:r>
      <w:r w:rsidRPr="00134FEC">
        <w:rPr>
          <w:rFonts w:ascii="Times New Roman" w:hAnsi="Times New Roman" w:cs="Times New Roman"/>
          <w:iCs/>
        </w:rPr>
        <w:t xml:space="preserve"> =1.9 Hz, 1H), 2.41 (dt, </w:t>
      </w:r>
      <w:r w:rsidRPr="00134FEC">
        <w:rPr>
          <w:rFonts w:ascii="Times New Roman" w:hAnsi="Times New Roman" w:cs="Times New Roman"/>
          <w:i/>
          <w:iCs/>
        </w:rPr>
        <w:t>J</w:t>
      </w:r>
      <w:r w:rsidRPr="00134FEC">
        <w:rPr>
          <w:rFonts w:ascii="Times New Roman" w:hAnsi="Times New Roman" w:cs="Times New Roman"/>
          <w:iCs/>
        </w:rPr>
        <w:t xml:space="preserve"> = 7.4,1.9 Hz, 2H), 1.63 (quint, </w:t>
      </w:r>
      <w:r w:rsidRPr="00134FEC">
        <w:rPr>
          <w:rFonts w:ascii="Times New Roman" w:hAnsi="Times New Roman" w:cs="Times New Roman"/>
          <w:i/>
          <w:iCs/>
        </w:rPr>
        <w:t>J</w:t>
      </w:r>
      <w:r w:rsidRPr="00134FEC">
        <w:rPr>
          <w:rFonts w:ascii="Times New Roman" w:hAnsi="Times New Roman" w:cs="Times New Roman"/>
          <w:iCs/>
        </w:rPr>
        <w:t xml:space="preserve"> = 14.7, 7.4 Hz, 2H), 1.29-1.25 (br, 36H), 0.88 (t, </w:t>
      </w:r>
      <w:r w:rsidRPr="00134FEC">
        <w:rPr>
          <w:rFonts w:ascii="Times New Roman" w:hAnsi="Times New Roman" w:cs="Times New Roman"/>
          <w:i/>
          <w:iCs/>
        </w:rPr>
        <w:t>J</w:t>
      </w:r>
      <w:r w:rsidRPr="00134FEC">
        <w:rPr>
          <w:rFonts w:ascii="Times New Roman" w:hAnsi="Times New Roman" w:cs="Times New Roman"/>
          <w:iCs/>
        </w:rPr>
        <w:t xml:space="preserve"> = 6.9 Hz, 3H). </w:t>
      </w:r>
      <w:r w:rsidRPr="00134FEC">
        <w:rPr>
          <w:rFonts w:ascii="Times New Roman" w:hAnsi="Times New Roman" w:cs="Times New Roman"/>
          <w:b/>
          <w:bCs/>
          <w:iCs/>
        </w:rPr>
        <w:t>Hexacosanal (11)</w:t>
      </w:r>
      <w:r w:rsidRPr="00134FEC">
        <w:rPr>
          <w:rFonts w:ascii="Times New Roman" w:hAnsi="Times New Roman" w:cs="Times New Roman"/>
          <w:iCs/>
        </w:rPr>
        <w:t xml:space="preserve">: </w:t>
      </w:r>
      <w:r w:rsidRPr="00134FEC">
        <w:rPr>
          <w:rFonts w:ascii="Times New Roman" w:hAnsi="Times New Roman" w:cs="Times New Roman"/>
          <w:i/>
          <w:iCs/>
        </w:rPr>
        <w:t>R</w:t>
      </w:r>
      <w:r w:rsidRPr="00134FEC">
        <w:rPr>
          <w:rFonts w:ascii="Times New Roman" w:hAnsi="Times New Roman" w:cs="Times New Roman"/>
          <w:i/>
          <w:iCs/>
          <w:vertAlign w:val="subscript"/>
        </w:rPr>
        <w:t>f</w:t>
      </w:r>
      <w:r w:rsidRPr="00134FEC">
        <w:rPr>
          <w:rFonts w:ascii="Times New Roman" w:hAnsi="Times New Roman" w:cs="Times New Roman"/>
          <w:iCs/>
          <w:vertAlign w:val="subscript"/>
        </w:rPr>
        <w:t xml:space="preserve"> </w:t>
      </w:r>
      <w:r w:rsidRPr="00134FEC">
        <w:rPr>
          <w:rFonts w:ascii="Times New Roman" w:hAnsi="Times New Roman" w:cs="Times New Roman"/>
          <w:iCs/>
        </w:rPr>
        <w:t>=0.77</w:t>
      </w:r>
      <w:r w:rsidR="005A41B0">
        <w:rPr>
          <w:rFonts w:ascii="Times New Roman" w:hAnsi="Times New Roman" w:cs="Times New Roman"/>
          <w:iCs/>
        </w:rPr>
        <w:t xml:space="preserve"> (</w:t>
      </w:r>
      <w:r w:rsidR="005A41B0" w:rsidRPr="00134FEC">
        <w:rPr>
          <w:rFonts w:ascii="Times New Roman" w:hAnsi="Times New Roman" w:cs="Times New Roman"/>
          <w:iCs/>
        </w:rPr>
        <w:t>80:20 hexane:ethyl acetate</w:t>
      </w:r>
      <w:r w:rsidR="005A41B0">
        <w:rPr>
          <w:rFonts w:ascii="Times New Roman" w:hAnsi="Times New Roman" w:cs="Times New Roman"/>
          <w:iCs/>
        </w:rPr>
        <w:t>)</w:t>
      </w:r>
      <w:r w:rsidRPr="00134FEC">
        <w:rPr>
          <w:rFonts w:ascii="Times New Roman" w:hAnsi="Times New Roman" w:cs="Times New Roman"/>
          <w:iCs/>
        </w:rPr>
        <w:t xml:space="preserve">. </w:t>
      </w:r>
      <w:bookmarkEnd w:id="34"/>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iCs/>
        </w:rPr>
        <w:t>J</w:t>
      </w:r>
      <w:r w:rsidRPr="00134FEC">
        <w:rPr>
          <w:rFonts w:ascii="Times New Roman" w:hAnsi="Times New Roman" w:cs="Times New Roman"/>
          <w:iCs/>
        </w:rPr>
        <w:t xml:space="preserve"> = 1.9 Hz, 1H), 2.41 (dt,</w:t>
      </w:r>
      <w:r w:rsidRPr="00134FEC">
        <w:rPr>
          <w:rFonts w:ascii="Times New Roman" w:hAnsi="Times New Roman" w:cs="Times New Roman"/>
          <w:i/>
          <w:iCs/>
        </w:rPr>
        <w:t xml:space="preserve"> J</w:t>
      </w:r>
      <w:r w:rsidRPr="00134FEC">
        <w:rPr>
          <w:rFonts w:ascii="Times New Roman" w:hAnsi="Times New Roman" w:cs="Times New Roman"/>
          <w:iCs/>
        </w:rPr>
        <w:t xml:space="preserve"> = 7.4, 1.9 Hz, 2H), 1.62 (quint, </w:t>
      </w:r>
      <w:r w:rsidRPr="00134FEC">
        <w:rPr>
          <w:rFonts w:ascii="Times New Roman" w:hAnsi="Times New Roman" w:cs="Times New Roman"/>
          <w:i/>
          <w:iCs/>
        </w:rPr>
        <w:t>J</w:t>
      </w:r>
      <w:r w:rsidRPr="00134FEC">
        <w:rPr>
          <w:rFonts w:ascii="Times New Roman" w:hAnsi="Times New Roman" w:cs="Times New Roman"/>
          <w:iCs/>
        </w:rPr>
        <w:t xml:space="preserve"> = 14.8, 7.5 Hz, 2H), 1.29-1.25 (br, 44H), 0.88 (t, </w:t>
      </w:r>
      <w:r w:rsidRPr="00134FEC">
        <w:rPr>
          <w:rFonts w:ascii="Times New Roman" w:hAnsi="Times New Roman" w:cs="Times New Roman"/>
          <w:i/>
          <w:iCs/>
        </w:rPr>
        <w:t>J</w:t>
      </w:r>
      <w:r w:rsidRPr="00134FEC">
        <w:rPr>
          <w:rFonts w:ascii="Times New Roman" w:hAnsi="Times New Roman" w:cs="Times New Roman"/>
          <w:iCs/>
        </w:rPr>
        <w:t xml:space="preserve"> = 6.9 Hz, 3H)</w:t>
      </w:r>
    </w:p>
    <w:p w14:paraId="6785B99D" w14:textId="77777777" w:rsidR="004A3165" w:rsidRPr="00134FEC" w:rsidRDefault="004A3165" w:rsidP="00AC3B72">
      <w:pPr>
        <w:spacing w:line="360" w:lineRule="auto"/>
        <w:jc w:val="both"/>
        <w:rPr>
          <w:rFonts w:ascii="Times New Roman" w:hAnsi="Times New Roman" w:cs="Times New Roman"/>
          <w:iCs/>
        </w:rPr>
      </w:pPr>
    </w:p>
    <w:p w14:paraId="6D02D360" w14:textId="1B6AC6A3" w:rsidR="00AC3B72" w:rsidRPr="00134FEC" w:rsidRDefault="00AC3B72" w:rsidP="00AC3B72">
      <w:pPr>
        <w:spacing w:line="360" w:lineRule="auto"/>
        <w:jc w:val="both"/>
        <w:rPr>
          <w:rFonts w:ascii="Times New Roman" w:hAnsi="Times New Roman" w:cs="Times New Roman"/>
          <w:iCs/>
        </w:rPr>
      </w:pPr>
      <w:r w:rsidRPr="00134FEC">
        <w:rPr>
          <w:rFonts w:ascii="Times New Roman" w:hAnsi="Times New Roman" w:cs="Times New Roman"/>
          <w:iCs/>
        </w:rPr>
        <w:tab/>
      </w:r>
      <w:r w:rsidRPr="00134FEC">
        <w:rPr>
          <w:rFonts w:ascii="Times New Roman" w:hAnsi="Times New Roman" w:cs="Times New Roman"/>
          <w:b/>
          <w:bCs/>
          <w:i/>
          <w:iCs/>
        </w:rPr>
        <w:t>n</w:t>
      </w:r>
      <w:r w:rsidRPr="00134FEC">
        <w:rPr>
          <w:rFonts w:ascii="Times New Roman" w:hAnsi="Times New Roman" w:cs="Times New Roman"/>
          <w:b/>
          <w:bCs/>
          <w:iCs/>
        </w:rPr>
        <w:t>-</w:t>
      </w:r>
      <w:r w:rsidR="00110B4F" w:rsidRPr="00134FEC">
        <w:rPr>
          <w:rFonts w:ascii="Times New Roman" w:hAnsi="Times New Roman" w:cs="Times New Roman"/>
          <w:b/>
          <w:bCs/>
          <w:iCs/>
        </w:rPr>
        <w:t>H</w:t>
      </w:r>
      <w:r w:rsidRPr="00134FEC">
        <w:rPr>
          <w:rFonts w:ascii="Times New Roman" w:hAnsi="Times New Roman" w:cs="Times New Roman"/>
          <w:b/>
          <w:bCs/>
          <w:iCs/>
        </w:rPr>
        <w:t>eptacosane (9b).</w:t>
      </w:r>
      <w:r w:rsidRPr="00134FEC">
        <w:rPr>
          <w:rFonts w:ascii="Times New Roman" w:hAnsi="Times New Roman" w:cs="Times New Roman"/>
          <w:iCs/>
        </w:rPr>
        <w:t xml:space="preserve"> Using the procedure for </w:t>
      </w:r>
      <w:r w:rsidRPr="00134FEC">
        <w:rPr>
          <w:rFonts w:ascii="Times New Roman" w:hAnsi="Times New Roman" w:cs="Times New Roman"/>
          <w:b/>
          <w:bCs/>
          <w:iCs/>
        </w:rPr>
        <w:t>13</w:t>
      </w:r>
      <w:r w:rsidRPr="00134FEC">
        <w:rPr>
          <w:rFonts w:ascii="Times New Roman" w:hAnsi="Times New Roman" w:cs="Times New Roman"/>
          <w:iCs/>
        </w:rPr>
        <w:t xml:space="preserve">, the pentadecyl Grignard-methylcopper complex was treated with 1-iodododecane (prepared from 1-bromododecane using the procedure for </w:t>
      </w:r>
      <w:r w:rsidRPr="00134FEC">
        <w:rPr>
          <w:rFonts w:ascii="Times New Roman" w:hAnsi="Times New Roman" w:cs="Times New Roman"/>
          <w:b/>
          <w:bCs/>
          <w:iCs/>
        </w:rPr>
        <w:t>15</w:t>
      </w:r>
      <w:r w:rsidRPr="00134FEC">
        <w:rPr>
          <w:rFonts w:ascii="Times New Roman" w:hAnsi="Times New Roman" w:cs="Times New Roman"/>
          <w:iCs/>
        </w:rPr>
        <w:t>) in anhydrous THF (4 mL). The mixture was stirred at -70</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for 1 h first, followed by gradual warming to 22</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over the course of 4 h. The maroon-black reaction mixture was quenched at 0</w:t>
      </w:r>
      <w:r w:rsidR="00D6118C">
        <w:rPr>
          <w:rFonts w:ascii="Times New Roman" w:hAnsi="Times New Roman" w:cs="Times New Roman"/>
          <w:iCs/>
        </w:rPr>
        <w:t xml:space="preserve"> </w:t>
      </w:r>
      <w:r w:rsidR="00ED71E6">
        <w:rPr>
          <w:rFonts w:ascii="Times New Roman" w:hAnsi="Times New Roman" w:cs="Times New Roman"/>
          <w:iCs/>
        </w:rPr>
        <w:t>°</w:t>
      </w:r>
      <w:r w:rsidRPr="00134FEC">
        <w:rPr>
          <w:rFonts w:ascii="Times New Roman" w:hAnsi="Times New Roman" w:cs="Times New Roman"/>
          <w:iCs/>
        </w:rPr>
        <w:t>C by addition of saturated NH</w:t>
      </w:r>
      <w:r w:rsidRPr="00134FEC">
        <w:rPr>
          <w:rFonts w:ascii="Times New Roman" w:hAnsi="Times New Roman" w:cs="Times New Roman"/>
          <w:iCs/>
          <w:vertAlign w:val="subscript"/>
        </w:rPr>
        <w:t>4</w:t>
      </w:r>
      <w:r w:rsidRPr="00134FEC">
        <w:rPr>
          <w:rFonts w:ascii="Times New Roman" w:hAnsi="Times New Roman" w:cs="Times New Roman"/>
          <w:iCs/>
        </w:rPr>
        <w:t xml:space="preserve">Cl (30 mL), stirred until dark blue, extracted with </w:t>
      </w:r>
      <w:r w:rsidR="00854F7D">
        <w:rPr>
          <w:rFonts w:ascii="Times New Roman" w:hAnsi="Times New Roman" w:cs="Times New Roman"/>
          <w:iCs/>
        </w:rPr>
        <w:t>chloroform</w:t>
      </w:r>
      <w:r w:rsidRPr="00134FEC">
        <w:rPr>
          <w:rFonts w:ascii="Times New Roman" w:hAnsi="Times New Roman" w:cs="Times New Roman"/>
          <w:iCs/>
        </w:rPr>
        <w:t xml:space="preserve"> (</w:t>
      </w:r>
      <w:r w:rsidR="00854F7D">
        <w:rPr>
          <w:rFonts w:ascii="Times New Roman" w:hAnsi="Times New Roman" w:cs="Times New Roman"/>
          <w:iCs/>
        </w:rPr>
        <w:t xml:space="preserve">2× </w:t>
      </w:r>
      <w:r w:rsidRPr="00134FEC">
        <w:rPr>
          <w:rFonts w:ascii="Times New Roman" w:hAnsi="Times New Roman" w:cs="Times New Roman"/>
          <w:iCs/>
        </w:rPr>
        <w:t>30 mL) and worked-up as before. The pale yellow oil was recrystallized from pentane to afford a white crystalline solid (71</w:t>
      </w:r>
      <w:r w:rsidR="000D1423">
        <w:rPr>
          <w:rFonts w:ascii="Times New Roman" w:hAnsi="Times New Roman" w:cs="Times New Roman"/>
          <w:iCs/>
        </w:rPr>
        <w:t>%</w:t>
      </w:r>
      <w:r w:rsidRPr="00134FEC">
        <w:rPr>
          <w:rFonts w:ascii="Times New Roman" w:hAnsi="Times New Roman" w:cs="Times New Roman"/>
          <w:iCs/>
        </w:rPr>
        <w:t xml:space="preserve"> yield from iodide).</w:t>
      </w:r>
      <w:r w:rsidR="005A41B0">
        <w:rPr>
          <w:rFonts w:ascii="Times New Roman" w:hAnsi="Times New Roman" w:cs="Times New Roman"/>
          <w:iCs/>
        </w:rPr>
        <w:t xml:space="preserve"> </w:t>
      </w:r>
      <w:r w:rsidR="005A41B0" w:rsidRPr="00134FEC">
        <w:rPr>
          <w:rFonts w:ascii="Times New Roman" w:hAnsi="Times New Roman" w:cs="Times New Roman"/>
          <w:i/>
          <w:iCs/>
        </w:rPr>
        <w:t>R</w:t>
      </w:r>
      <w:r w:rsidR="005A41B0" w:rsidRPr="00134FEC">
        <w:rPr>
          <w:rFonts w:ascii="Times New Roman" w:hAnsi="Times New Roman" w:cs="Times New Roman"/>
          <w:i/>
          <w:iCs/>
          <w:vertAlign w:val="subscript"/>
        </w:rPr>
        <w:t>f</w:t>
      </w:r>
      <w:r w:rsidR="005A41B0" w:rsidRPr="00134FEC">
        <w:rPr>
          <w:rFonts w:ascii="Times New Roman" w:hAnsi="Times New Roman" w:cs="Times New Roman"/>
          <w:iCs/>
          <w:vertAlign w:val="subscript"/>
        </w:rPr>
        <w:t xml:space="preserve"> </w:t>
      </w:r>
      <w:r w:rsidR="005A41B0" w:rsidRPr="00134FEC">
        <w:rPr>
          <w:rFonts w:ascii="Times New Roman" w:hAnsi="Times New Roman" w:cs="Times New Roman"/>
          <w:iCs/>
        </w:rPr>
        <w:t>=0.</w:t>
      </w:r>
      <w:r w:rsidR="005A41B0">
        <w:rPr>
          <w:rFonts w:ascii="Times New Roman" w:hAnsi="Times New Roman" w:cs="Times New Roman"/>
          <w:iCs/>
        </w:rPr>
        <w:t>91 (</w:t>
      </w:r>
      <w:r w:rsidR="005A41B0" w:rsidRPr="00134FEC">
        <w:rPr>
          <w:rFonts w:ascii="Times New Roman" w:hAnsi="Times New Roman" w:cs="Times New Roman"/>
          <w:iCs/>
        </w:rPr>
        <w:t>80:20 hexane:ethyl acetate</w:t>
      </w:r>
      <w:r w:rsidR="005A41B0">
        <w:rPr>
          <w:rFonts w:ascii="Times New Roman" w:hAnsi="Times New Roman" w:cs="Times New Roman"/>
          <w:iCs/>
        </w:rPr>
        <w:t>)</w:t>
      </w:r>
      <w:r w:rsidR="005A41B0" w:rsidRPr="00134FEC">
        <w:rPr>
          <w:rFonts w:ascii="Times New Roman" w:hAnsi="Times New Roman" w:cs="Times New Roman"/>
          <w:iCs/>
        </w:rPr>
        <w:t>.</w:t>
      </w:r>
      <w:r w:rsidRPr="00134FEC">
        <w:rPr>
          <w:rFonts w:ascii="Times New Roman" w:hAnsi="Times New Roman" w:cs="Times New Roman"/>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1.27 (br, 50H), 0.89 (t, </w:t>
      </w:r>
      <w:r w:rsidRPr="00134FEC">
        <w:rPr>
          <w:rFonts w:ascii="Times New Roman" w:hAnsi="Times New Roman" w:cs="Times New Roman"/>
          <w:i/>
          <w:iCs/>
        </w:rPr>
        <w:t>J</w:t>
      </w:r>
      <w:r w:rsidRPr="00134FEC">
        <w:rPr>
          <w:rFonts w:ascii="Times New Roman" w:hAnsi="Times New Roman" w:cs="Times New Roman"/>
          <w:iCs/>
        </w:rPr>
        <w:t xml:space="preserve"> = 6.9 Hz, 6H).</w:t>
      </w:r>
    </w:p>
    <w:p w14:paraId="5E0BF876" w14:textId="77777777" w:rsidR="00AC3B72" w:rsidRPr="00134FEC" w:rsidRDefault="00AC3B72" w:rsidP="00AC3B72">
      <w:pPr>
        <w:pStyle w:val="NoSpacing"/>
        <w:spacing w:line="360" w:lineRule="auto"/>
        <w:jc w:val="both"/>
        <w:rPr>
          <w:rFonts w:ascii="Times New Roman" w:hAnsi="Times New Roman" w:cs="Times New Roman"/>
          <w:iCs/>
          <w:sz w:val="24"/>
          <w:szCs w:val="24"/>
        </w:rPr>
      </w:pPr>
    </w:p>
    <w:p w14:paraId="7923B7E6" w14:textId="68E78523" w:rsidR="003D661A" w:rsidRPr="00134FEC" w:rsidRDefault="008E6526" w:rsidP="00512284">
      <w:pPr>
        <w:pStyle w:val="NoSpacing"/>
        <w:spacing w:line="360" w:lineRule="auto"/>
        <w:jc w:val="both"/>
        <w:rPr>
          <w:rFonts w:ascii="Times New Roman" w:hAnsi="Times New Roman" w:cs="Times New Roman"/>
          <w:b/>
          <w:bCs/>
          <w:i/>
          <w:iCs/>
          <w:sz w:val="24"/>
          <w:szCs w:val="24"/>
        </w:rPr>
      </w:pPr>
      <w:r w:rsidRPr="00134FEC">
        <w:rPr>
          <w:rFonts w:ascii="Times New Roman" w:hAnsi="Times New Roman" w:cs="Times New Roman"/>
          <w:b/>
          <w:bCs/>
          <w:sz w:val="24"/>
          <w:szCs w:val="24"/>
        </w:rPr>
        <w:t>3.3.</w:t>
      </w:r>
      <w:r w:rsidR="004A3165" w:rsidRPr="00134FEC">
        <w:rPr>
          <w:rFonts w:ascii="Times New Roman" w:hAnsi="Times New Roman" w:cs="Times New Roman"/>
          <w:b/>
          <w:bCs/>
          <w:sz w:val="24"/>
          <w:szCs w:val="24"/>
        </w:rPr>
        <w:t>3</w:t>
      </w:r>
      <w:r w:rsidRPr="00134FEC">
        <w:rPr>
          <w:rFonts w:ascii="Times New Roman" w:hAnsi="Times New Roman" w:cs="Times New Roman"/>
          <w:b/>
          <w:bCs/>
          <w:sz w:val="24"/>
          <w:szCs w:val="24"/>
        </w:rPr>
        <w:t xml:space="preserve"> </w:t>
      </w:r>
      <w:r w:rsidR="00526F33" w:rsidRPr="00134FEC">
        <w:rPr>
          <w:rFonts w:ascii="Times New Roman" w:hAnsi="Times New Roman" w:cs="Times New Roman"/>
          <w:b/>
          <w:bCs/>
          <w:sz w:val="24"/>
          <w:szCs w:val="24"/>
        </w:rPr>
        <w:t xml:space="preserve">Preparation of </w:t>
      </w:r>
      <w:r w:rsidR="008A5633" w:rsidRPr="00134FEC">
        <w:rPr>
          <w:rFonts w:ascii="Times New Roman" w:hAnsi="Times New Roman" w:cs="Times New Roman"/>
          <w:b/>
          <w:bCs/>
          <w:sz w:val="24"/>
          <w:szCs w:val="24"/>
        </w:rPr>
        <w:t>B</w:t>
      </w:r>
      <w:r w:rsidR="00526F33" w:rsidRPr="00134FEC">
        <w:rPr>
          <w:rFonts w:ascii="Times New Roman" w:hAnsi="Times New Roman" w:cs="Times New Roman"/>
          <w:b/>
          <w:bCs/>
          <w:sz w:val="24"/>
          <w:szCs w:val="24"/>
        </w:rPr>
        <w:t xml:space="preserve">inary </w:t>
      </w:r>
      <w:r w:rsidR="008A5633" w:rsidRPr="00134FEC">
        <w:rPr>
          <w:rFonts w:ascii="Times New Roman" w:hAnsi="Times New Roman" w:cs="Times New Roman"/>
          <w:b/>
          <w:bCs/>
          <w:sz w:val="24"/>
          <w:szCs w:val="24"/>
        </w:rPr>
        <w:t>M</w:t>
      </w:r>
      <w:r w:rsidR="00526F33" w:rsidRPr="00134FEC">
        <w:rPr>
          <w:rFonts w:ascii="Times New Roman" w:hAnsi="Times New Roman" w:cs="Times New Roman"/>
          <w:b/>
          <w:bCs/>
          <w:sz w:val="24"/>
          <w:szCs w:val="24"/>
        </w:rPr>
        <w:t>ixtures</w:t>
      </w:r>
    </w:p>
    <w:p w14:paraId="4D05C206" w14:textId="5E3501EE" w:rsidR="00526F33" w:rsidRPr="00134FEC" w:rsidRDefault="00526F33" w:rsidP="00BA74B7">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Binary mixtures of equal carbon chain</w:t>
      </w:r>
      <w:r w:rsidR="00FE3491">
        <w:rPr>
          <w:rFonts w:ascii="Times New Roman" w:hAnsi="Times New Roman" w:cs="Times New Roman"/>
          <w:sz w:val="24"/>
          <w:szCs w:val="24"/>
        </w:rPr>
        <w:t xml:space="preserve"> </w:t>
      </w:r>
      <w:r w:rsidRPr="00134FEC">
        <w:rPr>
          <w:rFonts w:ascii="Times New Roman" w:hAnsi="Times New Roman" w:cs="Times New Roman"/>
          <w:sz w:val="24"/>
          <w:szCs w:val="24"/>
        </w:rPr>
        <w:t xml:space="preserve">lengths were prepared by mixing equal parts (wt.%) of compounds </w:t>
      </w:r>
      <w:r w:rsidRPr="00134FEC">
        <w:rPr>
          <w:rFonts w:ascii="Times New Roman" w:hAnsi="Times New Roman" w:cs="Times New Roman"/>
          <w:b/>
          <w:bCs/>
          <w:sz w:val="24"/>
          <w:szCs w:val="24"/>
        </w:rPr>
        <w:t xml:space="preserve">1-12 </w:t>
      </w:r>
      <w:r w:rsidRPr="00134FEC">
        <w:rPr>
          <w:rFonts w:ascii="Times New Roman" w:hAnsi="Times New Roman" w:cs="Times New Roman"/>
          <w:sz w:val="24"/>
          <w:szCs w:val="24"/>
        </w:rPr>
        <w:t>in a dry N</w:t>
      </w:r>
      <w:r w:rsidRPr="00134FEC">
        <w:rPr>
          <w:rFonts w:ascii="Times New Roman" w:hAnsi="Times New Roman" w:cs="Times New Roman"/>
          <w:sz w:val="24"/>
          <w:szCs w:val="24"/>
          <w:vertAlign w:val="subscript"/>
        </w:rPr>
        <w:t>2</w:t>
      </w:r>
      <w:r w:rsidRPr="00134FEC">
        <w:rPr>
          <w:rFonts w:ascii="Times New Roman" w:hAnsi="Times New Roman" w:cs="Times New Roman"/>
          <w:sz w:val="24"/>
          <w:szCs w:val="24"/>
        </w:rPr>
        <w:t xml:space="preserve"> flushed glass vial, melting the mixture </w:t>
      </w:r>
      <w:r w:rsidR="002332EC">
        <w:rPr>
          <w:rFonts w:ascii="Times New Roman" w:hAnsi="Times New Roman" w:cs="Times New Roman"/>
          <w:sz w:val="24"/>
          <w:szCs w:val="24"/>
        </w:rPr>
        <w:t xml:space="preserve">at </w:t>
      </w:r>
      <w:r w:rsidRPr="00134FEC">
        <w:rPr>
          <w:rFonts w:ascii="Times New Roman" w:hAnsi="Times New Roman" w:cs="Times New Roman"/>
          <w:sz w:val="24"/>
          <w:szCs w:val="24"/>
        </w:rPr>
        <w:t>10</w:t>
      </w:r>
      <w:r w:rsidR="002332EC">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iCs/>
          <w:sz w:val="24"/>
          <w:szCs w:val="24"/>
        </w:rPr>
        <w:t>C above the highest melting point component, and cooling under ambient conditions. The following binary mixtures were prepared:</w:t>
      </w:r>
      <w:r w:rsidRPr="00134FEC">
        <w:rPr>
          <w:rFonts w:ascii="Times New Roman" w:hAnsi="Times New Roman" w:cs="Times New Roman"/>
          <w:sz w:val="24"/>
          <w:szCs w:val="24"/>
        </w:rPr>
        <w:t xml:space="preserve">  odd </w:t>
      </w:r>
      <w:r w:rsidRPr="00134FEC">
        <w:rPr>
          <w:rFonts w:ascii="Times New Roman" w:hAnsi="Times New Roman" w:cs="Times New Roman"/>
          <w:i/>
          <w:iCs/>
          <w:sz w:val="24"/>
          <w:szCs w:val="24"/>
        </w:rPr>
        <w:t>n</w:t>
      </w:r>
      <w:r w:rsidRPr="00134FEC">
        <w:rPr>
          <w:rFonts w:ascii="Times New Roman" w:hAnsi="Times New Roman" w:cs="Times New Roman"/>
          <w:sz w:val="24"/>
          <w:szCs w:val="24"/>
        </w:rPr>
        <w:t xml:space="preserve">-alkane:alcohol, odd </w:t>
      </w:r>
      <w:r w:rsidRPr="00134FEC">
        <w:rPr>
          <w:rFonts w:ascii="Times New Roman" w:hAnsi="Times New Roman" w:cs="Times New Roman"/>
          <w:i/>
          <w:iCs/>
          <w:sz w:val="24"/>
          <w:szCs w:val="24"/>
        </w:rPr>
        <w:t>n</w:t>
      </w:r>
      <w:r w:rsidRPr="00134FEC">
        <w:rPr>
          <w:rFonts w:ascii="Times New Roman" w:hAnsi="Times New Roman" w:cs="Times New Roman"/>
          <w:sz w:val="24"/>
          <w:szCs w:val="24"/>
        </w:rPr>
        <w:t xml:space="preserve">-alkane:aldehyde, odd </w:t>
      </w:r>
      <w:r w:rsidRPr="00134FEC">
        <w:rPr>
          <w:rFonts w:ascii="Times New Roman" w:hAnsi="Times New Roman" w:cs="Times New Roman"/>
          <w:i/>
          <w:iCs/>
          <w:sz w:val="24"/>
          <w:szCs w:val="24"/>
        </w:rPr>
        <w:t>n</w:t>
      </w:r>
      <w:r w:rsidRPr="00134FEC">
        <w:rPr>
          <w:rFonts w:ascii="Times New Roman" w:hAnsi="Times New Roman" w:cs="Times New Roman"/>
          <w:sz w:val="24"/>
          <w:szCs w:val="24"/>
        </w:rPr>
        <w:t>-alkane:fatty acid, alcohol:aldehyde, alcohol:fatty acid, and aldehyde:fatty acid.</w:t>
      </w:r>
    </w:p>
    <w:p w14:paraId="70F149E7" w14:textId="77777777" w:rsidR="00526F33" w:rsidRPr="00134FEC" w:rsidRDefault="00526F33" w:rsidP="00512284">
      <w:pPr>
        <w:pStyle w:val="NoSpacing"/>
        <w:spacing w:line="360" w:lineRule="auto"/>
        <w:jc w:val="both"/>
        <w:rPr>
          <w:rFonts w:ascii="Times New Roman" w:hAnsi="Times New Roman" w:cs="Times New Roman"/>
          <w:sz w:val="24"/>
          <w:szCs w:val="24"/>
        </w:rPr>
      </w:pPr>
    </w:p>
    <w:p w14:paraId="0CA1AACA" w14:textId="280C0970" w:rsidR="003D661A" w:rsidRPr="00134FEC" w:rsidRDefault="008E6526" w:rsidP="00512284">
      <w:pPr>
        <w:pStyle w:val="NoSpacing"/>
        <w:spacing w:line="360" w:lineRule="auto"/>
        <w:jc w:val="both"/>
        <w:rPr>
          <w:rFonts w:ascii="Times New Roman" w:hAnsi="Times New Roman" w:cs="Times New Roman"/>
          <w:sz w:val="24"/>
          <w:szCs w:val="24"/>
        </w:rPr>
      </w:pPr>
      <w:r w:rsidRPr="00134FEC">
        <w:rPr>
          <w:rFonts w:ascii="Times New Roman" w:hAnsi="Times New Roman" w:cs="Times New Roman"/>
          <w:b/>
          <w:bCs/>
          <w:sz w:val="24"/>
          <w:szCs w:val="24"/>
        </w:rPr>
        <w:t>3.3.</w:t>
      </w:r>
      <w:r w:rsidR="004A3165" w:rsidRPr="00134FEC">
        <w:rPr>
          <w:rFonts w:ascii="Times New Roman" w:hAnsi="Times New Roman" w:cs="Times New Roman"/>
          <w:b/>
          <w:bCs/>
          <w:sz w:val="24"/>
          <w:szCs w:val="24"/>
        </w:rPr>
        <w:t>4</w:t>
      </w:r>
      <w:r w:rsidRPr="00134FEC">
        <w:rPr>
          <w:rFonts w:ascii="Times New Roman" w:hAnsi="Times New Roman" w:cs="Times New Roman"/>
          <w:sz w:val="24"/>
          <w:szCs w:val="24"/>
        </w:rPr>
        <w:t xml:space="preserve"> </w:t>
      </w:r>
      <w:r w:rsidR="00526F33" w:rsidRPr="00134FEC">
        <w:rPr>
          <w:rFonts w:ascii="Times New Roman" w:hAnsi="Times New Roman" w:cs="Times New Roman"/>
          <w:b/>
          <w:bCs/>
          <w:sz w:val="24"/>
          <w:szCs w:val="24"/>
        </w:rPr>
        <w:t xml:space="preserve">Differential </w:t>
      </w:r>
      <w:r w:rsidR="008A5633" w:rsidRPr="00134FEC">
        <w:rPr>
          <w:rFonts w:ascii="Times New Roman" w:hAnsi="Times New Roman" w:cs="Times New Roman"/>
          <w:b/>
          <w:bCs/>
          <w:sz w:val="24"/>
          <w:szCs w:val="24"/>
        </w:rPr>
        <w:t>S</w:t>
      </w:r>
      <w:r w:rsidR="00526F33" w:rsidRPr="00134FEC">
        <w:rPr>
          <w:rFonts w:ascii="Times New Roman" w:hAnsi="Times New Roman" w:cs="Times New Roman"/>
          <w:b/>
          <w:bCs/>
          <w:sz w:val="24"/>
          <w:szCs w:val="24"/>
        </w:rPr>
        <w:t xml:space="preserve">canning </w:t>
      </w:r>
      <w:r w:rsidR="008A5633" w:rsidRPr="00134FEC">
        <w:rPr>
          <w:rFonts w:ascii="Times New Roman" w:hAnsi="Times New Roman" w:cs="Times New Roman"/>
          <w:b/>
          <w:bCs/>
          <w:sz w:val="24"/>
          <w:szCs w:val="24"/>
        </w:rPr>
        <w:t>C</w:t>
      </w:r>
      <w:r w:rsidR="00526F33" w:rsidRPr="00134FEC">
        <w:rPr>
          <w:rFonts w:ascii="Times New Roman" w:hAnsi="Times New Roman" w:cs="Times New Roman"/>
          <w:b/>
          <w:bCs/>
          <w:sz w:val="24"/>
          <w:szCs w:val="24"/>
        </w:rPr>
        <w:t>alorimetry</w:t>
      </w:r>
      <w:r w:rsidR="00526F33" w:rsidRPr="00134FEC">
        <w:rPr>
          <w:rFonts w:ascii="Times New Roman" w:hAnsi="Times New Roman" w:cs="Times New Roman"/>
          <w:sz w:val="24"/>
          <w:szCs w:val="24"/>
        </w:rPr>
        <w:t xml:space="preserve"> </w:t>
      </w:r>
      <w:r w:rsidR="008A5633" w:rsidRPr="00134FEC">
        <w:rPr>
          <w:rFonts w:ascii="Times New Roman" w:hAnsi="Times New Roman" w:cs="Times New Roman"/>
          <w:b/>
          <w:bCs/>
          <w:sz w:val="24"/>
          <w:szCs w:val="24"/>
        </w:rPr>
        <w:t>(DSC)</w:t>
      </w:r>
    </w:p>
    <w:p w14:paraId="73AD0811" w14:textId="2FC7CE9B" w:rsidR="00526F33" w:rsidRPr="00134FEC" w:rsidRDefault="00526F33" w:rsidP="00BA74B7">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sz w:val="24"/>
          <w:szCs w:val="24"/>
        </w:rPr>
        <w:t>Melting onset temperature and degree of crystallinity were determined with a Discovery DSC 250 (TA Instruments) calorimeter via the following temperature program: 10</w:t>
      </w:r>
      <w:r w:rsidR="002332EC">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iCs/>
          <w:sz w:val="24"/>
          <w:szCs w:val="24"/>
        </w:rPr>
        <w:t>C min</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ramp to 90</w:t>
      </w:r>
      <w:r w:rsidR="002332EC">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hold for 3 min, </w:t>
      </w:r>
      <w:r w:rsidRPr="00134FEC">
        <w:rPr>
          <w:rFonts w:ascii="Times New Roman" w:hAnsi="Times New Roman" w:cs="Times New Roman"/>
          <w:sz w:val="24"/>
          <w:szCs w:val="24"/>
        </w:rPr>
        <w:t>10</w:t>
      </w:r>
      <w:r w:rsidR="002332EC">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iCs/>
          <w:sz w:val="24"/>
          <w:szCs w:val="24"/>
        </w:rPr>
        <w:t>C min</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ramp to 20</w:t>
      </w:r>
      <w:r w:rsidR="002332EC">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hold for 3 min, </w:t>
      </w:r>
      <w:r w:rsidRPr="00134FEC">
        <w:rPr>
          <w:rFonts w:ascii="Times New Roman" w:hAnsi="Times New Roman" w:cs="Times New Roman"/>
          <w:sz w:val="24"/>
          <w:szCs w:val="24"/>
        </w:rPr>
        <w:t>10</w:t>
      </w:r>
      <w:r w:rsidR="002332EC">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iCs/>
          <w:sz w:val="24"/>
          <w:szCs w:val="24"/>
        </w:rPr>
        <w:t>C min</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ramp to 90</w:t>
      </w:r>
      <w:r w:rsidR="002332EC">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w:t>
      </w:r>
      <w:r w:rsidRPr="00134FEC">
        <w:rPr>
          <w:rFonts w:ascii="Times New Roman" w:hAnsi="Times New Roman" w:cs="Times New Roman"/>
          <w:iCs/>
          <w:sz w:val="24"/>
          <w:szCs w:val="24"/>
        </w:rPr>
        <w:lastRenderedPageBreak/>
        <w:t>For the bulk materials, the enthalpy of fusion of the second heating curve was used for degree of crystallinity calculations.</w:t>
      </w:r>
    </w:p>
    <w:p w14:paraId="501B7CC5" w14:textId="23032039" w:rsidR="00526F33" w:rsidRPr="00134FEC" w:rsidRDefault="00526F33" w:rsidP="00512284">
      <w:pPr>
        <w:pStyle w:val="NoSpacing"/>
        <w:spacing w:line="360" w:lineRule="auto"/>
        <w:jc w:val="both"/>
        <w:rPr>
          <w:rFonts w:ascii="Times New Roman" w:hAnsi="Times New Roman" w:cs="Times New Roman"/>
          <w:sz w:val="24"/>
          <w:szCs w:val="24"/>
        </w:rPr>
      </w:pPr>
      <w:r w:rsidRPr="00134FEC">
        <w:rPr>
          <w:rFonts w:ascii="Times New Roman" w:hAnsi="Times New Roman" w:cs="Times New Roman"/>
          <w:iCs/>
          <w:sz w:val="24"/>
          <w:szCs w:val="24"/>
        </w:rPr>
        <w:tab/>
      </w:r>
      <w:bookmarkStart w:id="35" w:name="_Hlk82438753"/>
      <w:r w:rsidRPr="00134FEC">
        <w:rPr>
          <w:rFonts w:ascii="Times New Roman" w:hAnsi="Times New Roman" w:cs="Times New Roman"/>
          <w:iCs/>
          <w:sz w:val="24"/>
          <w:szCs w:val="24"/>
        </w:rPr>
        <w:t xml:space="preserve">To verify the </w:t>
      </w:r>
      <w:r w:rsidRPr="00134FEC">
        <w:rPr>
          <w:rFonts w:ascii="Times New Roman" w:hAnsi="Times New Roman" w:cs="Times New Roman"/>
          <w:sz w:val="24"/>
          <w:szCs w:val="24"/>
        </w:rPr>
        <w:t>degree of</w:t>
      </w:r>
      <w:r w:rsidRPr="00134FEC">
        <w:rPr>
          <w:rFonts w:ascii="Times New Roman" w:hAnsi="Times New Roman" w:cs="Times New Roman"/>
          <w:iCs/>
          <w:sz w:val="24"/>
          <w:szCs w:val="24"/>
        </w:rPr>
        <w:t xml:space="preserve"> crystallinity of </w:t>
      </w:r>
      <w:r w:rsidRPr="00134FEC">
        <w:rPr>
          <w:rFonts w:ascii="Times New Roman" w:hAnsi="Times New Roman" w:cs="Times New Roman"/>
          <w:sz w:val="24"/>
          <w:szCs w:val="24"/>
        </w:rPr>
        <w:t>materials cast as films remained unchanged, a film was ground immediately after WVP determination and analyzed</w:t>
      </w:r>
      <w:bookmarkEnd w:id="35"/>
      <w:r w:rsidRPr="00134FEC">
        <w:rPr>
          <w:rFonts w:ascii="Times New Roman" w:hAnsi="Times New Roman" w:cs="Times New Roman"/>
          <w:sz w:val="24"/>
          <w:szCs w:val="24"/>
        </w:rPr>
        <w:t>. The enthalpy of fusion of the first heating curve was used for this calculation. Unless otherwise noted, the degree of crystallinity of cast films was within ± 2-8</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of the value for the bulk materials.</w:t>
      </w:r>
    </w:p>
    <w:p w14:paraId="498E7080" w14:textId="77777777" w:rsidR="00526F33" w:rsidRPr="00134FEC" w:rsidRDefault="00526F33" w:rsidP="00512284">
      <w:pPr>
        <w:pStyle w:val="NoSpacing"/>
        <w:spacing w:line="360" w:lineRule="auto"/>
        <w:jc w:val="both"/>
        <w:rPr>
          <w:rFonts w:ascii="Times New Roman" w:hAnsi="Times New Roman" w:cs="Times New Roman"/>
          <w:sz w:val="24"/>
          <w:szCs w:val="24"/>
        </w:rPr>
      </w:pPr>
    </w:p>
    <w:p w14:paraId="36CB1931" w14:textId="00BB09FB" w:rsidR="003D661A" w:rsidRPr="00134FEC" w:rsidRDefault="008E6526" w:rsidP="00512284">
      <w:pPr>
        <w:pStyle w:val="NoSpacing"/>
        <w:spacing w:line="360" w:lineRule="auto"/>
        <w:jc w:val="both"/>
        <w:rPr>
          <w:rFonts w:ascii="Times New Roman" w:hAnsi="Times New Roman" w:cs="Times New Roman"/>
          <w:sz w:val="24"/>
          <w:szCs w:val="24"/>
        </w:rPr>
      </w:pPr>
      <w:r w:rsidRPr="00134FEC">
        <w:rPr>
          <w:rFonts w:ascii="Times New Roman" w:hAnsi="Times New Roman" w:cs="Times New Roman"/>
          <w:b/>
          <w:bCs/>
          <w:sz w:val="24"/>
          <w:szCs w:val="24"/>
        </w:rPr>
        <w:t>3.3.</w:t>
      </w:r>
      <w:r w:rsidR="004A3165" w:rsidRPr="00134FEC">
        <w:rPr>
          <w:rFonts w:ascii="Times New Roman" w:hAnsi="Times New Roman" w:cs="Times New Roman"/>
          <w:b/>
          <w:bCs/>
          <w:sz w:val="24"/>
          <w:szCs w:val="24"/>
        </w:rPr>
        <w:t>5</w:t>
      </w:r>
      <w:r w:rsidR="00415540" w:rsidRPr="00134FEC">
        <w:rPr>
          <w:rFonts w:ascii="Times New Roman" w:hAnsi="Times New Roman" w:cs="Times New Roman"/>
          <w:b/>
          <w:bCs/>
          <w:sz w:val="24"/>
          <w:szCs w:val="24"/>
        </w:rPr>
        <w:t xml:space="preserve"> </w:t>
      </w:r>
      <w:r w:rsidR="00526F33" w:rsidRPr="00134FEC">
        <w:rPr>
          <w:rFonts w:ascii="Times New Roman" w:hAnsi="Times New Roman" w:cs="Times New Roman"/>
          <w:b/>
          <w:bCs/>
          <w:sz w:val="24"/>
          <w:szCs w:val="24"/>
        </w:rPr>
        <w:t xml:space="preserve">Powder X-ray </w:t>
      </w:r>
      <w:r w:rsidR="008A5633" w:rsidRPr="00134FEC">
        <w:rPr>
          <w:rFonts w:ascii="Times New Roman" w:hAnsi="Times New Roman" w:cs="Times New Roman"/>
          <w:b/>
          <w:bCs/>
          <w:sz w:val="24"/>
          <w:szCs w:val="24"/>
        </w:rPr>
        <w:t>D</w:t>
      </w:r>
      <w:r w:rsidR="00526F33" w:rsidRPr="00134FEC">
        <w:rPr>
          <w:rFonts w:ascii="Times New Roman" w:hAnsi="Times New Roman" w:cs="Times New Roman"/>
          <w:b/>
          <w:bCs/>
          <w:sz w:val="24"/>
          <w:szCs w:val="24"/>
        </w:rPr>
        <w:t>iffraction</w:t>
      </w:r>
      <w:r w:rsidR="00526F33" w:rsidRPr="00134FEC">
        <w:rPr>
          <w:rFonts w:ascii="Times New Roman" w:hAnsi="Times New Roman" w:cs="Times New Roman"/>
          <w:sz w:val="24"/>
          <w:szCs w:val="24"/>
        </w:rPr>
        <w:t xml:space="preserve"> </w:t>
      </w:r>
      <w:r w:rsidR="008A5633" w:rsidRPr="00134FEC">
        <w:rPr>
          <w:rFonts w:ascii="Times New Roman" w:hAnsi="Times New Roman" w:cs="Times New Roman"/>
          <w:b/>
          <w:bCs/>
          <w:sz w:val="24"/>
          <w:szCs w:val="24"/>
        </w:rPr>
        <w:t>(XRD)</w:t>
      </w:r>
    </w:p>
    <w:p w14:paraId="787EBDA8" w14:textId="1F4DCB6E" w:rsidR="00526F33" w:rsidRPr="00134FEC" w:rsidRDefault="00526F33" w:rsidP="00BA74B7">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Diffraction patterns were acquired with an Empyrean (Malvern Panalytical) diffractometer using monochromatic Cu-</w:t>
      </w:r>
      <w:r w:rsidRPr="00134FEC">
        <w:rPr>
          <w:rFonts w:ascii="Times New Roman" w:hAnsi="Times New Roman" w:cs="Times New Roman"/>
          <w:i/>
          <w:iCs/>
          <w:sz w:val="24"/>
          <w:szCs w:val="24"/>
        </w:rPr>
        <w:t>K</w:t>
      </w:r>
      <w:r w:rsidRPr="00134FEC">
        <w:rPr>
          <w:rFonts w:ascii="Times New Roman" w:hAnsi="Times New Roman" w:cs="Times New Roman"/>
          <w:sz w:val="24"/>
          <w:szCs w:val="24"/>
        </w:rPr>
        <w:t>α radiation (</w:t>
      </w:r>
      <w:r w:rsidRPr="00134FEC">
        <w:rPr>
          <w:rFonts w:ascii="Times New Roman" w:hAnsi="Times New Roman" w:cs="Times New Roman"/>
          <w:i/>
          <w:iCs/>
          <w:sz w:val="24"/>
          <w:szCs w:val="24"/>
        </w:rPr>
        <w:t>λ</w:t>
      </w:r>
      <w:r w:rsidRPr="00134FEC">
        <w:rPr>
          <w:rFonts w:ascii="Times New Roman" w:hAnsi="Times New Roman" w:cs="Times New Roman"/>
          <w:sz w:val="24"/>
          <w:szCs w:val="24"/>
        </w:rPr>
        <w:t xml:space="preserve"> =1.54 Å) at 25</w:t>
      </w:r>
      <w:r w:rsidR="002332EC">
        <w:rPr>
          <w:rFonts w:ascii="Times New Roman" w:hAnsi="Times New Roman" w:cs="Times New Roman"/>
          <w:sz w:val="24"/>
          <w:szCs w:val="24"/>
        </w:rPr>
        <w:t xml:space="preserve"> </w:t>
      </w:r>
      <w:r w:rsidR="00ED71E6">
        <w:rPr>
          <w:rFonts w:ascii="Times New Roman" w:hAnsi="Times New Roman" w:cs="Times New Roman"/>
          <w:sz w:val="24"/>
          <w:szCs w:val="24"/>
        </w:rPr>
        <w:t>°</w:t>
      </w:r>
      <w:r w:rsidRPr="00134FEC">
        <w:rPr>
          <w:rFonts w:ascii="Times New Roman" w:hAnsi="Times New Roman" w:cs="Times New Roman"/>
          <w:sz w:val="24"/>
          <w:szCs w:val="24"/>
        </w:rPr>
        <w:t xml:space="preserve">C  from </w:t>
      </w:r>
      <w:r w:rsidR="00640C3F">
        <w:rPr>
          <w:rFonts w:ascii="Times New Roman" w:hAnsi="Times New Roman" w:cs="Times New Roman"/>
          <w:sz w:val="24"/>
          <w:szCs w:val="24"/>
        </w:rPr>
        <w:t>3</w:t>
      </w:r>
      <w:r w:rsidRPr="00134FEC">
        <w:rPr>
          <w:rFonts w:ascii="Times New Roman" w:hAnsi="Times New Roman" w:cs="Times New Roman"/>
          <w:sz w:val="24"/>
          <w:szCs w:val="24"/>
        </w:rPr>
        <w:t>-60</w:t>
      </w:r>
      <w:r w:rsidRPr="00134FEC">
        <w:rPr>
          <w:rFonts w:ascii="Calibri" w:hAnsi="Calibri" w:cs="Times New Roman"/>
          <w:sz w:val="24"/>
          <w:szCs w:val="24"/>
        </w:rPr>
        <w:t>°</w:t>
      </w:r>
      <w:r w:rsidRPr="00134FEC">
        <w:rPr>
          <w:rFonts w:ascii="Times New Roman" w:hAnsi="Times New Roman" w:cs="Times New Roman"/>
          <w:sz w:val="24"/>
          <w:szCs w:val="24"/>
        </w:rPr>
        <w:t xml:space="preserve"> 2</w:t>
      </w:r>
      <w:r w:rsidRPr="00134FEC">
        <w:rPr>
          <w:rFonts w:ascii="Times New Roman" w:hAnsi="Times New Roman" w:cs="Times New Roman"/>
          <w:i/>
          <w:iCs/>
          <w:sz w:val="24"/>
          <w:szCs w:val="24"/>
        </w:rPr>
        <w:t>θ</w:t>
      </w:r>
      <w:r w:rsidRPr="00134FEC">
        <w:rPr>
          <w:rFonts w:ascii="Times New Roman" w:hAnsi="Times New Roman" w:cs="Times New Roman"/>
          <w:sz w:val="24"/>
          <w:szCs w:val="24"/>
        </w:rPr>
        <w:t>. Materials were gently ground into a fine powder using a mortar at 16-20</w:t>
      </w:r>
      <w:r w:rsidR="00ED71E6">
        <w:rPr>
          <w:rFonts w:ascii="Times New Roman" w:hAnsi="Times New Roman" w:cs="Times New Roman"/>
          <w:sz w:val="24"/>
          <w:szCs w:val="24"/>
        </w:rPr>
        <w:t>°</w:t>
      </w:r>
      <w:r w:rsidRPr="00134FEC">
        <w:rPr>
          <w:rFonts w:ascii="Times New Roman" w:hAnsi="Times New Roman" w:cs="Times New Roman"/>
          <w:sz w:val="24"/>
          <w:szCs w:val="24"/>
        </w:rPr>
        <w:t>C and stored in N</w:t>
      </w:r>
      <w:r w:rsidRPr="00134FEC">
        <w:rPr>
          <w:rFonts w:ascii="Times New Roman" w:hAnsi="Times New Roman" w:cs="Times New Roman"/>
          <w:sz w:val="24"/>
          <w:szCs w:val="24"/>
          <w:vertAlign w:val="subscript"/>
        </w:rPr>
        <w:t>2</w:t>
      </w:r>
      <w:r w:rsidRPr="00134FEC">
        <w:rPr>
          <w:rFonts w:ascii="Times New Roman" w:hAnsi="Times New Roman" w:cs="Times New Roman"/>
          <w:sz w:val="24"/>
          <w:szCs w:val="24"/>
        </w:rPr>
        <w:t xml:space="preserve"> flushed vials prior to analysis. Data was processed using HighScore Plus crystallographic software and diffraction patterns verified against the PDF-4+ ICDD database where applicable. </w:t>
      </w:r>
    </w:p>
    <w:p w14:paraId="313ECA19" w14:textId="77777777" w:rsidR="00526F33" w:rsidRPr="00134FEC" w:rsidRDefault="00526F33" w:rsidP="00512284">
      <w:pPr>
        <w:pStyle w:val="NoSpacing"/>
        <w:spacing w:line="360" w:lineRule="auto"/>
        <w:jc w:val="both"/>
        <w:rPr>
          <w:rFonts w:ascii="Times New Roman" w:hAnsi="Times New Roman" w:cs="Times New Roman"/>
          <w:sz w:val="24"/>
          <w:szCs w:val="24"/>
        </w:rPr>
      </w:pPr>
      <w:r w:rsidRPr="00134FEC">
        <w:rPr>
          <w:rFonts w:ascii="Times New Roman" w:hAnsi="Times New Roman" w:cs="Times New Roman"/>
          <w:sz w:val="24"/>
          <w:szCs w:val="24"/>
        </w:rPr>
        <w:tab/>
        <w:t>To verify the structure of materials cast as films remained unchanged, films were ground immediately after WVP determination and analyzed. Unless otherwise noted, the XRD patterns for cast films were identical to the bulk materials.</w:t>
      </w:r>
    </w:p>
    <w:p w14:paraId="50DBE27E" w14:textId="77777777" w:rsidR="00526F33" w:rsidRPr="00134FEC" w:rsidRDefault="00526F33" w:rsidP="00512284">
      <w:pPr>
        <w:pStyle w:val="NoSpacing"/>
        <w:spacing w:line="360" w:lineRule="auto"/>
        <w:jc w:val="both"/>
        <w:rPr>
          <w:rFonts w:ascii="Times New Roman" w:hAnsi="Times New Roman" w:cs="Times New Roman"/>
          <w:iCs/>
          <w:sz w:val="24"/>
          <w:szCs w:val="24"/>
        </w:rPr>
      </w:pPr>
    </w:p>
    <w:p w14:paraId="033A6E07" w14:textId="70F9F885" w:rsidR="003D661A" w:rsidRPr="00134FEC" w:rsidRDefault="008E6526" w:rsidP="00512284">
      <w:pPr>
        <w:pStyle w:val="NoSpacing"/>
        <w:spacing w:line="360" w:lineRule="auto"/>
        <w:jc w:val="both"/>
        <w:rPr>
          <w:rFonts w:ascii="Times New Roman" w:hAnsi="Times New Roman" w:cs="Times New Roman"/>
          <w:iCs/>
          <w:sz w:val="24"/>
          <w:szCs w:val="24"/>
        </w:rPr>
      </w:pPr>
      <w:bookmarkStart w:id="36" w:name="_Hlk59559947"/>
      <w:r w:rsidRPr="00134FEC">
        <w:rPr>
          <w:rFonts w:ascii="Times New Roman" w:hAnsi="Times New Roman" w:cs="Times New Roman"/>
          <w:b/>
          <w:bCs/>
          <w:iCs/>
          <w:sz w:val="24"/>
          <w:szCs w:val="24"/>
        </w:rPr>
        <w:t>3.3.</w:t>
      </w:r>
      <w:r w:rsidR="004A3165" w:rsidRPr="00134FEC">
        <w:rPr>
          <w:rFonts w:ascii="Times New Roman" w:hAnsi="Times New Roman" w:cs="Times New Roman"/>
          <w:b/>
          <w:bCs/>
          <w:iCs/>
          <w:sz w:val="24"/>
          <w:szCs w:val="24"/>
        </w:rPr>
        <w:t>6</w:t>
      </w:r>
      <w:r w:rsidRPr="00134FEC">
        <w:rPr>
          <w:rFonts w:ascii="Times New Roman" w:hAnsi="Times New Roman" w:cs="Times New Roman"/>
          <w:b/>
          <w:bCs/>
          <w:iCs/>
          <w:sz w:val="24"/>
          <w:szCs w:val="24"/>
        </w:rPr>
        <w:t xml:space="preserve"> </w:t>
      </w:r>
      <w:r w:rsidR="00526F33" w:rsidRPr="00134FEC">
        <w:rPr>
          <w:rFonts w:ascii="Times New Roman" w:hAnsi="Times New Roman" w:cs="Times New Roman"/>
          <w:b/>
          <w:bCs/>
          <w:iCs/>
          <w:sz w:val="24"/>
          <w:szCs w:val="24"/>
        </w:rPr>
        <w:t xml:space="preserve">Water </w:t>
      </w:r>
      <w:r w:rsidR="008A5633" w:rsidRPr="00134FEC">
        <w:rPr>
          <w:rFonts w:ascii="Times New Roman" w:hAnsi="Times New Roman" w:cs="Times New Roman"/>
          <w:b/>
          <w:bCs/>
          <w:iCs/>
          <w:sz w:val="24"/>
          <w:szCs w:val="24"/>
        </w:rPr>
        <w:t>V</w:t>
      </w:r>
      <w:r w:rsidR="00526F33" w:rsidRPr="00134FEC">
        <w:rPr>
          <w:rFonts w:ascii="Times New Roman" w:hAnsi="Times New Roman" w:cs="Times New Roman"/>
          <w:b/>
          <w:bCs/>
          <w:iCs/>
          <w:sz w:val="24"/>
          <w:szCs w:val="24"/>
        </w:rPr>
        <w:t xml:space="preserve">apor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ermeability </w:t>
      </w:r>
      <w:r w:rsidR="00643600" w:rsidRPr="00134FEC">
        <w:rPr>
          <w:rFonts w:ascii="Times New Roman" w:hAnsi="Times New Roman" w:cs="Times New Roman"/>
          <w:b/>
          <w:bCs/>
          <w:iCs/>
          <w:sz w:val="24"/>
          <w:szCs w:val="24"/>
        </w:rPr>
        <w:t>(WVP)</w:t>
      </w:r>
      <w:r w:rsidR="00643600">
        <w:rPr>
          <w:rFonts w:ascii="Times New Roman" w:hAnsi="Times New Roman" w:cs="Times New Roman"/>
          <w:b/>
          <w:bCs/>
          <w:iCs/>
          <w:sz w:val="24"/>
          <w:szCs w:val="24"/>
        </w:rPr>
        <w:t xml:space="preserve"> </w:t>
      </w:r>
      <w:r w:rsidR="008A5633" w:rsidRPr="00134FEC">
        <w:rPr>
          <w:rFonts w:ascii="Times New Roman" w:hAnsi="Times New Roman" w:cs="Times New Roman"/>
          <w:b/>
          <w:bCs/>
          <w:iCs/>
          <w:sz w:val="24"/>
          <w:szCs w:val="24"/>
        </w:rPr>
        <w:t>D</w:t>
      </w:r>
      <w:r w:rsidR="00526F33" w:rsidRPr="00134FEC">
        <w:rPr>
          <w:rFonts w:ascii="Times New Roman" w:hAnsi="Times New Roman" w:cs="Times New Roman"/>
          <w:b/>
          <w:bCs/>
          <w:iCs/>
          <w:sz w:val="24"/>
          <w:szCs w:val="24"/>
        </w:rPr>
        <w:t>etermination</w:t>
      </w:r>
      <w:r w:rsidR="008A5633" w:rsidRPr="00134FEC">
        <w:rPr>
          <w:rFonts w:ascii="Times New Roman" w:hAnsi="Times New Roman" w:cs="Times New Roman"/>
          <w:b/>
          <w:bCs/>
          <w:iCs/>
          <w:sz w:val="24"/>
          <w:szCs w:val="24"/>
        </w:rPr>
        <w:t xml:space="preserve"> </w:t>
      </w:r>
    </w:p>
    <w:p w14:paraId="1E8CEB92" w14:textId="44015C30" w:rsidR="00526F33" w:rsidRPr="00134FEC" w:rsidRDefault="00526F33" w:rsidP="00BA74B7">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Pure films could not be cast from the melt without cracking or damaging during handling. As such, molten materials were cast on a clear cellulose diacetate support film (~75 µm thick) due to its high WVP. A variety of tools such as a drawdown bar, drawdown block, or steel straightedge with spacings could be used to cast a uniform film on the surface of the support film. The only requirement was for these tools to be heated to prevent premature crystallization. </w:t>
      </w:r>
    </w:p>
    <w:p w14:paraId="1F35F3D1"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cellulose diacetate support film was taped to a glass slide and the assembly warmed above the melting point of the material on a separate hot plate. To cast the film, molten material (~0.5 – 1 g) was poured or pipetted on the support film assembly and quickly drawn in one motion. The assembly was removed from the hot plate and allowed to cool under ambient conditions. The test area was reduced to 5.01 x 10</w:t>
      </w:r>
      <w:r w:rsidRPr="00134FEC">
        <w:rPr>
          <w:rFonts w:ascii="Times New Roman" w:hAnsi="Times New Roman" w:cs="Times New Roman"/>
          <w:iCs/>
          <w:sz w:val="24"/>
          <w:szCs w:val="24"/>
          <w:vertAlign w:val="superscript"/>
        </w:rPr>
        <w:t>-4</w:t>
      </w:r>
      <w:r w:rsidRPr="00134FEC">
        <w:rPr>
          <w:rFonts w:ascii="Times New Roman" w:hAnsi="Times New Roman" w:cs="Times New Roman"/>
          <w:iCs/>
          <w:sz w:val="24"/>
          <w:szCs w:val="24"/>
        </w:rPr>
        <w:t xml:space="preserve"> m</w:t>
      </w:r>
      <w:r w:rsidRPr="00134FEC">
        <w:rPr>
          <w:rFonts w:ascii="Times New Roman" w:hAnsi="Times New Roman" w:cs="Times New Roman"/>
          <w:iCs/>
          <w:sz w:val="24"/>
          <w:szCs w:val="24"/>
          <w:vertAlign w:val="superscript"/>
        </w:rPr>
        <w:t>2</w:t>
      </w:r>
      <w:r w:rsidRPr="00134FEC">
        <w:rPr>
          <w:rFonts w:ascii="Times New Roman" w:hAnsi="Times New Roman" w:cs="Times New Roman"/>
          <w:iCs/>
          <w:sz w:val="24"/>
          <w:szCs w:val="24"/>
        </w:rPr>
        <w:t xml:space="preserve"> using aluminum tape masks for all samples. Films were cut with a precision knife and the average thickness determined by measuring at six different locations with a micrometer. Different material film thicknesses ranged from 0.2 – 1.2 mm after subtraction of the cellulose diacetate film thickness.</w:t>
      </w:r>
    </w:p>
    <w:p w14:paraId="73D7601B" w14:textId="6914054B"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lastRenderedPageBreak/>
        <w:t>Films were mounted onto aluminum Fisher-Payne permeability cups and WVP determined gravimetrically according to the ASTM E96/E96M-16 desiccant method. Aluminum cups were pre-dried in an oven and cooled in a desiccator. The cups were charged with anhydrous silica gel containing cobalt(II) chloride indicator (~2 g).  Films were mounted on Parafilm strips serving as a gasket, covered with an aluminum washer, and held with six screw clamps. The assembly was stored in a chamber at 100</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relative humidity (RH) and 23.4 ± 0.3</w:t>
      </w:r>
      <w:r w:rsidR="008807F8">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Weight gain (g) was monitored hourly throughout the course of 8 h after equilibrating for 1 h (for additional details on the experimental setup see </w:t>
      </w:r>
      <w:r w:rsidR="00EF4F50" w:rsidRPr="00134FEC">
        <w:rPr>
          <w:rFonts w:ascii="Times New Roman" w:hAnsi="Times New Roman" w:cs="Times New Roman"/>
          <w:iCs/>
          <w:sz w:val="24"/>
          <w:szCs w:val="24"/>
        </w:rPr>
        <w:t>Appendix</w:t>
      </w:r>
      <w:r w:rsidRPr="00134FEC">
        <w:rPr>
          <w:rFonts w:ascii="Times New Roman" w:hAnsi="Times New Roman" w:cs="Times New Roman"/>
          <w:iCs/>
          <w:sz w:val="24"/>
          <w:szCs w:val="24"/>
        </w:rPr>
        <w:t>).</w:t>
      </w:r>
    </w:p>
    <w:p w14:paraId="288EDB14"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Water vapor transmission rate (WVTR; g s</w:t>
      </w:r>
      <w:r w:rsidRPr="00134FEC">
        <w:rPr>
          <w:rFonts w:ascii="Times New Roman" w:hAnsi="Times New Roman" w:cs="Times New Roman"/>
          <w:iCs/>
          <w:sz w:val="24"/>
          <w:szCs w:val="24"/>
          <w:vertAlign w:val="superscript"/>
        </w:rPr>
        <w:t xml:space="preserve">-1 </w:t>
      </w:r>
      <w:r w:rsidRPr="00134FEC">
        <w:rPr>
          <w:rFonts w:ascii="Times New Roman" w:hAnsi="Times New Roman" w:cs="Times New Roman"/>
          <w:iCs/>
          <w:sz w:val="24"/>
          <w:szCs w:val="24"/>
        </w:rPr>
        <w:t>m</w:t>
      </w:r>
      <w:r w:rsidRPr="00134FEC">
        <w:rPr>
          <w:rFonts w:ascii="Times New Roman" w:hAnsi="Times New Roman" w:cs="Times New Roman"/>
          <w:iCs/>
          <w:sz w:val="24"/>
          <w:szCs w:val="24"/>
          <w:vertAlign w:val="superscript"/>
        </w:rPr>
        <w:t>-2</w:t>
      </w:r>
      <w:r w:rsidRPr="00134FEC">
        <w:rPr>
          <w:rFonts w:ascii="Times New Roman" w:hAnsi="Times New Roman" w:cs="Times New Roman"/>
          <w:iCs/>
          <w:sz w:val="24"/>
          <w:szCs w:val="24"/>
        </w:rPr>
        <w:t>) describes the steady state flow of water vapor (g) per unit time (s) through unit area (m</w:t>
      </w:r>
      <w:r w:rsidRPr="00134FEC">
        <w:rPr>
          <w:rFonts w:ascii="Times New Roman" w:hAnsi="Times New Roman" w:cs="Times New Roman"/>
          <w:iCs/>
          <w:sz w:val="24"/>
          <w:szCs w:val="24"/>
          <w:vertAlign w:val="superscript"/>
        </w:rPr>
        <w:t>2</w:t>
      </w:r>
      <w:r w:rsidRPr="00134FEC">
        <w:rPr>
          <w:rFonts w:ascii="Times New Roman" w:hAnsi="Times New Roman" w:cs="Times New Roman"/>
          <w:iCs/>
          <w:sz w:val="24"/>
          <w:szCs w:val="24"/>
        </w:rPr>
        <w:t>) at a specific RH and temperature. WVTR was determined as the slope of the linear regression plot (R</w:t>
      </w:r>
      <w:r w:rsidRPr="00134FEC">
        <w:rPr>
          <w:rFonts w:ascii="Times New Roman" w:hAnsi="Times New Roman" w:cs="Times New Roman"/>
          <w:iCs/>
          <w:sz w:val="24"/>
          <w:szCs w:val="24"/>
          <w:vertAlign w:val="superscript"/>
        </w:rPr>
        <w:t xml:space="preserve">2 </w:t>
      </w:r>
      <w:r w:rsidRPr="00134FEC">
        <w:rPr>
          <w:rFonts w:ascii="Times New Roman" w:hAnsi="Times New Roman" w:cs="Times New Roman"/>
          <w:iCs/>
          <w:sz w:val="24"/>
          <w:szCs w:val="24"/>
        </w:rPr>
        <w:t xml:space="preserve">&gt; 0.98) of moisture weight gain versus time and divided by the exposed film area. </w:t>
      </w:r>
    </w:p>
    <w:p w14:paraId="0B775E11"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Water vapor permeance (</w:t>
      </w:r>
      <w:r w:rsidRPr="00134FEC">
        <w:rPr>
          <w:rFonts w:ascii="Times New Roman" w:hAnsi="Times New Roman" w:cs="Times New Roman"/>
          <w:i/>
          <w:sz w:val="24"/>
          <w:szCs w:val="24"/>
        </w:rPr>
        <w:t>P</w:t>
      </w:r>
      <w:r w:rsidRPr="00134FEC">
        <w:rPr>
          <w:rFonts w:ascii="Times New Roman" w:hAnsi="Times New Roman" w:cs="Times New Roman"/>
          <w:iCs/>
          <w:sz w:val="24"/>
          <w:szCs w:val="24"/>
        </w:rPr>
        <w:t>; g s</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m</w:t>
      </w:r>
      <w:r w:rsidRPr="00134FEC">
        <w:rPr>
          <w:rFonts w:ascii="Times New Roman" w:hAnsi="Times New Roman" w:cs="Times New Roman"/>
          <w:iCs/>
          <w:sz w:val="24"/>
          <w:szCs w:val="24"/>
          <w:vertAlign w:val="superscript"/>
        </w:rPr>
        <w:t>-2</w:t>
      </w:r>
      <w:r w:rsidRPr="00134FEC">
        <w:rPr>
          <w:rFonts w:ascii="Times New Roman" w:hAnsi="Times New Roman" w:cs="Times New Roman"/>
          <w:iCs/>
          <w:sz w:val="24"/>
          <w:szCs w:val="24"/>
        </w:rPr>
        <w:t xml:space="preserve"> Pa</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describes WVTR by unit vapor pressure difference (Pa) and was calculated from equation 1 </w:t>
      </w:r>
    </w:p>
    <w:p w14:paraId="7D6076CF" w14:textId="2CE25DC7" w:rsidR="00526F33" w:rsidRPr="00134FEC" w:rsidRDefault="00197E90" w:rsidP="00512284">
      <w:pPr>
        <w:pStyle w:val="NoSpacing"/>
        <w:spacing w:line="360" w:lineRule="auto"/>
        <w:ind w:firstLine="720"/>
        <w:jc w:val="center"/>
        <w:rPr>
          <w:rFonts w:ascii="Times New Roman" w:hAnsi="Times New Roman" w:cs="Times New Roman"/>
          <w:iCs/>
          <w:sz w:val="24"/>
          <w:szCs w:val="24"/>
        </w:rPr>
      </w:pP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526F33" w:rsidRPr="00134FEC">
        <w:rPr>
          <w:rFonts w:ascii="Times New Roman" w:hAnsi="Times New Roman" w:cs="Times New Roman"/>
          <w:i/>
          <w:sz w:val="24"/>
          <w:szCs w:val="24"/>
        </w:rPr>
        <w:t>P =WVTR/S (RH</w:t>
      </w:r>
      <w:r w:rsidR="00526F33" w:rsidRPr="00134FEC">
        <w:rPr>
          <w:rFonts w:ascii="Times New Roman" w:hAnsi="Times New Roman" w:cs="Times New Roman"/>
          <w:i/>
          <w:sz w:val="24"/>
          <w:szCs w:val="24"/>
          <w:vertAlign w:val="subscript"/>
        </w:rPr>
        <w:t>1</w:t>
      </w:r>
      <w:r w:rsidR="00526F33" w:rsidRPr="00134FEC">
        <w:rPr>
          <w:rFonts w:ascii="Times New Roman" w:hAnsi="Times New Roman" w:cs="Times New Roman"/>
          <w:i/>
          <w:sz w:val="24"/>
          <w:szCs w:val="24"/>
        </w:rPr>
        <w:t>-RH</w:t>
      </w:r>
      <w:r w:rsidR="00526F33" w:rsidRPr="00134FEC">
        <w:rPr>
          <w:rFonts w:ascii="Times New Roman" w:hAnsi="Times New Roman" w:cs="Times New Roman"/>
          <w:i/>
          <w:sz w:val="24"/>
          <w:szCs w:val="24"/>
          <w:vertAlign w:val="subscript"/>
        </w:rPr>
        <w:t>2</w:t>
      </w:r>
      <w:r w:rsidR="00526F33" w:rsidRPr="00134FEC">
        <w:rPr>
          <w:rFonts w:ascii="Times New Roman" w:hAnsi="Times New Roman" w:cs="Times New Roman"/>
          <w:i/>
          <w:sz w:val="24"/>
          <w:szCs w:val="24"/>
        </w:rPr>
        <w:t>)</w:t>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t>(1)</w:t>
      </w:r>
    </w:p>
    <w:p w14:paraId="78BACBB9" w14:textId="401C0C93" w:rsidR="00526F33" w:rsidRPr="00134FEC" w:rsidRDefault="00526F33" w:rsidP="00512284">
      <w:pPr>
        <w:pStyle w:val="NoSpacing"/>
        <w:spacing w:line="360" w:lineRule="auto"/>
        <w:jc w:val="both"/>
        <w:rPr>
          <w:rFonts w:ascii="Times New Roman" w:hAnsi="Times New Roman" w:cs="Times New Roman"/>
          <w:iCs/>
          <w:sz w:val="24"/>
          <w:szCs w:val="24"/>
        </w:rPr>
      </w:pPr>
      <w:r w:rsidRPr="00134FEC">
        <w:rPr>
          <w:rFonts w:ascii="Times New Roman" w:hAnsi="Times New Roman" w:cs="Times New Roman"/>
          <w:iCs/>
          <w:sz w:val="24"/>
          <w:szCs w:val="24"/>
        </w:rPr>
        <w:t xml:space="preserve">where </w:t>
      </w:r>
      <w:r w:rsidRPr="00134FEC">
        <w:rPr>
          <w:rFonts w:ascii="Times New Roman" w:hAnsi="Times New Roman" w:cs="Times New Roman"/>
          <w:i/>
          <w:sz w:val="24"/>
          <w:szCs w:val="24"/>
        </w:rPr>
        <w:t xml:space="preserve">S </w:t>
      </w:r>
      <w:r w:rsidRPr="00134FEC">
        <w:rPr>
          <w:rFonts w:ascii="Times New Roman" w:hAnsi="Times New Roman" w:cs="Times New Roman"/>
          <w:iCs/>
          <w:sz w:val="24"/>
          <w:szCs w:val="24"/>
        </w:rPr>
        <w:t>is the saturation vapor pressure at the test temperature (2812 Pa at 23</w:t>
      </w:r>
      <w:r w:rsidR="008807F8">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C), RH</w:t>
      </w:r>
      <w:r w:rsidRPr="00134FEC">
        <w:rPr>
          <w:rFonts w:ascii="Times New Roman" w:hAnsi="Times New Roman" w:cs="Times New Roman"/>
          <w:iCs/>
          <w:sz w:val="24"/>
          <w:szCs w:val="24"/>
          <w:vertAlign w:val="subscript"/>
        </w:rPr>
        <w:t xml:space="preserve">1 </w:t>
      </w:r>
      <w:r w:rsidRPr="00134FEC">
        <w:rPr>
          <w:rFonts w:ascii="Times New Roman" w:hAnsi="Times New Roman" w:cs="Times New Roman"/>
          <w:iCs/>
          <w:sz w:val="24"/>
          <w:szCs w:val="24"/>
        </w:rPr>
        <w:t>is the humidity in the test chamber (100</w:t>
      </w:r>
      <w:r w:rsidR="000D1423">
        <w:rPr>
          <w:rFonts w:ascii="Times New Roman" w:hAnsi="Times New Roman" w:cs="Times New Roman"/>
          <w:iCs/>
          <w:sz w:val="24"/>
          <w:szCs w:val="24"/>
        </w:rPr>
        <w:t>%</w:t>
      </w:r>
      <w:r w:rsidRPr="00134FEC">
        <w:rPr>
          <w:rFonts w:ascii="Times New Roman" w:hAnsi="Times New Roman" w:cs="Times New Roman"/>
          <w:iCs/>
          <w:sz w:val="24"/>
          <w:szCs w:val="24"/>
        </w:rPr>
        <w:t>) and RH</w:t>
      </w:r>
      <w:r w:rsidRPr="00134FEC">
        <w:rPr>
          <w:rFonts w:ascii="Times New Roman" w:hAnsi="Times New Roman" w:cs="Times New Roman"/>
          <w:iCs/>
          <w:sz w:val="24"/>
          <w:szCs w:val="24"/>
          <w:vertAlign w:val="subscript"/>
        </w:rPr>
        <w:t xml:space="preserve">2 </w:t>
      </w:r>
      <w:r w:rsidRPr="00134FEC">
        <w:rPr>
          <w:rFonts w:ascii="Times New Roman" w:hAnsi="Times New Roman" w:cs="Times New Roman"/>
          <w:iCs/>
          <w:sz w:val="24"/>
          <w:szCs w:val="24"/>
        </w:rPr>
        <w:t>is the humidity inside the aluminum cup with anhydrous desiccant (0</w:t>
      </w:r>
      <w:r w:rsidR="000D1423">
        <w:rPr>
          <w:rFonts w:ascii="Times New Roman" w:hAnsi="Times New Roman" w:cs="Times New Roman"/>
          <w:iCs/>
          <w:sz w:val="24"/>
          <w:szCs w:val="24"/>
        </w:rPr>
        <w:t>%</w:t>
      </w:r>
      <w:r w:rsidRPr="00134FEC">
        <w:rPr>
          <w:rFonts w:ascii="Times New Roman" w:hAnsi="Times New Roman" w:cs="Times New Roman"/>
          <w:iCs/>
          <w:sz w:val="24"/>
          <w:szCs w:val="24"/>
        </w:rPr>
        <w:t>).</w:t>
      </w:r>
    </w:p>
    <w:p w14:paraId="31266108"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WVP (g s</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m</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Pa</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is </w:t>
      </w:r>
      <w:r w:rsidRPr="00134FEC">
        <w:rPr>
          <w:rFonts w:ascii="Times New Roman" w:hAnsi="Times New Roman" w:cs="Times New Roman"/>
          <w:i/>
          <w:sz w:val="24"/>
          <w:szCs w:val="24"/>
        </w:rPr>
        <w:t>P</w:t>
      </w:r>
      <w:r w:rsidRPr="00134FEC">
        <w:rPr>
          <w:rFonts w:ascii="Times New Roman" w:hAnsi="Times New Roman" w:cs="Times New Roman"/>
          <w:iCs/>
          <w:sz w:val="24"/>
          <w:szCs w:val="24"/>
        </w:rPr>
        <w:t xml:space="preserve"> per unit thickness (m) and calculated from equation 2. </w:t>
      </w:r>
    </w:p>
    <w:p w14:paraId="28654E3E" w14:textId="0653836F" w:rsidR="00526F33" w:rsidRPr="00134FEC" w:rsidRDefault="00526F33" w:rsidP="00197E90">
      <w:pPr>
        <w:pStyle w:val="NoSpacing"/>
        <w:spacing w:line="360" w:lineRule="auto"/>
        <w:ind w:left="2880" w:firstLine="720"/>
        <w:jc w:val="center"/>
        <w:rPr>
          <w:rFonts w:ascii="Times New Roman" w:hAnsi="Times New Roman" w:cs="Times New Roman"/>
          <w:iCs/>
          <w:sz w:val="24"/>
          <w:szCs w:val="24"/>
        </w:rPr>
      </w:pPr>
      <w:r w:rsidRPr="00134FEC">
        <w:rPr>
          <w:rFonts w:ascii="Times New Roman" w:hAnsi="Times New Roman" w:cs="Times New Roman"/>
          <w:i/>
          <w:sz w:val="24"/>
          <w:szCs w:val="24"/>
        </w:rPr>
        <w:t xml:space="preserve">WVP = P </w:t>
      </w:r>
      <w:r w:rsidR="00147149" w:rsidRPr="00134FEC">
        <w:rPr>
          <w:rFonts w:ascii="Times New Roman" w:hAnsi="Times New Roman" w:cs="Times New Roman"/>
          <w:sz w:val="24"/>
          <w:szCs w:val="24"/>
        </w:rPr>
        <w:t>×</w:t>
      </w:r>
      <w:r w:rsidRPr="00134FEC">
        <w:rPr>
          <w:rFonts w:ascii="Times New Roman" w:hAnsi="Times New Roman" w:cs="Times New Roman"/>
          <w:i/>
          <w:sz w:val="24"/>
          <w:szCs w:val="24"/>
        </w:rPr>
        <w:t xml:space="preserve"> thickness</w:t>
      </w:r>
      <w:r w:rsidRPr="00134FEC">
        <w:rPr>
          <w:rFonts w:ascii="Times New Roman" w:hAnsi="Times New Roman" w:cs="Times New Roman"/>
          <w:iCs/>
          <w:sz w:val="24"/>
          <w:szCs w:val="24"/>
        </w:rPr>
        <w:tab/>
      </w:r>
      <w:r w:rsidR="00197E90">
        <w:rPr>
          <w:rFonts w:ascii="Times New Roman" w:hAnsi="Times New Roman" w:cs="Times New Roman"/>
          <w:iCs/>
          <w:sz w:val="24"/>
          <w:szCs w:val="24"/>
        </w:rPr>
        <w:tab/>
      </w:r>
      <w:r w:rsidR="00197E90">
        <w:rPr>
          <w:rFonts w:ascii="Times New Roman" w:hAnsi="Times New Roman" w:cs="Times New Roman"/>
          <w:iCs/>
          <w:sz w:val="24"/>
          <w:szCs w:val="24"/>
        </w:rPr>
        <w:tab/>
      </w:r>
      <w:r w:rsidR="00197E90">
        <w:rPr>
          <w:rFonts w:ascii="Times New Roman" w:hAnsi="Times New Roman" w:cs="Times New Roman"/>
          <w:iCs/>
          <w:sz w:val="24"/>
          <w:szCs w:val="24"/>
        </w:rPr>
        <w:tab/>
      </w:r>
      <w:r w:rsidR="00197E90">
        <w:rPr>
          <w:rFonts w:ascii="Times New Roman" w:hAnsi="Times New Roman" w:cs="Times New Roman"/>
          <w:iCs/>
          <w:sz w:val="24"/>
          <w:szCs w:val="24"/>
        </w:rPr>
        <w:tab/>
      </w:r>
      <w:r w:rsidRPr="00134FEC">
        <w:rPr>
          <w:rFonts w:ascii="Times New Roman" w:hAnsi="Times New Roman" w:cs="Times New Roman"/>
          <w:iCs/>
          <w:sz w:val="24"/>
          <w:szCs w:val="24"/>
        </w:rPr>
        <w:t>(2)</w:t>
      </w:r>
    </w:p>
    <w:p w14:paraId="51776E4C" w14:textId="7C31DAAD"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This quantity is an intrinsic property of the material and provided for simplicity. Under the experimental conditions, the WVP of the cellulose diacetate support film was determined to be 1.74 </w:t>
      </w:r>
      <w:r w:rsidRPr="00134FEC">
        <w:rPr>
          <w:rFonts w:ascii="Times New Roman" w:hAnsi="Times New Roman" w:cs="Times New Roman"/>
          <w:sz w:val="24"/>
          <w:szCs w:val="24"/>
        </w:rPr>
        <w:t>×10</w:t>
      </w:r>
      <w:r w:rsidRPr="00134FEC">
        <w:rPr>
          <w:rFonts w:ascii="Times New Roman" w:hAnsi="Times New Roman" w:cs="Times New Roman"/>
          <w:sz w:val="24"/>
          <w:szCs w:val="24"/>
          <w:vertAlign w:val="superscript"/>
        </w:rPr>
        <w:t>-10</w:t>
      </w:r>
      <w:r w:rsidRPr="00134FEC">
        <w:rPr>
          <w:rFonts w:ascii="Times New Roman" w:hAnsi="Times New Roman" w:cs="Times New Roman"/>
          <w:sz w:val="24"/>
          <w:szCs w:val="24"/>
        </w:rPr>
        <w:t xml:space="preserve"> g 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s</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Pa</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w:t>
      </w:r>
      <w:r w:rsidRPr="00134FEC">
        <w:rPr>
          <w:rFonts w:ascii="Times New Roman" w:hAnsi="Times New Roman" w:cs="Times New Roman"/>
          <w:iCs/>
          <w:sz w:val="24"/>
          <w:szCs w:val="24"/>
        </w:rPr>
        <w:t>All reported WVP values represent the average of three replicates.</w:t>
      </w:r>
    </w:p>
    <w:p w14:paraId="1F9F1E9B" w14:textId="77777777" w:rsidR="00B001FA" w:rsidRPr="00134FEC" w:rsidRDefault="00B001FA" w:rsidP="00512284">
      <w:pPr>
        <w:pStyle w:val="NoSpacing"/>
        <w:spacing w:line="360" w:lineRule="auto"/>
        <w:ind w:firstLine="720"/>
        <w:jc w:val="both"/>
        <w:rPr>
          <w:rFonts w:ascii="Times New Roman" w:hAnsi="Times New Roman" w:cs="Times New Roman"/>
          <w:iCs/>
          <w:sz w:val="24"/>
          <w:szCs w:val="24"/>
        </w:rPr>
      </w:pPr>
    </w:p>
    <w:bookmarkEnd w:id="36"/>
    <w:p w14:paraId="4C196115" w14:textId="699255C8" w:rsidR="009D0A8A" w:rsidRPr="00134FEC" w:rsidRDefault="00061204" w:rsidP="00512284">
      <w:pPr>
        <w:pStyle w:val="NoSpacing"/>
        <w:spacing w:line="360" w:lineRule="auto"/>
        <w:jc w:val="both"/>
        <w:rPr>
          <w:rFonts w:ascii="Times New Roman" w:hAnsi="Times New Roman" w:cs="Times New Roman"/>
          <w:iCs/>
          <w:sz w:val="28"/>
          <w:szCs w:val="28"/>
        </w:rPr>
      </w:pPr>
      <w:r w:rsidRPr="00134FEC">
        <w:rPr>
          <w:rFonts w:ascii="Times New Roman" w:hAnsi="Times New Roman" w:cs="Times New Roman"/>
          <w:b/>
          <w:bCs/>
          <w:iCs/>
          <w:sz w:val="28"/>
          <w:szCs w:val="28"/>
        </w:rPr>
        <w:t xml:space="preserve">3.4 </w:t>
      </w:r>
      <w:r w:rsidR="00526F33" w:rsidRPr="00134FEC">
        <w:rPr>
          <w:rFonts w:ascii="Times New Roman" w:hAnsi="Times New Roman" w:cs="Times New Roman"/>
          <w:b/>
          <w:bCs/>
          <w:iCs/>
          <w:sz w:val="28"/>
          <w:szCs w:val="28"/>
        </w:rPr>
        <w:t>R</w:t>
      </w:r>
      <w:r w:rsidR="00BB762D" w:rsidRPr="00134FEC">
        <w:rPr>
          <w:rFonts w:ascii="Times New Roman" w:hAnsi="Times New Roman" w:cs="Times New Roman"/>
          <w:b/>
          <w:bCs/>
          <w:iCs/>
          <w:sz w:val="28"/>
          <w:szCs w:val="28"/>
        </w:rPr>
        <w:t>esults</w:t>
      </w:r>
    </w:p>
    <w:p w14:paraId="1E3A7759" w14:textId="1E926748" w:rsidR="003D661A" w:rsidRPr="00134FEC" w:rsidRDefault="009D0A8A" w:rsidP="00512284">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 xml:space="preserve">3.4.1 </w:t>
      </w:r>
      <w:r w:rsidR="00526F33" w:rsidRPr="00134FEC">
        <w:rPr>
          <w:rFonts w:ascii="Times New Roman" w:hAnsi="Times New Roman" w:cs="Times New Roman"/>
          <w:b/>
          <w:bCs/>
          <w:iCs/>
          <w:sz w:val="24"/>
          <w:szCs w:val="24"/>
        </w:rPr>
        <w:t xml:space="preserve">Crystallinity of </w:t>
      </w:r>
      <w:r w:rsidR="00FC0DC6"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ure </w:t>
      </w:r>
      <w:r w:rsidR="00FC0DC6"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ompounds</w:t>
      </w:r>
    </w:p>
    <w:p w14:paraId="68C3D6C5" w14:textId="79C19C42" w:rsidR="00526F33" w:rsidRPr="00134FEC" w:rsidRDefault="00526F33" w:rsidP="00BA74B7">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XRD patterns</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rPr>
        <w:t xml:space="preserve">for bulk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alcohols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aldehydes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and fatty acids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are depicted in Figure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1. Table </w:t>
      </w:r>
      <w:r w:rsidR="00346966">
        <w:rPr>
          <w:rFonts w:ascii="Times New Roman" w:hAnsi="Times New Roman" w:cs="Times New Roman"/>
          <w:iCs/>
          <w:sz w:val="24"/>
          <w:szCs w:val="24"/>
        </w:rPr>
        <w:t>3.</w:t>
      </w:r>
      <w:r w:rsidRPr="00134FEC">
        <w:rPr>
          <w:rFonts w:ascii="Times New Roman" w:hAnsi="Times New Roman" w:cs="Times New Roman"/>
          <w:iCs/>
          <w:sz w:val="24"/>
          <w:szCs w:val="24"/>
        </w:rPr>
        <w:t>1 lists the codes and compound names for reference. These homologous series differ by four -CH</w:t>
      </w:r>
      <w:r w:rsidRPr="00134FEC">
        <w:rPr>
          <w:rFonts w:ascii="Times New Roman" w:hAnsi="Times New Roman" w:cs="Times New Roman"/>
          <w:iCs/>
          <w:sz w:val="24"/>
          <w:szCs w:val="24"/>
          <w:vertAlign w:val="subscript"/>
        </w:rPr>
        <w:t>2</w:t>
      </w:r>
      <w:r w:rsidRPr="00134FEC">
        <w:rPr>
          <w:rFonts w:ascii="Times New Roman" w:hAnsi="Times New Roman" w:cs="Times New Roman"/>
          <w:iCs/>
          <w:sz w:val="24"/>
          <w:szCs w:val="24"/>
        </w:rPr>
        <w:t xml:space="preserve">- units and were chosen based on their distribution in the cuticular wax of sweet orange cultivars as previously discussed. Figure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2 </w:t>
      </w:r>
      <w:r w:rsidRPr="00134FEC">
        <w:rPr>
          <w:rFonts w:ascii="Times New Roman" w:hAnsi="Times New Roman" w:cs="Times New Roman"/>
          <w:iCs/>
          <w:sz w:val="24"/>
          <w:szCs w:val="24"/>
        </w:rPr>
        <w:lastRenderedPageBreak/>
        <w:t xml:space="preserve">depicts crystal structure representations for model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alcohols, and fatty acids.</w:t>
      </w:r>
    </w:p>
    <w:p w14:paraId="3C132D37" w14:textId="41C2F09E"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n-Alkanes</w:t>
      </w:r>
      <w:r w:rsidRPr="00134FEC">
        <w:rPr>
          <w:rFonts w:ascii="Times New Roman" w:hAnsi="Times New Roman" w:cs="Times New Roman"/>
          <w:iCs/>
          <w:sz w:val="24"/>
          <w:szCs w:val="24"/>
        </w:rPr>
        <w:t xml:space="preserv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of 13 ≤ C</w:t>
      </w:r>
      <w:r w:rsidRPr="00134FEC">
        <w:rPr>
          <w:rFonts w:ascii="Times New Roman" w:hAnsi="Times New Roman" w:cs="Times New Roman"/>
          <w:i/>
          <w:sz w:val="24"/>
          <w:szCs w:val="24"/>
          <w:vertAlign w:val="subscript"/>
        </w:rPr>
        <w:t>n</w:t>
      </w:r>
      <w:r w:rsidRPr="00134FEC">
        <w:rPr>
          <w:rFonts w:ascii="Times New Roman" w:hAnsi="Times New Roman" w:cs="Times New Roman"/>
          <w:iCs/>
          <w:sz w:val="24"/>
          <w:szCs w:val="24"/>
        </w:rPr>
        <w:t xml:space="preserve"> ≤ 41 are known to form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and exhibit characteristic 4.13 and 3.72 Å </w:t>
      </w:r>
      <w:r w:rsidRPr="00134FEC">
        <w:rPr>
          <w:rFonts w:ascii="Times New Roman" w:hAnsi="Times New Roman" w:cs="Times New Roman"/>
          <w:i/>
          <w:sz w:val="24"/>
          <w:szCs w:val="24"/>
        </w:rPr>
        <w:t>d</w:t>
      </w:r>
      <w:r w:rsidRPr="00134FEC">
        <w:rPr>
          <w:rFonts w:ascii="Times New Roman" w:hAnsi="Times New Roman" w:cs="Times New Roman"/>
          <w:iCs/>
          <w:sz w:val="24"/>
          <w:szCs w:val="24"/>
        </w:rPr>
        <w:t>-spacings corresponding to the (110) and (200) reflections, respectively.</w: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Y051bT4zMjI8L1JlY051bT48RGlzcGxheVRleHQ+PHN0eWxlIGZhY2U9InN1cGVyc2NyaXB0Ij45
LCAxNzwvc3R5bGU+PC9EaXNwbGF5VGV4dD48cmVjb3JkPjxyZWMtbnVtYmVyPjMyMjwvcmVjLW51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cmxzPjwvdXJscz48L3JlY29yZD48L0NpdGU+PENpdGU+PEF1dGhvcj5FbnNpa2F0PC9BdXRob3I+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Y051bT4zMjI8L1JlY051bT48RGlzcGxheVRleHQ+PHN0eWxlIGZhY2U9InN1cGVyc2NyaXB0Ij45
LCAxNzwvc3R5bGU+PC9EaXNwbGF5VGV4dD48cmVjb3JkPjxyZWMtbnVtYmVyPjMyMjwvcmVjLW51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cmxzPjwvdXJscz48L3JlY29yZD48L0NpdGU+PENpdGU+PEF1dGhvcj5FbnNpa2F0PC9BdXRob3I+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9, 17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Compounds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exhibited these reflections in addition to periodic structures as suggested by small-angle reflections. The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5a</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9a</w:t>
      </w:r>
      <w:r w:rsidRPr="00134FEC">
        <w:rPr>
          <w:rFonts w:ascii="Times New Roman" w:hAnsi="Times New Roman" w:cs="Times New Roman"/>
          <w:iCs/>
          <w:sz w:val="24"/>
          <w:szCs w:val="24"/>
        </w:rPr>
        <w:t xml:space="preserve"> formed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lattices as evidenced by the three (010), (100) and (110) reflections with 4.58, 3.80 and 3.60 Å</w:t>
      </w:r>
      <w:r w:rsidRPr="00134FEC">
        <w:rPr>
          <w:rFonts w:ascii="Times New Roman" w:hAnsi="Times New Roman" w:cs="Times New Roman"/>
          <w:i/>
          <w:sz w:val="24"/>
          <w:szCs w:val="24"/>
        </w:rPr>
        <w:t xml:space="preserve"> d</w:t>
      </w:r>
      <w:r w:rsidRPr="00134FEC">
        <w:rPr>
          <w:rFonts w:ascii="Times New Roman" w:hAnsi="Times New Roman" w:cs="Times New Roman"/>
          <w:iCs/>
          <w:sz w:val="24"/>
          <w:szCs w:val="24"/>
        </w:rPr>
        <w:t>-spacings, respectively (</w:t>
      </w:r>
      <w:r w:rsidR="004B2221" w:rsidRPr="00134FEC">
        <w:rPr>
          <w:rFonts w:ascii="Times New Roman" w:hAnsi="Times New Roman" w:cs="Times New Roman"/>
          <w:iCs/>
          <w:sz w:val="24"/>
          <w:szCs w:val="24"/>
        </w:rPr>
        <w:t>Appendix</w:t>
      </w:r>
      <w:r w:rsidRPr="00134FEC">
        <w:rPr>
          <w:rFonts w:ascii="Times New Roman" w:hAnsi="Times New Roman" w:cs="Times New Roman"/>
          <w:iCs/>
          <w:sz w:val="24"/>
          <w:szCs w:val="24"/>
        </w:rPr>
        <w:t xml:space="preserve">).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of 14 ≤ C</w:t>
      </w:r>
      <w:r w:rsidRPr="00134FEC">
        <w:rPr>
          <w:rFonts w:ascii="Times New Roman" w:hAnsi="Times New Roman" w:cs="Times New Roman"/>
          <w:iCs/>
          <w:sz w:val="24"/>
          <w:szCs w:val="24"/>
          <w:vertAlign w:val="subscript"/>
        </w:rPr>
        <w:t>n</w:t>
      </w:r>
      <w:r w:rsidRPr="00134FEC">
        <w:rPr>
          <w:rFonts w:ascii="Times New Roman" w:hAnsi="Times New Roman" w:cs="Times New Roman"/>
          <w:iCs/>
          <w:sz w:val="24"/>
          <w:szCs w:val="24"/>
        </w:rPr>
        <w:t xml:space="preserve"> ≤ 26  are known to form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lattices, while those of 26 &lt; C</w:t>
      </w:r>
      <w:r w:rsidRPr="00134FEC">
        <w:rPr>
          <w:rFonts w:ascii="Times New Roman" w:hAnsi="Times New Roman" w:cs="Times New Roman"/>
          <w:iCs/>
          <w:sz w:val="24"/>
          <w:szCs w:val="24"/>
          <w:vertAlign w:val="subscript"/>
        </w:rPr>
        <w:t>n</w:t>
      </w:r>
      <w:r w:rsidRPr="00134FEC">
        <w:rPr>
          <w:rFonts w:ascii="Times New Roman" w:hAnsi="Times New Roman" w:cs="Times New Roman"/>
          <w:iCs/>
          <w:sz w:val="24"/>
          <w:szCs w:val="24"/>
        </w:rPr>
        <w:t xml:space="preserve"> ≤ 38 form pseudo- to monoclinic (</w:t>
      </w:r>
      <w:r w:rsidRPr="00134FEC">
        <w:rPr>
          <w:rFonts w:ascii="Times New Roman" w:hAnsi="Times New Roman" w:cs="Times New Roman"/>
          <w:i/>
          <w:sz w:val="24"/>
          <w:szCs w:val="24"/>
        </w:rPr>
        <w:t>M</w:t>
      </w:r>
      <w:r w:rsidRPr="00134FEC">
        <w:rPr>
          <w:rFonts w:ascii="Times New Roman" w:hAnsi="Times New Roman" w:cs="Times New Roman"/>
          <w:iCs/>
          <w:sz w:val="24"/>
          <w:szCs w:val="24"/>
        </w:rPr>
        <w:t>) lattices.</w: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Y051bT4zMjI8L1JlY051bT48RGlzcGxheVRleHQ+PHN0eWxlIGZhY2U9InN1cGVyc2NyaXB0Ij4x
Ny0xOTwvc3R5bGU+PC9EaXNwbGF5VGV4dD48cmVjb3JkPjxyZWMtbnVtYmVyPjMyMjwvcmVjLW51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cmxzPjwvdXJscz48L3JlY29yZD48L0NpdGU+PENpdGU+PEF1dGhvcj5DaG9sYWtvdmE8L0F1dGhv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Y051bT4zMjI8L1JlY051bT48RGlzcGxheVRleHQ+PHN0eWxlIGZhY2U9InN1cGVyc2NyaXB0Ij4x
Ny0xOTwvc3R5bGU+PC9EaXNwbGF5VGV4dD48cmVjb3JkPjxyZWMtbnVtYmVyPjMyMjwvcmVjLW51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cmxzPjwvdXJscz48L3JlY29yZD48L0NpdGU+PENpdGU+PEF1dGhvcj5DaG9sYWtvdmE8L0F1dGhv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17-19</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Figures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2a-b depict crystal structure representations for </w:t>
      </w:r>
      <w:r w:rsidRPr="00134FEC">
        <w:rPr>
          <w:rFonts w:ascii="Times New Roman" w:hAnsi="Times New Roman" w:cs="Times New Roman"/>
          <w:b/>
          <w:bCs/>
          <w:iCs/>
          <w:sz w:val="24"/>
          <w:szCs w:val="24"/>
        </w:rPr>
        <w:t xml:space="preserve">1a </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p>
    <w:p w14:paraId="46BA752A" w14:textId="4D7C8E6D"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Alcohols.</w:t>
      </w:r>
      <w:r w:rsidRPr="00134FEC">
        <w:rPr>
          <w:rFonts w:ascii="Times New Roman" w:hAnsi="Times New Roman" w:cs="Times New Roman"/>
          <w:iCs/>
          <w:sz w:val="24"/>
          <w:szCs w:val="24"/>
        </w:rPr>
        <w:t xml:space="preserve"> Alcohols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exhibited two intensive reflections with 4.08 and 3.62 Å </w:t>
      </w:r>
      <w:r w:rsidRPr="00134FEC">
        <w:rPr>
          <w:rFonts w:ascii="Times New Roman" w:hAnsi="Times New Roman" w:cs="Times New Roman"/>
          <w:i/>
          <w:sz w:val="24"/>
          <w:szCs w:val="24"/>
        </w:rPr>
        <w:t>d</w:t>
      </w:r>
      <w:r w:rsidRPr="00134FEC">
        <w:rPr>
          <w:rFonts w:ascii="Times New Roman" w:hAnsi="Times New Roman" w:cs="Times New Roman"/>
          <w:iCs/>
          <w:sz w:val="24"/>
          <w:szCs w:val="24"/>
        </w:rPr>
        <w:t xml:space="preserve">-spacings, characteristic of the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γ-form. In the γ-form, the molecules pack in bimolecular layers tilted with respect to the basal plane and are held together by continuous chains of hydrogen bonds along one of the basal axes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346966">
        <w:rPr>
          <w:rFonts w:ascii="Times New Roman" w:hAnsi="Times New Roman" w:cs="Times New Roman"/>
          <w:iCs/>
          <w:sz w:val="24"/>
          <w:szCs w:val="24"/>
        </w:rPr>
        <w:t>3.</w:t>
      </w:r>
      <w:r w:rsidRPr="00134FEC">
        <w:rPr>
          <w:rFonts w:ascii="Times New Roman" w:hAnsi="Times New Roman" w:cs="Times New Roman"/>
          <w:iCs/>
          <w:sz w:val="24"/>
          <w:szCs w:val="24"/>
        </w:rPr>
        <w:t>2c). The aliphatic chains pack in the stable orthorhombic perpendicular (</w:t>
      </w:r>
      <w:r w:rsidRPr="00134FEC">
        <w:rPr>
          <w:rFonts w:ascii="Times New Roman" w:hAnsi="Times New Roman" w:cs="Times New Roman"/>
          <w:i/>
          <w:sz w:val="24"/>
          <w:szCs w:val="24"/>
        </w:rPr>
        <w:t>O</w:t>
      </w:r>
      <w:r w:rsidRPr="00134FEC">
        <w:rPr>
          <w:rFonts w:ascii="Cambria Math" w:hAnsi="Cambria Math" w:cs="Cambria Math"/>
          <w:iCs/>
          <w:sz w:val="24"/>
          <w:szCs w:val="24"/>
        </w:rPr>
        <w:t>⊥)</w:t>
      </w:r>
      <w:r w:rsidRPr="00134FEC">
        <w:rPr>
          <w:rFonts w:ascii="Times New Roman" w:hAnsi="Times New Roman" w:cs="Times New Roman"/>
          <w:iCs/>
          <w:sz w:val="24"/>
          <w:szCs w:val="24"/>
        </w:rPr>
        <w:t xml:space="preserve"> subcell.</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w:t>
      </w:r>
      <w:r w:rsidRPr="00134FEC">
        <w:rPr>
          <w:rFonts w:ascii="Times New Roman" w:hAnsi="Times New Roman" w:cs="Times New Roman"/>
          <w:iCs/>
          <w:sz w:val="24"/>
          <w:szCs w:val="24"/>
        </w:rPr>
        <w:fldChar w:fldCharType="end"/>
      </w:r>
    </w:p>
    <w:p w14:paraId="7A2DB275"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Aldehydes.</w:t>
      </w:r>
      <w:r w:rsidRPr="00134FEC">
        <w:rPr>
          <w:rFonts w:ascii="Times New Roman" w:hAnsi="Times New Roman" w:cs="Times New Roman"/>
          <w:iCs/>
          <w:sz w:val="24"/>
          <w:szCs w:val="24"/>
        </w:rPr>
        <w:t xml:space="preserve"> Aldehydes </w:t>
      </w:r>
      <w:r w:rsidRPr="00134FEC">
        <w:rPr>
          <w:rFonts w:ascii="Times New Roman" w:hAnsi="Times New Roman" w:cs="Times New Roman"/>
          <w:b/>
          <w:bCs/>
          <w:iCs/>
          <w:sz w:val="24"/>
          <w:szCs w:val="24"/>
        </w:rPr>
        <w:t xml:space="preserve">3 </w:t>
      </w:r>
      <w:r w:rsidRPr="00134FEC">
        <w:rPr>
          <w:rFonts w:ascii="Times New Roman" w:hAnsi="Times New Roman" w:cs="Times New Roman"/>
          <w:iCs/>
          <w:sz w:val="24"/>
          <w:szCs w:val="24"/>
        </w:rPr>
        <w:t>and</w:t>
      </w:r>
      <w:r w:rsidRPr="00134FEC">
        <w:rPr>
          <w:rFonts w:ascii="Times New Roman" w:hAnsi="Times New Roman" w:cs="Times New Roman"/>
          <w:b/>
          <w:bCs/>
          <w:iCs/>
          <w:sz w:val="24"/>
          <w:szCs w:val="24"/>
        </w:rPr>
        <w:t xml:space="preserve"> 7 </w:t>
      </w:r>
      <w:r w:rsidRPr="00134FEC">
        <w:rPr>
          <w:rFonts w:ascii="Times New Roman" w:hAnsi="Times New Roman" w:cs="Times New Roman"/>
          <w:iCs/>
          <w:sz w:val="24"/>
          <w:szCs w:val="24"/>
        </w:rPr>
        <w:t>exhibited reflections with 4.59, 3.77 and 3.50 Å</w:t>
      </w:r>
      <w:r w:rsidRPr="00134FEC">
        <w:rPr>
          <w:rFonts w:ascii="Times New Roman" w:hAnsi="Times New Roman" w:cs="Times New Roman"/>
          <w:i/>
          <w:sz w:val="24"/>
          <w:szCs w:val="24"/>
        </w:rPr>
        <w:t xml:space="preserve"> d</w:t>
      </w:r>
      <w:r w:rsidRPr="00134FEC">
        <w:rPr>
          <w:rFonts w:ascii="Times New Roman" w:hAnsi="Times New Roman" w:cs="Times New Roman"/>
          <w:iCs/>
          <w:sz w:val="24"/>
          <w:szCs w:val="24"/>
        </w:rPr>
        <w:t xml:space="preserve">-spacings suggestive of a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lattice. VLC aldehyde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exhibited only two reflections with 4.12 and 3.73 Å </w:t>
      </w:r>
      <w:r w:rsidRPr="00134FEC">
        <w:rPr>
          <w:rFonts w:ascii="Times New Roman" w:hAnsi="Times New Roman" w:cs="Times New Roman"/>
          <w:i/>
          <w:sz w:val="24"/>
          <w:szCs w:val="24"/>
        </w:rPr>
        <w:t>d</w:t>
      </w:r>
      <w:r w:rsidRPr="00134FEC">
        <w:rPr>
          <w:rFonts w:ascii="Times New Roman" w:hAnsi="Times New Roman" w:cs="Times New Roman"/>
          <w:iCs/>
          <w:sz w:val="24"/>
          <w:szCs w:val="24"/>
        </w:rPr>
        <w:t xml:space="preserve">-spacings suggestive of an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To the best of our knowledge, there is currently no XRD data available for VLC aldehydes. Single crystal X-ray data is warranted for unambiguous confirmation of these tentative assignments. </w:t>
      </w:r>
    </w:p>
    <w:p w14:paraId="7455AB89" w14:textId="649A3D5D"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Fatty acids.</w:t>
      </w:r>
      <w:r w:rsidRPr="00134FEC">
        <w:rPr>
          <w:rFonts w:ascii="Times New Roman" w:hAnsi="Times New Roman" w:cs="Times New Roman"/>
          <w:iCs/>
          <w:sz w:val="24"/>
          <w:szCs w:val="24"/>
        </w:rPr>
        <w:t xml:space="preserve"> Fatty acids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exhibited two intensive wide-angle  reflections with 4.11, and 3.69 Å </w:t>
      </w:r>
      <w:r w:rsidRPr="00134FEC">
        <w:rPr>
          <w:rFonts w:ascii="Times New Roman" w:hAnsi="Times New Roman" w:cs="Times New Roman"/>
          <w:i/>
          <w:sz w:val="24"/>
          <w:szCs w:val="24"/>
        </w:rPr>
        <w:t>d</w:t>
      </w:r>
      <w:r w:rsidRPr="00134FEC">
        <w:rPr>
          <w:rFonts w:ascii="Times New Roman" w:hAnsi="Times New Roman" w:cs="Times New Roman"/>
          <w:iCs/>
          <w:sz w:val="24"/>
          <w:szCs w:val="24"/>
        </w:rPr>
        <w:t xml:space="preserve">-spacings characteristic of the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B-form. In the B-form, the molecules form hydrogen-bonded centrosymmetric dimers and the aliphatic chains pack in the </w:t>
      </w:r>
      <w:r w:rsidRPr="00134FEC">
        <w:rPr>
          <w:rFonts w:ascii="Times New Roman" w:hAnsi="Times New Roman" w:cs="Times New Roman"/>
          <w:i/>
          <w:sz w:val="24"/>
          <w:szCs w:val="24"/>
        </w:rPr>
        <w:t>O</w:t>
      </w:r>
      <w:r w:rsidRPr="00134FEC">
        <w:rPr>
          <w:rFonts w:ascii="Cambria Math" w:hAnsi="Cambria Math" w:cs="Cambria Math"/>
          <w:iCs/>
          <w:sz w:val="24"/>
          <w:szCs w:val="24"/>
        </w:rPr>
        <w:t>⊥</w:t>
      </w:r>
      <w:r w:rsidRPr="00134FEC">
        <w:rPr>
          <w:rFonts w:ascii="Times New Roman" w:hAnsi="Times New Roman" w:cs="Times New Roman"/>
          <w:iCs/>
          <w:sz w:val="24"/>
          <w:szCs w:val="24"/>
        </w:rPr>
        <w:t xml:space="preserve"> subcell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346966">
        <w:rPr>
          <w:rFonts w:ascii="Times New Roman" w:hAnsi="Times New Roman" w:cs="Times New Roman"/>
          <w:iCs/>
          <w:sz w:val="24"/>
          <w:szCs w:val="24"/>
        </w:rPr>
        <w:t>3.</w:t>
      </w:r>
      <w:r w:rsidRPr="00134FEC">
        <w:rPr>
          <w:rFonts w:ascii="Times New Roman" w:hAnsi="Times New Roman" w:cs="Times New Roman"/>
          <w:iCs/>
          <w:sz w:val="24"/>
          <w:szCs w:val="24"/>
        </w:rPr>
        <w:t>2d).</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 detailed description of this structure will be considered in the proceeding sections. </w:t>
      </w:r>
    </w:p>
    <w:p w14:paraId="074A229A" w14:textId="77777777" w:rsidR="00512284" w:rsidRPr="00134FEC" w:rsidRDefault="00512284" w:rsidP="00512284">
      <w:pPr>
        <w:pStyle w:val="NoSpacing"/>
        <w:spacing w:line="360" w:lineRule="auto"/>
        <w:ind w:firstLine="720"/>
        <w:jc w:val="both"/>
        <w:rPr>
          <w:rFonts w:ascii="Times New Roman" w:hAnsi="Times New Roman" w:cs="Times New Roman"/>
          <w:iCs/>
          <w:sz w:val="24"/>
          <w:szCs w:val="24"/>
        </w:rPr>
      </w:pPr>
    </w:p>
    <w:p w14:paraId="421D8168" w14:textId="15D3D7E6" w:rsidR="003D661A" w:rsidRPr="00134FEC" w:rsidRDefault="003C02EB" w:rsidP="00512284">
      <w:pPr>
        <w:pStyle w:val="NoSpacing"/>
        <w:spacing w:line="360" w:lineRule="auto"/>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3.4.2 </w:t>
      </w:r>
      <w:r w:rsidR="00526F33" w:rsidRPr="00134FEC">
        <w:rPr>
          <w:rFonts w:ascii="Times New Roman" w:hAnsi="Times New Roman" w:cs="Times New Roman"/>
          <w:b/>
          <w:bCs/>
          <w:iCs/>
          <w:sz w:val="24"/>
          <w:szCs w:val="24"/>
        </w:rPr>
        <w:t xml:space="preserve">Crystallinity of </w:t>
      </w:r>
      <w:r w:rsidR="008A5633" w:rsidRPr="00134FEC">
        <w:rPr>
          <w:rFonts w:ascii="Times New Roman" w:hAnsi="Times New Roman" w:cs="Times New Roman"/>
          <w:b/>
          <w:bCs/>
          <w:iCs/>
          <w:sz w:val="24"/>
          <w:szCs w:val="24"/>
        </w:rPr>
        <w:t>B</w:t>
      </w:r>
      <w:r w:rsidR="00526F33" w:rsidRPr="00134FEC">
        <w:rPr>
          <w:rFonts w:ascii="Times New Roman" w:hAnsi="Times New Roman" w:cs="Times New Roman"/>
          <w:b/>
          <w:bCs/>
          <w:iCs/>
          <w:sz w:val="24"/>
          <w:szCs w:val="24"/>
        </w:rPr>
        <w:t xml:space="preserve">inary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ixtures</w:t>
      </w:r>
    </w:p>
    <w:p w14:paraId="15A2936B" w14:textId="285E68C7" w:rsidR="00526F33" w:rsidRPr="00134FEC" w:rsidRDefault="00526F33" w:rsidP="00BA74B7">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Binary mixtures were prepared in 50:50 ratio to gain an insight as to the predominant structure formed between two different compounds. Several plants exhibit mutations wherein expression of one, two, or more wax constituents is decreased. This results in an enrichment of specific compounds and thus specific crystal structures. Figures </w:t>
      </w:r>
      <w:r w:rsidR="00346966">
        <w:rPr>
          <w:rFonts w:ascii="Times New Roman" w:hAnsi="Times New Roman" w:cs="Times New Roman"/>
          <w:iCs/>
          <w:sz w:val="24"/>
          <w:szCs w:val="24"/>
        </w:rPr>
        <w:t>3.</w:t>
      </w:r>
      <w:r w:rsidRPr="00134FEC">
        <w:rPr>
          <w:rFonts w:ascii="Times New Roman" w:hAnsi="Times New Roman" w:cs="Times New Roman"/>
          <w:iCs/>
          <w:sz w:val="24"/>
          <w:szCs w:val="24"/>
        </w:rPr>
        <w:t>3-</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4 depict XRD patterns and DSC thermograms for all </w:t>
      </w:r>
      <w:r w:rsidRPr="00134FEC">
        <w:rPr>
          <w:rFonts w:ascii="Times New Roman" w:hAnsi="Times New Roman" w:cs="Times New Roman"/>
          <w:sz w:val="24"/>
          <w:szCs w:val="24"/>
        </w:rPr>
        <w:t>binary mixtures as bulk materials.</w:t>
      </w:r>
      <w:r w:rsidRPr="00134FEC">
        <w:rPr>
          <w:rFonts w:ascii="Times New Roman" w:hAnsi="Times New Roman" w:cs="Times New Roman"/>
          <w:iCs/>
          <w:sz w:val="24"/>
          <w:szCs w:val="24"/>
        </w:rPr>
        <w:t xml:space="preserve"> </w:t>
      </w:r>
    </w:p>
    <w:p w14:paraId="18FE3209" w14:textId="194FD8F6"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lastRenderedPageBreak/>
        <w:t>C</w:t>
      </w:r>
      <w:r w:rsidRPr="00134FEC">
        <w:rPr>
          <w:rFonts w:ascii="Times New Roman" w:hAnsi="Times New Roman" w:cs="Times New Roman"/>
          <w:i/>
          <w:sz w:val="24"/>
          <w:szCs w:val="24"/>
          <w:vertAlign w:val="subscript"/>
        </w:rPr>
        <w:t xml:space="preserve">18-19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XRD patterns (Fig. 3</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a) were generally broad and low intensity. Accordingly, the degree of crystallinity of these mixtures was generally low (Table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2). For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binary mixture, XRD and DSC suggested the coexistence of both pure compound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lattices. Notably, </w:t>
      </w:r>
      <w:r w:rsidRPr="00134FEC">
        <w:rPr>
          <w:rFonts w:ascii="Times New Roman" w:hAnsi="Times New Roman" w:cs="Times New Roman"/>
          <w:sz w:val="24"/>
          <w:szCs w:val="24"/>
        </w:rPr>
        <w:t xml:space="preserve">odd </w:t>
      </w:r>
      <w:r w:rsidRPr="00134FEC">
        <w:rPr>
          <w:rFonts w:ascii="Times New Roman" w:hAnsi="Times New Roman" w:cs="Times New Roman"/>
          <w:i/>
          <w:iCs/>
          <w:sz w:val="24"/>
          <w:szCs w:val="24"/>
        </w:rPr>
        <w:t>n</w:t>
      </w:r>
      <w:r w:rsidRPr="00134FEC">
        <w:rPr>
          <w:rFonts w:ascii="Times New Roman" w:hAnsi="Times New Roman" w:cs="Times New Roman"/>
          <w:sz w:val="24"/>
          <w:szCs w:val="24"/>
        </w:rPr>
        <w:t>-alkane:aldehyde</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and alcohol:aldehyde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binary mixtures did not exhibit the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reflections of the pure aldehyde. Instead, two intensive reflections approximating an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suggested the aldehyde may be incorporated into the lattices of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 and alcohol. For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DSC supports this assertion as only one broad endotherm was observed. For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however, DSC suggested that small amounts of  pure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coexist as a separate lattice. The aldehyde:fatty acid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-alkane:fatty acid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binary mixtures exhibited intensive fatty acid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reflections in both wide- and small-angle regions. DSC confirmed the coexistence of separate lattices. The alcohol:fatty acid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binary mixtures exhibited three intensive reflections approximating a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lattice and formed a eutectic solid solution. </w:t>
      </w:r>
    </w:p>
    <w:p w14:paraId="6AD245A7" w14:textId="5632048A"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C</w:t>
      </w:r>
      <w:r w:rsidRPr="00134FEC">
        <w:rPr>
          <w:rFonts w:ascii="Times New Roman" w:hAnsi="Times New Roman" w:cs="Times New Roman"/>
          <w:i/>
          <w:sz w:val="24"/>
          <w:szCs w:val="24"/>
          <w:vertAlign w:val="subscript"/>
        </w:rPr>
        <w:t xml:space="preserve">22-23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ml:space="preserve">. XRD patterns (Fig.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3b) exhibited sharper reflections and a higher degree of crystallinity than the lower homologues.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binary mixture was characterized by the coexistence of both pure compound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lattices. The same trends for the aldehyde binary mixtures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were observed and supported by DSC. The pure aldehyde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reflections were </w:t>
      </w:r>
      <w:r w:rsidR="00512284" w:rsidRPr="00134FEC">
        <w:rPr>
          <w:rFonts w:ascii="Times New Roman" w:hAnsi="Times New Roman" w:cs="Times New Roman"/>
          <w:iCs/>
          <w:sz w:val="24"/>
          <w:szCs w:val="24"/>
        </w:rPr>
        <w:t>lost,</w:t>
      </w:r>
      <w:r w:rsidRPr="00134FEC">
        <w:rPr>
          <w:rFonts w:ascii="Times New Roman" w:hAnsi="Times New Roman" w:cs="Times New Roman"/>
          <w:iCs/>
          <w:sz w:val="24"/>
          <w:szCs w:val="24"/>
        </w:rPr>
        <w:t xml:space="preserve"> and predominantly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reflections of higher intensity were manifest.  Similarly, the fatty acid mixtures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exhibited fatty acid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reflections, although of lower intensity. Again, DSC confirmed the coexistence of separate lattices. The a</w:t>
      </w:r>
      <w:r w:rsidRPr="00134FEC">
        <w:rPr>
          <w:rFonts w:ascii="Times New Roman" w:hAnsi="Times New Roman" w:cs="Times New Roman"/>
          <w:sz w:val="24"/>
          <w:szCs w:val="24"/>
        </w:rPr>
        <w:t>lcohol:fatty acid (</w:t>
      </w:r>
      <w:r w:rsidRPr="00134FEC">
        <w:rPr>
          <w:rFonts w:ascii="Times New Roman" w:hAnsi="Times New Roman" w:cs="Times New Roman"/>
          <w:b/>
          <w:bCs/>
          <w:sz w:val="24"/>
          <w:szCs w:val="24"/>
        </w:rPr>
        <w:t>6</w:t>
      </w:r>
      <w:r w:rsidRPr="00134FEC">
        <w:rPr>
          <w:rFonts w:ascii="Times New Roman" w:hAnsi="Times New Roman" w:cs="Times New Roman"/>
          <w:sz w:val="24"/>
          <w:szCs w:val="24"/>
        </w:rPr>
        <w:t>:</w:t>
      </w:r>
      <w:r w:rsidRPr="00134FEC">
        <w:rPr>
          <w:rFonts w:ascii="Times New Roman" w:hAnsi="Times New Roman" w:cs="Times New Roman"/>
          <w:b/>
          <w:bCs/>
          <w:sz w:val="24"/>
          <w:szCs w:val="24"/>
        </w:rPr>
        <w:t>8</w:t>
      </w:r>
      <w:r w:rsidRPr="00134FEC">
        <w:rPr>
          <w:rFonts w:ascii="Times New Roman" w:hAnsi="Times New Roman" w:cs="Times New Roman"/>
          <w:sz w:val="24"/>
          <w:szCs w:val="24"/>
        </w:rPr>
        <w:t xml:space="preserve">) binary mixture formed a eutectic solid solution with </w:t>
      </w:r>
      <w:r w:rsidRPr="00134FEC">
        <w:rPr>
          <w:rFonts w:ascii="Times New Roman" w:hAnsi="Times New Roman" w:cs="Times New Roman"/>
          <w:i/>
          <w:iCs/>
          <w:sz w:val="24"/>
          <w:szCs w:val="24"/>
        </w:rPr>
        <w:t>T</w:t>
      </w:r>
      <w:r w:rsidRPr="00134FEC">
        <w:rPr>
          <w:rFonts w:ascii="Times New Roman" w:hAnsi="Times New Roman" w:cs="Times New Roman"/>
          <w:sz w:val="24"/>
          <w:szCs w:val="24"/>
        </w:rPr>
        <w:t xml:space="preserve"> reflections</w:t>
      </w:r>
      <w:r w:rsidRPr="00134FEC">
        <w:rPr>
          <w:rFonts w:ascii="Times New Roman" w:hAnsi="Times New Roman" w:cs="Times New Roman"/>
          <w:iCs/>
          <w:sz w:val="24"/>
          <w:szCs w:val="24"/>
        </w:rPr>
        <w:t xml:space="preserve">. </w:t>
      </w:r>
    </w:p>
    <w:p w14:paraId="1FC71553" w14:textId="5CC76129"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C</w:t>
      </w:r>
      <w:r w:rsidRPr="00134FEC">
        <w:rPr>
          <w:rFonts w:ascii="Times New Roman" w:hAnsi="Times New Roman" w:cs="Times New Roman"/>
          <w:i/>
          <w:sz w:val="24"/>
          <w:szCs w:val="24"/>
          <w:vertAlign w:val="subscript"/>
        </w:rPr>
        <w:t xml:space="preserve">26-27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ml:space="preserve">. XRD patterns (Fig.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3c) followed some of the trends of the lower homologues and exhibited higher intensities yet a lower degree of crystallinity. In line with the lower homologues,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binary mixture was characterized by the coexistence of both pure component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lattices. The </w:t>
      </w:r>
      <w:r w:rsidRPr="00134FEC">
        <w:rPr>
          <w:rFonts w:ascii="Times New Roman" w:hAnsi="Times New Roman" w:cs="Times New Roman"/>
          <w:sz w:val="24"/>
          <w:szCs w:val="24"/>
        </w:rPr>
        <w:t xml:space="preserve">odd </w:t>
      </w:r>
      <w:r w:rsidRPr="00134FEC">
        <w:rPr>
          <w:rFonts w:ascii="Times New Roman" w:hAnsi="Times New Roman" w:cs="Times New Roman"/>
          <w:i/>
          <w:iCs/>
          <w:sz w:val="24"/>
          <w:szCs w:val="24"/>
        </w:rPr>
        <w:t>n</w:t>
      </w:r>
      <w:r w:rsidRPr="00134FEC">
        <w:rPr>
          <w:rFonts w:ascii="Times New Roman" w:hAnsi="Times New Roman" w:cs="Times New Roman"/>
          <w:sz w:val="24"/>
          <w:szCs w:val="24"/>
        </w:rPr>
        <w:t>-alkane:aldehyde</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and alcohol:aldehyde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binary mixtures exhibited only two reflections suggestive of an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In the DSC thermograms of these two binary mixtures, a weak endotherm was manifest between 50-55</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This feature complicated the characterization of the binary mixtures as solid solutions (unlike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and will be discussed in the proceeding section. Although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-alkane:fatty acid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exhibited intensive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reflections, DSC suggested the coexistence of separate lattices. The aldehyde:fatty acid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exhibited only two intensive reflections with 4.09 and 3.72 Å </w:t>
      </w:r>
      <w:r w:rsidRPr="00134FEC">
        <w:rPr>
          <w:rFonts w:ascii="Times New Roman" w:hAnsi="Times New Roman" w:cs="Times New Roman"/>
          <w:i/>
          <w:sz w:val="24"/>
          <w:szCs w:val="24"/>
        </w:rPr>
        <w:t>d</w:t>
      </w:r>
      <w:r w:rsidRPr="00134FEC">
        <w:rPr>
          <w:rFonts w:ascii="Times New Roman" w:hAnsi="Times New Roman" w:cs="Times New Roman"/>
          <w:iCs/>
          <w:sz w:val="24"/>
          <w:szCs w:val="24"/>
        </w:rPr>
        <w:t xml:space="preserve">-spacings. DSC demonstrated, however, that both </w:t>
      </w:r>
      <w:r w:rsidRPr="00134FEC">
        <w:rPr>
          <w:rFonts w:ascii="Times New Roman" w:hAnsi="Times New Roman" w:cs="Times New Roman"/>
          <w:iCs/>
          <w:sz w:val="24"/>
          <w:szCs w:val="24"/>
        </w:rPr>
        <w:lastRenderedPageBreak/>
        <w:t>components coexist as separate lattices. The alcohol:fatty acid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in this case exhibited reflections of the pure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lattice although the weak endotherm at 64</w:t>
      </w:r>
      <w:r w:rsidR="00ED71E6">
        <w:rPr>
          <w:rFonts w:ascii="Times New Roman" w:hAnsi="Times New Roman" w:cs="Times New Roman"/>
          <w:iCs/>
          <w:sz w:val="24"/>
          <w:szCs w:val="24"/>
        </w:rPr>
        <w:t>°</w:t>
      </w:r>
      <w:r w:rsidRPr="00134FEC">
        <w:rPr>
          <w:rFonts w:ascii="Times New Roman" w:hAnsi="Times New Roman" w:cs="Times New Roman"/>
          <w:iCs/>
          <w:sz w:val="24"/>
          <w:szCs w:val="24"/>
        </w:rPr>
        <w:t>C seen via DSC complicated its characterization as eutectic solid solution.</w:t>
      </w:r>
    </w:p>
    <w:p w14:paraId="3389DC28" w14:textId="77777777" w:rsidR="00526F33" w:rsidRPr="00134FEC" w:rsidRDefault="00526F33" w:rsidP="00512284">
      <w:pPr>
        <w:pStyle w:val="NoSpacing"/>
        <w:spacing w:line="360" w:lineRule="auto"/>
        <w:jc w:val="both"/>
        <w:rPr>
          <w:rFonts w:ascii="Times New Roman" w:hAnsi="Times New Roman" w:cs="Times New Roman"/>
          <w:iCs/>
          <w:sz w:val="24"/>
          <w:szCs w:val="24"/>
        </w:rPr>
      </w:pPr>
    </w:p>
    <w:p w14:paraId="3054B4E5" w14:textId="04476325" w:rsidR="003D661A" w:rsidRPr="00134FEC" w:rsidRDefault="001C3FC3" w:rsidP="00512284">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 xml:space="preserve">3.4.3 </w:t>
      </w:r>
      <w:r w:rsidR="00526F33" w:rsidRPr="00134FEC">
        <w:rPr>
          <w:rFonts w:ascii="Times New Roman" w:hAnsi="Times New Roman" w:cs="Times New Roman"/>
          <w:b/>
          <w:bCs/>
          <w:iCs/>
          <w:sz w:val="24"/>
          <w:szCs w:val="24"/>
        </w:rPr>
        <w:t>W</w:t>
      </w:r>
      <w:r w:rsidR="005350B0" w:rsidRPr="00134FEC">
        <w:rPr>
          <w:rFonts w:ascii="Times New Roman" w:hAnsi="Times New Roman" w:cs="Times New Roman"/>
          <w:b/>
          <w:bCs/>
          <w:iCs/>
          <w:sz w:val="24"/>
          <w:szCs w:val="24"/>
        </w:rPr>
        <w:t>ater Vapor Permeability</w:t>
      </w:r>
      <w:r w:rsidR="00526F33" w:rsidRPr="00134FEC">
        <w:rPr>
          <w:rFonts w:ascii="Times New Roman" w:hAnsi="Times New Roman" w:cs="Times New Roman"/>
          <w:b/>
          <w:bCs/>
          <w:iCs/>
          <w:sz w:val="24"/>
          <w:szCs w:val="24"/>
        </w:rPr>
        <w:t xml:space="preserve"> of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ure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ompounds</w:t>
      </w:r>
    </w:p>
    <w:p w14:paraId="4ACFBD8D" w14:textId="231C0CA5" w:rsidR="00526F33" w:rsidRPr="00134FEC" w:rsidRDefault="00526F33" w:rsidP="00346966">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Table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2 lists the crystal structure, degree of crystallinity and WVP for pure compounds as bulk materials. All films were analyzed via DSC and XRD after fabrication and were found to have the same structure and similar degree of crystallinity as the bulk material unless otherwise noted. </w:t>
      </w:r>
    </w:p>
    <w:p w14:paraId="1EA7ADF4" w14:textId="498D6FEE"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n-Alkanes</w:t>
      </w:r>
      <w:r w:rsidRPr="00134FEC">
        <w:rPr>
          <w:rFonts w:ascii="Times New Roman" w:hAnsi="Times New Roman" w:cs="Times New Roman"/>
          <w:iCs/>
          <w:sz w:val="24"/>
          <w:szCs w:val="24"/>
        </w:rPr>
        <w:t xml:space="preserve">.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5a</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9a</w:t>
      </w:r>
      <w:r w:rsidRPr="00134FEC">
        <w:rPr>
          <w:rFonts w:ascii="Times New Roman" w:hAnsi="Times New Roman" w:cs="Times New Roman"/>
          <w:iCs/>
          <w:sz w:val="24"/>
          <w:szCs w:val="24"/>
        </w:rPr>
        <w:t xml:space="preserve"> exhibited the second highest WVPs while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exhibited comparatively lower WVPs. The number of molecules per unit cell, </w:t>
      </w:r>
      <w:r w:rsidRPr="00134FEC">
        <w:rPr>
          <w:rFonts w:ascii="Times New Roman" w:hAnsi="Times New Roman" w:cs="Times New Roman"/>
          <w:i/>
          <w:sz w:val="24"/>
          <w:szCs w:val="24"/>
        </w:rPr>
        <w:t>Z</w:t>
      </w:r>
      <w:r w:rsidRPr="00134FEC">
        <w:rPr>
          <w:rFonts w:ascii="Times New Roman" w:hAnsi="Times New Roman" w:cs="Times New Roman"/>
          <w:iCs/>
          <w:sz w:val="24"/>
          <w:szCs w:val="24"/>
        </w:rPr>
        <w:t xml:space="preserve">, for the former and latter are </w:t>
      </w:r>
      <w:r w:rsidRPr="00134FEC">
        <w:rPr>
          <w:rFonts w:ascii="Times New Roman" w:hAnsi="Times New Roman" w:cs="Times New Roman"/>
          <w:i/>
          <w:sz w:val="24"/>
          <w:szCs w:val="24"/>
        </w:rPr>
        <w:t>Z</w:t>
      </w:r>
      <w:r w:rsidRPr="00134FEC">
        <w:rPr>
          <w:rFonts w:ascii="Times New Roman" w:hAnsi="Times New Roman" w:cs="Times New Roman"/>
          <w:iCs/>
          <w:sz w:val="24"/>
          <w:szCs w:val="24"/>
        </w:rPr>
        <w:t xml:space="preserve"> =1 and </w:t>
      </w:r>
      <w:r w:rsidRPr="00134FEC">
        <w:rPr>
          <w:rFonts w:ascii="Times New Roman" w:hAnsi="Times New Roman" w:cs="Times New Roman"/>
          <w:i/>
          <w:sz w:val="24"/>
          <w:szCs w:val="24"/>
        </w:rPr>
        <w:t>Z</w:t>
      </w:r>
      <w:r w:rsidRPr="00134FEC">
        <w:rPr>
          <w:rFonts w:ascii="Times New Roman" w:hAnsi="Times New Roman" w:cs="Times New Roman"/>
          <w:iCs/>
          <w:sz w:val="24"/>
          <w:szCs w:val="24"/>
        </w:rPr>
        <w:t xml:space="preserve"> = 4. The unit cell volumes of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are four times larger than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xml:space="preserve">). The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thus fills more space and can be expected to decrease WVP to a greater extent. For the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the unit cell volume increase from 454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for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xml:space="preserve"> and to 635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for </w:t>
      </w:r>
      <w:r w:rsidRPr="00134FEC">
        <w:rPr>
          <w:rFonts w:ascii="Times New Roman" w:hAnsi="Times New Roman" w:cs="Times New Roman"/>
          <w:b/>
          <w:bCs/>
          <w:iCs/>
          <w:sz w:val="24"/>
          <w:szCs w:val="24"/>
        </w:rPr>
        <w:t>9a</w:t>
      </w:r>
      <w:r w:rsidRPr="00134FEC">
        <w:rPr>
          <w:rFonts w:ascii="Times New Roman" w:hAnsi="Times New Roman" w:cs="Times New Roman"/>
          <w:iCs/>
          <w:sz w:val="24"/>
          <w:szCs w:val="24"/>
        </w:rPr>
        <w:t xml:space="preserve"> was accompanied by small decrease in WVP. Conversely, for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the unit cell volume increase from 1929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for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to 2693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for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was accompanied by a large decrease in WVP. The WVP of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was higher than that of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however. The effect of increasing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 which translates to increasing unit cell volume, was evident between the C</w:t>
      </w:r>
      <w:r w:rsidRPr="00134FEC">
        <w:rPr>
          <w:rFonts w:ascii="Times New Roman" w:hAnsi="Times New Roman" w:cs="Times New Roman"/>
          <w:iCs/>
          <w:sz w:val="24"/>
          <w:szCs w:val="24"/>
          <w:vertAlign w:val="subscript"/>
        </w:rPr>
        <w:t>18-19</w:t>
      </w:r>
      <w:r w:rsidRPr="00134FEC">
        <w:rPr>
          <w:rFonts w:ascii="Times New Roman" w:hAnsi="Times New Roman" w:cs="Times New Roman"/>
          <w:iCs/>
          <w:sz w:val="24"/>
          <w:szCs w:val="24"/>
        </w:rPr>
        <w:t xml:space="preserve"> and C</w:t>
      </w:r>
      <w:r w:rsidRPr="00134FEC">
        <w:rPr>
          <w:rFonts w:ascii="Times New Roman" w:hAnsi="Times New Roman" w:cs="Times New Roman"/>
          <w:iCs/>
          <w:sz w:val="24"/>
          <w:szCs w:val="24"/>
          <w:vertAlign w:val="subscript"/>
        </w:rPr>
        <w:t>26-27</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No significant difference was observed between the C</w:t>
      </w:r>
      <w:r w:rsidRPr="00134FEC">
        <w:rPr>
          <w:rFonts w:ascii="Times New Roman" w:hAnsi="Times New Roman" w:cs="Times New Roman"/>
          <w:iCs/>
          <w:sz w:val="24"/>
          <w:szCs w:val="24"/>
          <w:vertAlign w:val="subscript"/>
        </w:rPr>
        <w:t>18-19</w:t>
      </w:r>
      <w:r w:rsidRPr="00134FEC">
        <w:rPr>
          <w:rFonts w:ascii="Times New Roman" w:hAnsi="Times New Roman" w:cs="Times New Roman"/>
          <w:iCs/>
          <w:sz w:val="24"/>
          <w:szCs w:val="24"/>
        </w:rPr>
        <w:t xml:space="preserve"> and C</w:t>
      </w:r>
      <w:r w:rsidRPr="00134FEC">
        <w:rPr>
          <w:rFonts w:ascii="Times New Roman" w:hAnsi="Times New Roman" w:cs="Times New Roman"/>
          <w:iCs/>
          <w:sz w:val="24"/>
          <w:szCs w:val="24"/>
          <w:vertAlign w:val="subscript"/>
        </w:rPr>
        <w:t>22-23</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however. </w:t>
      </w:r>
    </w:p>
    <w:p w14:paraId="21C93A6A" w14:textId="0D586BE4"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Alcohols</w:t>
      </w:r>
      <w:r w:rsidRPr="00134FEC">
        <w:rPr>
          <w:rFonts w:ascii="Times New Roman" w:hAnsi="Times New Roman" w:cs="Times New Roman"/>
          <w:iCs/>
          <w:sz w:val="24"/>
          <w:szCs w:val="24"/>
        </w:rPr>
        <w:t xml:space="preserve">. Alcohols exhibited low WVPs, decreasing in the order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&gt;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&gt;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For the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γ-form, </w:t>
      </w:r>
      <w:r w:rsidRPr="00134FEC">
        <w:rPr>
          <w:rFonts w:ascii="Times New Roman" w:hAnsi="Times New Roman" w:cs="Times New Roman"/>
          <w:i/>
          <w:sz w:val="24"/>
          <w:szCs w:val="24"/>
        </w:rPr>
        <w:t>Z</w:t>
      </w:r>
      <w:r w:rsidRPr="00134FEC">
        <w:rPr>
          <w:rFonts w:ascii="Times New Roman" w:hAnsi="Times New Roman" w:cs="Times New Roman"/>
          <w:iCs/>
          <w:sz w:val="24"/>
          <w:szCs w:val="24"/>
        </w:rPr>
        <w:t xml:space="preserve"> = 8. No significant difference was observed between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although</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rPr>
        <w:t xml:space="preserve">WVP decreased two-fold for </w:t>
      </w:r>
      <w:r w:rsidRPr="00134FEC">
        <w:rPr>
          <w:rFonts w:ascii="Times New Roman" w:hAnsi="Times New Roman" w:cs="Times New Roman"/>
          <w:b/>
          <w:bCs/>
          <w:iCs/>
          <w:sz w:val="24"/>
          <w:szCs w:val="24"/>
        </w:rPr>
        <w:t xml:space="preserve">10 </w:t>
      </w:r>
      <w:r w:rsidRPr="00134FEC">
        <w:rPr>
          <w:rFonts w:ascii="Times New Roman" w:hAnsi="Times New Roman" w:cs="Times New Roman"/>
          <w:iCs/>
          <w:sz w:val="24"/>
          <w:szCs w:val="24"/>
        </w:rPr>
        <w:t>(5354</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rPr>
        <w:t>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compared to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(3712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Crystallization of long-chain alcohols in the presence of water has been shown to stabilize the loosely-packed </w:t>
      </w:r>
      <w:r w:rsidRPr="00134FEC">
        <w:rPr>
          <w:rFonts w:ascii="Times New Roman" w:hAnsi="Times New Roman" w:cs="Times New Roman"/>
          <w:i/>
          <w:sz w:val="24"/>
          <w:szCs w:val="24"/>
        </w:rPr>
        <w:t>H</w:t>
      </w:r>
      <w:r w:rsidRPr="00134FEC">
        <w:rPr>
          <w:rFonts w:ascii="Times New Roman" w:hAnsi="Times New Roman" w:cs="Times New Roman"/>
          <w:iCs/>
          <w:sz w:val="24"/>
          <w:szCs w:val="24"/>
        </w:rPr>
        <w:t xml:space="preserve"> α-form</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which would be expected to cause an increase in WVP. DSC thermograms for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films did not differ in shape, peak melting temperature or enthalpy with respect to the bulk materials, however, suggesting these were sufficiently anhydrous when cast. Although the alcohol unit cell volumes were approximately twice as large as the respective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this doubling did not translate to a proportional reduction in WVP.</w:t>
      </w:r>
    </w:p>
    <w:p w14:paraId="3FD2C701" w14:textId="1A147028"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Aldehydes.</w:t>
      </w:r>
      <w:r w:rsidRPr="00134FEC">
        <w:rPr>
          <w:rFonts w:ascii="Times New Roman" w:hAnsi="Times New Roman" w:cs="Times New Roman"/>
          <w:iCs/>
          <w:sz w:val="24"/>
          <w:szCs w:val="24"/>
        </w:rPr>
        <w:t xml:space="preserve"> Aldehydes exhibited low WVPs which decreased with increasing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The WVP of aldehydes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were not significantly different from alcohols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w:t>
      </w:r>
      <w:r w:rsidRPr="00134FEC">
        <w:rPr>
          <w:rFonts w:ascii="Times New Roman" w:hAnsi="Times New Roman" w:cs="Times New Roman"/>
          <w:iCs/>
          <w:sz w:val="24"/>
          <w:szCs w:val="24"/>
        </w:rPr>
        <w:lastRenderedPageBreak/>
        <w:t xml:space="preserve">The degree of crystallinity for the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film was 16</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lower than the bulk material although its observed WVP remained low. </w:t>
      </w:r>
    </w:p>
    <w:p w14:paraId="14294AAE" w14:textId="09D13E8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Fatty acids.</w:t>
      </w:r>
      <w:r w:rsidRPr="00134FEC">
        <w:rPr>
          <w:rFonts w:ascii="Times New Roman" w:hAnsi="Times New Roman" w:cs="Times New Roman"/>
          <w:iCs/>
          <w:sz w:val="24"/>
          <w:szCs w:val="24"/>
        </w:rPr>
        <w:t xml:space="preserve"> Fatty acids consistently exhibited the highest WVPs which decreased with increasing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in the order: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&gt; </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&gt;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For the M-B form </w:t>
      </w:r>
      <w:r w:rsidRPr="00134FEC">
        <w:rPr>
          <w:rFonts w:ascii="Times New Roman" w:hAnsi="Times New Roman" w:cs="Times New Roman"/>
          <w:i/>
          <w:sz w:val="24"/>
          <w:szCs w:val="24"/>
        </w:rPr>
        <w:t>Z</w:t>
      </w:r>
      <w:r w:rsidRPr="00134FEC">
        <w:rPr>
          <w:rFonts w:ascii="Times New Roman" w:hAnsi="Times New Roman" w:cs="Times New Roman"/>
          <w:iCs/>
          <w:sz w:val="24"/>
          <w:szCs w:val="24"/>
        </w:rPr>
        <w:t xml:space="preserve"> = 4, and the unit cell volumes are similar to that of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one carbon atom greater in length. Despite this similarity the WVP of fatty acids far exceeded that of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For example, the WVPs of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 xml:space="preserve"> (2301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(2194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were 1.24 ± 0.10 and 2.28 ± 0.42 </w:t>
      </w:r>
      <w:r w:rsidRPr="00134FEC">
        <w:rPr>
          <w:rFonts w:ascii="Times New Roman" w:hAnsi="Times New Roman" w:cs="Times New Roman"/>
          <w:bCs/>
          <w:iCs/>
          <w:sz w:val="24"/>
          <w:szCs w:val="24"/>
        </w:rPr>
        <w:t>×10</w:t>
      </w:r>
      <w:r w:rsidRPr="00134FEC">
        <w:rPr>
          <w:rFonts w:ascii="Times New Roman" w:hAnsi="Times New Roman" w:cs="Times New Roman"/>
          <w:bCs/>
          <w:iCs/>
          <w:sz w:val="24"/>
          <w:szCs w:val="24"/>
          <w:vertAlign w:val="superscript"/>
        </w:rPr>
        <w:t>-12</w:t>
      </w:r>
      <w:r w:rsidRPr="00134FEC">
        <w:rPr>
          <w:rFonts w:ascii="Times New Roman" w:hAnsi="Times New Roman" w:cs="Times New Roman"/>
          <w:bCs/>
          <w:iCs/>
          <w:sz w:val="24"/>
          <w:szCs w:val="24"/>
        </w:rPr>
        <w:t xml:space="preserve"> g m</w:t>
      </w:r>
      <w:r w:rsidRPr="00134FEC">
        <w:rPr>
          <w:rFonts w:ascii="Times New Roman" w:hAnsi="Times New Roman" w:cs="Times New Roman"/>
          <w:bCs/>
          <w:iCs/>
          <w:sz w:val="24"/>
          <w:szCs w:val="24"/>
          <w:vertAlign w:val="superscript"/>
        </w:rPr>
        <w:t>-1</w:t>
      </w:r>
      <w:r w:rsidRPr="00134FEC">
        <w:rPr>
          <w:rFonts w:ascii="Times New Roman" w:hAnsi="Times New Roman" w:cs="Times New Roman"/>
          <w:bCs/>
          <w:iCs/>
          <w:sz w:val="24"/>
          <w:szCs w:val="24"/>
        </w:rPr>
        <w:t xml:space="preserve"> s</w:t>
      </w:r>
      <w:r w:rsidRPr="00134FEC">
        <w:rPr>
          <w:rFonts w:ascii="Times New Roman" w:hAnsi="Times New Roman" w:cs="Times New Roman"/>
          <w:bCs/>
          <w:iCs/>
          <w:sz w:val="24"/>
          <w:szCs w:val="24"/>
          <w:vertAlign w:val="superscript"/>
        </w:rPr>
        <w:t>-1</w:t>
      </w:r>
      <w:r w:rsidRPr="00134FEC">
        <w:rPr>
          <w:rFonts w:ascii="Times New Roman" w:hAnsi="Times New Roman" w:cs="Times New Roman"/>
          <w:bCs/>
          <w:iCs/>
          <w:sz w:val="24"/>
          <w:szCs w:val="24"/>
        </w:rPr>
        <w:t xml:space="preserve"> Pa</w:t>
      </w:r>
      <w:r w:rsidRPr="00134FEC">
        <w:rPr>
          <w:rFonts w:ascii="Times New Roman" w:hAnsi="Times New Roman" w:cs="Times New Roman"/>
          <w:bCs/>
          <w:iCs/>
          <w:sz w:val="24"/>
          <w:szCs w:val="24"/>
          <w:vertAlign w:val="superscript"/>
        </w:rPr>
        <w:t>-1</w:t>
      </w:r>
      <w:r w:rsidRPr="00134FEC">
        <w:rPr>
          <w:rFonts w:ascii="Times New Roman" w:hAnsi="Times New Roman" w:cs="Times New Roman"/>
          <w:iCs/>
          <w:sz w:val="24"/>
          <w:szCs w:val="24"/>
        </w:rPr>
        <w:t xml:space="preserve">, respectively. </w:t>
      </w:r>
    </w:p>
    <w:p w14:paraId="0F22BC79" w14:textId="77777777" w:rsidR="00526F33" w:rsidRPr="00134FEC" w:rsidRDefault="00526F33" w:rsidP="00512284">
      <w:pPr>
        <w:pStyle w:val="NoSpacing"/>
        <w:spacing w:line="360" w:lineRule="auto"/>
        <w:jc w:val="both"/>
        <w:rPr>
          <w:rFonts w:ascii="Times New Roman" w:hAnsi="Times New Roman" w:cs="Times New Roman"/>
          <w:sz w:val="24"/>
          <w:szCs w:val="24"/>
        </w:rPr>
      </w:pPr>
    </w:p>
    <w:p w14:paraId="3A663F43" w14:textId="2FE50C6F" w:rsidR="003D661A" w:rsidRPr="00134FEC" w:rsidRDefault="00C27D7B" w:rsidP="00512284">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 xml:space="preserve">3.4.4 </w:t>
      </w:r>
      <w:r w:rsidR="005350B0" w:rsidRPr="00134FEC">
        <w:rPr>
          <w:rFonts w:ascii="Times New Roman" w:hAnsi="Times New Roman" w:cs="Times New Roman"/>
          <w:b/>
          <w:bCs/>
          <w:iCs/>
          <w:sz w:val="24"/>
          <w:szCs w:val="24"/>
        </w:rPr>
        <w:t>Water Vapor Permeability</w:t>
      </w:r>
      <w:r w:rsidR="00526F33" w:rsidRPr="00134FEC">
        <w:rPr>
          <w:rFonts w:ascii="Times New Roman" w:hAnsi="Times New Roman" w:cs="Times New Roman"/>
          <w:b/>
          <w:bCs/>
          <w:iCs/>
          <w:sz w:val="24"/>
          <w:szCs w:val="24"/>
        </w:rPr>
        <w:t xml:space="preserve"> of </w:t>
      </w:r>
      <w:r w:rsidR="008A5633" w:rsidRPr="00134FEC">
        <w:rPr>
          <w:rFonts w:ascii="Times New Roman" w:hAnsi="Times New Roman" w:cs="Times New Roman"/>
          <w:b/>
          <w:bCs/>
          <w:iCs/>
          <w:sz w:val="24"/>
          <w:szCs w:val="24"/>
        </w:rPr>
        <w:t>B</w:t>
      </w:r>
      <w:r w:rsidR="00526F33" w:rsidRPr="00134FEC">
        <w:rPr>
          <w:rFonts w:ascii="Times New Roman" w:hAnsi="Times New Roman" w:cs="Times New Roman"/>
          <w:b/>
          <w:bCs/>
          <w:iCs/>
          <w:sz w:val="24"/>
          <w:szCs w:val="24"/>
        </w:rPr>
        <w:t xml:space="preserve">inary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ixtures</w:t>
      </w:r>
    </w:p>
    <w:p w14:paraId="42A51778" w14:textId="43991371" w:rsidR="00526F33" w:rsidRPr="00134FEC" w:rsidRDefault="00526F33" w:rsidP="00346966">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Table </w:t>
      </w:r>
      <w:r w:rsidR="00346966">
        <w:rPr>
          <w:rFonts w:ascii="Times New Roman" w:hAnsi="Times New Roman" w:cs="Times New Roman"/>
          <w:iCs/>
          <w:sz w:val="24"/>
          <w:szCs w:val="24"/>
        </w:rPr>
        <w:t>3.</w:t>
      </w:r>
      <w:r w:rsidRPr="00134FEC">
        <w:rPr>
          <w:rFonts w:ascii="Times New Roman" w:hAnsi="Times New Roman" w:cs="Times New Roman"/>
          <w:iCs/>
          <w:sz w:val="24"/>
          <w:szCs w:val="24"/>
        </w:rPr>
        <w:t>2 lists the tentative crystal structure assignments, degree of crystallinity and WVP for binary mixtures as bulk materials. Binary mixture films were found to a similar structure and degree of crystallinity as the bulk materials unless otherwise noted. With a few exceptions, the binary mixtures were characterized by the coexistence of separate lattices as previously discussed. The WVPs of these binary mixtures were determined to examine the possibility of cooperative effects.</w:t>
      </w:r>
    </w:p>
    <w:p w14:paraId="52822232" w14:textId="5AF3B662"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C</w:t>
      </w:r>
      <w:r w:rsidRPr="00134FEC">
        <w:rPr>
          <w:rFonts w:ascii="Times New Roman" w:hAnsi="Times New Roman" w:cs="Times New Roman"/>
          <w:i/>
          <w:sz w:val="24"/>
          <w:szCs w:val="24"/>
          <w:vertAlign w:val="subscript"/>
        </w:rPr>
        <w:t xml:space="preserve">18-19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ml:space="preserve">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binary mixture exhibited the lowest WVP out of all samples and pure compounds. The odd</w:t>
      </w:r>
      <w:r w:rsidRPr="00134FEC">
        <w:rPr>
          <w:rFonts w:ascii="Times New Roman" w:hAnsi="Times New Roman" w:cs="Times New Roman"/>
          <w:i/>
          <w:sz w:val="24"/>
          <w:szCs w:val="24"/>
        </w:rPr>
        <w:t xml:space="preserve"> n</w:t>
      </w:r>
      <w:r w:rsidRPr="00134FEC">
        <w:rPr>
          <w:rFonts w:ascii="Times New Roman" w:hAnsi="Times New Roman" w:cs="Times New Roman"/>
          <w:iCs/>
          <w:sz w:val="24"/>
          <w:szCs w:val="24"/>
        </w:rPr>
        <w:t>-alkane:aldehyde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binary mixture likewise exhibited a low WVP, similar in magnitude to pure VLC aldehydes.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-alkane:fatty acid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and aldehyde:fatty acid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binary mixtures exhibited the highest WVPs among the C</w:t>
      </w:r>
      <w:r w:rsidRPr="00134FEC">
        <w:rPr>
          <w:rFonts w:ascii="Times New Roman" w:hAnsi="Times New Roman" w:cs="Times New Roman"/>
          <w:iCs/>
          <w:sz w:val="24"/>
          <w:szCs w:val="24"/>
          <w:vertAlign w:val="subscript"/>
        </w:rPr>
        <w:t>18-19</w:t>
      </w:r>
      <w:r w:rsidRPr="00134FEC">
        <w:rPr>
          <w:rFonts w:ascii="Times New Roman" w:hAnsi="Times New Roman" w:cs="Times New Roman"/>
          <w:i/>
          <w:sz w:val="24"/>
          <w:szCs w:val="24"/>
          <w:vertAlign w:val="subscript"/>
        </w:rPr>
        <w:t xml:space="preserve"> </w:t>
      </w:r>
      <w:r w:rsidRPr="00134FEC">
        <w:rPr>
          <w:rFonts w:ascii="Times New Roman" w:hAnsi="Times New Roman" w:cs="Times New Roman"/>
          <w:iCs/>
          <w:sz w:val="24"/>
          <w:szCs w:val="24"/>
        </w:rPr>
        <w:t xml:space="preserve">mixtures. Visually, the characteristic growth of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crystals could be seen as these films cooled. Despite the fact that the fatty acid exists as a separate lattice (Fig.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4a), its deleterious effect on WVP was suppressed by the inclusion of the other relatively non-polar components. The effective WVPs in this case were similar to the pure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and aldehyde. Alcohol:aldehyde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and alcohol:fatty acid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binary mixtures exhibited intermediate WVPs lower than the pure compounds. For the </w:t>
      </w:r>
      <w:r w:rsidRPr="00134FEC">
        <w:rPr>
          <w:rFonts w:ascii="Times New Roman" w:hAnsi="Times New Roman" w:cs="Times New Roman"/>
          <w:b/>
          <w:bCs/>
          <w:iCs/>
          <w:sz w:val="24"/>
          <w:szCs w:val="24"/>
        </w:rPr>
        <w:t>2:3</w:t>
      </w:r>
      <w:r w:rsidRPr="00134FEC">
        <w:rPr>
          <w:rFonts w:ascii="Times New Roman" w:hAnsi="Times New Roman" w:cs="Times New Roman"/>
          <w:iCs/>
          <w:sz w:val="24"/>
          <w:szCs w:val="24"/>
        </w:rPr>
        <w:t xml:space="preserve"> film, the degree of crystallinity was 33</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higher than the bulk material. Both of these systems appeared to form eutectic solid solutions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346966">
        <w:rPr>
          <w:rFonts w:ascii="Times New Roman" w:hAnsi="Times New Roman" w:cs="Times New Roman"/>
          <w:iCs/>
          <w:sz w:val="24"/>
          <w:szCs w:val="24"/>
        </w:rPr>
        <w:t>3.</w:t>
      </w:r>
      <w:r w:rsidRPr="00134FEC">
        <w:rPr>
          <w:rFonts w:ascii="Times New Roman" w:hAnsi="Times New Roman" w:cs="Times New Roman"/>
          <w:iCs/>
          <w:sz w:val="24"/>
          <w:szCs w:val="24"/>
        </w:rPr>
        <w:t>4a) and new lattices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3</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a) which differ from the pure compounds. </w:t>
      </w:r>
    </w:p>
    <w:p w14:paraId="6566BC91" w14:textId="2F681AF8"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C</w:t>
      </w:r>
      <w:r w:rsidRPr="00134FEC">
        <w:rPr>
          <w:rFonts w:ascii="Times New Roman" w:hAnsi="Times New Roman" w:cs="Times New Roman"/>
          <w:i/>
          <w:sz w:val="24"/>
          <w:szCs w:val="24"/>
          <w:vertAlign w:val="subscript"/>
        </w:rPr>
        <w:t xml:space="preserve">22-23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ml:space="preserve">.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binary mixture exhibited the lowest WVP among the C</w:t>
      </w:r>
      <w:r w:rsidRPr="00134FEC">
        <w:rPr>
          <w:rFonts w:ascii="Times New Roman" w:hAnsi="Times New Roman" w:cs="Times New Roman"/>
          <w:iCs/>
          <w:sz w:val="24"/>
          <w:szCs w:val="24"/>
          <w:vertAlign w:val="subscript"/>
        </w:rPr>
        <w:t>22-23</w:t>
      </w:r>
      <w:r w:rsidRPr="00134FEC">
        <w:rPr>
          <w:rFonts w:ascii="Times New Roman" w:hAnsi="Times New Roman" w:cs="Times New Roman"/>
          <w:i/>
          <w:sz w:val="24"/>
          <w:szCs w:val="24"/>
          <w:vertAlign w:val="subscript"/>
        </w:rPr>
        <w:t xml:space="preserve"> </w:t>
      </w:r>
      <w:r w:rsidRPr="00134FEC">
        <w:rPr>
          <w:rFonts w:ascii="Times New Roman" w:hAnsi="Times New Roman" w:cs="Times New Roman"/>
          <w:iCs/>
          <w:sz w:val="24"/>
          <w:szCs w:val="24"/>
        </w:rPr>
        <w:t>mixtures but a marked increase from the shorter homologue. The odd</w:t>
      </w:r>
      <w:r w:rsidRPr="00134FEC">
        <w:rPr>
          <w:rFonts w:ascii="Times New Roman" w:hAnsi="Times New Roman" w:cs="Times New Roman"/>
          <w:i/>
          <w:sz w:val="24"/>
          <w:szCs w:val="24"/>
        </w:rPr>
        <w:t xml:space="preserve"> n</w:t>
      </w:r>
      <w:r w:rsidRPr="00134FEC">
        <w:rPr>
          <w:rFonts w:ascii="Times New Roman" w:hAnsi="Times New Roman" w:cs="Times New Roman"/>
          <w:iCs/>
          <w:sz w:val="24"/>
          <w:szCs w:val="24"/>
        </w:rPr>
        <w:t>-alkane:aldehyde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binary mixture was low and likewise marked an increase from the shorter homologue despite a modest 19</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increase in degree of crystallinity compared to the bulk material. </w:t>
      </w:r>
      <w:r w:rsidRPr="00134FEC">
        <w:rPr>
          <w:rFonts w:ascii="Times New Roman" w:hAnsi="Times New Roman" w:cs="Times New Roman"/>
          <w:iCs/>
          <w:sz w:val="24"/>
          <w:szCs w:val="24"/>
        </w:rPr>
        <w:lastRenderedPageBreak/>
        <w:t xml:space="preserve">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-alkane:fatty acid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binary mixture exhibited a WVP lower than the pure compounds and marked a decrease from the shorter homologue. Both alcohol:aldehyde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and alcohol:fatty acid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binary mixtures formed eutectic solid solutions (Fig.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4b) whose WVPs were higher than the respective shorter homologues. The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formed by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exhibited a lower WVP increase from the shorter homologue. The WVP increase exhibited by the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lattice formed by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 xml:space="preserve">8 </w:t>
      </w:r>
      <w:r w:rsidRPr="00134FEC">
        <w:rPr>
          <w:rFonts w:ascii="Times New Roman" w:hAnsi="Times New Roman" w:cs="Times New Roman"/>
          <w:iCs/>
          <w:sz w:val="24"/>
          <w:szCs w:val="24"/>
        </w:rPr>
        <w:t xml:space="preserve">was comparatively higher, suggesting the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may serve as a better barrier.  The aldehyde:fatty acid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xml:space="preserve">) marked a large decrease in WVP with respect to the shorter homologue. This mixture formed a solid solution with small amounts of coexisting aldehyde (Fig </w:t>
      </w:r>
      <w:r w:rsidR="00346966">
        <w:rPr>
          <w:rFonts w:ascii="Times New Roman" w:hAnsi="Times New Roman" w:cs="Times New Roman"/>
          <w:iCs/>
          <w:sz w:val="24"/>
          <w:szCs w:val="24"/>
        </w:rPr>
        <w:t>3.</w:t>
      </w:r>
      <w:r w:rsidRPr="00134FEC">
        <w:rPr>
          <w:rFonts w:ascii="Times New Roman" w:hAnsi="Times New Roman" w:cs="Times New Roman"/>
          <w:iCs/>
          <w:sz w:val="24"/>
          <w:szCs w:val="24"/>
        </w:rPr>
        <w:t xml:space="preserve">4b) and visually formed a more uniform film unlike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8</w:t>
      </w:r>
      <w:r w:rsidRPr="00134FEC">
        <w:rPr>
          <w:rFonts w:ascii="Times New Roman" w:hAnsi="Times New Roman" w:cs="Times New Roman"/>
          <w:iCs/>
          <w:sz w:val="24"/>
          <w:szCs w:val="24"/>
        </w:rPr>
        <w:t>. The deleterious effect on WVP exerted by the pure fatty acid appeared to have been suppressed by the aldehyde.</w:t>
      </w:r>
    </w:p>
    <w:p w14:paraId="315CEFCD" w14:textId="5FCDE540"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C</w:t>
      </w:r>
      <w:r w:rsidRPr="00134FEC">
        <w:rPr>
          <w:rFonts w:ascii="Times New Roman" w:hAnsi="Times New Roman" w:cs="Times New Roman"/>
          <w:i/>
          <w:sz w:val="24"/>
          <w:szCs w:val="24"/>
          <w:vertAlign w:val="subscript"/>
        </w:rPr>
        <w:t xml:space="preserve">26-27 </w:t>
      </w:r>
      <w:r w:rsidRPr="00134FEC">
        <w:rPr>
          <w:rFonts w:ascii="Times New Roman" w:hAnsi="Times New Roman" w:cs="Times New Roman"/>
          <w:i/>
          <w:sz w:val="24"/>
          <w:szCs w:val="24"/>
        </w:rPr>
        <w:t>binary mixtures</w:t>
      </w:r>
      <w:r w:rsidRPr="00134FEC">
        <w:rPr>
          <w:rFonts w:ascii="Times New Roman" w:hAnsi="Times New Roman" w:cs="Times New Roman"/>
          <w:iCs/>
          <w:sz w:val="24"/>
          <w:szCs w:val="24"/>
        </w:rPr>
        <w:t xml:space="preserve">.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-alkane:alcohol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binary mixture exhibited a low WVP but once again marked an increase from the shorter homologues.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-alkane:aldehyde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binary mixture marked a slight increase in WVP while the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-alkane:fatty acid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binary mixture marked a modest decrease in WVP from the shorter homologues. The alcohol:aldehyde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binary mixture marked a large increase in WVP from the shorter homologues. The alcohol:fatty acid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which did not form a eutectic solid solution, exhibited a high WVP comparable to pure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This binary mixture was extremely difficult to cast as a uniform film. As this mixture cooled, crystalline voids, ridges and valleys formed rapidly. Moreover, the degree of crystallinity was 10</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higher than the bulk material. These features were likely attributed to the separation of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into separate regions and may partially account for the high WVP. The aldehyde:fatty acid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in this case exhibited a large increase in WVP and once again formed abnormal surface features as it cooled from the melt. Note that this behavior was not observed for the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binary mixture which exhibited a lower WVP.</w:t>
      </w:r>
    </w:p>
    <w:p w14:paraId="55685F3E" w14:textId="77777777" w:rsidR="00526F33" w:rsidRPr="00134FEC" w:rsidRDefault="00526F33" w:rsidP="00512284">
      <w:pPr>
        <w:pStyle w:val="NoSpacing"/>
        <w:spacing w:line="360" w:lineRule="auto"/>
        <w:jc w:val="both"/>
        <w:rPr>
          <w:rFonts w:ascii="Times New Roman" w:hAnsi="Times New Roman" w:cs="Times New Roman"/>
          <w:b/>
          <w:bCs/>
          <w:iCs/>
          <w:sz w:val="24"/>
          <w:szCs w:val="24"/>
        </w:rPr>
      </w:pPr>
    </w:p>
    <w:p w14:paraId="427EBB92" w14:textId="421E28FD" w:rsidR="0094137C" w:rsidRPr="00134FEC" w:rsidRDefault="00244AB2" w:rsidP="00512284">
      <w:pPr>
        <w:pStyle w:val="NoSpacing"/>
        <w:spacing w:line="360" w:lineRule="auto"/>
        <w:jc w:val="both"/>
        <w:rPr>
          <w:rFonts w:ascii="Times New Roman" w:hAnsi="Times New Roman" w:cs="Times New Roman"/>
          <w:b/>
          <w:bCs/>
          <w:iCs/>
          <w:sz w:val="28"/>
          <w:szCs w:val="28"/>
        </w:rPr>
      </w:pPr>
      <w:r w:rsidRPr="00134FEC">
        <w:rPr>
          <w:rFonts w:ascii="Times New Roman" w:hAnsi="Times New Roman" w:cs="Times New Roman"/>
          <w:b/>
          <w:bCs/>
          <w:iCs/>
          <w:sz w:val="28"/>
          <w:szCs w:val="28"/>
        </w:rPr>
        <w:t xml:space="preserve">3.5 </w:t>
      </w:r>
      <w:r w:rsidR="00526F33" w:rsidRPr="00134FEC">
        <w:rPr>
          <w:rFonts w:ascii="Times New Roman" w:hAnsi="Times New Roman" w:cs="Times New Roman"/>
          <w:b/>
          <w:bCs/>
          <w:iCs/>
          <w:sz w:val="28"/>
          <w:szCs w:val="28"/>
        </w:rPr>
        <w:t>D</w:t>
      </w:r>
      <w:r w:rsidR="00B720F2" w:rsidRPr="00134FEC">
        <w:rPr>
          <w:rFonts w:ascii="Times New Roman" w:hAnsi="Times New Roman" w:cs="Times New Roman"/>
          <w:b/>
          <w:bCs/>
          <w:iCs/>
          <w:sz w:val="28"/>
          <w:szCs w:val="28"/>
        </w:rPr>
        <w:t>iscussion</w:t>
      </w:r>
    </w:p>
    <w:p w14:paraId="76BF3983" w14:textId="6489BF7D" w:rsidR="003D661A" w:rsidRPr="00134FEC" w:rsidRDefault="0094137C" w:rsidP="00512284">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 xml:space="preserve">3.5.1 </w:t>
      </w:r>
      <w:r w:rsidR="00526F33" w:rsidRPr="00134FEC">
        <w:rPr>
          <w:rFonts w:ascii="Times New Roman" w:hAnsi="Times New Roman" w:cs="Times New Roman"/>
          <w:b/>
          <w:bCs/>
          <w:iCs/>
          <w:sz w:val="24"/>
          <w:szCs w:val="24"/>
        </w:rPr>
        <w:t xml:space="preserve">Syntheses of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 xml:space="preserve">odel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ompounds</w:t>
      </w:r>
    </w:p>
    <w:p w14:paraId="3A00A78B" w14:textId="00CBB49D" w:rsidR="00526F33" w:rsidRPr="00134FEC" w:rsidRDefault="00526F33" w:rsidP="00346966">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Scheme </w:t>
      </w:r>
      <w:r w:rsidR="00346966">
        <w:rPr>
          <w:rFonts w:ascii="Times New Roman" w:hAnsi="Times New Roman" w:cs="Times New Roman"/>
          <w:iCs/>
          <w:sz w:val="24"/>
          <w:szCs w:val="24"/>
        </w:rPr>
        <w:t>3.1</w:t>
      </w:r>
      <w:r w:rsidRPr="00134FEC">
        <w:rPr>
          <w:rFonts w:ascii="Times New Roman" w:hAnsi="Times New Roman" w:cs="Times New Roman"/>
          <w:iCs/>
          <w:sz w:val="24"/>
          <w:szCs w:val="24"/>
        </w:rPr>
        <w:t xml:space="preserve"> depicts the synthetic route used to access methyl ester </w:t>
      </w:r>
      <w:r w:rsidRPr="00134FEC">
        <w:rPr>
          <w:rFonts w:ascii="Times New Roman" w:hAnsi="Times New Roman" w:cs="Times New Roman"/>
          <w:b/>
          <w:bCs/>
          <w:iCs/>
          <w:sz w:val="24"/>
          <w:szCs w:val="24"/>
        </w:rPr>
        <w:t>13</w:t>
      </w:r>
      <w:r w:rsidRPr="00134FEC">
        <w:rPr>
          <w:rFonts w:ascii="Times New Roman" w:hAnsi="Times New Roman" w:cs="Times New Roman"/>
          <w:iCs/>
          <w:sz w:val="24"/>
          <w:szCs w:val="24"/>
        </w:rPr>
        <w:t xml:space="preserve">. Scheme </w:t>
      </w:r>
      <w:r w:rsidR="00346966">
        <w:rPr>
          <w:rFonts w:ascii="Times New Roman" w:hAnsi="Times New Roman" w:cs="Times New Roman"/>
          <w:iCs/>
          <w:sz w:val="24"/>
          <w:szCs w:val="24"/>
        </w:rPr>
        <w:t>3.2</w:t>
      </w:r>
      <w:r w:rsidRPr="00134FEC">
        <w:rPr>
          <w:rFonts w:ascii="Times New Roman" w:hAnsi="Times New Roman" w:cs="Times New Roman"/>
          <w:iCs/>
          <w:sz w:val="24"/>
          <w:szCs w:val="24"/>
        </w:rPr>
        <w:t xml:space="preserve"> is presented as a general route to access the VLC alcohols and aldehydes from the respective fatty acid after hydrolysis of the methyl ester. These synthetic routes are intended to serve as a facile method to access VLC compounds as multi-gram quantities of alcohols and fatty acids longer than </w:t>
      </w:r>
      <w:r w:rsidRPr="00134FEC">
        <w:rPr>
          <w:rFonts w:ascii="Times New Roman" w:hAnsi="Times New Roman" w:cs="Times New Roman"/>
          <w:iCs/>
          <w:sz w:val="24"/>
          <w:szCs w:val="24"/>
        </w:rPr>
        <w:lastRenderedPageBreak/>
        <w:t>22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lengths are typically expensive. Tailoring the alkyl fragment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lengths in Scheme </w:t>
      </w:r>
      <w:r w:rsidR="00B6087E">
        <w:rPr>
          <w:rFonts w:ascii="Times New Roman" w:hAnsi="Times New Roman" w:cs="Times New Roman"/>
          <w:iCs/>
          <w:sz w:val="24"/>
          <w:szCs w:val="24"/>
        </w:rPr>
        <w:t>3</w:t>
      </w:r>
      <w:r w:rsidRPr="00134FEC">
        <w:rPr>
          <w:rFonts w:ascii="Times New Roman" w:hAnsi="Times New Roman" w:cs="Times New Roman"/>
          <w:iCs/>
          <w:sz w:val="24"/>
          <w:szCs w:val="24"/>
        </w:rPr>
        <w:t xml:space="preserve"> would provide any desired VLC compound.</w:t>
      </w:r>
    </w:p>
    <w:p w14:paraId="462855BD" w14:textId="3DAE06D9"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Although </w:t>
      </w:r>
      <w:r w:rsidRPr="00134FEC">
        <w:rPr>
          <w:rFonts w:ascii="Times New Roman" w:hAnsi="Times New Roman" w:cs="Times New Roman"/>
          <w:b/>
          <w:bCs/>
          <w:iCs/>
          <w:sz w:val="24"/>
          <w:szCs w:val="24"/>
        </w:rPr>
        <w:t xml:space="preserve">13 </w:t>
      </w:r>
      <w:r w:rsidRPr="00134FEC">
        <w:rPr>
          <w:rFonts w:ascii="Times New Roman" w:hAnsi="Times New Roman" w:cs="Times New Roman"/>
          <w:iCs/>
          <w:sz w:val="24"/>
          <w:szCs w:val="24"/>
        </w:rPr>
        <w:t>and</w:t>
      </w:r>
      <w:r w:rsidRPr="00134FEC">
        <w:rPr>
          <w:rFonts w:ascii="Times New Roman" w:hAnsi="Times New Roman" w:cs="Times New Roman"/>
          <w:b/>
          <w:bCs/>
          <w:iCs/>
          <w:sz w:val="24"/>
          <w:szCs w:val="24"/>
        </w:rPr>
        <w:t xml:space="preserve"> 9b</w:t>
      </w:r>
      <w:r w:rsidRPr="00134FEC">
        <w:rPr>
          <w:rFonts w:ascii="Times New Roman" w:hAnsi="Times New Roman" w:cs="Times New Roman"/>
          <w:iCs/>
          <w:sz w:val="24"/>
          <w:szCs w:val="24"/>
        </w:rPr>
        <w:t xml:space="preserve"> were commercially available as analytical standards, multi-gram quantities were prohibitively expensive. The copper(I)-catalyzed cross coupling of alkyl halides with Grignard reagents</w:t>
      </w:r>
      <w:r w:rsidRPr="00134FEC">
        <w:rPr>
          <w:rFonts w:ascii="Times New Roman" w:hAnsi="Times New Roman" w:cs="Times New Roman"/>
          <w:iCs/>
          <w:sz w:val="24"/>
          <w:szCs w:val="24"/>
        </w:rPr>
        <w:fldChar w:fldCharType="begin">
          <w:fldData xml:space="preserve">PEVuZE5vdGU+PENpdGU+PEF1dGhvcj5HZW5zbGVyPC9BdXRob3I+PFllYXI+MTk3OTwvWWVhcj48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=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PEVuZE5vdGU+PENpdGU+PEF1dGhvcj5HZW5zbGVyPC9BdXRob3I+PFllYXI+MTk3OTwvWWVhcj48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=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20-21</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was confirmed to be the most direct route to VLC methyl ester </w:t>
      </w:r>
      <w:r w:rsidRPr="00134FEC">
        <w:rPr>
          <w:rFonts w:ascii="Times New Roman" w:hAnsi="Times New Roman" w:cs="Times New Roman"/>
          <w:b/>
          <w:bCs/>
          <w:iCs/>
          <w:sz w:val="24"/>
          <w:szCs w:val="24"/>
        </w:rPr>
        <w:t>13</w:t>
      </w:r>
      <w:r w:rsidRPr="00134FEC">
        <w:rPr>
          <w:rFonts w:ascii="Times New Roman" w:hAnsi="Times New Roman" w:cs="Times New Roman"/>
          <w:iCs/>
          <w:sz w:val="24"/>
          <w:szCs w:val="24"/>
        </w:rPr>
        <w:t xml:space="preserve">. The same conditions were used to access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in modest yields (71</w:t>
      </w:r>
      <w:r w:rsidR="000D1423">
        <w:rPr>
          <w:rFonts w:ascii="Times New Roman" w:hAnsi="Times New Roman" w:cs="Times New Roman"/>
          <w:iCs/>
          <w:sz w:val="24"/>
          <w:szCs w:val="24"/>
        </w:rPr>
        <w:t>%</w:t>
      </w:r>
      <w:r w:rsidRPr="00134FEC">
        <w:rPr>
          <w:rFonts w:ascii="Times New Roman" w:hAnsi="Times New Roman" w:cs="Times New Roman"/>
          <w:iCs/>
          <w:sz w:val="24"/>
          <w:szCs w:val="24"/>
        </w:rPr>
        <w:t>). Homocoupling of the pentadecyl Grignard reagent is nontrivial</w:t>
      </w:r>
      <w:r w:rsidR="00862C1D">
        <w:rPr>
          <w:rFonts w:ascii="Times New Roman" w:hAnsi="Times New Roman" w:cs="Times New Roman"/>
          <w:iCs/>
          <w:sz w:val="24"/>
          <w:szCs w:val="24"/>
        </w:rPr>
        <w:t>,</w:t>
      </w:r>
      <w:r w:rsidRPr="00134FEC">
        <w:rPr>
          <w:rFonts w:ascii="Times New Roman" w:hAnsi="Times New Roman" w:cs="Times New Roman"/>
          <w:iCs/>
          <w:sz w:val="24"/>
          <w:szCs w:val="24"/>
        </w:rPr>
        <w:t xml:space="preserve"> however</w:t>
      </w:r>
      <w:r w:rsidR="00862C1D">
        <w:rPr>
          <w:rFonts w:ascii="Times New Roman" w:hAnsi="Times New Roman" w:cs="Times New Roman"/>
          <w:iCs/>
          <w:sz w:val="24"/>
          <w:szCs w:val="24"/>
        </w:rPr>
        <w:t>,</w:t>
      </w:r>
      <w:r w:rsidRPr="00134FEC">
        <w:rPr>
          <w:rFonts w:ascii="Times New Roman" w:hAnsi="Times New Roman" w:cs="Times New Roman"/>
          <w:iCs/>
          <w:sz w:val="24"/>
          <w:szCs w:val="24"/>
        </w:rPr>
        <w:t xml:space="preserve"> and is best minimized by keeping the solution hot. In the preparation of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up to 5</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of </w:t>
      </w:r>
      <w:r w:rsidRPr="00134FEC">
        <w:rPr>
          <w:rFonts w:ascii="Times New Roman" w:hAnsi="Times New Roman" w:cs="Times New Roman"/>
          <w:i/>
          <w:sz w:val="24"/>
          <w:szCs w:val="24"/>
        </w:rPr>
        <w:t>n</w:t>
      </w:r>
      <w:r w:rsidRPr="00134FEC">
        <w:rPr>
          <w:rFonts w:ascii="Times New Roman" w:hAnsi="Times New Roman" w:cs="Times New Roman"/>
          <w:iCs/>
          <w:sz w:val="24"/>
          <w:szCs w:val="24"/>
        </w:rPr>
        <w:t>-triacontane was observed</w:t>
      </w:r>
      <w:r w:rsidR="00862C1D">
        <w:rPr>
          <w:rFonts w:ascii="Times New Roman" w:hAnsi="Times New Roman" w:cs="Times New Roman"/>
          <w:iCs/>
          <w:sz w:val="24"/>
          <w:szCs w:val="24"/>
        </w:rPr>
        <w:t xml:space="preserve"> by GC</w:t>
      </w:r>
      <w:r w:rsidRPr="00134FEC">
        <w:rPr>
          <w:rFonts w:ascii="Times New Roman" w:hAnsi="Times New Roman" w:cs="Times New Roman"/>
          <w:iCs/>
          <w:sz w:val="24"/>
          <w:szCs w:val="24"/>
        </w:rPr>
        <w:t>. Throughout the course of this investigation we found Gilman-type as well as mixed Lipschutz-type reagents to provide unsatisfactory yields (&lt;17</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by GC) for both synthetic targets, likely due to the large size of the alkyl fragments.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&lt;EndNote&gt;&lt;Cite&gt;&lt;Author&gt;Neumeier&lt;/Author&gt;&lt;Year&gt;2014&lt;/Year&gt;&lt;RecNum&gt;252&lt;/RecNum&gt;&lt;DisplayText&gt;&lt;style face="superscript"&gt;22&lt;/style&gt;&lt;/DisplayText&gt;&lt;record&gt;&lt;rec-number&gt;252&lt;/rec-number&gt;&lt;foreign-keys&gt;&lt;key app="EN" db-id="2sxzrzvrgpp5zkefp29vaz23t9frtsrrz5pe" timestamp="1611669426"&gt;252&lt;/key&gt;&lt;key app="ENWeb" db-id=""&gt;0&lt;/key&gt;&lt;/foreign-keys&gt;&lt;ref-type name="Journal Article"&gt;17&lt;/ref-type&gt;&lt;contributors&gt;&lt;authors&gt;&lt;author&gt;Neumeier, M.&lt;/author&gt;&lt;author&gt;Gschwind, R. M.&lt;/author&gt;&lt;/authors&gt;&lt;/contributors&gt;&lt;auth-address&gt;Institut fur Organische Chemie, Universitat Regensburg , Universitatsstrasse 31, D-93053 Regensburg, Germany.&lt;/auth-address&gt;&lt;titles&gt;&lt;title&gt;Elongated Gilman cuprates: the key to different reactivities of cyano- and iodocuprates&lt;/title&gt;&lt;secondary-title&gt;J. Am. Chem. Soc.&lt;/secondary-title&gt;&lt;/titles&gt;&lt;periodical&gt;&lt;full-title&gt;J. Am. Chem. Soc.&lt;/full-title&gt;&lt;/periodical&gt;&lt;pages&gt;5765-72&lt;/pages&gt;&lt;volume&gt;136&lt;/volume&gt;&lt;number&gt;15&lt;/number&gt;&lt;edition&gt;2014/03/26&lt;/edition&gt;&lt;dates&gt;&lt;year&gt;2014&lt;/year&gt;&lt;pub-dates&gt;&lt;date&gt;Apr 16&lt;/date&gt;&lt;/pub-dates&gt;&lt;/dates&gt;&lt;isbn&gt;1520-5126 (Electronic)&amp;#xD;0002-7863 (Linking)&lt;/isbn&gt;&lt;accession-num&gt;24660892&lt;/accession-num&gt;&lt;urls&gt;&lt;related-urls&gt;&lt;url&gt;https://www.ncbi.nlm.nih.gov/pubmed/24660892&lt;/url&gt;&lt;/related-urls&gt;&lt;/urls&gt;&lt;electronic-resource-num&gt;10.1021/ja501055c&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22</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t>
      </w:r>
    </w:p>
    <w:p w14:paraId="146E1020" w14:textId="15989756"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The reduction of fatty acid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xml:space="preserve"> to alcohol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with borane-dimethyl sulfide was fast, mild, and essentially quantitative. Oxidation of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with Dess-Martin periodinane likewise proceeded with remarkable ease and selectively afforded aldehyde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under mild conditions. Direct reduction of </w:t>
      </w:r>
      <w:r w:rsidRPr="00134FEC">
        <w:rPr>
          <w:rFonts w:ascii="Times New Roman" w:hAnsi="Times New Roman" w:cs="Times New Roman"/>
          <w:b/>
          <w:bCs/>
          <w:iCs/>
          <w:sz w:val="24"/>
          <w:szCs w:val="24"/>
        </w:rPr>
        <w:t>13</w:t>
      </w:r>
      <w:r w:rsidRPr="00134FEC">
        <w:rPr>
          <w:rFonts w:ascii="Times New Roman" w:hAnsi="Times New Roman" w:cs="Times New Roman"/>
          <w:iCs/>
          <w:sz w:val="24"/>
          <w:szCs w:val="24"/>
        </w:rPr>
        <w:t xml:space="preserve"> to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with diisobutylaluminum hydride was possible at -50</w:t>
      </w:r>
      <w:r w:rsidR="00862C1D">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C in toluene, although up to 2</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of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was observed (data not shown). Aldehydes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were commercially available albeit at nearly ×200-300 the cost per gram of the respective alcohol at &gt;98</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purity. High cost is a feature which may have precluded systematic studies on homologous VLC compounds, highlighting the utility of the methods compiled in this work.</w:t>
      </w:r>
    </w:p>
    <w:p w14:paraId="5D6D54A5"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p>
    <w:p w14:paraId="64022207" w14:textId="5083EEF7" w:rsidR="003D661A" w:rsidRPr="00134FEC" w:rsidRDefault="00FD4287" w:rsidP="00512284">
      <w:pPr>
        <w:pStyle w:val="NoSpacing"/>
        <w:spacing w:line="360" w:lineRule="auto"/>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3.5.2 </w:t>
      </w:r>
      <w:r w:rsidR="00526F33" w:rsidRPr="00134FEC">
        <w:rPr>
          <w:rFonts w:ascii="Times New Roman" w:hAnsi="Times New Roman" w:cs="Times New Roman"/>
          <w:b/>
          <w:bCs/>
          <w:iCs/>
          <w:sz w:val="24"/>
          <w:szCs w:val="24"/>
        </w:rPr>
        <w:t xml:space="preserve">Crystallinity of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ure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 xml:space="preserve">ompounds and </w:t>
      </w:r>
      <w:r w:rsidR="008A5633" w:rsidRPr="00134FEC">
        <w:rPr>
          <w:rFonts w:ascii="Times New Roman" w:hAnsi="Times New Roman" w:cs="Times New Roman"/>
          <w:b/>
          <w:bCs/>
          <w:iCs/>
          <w:sz w:val="24"/>
          <w:szCs w:val="24"/>
        </w:rPr>
        <w:t>B</w:t>
      </w:r>
      <w:r w:rsidR="00526F33" w:rsidRPr="00134FEC">
        <w:rPr>
          <w:rFonts w:ascii="Times New Roman" w:hAnsi="Times New Roman" w:cs="Times New Roman"/>
          <w:b/>
          <w:bCs/>
          <w:iCs/>
          <w:sz w:val="24"/>
          <w:szCs w:val="24"/>
        </w:rPr>
        <w:t xml:space="preserve">inary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ixtures</w:t>
      </w:r>
    </w:p>
    <w:p w14:paraId="4655208C" w14:textId="5849784A" w:rsidR="00526F33" w:rsidRPr="00134FEC" w:rsidRDefault="00526F33" w:rsidP="00346966">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crystal structures of alkanes, alcohols and fatty acids have been previously reported and the reader is referred to excellent resources for additional details.</w: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Y051bT4zMjI8L1JlY051bT48RGlzcGxheVRleHQ+PHN0eWxlIGZhY2U9InN1cGVyc2NyaXB0Ij4x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PEVuZE5vdGU+PENpdGU+PEF1dGhvcj5TbWFsbDwvQXV0aG9yPjxZZWFyPjE5ODY8L1llYXI+PFJl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 19, 23-24</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Aliphatic aldehydes however have received much less attention despite their ubiquity in nature. The tentative structures of aldehydes </w:t>
      </w:r>
      <w:r w:rsidRPr="00134FEC">
        <w:rPr>
          <w:rFonts w:ascii="Times New Roman" w:hAnsi="Times New Roman" w:cs="Times New Roman"/>
          <w:b/>
          <w:bCs/>
          <w:iCs/>
          <w:sz w:val="24"/>
          <w:szCs w:val="24"/>
        </w:rPr>
        <w:t>3</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7</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were determined to be </w:t>
      </w:r>
      <w:r w:rsidRPr="00134FEC">
        <w:rPr>
          <w:rFonts w:ascii="Times New Roman" w:hAnsi="Times New Roman" w:cs="Times New Roman"/>
          <w:i/>
          <w:sz w:val="24"/>
          <w:szCs w:val="24"/>
        </w:rPr>
        <w:t>T</w:t>
      </w:r>
      <w:r w:rsidRPr="00134FEC">
        <w:rPr>
          <w:rFonts w:ascii="Times New Roman" w:hAnsi="Times New Roman" w:cs="Times New Roman"/>
          <w:iCs/>
          <w:sz w:val="24"/>
          <w:szCs w:val="24"/>
        </w:rPr>
        <w:t>,</w:t>
      </w:r>
      <w:r w:rsidRPr="00134FEC">
        <w:rPr>
          <w:rFonts w:ascii="Times New Roman" w:hAnsi="Times New Roman" w:cs="Times New Roman"/>
          <w:i/>
          <w:sz w:val="24"/>
          <w:szCs w:val="24"/>
        </w:rPr>
        <w:t xml:space="preserve"> T</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by XRD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 xml:space="preserve">1c) – once again, we stress that single crystal X-ray data is necessary for unambiguous assignments. The DSC thermogram of pure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5a) exhibited two sharp endotherms during heating signaling a solid-solid transition. XRD patterns acquired from 50-58</w:t>
      </w:r>
      <w:r w:rsidR="00862C1D">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C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5b) revealed a hexagonal rotator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 as evidenced by the emergence of a reflection in the wide-angle region with a 4.18 Å </w:t>
      </w:r>
      <w:r w:rsidRPr="00134FEC">
        <w:rPr>
          <w:rFonts w:ascii="Times New Roman" w:hAnsi="Times New Roman" w:cs="Times New Roman"/>
          <w:i/>
          <w:sz w:val="24"/>
          <w:szCs w:val="24"/>
        </w:rPr>
        <w:t>d</w:t>
      </w:r>
      <w:r w:rsidRPr="00134FEC">
        <w:rPr>
          <w:rFonts w:ascii="Times New Roman" w:hAnsi="Times New Roman" w:cs="Times New Roman"/>
          <w:iCs/>
          <w:sz w:val="24"/>
          <w:szCs w:val="24"/>
        </w:rPr>
        <w:t xml:space="preserve">-spacing (presumably </w:t>
      </w:r>
      <w:r w:rsidRPr="00134FEC">
        <w:rPr>
          <w:rFonts w:ascii="Times New Roman" w:hAnsi="Times New Roman" w:cs="Times New Roman"/>
          <w:i/>
          <w:sz w:val="24"/>
          <w:szCs w:val="24"/>
        </w:rPr>
        <w:t>R</w:t>
      </w:r>
      <w:r w:rsidRPr="00134FEC">
        <w:rPr>
          <w:rFonts w:ascii="Times New Roman" w:hAnsi="Times New Roman" w:cs="Times New Roman"/>
          <w:iCs/>
          <w:sz w:val="24"/>
          <w:szCs w:val="24"/>
          <w:vertAlign w:val="subscript"/>
        </w:rPr>
        <w:t>II</w:t>
      </w:r>
      <w:r w:rsidRPr="00134FEC">
        <w:rPr>
          <w:rFonts w:ascii="Times New Roman" w:hAnsi="Times New Roman" w:cs="Times New Roman"/>
          <w:iCs/>
          <w:sz w:val="24"/>
          <w:szCs w:val="24"/>
        </w:rPr>
        <w:t xml:space="preserve"> type).</w:t>
      </w:r>
      <w:r w:rsidRPr="00134FEC">
        <w:rPr>
          <w:rFonts w:ascii="Times New Roman" w:hAnsi="Times New Roman" w:cs="Times New Roman"/>
          <w:iCs/>
          <w:sz w:val="24"/>
          <w:szCs w:val="24"/>
        </w:rPr>
        <w:fldChar w:fldCharType="begin">
          <w:fldData xml:space="preserve">PEVuZE5vdGU+PENpdGU+PEF1dGhvcj5DaG9sYWtvdmE8L0F1dGhvcj48WWVhcj4yMDE5PC9ZZWFy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PEVuZE5vdGU+PENpdGU+PEF1dGhvcj5DaG9sYWtvdmE8L0F1dGhvcj48WWVhcj4yMDE5PC9ZZWFy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18, 25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No reflections were observed in the small-angle region. No phase transitions were detected for pure </w:t>
      </w:r>
      <w:r w:rsidRPr="00134FEC">
        <w:rPr>
          <w:rFonts w:ascii="Times New Roman" w:hAnsi="Times New Roman" w:cs="Times New Roman"/>
          <w:b/>
          <w:bCs/>
          <w:iCs/>
          <w:sz w:val="24"/>
          <w:szCs w:val="24"/>
        </w:rPr>
        <w:t xml:space="preserve">3 </w:t>
      </w:r>
      <w:r w:rsidRPr="00134FEC">
        <w:rPr>
          <w:rFonts w:ascii="Times New Roman" w:hAnsi="Times New Roman" w:cs="Times New Roman"/>
          <w:iCs/>
          <w:sz w:val="24"/>
          <w:szCs w:val="24"/>
        </w:rPr>
        <w:t>and</w:t>
      </w:r>
      <w:r w:rsidRPr="00134FEC">
        <w:rPr>
          <w:rFonts w:ascii="Times New Roman" w:hAnsi="Times New Roman" w:cs="Times New Roman"/>
          <w:b/>
          <w:bCs/>
          <w:iCs/>
          <w:sz w:val="24"/>
          <w:szCs w:val="24"/>
        </w:rPr>
        <w:t xml:space="preserve"> 7</w:t>
      </w:r>
      <w:r w:rsidRPr="00134FEC">
        <w:rPr>
          <w:rFonts w:ascii="Times New Roman" w:hAnsi="Times New Roman" w:cs="Times New Roman"/>
          <w:iCs/>
          <w:sz w:val="24"/>
          <w:szCs w:val="24"/>
        </w:rPr>
        <w:t xml:space="preserve">. </w:t>
      </w:r>
    </w:p>
    <w:p w14:paraId="4ACE7632" w14:textId="5ACE2DD2"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lastRenderedPageBreak/>
        <w:t>R</w:t>
      </w:r>
      <w:r w:rsidRPr="00134FEC">
        <w:rPr>
          <w:rFonts w:ascii="Times New Roman" w:hAnsi="Times New Roman" w:cs="Times New Roman"/>
          <w:iCs/>
          <w:sz w:val="24"/>
          <w:szCs w:val="24"/>
        </w:rPr>
        <w:t xml:space="preserve"> phases are ordered liquid (</w:t>
      </w:r>
      <w:r w:rsidRPr="00134FEC">
        <w:rPr>
          <w:rFonts w:ascii="Times New Roman" w:hAnsi="Times New Roman" w:cs="Times New Roman"/>
          <w:i/>
          <w:sz w:val="24"/>
          <w:szCs w:val="24"/>
        </w:rPr>
        <w:t>L</w:t>
      </w:r>
      <w:r w:rsidRPr="00134FEC">
        <w:rPr>
          <w:rFonts w:ascii="Times New Roman" w:hAnsi="Times New Roman" w:cs="Times New Roman"/>
          <w:iCs/>
          <w:sz w:val="24"/>
          <w:szCs w:val="24"/>
        </w:rPr>
        <w:t xml:space="preserve">) states capable of altering the energy barrier of nucleation for both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as either pure or binary mixtures.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&lt;EndNote&gt;&lt;Cite&gt;&lt;Author&gt;Cholakova&lt;/Author&gt;&lt;Year&gt;2019&lt;/Year&gt;&lt;RecNum&gt;163&lt;/RecNum&gt;&lt;DisplayText&gt;&lt;style face="superscript"&gt;18&lt;/style&gt;&lt;/DisplayText&gt;&lt;record&gt;&lt;rec-number&gt;163&lt;/rec-number&gt;&lt;foreign-keys&gt;&lt;key app="EN" db-id="2sxzrzvrgpp5zkefp29vaz23t9frtsrrz5pe" timestamp="1611635792"&gt;163&lt;/key&gt;&lt;key app="ENWeb" db-id=""&gt;0&lt;/key&gt;&lt;/foreign-keys&gt;&lt;ref-type name="Journal Article"&gt;17&lt;/ref-type&gt;&lt;contributors&gt;&lt;authors&gt;&lt;author&gt;Cholakova, D.&lt;/author&gt;&lt;author&gt;Denkov, N.&lt;/author&gt;&lt;/authors&gt;&lt;/contributors&gt;&lt;auth-address&gt;Department of Chemical and Pharmaceutical Engineering, Faculty of Chemistry and Pharmacy, Sofia University, 1 James Bourchier Avenue, 1164 Sofia, Bulgaria.&amp;#xD;Department of Chemical and Pharmaceutical Engineering, Faculty of Chemistry and Pharmacy, Sofia University, 1 James Bourchier Avenue, 1164 Sofia, Bulgaria. Electronic address: nd@lcpe.uni-sofia.bg.&lt;/auth-address&gt;&lt;titles&gt;&lt;title&gt;Rotator phases in alkane systems: In bulk, surface layers and micro/nano-confinements&lt;/title&gt;&lt;secondary-title&gt;Adv. Colloid Interface Sci.&lt;/secondary-title&gt;&lt;/titles&gt;&lt;periodical&gt;&lt;full-title&gt;Adv. Colloid Interface Sci.&lt;/full-title&gt;&lt;/periodical&gt;&lt;pages&gt;7-42&lt;/pages&gt;&lt;volume&gt;269&lt;/volume&gt;&lt;edition&gt;2019/04/29&lt;/edition&gt;&lt;keywords&gt;&lt;keyword&gt;Phase transition&lt;/keyword&gt;&lt;keyword&gt;Plastic phase&lt;/keyword&gt;&lt;keyword&gt;Rotator phase&lt;/keyword&gt;&lt;keyword&gt;Self-shaping drops&lt;/keyword&gt;&lt;keyword&gt;Super-hydrophobicity&lt;/keyword&gt;&lt;keyword&gt;Surface freezing&lt;/keyword&gt;&lt;/keywords&gt;&lt;dates&gt;&lt;year&gt;2019&lt;/year&gt;&lt;pub-dates&gt;&lt;date&gt;Jul&lt;/date&gt;&lt;/pub-dates&gt;&lt;/dates&gt;&lt;isbn&gt;1873-3727 (Electronic)&amp;#xD;0001-8686 (Linking)&lt;/isbn&gt;&lt;accession-num&gt;31029984&lt;/accession-num&gt;&lt;urls&gt;&lt;related-urls&gt;&lt;url&gt;https://www.ncbi.nlm.nih.gov/pubmed/31029984&lt;/url&gt;&lt;/related-urls&gt;&lt;/urls&gt;&lt;electronic-resource-num&gt;10.1016/j.cis.2019.04.001&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18</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These phase transitions have been well-characterized for C</w:t>
      </w:r>
      <w:r w:rsidRPr="00134FEC">
        <w:rPr>
          <w:rFonts w:ascii="Times New Roman" w:hAnsi="Times New Roman" w:cs="Times New Roman"/>
          <w:iCs/>
          <w:sz w:val="24"/>
          <w:szCs w:val="24"/>
          <w:vertAlign w:val="subscript"/>
        </w:rPr>
        <w:t>9</w:t>
      </w:r>
      <w:r w:rsidRPr="00134FEC">
        <w:rPr>
          <w:rFonts w:ascii="Times New Roman" w:hAnsi="Times New Roman" w:cs="Times New Roman"/>
          <w:iCs/>
          <w:sz w:val="24"/>
          <w:szCs w:val="24"/>
        </w:rPr>
        <w:t>-C</w:t>
      </w:r>
      <w:r w:rsidRPr="00134FEC">
        <w:rPr>
          <w:rFonts w:ascii="Times New Roman" w:hAnsi="Times New Roman" w:cs="Times New Roman"/>
          <w:iCs/>
          <w:sz w:val="24"/>
          <w:szCs w:val="24"/>
          <w:vertAlign w:val="subscript"/>
        </w:rPr>
        <w:t>36</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as well as C</w:t>
      </w:r>
      <w:r w:rsidRPr="00134FEC">
        <w:rPr>
          <w:rFonts w:ascii="Times New Roman" w:hAnsi="Times New Roman" w:cs="Times New Roman"/>
          <w:iCs/>
          <w:sz w:val="24"/>
          <w:szCs w:val="24"/>
          <w:vertAlign w:val="subscript"/>
        </w:rPr>
        <w:t>14</w:t>
      </w:r>
      <w:r w:rsidRPr="00134FEC">
        <w:rPr>
          <w:rFonts w:ascii="Times New Roman" w:hAnsi="Times New Roman" w:cs="Times New Roman"/>
          <w:iCs/>
          <w:sz w:val="24"/>
          <w:szCs w:val="24"/>
        </w:rPr>
        <w:t>-C</w:t>
      </w:r>
      <w:r w:rsidRPr="00134FEC">
        <w:rPr>
          <w:rFonts w:ascii="Times New Roman" w:hAnsi="Times New Roman" w:cs="Times New Roman"/>
          <w:iCs/>
          <w:sz w:val="24"/>
          <w:szCs w:val="24"/>
          <w:vertAlign w:val="subscript"/>
        </w:rPr>
        <w:t>26</w:t>
      </w:r>
      <w:r w:rsidRPr="00134FEC">
        <w:rPr>
          <w:rFonts w:ascii="Times New Roman" w:hAnsi="Times New Roman" w:cs="Times New Roman"/>
          <w:iCs/>
          <w:sz w:val="24"/>
          <w:szCs w:val="24"/>
        </w:rPr>
        <w:t xml:space="preserve"> alcohols.</w:t>
      </w:r>
      <w:r w:rsidRPr="00134FEC">
        <w:rPr>
          <w:rFonts w:ascii="Times New Roman" w:hAnsi="Times New Roman" w:cs="Times New Roman"/>
          <w:iCs/>
          <w:sz w:val="24"/>
          <w:szCs w:val="24"/>
        </w:rPr>
        <w:fldChar w:fldCharType="begin">
          <w:fldData xml:space="preserve">PEVuZE5vdGU+PENpdGU+PEF1dGhvcj5Hb3JiPC9BdXRob3I+PFllYXI+MjAwNTwvWWVhcj48UmVj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=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PEVuZE5vdGU+PENpdGU+PEF1dGhvcj5Hb3JiPC9BdXRob3I+PFllYXI+MjAwNTwvWWVhcj48UmVj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=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18, 25-29</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Interestingly, both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w:t>
      </w:r>
      <w:r w:rsidRPr="00134FEC">
        <w:rPr>
          <w:rFonts w:ascii="Times New Roman" w:hAnsi="Times New Roman" w:cs="Times New Roman"/>
          <w:b/>
          <w:bCs/>
          <w:iCs/>
          <w:sz w:val="24"/>
          <w:szCs w:val="24"/>
        </w:rPr>
        <w:t>9a</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likewise undergo a solid-solid transition to the </w:t>
      </w:r>
      <w:r w:rsidRPr="00134FEC">
        <w:rPr>
          <w:rFonts w:ascii="Times New Roman" w:hAnsi="Times New Roman" w:cs="Times New Roman"/>
          <w:i/>
          <w:sz w:val="24"/>
          <w:szCs w:val="24"/>
        </w:rPr>
        <w:t>R</w:t>
      </w:r>
      <w:r w:rsidRPr="00134FEC">
        <w:rPr>
          <w:rFonts w:ascii="Times New Roman" w:hAnsi="Times New Roman" w:cs="Times New Roman"/>
          <w:iCs/>
          <w:sz w:val="24"/>
          <w:szCs w:val="24"/>
          <w:vertAlign w:val="subscript"/>
        </w:rPr>
        <w:t>II</w:t>
      </w:r>
      <w:r w:rsidRPr="00134FEC">
        <w:rPr>
          <w:rFonts w:ascii="Times New Roman" w:hAnsi="Times New Roman" w:cs="Times New Roman"/>
          <w:iCs/>
          <w:sz w:val="24"/>
          <w:szCs w:val="24"/>
        </w:rPr>
        <w:t xml:space="preserve"> phase at 53.2 and 52.5</w:t>
      </w:r>
      <w:r w:rsidR="00F249B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C, respectively.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These solid-solid transitions account for the weak endotherms observed in the </w:t>
      </w:r>
      <w:r w:rsidRPr="00134FEC">
        <w:rPr>
          <w:rFonts w:ascii="Times New Roman" w:hAnsi="Times New Roman" w:cs="Times New Roman"/>
          <w:sz w:val="24"/>
          <w:szCs w:val="24"/>
        </w:rPr>
        <w:t xml:space="preserve">odd </w:t>
      </w:r>
      <w:r w:rsidRPr="00134FEC">
        <w:rPr>
          <w:rFonts w:ascii="Times New Roman" w:hAnsi="Times New Roman" w:cs="Times New Roman"/>
          <w:i/>
          <w:iCs/>
          <w:sz w:val="24"/>
          <w:szCs w:val="24"/>
        </w:rPr>
        <w:t>n</w:t>
      </w:r>
      <w:r w:rsidRPr="00134FEC">
        <w:rPr>
          <w:rFonts w:ascii="Times New Roman" w:hAnsi="Times New Roman" w:cs="Times New Roman"/>
          <w:sz w:val="24"/>
          <w:szCs w:val="24"/>
        </w:rPr>
        <w:t>-alkane:aldehyde</w:t>
      </w:r>
      <w:r w:rsidRPr="00134FEC">
        <w:rPr>
          <w:rFonts w:ascii="Times New Roman" w:hAnsi="Times New Roman" w:cs="Times New Roman"/>
          <w:iCs/>
          <w:sz w:val="24"/>
          <w:szCs w:val="24"/>
        </w:rPr>
        <w:t xml:space="preserv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and alcohol:aldehyde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binary mixtures. We similarly identified the pseudomonoclinic</w:t>
      </w:r>
      <w:r w:rsidRPr="00134FEC">
        <w:rPr>
          <w:rFonts w:ascii="Times New Roman" w:hAnsi="Times New Roman" w:cs="Times New Roman"/>
          <w:i/>
          <w:sz w:val="24"/>
          <w:szCs w:val="24"/>
        </w:rPr>
        <w:t xml:space="preserve"> R</w:t>
      </w:r>
      <w:r w:rsidRPr="00134FEC">
        <w:rPr>
          <w:rFonts w:ascii="Times New Roman" w:hAnsi="Times New Roman" w:cs="Times New Roman"/>
          <w:iCs/>
          <w:sz w:val="24"/>
          <w:szCs w:val="24"/>
          <w:vertAlign w:val="subscript"/>
        </w:rPr>
        <w:t>IV</w:t>
      </w:r>
      <w:r w:rsidRPr="00134FEC">
        <w:rPr>
          <w:rFonts w:ascii="Times New Roman" w:hAnsi="Times New Roman" w:cs="Times New Roman"/>
          <w:iCs/>
          <w:sz w:val="24"/>
          <w:szCs w:val="24"/>
        </w:rPr>
        <w:t xml:space="preserve"> phase</w:t>
      </w:r>
      <w:r w:rsidRPr="00134FEC">
        <w:rPr>
          <w:rFonts w:ascii="Times New Roman" w:hAnsi="Times New Roman" w:cs="Times New Roman"/>
          <w:iCs/>
          <w:sz w:val="24"/>
          <w:szCs w:val="24"/>
        </w:rPr>
        <w:fldChar w:fldCharType="begin">
          <w:fldData xml:space="preserve">PEVuZE5vdGU+PENpdGU+PEF1dGhvcj5TaXJvdGE8L0F1dGhvcj48WWVhcj4xOTk2PC9ZZWFyPjxS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==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PEVuZE5vdGU+PENpdGU+PEF1dGhvcj5TaXJvdGE8L0F1dGhvcj48WWVhcj4xOTk2PC9ZZWFyPjxS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==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27-29</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for pure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as evidenced by two reflections in the wide-angle region with 4.16, 3.75 Å </w:t>
      </w:r>
      <w:r w:rsidRPr="00134FEC">
        <w:rPr>
          <w:rFonts w:ascii="Times New Roman" w:hAnsi="Times New Roman" w:cs="Times New Roman"/>
          <w:i/>
          <w:sz w:val="24"/>
          <w:szCs w:val="24"/>
        </w:rPr>
        <w:t>d</w:t>
      </w:r>
      <w:r w:rsidRPr="00134FEC">
        <w:rPr>
          <w:rFonts w:ascii="Times New Roman" w:hAnsi="Times New Roman" w:cs="Times New Roman"/>
          <w:iCs/>
          <w:sz w:val="24"/>
          <w:szCs w:val="24"/>
        </w:rPr>
        <w:t>-spacing at 75</w:t>
      </w:r>
      <w:r w:rsidR="00F249B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iCs/>
          <w:sz w:val="24"/>
          <w:szCs w:val="24"/>
        </w:rPr>
        <w:t>C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xml:space="preserve">). Notably, the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 belonging to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xml:space="preserve"> was not observed for the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mixture (on cooling;</w:t>
      </w:r>
      <w:r w:rsidRPr="00134FEC">
        <w:rPr>
          <w:rFonts w:ascii="Times New Roman" w:hAnsi="Times New Roman" w:cs="Times New Roman"/>
          <w:iCs/>
          <w:sz w:val="24"/>
          <w:szCs w:val="24"/>
          <w:vertAlign w:val="superscript"/>
        </w:rPr>
        <w:t>28</w:t>
      </w:r>
      <w:r w:rsidRPr="00134FEC">
        <w:rPr>
          <w:rFonts w:ascii="Times New Roman" w:hAnsi="Times New Roman" w:cs="Times New Roman"/>
          <w:iCs/>
          <w:sz w:val="24"/>
          <w:szCs w:val="24"/>
        </w:rPr>
        <w:t xml:space="preserve"> data not shown) but the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 belonging to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was manifest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3</w:t>
      </w:r>
      <w:r w:rsidR="00954F86">
        <w:rPr>
          <w:rFonts w:ascii="Times New Roman" w:hAnsi="Times New Roman" w:cs="Times New Roman"/>
          <w:iCs/>
          <w:sz w:val="24"/>
          <w:szCs w:val="24"/>
        </w:rPr>
        <w:t>.4</w:t>
      </w:r>
      <w:r w:rsidRPr="00134FEC">
        <w:rPr>
          <w:rFonts w:ascii="Times New Roman" w:hAnsi="Times New Roman" w:cs="Times New Roman"/>
          <w:iCs/>
          <w:sz w:val="24"/>
          <w:szCs w:val="24"/>
        </w:rPr>
        <w:t>c).</w:t>
      </w:r>
    </w:p>
    <w:p w14:paraId="6D99461C" w14:textId="59938AA4"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w:t>
      </w:r>
      <w:r w:rsidRPr="00134FEC">
        <w:rPr>
          <w:rFonts w:ascii="Times New Roman" w:hAnsi="Times New Roman" w:cs="Times New Roman"/>
          <w:i/>
          <w:sz w:val="24"/>
          <w:szCs w:val="24"/>
        </w:rPr>
        <w:t xml:space="preserve"> </w:t>
      </w:r>
      <w:r w:rsidRPr="00134FEC">
        <w:rPr>
          <w:rFonts w:ascii="Times New Roman" w:hAnsi="Times New Roman" w:cs="Times New Roman"/>
          <w:iCs/>
          <w:sz w:val="24"/>
          <w:szCs w:val="24"/>
        </w:rPr>
        <w:t xml:space="preserve">presence of the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 might implicate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and other VLC aldehydes in wax crystal growth. Liu and coworkers</w:t>
      </w:r>
      <w:r w:rsidRPr="00134FEC">
        <w:rPr>
          <w:rFonts w:ascii="Times New Roman" w:hAnsi="Times New Roman" w:cs="Times New Roman"/>
          <w:iCs/>
          <w:sz w:val="24"/>
          <w:szCs w:val="24"/>
        </w:rPr>
        <w:fldChar w:fldCharType="begin">
          <w:fldData xml:space="preserve">PEVuZE5vdGU+PENpdGU+PEF1dGhvcj5MaXU8L0F1dGhvcj48WWVhcj4yMDE1PC9ZZWFyPjxSZWNO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PEVuZE5vdGU+PENpdGU+PEF1dGhvcj5MaXU8L0F1dGhvcj48WWVhcj4yMDE1PC9ZZWFyPjxSZWNO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13-14</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characterized the epicuticular wax composition of ‘glossy’ mutant Newhall oranges and reported a 96.4 and 81.9</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reduction in VLC aldehydes and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respectively. Specifically, both Newhall and Navelate</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&lt;EndNote&gt;&lt;Cite&gt;&lt;Author&gt;Romero&lt;/Author&gt;&lt;Year&gt;2020&lt;/Year&gt;&lt;RecNum&gt;309&lt;/RecNum&gt;&lt;DisplayText&gt;&lt;style face="superscript"&gt;15&lt;/style&gt;&lt;/DisplayText&gt;&lt;record&gt;&lt;rec-number&gt;309&lt;/rec-number&gt;&lt;foreign-keys&gt;&lt;key app="EN" db-id="2sxzrzvrgpp5zkefp29vaz23t9frtsrrz5pe" timestamp="1611669731"&gt;309&lt;/key&gt;&lt;key app="ENWeb" db-id=""&gt;0&lt;/key&gt;&lt;/foreign-keys&gt;&lt;ref-type name="Journal Article"&gt;17&lt;/ref-type&gt;&lt;contributors&gt;&lt;authors&gt;&lt;author&gt;Romero, P.&lt;/author&gt;&lt;author&gt;Lafuente, M. T.&lt;/author&gt;&lt;/authors&gt;&lt;/contributors&gt;&lt;auth-address&gt;Department of Food Biotechnology, Instituto de Agroquimica y Tecnologia de Alimentos (IATA-CSIC), Paterna, Spain.&lt;/auth-address&gt;&lt;titles&gt;&lt;title&gt;Abscisic acid deficiency alters epicuticular wax metabolism and morphology that leads to increased cuticle permeability during sweet orange (Citrus sinensis) fruit ripening&lt;/title&gt;&lt;secondary-title&gt;Front. Plant Sci.&lt;/secondary-title&gt;&lt;/titles&gt;&lt;periodical&gt;&lt;full-title&gt;Front. Plant Sci.&lt;/full-title&gt;&lt;/periodical&gt;&lt;pages&gt;594184&lt;/pages&gt;&lt;volume&gt;11&lt;/volume&gt;&lt;edition&gt;2020/12/29&lt;/edition&gt;&lt;keywords&gt;&lt;keyword&gt;abscisic acid&lt;/keyword&gt;&lt;keyword&gt;cuticle&lt;/keyword&gt;&lt;keyword&gt;fruit quality&lt;/keyword&gt;&lt;keyword&gt;permeability&lt;/keyword&gt;&lt;keyword&gt;ripening&lt;/keyword&gt;&lt;keyword&gt;transcriptome&lt;/keyword&gt;&lt;keyword&gt;transpiration rate&lt;/keyword&gt;&lt;keyword&gt;wax morphology&lt;/keyword&gt;&lt;keyword&gt;commercial or financial relationships that could be construed as a potential&lt;/keyword&gt;&lt;keyword&gt;conflict of interest.&lt;/keyword&gt;&lt;/keywords&gt;&lt;dates&gt;&lt;year&gt;2020&lt;/year&gt;&lt;/dates&gt;&lt;isbn&gt;1664-462X (Print)&amp;#xD;1664-462X (Linking)&lt;/isbn&gt;&lt;accession-num&gt;33362823&lt;/accession-num&gt;&lt;urls&gt;&lt;related-urls&gt;&lt;url&gt;https://www.ncbi.nlm.nih.gov/pubmed/33362823&lt;/url&gt;&lt;/related-urls&gt;&lt;/urls&gt;&lt;custom2&gt;PMC7755607&lt;/custom2&gt;&lt;electronic-resource-num&gt;10.3389/fpls.2020.594184&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mutant oranges have been shown to synthesize lower amounts of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For rice, reduced levels of C</w:t>
      </w:r>
      <w:r w:rsidRPr="00134FEC">
        <w:rPr>
          <w:rFonts w:ascii="Times New Roman" w:hAnsi="Times New Roman" w:cs="Times New Roman"/>
          <w:iCs/>
          <w:sz w:val="24"/>
          <w:szCs w:val="24"/>
          <w:vertAlign w:val="subscript"/>
        </w:rPr>
        <w:t>29-33</w:t>
      </w:r>
      <w:r w:rsidRPr="00134FEC">
        <w:rPr>
          <w:rFonts w:ascii="Times New Roman" w:hAnsi="Times New Roman" w:cs="Times New Roman"/>
          <w:iCs/>
          <w:sz w:val="24"/>
          <w:szCs w:val="24"/>
        </w:rPr>
        <w:t xml:space="preserve"> odd </w:t>
      </w:r>
      <w:r w:rsidRPr="00134FEC">
        <w:rPr>
          <w:rFonts w:ascii="Times New Roman" w:hAnsi="Times New Roman" w:cs="Times New Roman"/>
          <w:iCs/>
          <w:sz w:val="24"/>
          <w:szCs w:val="24"/>
          <w:vertAlign w:val="subscript"/>
        </w:rPr>
        <w:t xml:space="preserve">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and C</w:t>
      </w:r>
      <w:r w:rsidRPr="00134FEC">
        <w:rPr>
          <w:rFonts w:ascii="Times New Roman" w:hAnsi="Times New Roman" w:cs="Times New Roman"/>
          <w:iCs/>
          <w:sz w:val="24"/>
          <w:szCs w:val="24"/>
          <w:vertAlign w:val="subscript"/>
        </w:rPr>
        <w:t xml:space="preserve">30  </w:t>
      </w:r>
      <w:r w:rsidRPr="00134FEC">
        <w:rPr>
          <w:rFonts w:ascii="Times New Roman" w:hAnsi="Times New Roman" w:cs="Times New Roman"/>
          <w:iCs/>
          <w:sz w:val="24"/>
          <w:szCs w:val="24"/>
        </w:rPr>
        <w:t>aldehydes have been shown to reduce the distribution of wax crystals on leaves.</w: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TnVtPjM0MTwvUmVjTnVtPjxEaXNwbGF5VGV4dD48c3R5bGUgZmFjZT0ic3VwZXJzY3JpcHQiPjMw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TnVtPjM0MTwvUmVjTnVtPjxEaXNwbGF5VGV4dD48c3R5bGUgZmFjZT0ic3VwZXJzY3JpcHQiPjMw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30</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For maize, the ‘glossy’ leaf phenotype has been ascribed to deficiencies in the C</w:t>
      </w:r>
      <w:r w:rsidRPr="00134FEC">
        <w:rPr>
          <w:rFonts w:ascii="Times New Roman" w:hAnsi="Times New Roman" w:cs="Times New Roman"/>
          <w:iCs/>
          <w:sz w:val="24"/>
          <w:szCs w:val="24"/>
          <w:vertAlign w:val="subscript"/>
        </w:rPr>
        <w:t>24</w:t>
      </w:r>
      <w:r w:rsidRPr="00134FEC">
        <w:rPr>
          <w:rFonts w:ascii="Times New Roman" w:hAnsi="Times New Roman" w:cs="Times New Roman"/>
          <w:iCs/>
          <w:sz w:val="24"/>
          <w:szCs w:val="24"/>
        </w:rPr>
        <w:t>, C</w:t>
      </w:r>
      <w:r w:rsidRPr="00134FEC">
        <w:rPr>
          <w:rFonts w:ascii="Times New Roman" w:hAnsi="Times New Roman" w:cs="Times New Roman"/>
          <w:iCs/>
          <w:sz w:val="24"/>
          <w:szCs w:val="24"/>
          <w:vertAlign w:val="subscript"/>
        </w:rPr>
        <w:t>26</w:t>
      </w:r>
      <w:r w:rsidRPr="00134FEC">
        <w:rPr>
          <w:rFonts w:ascii="Times New Roman" w:hAnsi="Times New Roman" w:cs="Times New Roman"/>
          <w:iCs/>
          <w:sz w:val="24"/>
          <w:szCs w:val="24"/>
        </w:rPr>
        <w:t>, and C</w:t>
      </w:r>
      <w:r w:rsidRPr="00134FEC">
        <w:rPr>
          <w:rFonts w:ascii="Times New Roman" w:hAnsi="Times New Roman" w:cs="Times New Roman"/>
          <w:iCs/>
          <w:sz w:val="24"/>
          <w:szCs w:val="24"/>
          <w:vertAlign w:val="subscript"/>
        </w:rPr>
        <w:t>28</w:t>
      </w:r>
      <w:r w:rsidRPr="00134FEC">
        <w:rPr>
          <w:rFonts w:ascii="Times New Roman" w:hAnsi="Times New Roman" w:cs="Times New Roman"/>
          <w:iCs/>
          <w:sz w:val="24"/>
          <w:szCs w:val="24"/>
        </w:rPr>
        <w:t xml:space="preserve"> aldehydes despite a small increase in the expression of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&lt;EndNote&gt;&lt;Cite&gt;&lt;Author&gt;Avato&lt;/Author&gt;&lt;Year&gt;1985&lt;/Year&gt;&lt;RecNum&gt;89&lt;/RecNum&gt;&lt;DisplayText&gt;&lt;style face="superscript"&gt;31&lt;/style&gt;&lt;/DisplayText&gt;&lt;record&gt;&lt;rec-number&gt;89&lt;/rec-number&gt;&lt;foreign-keys&gt;&lt;key app="EN" db-id="2sxzrzvrgpp5zkefp29vaz23t9frtsrrz5pe" timestamp="1603387419"&gt;89&lt;/key&gt;&lt;key app="ENWeb" db-id=""&gt;0&lt;/key&gt;&lt;/foreign-keys&gt;&lt;ref-type name="Journal Article"&gt;17&lt;/ref-type&gt;&lt;contributors&gt;&lt;authors&gt;&lt;author&gt;Avato, P.&lt;/author&gt;&lt;author&gt;Bianchi, G.&lt;/author&gt;&lt;author&gt;Salamini, F.&lt;/author&gt;&lt;/authors&gt;&lt;/contributors&gt;&lt;titles&gt;&lt;title&gt;Absence of long chain aldehydes in the wax of the glossy 11 mutant of maize&lt;/title&gt;&lt;secondary-title&gt;Phytochemistry&lt;/secondary-title&gt;&lt;/titles&gt;&lt;periodical&gt;&lt;full-title&gt;Phytochemistry&lt;/full-title&gt;&lt;/periodical&gt;&lt;pages&gt;1995-1997&lt;/pages&gt;&lt;volume&gt;24&lt;/volume&gt;&lt;number&gt;9&lt;/number&gt;&lt;dates&gt;&lt;year&gt;1985&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31</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Although VLC aldehydes and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share a biosynthetic pathway,</w: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TnVtPjM0MTwvUmVjTnVtPjxEaXNwbGF5VGV4dD48c3R5bGUgZmFjZT0ic3VwZXJzY3JpcHQiPjEy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TnVtPjM0MTwvUmVjTnVtPjxEaXNwbGF5VGV4dD48c3R5bGUgZmFjZT0ic3VwZXJzY3JpcHQiPjEy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12, 30</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there may exist a cooperative interaction between their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phases conducive to crystal growth. In support of this theory, the degree of crystallinity of the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(62.2%) binary mixture was found to be higher than the </w:t>
      </w:r>
      <w:r w:rsidRPr="00134FEC">
        <w:rPr>
          <w:rFonts w:ascii="Times New Roman" w:hAnsi="Times New Roman" w:cs="Times New Roman"/>
          <w:b/>
          <w:bCs/>
          <w:iCs/>
          <w:sz w:val="24"/>
          <w:szCs w:val="24"/>
        </w:rPr>
        <w:t>5b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 xml:space="preserve">7 </w:t>
      </w:r>
      <w:r w:rsidRPr="00134FEC">
        <w:rPr>
          <w:rFonts w:ascii="Times New Roman" w:hAnsi="Times New Roman" w:cs="Times New Roman"/>
          <w:iCs/>
          <w:sz w:val="24"/>
          <w:szCs w:val="24"/>
        </w:rPr>
        <w:t xml:space="preserve">(57.8%) and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 xml:space="preserve">3 </w:t>
      </w:r>
      <w:r w:rsidRPr="00134FEC">
        <w:rPr>
          <w:rFonts w:ascii="Times New Roman" w:hAnsi="Times New Roman" w:cs="Times New Roman"/>
          <w:iCs/>
          <w:sz w:val="24"/>
          <w:szCs w:val="24"/>
        </w:rPr>
        <w:t>(53.1%) homologues (Table 2). Indeed, Cholakova and Denkov</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&lt;EndNote&gt;&lt;Cite&gt;&lt;Author&gt;Cholakova&lt;/Author&gt;&lt;Year&gt;2019&lt;/Year&gt;&lt;RecNum&gt;163&lt;/RecNum&gt;&lt;DisplayText&gt;&lt;style face="superscript"&gt;18&lt;/style&gt;&lt;/DisplayText&gt;&lt;record&gt;&lt;rec-number&gt;163&lt;/rec-number&gt;&lt;foreign-keys&gt;&lt;key app="EN" db-id="2sxzrzvrgpp5zkefp29vaz23t9frtsrrz5pe" timestamp="1611635792"&gt;163&lt;/key&gt;&lt;key app="ENWeb" db-id=""&gt;0&lt;/key&gt;&lt;/foreign-keys&gt;&lt;ref-type name="Journal Article"&gt;17&lt;/ref-type&gt;&lt;contributors&gt;&lt;authors&gt;&lt;author&gt;Cholakova, D.&lt;/author&gt;&lt;author&gt;Denkov, N.&lt;/author&gt;&lt;/authors&gt;&lt;/contributors&gt;&lt;auth-address&gt;Department of Chemical and Pharmaceutical Engineering, Faculty of Chemistry and Pharmacy, Sofia University, 1 James Bourchier Avenue, 1164 Sofia, Bulgaria.&amp;#xD;Department of Chemical and Pharmaceutical Engineering, Faculty of Chemistry and Pharmacy, Sofia University, 1 James Bourchier Avenue, 1164 Sofia, Bulgaria. Electronic address: nd@lcpe.uni-sofia.bg.&lt;/auth-address&gt;&lt;titles&gt;&lt;title&gt;Rotator phases in alkane systems: In bulk, surface layers and micro/nano-confinements&lt;/title&gt;&lt;secondary-title&gt;Adv. Colloid Interface Sci.&lt;/secondary-title&gt;&lt;/titles&gt;&lt;periodical&gt;&lt;full-title&gt;Adv. Colloid Interface Sci.&lt;/full-title&gt;&lt;/periodical&gt;&lt;pages&gt;7-42&lt;/pages&gt;&lt;volume&gt;269&lt;/volume&gt;&lt;edition&gt;2019/04/29&lt;/edition&gt;&lt;keywords&gt;&lt;keyword&gt;Phase transition&lt;/keyword&gt;&lt;keyword&gt;Plastic phase&lt;/keyword&gt;&lt;keyword&gt;Rotator phase&lt;/keyword&gt;&lt;keyword&gt;Self-shaping drops&lt;/keyword&gt;&lt;keyword&gt;Super-hydrophobicity&lt;/keyword&gt;&lt;keyword&gt;Surface freezing&lt;/keyword&gt;&lt;/keywords&gt;&lt;dates&gt;&lt;year&gt;2019&lt;/year&gt;&lt;pub-dates&gt;&lt;date&gt;Jul&lt;/date&gt;&lt;/pub-dates&gt;&lt;/dates&gt;&lt;isbn&gt;1873-3727 (Electronic)&amp;#xD;0001-8686 (Linking)&lt;/isbn&gt;&lt;accession-num&gt;31029984&lt;/accession-num&gt;&lt;urls&gt;&lt;related-urls&gt;&lt;url&gt;https://www.ncbi.nlm.nih.gov/pubmed/31029984&lt;/url&gt;&lt;/related-urls&gt;&lt;/urls&gt;&lt;electronic-resource-num&gt;10.1016/j.cis.2019.04.001&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18</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astutely speculated on the involvement of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phases in epicuticular wax crystal growth based on </w:t>
      </w:r>
      <w:r w:rsidRPr="00134FEC">
        <w:rPr>
          <w:rFonts w:ascii="Times New Roman" w:hAnsi="Times New Roman" w:cs="Times New Roman"/>
          <w:i/>
          <w:sz w:val="24"/>
          <w:szCs w:val="24"/>
        </w:rPr>
        <w:t>in-situ</w:t>
      </w:r>
      <w:r w:rsidRPr="00134FEC">
        <w:rPr>
          <w:rFonts w:ascii="Times New Roman" w:hAnsi="Times New Roman" w:cs="Times New Roman"/>
          <w:iCs/>
          <w:sz w:val="24"/>
          <w:szCs w:val="24"/>
        </w:rPr>
        <w:t xml:space="preserve"> atomic force microscopy observations reported elsewhere. Confinement in pores has been shown to shift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transitions to lower temperatures, further implicating their possible role in wax crystal growth.</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&lt;EndNote&gt;&lt;Cite&gt;&lt;Author&gt;Cholakova&lt;/Author&gt;&lt;Year&gt;2019&lt;/Year&gt;&lt;RecNum&gt;163&lt;/RecNum&gt;&lt;DisplayText&gt;&lt;style face="superscript"&gt;18&lt;/style&gt;&lt;/DisplayText&gt;&lt;record&gt;&lt;rec-number&gt;163&lt;/rec-number&gt;&lt;foreign-keys&gt;&lt;key app="EN" db-id="2sxzrzvrgpp5zkefp29vaz23t9frtsrrz5pe" timestamp="1611635792"&gt;163&lt;/key&gt;&lt;key app="ENWeb" db-id=""&gt;0&lt;/key&gt;&lt;/foreign-keys&gt;&lt;ref-type name="Journal Article"&gt;17&lt;/ref-type&gt;&lt;contributors&gt;&lt;authors&gt;&lt;author&gt;Cholakova, D.&lt;/author&gt;&lt;author&gt;Denkov, N.&lt;/author&gt;&lt;/authors&gt;&lt;/contributors&gt;&lt;auth-address&gt;Department of Chemical and Pharmaceutical Engineering, Faculty of Chemistry and Pharmacy, Sofia University, 1 James Bourchier Avenue, 1164 Sofia, Bulgaria.&amp;#xD;Department of Chemical and Pharmaceutical Engineering, Faculty of Chemistry and Pharmacy, Sofia University, 1 James Bourchier Avenue, 1164 Sofia, Bulgaria. Electronic address: nd@lcpe.uni-sofia.bg.&lt;/auth-address&gt;&lt;titles&gt;&lt;title&gt;Rotator phases in alkane systems: In bulk, surface layers and micro/nano-confinements&lt;/title&gt;&lt;secondary-title&gt;Adv. Colloid Interface Sci.&lt;/secondary-title&gt;&lt;/titles&gt;&lt;periodical&gt;&lt;full-title&gt;Adv. Colloid Interface Sci.&lt;/full-title&gt;&lt;/periodical&gt;&lt;pages&gt;7-42&lt;/pages&gt;&lt;volume&gt;269&lt;/volume&gt;&lt;edition&gt;2019/04/29&lt;/edition&gt;&lt;keywords&gt;&lt;keyword&gt;Phase transition&lt;/keyword&gt;&lt;keyword&gt;Plastic phase&lt;/keyword&gt;&lt;keyword&gt;Rotator phase&lt;/keyword&gt;&lt;keyword&gt;Self-shaping drops&lt;/keyword&gt;&lt;keyword&gt;Super-hydrophobicity&lt;/keyword&gt;&lt;keyword&gt;Surface freezing&lt;/keyword&gt;&lt;/keywords&gt;&lt;dates&gt;&lt;year&gt;2019&lt;/year&gt;&lt;pub-dates&gt;&lt;date&gt;Jul&lt;/date&gt;&lt;/pub-dates&gt;&lt;/dates&gt;&lt;isbn&gt;1873-3727 (Electronic)&amp;#xD;0001-8686 (Linking)&lt;/isbn&gt;&lt;accession-num&gt;31029984&lt;/accession-num&gt;&lt;urls&gt;&lt;related-urls&gt;&lt;url&gt;https://www.ncbi.nlm.nih.gov/pubmed/31029984&lt;/url&gt;&lt;/related-urls&gt;&lt;/urls&gt;&lt;electronic-resource-num&gt;10.1016/j.cis.2019.04.001&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18</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Detailed crystallographic studies on cuticular waxes are warranted to fully explore the interactions between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phases during crystal growth.</w:t>
      </w:r>
    </w:p>
    <w:p w14:paraId="2C239A3B" w14:textId="51EE0396"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For binary mixtures, fatty acids appeared to be incompatible with most other components at a 50:50 ratio. The favorable hydrogen bonding interactions between carboxyl dimers may be the driving force for their separation into distinct lattices. In contrast, the relatively non-polar aldehydes formed cooperative lattices with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and alcohols. The tendency of the longer </w:t>
      </w:r>
      <w:r w:rsidRPr="00134FEC">
        <w:rPr>
          <w:rFonts w:ascii="Times New Roman" w:hAnsi="Times New Roman" w:cs="Times New Roman"/>
          <w:iCs/>
          <w:sz w:val="24"/>
          <w:szCs w:val="24"/>
        </w:rPr>
        <w:lastRenderedPageBreak/>
        <w:t>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components to form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is a consequence of the overwhelming Van der Waals interactions between aliphatic chains.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&lt;EndNote&gt;&lt;Cite&gt;&lt;Author&gt;Dorset&lt;/Author&gt;&lt;Year&gt;2002&lt;/Year&gt;&lt;RecNum&gt;340&lt;/RecNum&gt;&lt;DisplayText&gt;&lt;style face="superscript"&gt;32&lt;/style&gt;&lt;/DisplayText&gt;&lt;record&gt;&lt;rec-number&gt;340&lt;/rec-number&gt;&lt;foreign-keys&gt;&lt;key app="EN" db-id="2sxzrzvrgpp5zkefp29vaz23t9frtsrrz5pe" timestamp="1613784687"&gt;340&lt;/key&gt;&lt;key app="ENWeb" db-id=""&gt;0&lt;/key&gt;&lt;/foreign-keys&gt;&lt;ref-type name="Journal Article"&gt;17&lt;/ref-type&gt;&lt;contributors&gt;&lt;authors&gt;&lt;author&gt;Dorset, D. L.&lt;/author&gt;&lt;/authors&gt;&lt;/contributors&gt;&lt;titles&gt;&lt;title&gt;From waxes to polymers - crystallography of polydisperse chain assemblies&lt;/title&gt;&lt;secondary-title&gt;Struct. Chem.&lt;/secondary-title&gt;&lt;/titles&gt;&lt;periodical&gt;&lt;full-title&gt;Struct. Chem.&lt;/full-title&gt;&lt;/periodical&gt;&lt;pages&gt;329-337&lt;/pages&gt;&lt;volume&gt;13&lt;/volume&gt;&lt;number&gt;3&lt;/number&gt;&lt;dates&gt;&lt;year&gt;2002&lt;/year&gt;&lt;/dates&gt;&lt;urls&gt;&lt;/urls&gt;&lt;/record&gt;&lt;/Cite&gt;&lt;/EndNote&gt;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32</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This feature is evident on examining XRD patterns for the C</w:t>
      </w:r>
      <w:r w:rsidRPr="00134FEC">
        <w:rPr>
          <w:rFonts w:ascii="Times New Roman" w:hAnsi="Times New Roman" w:cs="Times New Roman"/>
          <w:iCs/>
          <w:sz w:val="24"/>
          <w:szCs w:val="24"/>
          <w:vertAlign w:val="subscript"/>
        </w:rPr>
        <w:t>26-27</w:t>
      </w:r>
      <w:r w:rsidRPr="00134FEC">
        <w:rPr>
          <w:rFonts w:ascii="Times New Roman" w:hAnsi="Times New Roman" w:cs="Times New Roman"/>
          <w:i/>
          <w:sz w:val="24"/>
          <w:szCs w:val="24"/>
          <w:vertAlign w:val="subscript"/>
        </w:rPr>
        <w:t xml:space="preserve"> </w:t>
      </w:r>
      <w:r w:rsidRPr="00134FEC">
        <w:rPr>
          <w:rFonts w:ascii="Times New Roman" w:hAnsi="Times New Roman" w:cs="Times New Roman"/>
          <w:iCs/>
          <w:sz w:val="24"/>
          <w:szCs w:val="24"/>
          <w:vertAlign w:val="subscript"/>
        </w:rPr>
        <w:t xml:space="preserve"> </w:t>
      </w:r>
      <w:r w:rsidRPr="00134FEC">
        <w:rPr>
          <w:rFonts w:ascii="Times New Roman" w:hAnsi="Times New Roman" w:cs="Times New Roman"/>
          <w:iCs/>
          <w:sz w:val="24"/>
          <w:szCs w:val="24"/>
        </w:rPr>
        <w:t>components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 xml:space="preserve">3c) and will be further discussed in the context of two natural waxes. We note that the interactions with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were not systematically investigated since they do not represent a significant component of the cuticular wax of sweet oranges. Moreover, it has been shown that binary mixtures of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ultimately form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at any ratio except unity.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&lt;EndNote&gt;&lt;Cite&gt;&lt;Author&gt;Rajabalee&lt;/Author&gt;&lt;Year&gt;1999&lt;/Year&gt;&lt;RecNum&gt;299&lt;/RecNum&gt;&lt;DisplayText&gt;&lt;style face="superscript"&gt;33&lt;/style&gt;&lt;/DisplayText&gt;&lt;record&gt;&lt;rec-number&gt;299&lt;/rec-number&gt;&lt;foreign-keys&gt;&lt;key app="EN" db-id="2sxzrzvrgpp5zkefp29vaz23t9frtsrrz5pe" timestamp="1611669672"&gt;299&lt;/key&gt;&lt;key app="ENWeb" db-id=""&gt;0&lt;/key&gt;&lt;/foreign-keys&gt;&lt;ref-type name="Journal Article"&gt;17&lt;/ref-type&gt;&lt;contributors&gt;&lt;authors&gt;&lt;author&gt;Rajabalee, F.&lt;/author&gt;&lt;author&gt;Metivaud, V.&lt;/author&gt;&lt;author&gt;Mondieig, D.&lt;/author&gt;&lt;author&gt;Haget, Y.&lt;/author&gt;&lt;author&gt;Cuevas-Diarte, M. A.&lt;/author&gt;&lt;/authors&gt;&lt;/contributors&gt;&lt;titles&gt;&lt;title&gt;New insights on the crystalline forms in binary systems of n-alkanes: Characterization of the solid ordered phases in the phase diagram of tricosane + pentacosane&lt;/title&gt;&lt;secondary-title&gt;J. Mater. Res.&lt;/secondary-title&gt;&lt;/titles&gt;&lt;periodical&gt;&lt;full-title&gt;J. Mater. Res.&lt;/full-title&gt;&lt;/periodical&gt;&lt;pages&gt;2644-2654&lt;/pages&gt;&lt;volume&gt;14&lt;/volume&gt;&lt;number&gt;6&lt;/number&gt;&lt;dates&gt;&lt;year&gt;1999&lt;/year&gt;&lt;/dates&gt;&lt;urls&gt;&lt;/urls&gt;&lt;/record&gt;&lt;/Cite&gt;&lt;/EndNote&gt;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33</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Thus, the distribution of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may be inconsequential as their crystallization would likely result in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w:t>
      </w:r>
    </w:p>
    <w:p w14:paraId="6CE09F39"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p>
    <w:p w14:paraId="2B9D41BC" w14:textId="7D485BE9" w:rsidR="003D661A" w:rsidRPr="00134FEC" w:rsidRDefault="00A574EE" w:rsidP="00512284">
      <w:pPr>
        <w:pStyle w:val="NoSpacing"/>
        <w:spacing w:line="360" w:lineRule="auto"/>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3.5.3 </w:t>
      </w:r>
      <w:r w:rsidR="005350B0" w:rsidRPr="00134FEC">
        <w:rPr>
          <w:rFonts w:ascii="Times New Roman" w:hAnsi="Times New Roman" w:cs="Times New Roman"/>
          <w:b/>
          <w:bCs/>
          <w:iCs/>
          <w:sz w:val="24"/>
          <w:szCs w:val="24"/>
        </w:rPr>
        <w:t>Water Vapor Permeability</w:t>
      </w:r>
      <w:r w:rsidR="00526F33" w:rsidRPr="00134FEC">
        <w:rPr>
          <w:rFonts w:ascii="Times New Roman" w:hAnsi="Times New Roman" w:cs="Times New Roman"/>
          <w:b/>
          <w:bCs/>
          <w:iCs/>
          <w:sz w:val="24"/>
          <w:szCs w:val="24"/>
        </w:rPr>
        <w:t xml:space="preserve"> of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ure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 xml:space="preserve">ompounds and </w:t>
      </w:r>
      <w:r w:rsidR="008A5633" w:rsidRPr="00134FEC">
        <w:rPr>
          <w:rFonts w:ascii="Times New Roman" w:hAnsi="Times New Roman" w:cs="Times New Roman"/>
          <w:b/>
          <w:bCs/>
          <w:iCs/>
          <w:sz w:val="24"/>
          <w:szCs w:val="24"/>
        </w:rPr>
        <w:t>B</w:t>
      </w:r>
      <w:r w:rsidR="00526F33" w:rsidRPr="00134FEC">
        <w:rPr>
          <w:rFonts w:ascii="Times New Roman" w:hAnsi="Times New Roman" w:cs="Times New Roman"/>
          <w:b/>
          <w:bCs/>
          <w:iCs/>
          <w:sz w:val="24"/>
          <w:szCs w:val="24"/>
        </w:rPr>
        <w:t xml:space="preserve">inary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ixtures</w:t>
      </w:r>
      <w:r w:rsidR="00526F33" w:rsidRPr="00134FEC">
        <w:rPr>
          <w:rFonts w:ascii="Times New Roman" w:hAnsi="Times New Roman" w:cs="Times New Roman"/>
          <w:iCs/>
          <w:sz w:val="24"/>
          <w:szCs w:val="24"/>
        </w:rPr>
        <w:t xml:space="preserve"> </w:t>
      </w:r>
    </w:p>
    <w:p w14:paraId="00494D17" w14:textId="4BE55EDB" w:rsidR="00526F33" w:rsidRPr="00134FEC" w:rsidRDefault="00526F33" w:rsidP="00D15E7A">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For pure compounds within the respective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 class WVP decreased in the order: fatty acid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-B) &gt;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&gt;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w:t>
      </w:r>
      <w:r w:rsidRPr="00134FEC">
        <w:rPr>
          <w:rFonts w:ascii="Times New Roman" w:hAnsi="Times New Roman" w:cs="Times New Roman"/>
          <w:i/>
          <w:sz w:val="24"/>
          <w:szCs w:val="24"/>
        </w:rPr>
        <w:t>O</w:t>
      </w:r>
      <w:r w:rsidRPr="00134FEC">
        <w:rPr>
          <w:rFonts w:ascii="Times New Roman" w:hAnsi="Times New Roman" w:cs="Times New Roman"/>
          <w:iCs/>
          <w:sz w:val="24"/>
          <w:szCs w:val="24"/>
        </w:rPr>
        <w:t>) &gt; alcohol (</w:t>
      </w:r>
      <w:r w:rsidRPr="00134FEC">
        <w:rPr>
          <w:rFonts w:ascii="Times New Roman" w:hAnsi="Times New Roman" w:cs="Times New Roman"/>
          <w:i/>
          <w:sz w:val="24"/>
          <w:szCs w:val="24"/>
        </w:rPr>
        <w:t>M</w:t>
      </w:r>
      <w:r w:rsidRPr="00134FEC">
        <w:rPr>
          <w:rFonts w:ascii="Times New Roman" w:hAnsi="Times New Roman" w:cs="Times New Roman"/>
          <w:iCs/>
          <w:sz w:val="24"/>
          <w:szCs w:val="24"/>
        </w:rPr>
        <w:t>-γ) &gt; aldehyde (</w:t>
      </w:r>
      <w:r w:rsidRPr="00134FEC">
        <w:rPr>
          <w:rFonts w:ascii="Times New Roman" w:hAnsi="Times New Roman" w:cs="Times New Roman"/>
          <w:i/>
          <w:sz w:val="24"/>
          <w:szCs w:val="24"/>
        </w:rPr>
        <w:t>T/O</w:t>
      </w:r>
      <w:r w:rsidRPr="00134FEC">
        <w:rPr>
          <w:rFonts w:ascii="Times New Roman" w:hAnsi="Times New Roman" w:cs="Times New Roman"/>
          <w:iCs/>
          <w:sz w:val="24"/>
          <w:szCs w:val="24"/>
        </w:rPr>
        <w:t>).</w:t>
      </w:r>
      <w:r w:rsidRPr="00134FEC">
        <w:rPr>
          <w:rFonts w:ascii="Times New Roman" w:hAnsi="Times New Roman" w:cs="Times New Roman"/>
          <w:i/>
          <w:sz w:val="24"/>
          <w:szCs w:val="24"/>
        </w:rPr>
        <w:t xml:space="preserve"> </w:t>
      </w:r>
      <w:r w:rsidRPr="00134FEC">
        <w:rPr>
          <w:rFonts w:ascii="Times New Roman" w:hAnsi="Times New Roman" w:cs="Times New Roman"/>
          <w:iCs/>
          <w:sz w:val="24"/>
          <w:szCs w:val="24"/>
        </w:rPr>
        <w:t>To rationalize these results, let us first consider two structural</w:t>
      </w:r>
      <w:r w:rsidRPr="00134FEC">
        <w:rPr>
          <w:rFonts w:ascii="Times New Roman" w:hAnsi="Times New Roman" w:cs="Times New Roman"/>
          <w:i/>
          <w:sz w:val="24"/>
          <w:szCs w:val="24"/>
        </w:rPr>
        <w:t xml:space="preserve"> </w:t>
      </w:r>
      <w:r w:rsidRPr="00134FEC">
        <w:rPr>
          <w:rFonts w:ascii="Times New Roman" w:hAnsi="Times New Roman" w:cs="Times New Roman"/>
          <w:iCs/>
          <w:sz w:val="24"/>
          <w:szCs w:val="24"/>
        </w:rPr>
        <w:t>factors that affect WVP: free volume and crystallinity.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&lt;EndNote&gt;&lt;Cite&gt;&lt;Author&gt;Rogers&lt;/Author&gt;&lt;Year&gt;1985&lt;/Year&gt;&lt;RecNum&gt;357&lt;/RecNum&gt;&lt;DisplayText&gt;&lt;style face="superscript"&gt;34-35&lt;/style&gt;&lt;/DisplayText&gt;&lt;record&gt;&lt;rec-number&gt;357&lt;/rec-number&gt;&lt;foreign-keys&gt;&lt;key app="EN" db-id="2sxzrzvrgpp5zkefp29vaz23t9frtsrrz5pe" timestamp="1615346385"&gt;357&lt;/key&gt;&lt;/foreign-keys&gt;&lt;ref-type name="Book"&gt;6&lt;/ref-type&gt;&lt;contributors&gt;&lt;authors&gt;&lt;author&gt;Rogers, C.E.&lt;/author&gt;&lt;/authors&gt;&lt;secondary-authors&gt;&lt;author&gt;J. Comyn&lt;/author&gt;&lt;/secondary-authors&gt;&lt;/contributors&gt;&lt;titles&gt;&lt;title&gt;Polymer Permeability&lt;/title&gt;&lt;/titles&gt;&lt;section&gt;11&lt;/section&gt;&lt;dates&gt;&lt;year&gt;1985&lt;/year&gt;&lt;/dates&gt;&lt;pub-location&gt;London&lt;/pub-location&gt;&lt;publisher&gt;Elsevier&lt;/publisher&gt;&lt;urls&gt;&lt;/urls&gt;&lt;/record&gt;&lt;/Cite&gt;&lt;Cite&gt;&lt;Author&gt;Salame&lt;/Author&gt;&lt;Year&gt;1977&lt;/Year&gt;&lt;RecNum&gt;358&lt;/RecNum&gt;&lt;record&gt;&lt;rec-number&gt;358&lt;/rec-number&gt;&lt;foreign-keys&gt;&lt;key app="EN" db-id="2sxzrzvrgpp5zkefp29vaz23t9frtsrrz5pe" timestamp="1615763342"&gt;358&lt;/key&gt;&lt;/foreign-keys&gt;&lt;ref-type name="Journal Article"&gt;17&lt;/ref-type&gt;&lt;contributors&gt;&lt;authors&gt;&lt;author&gt;Salame, M.&lt;/author&gt;&lt;author&gt;Steingiser, S.&lt;/author&gt;&lt;/authors&gt;&lt;/contributors&gt;&lt;titles&gt;&lt;title&gt;Barrier polymers&lt;/title&gt;&lt;secondary-title&gt;Polym. Plas. Technol. Eng.&lt;/secondary-title&gt;&lt;/titles&gt;&lt;periodical&gt;&lt;full-title&gt;Polym. Plas. Technol. Eng.&lt;/full-title&gt;&lt;/periodical&gt;&lt;pages&gt;155-175&lt;/pages&gt;&lt;volume&gt;8&lt;/volume&gt;&lt;number&gt;2&lt;/number&gt;&lt;dates&gt;&lt;year&gt;1977&lt;/year&gt;&lt;/dates&gt;&lt;urls&gt;&lt;/urls&gt;&lt;/record&gt;&lt;/Cite&gt;&lt;/EndNote&gt;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34-35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free volume theory describes an accessible area for diffusion of a permeant molecule. Amorphous regions lead to free volume and arise from defect structures, voids, and phase boundaries. Crystalline regions are considered impermeable and act as excluded volume. The unit cell volume thus becomes an important parameter as crystalline regions reduce the free volume available for diffusion. Moreover, crystalline regions increase the tortuosity of the permeant’s migration path effectively reducing the rate of diffusion.</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&lt;EndNote&gt;&lt;Cite&gt;&lt;Author&gt;Rogers&lt;/Author&gt;&lt;Year&gt;1985&lt;/Year&gt;&lt;RecNum&gt;357&lt;/RecNum&gt;&lt;DisplayText&gt;&lt;style face="superscript"&gt;34-35&lt;/style&gt;&lt;/DisplayText&gt;&lt;record&gt;&lt;rec-number&gt;357&lt;/rec-number&gt;&lt;foreign-keys&gt;&lt;key app="EN" db-id="2sxzrzvrgpp5zkefp29vaz23t9frtsrrz5pe" timestamp="1615346385"&gt;357&lt;/key&gt;&lt;/foreign-keys&gt;&lt;ref-type name="Book"&gt;6&lt;/ref-type&gt;&lt;contributors&gt;&lt;authors&gt;&lt;author&gt;Rogers, C.E.&lt;/author&gt;&lt;/authors&gt;&lt;secondary-authors&gt;&lt;author&gt;J. Comyn&lt;/author&gt;&lt;/secondary-authors&gt;&lt;/contributors&gt;&lt;titles&gt;&lt;title&gt;Polymer Permeability&lt;/title&gt;&lt;/titles&gt;&lt;section&gt;11&lt;/section&gt;&lt;dates&gt;&lt;year&gt;1985&lt;/year&gt;&lt;/dates&gt;&lt;pub-location&gt;London&lt;/pub-location&gt;&lt;publisher&gt;Elsevier&lt;/publisher&gt;&lt;urls&gt;&lt;/urls&gt;&lt;/record&gt;&lt;/Cite&gt;&lt;Cite&gt;&lt;Author&gt;Salame&lt;/Author&gt;&lt;Year&gt;1977&lt;/Year&gt;&lt;RecNum&gt;358&lt;/RecNum&gt;&lt;record&gt;&lt;rec-number&gt;358&lt;/rec-number&gt;&lt;foreign-keys&gt;&lt;key app="EN" db-id="2sxzrzvrgpp5zkefp29vaz23t9frtsrrz5pe" timestamp="1615763342"&gt;358&lt;/key&gt;&lt;/foreign-keys&gt;&lt;ref-type name="Journal Article"&gt;17&lt;/ref-type&gt;&lt;contributors&gt;&lt;authors&gt;&lt;author&gt;Salame, M.&lt;/author&gt;&lt;author&gt;Steingiser, S.&lt;/author&gt;&lt;/authors&gt;&lt;/contributors&gt;&lt;titles&gt;&lt;title&gt;Barrier polymers&lt;/title&gt;&lt;secondary-title&gt;Polym. Plas. Technol. Eng.&lt;/secondary-title&gt;&lt;/titles&gt;&lt;periodical&gt;&lt;full-title&gt;Polym. Plas. Technol. Eng.&lt;/full-title&gt;&lt;/periodical&gt;&lt;pages&gt;155-175&lt;/pages&gt;&lt;volume&gt;8&lt;/volume&gt;&lt;number&gt;2&lt;/number&gt;&lt;dates&gt;&lt;year&gt;1977&lt;/year&gt;&lt;/dates&gt;&lt;urls&gt;&lt;/urls&gt;&lt;/record&gt;&lt;/Cite&gt;&lt;/EndNote&gt;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34-35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size and polarity of the permeant molecule are important; polar functionalities increase the permeability of polar permeants and </w:t>
      </w:r>
      <w:r w:rsidRPr="00134FEC">
        <w:rPr>
          <w:rFonts w:ascii="Times New Roman" w:hAnsi="Times New Roman" w:cs="Times New Roman"/>
          <w:i/>
          <w:sz w:val="24"/>
          <w:szCs w:val="24"/>
        </w:rPr>
        <w:t>vice-versa</w:t>
      </w:r>
      <w:r w:rsidRPr="00134FEC">
        <w:rPr>
          <w:rFonts w:ascii="Times New Roman" w:hAnsi="Times New Roman" w:cs="Times New Roman"/>
          <w:iCs/>
          <w:sz w:val="24"/>
          <w:szCs w:val="24"/>
        </w:rPr>
        <w:t>. Accordingly, the aliphatic chain present in all of these compounds has a negligible impact on the permeability of water</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&lt;EndNote&gt;&lt;Cite&gt;&lt;Author&gt;Salame&lt;/Author&gt;&lt;Year&gt;1977&lt;/Year&gt;&lt;RecNum&gt;358&lt;/RecNum&gt;&lt;DisplayText&gt;&lt;style face="superscript"&gt;35&lt;/style&gt;&lt;/DisplayText&gt;&lt;record&gt;&lt;rec-number&gt;358&lt;/rec-number&gt;&lt;foreign-keys&gt;&lt;key app="EN" db-id="2sxzrzvrgpp5zkefp29vaz23t9frtsrrz5pe" timestamp="1615763342"&gt;358&lt;/key&gt;&lt;/foreign-keys&gt;&lt;ref-type name="Journal Article"&gt;17&lt;/ref-type&gt;&lt;contributors&gt;&lt;authors&gt;&lt;author&gt;Salame, M.&lt;/author&gt;&lt;author&gt;Steingiser, S.&lt;/author&gt;&lt;/authors&gt;&lt;/contributors&gt;&lt;titles&gt;&lt;title&gt;Barrier polymers&lt;/title&gt;&lt;secondary-title&gt;Polym. Plas. Technol. Eng.&lt;/secondary-title&gt;&lt;/titles&gt;&lt;periodical&gt;&lt;full-title&gt;Polym. Plas. Technol. Eng.&lt;/full-title&gt;&lt;/periodical&gt;&lt;pages&gt;155-175&lt;/pages&gt;&lt;volume&gt;8&lt;/volume&gt;&lt;number&gt;2&lt;/number&gt;&lt;dates&gt;&lt;year&gt;1977&lt;/year&gt;&lt;/dates&gt;&lt;urls&gt;&lt;/urls&gt;&lt;/record&gt;&lt;/Cite&gt;&lt;/EndNote&gt;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and thus the identity of the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end functionality plays a decisive structural and functional role. </w:t>
      </w:r>
    </w:p>
    <w:p w14:paraId="171F16BE" w14:textId="2793DE94" w:rsidR="00526F33" w:rsidRPr="00134FEC" w:rsidRDefault="00526F33" w:rsidP="00512284">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
          <w:sz w:val="24"/>
          <w:szCs w:val="24"/>
        </w:rPr>
        <w:t>Alkanes</w:t>
      </w:r>
      <w:r w:rsidRPr="00134FEC">
        <w:rPr>
          <w:rFonts w:ascii="Times New Roman" w:hAnsi="Times New Roman" w:cs="Times New Roman"/>
          <w:iCs/>
          <w:sz w:val="24"/>
          <w:szCs w:val="24"/>
        </w:rPr>
        <w:t xml:space="preserve">. The WVPs of </w:t>
      </w:r>
      <w:r w:rsidRPr="00134FEC">
        <w:rPr>
          <w:rFonts w:ascii="Times New Roman" w:hAnsi="Times New Roman" w:cs="Times New Roman"/>
          <w:b/>
          <w:bCs/>
          <w:iCs/>
          <w:sz w:val="24"/>
          <w:szCs w:val="24"/>
        </w:rPr>
        <w:t>1a</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were similar and seemingly in direct contradiction to our unit cell volume discussion. Here we could witness the incidental effect of the </w:t>
      </w:r>
      <w:r w:rsidRPr="00134FEC">
        <w:rPr>
          <w:rFonts w:ascii="Times New Roman" w:hAnsi="Times New Roman" w:cs="Times New Roman"/>
          <w:b/>
          <w:bCs/>
          <w:iCs/>
          <w:sz w:val="24"/>
          <w:szCs w:val="24"/>
        </w:rPr>
        <w:t>1b</w:t>
      </w:r>
      <w:r w:rsidRPr="00134FEC">
        <w:rPr>
          <w:rFonts w:ascii="Times New Roman" w:hAnsi="Times New Roman" w:cs="Times New Roman"/>
          <w:iCs/>
          <w:sz w:val="24"/>
          <w:szCs w:val="24"/>
        </w:rPr>
        <w:t xml:space="preserve"> </w:t>
      </w:r>
      <w:r w:rsidRPr="00134FEC">
        <w:rPr>
          <w:rFonts w:ascii="Times New Roman" w:hAnsi="Times New Roman" w:cs="Times New Roman"/>
          <w:i/>
          <w:sz w:val="24"/>
          <w:szCs w:val="24"/>
        </w:rPr>
        <w:t>O</w:t>
      </w:r>
      <w:r w:rsidRPr="00134FEC">
        <w:rPr>
          <w:rFonts w:ascii="Times New Roman" w:hAnsi="Times New Roman" w:cs="Times New Roman"/>
          <w:iCs/>
          <w:sz w:val="24"/>
          <w:szCs w:val="24"/>
        </w:rPr>
        <w:sym w:font="Wingdings" w:char="F0E0"/>
      </w:r>
      <w:r w:rsidRPr="00134FEC">
        <w:rPr>
          <w:rFonts w:ascii="Times New Roman" w:hAnsi="Times New Roman" w:cs="Times New Roman"/>
          <w:i/>
          <w:sz w:val="24"/>
          <w:szCs w:val="24"/>
        </w:rPr>
        <w:t>R</w:t>
      </w:r>
      <w:r w:rsidRPr="00134FEC">
        <w:rPr>
          <w:rFonts w:ascii="Times New Roman" w:hAnsi="Times New Roman" w:cs="Times New Roman"/>
          <w:iCs/>
          <w:sz w:val="24"/>
          <w:szCs w:val="24"/>
          <w:vertAlign w:val="subscript"/>
        </w:rPr>
        <w:t>I</w:t>
      </w:r>
      <w:r w:rsidRPr="00134FEC">
        <w:rPr>
          <w:rFonts w:ascii="Times New Roman" w:hAnsi="Times New Roman" w:cs="Times New Roman"/>
          <w:i/>
          <w:sz w:val="24"/>
          <w:szCs w:val="24"/>
        </w:rPr>
        <w:t xml:space="preserve"> </w:t>
      </w:r>
      <w:r w:rsidRPr="00134FEC">
        <w:rPr>
          <w:rFonts w:ascii="Times New Roman" w:hAnsi="Times New Roman" w:cs="Times New Roman"/>
          <w:iCs/>
          <w:sz w:val="24"/>
          <w:szCs w:val="24"/>
        </w:rPr>
        <w:t>solid-solid</w:t>
      </w:r>
      <w:r w:rsidRPr="00134FEC">
        <w:rPr>
          <w:rFonts w:ascii="Times New Roman" w:hAnsi="Times New Roman" w:cs="Times New Roman"/>
          <w:i/>
          <w:sz w:val="24"/>
          <w:szCs w:val="24"/>
        </w:rPr>
        <w:t xml:space="preserve"> </w:t>
      </w:r>
      <w:r w:rsidRPr="00134FEC">
        <w:rPr>
          <w:rFonts w:ascii="Times New Roman" w:hAnsi="Times New Roman" w:cs="Times New Roman"/>
          <w:iCs/>
          <w:sz w:val="24"/>
          <w:szCs w:val="24"/>
        </w:rPr>
        <w:t>transition occurring at 21.5</w:t>
      </w:r>
      <w:r w:rsidR="00F249B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w:t>
      </w:r>
      <w:r w:rsidRPr="00134FEC">
        <w:rPr>
          <w:rFonts w:ascii="Times New Roman" w:hAnsi="Times New Roman" w:cs="Times New Roman"/>
          <w:sz w:val="24"/>
          <w:szCs w:val="24"/>
        </w:rPr>
        <w:fldChar w:fldCharType="begin">
          <w:fldData xml:space="preserve">PEVuZE5vdGU+PENpdGU+PEF1dGhvcj5TbWFsbDwvQXV0aG9yPjxZZWFyPjE5ODY8L1llYXI+PFJl
Y051bT4zMjI8L1JlY051bT48RGlzcGxheVRleHQ+PHN0eWxlIGZhY2U9InN1cGVyc2NyaXB0Ij4x
Ny0xODwvc3R5bGU+PC9EaXNwbGF5VGV4dD48cmVjb3JkPjxyZWMtbnVtYmVyPjMyMjwvcmVjLW51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cmxzPjwvdXJscz48L3JlY29yZD48L0NpdGU+PENpdGU+PEF1dGhvcj5DaG9sYWtvdmE8L0F1dGhv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</w:fldData>
        </w:fldChar>
      </w:r>
      <w:r w:rsidRPr="00134FEC">
        <w:rPr>
          <w:rFonts w:ascii="Times New Roman" w:hAnsi="Times New Roman" w:cs="Times New Roman"/>
          <w:sz w:val="24"/>
          <w:szCs w:val="24"/>
        </w:rPr>
        <w:instrText xml:space="preserve"> ADDIN EN.CITE </w:instrText>
      </w:r>
      <w:r w:rsidRPr="00134FEC">
        <w:rPr>
          <w:rFonts w:ascii="Times New Roman" w:hAnsi="Times New Roman" w:cs="Times New Roman"/>
          <w:sz w:val="24"/>
          <w:szCs w:val="24"/>
        </w:rPr>
        <w:fldChar w:fldCharType="begin">
          <w:fldData xml:space="preserve">PEVuZE5vdGU+PENpdGU+PEF1dGhvcj5TbWFsbDwvQXV0aG9yPjxZZWFyPjE5ODY8L1llYXI+PFJl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</w:fldData>
        </w:fldChar>
      </w:r>
      <w:r w:rsidRPr="00134FEC">
        <w:rPr>
          <w:rFonts w:ascii="Times New Roman" w:hAnsi="Times New Roman" w:cs="Times New Roman"/>
          <w:sz w:val="24"/>
          <w:szCs w:val="24"/>
        </w:rPr>
        <w:instrText xml:space="preserve"> ADDIN EN.CITE.DATA </w:instrText>
      </w:r>
      <w:r w:rsidRPr="00134FEC">
        <w:rPr>
          <w:rFonts w:ascii="Times New Roman" w:hAnsi="Times New Roman" w:cs="Times New Roman"/>
          <w:sz w:val="24"/>
          <w:szCs w:val="24"/>
        </w:rPr>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17-18</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The </w:t>
      </w:r>
      <w:r w:rsidRPr="00134FEC">
        <w:rPr>
          <w:rFonts w:ascii="Times New Roman" w:hAnsi="Times New Roman" w:cs="Times New Roman"/>
          <w:i/>
          <w:iCs/>
          <w:sz w:val="24"/>
          <w:szCs w:val="24"/>
        </w:rPr>
        <w:t>R</w:t>
      </w:r>
      <w:r w:rsidRPr="00134FEC">
        <w:rPr>
          <w:rFonts w:ascii="Times New Roman" w:hAnsi="Times New Roman" w:cs="Times New Roman"/>
          <w:iCs/>
          <w:sz w:val="24"/>
          <w:szCs w:val="24"/>
          <w:vertAlign w:val="subscript"/>
        </w:rPr>
        <w:t>I</w:t>
      </w:r>
      <w:r w:rsidRPr="00134FEC">
        <w:rPr>
          <w:rFonts w:ascii="Times New Roman" w:hAnsi="Times New Roman" w:cs="Times New Roman"/>
          <w:sz w:val="24"/>
          <w:szCs w:val="24"/>
        </w:rPr>
        <w:sym w:font="Wingdings" w:char="F0E0"/>
      </w:r>
      <w:r w:rsidRPr="00134FEC">
        <w:rPr>
          <w:rFonts w:ascii="Times New Roman" w:hAnsi="Times New Roman" w:cs="Times New Roman"/>
          <w:i/>
          <w:iCs/>
          <w:sz w:val="24"/>
          <w:szCs w:val="24"/>
        </w:rPr>
        <w:t>L</w:t>
      </w:r>
      <w:r w:rsidRPr="00134FEC">
        <w:rPr>
          <w:rFonts w:ascii="Times New Roman" w:hAnsi="Times New Roman" w:cs="Times New Roman"/>
          <w:sz w:val="24"/>
          <w:szCs w:val="24"/>
        </w:rPr>
        <w:t xml:space="preserve"> solid-liquid transition was complete at</w:t>
      </w:r>
      <w:r w:rsidRPr="00134FEC">
        <w:rPr>
          <w:rFonts w:ascii="Times New Roman" w:hAnsi="Times New Roman" w:cs="Times New Roman"/>
          <w:iCs/>
          <w:sz w:val="24"/>
          <w:szCs w:val="24"/>
        </w:rPr>
        <w:t xml:space="preserve"> 23.7</w:t>
      </w:r>
      <w:r w:rsidR="00F249B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as observed via DSC. For the film, the enthalpy associated with this transition was calculated to represent 17</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of the total enthalpy of fusion i.e., ~17</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of the total </w:t>
      </w:r>
      <w:r w:rsidRPr="00134FEC">
        <w:rPr>
          <w:rFonts w:ascii="Times New Roman" w:hAnsi="Times New Roman" w:cs="Times New Roman"/>
          <w:i/>
          <w:sz w:val="24"/>
          <w:szCs w:val="24"/>
        </w:rPr>
        <w:t xml:space="preserve">O </w:t>
      </w:r>
      <w:r w:rsidRPr="00134FEC">
        <w:rPr>
          <w:rFonts w:ascii="Times New Roman" w:hAnsi="Times New Roman" w:cs="Times New Roman"/>
          <w:sz w:val="24"/>
          <w:szCs w:val="24"/>
        </w:rPr>
        <w:t>crystallites were lost due to the WVP test conditions. In addition to decreasing the degree of crystallinity of the film (10</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lower compared to the bulk material), the increase in free volume from the </w:t>
      </w:r>
      <w:r w:rsidRPr="00134FEC">
        <w:rPr>
          <w:rFonts w:ascii="Times New Roman" w:hAnsi="Times New Roman" w:cs="Times New Roman"/>
          <w:i/>
          <w:iCs/>
          <w:sz w:val="24"/>
          <w:szCs w:val="24"/>
        </w:rPr>
        <w:t>R</w:t>
      </w:r>
      <w:r w:rsidRPr="00134FEC">
        <w:rPr>
          <w:rFonts w:ascii="Times New Roman" w:hAnsi="Times New Roman" w:cs="Times New Roman"/>
          <w:iCs/>
          <w:sz w:val="24"/>
          <w:szCs w:val="24"/>
          <w:vertAlign w:val="subscript"/>
        </w:rPr>
        <w:t>I</w:t>
      </w:r>
      <w:r w:rsidRPr="00134FEC">
        <w:rPr>
          <w:rFonts w:ascii="Times New Roman" w:hAnsi="Times New Roman" w:cs="Times New Roman"/>
          <w:sz w:val="24"/>
          <w:szCs w:val="24"/>
        </w:rPr>
        <w:sym w:font="Wingdings" w:char="F0E0"/>
      </w:r>
      <w:r w:rsidRPr="00134FEC">
        <w:rPr>
          <w:rFonts w:ascii="Times New Roman" w:hAnsi="Times New Roman" w:cs="Times New Roman"/>
          <w:i/>
          <w:iCs/>
          <w:sz w:val="24"/>
          <w:szCs w:val="24"/>
        </w:rPr>
        <w:t>L</w:t>
      </w:r>
      <w:r w:rsidRPr="00134FEC">
        <w:rPr>
          <w:rFonts w:ascii="Times New Roman" w:hAnsi="Times New Roman" w:cs="Times New Roman"/>
          <w:sz w:val="24"/>
          <w:szCs w:val="24"/>
        </w:rPr>
        <w:t xml:space="preserve"> solid-liquid </w:t>
      </w:r>
      <w:r w:rsidRPr="00134FEC">
        <w:rPr>
          <w:rFonts w:ascii="Times New Roman" w:hAnsi="Times New Roman" w:cs="Times New Roman"/>
          <w:sz w:val="24"/>
          <w:szCs w:val="24"/>
        </w:rPr>
        <w:lastRenderedPageBreak/>
        <w:t>transition (24.4</w:t>
      </w:r>
      <w:r w:rsidRPr="00134FEC">
        <w:rPr>
          <w:rFonts w:ascii="Times New Roman" w:hAnsi="Times New Roman" w:cs="Times New Roman"/>
          <w:iCs/>
          <w:sz w:val="24"/>
          <w:szCs w:val="24"/>
        </w:rPr>
        <w:t xml:space="preserve"> Å</w:t>
      </w:r>
      <w:r w:rsidRPr="00134FEC">
        <w:rPr>
          <w:rFonts w:ascii="Times New Roman" w:hAnsi="Times New Roman" w:cs="Times New Roman"/>
          <w:iCs/>
          <w:sz w:val="24"/>
          <w:szCs w:val="24"/>
          <w:vertAlign w:val="superscript"/>
        </w:rPr>
        <w:t xml:space="preserve">3 </w:t>
      </w:r>
      <w:r w:rsidRPr="00134FEC">
        <w:rPr>
          <w:rFonts w:ascii="Times New Roman" w:hAnsi="Times New Roman" w:cs="Times New Roman"/>
          <w:sz w:val="24"/>
          <w:szCs w:val="24"/>
        </w:rPr>
        <w:t xml:space="preserve">versus 29.7 </w:t>
      </w:r>
      <w:r w:rsidRPr="00134FEC">
        <w:rPr>
          <w:rFonts w:ascii="Times New Roman" w:hAnsi="Times New Roman" w:cs="Times New Roman"/>
          <w:iCs/>
          <w:sz w:val="24"/>
          <w:szCs w:val="24"/>
        </w:rPr>
        <w:t>Å</w:t>
      </w:r>
      <w:r w:rsidRPr="00134FEC">
        <w:rPr>
          <w:rFonts w:ascii="Times New Roman" w:hAnsi="Times New Roman" w:cs="Times New Roman"/>
          <w:iCs/>
          <w:sz w:val="24"/>
          <w:szCs w:val="24"/>
          <w:vertAlign w:val="superscript"/>
        </w:rPr>
        <w:t xml:space="preserve">3 </w:t>
      </w:r>
      <w:r w:rsidRPr="00134FEC">
        <w:rPr>
          <w:rFonts w:ascii="Times New Roman" w:hAnsi="Times New Roman" w:cs="Times New Roman"/>
          <w:iCs/>
          <w:sz w:val="24"/>
          <w:szCs w:val="24"/>
        </w:rPr>
        <w:t xml:space="preserve">per </w:t>
      </w:r>
      <w:r w:rsidRPr="00134FEC">
        <w:rPr>
          <w:rFonts w:ascii="Times New Roman" w:hAnsi="Times New Roman" w:cs="Times New Roman"/>
          <w:sz w:val="24"/>
          <w:szCs w:val="24"/>
        </w:rPr>
        <w:t>-CH</w:t>
      </w:r>
      <w:r w:rsidRPr="00134FEC">
        <w:rPr>
          <w:rFonts w:ascii="Times New Roman" w:hAnsi="Times New Roman" w:cs="Times New Roman"/>
          <w:sz w:val="24"/>
          <w:szCs w:val="24"/>
          <w:vertAlign w:val="subscript"/>
        </w:rPr>
        <w:t>2</w:t>
      </w:r>
      <w:r w:rsidRPr="00134FEC">
        <w:rPr>
          <w:rFonts w:ascii="Times New Roman" w:hAnsi="Times New Roman" w:cs="Times New Roman"/>
          <w:sz w:val="24"/>
          <w:szCs w:val="24"/>
        </w:rPr>
        <w:t>-)</w:t>
      </w:r>
      <w:r w:rsidRPr="00134FEC">
        <w:rPr>
          <w:rFonts w:ascii="Times New Roman" w:hAnsi="Times New Roman" w:cs="Times New Roman"/>
          <w:sz w:val="24"/>
          <w:szCs w:val="24"/>
        </w:rPr>
        <w:fldChar w:fldCharType="begin"/>
      </w:r>
      <w:r w:rsidRPr="00134FEC">
        <w:rPr>
          <w:rFonts w:ascii="Times New Roman" w:hAnsi="Times New Roman" w:cs="Times New Roman"/>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17</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may have ‘diluted’ existing </w:t>
      </w:r>
      <w:r w:rsidRPr="00134FEC">
        <w:rPr>
          <w:rFonts w:ascii="Times New Roman" w:hAnsi="Times New Roman" w:cs="Times New Roman"/>
          <w:i/>
          <w:iCs/>
          <w:sz w:val="24"/>
          <w:szCs w:val="24"/>
        </w:rPr>
        <w:t>O</w:t>
      </w:r>
      <w:r w:rsidRPr="00134FEC">
        <w:rPr>
          <w:rFonts w:ascii="Times New Roman" w:hAnsi="Times New Roman" w:cs="Times New Roman"/>
          <w:sz w:val="24"/>
          <w:szCs w:val="24"/>
        </w:rPr>
        <w:t xml:space="preserve"> crystals, thereby increasing WVP. </w:t>
      </w:r>
    </w:p>
    <w:p w14:paraId="1EB83106" w14:textId="346B216D"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Alcohols.</w:t>
      </w:r>
      <w:r w:rsidRPr="00134FEC">
        <w:rPr>
          <w:rFonts w:ascii="Times New Roman" w:hAnsi="Times New Roman" w:cs="Times New Roman"/>
          <w:iCs/>
          <w:sz w:val="24"/>
          <w:szCs w:val="24"/>
        </w:rPr>
        <w:t xml:space="preserve"> In the crystal structure of alcohols crystallizing in the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γ-form, the tilted bimolecular layers are held together by infinite chains of hydrogen bonds along one of the basal axes with the hydroxyl H atoms located randomly in disordered sites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2c).</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 24&lt;/style&gt;&lt;/DisplayText&gt;&lt;record&gt;&lt;rec-number&gt;322&lt;/rec-number&gt;&lt;foreign-keys&gt;&lt;key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Press&lt;/publisher&gt;&lt;urls&gt;&lt;/urls&gt;&lt;/record&gt;&lt;/Cite&gt;&lt;Cite&gt;&lt;Author&gt;Michaud&lt;/Author&gt;&lt;Year&gt;2000&lt;/Year&gt;&lt;RecNum&gt;352&lt;/RecNum&gt;&lt;record&gt;&lt;rec-number&gt;352&lt;/rec-number&gt;&lt;foreign-keys&gt;&lt;key app="EN" db-id="2sxzrzvrgpp5zkefp29vaz23t9frtsrrz5pe" timestamp="1614999871"&gt;352&lt;/key&gt;&lt;key app="ENWeb" db-id=""&gt;0&lt;/key&gt;&lt;/foreign-keys&gt;&lt;ref-type name="Journal Article"&gt;17&lt;/ref-type&gt;&lt;contributors&gt;&lt;authors&gt;&lt;author&gt;Michaud, F.&lt;/author&gt;&lt;author&gt;Ventola, L.&lt;/author&gt;&lt;author&gt;Calvet, T.&lt;/author&gt;&lt;author&gt;Cuevas-Diarte, M. A.&lt;/author&gt;&lt;author&gt;Solans, X.&lt;/author&gt;&lt;author&gt;Font-Bardia, M.&lt;/author&gt;&lt;/authors&gt;&lt;/contributors&gt;&lt;titles&gt;&lt;title&gt;The gamma-form of n-eicosanol&lt;/title&gt;&lt;secondary-title&gt;Acta Cryst.&lt;/secondary-title&gt;&lt;/titles&gt;&lt;periodical&gt;&lt;full-title&gt;Acta Cryst.&lt;/full-title&gt;&lt;/periodical&gt;&lt;pages&gt;219-221&lt;/pages&gt;&lt;volume&gt;C56&lt;/volume&gt;&lt;dates&gt;&lt;year&gt;2000&lt;/year&gt;&lt;/dates&gt;&lt;urls&gt;&lt;/urls&gt;&lt;/record&gt;&lt;/Cite&gt;&lt;/EndNote&gt;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17, 24</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structure is thus characterized by repeating planes of oxygen atoms, a feature which may present a formidable energy barrier for a permeating water molecule in the gas phase. Based on XRD measurements, Lundquist</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&lt;EndNote&gt;&lt;Cite&gt;&lt;Author&gt;Lundquist&lt;/Author&gt;&lt;Year&gt;1978&lt;/Year&gt;&lt;RecNum&gt;356&lt;/RecNum&gt;&lt;DisplayText&gt;&lt;style face="superscript"&gt;36&lt;/style&gt;&lt;/DisplayText&gt;&lt;record&gt;&lt;rec-number&gt;356&lt;/rec-number&gt;&lt;foreign-keys&gt;&lt;key app="EN" db-id="2sxzrzvrgpp5zkefp29vaz23t9frtsrrz5pe" timestamp="1615171638"&gt;356&lt;/key&gt;&lt;key app="ENWeb" db-id=""&gt;0&lt;/key&gt;&lt;/foreign-keys&gt;&lt;ref-type name="Journal Article"&gt;17&lt;/ref-type&gt;&lt;contributors&gt;&lt;authors&gt;&lt;author&gt;Lundquist, M.&lt;/author&gt;&lt;/authors&gt;&lt;/contributors&gt;&lt;titles&gt;&lt;title&gt;Molecular arrangement in condensed monolayer phases&lt;/title&gt;&lt;secondary-title&gt;Prog. Chem. Fats other Lipids.&lt;/secondary-title&gt;&lt;/titles&gt;&lt;periodical&gt;&lt;full-title&gt;Prog. Chem. Fats other Lipids.&lt;/full-title&gt;&lt;/periodical&gt;&lt;pages&gt;101-124&lt;/pages&gt;&lt;volume&gt;16&lt;/volume&gt;&lt;dates&gt;&lt;year&gt;1978&lt;/year&gt;&lt;/dates&gt;&lt;urls&gt;&lt;/urls&gt;&lt;/record&gt;&lt;/Cite&gt;&lt;/EndNote&gt;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36</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proposed that at the interface of long-chain alcohol monolayers, the molecules were aligned vertically with the polar head group pointing toward the polar interface. Since the alcohol films in this work were cast over a cellulose diacetate support film, we can reasonably envision a portion of crystals aligned vertically with hydroxyl groups pointing toward the surface of the support; this assumption remains to be proven, nonetheless. For long-chain alcohol monolayers existing as a loosely-packed </w:t>
      </w:r>
      <w:r w:rsidRPr="00134FEC">
        <w:rPr>
          <w:rFonts w:ascii="Times New Roman" w:hAnsi="Times New Roman" w:cs="Times New Roman"/>
          <w:i/>
          <w:sz w:val="24"/>
          <w:szCs w:val="24"/>
        </w:rPr>
        <w:t>H</w:t>
      </w:r>
      <w:r w:rsidRPr="00134FEC">
        <w:rPr>
          <w:rFonts w:ascii="Times New Roman" w:hAnsi="Times New Roman" w:cs="Times New Roman"/>
          <w:iCs/>
          <w:sz w:val="24"/>
          <w:szCs w:val="24"/>
        </w:rPr>
        <w:t xml:space="preserve"> lattice, Barnes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&lt;EndNote&gt;&lt;Cite&gt;&lt;Author&gt;Barnes&lt;/Author&gt;&lt;Year&gt;1990&lt;/Year&gt;&lt;RecNum&gt;347&lt;/RecNum&gt;&lt;DisplayText&gt;&lt;style face="superscript"&gt;37&lt;/style&gt;&lt;/DisplayText&gt;&lt;record&gt;&lt;rec-number&gt;347&lt;/rec-number&gt;&lt;foreign-keys&gt;&lt;key app="EN" db-id="2sxzrzvrgpp5zkefp29vaz23t9frtsrrz5pe" timestamp="1614890331"&gt;347&lt;/key&gt;&lt;key app="ENWeb" db-id=""&gt;0&lt;/key&gt;&lt;/foreign-keys&gt;&lt;ref-type name="Journal Article"&gt;17&lt;/ref-type&gt;&lt;contributors&gt;&lt;authors&gt;&lt;author&gt;Barnes, G. T.&lt;/author&gt;&lt;author&gt;Hunter, D. S.&lt;/author&gt;&lt;/authors&gt;&lt;/contributors&gt;&lt;titles&gt;&lt;title&gt;The evaporation resistance of octadecanol monolayers as a function of temperature&lt;/title&gt;&lt;secondary-title&gt;J. Colloid. Interface Sci.&lt;/secondary-title&gt;&lt;/titles&gt;&lt;periodical&gt;&lt;full-title&gt;J. Colloid. Interface Sci.&lt;/full-title&gt;&lt;/periodical&gt;&lt;pages&gt;198-212&lt;/pages&gt;&lt;volume&gt;16&lt;/volume&gt;&lt;number&gt;1&lt;/number&gt;&lt;dates&gt;&lt;year&gt;1990&lt;/year&gt;&lt;/dates&gt;&lt;urls&gt;&lt;/urls&gt;&lt;/record&gt;&lt;/Cite&gt;&lt;/EndNote&gt;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calculated an energy of activation (</w:t>
      </w:r>
      <w:r w:rsidRPr="00134FEC">
        <w:rPr>
          <w:rFonts w:ascii="Times New Roman" w:hAnsi="Times New Roman" w:cs="Times New Roman"/>
          <w:i/>
          <w:sz w:val="24"/>
          <w:szCs w:val="24"/>
        </w:rPr>
        <w:t>E</w:t>
      </w:r>
      <w:r w:rsidRPr="00134FEC">
        <w:rPr>
          <w:rFonts w:ascii="Times New Roman" w:hAnsi="Times New Roman" w:cs="Times New Roman"/>
          <w:iCs/>
          <w:sz w:val="24"/>
          <w:szCs w:val="24"/>
          <w:vertAlign w:val="subscript"/>
        </w:rPr>
        <w:t>a</w:t>
      </w:r>
      <w:r w:rsidRPr="00134FEC">
        <w:rPr>
          <w:rFonts w:ascii="Times New Roman" w:hAnsi="Times New Roman" w:cs="Times New Roman"/>
          <w:iCs/>
          <w:sz w:val="24"/>
          <w:szCs w:val="24"/>
        </w:rPr>
        <w:t>) of 41.5-46.1 kJ</w:t>
      </w:r>
      <w:r w:rsidR="00FF4D2A">
        <w:rPr>
          <w:rFonts w:ascii="Times New Roman" w:hAnsi="Times New Roman" w:cs="Times New Roman"/>
          <w:iCs/>
          <w:sz w:val="24"/>
          <w:szCs w:val="24"/>
        </w:rPr>
        <w:t xml:space="preserve"> </w:t>
      </w:r>
      <w:r w:rsidRPr="00134FEC">
        <w:rPr>
          <w:rFonts w:ascii="Times New Roman" w:hAnsi="Times New Roman" w:cs="Times New Roman"/>
          <w:iCs/>
          <w:sz w:val="24"/>
          <w:szCs w:val="24"/>
        </w:rPr>
        <w:t>mol</w:t>
      </w:r>
      <w:r w:rsidR="00FF4D2A" w:rsidRPr="00FF4D2A">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for a permeating water molecule in the liquid phase. This </w:t>
      </w:r>
      <w:r w:rsidRPr="00134FEC">
        <w:rPr>
          <w:rFonts w:ascii="Times New Roman" w:hAnsi="Times New Roman" w:cs="Times New Roman"/>
          <w:i/>
          <w:sz w:val="24"/>
          <w:szCs w:val="24"/>
        </w:rPr>
        <w:t>E</w:t>
      </w:r>
      <w:r w:rsidRPr="00134FEC">
        <w:rPr>
          <w:rFonts w:ascii="Times New Roman" w:hAnsi="Times New Roman" w:cs="Times New Roman"/>
          <w:iCs/>
          <w:sz w:val="24"/>
          <w:szCs w:val="24"/>
          <w:vertAlign w:val="subscript"/>
        </w:rPr>
        <w:t>a</w:t>
      </w:r>
      <w:r w:rsidRPr="00134FEC">
        <w:rPr>
          <w:rFonts w:ascii="Times New Roman" w:hAnsi="Times New Roman" w:cs="Times New Roman"/>
          <w:iCs/>
          <w:sz w:val="24"/>
          <w:szCs w:val="24"/>
        </w:rPr>
        <w:t xml:space="preserve"> represents the energy required for a water molecule to permeate through ‘holes’ in non-crystalline regions.  For the tightly-packed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 lattice, the </w:t>
      </w:r>
      <w:r w:rsidRPr="00134FEC">
        <w:rPr>
          <w:rFonts w:ascii="Times New Roman" w:hAnsi="Times New Roman" w:cs="Times New Roman"/>
          <w:i/>
          <w:sz w:val="24"/>
          <w:szCs w:val="24"/>
        </w:rPr>
        <w:t>E</w:t>
      </w:r>
      <w:r w:rsidRPr="00134FEC">
        <w:rPr>
          <w:rFonts w:ascii="Times New Roman" w:hAnsi="Times New Roman" w:cs="Times New Roman"/>
          <w:iCs/>
          <w:sz w:val="24"/>
          <w:szCs w:val="24"/>
          <w:vertAlign w:val="subscript"/>
        </w:rPr>
        <w:t>a</w:t>
      </w:r>
      <w:r w:rsidRPr="00134FEC">
        <w:rPr>
          <w:rFonts w:ascii="Times New Roman" w:hAnsi="Times New Roman" w:cs="Times New Roman"/>
          <w:iCs/>
          <w:sz w:val="24"/>
          <w:szCs w:val="24"/>
        </w:rPr>
        <w:t xml:space="preserve"> for a permeating water molecule in the gas phase (kinetic energy ~2.5 kJ</w:t>
      </w:r>
      <w:r w:rsidR="00FF4D2A">
        <w:rPr>
          <w:rFonts w:ascii="Times New Roman" w:hAnsi="Times New Roman" w:cs="Times New Roman"/>
          <w:iCs/>
          <w:sz w:val="24"/>
          <w:szCs w:val="24"/>
        </w:rPr>
        <w:t xml:space="preserve"> </w:t>
      </w:r>
      <w:r w:rsidRPr="00134FEC">
        <w:rPr>
          <w:rFonts w:ascii="Times New Roman" w:hAnsi="Times New Roman" w:cs="Times New Roman"/>
          <w:iCs/>
          <w:sz w:val="24"/>
          <w:szCs w:val="24"/>
        </w:rPr>
        <w:t>mol</w:t>
      </w:r>
      <w:r w:rsidR="00FF4D2A" w:rsidRPr="00FF4D2A">
        <w:rPr>
          <w:rFonts w:ascii="Times New Roman" w:hAnsi="Times New Roman" w:cs="Times New Roman"/>
          <w:iCs/>
          <w:sz w:val="24"/>
          <w:szCs w:val="24"/>
          <w:vertAlign w:val="superscript"/>
        </w:rPr>
        <w:t>-1</w:t>
      </w:r>
      <w:r w:rsidR="00FF4D2A" w:rsidRPr="00134FEC">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 at 25</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C) can be expected to be higher than the </w:t>
      </w:r>
      <w:r w:rsidRPr="00134FEC">
        <w:rPr>
          <w:rFonts w:ascii="Times New Roman" w:hAnsi="Times New Roman" w:cs="Times New Roman"/>
          <w:i/>
          <w:sz w:val="24"/>
          <w:szCs w:val="24"/>
        </w:rPr>
        <w:t>H</w:t>
      </w:r>
      <w:r w:rsidRPr="00134FEC">
        <w:rPr>
          <w:rFonts w:ascii="Times New Roman" w:hAnsi="Times New Roman" w:cs="Times New Roman"/>
          <w:iCs/>
          <w:sz w:val="24"/>
          <w:szCs w:val="24"/>
        </w:rPr>
        <w:t xml:space="preserve"> lattice. Further studies are necessary to substantiate these proposals, however.</w:t>
      </w:r>
    </w:p>
    <w:p w14:paraId="1B3D654A" w14:textId="6ECEAE4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Aldehydes.</w:t>
      </w:r>
      <w:r w:rsidRPr="00134FEC">
        <w:rPr>
          <w:rFonts w:ascii="Times New Roman" w:hAnsi="Times New Roman" w:cs="Times New Roman"/>
          <w:iCs/>
          <w:sz w:val="24"/>
          <w:szCs w:val="24"/>
        </w:rPr>
        <w:t xml:space="preserve"> We did not have access to single crystal X-ray data and thus no information on the space group, unit cell parameters and volume of these compounds. As such, at present we can only speculate as to their crystalline structure. Nevertheless, the serendipitous discovery of the </w:t>
      </w:r>
      <w:r w:rsidRPr="00134FEC">
        <w:rPr>
          <w:rFonts w:ascii="Times New Roman" w:hAnsi="Times New Roman" w:cs="Times New Roman"/>
          <w:i/>
          <w:sz w:val="24"/>
          <w:szCs w:val="24"/>
        </w:rPr>
        <w:t>R</w:t>
      </w:r>
      <w:r w:rsidRPr="00134FEC">
        <w:rPr>
          <w:rFonts w:ascii="Times New Roman" w:hAnsi="Times New Roman" w:cs="Times New Roman"/>
          <w:iCs/>
          <w:sz w:val="24"/>
          <w:szCs w:val="24"/>
        </w:rPr>
        <w:t xml:space="preserve"> phase for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xml:space="preserve"> may suggest VLC aldehydes behave in a manner similar to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Indeed, the solid-solid transitions for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w:t>
      </w:r>
      <w:r w:rsidRPr="00134FEC">
        <w:rPr>
          <w:rFonts w:ascii="Times New Roman" w:hAnsi="Times New Roman" w:cs="Times New Roman"/>
          <w:b/>
          <w:bCs/>
          <w:iCs/>
          <w:sz w:val="24"/>
          <w:szCs w:val="24"/>
        </w:rPr>
        <w:t xml:space="preserve"> 9a</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were found to occur within a similar temperature range. Crystallographic studies on keto-functionalized fatty acids may provide an insight as to the structural properties of the aldehyde C=O bond. In the crystal structure of 13-oxoisostearic acid reported by Dahlen,</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&lt;EndNote&gt;&lt;Cite&gt;&lt;Author&gt;Dahlen&lt;/Author&gt;&lt;Year&gt;1972&lt;/Year&gt;&lt;RecNum&gt;351&lt;/RecNum&gt;&lt;DisplayText&gt;&lt;style face="superscript"&gt;38&lt;/style&gt;&lt;/DisplayText&gt;&lt;record&gt;&lt;rec-number&gt;351&lt;/rec-number&gt;&lt;foreign-keys&gt;&lt;key app="EN" db-id="2sxzrzvrgpp5zkefp29vaz23t9frtsrrz5pe" timestamp="1614999779"&gt;351&lt;/key&gt;&lt;key app="ENWeb" db-id=""&gt;0&lt;/key&gt;&lt;/foreign-keys&gt;&lt;ref-type name="Journal Article"&gt;17&lt;/ref-type&gt;&lt;contributors&gt;&lt;authors&gt;&lt;author&gt;Dahlen, B.&lt;/author&gt;&lt;/authors&gt;&lt;/contributors&gt;&lt;titles&gt;&lt;title&gt;The crystal structure of 13-oxoisostearic acid&lt;/title&gt;&lt;secondary-title&gt;Acta Cryst.&lt;/secondary-title&gt;&lt;/titles&gt;&lt;periodical&gt;&lt;full-title&gt;Acta Cryst.&lt;/full-title&gt;&lt;/periodical&gt;&lt;pages&gt;2555-2562&lt;/pages&gt;&lt;volume&gt;B28&lt;/volume&gt;&lt;dates&gt;&lt;year&gt;1972&lt;/year&gt;&lt;/dates&gt;&lt;urls&gt;&lt;/urls&gt;&lt;/record&gt;&lt;/Cite&gt;&lt;/EndNote&gt;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38</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internal ketone C=O bond length was determined to be ~1.21 Å. By comparison, the average aliphatic chain C-C bond length varies between 1.49-1.52 Å in the crystalline state. The </w:t>
      </w:r>
      <w:r w:rsidR="00132B54">
        <w:rPr>
          <w:rFonts w:ascii="Times New Roman" w:hAnsi="Times New Roman" w:cs="Times New Roman"/>
          <w:iCs/>
          <w:sz w:val="24"/>
          <w:szCs w:val="24"/>
        </w:rPr>
        <w:t>oxo-</w:t>
      </w:r>
      <w:r w:rsidRPr="00134FEC">
        <w:rPr>
          <w:rFonts w:ascii="Times New Roman" w:hAnsi="Times New Roman" w:cs="Times New Roman"/>
          <w:iCs/>
          <w:sz w:val="24"/>
          <w:szCs w:val="24"/>
        </w:rPr>
        <w:t xml:space="preserve"> </w:t>
      </w:r>
      <w:r w:rsidR="00AE72B6">
        <w:rPr>
          <w:rFonts w:ascii="Times New Roman" w:hAnsi="Times New Roman" w:cs="Times New Roman"/>
          <w:iCs/>
          <w:sz w:val="24"/>
          <w:szCs w:val="24"/>
        </w:rPr>
        <w:t>group</w:t>
      </w:r>
      <w:r w:rsidRPr="00134FEC">
        <w:rPr>
          <w:rFonts w:ascii="Times New Roman" w:hAnsi="Times New Roman" w:cs="Times New Roman"/>
          <w:iCs/>
          <w:sz w:val="24"/>
          <w:szCs w:val="24"/>
        </w:rPr>
        <w:t xml:space="preserve"> did not exert a significant deformation and was incorporated into the zig-zags of neighboring aliphatic chains. Since the C=O </w:t>
      </w:r>
      <w:r w:rsidR="00AE72B6">
        <w:rPr>
          <w:rFonts w:ascii="Times New Roman" w:hAnsi="Times New Roman" w:cs="Times New Roman"/>
          <w:iCs/>
          <w:sz w:val="24"/>
          <w:szCs w:val="24"/>
        </w:rPr>
        <w:t>group</w:t>
      </w:r>
      <w:r w:rsidRPr="00134FEC">
        <w:rPr>
          <w:rFonts w:ascii="Times New Roman" w:hAnsi="Times New Roman" w:cs="Times New Roman"/>
          <w:iCs/>
          <w:sz w:val="24"/>
          <w:szCs w:val="24"/>
        </w:rPr>
        <w:t xml:space="preserve"> of VLC aldehydes is present at one end of the aliphatic chain,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structures similar to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thus become plausible. The </w:t>
      </w:r>
      <w:r w:rsidRPr="00134FEC">
        <w:rPr>
          <w:rFonts w:ascii="Times New Roman" w:hAnsi="Times New Roman" w:cs="Times New Roman"/>
          <w:iCs/>
          <w:sz w:val="24"/>
          <w:szCs w:val="24"/>
        </w:rPr>
        <w:lastRenderedPageBreak/>
        <w:t xml:space="preserve">lower WVP of aldehydes with respect to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cannot be adequately explained at present, however.</w:t>
      </w:r>
    </w:p>
    <w:p w14:paraId="1D639716" w14:textId="286DB363"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Fatty acids</w:t>
      </w:r>
      <w:r w:rsidRPr="00134FEC">
        <w:rPr>
          <w:rFonts w:ascii="Times New Roman" w:hAnsi="Times New Roman" w:cs="Times New Roman"/>
          <w:iCs/>
          <w:sz w:val="24"/>
          <w:szCs w:val="24"/>
        </w:rPr>
        <w:t xml:space="preserve">. The crystal structure of </w:t>
      </w:r>
      <w:r w:rsidRPr="00134FEC">
        <w:rPr>
          <w:rFonts w:ascii="Times New Roman" w:hAnsi="Times New Roman" w:cs="Times New Roman"/>
          <w:b/>
          <w:bCs/>
          <w:iCs/>
          <w:sz w:val="24"/>
          <w:szCs w:val="24"/>
        </w:rPr>
        <w:t>4</w:t>
      </w:r>
      <w:r w:rsidRPr="00134FEC">
        <w:rPr>
          <w:rFonts w:ascii="Times New Roman" w:hAnsi="Times New Roman" w:cs="Times New Roman"/>
          <w:iCs/>
          <w:sz w:val="24"/>
          <w:szCs w:val="24"/>
        </w:rPr>
        <w:t xml:space="preserve"> is representative of the </w:t>
      </w:r>
      <w:r w:rsidRPr="00134FEC">
        <w:rPr>
          <w:rFonts w:ascii="Times New Roman" w:hAnsi="Times New Roman" w:cs="Times New Roman"/>
          <w:i/>
          <w:sz w:val="24"/>
          <w:szCs w:val="24"/>
        </w:rPr>
        <w:t>M</w:t>
      </w:r>
      <w:r w:rsidRPr="00134FEC">
        <w:rPr>
          <w:rFonts w:ascii="Times New Roman" w:hAnsi="Times New Roman" w:cs="Times New Roman"/>
          <w:iCs/>
          <w:sz w:val="24"/>
          <w:szCs w:val="24"/>
        </w:rPr>
        <w:t>-B form and has revealed that the C</w:t>
      </w:r>
      <w:r w:rsidRPr="00134FEC">
        <w:rPr>
          <w:rFonts w:ascii="Times New Roman" w:hAnsi="Times New Roman" w:cs="Times New Roman"/>
          <w:iCs/>
          <w:sz w:val="24"/>
          <w:szCs w:val="24"/>
          <w:vertAlign w:val="subscript"/>
        </w:rPr>
        <w:t>2</w:t>
      </w:r>
      <w:r w:rsidRPr="00134FEC">
        <w:rPr>
          <w:rFonts w:ascii="Times New Roman" w:hAnsi="Times New Roman" w:cs="Times New Roman"/>
          <w:iCs/>
          <w:sz w:val="24"/>
          <w:szCs w:val="24"/>
        </w:rPr>
        <w:t>-C</w:t>
      </w:r>
      <w:r w:rsidRPr="00134FEC">
        <w:rPr>
          <w:rFonts w:ascii="Times New Roman" w:hAnsi="Times New Roman" w:cs="Times New Roman"/>
          <w:iCs/>
          <w:sz w:val="24"/>
          <w:szCs w:val="24"/>
          <w:vertAlign w:val="subscript"/>
        </w:rPr>
        <w:t>3</w:t>
      </w:r>
      <w:r w:rsidRPr="00134FEC">
        <w:rPr>
          <w:rFonts w:ascii="Times New Roman" w:hAnsi="Times New Roman" w:cs="Times New Roman"/>
          <w:iCs/>
          <w:sz w:val="24"/>
          <w:szCs w:val="24"/>
        </w:rPr>
        <w:t xml:space="preserve"> bond adopts a </w:t>
      </w:r>
      <w:r w:rsidRPr="00134FEC">
        <w:rPr>
          <w:rFonts w:ascii="Times New Roman" w:hAnsi="Times New Roman" w:cs="Times New Roman"/>
          <w:i/>
          <w:sz w:val="24"/>
          <w:szCs w:val="24"/>
        </w:rPr>
        <w:t>gauche</w:t>
      </w:r>
      <w:r w:rsidRPr="00134FEC">
        <w:rPr>
          <w:rFonts w:ascii="Times New Roman" w:hAnsi="Times New Roman" w:cs="Times New Roman"/>
          <w:iCs/>
          <w:sz w:val="24"/>
          <w:szCs w:val="24"/>
        </w:rPr>
        <w:t xml:space="preserve"> conformation unlike the rest of the all-</w:t>
      </w:r>
      <w:r w:rsidRPr="00134FEC">
        <w:rPr>
          <w:rFonts w:ascii="Times New Roman" w:hAnsi="Times New Roman" w:cs="Times New Roman"/>
          <w:i/>
          <w:sz w:val="24"/>
          <w:szCs w:val="24"/>
        </w:rPr>
        <w:t>trans</w:t>
      </w:r>
      <w:r w:rsidRPr="00134FEC">
        <w:rPr>
          <w:rFonts w:ascii="Times New Roman" w:hAnsi="Times New Roman" w:cs="Times New Roman"/>
          <w:iCs/>
          <w:sz w:val="24"/>
          <w:szCs w:val="24"/>
        </w:rPr>
        <w:t xml:space="preserve"> aliphatic chain (Fig</w:t>
      </w:r>
      <w:r w:rsidR="003E7995">
        <w:rPr>
          <w:rFonts w:ascii="Times New Roman" w:hAnsi="Times New Roman" w:cs="Times New Roman"/>
          <w:iCs/>
          <w:sz w:val="24"/>
          <w:szCs w:val="24"/>
        </w:rPr>
        <w:t>.</w:t>
      </w:r>
      <w:r w:rsidRPr="00134FEC">
        <w:rPr>
          <w:rFonts w:ascii="Times New Roman" w:hAnsi="Times New Roman" w:cs="Times New Roman"/>
          <w:iCs/>
          <w:sz w:val="24"/>
          <w:szCs w:val="24"/>
        </w:rPr>
        <w:t xml:space="preserve"> </w:t>
      </w:r>
      <w:r w:rsidR="00954F86">
        <w:rPr>
          <w:rFonts w:ascii="Times New Roman" w:hAnsi="Times New Roman" w:cs="Times New Roman"/>
          <w:iCs/>
          <w:sz w:val="24"/>
          <w:szCs w:val="24"/>
        </w:rPr>
        <w:t>3.</w:t>
      </w:r>
      <w:r w:rsidRPr="00134FEC">
        <w:rPr>
          <w:rFonts w:ascii="Times New Roman" w:hAnsi="Times New Roman" w:cs="Times New Roman"/>
          <w:iCs/>
          <w:sz w:val="24"/>
          <w:szCs w:val="24"/>
        </w:rPr>
        <w:t>2d). This distortion causes the terminal methyl and carboxyl groups to be situated in separate layers.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In the crystalline state, the volumes of the terminal methyl plus carboxyl region (-CH</w:t>
      </w:r>
      <w:r w:rsidRPr="00134FEC">
        <w:rPr>
          <w:rFonts w:ascii="Times New Roman" w:hAnsi="Times New Roman" w:cs="Times New Roman"/>
          <w:iCs/>
          <w:sz w:val="24"/>
          <w:szCs w:val="24"/>
          <w:vertAlign w:val="subscript"/>
        </w:rPr>
        <w:t xml:space="preserve">3 </w:t>
      </w:r>
      <w:r w:rsidRPr="00134FEC">
        <w:rPr>
          <w:rFonts w:ascii="Times New Roman" w:hAnsi="Times New Roman" w:cs="Times New Roman"/>
          <w:iCs/>
          <w:sz w:val="24"/>
          <w:szCs w:val="24"/>
        </w:rPr>
        <w:t>+ -COOH) as well as that of the carboxyl group (-COOH) have been reported to be 81.7 and 45.7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respectively.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&lt;EndNote&gt;&lt;Cite&gt;&lt;Author&gt;Small&lt;/Author&gt;&lt;Year&gt;1986&lt;/Year&gt;&lt;RecNum&gt;322&lt;/RecNum&gt;&lt;DisplayText&gt;&lt;style face="superscript"&gt;17, 39&lt;/style&gt;&lt;/DisplayText&gt;&lt;record&gt;&lt;rec-number&gt;322&lt;/rec-number&gt;&lt;foreign-keys&gt;&lt;key app="EN" db-id="2sxzrzvrgpp5zkefp29vaz23t9frtsrrz5pe" timestamp="1612322923"&gt;322&lt;/key&gt;&lt;/foreign-keys&gt;&lt;ref-type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Press&lt;/publisher&gt;&lt;urls&gt;&lt;/urls&gt;&lt;/record&gt;&lt;/Cite&gt;&lt;Cite&gt;&lt;Author&gt;Precht&lt;/Author&gt;&lt;Year&gt;1976&lt;/Year&gt;&lt;RecNum&gt;310&lt;/RecNum&gt;&lt;record&gt;&lt;rec-number&gt;310&lt;/rec-number&gt;&lt;foreign-keys&gt;&lt;key app="EN" db-id="2sxzrzvrgpp5zkefp29vaz23t9frtsrrz5pe" timestamp="1611669733"&gt;310&lt;/key&gt;&lt;key app="ENWeb" db-id=""&gt;0&lt;/key&gt;&lt;/foreign-keys&gt;&lt;ref-type name="Journal Article"&gt;17&lt;/ref-type&gt;&lt;contributors&gt;&lt;authors&gt;&lt;author&gt;Precht, D.&lt;/author&gt;&lt;/authors&gt;&lt;/contributors&gt;&lt;titles&gt;&lt;title&gt;Studies on crystal structure of fatty alcohols and fatty acids using electron and X-ray diffraction I.&lt;/title&gt;&lt;secondary-title&gt;Fette, Seiffen, Anstrichmittel&lt;/secondary-title&gt;&lt;/titles&gt;&lt;periodical&gt;&lt;full-title&gt;Fette, Seiffen, Anstrichmittel&lt;/full-title&gt;&lt;/periodical&gt;&lt;pages&gt;145-149&lt;/pages&gt;&lt;volume&gt;78&lt;/volume&gt;&lt;number&gt;4&lt;/number&gt;&lt;dates&gt;&lt;year&gt;1976&lt;/year&gt;&lt;/dates&gt;&lt;urls&gt;&lt;/urls&gt;&lt;/record&gt;&lt;/Cite&gt;&lt;/EndNote&gt;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17, 39</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By comparison, the average volume per -CH</w:t>
      </w:r>
      <w:r w:rsidRPr="00134FEC">
        <w:rPr>
          <w:rFonts w:ascii="Times New Roman" w:hAnsi="Times New Roman" w:cs="Times New Roman"/>
          <w:iCs/>
          <w:sz w:val="24"/>
          <w:szCs w:val="24"/>
          <w:vertAlign w:val="subscript"/>
        </w:rPr>
        <w:t>2</w:t>
      </w:r>
      <w:r w:rsidRPr="00134FEC">
        <w:rPr>
          <w:rFonts w:ascii="Times New Roman" w:hAnsi="Times New Roman" w:cs="Times New Roman"/>
          <w:iCs/>
          <w:sz w:val="24"/>
          <w:szCs w:val="24"/>
        </w:rPr>
        <w:t>- unit in the aliphatic chain is ~24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The hydrogen bond length between carboxyl dimers situated in different layers is 2.65 Å and the nearest oxygen atom distance is 3.10 Å.</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&lt;EndNote&gt;&lt;Cite&gt;&lt;Author&gt;Goto&lt;/Author&gt;&lt;Year&gt;1978&lt;/Year&gt;&lt;RecNum&gt;353&lt;/RecNum&gt;&lt;DisplayText&gt;&lt;style face="superscript"&gt;23&lt;/style&gt;&lt;/DisplayText&gt;&lt;record&gt;&lt;rec-number&gt;353&lt;/rec-number&gt;&lt;foreign-keys&gt;&lt;key app="EN" db-id="2sxzrzvrgpp5zkefp29vaz23t9frtsrrz5pe" timestamp="1615067397"&gt;353&lt;/key&gt;&lt;key app="ENWeb" db-id=""&gt;0&lt;/key&gt;&lt;/foreign-keys&gt;&lt;ref-type name="Journal Article"&gt;17&lt;/ref-type&gt;&lt;contributors&gt;&lt;authors&gt;&lt;author&gt;Goto, M.&lt;/author&gt;&lt;author&gt;Asada, E.&lt;/author&gt;&lt;/authors&gt;&lt;/contributors&gt;&lt;titles&gt;&lt;title&gt;The crystal structure of the B-form of stearic acid&lt;/title&gt;&lt;secondary-title&gt;Bull. Chem. Soc. Jpn.&lt;/secondary-title&gt;&lt;/titles&gt;&lt;periodical&gt;&lt;full-title&gt;Bull. Chem. Soc. Jpn.&lt;/full-title&gt;&lt;/periodical&gt;&lt;pages&gt;2456-2459&lt;/pages&gt;&lt;volume&gt;51&lt;/volume&gt;&lt;number&gt;9&lt;/number&gt;&lt;dates&gt;&lt;year&gt;1978&lt;/year&gt;&lt;/dates&gt;&lt;urls&gt;&lt;/urls&gt;&lt;/record&gt;&lt;/Cite&gt;&lt;/EndNote&gt;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23</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We propose that the size and shape of these regions may serve as polar ‘voids’ facilitating the diffusion of water. In the gas phase, the O-H bond lengths and H-O-H bond angle for a free water molecule are 0.957 Å and 104.5</w:t>
      </w:r>
      <w:r w:rsidR="00ED71E6">
        <w:rPr>
          <w:rFonts w:ascii="Times New Roman" w:hAnsi="Times New Roman" w:cs="Times New Roman"/>
          <w:iCs/>
          <w:sz w:val="24"/>
          <w:szCs w:val="24"/>
        </w:rPr>
        <w:t>°</w:t>
      </w:r>
      <w:r w:rsidRPr="00134FEC">
        <w:rPr>
          <w:rFonts w:ascii="Times New Roman" w:hAnsi="Times New Roman" w:cs="Times New Roman"/>
          <w:iCs/>
          <w:sz w:val="24"/>
          <w:szCs w:val="24"/>
        </w:rPr>
        <w:t xml:space="preserve"> respectively.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&lt;EndNote&gt;&lt;Cite&gt;&lt;Author&gt;Milovanovic&lt;/Author&gt;&lt;Year&gt;2020&lt;/Year&gt;&lt;RecNum&gt;354&lt;/RecNum&gt;&lt;DisplayText&gt;&lt;style face="superscript"&gt;40&lt;/style&gt;&lt;/DisplayText&gt;&lt;record&gt;&lt;rec-number&gt;354&lt;/rec-number&gt;&lt;foreign-keys&gt;&lt;key app="EN" db-id="2sxzrzvrgpp5zkefp29vaz23t9frtsrrz5pe" timestamp="1615067412"&gt;354&lt;/key&gt;&lt;key app="ENWeb" db-id=""&gt;0&lt;/key&gt;&lt;/foreign-keys&gt;&lt;ref-type name="Journal Article"&gt;17&lt;/ref-type&gt;&lt;contributors&gt;&lt;authors&gt;&lt;author&gt;Milovanovic, M. R.&lt;/author&gt;&lt;author&gt;Zivkovic, J. M.&lt;/author&gt;&lt;author&gt;Ninkovic, D. B.&lt;/author&gt;&lt;author&gt;Stankovic, I. M.&lt;/author&gt;&lt;author&gt;Zaric, S. D.&lt;/author&gt;&lt;/authors&gt;&lt;/contributors&gt;&lt;auth-address&gt;Innovation center of the Faculty of Chemistry, Studentski trg 12-16, Belgrade, 11000, Serbia.&amp;#xD;Institute of Chemistry, Technology and Metallurgy, University of Belgrade, Njegoseva 12, 11000 Belgrade, Serbia.&amp;#xD;Faculty of Chemistry, University of Belgrade, Studentski trg 12-16, Belgrade, 11000, Serbia. szaric@chem.bg.ac.rs and Texas A&amp;amp;M University at Qatar, Education City, PO Box 23874, Doha, Qatar. snezana.zaric@qatar.tamu.edu.&lt;/auth-address&gt;&lt;titles&gt;&lt;title&gt;How flexible is the water molecule structure? Analysis of crystal structures and the potential energy surface&lt;/title&gt;&lt;secondary-title&gt;Phys Chem Chem Phys&lt;/secondary-title&gt;&lt;/titles&gt;&lt;periodical&gt;&lt;full-title&gt;Phys Chem Chem Phys&lt;/full-title&gt;&lt;/periodical&gt;&lt;pages&gt;4138-4143&lt;/pages&gt;&lt;volume&gt;22&lt;/volume&gt;&lt;number&gt;7&lt;/number&gt;&lt;edition&gt;2020/02/11&lt;/edition&gt;&lt;dates&gt;&lt;year&gt;2020&lt;/year&gt;&lt;pub-dates&gt;&lt;date&gt;Feb 19&lt;/date&gt;&lt;/pub-dates&gt;&lt;/dates&gt;&lt;isbn&gt;1463-9084 (Electronic)&amp;#xD;1463-9076 (Linking)&lt;/isbn&gt;&lt;accession-num&gt;32037414&lt;/accession-num&gt;&lt;urls&gt;&lt;related-urls&gt;&lt;url&gt;https://www.ncbi.nlm.nih.gov/pubmed/32037414&lt;/url&gt;&lt;/related-urls&gt;&lt;/urls&gt;&lt;electronic-resource-num&gt;10.1039/c9cp07042g&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40</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 free water molecule is thus sufficiently small and may be expected to interact with these regions.  </w:t>
      </w:r>
    </w:p>
    <w:p w14:paraId="10A7DA3F" w14:textId="0E46A792"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increase in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translates to an increase in </w:t>
      </w:r>
      <w:r w:rsidRPr="00134FEC">
        <w:rPr>
          <w:rFonts w:ascii="Times New Roman" w:hAnsi="Times New Roman" w:cs="Times New Roman"/>
          <w:i/>
          <w:sz w:val="24"/>
          <w:szCs w:val="24"/>
        </w:rPr>
        <w:t>c</w:t>
      </w:r>
      <w:r w:rsidRPr="00134FEC">
        <w:rPr>
          <w:rFonts w:ascii="Times New Roman" w:hAnsi="Times New Roman" w:cs="Times New Roman"/>
          <w:iCs/>
          <w:sz w:val="24"/>
          <w:szCs w:val="24"/>
        </w:rPr>
        <w:t>-axis length and unit cell volume. Thus, as fatty acids become longer the aliphatic chain domains increase in volume while the number of ‘voids’ remains unchanged. This would result in a dilution of diffusion sites thereby explaining the observed trend. For fatty acid monolayers a similar decrease in WVP, measured as the rate of water evaporation, as a function of increasing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 was reported by Archer and La Mer.</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&lt;EndNote&gt;&lt;Cite&gt;&lt;Author&gt;Archer&lt;/Author&gt;&lt;Year&gt;1955&lt;/Year&gt;&lt;RecNum&gt;345&lt;/RecNum&gt;&lt;DisplayText&gt;&lt;style face="superscript"&gt;41&lt;/style&gt;&lt;/DisplayText&gt;&lt;record&gt;&lt;rec-number&gt;345&lt;/rec-number&gt;&lt;foreign-keys&gt;&lt;key app="EN" db-id="2sxzrzvrgpp5zkefp29vaz23t9frtsrrz5pe" timestamp="1614889988"&gt;345&lt;/key&gt;&lt;key app="ENWeb" db-id=""&gt;0&lt;/key&gt;&lt;/foreign-keys&gt;&lt;ref-type name="Journal Article"&gt;17&lt;/ref-type&gt;&lt;contributors&gt;&lt;authors&gt;&lt;author&gt;Archer, R. J.&lt;/author&gt;&lt;author&gt;La Mer, V. K.&lt;/author&gt;&lt;/authors&gt;&lt;/contributors&gt;&lt;titles&gt;&lt;title&gt;The rate of evaporation of water through fatty acid monolayers&lt;/title&gt;&lt;secondary-title&gt;J. Phys. Chem.&lt;/secondary-title&gt;&lt;/titles&gt;&lt;periodical&gt;&lt;full-title&gt;J. Phys. Chem.&lt;/full-title&gt;&lt;/periodical&gt;&lt;pages&gt;200-208&lt;/pages&gt;&lt;volume&gt;59&lt;/volume&gt;&lt;number&gt;3&lt;/number&gt;&lt;dates&gt;&lt;year&gt;1955&lt;/year&gt;&lt;/dates&gt;&lt;urls&gt;&lt;/urls&gt;&lt;/record&gt;&lt;/Cite&gt;&lt;/EndNote&gt;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41</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t>
      </w:r>
    </w:p>
    <w:p w14:paraId="126C5FA8" w14:textId="3EF8F645" w:rsidR="00526F33" w:rsidRPr="00134FEC" w:rsidRDefault="00526F33" w:rsidP="00512284">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sz w:val="24"/>
          <w:szCs w:val="24"/>
        </w:rPr>
        <w:t>On searching the literature, we found a single report examining the contribution of different wax constituents to WVP. In 1967 Grncarevic and Radler</w:t>
      </w:r>
      <w:r w:rsidRPr="00134FEC">
        <w:rPr>
          <w:rFonts w:ascii="Times New Roman" w:hAnsi="Times New Roman" w:cs="Times New Roman"/>
          <w:sz w:val="24"/>
          <w:szCs w:val="24"/>
        </w:rPr>
        <w:fldChar w:fldCharType="begin"/>
      </w:r>
      <w:r w:rsidRPr="00134FEC">
        <w:rPr>
          <w:rFonts w:ascii="Times New Roman" w:hAnsi="Times New Roman" w:cs="Times New Roman"/>
          <w:sz w:val="24"/>
          <w:szCs w:val="24"/>
        </w:rPr>
        <w:instrText xml:space="preserve"> ADDIN EN.CITE &lt;EndNote&gt;&lt;Cite&gt;&lt;Author&gt;Grncaveric&lt;/Author&gt;&lt;Year&gt;1967&lt;/Year&gt;&lt;RecNum&gt;268&lt;/RecNum&gt;&lt;DisplayText&gt;&lt;style face="superscript"&gt;42&lt;/style&gt;&lt;/DisplayText&gt;&lt;record&gt;&lt;rec-number&gt;268&lt;/rec-number&gt;&lt;foreign-keys&gt;&lt;key app="EN" db-id="2sxzrzvrgpp5zkefp29vaz23t9frtsrrz5pe" timestamp="1611669506"&gt;268&lt;/key&gt;&lt;key app="ENWeb" db-id=""&gt;0&lt;/key&gt;&lt;/foreign-keys&gt;&lt;ref-type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42</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examined the effect of Sultana grape wax fractions on cuticle WVP using a methodology similar to the present work. The constituents analyzed included bulk grape wax fractionated into VLC hydrocarbon, alcohol, aldehyde, and fatty acid fractions although precise compositions were not specified. The authors likewise determined the WVP for paraffin, pure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and </w:t>
      </w:r>
      <w:r w:rsidRPr="00134FEC">
        <w:rPr>
          <w:rFonts w:ascii="Times New Roman" w:hAnsi="Times New Roman" w:cs="Times New Roman"/>
          <w:b/>
          <w:bCs/>
          <w:sz w:val="24"/>
          <w:szCs w:val="24"/>
        </w:rPr>
        <w:t>8</w:t>
      </w:r>
      <w:r w:rsidRPr="00134FEC">
        <w:rPr>
          <w:rFonts w:ascii="Times New Roman" w:hAnsi="Times New Roman" w:cs="Times New Roman"/>
          <w:sz w:val="24"/>
          <w:szCs w:val="24"/>
        </w:rPr>
        <w:t xml:space="preserve">, and the triterpenoid, oleanolic acid. In agreement with our analysis, the VLC hydrocarbon, alcohol and aldehyde fractions  as well as pure </w:t>
      </w:r>
      <w:r w:rsidRPr="00134FEC">
        <w:rPr>
          <w:rFonts w:ascii="Times New Roman" w:hAnsi="Times New Roman" w:cs="Times New Roman"/>
          <w:b/>
          <w:bCs/>
          <w:sz w:val="24"/>
          <w:szCs w:val="24"/>
        </w:rPr>
        <w:t>2</w:t>
      </w:r>
      <w:r w:rsidRPr="00134FEC">
        <w:rPr>
          <w:rFonts w:ascii="Times New Roman" w:hAnsi="Times New Roman" w:cs="Times New Roman"/>
          <w:sz w:val="24"/>
          <w:szCs w:val="24"/>
        </w:rPr>
        <w:t xml:space="preserve"> were reported to be similarly effective in retarding moisture loss. The VLC fatty acid fraction and pure </w:t>
      </w:r>
      <w:r w:rsidRPr="00134FEC">
        <w:rPr>
          <w:rFonts w:ascii="Times New Roman" w:hAnsi="Times New Roman" w:cs="Times New Roman"/>
          <w:b/>
          <w:bCs/>
          <w:sz w:val="24"/>
          <w:szCs w:val="24"/>
        </w:rPr>
        <w:t>8</w:t>
      </w:r>
      <w:r w:rsidRPr="00134FEC">
        <w:rPr>
          <w:rFonts w:ascii="Times New Roman" w:hAnsi="Times New Roman" w:cs="Times New Roman"/>
          <w:sz w:val="24"/>
          <w:szCs w:val="24"/>
        </w:rPr>
        <w:t xml:space="preserve"> were approximately half as effective in retarding moisture loss with respect to aforementioned fractions. Oleanolic acid, which constitutes up 70</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of the total grape wax, was entirely ineffective since it was likely in its amorphous form</w:t>
      </w:r>
      <w:r w:rsidRPr="00134FEC">
        <w:rPr>
          <w:rFonts w:ascii="Times New Roman" w:hAnsi="Times New Roman" w:cs="Times New Roman"/>
          <w:sz w:val="24"/>
          <w:szCs w:val="24"/>
        </w:rPr>
        <w:fldChar w:fldCharType="begin">
          <w:fldData xml:space="preserve">PEVuZE5vdGU+PENpdGU+PEF1dGhvcj5Ub25nPC9BdXRob3I+PFllYXI+MjAwODwvWWVhcj48UmVj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</w:fldData>
        </w:fldChar>
      </w:r>
      <w:r w:rsidRPr="00134FEC">
        <w:rPr>
          <w:rFonts w:ascii="Times New Roman" w:hAnsi="Times New Roman" w:cs="Times New Roman"/>
          <w:sz w:val="24"/>
          <w:szCs w:val="24"/>
        </w:rPr>
        <w:instrText xml:space="preserve"> ADDIN EN.CITE </w:instrText>
      </w:r>
      <w:r w:rsidRPr="00134FEC">
        <w:rPr>
          <w:rFonts w:ascii="Times New Roman" w:hAnsi="Times New Roman" w:cs="Times New Roman"/>
          <w:sz w:val="24"/>
          <w:szCs w:val="24"/>
        </w:rPr>
        <w:fldChar w:fldCharType="begin">
          <w:fldData xml:space="preserve">PEVuZE5vdGU+PENpdGU+PEF1dGhvcj5Ub25nPC9BdXRob3I+PFllYXI+MjAwODwvWWVhcj48UmVj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</w:fldData>
        </w:fldChar>
      </w:r>
      <w:r w:rsidRPr="00134FEC">
        <w:rPr>
          <w:rFonts w:ascii="Times New Roman" w:hAnsi="Times New Roman" w:cs="Times New Roman"/>
          <w:sz w:val="24"/>
          <w:szCs w:val="24"/>
        </w:rPr>
        <w:instrText xml:space="preserve"> ADDIN EN.CITE.DATA </w:instrText>
      </w:r>
      <w:r w:rsidRPr="00134FEC">
        <w:rPr>
          <w:rFonts w:ascii="Times New Roman" w:hAnsi="Times New Roman" w:cs="Times New Roman"/>
          <w:sz w:val="24"/>
          <w:szCs w:val="24"/>
        </w:rPr>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43</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as prepared by the authors. </w:t>
      </w:r>
    </w:p>
    <w:p w14:paraId="629E6F6B" w14:textId="690721C4"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lastRenderedPageBreak/>
        <w:t>For binary mixtures, increasing the alcohol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increased WVP for all binary mixtures. Alcohols possess the largest unit cell </w:t>
      </w:r>
      <w:proofErr w:type="gramStart"/>
      <w:r w:rsidRPr="00134FEC">
        <w:rPr>
          <w:rFonts w:ascii="Times New Roman" w:hAnsi="Times New Roman" w:cs="Times New Roman"/>
          <w:iCs/>
          <w:sz w:val="24"/>
          <w:szCs w:val="24"/>
        </w:rPr>
        <w:t>volume</w:t>
      </w:r>
      <w:proofErr w:type="gramEnd"/>
      <w:r w:rsidRPr="00134FEC">
        <w:rPr>
          <w:rFonts w:ascii="Times New Roman" w:hAnsi="Times New Roman" w:cs="Times New Roman"/>
          <w:iCs/>
          <w:sz w:val="24"/>
          <w:szCs w:val="24"/>
        </w:rPr>
        <w:t xml:space="preserve"> and their crystallization may be lowering the overall degree of crystallinity of the mixture by preventing the crystallization of other components. The behavior of fatty acids in the crystalline state exerted complex effects on the WVP of binary mixtures. Their phase separation, likely driven by hydrogen bonding, necessarily creates amorphous phase boundaries which may be responsible for the observed increases in WVP.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and aldehydes appeared to attenuate the effects exerted by alcohols and fatty acids. Their relatively non-polar nature and ability to form cooperative lattices may be partially responsible for these observations.</w:t>
      </w:r>
    </w:p>
    <w:p w14:paraId="73254F55"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results from our model agree with observations made by Romero and Lafuente for Navelate orange mutants.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&lt;EndNote&gt;&lt;Cite&gt;&lt;Author&gt;Romero&lt;/Author&gt;&lt;Year&gt;2020&lt;/Year&gt;&lt;RecNum&gt;309&lt;/RecNum&gt;&lt;DisplayText&gt;&lt;style face="superscript"&gt;15&lt;/style&gt;&lt;/DisplayText&gt;&lt;record&gt;&lt;rec-number&gt;309&lt;/rec-number&gt;&lt;foreign-keys&gt;&lt;key app="EN" db-id="2sxzrzvrgpp5zkefp29vaz23t9frtsrrz5pe" timestamp="1611669731"&gt;309&lt;/key&gt;&lt;key app="ENWeb" db-id=""&gt;0&lt;/key&gt;&lt;/foreign-keys&gt;&lt;ref-type name="Journal Article"&gt;17&lt;/ref-type&gt;&lt;contributors&gt;&lt;authors&gt;&lt;author&gt;Romero, P.&lt;/author&gt;&lt;author&gt;Lafuente, M. T.&lt;/author&gt;&lt;/authors&gt;&lt;/contributors&gt;&lt;auth-address&gt;Department of Food Biotechnology, Instituto de Agroquimica y Tecnologia de Alimentos (IATA-CSIC), Paterna, Spain.&lt;/auth-address&gt;&lt;titles&gt;&lt;title&gt;Abscisic acid deficiency alters epicuticular wax metabolism and morphology that leads to increased cuticle permeability during sweet orange (Citrus sinensis) fruit ripening&lt;/title&gt;&lt;secondary-title&gt;Front. Plant Sci.&lt;/secondary-title&gt;&lt;/titles&gt;&lt;periodical&gt;&lt;full-title&gt;Front. Plant Sci.&lt;/full-title&gt;&lt;/periodical&gt;&lt;pages&gt;594184&lt;/pages&gt;&lt;volume&gt;11&lt;/volume&gt;&lt;edition&gt;2020/12/29&lt;/edition&gt;&lt;keywords&gt;&lt;keyword&gt;abscisic acid&lt;/keyword&gt;&lt;keyword&gt;cuticle&lt;/keyword&gt;&lt;keyword&gt;fruit quality&lt;/keyword&gt;&lt;keyword&gt;permeability&lt;/keyword&gt;&lt;keyword&gt;ripening&lt;/keyword&gt;&lt;keyword&gt;transcriptome&lt;/keyword&gt;&lt;keyword&gt;transpiration rate&lt;/keyword&gt;&lt;keyword&gt;wax morphology&lt;/keyword&gt;&lt;keyword&gt;commercial or financial relationships that could be construed as a potential&lt;/keyword&gt;&lt;keyword&gt;conflict of interest.&lt;/keyword&gt;&lt;/keywords&gt;&lt;dates&gt;&lt;year&gt;2020&lt;/year&gt;&lt;/dates&gt;&lt;isbn&gt;1664-462X (Print)&amp;#xD;1664-462X (Linking)&lt;/isbn&gt;&lt;accession-num&gt;33362823&lt;/accession-num&gt;&lt;urls&gt;&lt;related-urls&gt;&lt;url&gt;https://www.ncbi.nlm.nih.gov/pubmed/33362823&lt;/url&gt;&lt;/related-urls&gt;&lt;/urls&gt;&lt;custom2&gt;PMC7755607&lt;/custom2&gt;&lt;electronic-resource-num&gt;10.3389/fpls.2020.594184&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15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During the early ‘mature green’ and ‘breaker’ stages of maturity, the cuticular wax composition was characterized by a significant increase in C</w:t>
      </w:r>
      <w:r w:rsidRPr="00134FEC">
        <w:rPr>
          <w:rFonts w:ascii="Times New Roman" w:hAnsi="Times New Roman" w:cs="Times New Roman"/>
          <w:iCs/>
          <w:sz w:val="24"/>
          <w:szCs w:val="24"/>
          <w:vertAlign w:val="subscript"/>
        </w:rPr>
        <w:t xml:space="preserve">16-26 </w:t>
      </w:r>
      <w:r w:rsidRPr="00134FEC">
        <w:rPr>
          <w:rFonts w:ascii="Times New Roman" w:hAnsi="Times New Roman" w:cs="Times New Roman"/>
          <w:iCs/>
          <w:sz w:val="24"/>
          <w:szCs w:val="24"/>
        </w:rPr>
        <w:t>fatty acids. During the intermediate ‘colored’ maturation stage, the cuticular wax composition was characterized by a significant increase in C</w:t>
      </w:r>
      <w:r w:rsidRPr="00134FEC">
        <w:rPr>
          <w:rFonts w:ascii="Times New Roman" w:hAnsi="Times New Roman" w:cs="Times New Roman"/>
          <w:iCs/>
          <w:sz w:val="24"/>
          <w:szCs w:val="24"/>
          <w:vertAlign w:val="subscript"/>
        </w:rPr>
        <w:t xml:space="preserve">16-24 </w:t>
      </w:r>
      <w:r w:rsidRPr="00134FEC">
        <w:rPr>
          <w:rFonts w:ascii="Times New Roman" w:hAnsi="Times New Roman" w:cs="Times New Roman"/>
          <w:iCs/>
          <w:sz w:val="24"/>
          <w:szCs w:val="24"/>
        </w:rPr>
        <w:t>fatty acids, a significant decrease in C</w:t>
      </w:r>
      <w:r w:rsidRPr="00134FEC">
        <w:rPr>
          <w:rFonts w:ascii="Times New Roman" w:hAnsi="Times New Roman" w:cs="Times New Roman"/>
          <w:iCs/>
          <w:sz w:val="24"/>
          <w:szCs w:val="24"/>
          <w:vertAlign w:val="subscript"/>
        </w:rPr>
        <w:t xml:space="preserve">27-31 </w:t>
      </w:r>
      <w:r w:rsidRPr="00134FEC">
        <w:rPr>
          <w:rFonts w:ascii="Times New Roman" w:hAnsi="Times New Roman" w:cs="Times New Roman"/>
          <w:iCs/>
          <w:sz w:val="24"/>
          <w:szCs w:val="24"/>
        </w:rPr>
        <w:t xml:space="preserve">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although no major change in aldehydes and alcohols with respect to the wild-type. Nevertheless, aldehyde expression decreased throughout all stages of maturity. Despite an overall increase in epicuticular wax load, the mutant exhibited a nearly two-fold increase in cuticular WVP. </w:t>
      </w:r>
    </w:p>
    <w:p w14:paraId="79616C8E"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At a 50:50 ratio, the fatty acid component exists as a separate lattice in the presence of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and aldehydes. Increasing the ratio of fatty acid with respect to other components can be expected to favor its separation and increase WVP. The decrease in  aldehydes, which appear to form cooperative lattices with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and alcohols, may have further exacerbated this effect. Similar conclusions can be drawn from studies on rice mutants shown to express lower amounts of C</w:t>
      </w:r>
      <w:r w:rsidRPr="00134FEC">
        <w:rPr>
          <w:rFonts w:ascii="Times New Roman" w:hAnsi="Times New Roman" w:cs="Times New Roman"/>
          <w:iCs/>
          <w:sz w:val="24"/>
          <w:szCs w:val="24"/>
          <w:vertAlign w:val="subscript"/>
        </w:rPr>
        <w:t>29</w:t>
      </w:r>
      <w:r w:rsidRPr="00134FEC">
        <w:rPr>
          <w:rFonts w:ascii="Times New Roman" w:hAnsi="Times New Roman" w:cs="Times New Roman"/>
          <w:iCs/>
          <w:sz w:val="24"/>
          <w:szCs w:val="24"/>
        </w:rPr>
        <w:t>-C</w:t>
      </w:r>
      <w:r w:rsidRPr="00134FEC">
        <w:rPr>
          <w:rFonts w:ascii="Times New Roman" w:hAnsi="Times New Roman" w:cs="Times New Roman"/>
          <w:iCs/>
          <w:sz w:val="24"/>
          <w:szCs w:val="24"/>
          <w:vertAlign w:val="subscript"/>
        </w:rPr>
        <w:t xml:space="preserve">33 </w:t>
      </w:r>
      <w:r w:rsidRPr="00134FEC">
        <w:rPr>
          <w:rFonts w:ascii="Times New Roman" w:hAnsi="Times New Roman" w:cs="Times New Roman"/>
          <w:iCs/>
          <w:sz w:val="24"/>
          <w:szCs w:val="24"/>
        </w:rPr>
        <w:t xml:space="preserve">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as well as C</w:t>
      </w:r>
      <w:r w:rsidRPr="00134FEC">
        <w:rPr>
          <w:rFonts w:ascii="Times New Roman" w:hAnsi="Times New Roman" w:cs="Times New Roman"/>
          <w:iCs/>
          <w:sz w:val="24"/>
          <w:szCs w:val="24"/>
          <w:vertAlign w:val="subscript"/>
        </w:rPr>
        <w:t>30</w:t>
      </w:r>
      <w:r w:rsidRPr="00134FEC">
        <w:rPr>
          <w:rFonts w:ascii="Times New Roman" w:hAnsi="Times New Roman" w:cs="Times New Roman"/>
          <w:iCs/>
          <w:sz w:val="24"/>
          <w:szCs w:val="24"/>
        </w:rPr>
        <w:t xml:space="preserve"> aldehydes resulting in increased cuticular WVP.</w: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TnVtPjM0MTwvUmVjTnVtPjxEaXNwbGF5VGV4dD48c3R5bGUgZmFjZT0ic3VwZXJzY3JpcHQiPjMw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PEVuZE5vdGU+PENpdGU+PEF1dGhvcj5aaG91PC9BdXRob3I+PFllYXI+MjAxMzwvWWVhcj48UmVj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30</w:t>
      </w:r>
      <w:r w:rsidRPr="00134FEC">
        <w:rPr>
          <w:rFonts w:ascii="Times New Roman" w:hAnsi="Times New Roman" w:cs="Times New Roman"/>
          <w:iCs/>
          <w:sz w:val="24"/>
          <w:szCs w:val="24"/>
        </w:rPr>
        <w:fldChar w:fldCharType="end"/>
      </w:r>
    </w:p>
    <w:p w14:paraId="298E8D61" w14:textId="77777777" w:rsidR="00526F33" w:rsidRPr="00134FEC" w:rsidRDefault="00526F33" w:rsidP="00512284">
      <w:pPr>
        <w:pStyle w:val="NoSpacing"/>
        <w:spacing w:line="360" w:lineRule="auto"/>
        <w:jc w:val="both"/>
        <w:rPr>
          <w:rFonts w:ascii="Times New Roman" w:hAnsi="Times New Roman" w:cs="Times New Roman"/>
          <w:b/>
          <w:bCs/>
          <w:iCs/>
          <w:sz w:val="24"/>
          <w:szCs w:val="24"/>
        </w:rPr>
      </w:pPr>
    </w:p>
    <w:p w14:paraId="191B1D6E" w14:textId="45196516" w:rsidR="003D661A" w:rsidRPr="00134FEC" w:rsidRDefault="00981847" w:rsidP="00512284">
      <w:pPr>
        <w:pStyle w:val="NoSpacing"/>
        <w:spacing w:line="360" w:lineRule="auto"/>
        <w:jc w:val="both"/>
        <w:rPr>
          <w:rFonts w:ascii="Times New Roman" w:hAnsi="Times New Roman" w:cs="Times New Roman"/>
          <w:b/>
          <w:bCs/>
          <w:iCs/>
          <w:sz w:val="24"/>
          <w:szCs w:val="24"/>
        </w:rPr>
      </w:pPr>
      <w:r w:rsidRPr="00134FEC">
        <w:rPr>
          <w:rFonts w:ascii="Times New Roman" w:hAnsi="Times New Roman" w:cs="Times New Roman"/>
          <w:b/>
          <w:bCs/>
          <w:iCs/>
          <w:sz w:val="24"/>
          <w:szCs w:val="24"/>
        </w:rPr>
        <w:t xml:space="preserve">3.5.4 </w:t>
      </w:r>
      <w:r w:rsidR="00526F33" w:rsidRPr="00134FEC">
        <w:rPr>
          <w:rFonts w:ascii="Times New Roman" w:hAnsi="Times New Roman" w:cs="Times New Roman"/>
          <w:b/>
          <w:bCs/>
          <w:iCs/>
          <w:sz w:val="24"/>
          <w:szCs w:val="24"/>
        </w:rPr>
        <w:t xml:space="preserve">Crystallinity and </w:t>
      </w:r>
      <w:r w:rsidR="005350B0" w:rsidRPr="00134FEC">
        <w:rPr>
          <w:rFonts w:ascii="Times New Roman" w:hAnsi="Times New Roman" w:cs="Times New Roman"/>
          <w:b/>
          <w:bCs/>
          <w:iCs/>
          <w:sz w:val="24"/>
          <w:szCs w:val="24"/>
        </w:rPr>
        <w:t>Water Vapor Permeability</w:t>
      </w:r>
      <w:r w:rsidR="00526F33" w:rsidRPr="00134FEC">
        <w:rPr>
          <w:rFonts w:ascii="Times New Roman" w:hAnsi="Times New Roman" w:cs="Times New Roman"/>
          <w:b/>
          <w:bCs/>
          <w:iCs/>
          <w:sz w:val="24"/>
          <w:szCs w:val="24"/>
        </w:rPr>
        <w:t xml:space="preserve"> of </w:t>
      </w:r>
      <w:r w:rsidR="008A5633" w:rsidRPr="00134FEC">
        <w:rPr>
          <w:rFonts w:ascii="Times New Roman" w:hAnsi="Times New Roman" w:cs="Times New Roman"/>
          <w:b/>
          <w:bCs/>
          <w:iCs/>
          <w:sz w:val="24"/>
          <w:szCs w:val="24"/>
        </w:rPr>
        <w:t>O</w:t>
      </w:r>
      <w:r w:rsidR="00526F33" w:rsidRPr="00134FEC">
        <w:rPr>
          <w:rFonts w:ascii="Times New Roman" w:hAnsi="Times New Roman" w:cs="Times New Roman"/>
          <w:b/>
          <w:bCs/>
          <w:iCs/>
          <w:sz w:val="24"/>
          <w:szCs w:val="24"/>
        </w:rPr>
        <w:t xml:space="preserve">ther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ostharvest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 xml:space="preserve">oating </w:t>
      </w:r>
      <w:r w:rsidR="008A5633" w:rsidRPr="00134FEC">
        <w:rPr>
          <w:rFonts w:ascii="Times New Roman" w:hAnsi="Times New Roman" w:cs="Times New Roman"/>
          <w:b/>
          <w:bCs/>
          <w:iCs/>
          <w:sz w:val="24"/>
          <w:szCs w:val="24"/>
        </w:rPr>
        <w:t>M</w:t>
      </w:r>
      <w:r w:rsidR="00526F33" w:rsidRPr="00134FEC">
        <w:rPr>
          <w:rFonts w:ascii="Times New Roman" w:hAnsi="Times New Roman" w:cs="Times New Roman"/>
          <w:b/>
          <w:bCs/>
          <w:iCs/>
          <w:sz w:val="24"/>
          <w:szCs w:val="24"/>
        </w:rPr>
        <w:t>aterials</w:t>
      </w:r>
    </w:p>
    <w:p w14:paraId="5CD29D93" w14:textId="2A5105A2" w:rsidR="00526F33" w:rsidRPr="00134FEC" w:rsidRDefault="00526F33" w:rsidP="00954F86">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Cs/>
          <w:sz w:val="24"/>
          <w:szCs w:val="24"/>
        </w:rPr>
        <w:t xml:space="preserve">Table </w:t>
      </w:r>
      <w:r w:rsidR="00715130">
        <w:rPr>
          <w:rFonts w:ascii="Times New Roman" w:hAnsi="Times New Roman" w:cs="Times New Roman"/>
          <w:iCs/>
          <w:sz w:val="24"/>
          <w:szCs w:val="24"/>
        </w:rPr>
        <w:t>3.</w:t>
      </w:r>
      <w:r w:rsidRPr="00134FEC">
        <w:rPr>
          <w:rFonts w:ascii="Times New Roman" w:hAnsi="Times New Roman" w:cs="Times New Roman"/>
          <w:iCs/>
          <w:sz w:val="24"/>
          <w:szCs w:val="24"/>
        </w:rPr>
        <w:t>3 lists the putative crystal structures, degree of crystallinity and reported WVP for various natural waxes, resins, and edible films used or promoted for the postharvest coating of fruits.</w:t>
      </w:r>
      <w:r w:rsidRPr="00134FEC">
        <w:rPr>
          <w:rFonts w:ascii="Times New Roman" w:hAnsi="Times New Roman" w:cs="Times New Roman"/>
          <w:sz w:val="24"/>
          <w:szCs w:val="24"/>
        </w:rPr>
        <w:t xml:space="preserve"> </w:t>
      </w:r>
    </w:p>
    <w:p w14:paraId="16F3FA5B" w14:textId="1E3A59DC" w:rsidR="00526F33" w:rsidRPr="00134FEC" w:rsidRDefault="00526F33" w:rsidP="00512284">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
          <w:sz w:val="24"/>
          <w:szCs w:val="24"/>
        </w:rPr>
        <w:t>Natural waxes</w:t>
      </w:r>
      <w:r w:rsidRPr="00134FEC">
        <w:rPr>
          <w:rFonts w:ascii="Times New Roman" w:hAnsi="Times New Roman" w:cs="Times New Roman"/>
          <w:iCs/>
          <w:sz w:val="24"/>
          <w:szCs w:val="24"/>
        </w:rPr>
        <w:t xml:space="preserve">. </w:t>
      </w:r>
      <w:r w:rsidRPr="00134FEC">
        <w:rPr>
          <w:rFonts w:ascii="Times New Roman" w:hAnsi="Times New Roman" w:cs="Times New Roman"/>
          <w:sz w:val="24"/>
          <w:szCs w:val="24"/>
        </w:rPr>
        <w:t>In their investigation on the effect of grape wax fractions on cuticular WVP, Grncarevic and Radler</w:t>
      </w:r>
      <w:r w:rsidRPr="00134FEC">
        <w:rPr>
          <w:rFonts w:ascii="Times New Roman" w:hAnsi="Times New Roman" w:cs="Times New Roman"/>
          <w:sz w:val="24"/>
          <w:szCs w:val="24"/>
        </w:rPr>
        <w:fldChar w:fldCharType="begin"/>
      </w:r>
      <w:r w:rsidRPr="00134FEC">
        <w:rPr>
          <w:rFonts w:ascii="Times New Roman" w:hAnsi="Times New Roman" w:cs="Times New Roman"/>
          <w:sz w:val="24"/>
          <w:szCs w:val="24"/>
        </w:rPr>
        <w:instrText xml:space="preserve"> ADDIN EN.CITE &lt;EndNote&gt;&lt;Cite&gt;&lt;Author&gt;Grncaveric&lt;/Author&gt;&lt;Year&gt;1967&lt;/Year&gt;&lt;RecNum&gt;268&lt;/RecNum&gt;&lt;DisplayText&gt;&lt;style face="superscript"&gt;42&lt;/style&gt;&lt;/DisplayText&gt;&lt;record&gt;&lt;rec-number&gt;268&lt;/rec-number&gt;&lt;foreign-keys&gt;&lt;key app="EN" db-id="2sxzrzvrgpp5zkefp29vaz23t9frtsrrz5pe" timestamp="1611669506"&gt;268&lt;/key&gt;&lt;key app="ENWeb" db-id=""&gt;0&lt;/key&gt;&lt;/foreign-keys&gt;&lt;ref-type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42</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remarked that the low WVP of bulk grape wax was likely not a unique feature since paraffin wax performed similarly; herein we consider the possible origin of this </w:t>
      </w:r>
      <w:r w:rsidRPr="00134FEC">
        <w:rPr>
          <w:rFonts w:ascii="Times New Roman" w:hAnsi="Times New Roman" w:cs="Times New Roman"/>
          <w:sz w:val="24"/>
          <w:szCs w:val="24"/>
        </w:rPr>
        <w:lastRenderedPageBreak/>
        <w:t xml:space="preserve">observation. </w:t>
      </w:r>
      <w:r w:rsidRPr="00134FEC">
        <w:rPr>
          <w:rFonts w:ascii="Times New Roman" w:hAnsi="Times New Roman" w:cs="Times New Roman"/>
          <w:iCs/>
          <w:sz w:val="24"/>
          <w:szCs w:val="24"/>
        </w:rPr>
        <w:t>Paraffin, microcrystalline, carnauba, candelilla and beeswax are the most common waxes used in postharvest coatings. Paraffin and microcrystalline wax are composed almost entirely of C</w:t>
      </w:r>
      <w:r w:rsidRPr="00134FEC">
        <w:rPr>
          <w:rFonts w:ascii="Times New Roman" w:hAnsi="Times New Roman" w:cs="Times New Roman"/>
          <w:iCs/>
          <w:sz w:val="24"/>
          <w:szCs w:val="24"/>
          <w:vertAlign w:val="subscript"/>
        </w:rPr>
        <w:t>30</w:t>
      </w:r>
      <w:r w:rsidRPr="00134FEC">
        <w:rPr>
          <w:rFonts w:ascii="Times New Roman" w:hAnsi="Times New Roman" w:cs="Times New Roman"/>
          <w:iCs/>
          <w:sz w:val="24"/>
          <w:szCs w:val="24"/>
        </w:rPr>
        <w:t>-C</w:t>
      </w:r>
      <w:r w:rsidRPr="00134FEC">
        <w:rPr>
          <w:rFonts w:ascii="Times New Roman" w:hAnsi="Times New Roman" w:cs="Times New Roman"/>
          <w:iCs/>
          <w:sz w:val="24"/>
          <w:szCs w:val="24"/>
          <w:vertAlign w:val="subscript"/>
        </w:rPr>
        <w:t>50</w:t>
      </w:r>
      <w:r w:rsidRPr="00134FEC">
        <w:rPr>
          <w:rFonts w:ascii="Times New Roman" w:hAnsi="Times New Roman" w:cs="Times New Roman"/>
          <w:iCs/>
          <w:sz w:val="24"/>
          <w:szCs w:val="24"/>
        </w:rPr>
        <w:t xml:space="preserve"> even and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branched and cyclic alkanes.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&lt;EndNote&gt;&lt;Cite&gt;&lt;Author&gt;Donhowe&lt;/Author&gt;&lt;Year&gt;1993&lt;/Year&gt;&lt;RecNum&gt;247&lt;/RecNum&gt;&lt;DisplayText&gt;&lt;style face="superscript"&gt;2&lt;/style&gt;&lt;/DisplayText&gt;&lt;record&gt;&lt;rec-number&gt;247&lt;/rec-number&gt;&lt;foreign-keys&gt;&lt;key app="EN" db-id="2sxzrzvrgpp5zkefp29vaz23t9frtsrrz5pe" timestamp="1611669400"&gt;247&lt;/key&gt;&lt;key app="ENWeb" db-id=""&gt;0&lt;/key&gt;&lt;/foreign-keys&gt;&lt;ref-type name="Journal Article"&gt;17&lt;/ref-type&gt;&lt;contributors&gt;&lt;authors&gt;&lt;author&gt;Donhowe, G. I.&lt;/author&gt;&lt;author&gt;Fennema, O.&lt;/author&gt;&lt;/authors&gt;&lt;/contributors&gt;&lt;titles&gt;&lt;title&gt;Water vapor and oxygen permeability of wax films&lt;/title&gt;&lt;secondary-title&gt;J. Am. Oil Chem.&amp;apos; Soc.&lt;/secondary-title&gt;&lt;/titles&gt;&lt;periodical&gt;&lt;full-title&gt;J. Am. Oil Chem.&amp;apos; Soc.&lt;/full-title&gt;&lt;/periodical&gt;&lt;pages&gt;867-873&lt;/pages&gt;&lt;volume&gt;70&lt;/volume&gt;&lt;number&gt;9&lt;/number&gt;&lt;dates&gt;&lt;year&gt;1993&lt;/year&gt;&lt;/dates&gt;&lt;urls&gt;&lt;/urls&gt;&lt;/record&gt;&lt;/Cite&gt;&lt;/EndNote&gt;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Carnauba wax is composed of up to ~82</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aliphatic, </w:t>
      </w:r>
      <w:r w:rsidRPr="00134FEC">
        <w:rPr>
          <w:rFonts w:ascii="Times New Roman" w:hAnsi="Times New Roman" w:cs="Times New Roman"/>
          <w:i/>
          <w:sz w:val="24"/>
          <w:szCs w:val="24"/>
        </w:rPr>
        <w:t>ω</w:t>
      </w:r>
      <w:r w:rsidRPr="00134FEC">
        <w:rPr>
          <w:rFonts w:ascii="Times New Roman" w:hAnsi="Times New Roman" w:cs="Times New Roman"/>
          <w:iCs/>
          <w:sz w:val="24"/>
          <w:szCs w:val="24"/>
        </w:rPr>
        <w:t>-hydroxy, and cinnamic esters, ~11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alcohols, ~5</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fatty acids and ~1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&lt;EndNote&gt;&lt;Cite&gt;&lt;Author&gt;Basson&lt;/Author&gt;&lt;Year&gt;1988&lt;/Year&gt;&lt;RecNum&gt;328&lt;/RecNum&gt;&lt;DisplayText&gt;&lt;style face="superscript"&gt;44&lt;/style&gt;&lt;/DisplayText&gt;&lt;record&gt;&lt;rec-number&gt;328&lt;/rec-number&gt;&lt;foreign-keys&gt;&lt;key app="EN" db-id="2sxzrzvrgpp5zkefp29vaz23t9frtsrrz5pe" timestamp="1613160603"&gt;328&lt;/key&gt;&lt;key app="ENWeb" db-id=""&gt;0&lt;/key&gt;&lt;/foreign-keys&gt;&lt;ref-type name="Journal Article"&gt;17&lt;/ref-type&gt;&lt;contributors&gt;&lt;authors&gt;&lt;author&gt;Basson, I.&lt;/author&gt;&lt;author&gt;Reyndhardt, E. C.&lt;/author&gt;&lt;/authors&gt;&lt;/contributors&gt;&lt;titles&gt;&lt;title&gt;An investigation of the structures and molecular dynamics of natural waxes. II. Carnauba wax&lt;/title&gt;&lt;secondary-title&gt;J. Phys. D: Appl. Phys&lt;/secondary-title&gt;&lt;/titles&gt;&lt;periodical&gt;&lt;full-title&gt;J. Phys. D: Appl. Phys&lt;/full-title&gt;&lt;/periodical&gt;&lt;pages&gt;1434-1437&lt;/pages&gt;&lt;volume&gt;21&lt;/volume&gt;&lt;dates&gt;&lt;year&gt;1988&lt;/year&gt;&lt;/dates&gt;&lt;urls&gt;&lt;/urls&gt;&lt;/record&gt;&lt;/Cite&gt;&lt;/EndNote&gt;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44</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Candelilla wax is composed of ~58</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(primarily </w:t>
      </w:r>
      <w:r w:rsidRPr="00134FEC">
        <w:rPr>
          <w:rFonts w:ascii="Times New Roman" w:hAnsi="Times New Roman" w:cs="Times New Roman"/>
          <w:i/>
          <w:sz w:val="24"/>
          <w:szCs w:val="24"/>
        </w:rPr>
        <w:t>n</w:t>
      </w:r>
      <w:r w:rsidRPr="00134FEC">
        <w:rPr>
          <w:rFonts w:ascii="Times New Roman" w:hAnsi="Times New Roman" w:cs="Times New Roman"/>
          <w:iCs/>
          <w:sz w:val="24"/>
          <w:szCs w:val="24"/>
        </w:rPr>
        <w:t>-hentriacontane), ~29</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wax esters, ~14</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alcohols and ~7</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fatty acids.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&lt;EndNote&gt;&lt;Cite&gt;&lt;Author&gt;Donhowe&lt;/Author&gt;&lt;Year&gt;1993&lt;/Year&gt;&lt;RecNum&gt;247&lt;/RecNum&gt;&lt;DisplayText&gt;&lt;style face="superscript"&gt;2&lt;/style&gt;&lt;/DisplayText&gt;&lt;record&gt;&lt;rec-number&gt;247&lt;/rec-number&gt;&lt;foreign-keys&gt;&lt;key app="EN" db-id="2sxzrzvrgpp5zkefp29vaz23t9frtsrrz5pe" timestamp="1611669400"&gt;247&lt;/key&gt;&lt;key app="ENWeb" db-id=""&gt;0&lt;/key&gt;&lt;/foreign-keys&gt;&lt;ref-type name="Journal Article"&gt;17&lt;/ref-type&gt;&lt;contributors&gt;&lt;authors&gt;&lt;author&gt;Donhowe, G. I.&lt;/author&gt;&lt;author&gt;Fennema, O.&lt;/author&gt;&lt;/authors&gt;&lt;/contributors&gt;&lt;titles&gt;&lt;title&gt;Water vapor and oxygen permeability of wax films&lt;/title&gt;&lt;secondary-title&gt;J. Am. Oil Chem.&amp;apos; Soc.&lt;/secondary-title&gt;&lt;/titles&gt;&lt;periodical&gt;&lt;full-title&gt;J. Am. Oil Chem.&amp;apos; Soc.&lt;/full-title&gt;&lt;/periodical&gt;&lt;pages&gt;867-873&lt;/pages&gt;&lt;volume&gt;70&lt;/volume&gt;&lt;number&gt;9&lt;/number&gt;&lt;dates&gt;&lt;year&gt;1993&lt;/year&gt;&lt;/dates&gt;&lt;urls&gt;&lt;/urls&gt;&lt;/record&gt;&lt;/Cite&gt;&lt;/EndNote&gt;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2</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Beeswax is composed of ~65-71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wax esters, ~23</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(primarily </w:t>
      </w:r>
      <w:r w:rsidRPr="00134FEC">
        <w:rPr>
          <w:rFonts w:ascii="Times New Roman" w:hAnsi="Times New Roman" w:cs="Times New Roman"/>
          <w:i/>
          <w:sz w:val="24"/>
          <w:szCs w:val="24"/>
        </w:rPr>
        <w:t>n</w:t>
      </w:r>
      <w:r w:rsidRPr="00134FEC">
        <w:rPr>
          <w:rFonts w:ascii="Times New Roman" w:hAnsi="Times New Roman" w:cs="Times New Roman"/>
          <w:iCs/>
          <w:sz w:val="24"/>
          <w:szCs w:val="24"/>
        </w:rPr>
        <w:t>-hentriacontane), ~12</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fatty acids (primarily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~1</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VLC alcohols and ~6</w:t>
      </w:r>
      <w:r w:rsidR="000D1423">
        <w:rPr>
          <w:rFonts w:ascii="Times New Roman" w:hAnsi="Times New Roman" w:cs="Times New Roman"/>
          <w:iCs/>
          <w:sz w:val="24"/>
          <w:szCs w:val="24"/>
        </w:rPr>
        <w:t>%</w:t>
      </w:r>
      <w:r w:rsidRPr="00134FEC">
        <w:rPr>
          <w:rFonts w:ascii="Times New Roman" w:hAnsi="Times New Roman" w:cs="Times New Roman"/>
          <w:iCs/>
          <w:sz w:val="24"/>
          <w:szCs w:val="24"/>
        </w:rPr>
        <w:t xml:space="preserve"> triterpenoid and other inorganic substances.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&lt;EndNote&gt;&lt;Cite&gt;&lt;Author&gt;Basson&lt;/Author&gt;&lt;Year&gt;1988&lt;/Year&gt;&lt;RecNum&gt;330&lt;/RecNum&gt;&lt;DisplayText&gt;&lt;style face="superscript"&gt;45&lt;/style&gt;&lt;/DisplayText&gt;&lt;record&gt;&lt;rec-number&gt;330&lt;/rec-number&gt;&lt;foreign-keys&gt;&lt;key app="EN" db-id="2sxzrzvrgpp5zkefp29vaz23t9frtsrrz5pe" timestamp="1613160625"&gt;330&lt;/key&gt;&lt;key app="ENWeb" db-id=""&gt;0&lt;/key&gt;&lt;/foreign-keys&gt;&lt;ref-type name="Journal Article"&gt;17&lt;/ref-type&gt;&lt;contributors&gt;&lt;authors&gt;&lt;author&gt;Basson, I.&lt;/author&gt;&lt;author&gt;Reyndhardt, E. C.&lt;/author&gt;&lt;/authors&gt;&lt;/contributors&gt;&lt;titles&gt;&lt;title&gt;An investigation of the structures and molecular dynamics of natural waxes. I. Beeswax&lt;/title&gt;&lt;secondary-title&gt;J. Phys. D: Appl. Phys&lt;/secondary-title&gt;&lt;/titles&gt;&lt;periodical&gt;&lt;full-title&gt;J. Phys. D: Appl. Phys&lt;/full-title&gt;&lt;/periodical&gt;&lt;pages&gt;1421-1428&lt;/pages&gt;&lt;volume&gt;21&lt;/volume&gt;&lt;dates&gt;&lt;year&gt;1988&lt;/year&gt;&lt;/dates&gt;&lt;urls&gt;&lt;/urls&gt;&lt;/record&gt;&lt;/Cite&gt;&lt;/EndNote&gt;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WVPs of these bulk waxes are low and within the same order of magnitude (Table 3). Despite their diverse chemical composition, all bulk waxes form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and possess degrees of crystallinity lower than their pure components. </w:t>
      </w:r>
    </w:p>
    <w:p w14:paraId="28D82264" w14:textId="195F4D3C"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crystal structures of these natural waxes are rationalized as follows: multicomponent C</w:t>
      </w:r>
      <w:r w:rsidRPr="00134FEC">
        <w:rPr>
          <w:rFonts w:ascii="Times New Roman" w:hAnsi="Times New Roman" w:cs="Times New Roman"/>
          <w:i/>
          <w:sz w:val="24"/>
          <w:szCs w:val="24"/>
          <w:vertAlign w:val="subscript"/>
        </w:rPr>
        <w:t>n</w:t>
      </w:r>
      <w:r w:rsidRPr="00134FEC">
        <w:rPr>
          <w:rFonts w:ascii="Times New Roman" w:hAnsi="Times New Roman" w:cs="Times New Roman"/>
          <w:iCs/>
          <w:sz w:val="24"/>
          <w:szCs w:val="24"/>
        </w:rPr>
        <w:t xml:space="preserve"> mixtures with a log-normal distribution form solid solutions with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whose </w:t>
      </w:r>
      <w:r w:rsidRPr="00134FEC">
        <w:rPr>
          <w:rFonts w:ascii="Times New Roman" w:hAnsi="Times New Roman" w:cs="Times New Roman"/>
          <w:i/>
          <w:sz w:val="24"/>
          <w:szCs w:val="24"/>
        </w:rPr>
        <w:t>c</w:t>
      </w:r>
      <w:r w:rsidRPr="00134FEC">
        <w:rPr>
          <w:rFonts w:ascii="Times New Roman" w:hAnsi="Times New Roman" w:cs="Times New Roman"/>
          <w:iCs/>
          <w:sz w:val="24"/>
          <w:szCs w:val="24"/>
        </w:rPr>
        <w:t>-axis length is approximately equal to the average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 in the mixture.</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&lt;EndNote&gt;&lt;Cite&gt;&lt;Author&gt;Dirand&lt;/Author&gt;&lt;Year&gt;2002&lt;/Year&gt;&lt;RecNum&gt;314&lt;/RecNum&gt;&lt;DisplayText&gt;&lt;style face="superscript"&gt;46&lt;/style&gt;&lt;/DisplayText&gt;&lt;record&gt;&lt;rec-number&gt;314&lt;/rec-number&gt;&lt;foreign-keys&gt;&lt;key app="EN" db-id="2sxzrzvrgpp5zkefp29vaz23t9frtsrrz5pe" timestamp="1612319189"&gt;314&lt;/key&gt;&lt;key app="ENWeb" db-id=""&gt;0&lt;/key&gt;&lt;/foreign-keys&gt;&lt;ref-type name="Journal Article"&gt;17&lt;/ref-type&gt;&lt;contributors&gt;&lt;authors&gt;&lt;author&gt;Dirand, M.&lt;/author&gt;&lt;author&gt;Bouroukba, M.&lt;/author&gt;&lt;author&gt;Chevallier, V.&lt;/author&gt;&lt;author&gt;Petitjean, D.&lt;/author&gt;&lt;author&gt;Behar, E.&lt;/author&gt;&lt;author&gt;Ruffier-Meray, V.&lt;/author&gt;&lt;/authors&gt;&lt;/contributors&gt;&lt;titles&gt;&lt;title&gt;Normal alkanes, multialkane synthetic model mixtures, and real petroleum waxes: Crystallographic structures, thermodynamic properties and crystallization&lt;/title&gt;&lt;secondary-title&gt;J. Chem. Eng. Data&lt;/secondary-title&gt;&lt;/titles&gt;&lt;periodical&gt;&lt;full-title&gt;J. Chem. Eng. Data&lt;/full-title&gt;&lt;/periodical&gt;&lt;pages&gt;115-143&lt;/pages&gt;&lt;volume&gt;47&lt;/volume&gt;&lt;dates&gt;&lt;year&gt;2002&lt;/year&gt;&lt;/dates&gt;&lt;urls&gt;&lt;/urls&gt;&lt;/record&gt;&lt;/Cite&gt;&lt;/EndNote&gt;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46</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In other words, the average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of the mixture dictates the </w:t>
      </w:r>
      <w:r w:rsidRPr="00134FEC">
        <w:rPr>
          <w:rFonts w:ascii="Times New Roman" w:hAnsi="Times New Roman" w:cs="Times New Roman"/>
          <w:i/>
          <w:sz w:val="24"/>
          <w:szCs w:val="24"/>
        </w:rPr>
        <w:t>c</w:t>
      </w:r>
      <w:r w:rsidRPr="00134FEC">
        <w:rPr>
          <w:rFonts w:ascii="Times New Roman" w:hAnsi="Times New Roman" w:cs="Times New Roman"/>
          <w:iCs/>
          <w:sz w:val="24"/>
          <w:szCs w:val="24"/>
        </w:rPr>
        <w:t>-axis magnitude and thus the average unit cell volume. The low degree of crystallinity arises from the compositional diversity in the mixtures. The degree of disorder is highly sensitive to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 differences yet insensitive to the number of components.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&lt;EndNote&gt;&lt;Cite&gt;&lt;Author&gt;Clavell-Grunbaum&lt;/Author&gt;&lt;Year&gt;1997&lt;/Year&gt;&lt;RecNum&gt;46&lt;/RecNum&gt;&lt;DisplayText&gt;&lt;style face="superscript"&gt;47&lt;/style&gt;&lt;/DisplayText&gt;&lt;record&gt;&lt;rec-number&gt;46&lt;/rec-number&gt;&lt;foreign-keys&gt;&lt;key app="EN" db-id="2sxzrzvrgpp5zkefp29vaz23t9frtsrrz5pe" timestamp="1603387315"&gt;46&lt;/key&gt;&lt;key app="ENWeb" db-id=""&gt;0&lt;/key&gt;&lt;/foreign-keys&gt;&lt;ref-type name="Journal Article"&gt;17&lt;/ref-type&gt;&lt;contributors&gt;&lt;authors&gt;&lt;author&gt;Clavell-Grunbaum, D.&lt;/author&gt;&lt;author&gt;Strauss, H. L.&lt;/author&gt;&lt;author&gt;Snyder, R.G.&lt;/author&gt;&lt;/authors&gt;&lt;/contributors&gt;&lt;titles&gt;&lt;title&gt;Structure of model waxes: Conformation disorder and chain packing in crystalline multicomponent n-alkane solid solutions.&lt;/title&gt;&lt;secondary-title&gt;J. Phys. Chem. B.&lt;/secondary-title&gt;&lt;/titles&gt;&lt;periodical&gt;&lt;full-title&gt;J. Phys. Chem. B.&lt;/full-title&gt;&lt;/periodical&gt;&lt;volume&gt;101&lt;/volume&gt;&lt;number&gt;335-343&lt;/number&gt;&lt;dates&gt;&lt;year&gt;1997&lt;/year&gt;&lt;/dates&gt;&lt;urls&gt;&lt;/urls&gt;&lt;/record&gt;&lt;/Cite&gt;&lt;/EndNote&gt;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47</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t>
      </w:r>
    </w:p>
    <w:p w14:paraId="06AC2C0D" w14:textId="154CD846"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Crystallographic reports on carnauba and beeswax serve as appropriate case studies.  The average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lengths in carnauba and beeswax have been estimated to be 50 and 40, respectively.</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&lt;EndNote&gt;&lt;Cite&gt;&lt;Author&gt;Basson&lt;/Author&gt;&lt;Year&gt;1988&lt;/Year&gt;&lt;RecNum&gt;328&lt;/RecNum&gt;&lt;DisplayText&gt;&lt;style face="superscript"&gt;44-45&lt;/style&gt;&lt;/DisplayText&gt;&lt;record&gt;&lt;rec-number&gt;328&lt;/rec-number&gt;&lt;foreign-keys&gt;&lt;key app="EN" db-id="2sxzrzvrgpp5zkefp29vaz23t9frtsrrz5pe" timestamp="1613160603"&gt;328&lt;/key&gt;&lt;key app="ENWeb" db-id=""&gt;0&lt;/key&gt;&lt;/foreign-keys&gt;&lt;ref-type name="Journal Article"&gt;17&lt;/ref-type&gt;&lt;contributors&gt;&lt;authors&gt;&lt;author&gt;Basson, I.&lt;/author&gt;&lt;author&gt;Reyndhardt, E. C.&lt;/author&gt;&lt;/authors&gt;&lt;/contributors&gt;&lt;titles&gt;&lt;title&gt;An investigation of the structures and molecular dynamics of natural waxes. II. Carnauba wax&lt;/title&gt;&lt;secondary-title&gt;J. Phys. D: Appl. Phys&lt;/secondary-title&gt;&lt;/titles&gt;&lt;periodical&gt;&lt;full-title&gt;J. Phys. D: Appl. Phys&lt;/full-title&gt;&lt;/periodical&gt;&lt;pages&gt;1434-1437&lt;/pages&gt;&lt;volume&gt;21&lt;/volume&gt;&lt;dates&gt;&lt;year&gt;1988&lt;/year&gt;&lt;/dates&gt;&lt;urls&gt;&lt;/urls&gt;&lt;/record&gt;&lt;/Cite&gt;&lt;Cite&gt;&lt;Author&gt;Basson&lt;/Author&gt;&lt;Year&gt;1988&lt;/Year&gt;&lt;RecNum&gt;330&lt;/RecNum&gt;&lt;record&gt;&lt;rec-number&gt;330&lt;/rec-number&gt;&lt;foreign-keys&gt;&lt;key app="EN" db-id="2sxzrzvrgpp5zkefp29vaz23t9frtsrrz5pe" timestamp="1613160625"&gt;330&lt;/key&gt;&lt;key app="ENWeb" db-id=""&gt;0&lt;/key&gt;&lt;/foreign-keys&gt;&lt;ref-type name="Journal Article"&gt;17&lt;/ref-type&gt;&lt;contributors&gt;&lt;authors&gt;&lt;author&gt;Basson, I.&lt;/author&gt;&lt;author&gt;Reyndhardt, E. C.&lt;/author&gt;&lt;/authors&gt;&lt;/contributors&gt;&lt;titles&gt;&lt;title&gt;An investigation of the structures and molecular dynamics of natural waxes. I. Beeswax&lt;/title&gt;&lt;secondary-title&gt;J. Phys. D: Appl. Phys&lt;/secondary-title&gt;&lt;/titles&gt;&lt;periodical&gt;&lt;full-title&gt;J. Phys. D: Appl. Phys&lt;/full-title&gt;&lt;/periodical&gt;&lt;pages&gt;1421-1428&lt;/pages&gt;&lt;volume&gt;21&lt;/volume&gt;&lt;dates&gt;&lt;year&gt;1988&lt;/year&gt;&lt;/dates&gt;&lt;urls&gt;&lt;/urls&gt;&lt;/record&gt;&lt;/Cite&gt;&lt;/EndNote&gt;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44-45</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The </w:t>
      </w:r>
      <w:r w:rsidRPr="00134FEC">
        <w:rPr>
          <w:rFonts w:ascii="Times New Roman" w:hAnsi="Times New Roman" w:cs="Times New Roman"/>
          <w:i/>
          <w:sz w:val="24"/>
          <w:szCs w:val="24"/>
        </w:rPr>
        <w:t>c</w:t>
      </w:r>
      <w:r w:rsidRPr="00134FEC">
        <w:rPr>
          <w:rFonts w:ascii="Times New Roman" w:hAnsi="Times New Roman" w:cs="Times New Roman"/>
          <w:iCs/>
          <w:sz w:val="24"/>
          <w:szCs w:val="24"/>
        </w:rPr>
        <w:t xml:space="preserve">-axis is roughly proportional to the length of the molecule and can be calculated by the formula </w:t>
      </w:r>
      <w:r w:rsidRPr="00134FEC">
        <w:rPr>
          <w:rFonts w:ascii="Times New Roman" w:hAnsi="Times New Roman" w:cs="Times New Roman"/>
          <w:i/>
          <w:sz w:val="24"/>
          <w:szCs w:val="24"/>
        </w:rPr>
        <w:t>c</w:t>
      </w:r>
      <w:r w:rsidRPr="00134FEC">
        <w:rPr>
          <w:rFonts w:ascii="Times New Roman" w:hAnsi="Times New Roman" w:cs="Times New Roman"/>
          <w:iCs/>
          <w:sz w:val="24"/>
          <w:szCs w:val="24"/>
        </w:rPr>
        <w:t>/2 =(1.273</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 + 1.875) Å, where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 is the number of carbon atoms.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&lt;EndNote&gt;&lt;Cite&gt;&lt;Author&gt;Dorset&lt;/Author&gt;&lt;Year&gt;1995&lt;/Year&gt;&lt;RecNum&gt;339&lt;/RecNum&gt;&lt;DisplayText&gt;&lt;style face="superscript"&gt;48&lt;/style&gt;&lt;/DisplayText&gt;&lt;record&gt;&lt;rec-number&gt;339&lt;/rec-number&gt;&lt;foreign-keys&gt;&lt;key app="EN" db-id="2sxzrzvrgpp5zkefp29vaz23t9frtsrrz5pe" timestamp="1613784674"&gt;339&lt;/key&gt;&lt;key app="ENWeb" db-id=""&gt;0&lt;/key&gt;&lt;/foreign-keys&gt;&lt;ref-type name="Journal Article"&gt;17&lt;/ref-type&gt;&lt;contributors&gt;&lt;authors&gt;&lt;author&gt;Dorset, D. L.&lt;/author&gt;&lt;/authors&gt;&lt;/contributors&gt;&lt;titles&gt;&lt;title&gt;The crystal structure of waxes&lt;/title&gt;&lt;secondary-title&gt;Acta Cryst.&lt;/secondary-title&gt;&lt;/titles&gt;&lt;periodical&gt;&lt;full-title&gt;Acta Cryst.&lt;/full-title&gt;&lt;/periodical&gt;&lt;pages&gt;1021-1028&lt;/pages&gt;&lt;volume&gt;B51&lt;/volume&gt;&lt;dates&gt;&lt;year&gt;1995&lt;/year&gt;&lt;/dates&gt;&lt;urls&gt;&lt;/urls&gt;&lt;/record&gt;&lt;/Cite&gt;&lt;/EndNote&gt;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48</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Assuming no changes to the </w:t>
      </w:r>
      <w:r w:rsidRPr="00134FEC">
        <w:rPr>
          <w:rFonts w:ascii="Times New Roman" w:hAnsi="Times New Roman" w:cs="Times New Roman"/>
          <w:i/>
          <w:sz w:val="24"/>
          <w:szCs w:val="24"/>
        </w:rPr>
        <w:t>a-</w:t>
      </w:r>
      <w:r w:rsidRPr="00134FEC">
        <w:rPr>
          <w:rFonts w:ascii="Times New Roman" w:hAnsi="Times New Roman" w:cs="Times New Roman"/>
          <w:iCs/>
          <w:sz w:val="24"/>
          <w:szCs w:val="24"/>
        </w:rPr>
        <w:t xml:space="preserve"> (~4.96 Å) and </w:t>
      </w:r>
      <w:r w:rsidRPr="00134FEC">
        <w:rPr>
          <w:rFonts w:ascii="Times New Roman" w:hAnsi="Times New Roman" w:cs="Times New Roman"/>
          <w:i/>
          <w:sz w:val="24"/>
          <w:szCs w:val="24"/>
        </w:rPr>
        <w:t>b-</w:t>
      </w:r>
      <w:r w:rsidRPr="00134FEC">
        <w:rPr>
          <w:rFonts w:ascii="Times New Roman" w:hAnsi="Times New Roman" w:cs="Times New Roman"/>
          <w:iCs/>
          <w:sz w:val="24"/>
          <w:szCs w:val="24"/>
        </w:rPr>
        <w:t xml:space="preserve">axis (~7.93 Å) dimensions,  the estimated average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unit cell volumes are 5,154 and 4,153 Å</w:t>
      </w:r>
      <w:r w:rsidRPr="00134FEC">
        <w:rPr>
          <w:rFonts w:ascii="Times New Roman" w:hAnsi="Times New Roman" w:cs="Times New Roman"/>
          <w:iCs/>
          <w:sz w:val="24"/>
          <w:szCs w:val="24"/>
          <w:vertAlign w:val="superscript"/>
        </w:rPr>
        <w:t>3</w:t>
      </w:r>
      <w:r w:rsidRPr="00134FEC">
        <w:rPr>
          <w:rFonts w:ascii="Times New Roman" w:hAnsi="Times New Roman" w:cs="Times New Roman"/>
          <w:iCs/>
          <w:sz w:val="24"/>
          <w:szCs w:val="24"/>
        </w:rPr>
        <w:t xml:space="preserve">, respectively. These large unit cell volumes provide an explanation for the exceptionally low WVP (0.33 and 0.58 </w:t>
      </w:r>
      <w:r w:rsidRPr="00134FEC">
        <w:rPr>
          <w:rFonts w:ascii="Times New Roman" w:hAnsi="Times New Roman" w:cs="Times New Roman"/>
          <w:sz w:val="24"/>
          <w:szCs w:val="24"/>
        </w:rPr>
        <w:t>×10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g 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s</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Pa</w:t>
      </w:r>
      <w:r w:rsidRPr="00134FEC">
        <w:rPr>
          <w:rFonts w:ascii="Times New Roman" w:hAnsi="Times New Roman" w:cs="Times New Roman"/>
          <w:sz w:val="24"/>
          <w:szCs w:val="24"/>
          <w:vertAlign w:val="superscript"/>
        </w:rPr>
        <w:t xml:space="preserve">-1 </w:t>
      </w:r>
      <w:r w:rsidRPr="00134FEC">
        <w:rPr>
          <w:rFonts w:ascii="Times New Roman" w:hAnsi="Times New Roman" w:cs="Times New Roman"/>
          <w:iCs/>
          <w:sz w:val="24"/>
          <w:szCs w:val="24"/>
        </w:rPr>
        <w:t>at 25</w:t>
      </w:r>
      <w:r w:rsidR="00D676D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100-0 RH</w:t>
      </w:r>
      <w:r w:rsidR="000D1423">
        <w:rPr>
          <w:rFonts w:ascii="Times New Roman" w:hAnsi="Times New Roman" w:cs="Times New Roman"/>
          <w:sz w:val="24"/>
          <w:szCs w:val="24"/>
        </w:rPr>
        <w:t>%</w:t>
      </w:r>
      <w:r w:rsidRPr="00134FEC">
        <w:rPr>
          <w:rFonts w:ascii="Times New Roman" w:hAnsi="Times New Roman" w:cs="Times New Roman"/>
          <w:sz w:val="24"/>
          <w:szCs w:val="24"/>
        </w:rPr>
        <w:t>, respectively) of these natural waxes. The higher WVP of beeswax may be attributed to its high degree of branching (e.g., fatty acids). Branched chain</w:t>
      </w:r>
      <w:r w:rsidR="00FE3491">
        <w:rPr>
          <w:rFonts w:ascii="Times New Roman" w:hAnsi="Times New Roman" w:cs="Times New Roman"/>
          <w:sz w:val="24"/>
          <w:szCs w:val="24"/>
        </w:rPr>
        <w:t xml:space="preserve"> </w:t>
      </w:r>
      <w:r w:rsidRPr="00134FEC">
        <w:rPr>
          <w:rFonts w:ascii="Times New Roman" w:hAnsi="Times New Roman" w:cs="Times New Roman"/>
          <w:sz w:val="24"/>
          <w:szCs w:val="24"/>
        </w:rPr>
        <w:t>ends are concentrated as lattice defects into amorphous boundary regions which impede lamellar growth and reduce the degree of crystallinity.</w:t>
      </w:r>
      <w:r w:rsidRPr="00134FEC">
        <w:rPr>
          <w:rFonts w:ascii="Times New Roman" w:hAnsi="Times New Roman" w:cs="Times New Roman"/>
          <w:sz w:val="24"/>
          <w:szCs w:val="24"/>
        </w:rPr>
        <w:fldChar w:fldCharType="begin"/>
      </w:r>
      <w:r w:rsidRPr="00134FEC">
        <w:rPr>
          <w:rFonts w:ascii="Times New Roman" w:hAnsi="Times New Roman" w:cs="Times New Roman"/>
          <w:sz w:val="24"/>
          <w:szCs w:val="24"/>
        </w:rPr>
        <w:instrText xml:space="preserve"> ADDIN EN.CITE &lt;EndNote&gt;&lt;Cite&gt;&lt;Author&gt;Basson&lt;/Author&gt;&lt;Year&gt;1988&lt;/Year&gt;&lt;RecNum&gt;330&lt;/RecNum&gt;&lt;DisplayText&gt;&lt;style face="superscript"&gt;32, 45&lt;/style&gt;&lt;/DisplayText&gt;&lt;record&gt;&lt;rec-number&gt;330&lt;/rec-number&gt;&lt;foreign-keys&gt;&lt;key app="EN" db-id="2sxzrzvrgpp5zkefp29vaz23t9frtsrrz5pe" timestamp="1613160625"&gt;330&lt;/key&gt;&lt;key app="ENWeb" db-id=""&gt;0&lt;/key&gt;&lt;/foreign-keys&gt;&lt;ref-type name="Journal Article"&gt;17&lt;/ref-type&gt;&lt;contributors&gt;&lt;authors&gt;&lt;author&gt;Basson, I.&lt;/author&gt;&lt;author&gt;Reyndhardt, E. C.&lt;/author&gt;&lt;/authors&gt;&lt;/contributors&gt;&lt;titles&gt;&lt;title&gt;An investigation of the structures and molecular dynamics of natural waxes. I. Beeswax&lt;/title&gt;&lt;secondary-title&gt;J. Phys. D: Appl. Phys&lt;/secondary-title&gt;&lt;/titles&gt;&lt;periodical&gt;&lt;full-title&gt;J. Phys. D: Appl. Phys&lt;/full-title&gt;&lt;/periodical&gt;&lt;pages&gt;1421-1428&lt;/pages&gt;&lt;volume&gt;21&lt;/volume&gt;&lt;dates&gt;&lt;year&gt;1988&lt;/year&gt;&lt;/dates&gt;&lt;urls&gt;&lt;/urls&gt;&lt;/record&gt;&lt;/Cite&gt;&lt;Cite&gt;&lt;Author&gt;Dorset&lt;/Author&gt;&lt;Year&gt;2002&lt;/Year&gt;&lt;RecNum&gt;340&lt;/RecNum&gt;&lt;record&gt;&lt;rec-number&gt;340&lt;/rec-number&gt;&lt;foreign-keys&gt;&lt;key app="EN" db-id="2sxzrzvrgpp5zkefp29vaz23t9frtsrrz5pe" timestamp="1613784687"&gt;340&lt;/key&gt;&lt;key app="ENWeb" db-id=""&gt;0&lt;/key&gt;&lt;/foreign-keys&gt;&lt;ref-type name="Journal Article"&gt;17&lt;/ref-type&gt;&lt;contributors&gt;&lt;authors&gt;&lt;author&gt;Dorset, D. L.&lt;/author&gt;&lt;/authors&gt;&lt;/contributors&gt;&lt;titles&gt;&lt;title&gt;From waxes to polymers - crystallography of polydisperse chain assemblies&lt;/title&gt;&lt;secondary-title&gt;Struct. Chem.&lt;/secondary-title&gt;&lt;/titles&gt;&lt;periodical&gt;&lt;full-title&gt;Struct. Chem.&lt;/full-title&gt;&lt;/periodical&gt;&lt;pages&gt;329-337&lt;/pages&gt;&lt;volume&gt;13&lt;/volume&gt;&lt;number&gt;3&lt;/number&gt;&lt;dates&gt;&lt;year&gt;2002&lt;/year&gt;&lt;/dates&gt;&lt;urls&gt;&lt;/urls&gt;&lt;/record&gt;&lt;/Cite&gt;&lt;/EndNote&gt;</w:instrText>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32, 45</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w:t>
      </w:r>
    </w:p>
    <w:p w14:paraId="16229A69" w14:textId="4011B425"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Resins</w:t>
      </w:r>
      <w:r w:rsidRPr="00134FEC">
        <w:rPr>
          <w:rFonts w:ascii="Times New Roman" w:hAnsi="Times New Roman" w:cs="Times New Roman"/>
          <w:iCs/>
          <w:sz w:val="24"/>
          <w:szCs w:val="24"/>
        </w:rPr>
        <w:t>. Shellac is a polymeric insect resin often used as a postharvest coating for sweet oranges, mandarins, and apples.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&lt;EndNote&gt;&lt;Cite&gt;&lt;Author&gt;Hagenmaier&lt;/Author&gt;&lt;Year&gt;1994&lt;/Year&gt;&lt;RecNum&gt;319&lt;/RecNum&gt;&lt;DisplayText&gt;&lt;style face="superscript"&gt;3, 49&lt;/style&gt;&lt;/DisplayText&gt;&lt;record&gt;&lt;rec-number&gt;319&lt;/rec-number&gt;&lt;foreign-keys&gt;&lt;key app="EN" db-id="2sxzrzvrgpp5zkefp29vaz23t9frtsrrz5pe" timestamp="1612321095"&gt;319&lt;/key&gt;&lt;key app="ENWeb" db-id=""&gt;0&lt;/key&gt;&lt;/foreign-keys&gt;&lt;ref-type name="Journal Article"&gt;17&lt;/ref-type&gt;&lt;contributors&gt;&lt;authors&gt;&lt;author&gt;Hagenmaier, R. D.&lt;/author&gt;&lt;author&gt;Baker, R. A.&lt;/author&gt;&lt;/authors&gt;&lt;/contributors&gt;&lt;titles&gt;&lt;title&gt;Wax microemulsions and emulsions as Citrus coatings&lt;/title&gt;&lt;secondary-title&gt;J. Agric. Food Chem.&lt;/secondary-title&gt;&lt;/titles&gt;&lt;periodical&gt;&lt;full-title&gt;J. Agric. Food Chem.&lt;/full-title&gt;&lt;/periodical&gt;&lt;pages&gt;899-902&lt;/pages&gt;&lt;volume&gt;42&lt;/volume&gt;&lt;number&gt;4&lt;/number&gt;&lt;section&gt;899&lt;/section&gt;&lt;dates&gt;&lt;year&gt;1994&lt;/year&gt;&lt;/dates&gt;&lt;isbn&gt;0021-8561&amp;#xD;1520-5118&lt;/isbn&gt;&lt;urls&gt;&lt;/urls&gt;&lt;electronic-resource-num&gt;10.1021/jf00040a012&lt;/electronic-resource-num&gt;&lt;/record&gt;&lt;/Cite&gt;&lt;Cite&gt;&lt;Author&gt;Hagenmaier&lt;/Author&gt;&lt;Year&gt;1991&lt;/Year&gt;&lt;RecNum&gt;321&lt;/RecNum&gt;&lt;record&gt;&lt;rec-number&gt;321&lt;/rec-number&gt;&lt;foreign-keys&gt;&lt;key app="EN" db-id="2sxzrzvrgpp5zkefp29vaz23t9frtsrrz5pe" timestamp="1612321126"&gt;321&lt;/key&gt;&lt;key app="ENWeb" db-id=""&gt;0&lt;/key&gt;&lt;/foreign-keys&gt;&lt;ref-type name="Journal Article"&gt;17&lt;/ref-type&gt;&lt;contributors&gt;&lt;authors&gt;&lt;author&gt;Hagenmaier, R. D.&lt;/author&gt;&lt;author&gt;Shaw, P. E.&lt;/author&gt;&lt;/authors&gt;&lt;/contributors&gt;&lt;titles&gt;&lt;title&gt;Permeability of shellac coatings to gases and water vapor&lt;/title&gt;&lt;secondary-title&gt;J. Agric. Food Chem.&lt;/secondary-title&gt;&lt;/titles&gt;&lt;periodical&gt;&lt;full-title&gt;J. Agric. Food Chem.&lt;/full-title&gt;&lt;/periodical&gt;&lt;pages&gt;825-829&lt;/pages&gt;&lt;volume&gt;39&lt;/volume&gt;&lt;number&gt;5&lt;/number&gt;&lt;section&gt;825&lt;/section&gt;&lt;dates&gt;&lt;year&gt;1991&lt;/year&gt;&lt;/dates&gt;&lt;isbn&gt;0021-8561&amp;#xD;1520-5118&lt;/isbn&gt;&lt;urls&gt;&lt;/urls&gt;&lt;electronic-resource-num&gt;10.1021/jf00005a001&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3, 49</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This amorphous resin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xml:space="preserve">) features methyl branches as </w:t>
      </w:r>
      <w:r w:rsidRPr="00134FEC">
        <w:rPr>
          <w:rFonts w:ascii="Times New Roman" w:hAnsi="Times New Roman" w:cs="Times New Roman"/>
          <w:iCs/>
          <w:sz w:val="24"/>
          <w:szCs w:val="24"/>
        </w:rPr>
        <w:lastRenderedPageBreak/>
        <w:t>well as hydroxyl and carboxylic acid functional groups in its structure; these properties may be invoked to explain its high WVP (</w:t>
      </w:r>
      <w:r w:rsidRPr="00134FEC">
        <w:rPr>
          <w:rFonts w:ascii="Times New Roman" w:hAnsi="Times New Roman" w:cs="Times New Roman"/>
          <w:bCs/>
          <w:sz w:val="24"/>
          <w:szCs w:val="24"/>
        </w:rPr>
        <w:t xml:space="preserve">30-198 </w:t>
      </w:r>
      <w:r w:rsidRPr="00134FEC">
        <w:rPr>
          <w:rFonts w:ascii="Times New Roman" w:hAnsi="Times New Roman" w:cs="Times New Roman"/>
          <w:sz w:val="24"/>
          <w:szCs w:val="24"/>
        </w:rPr>
        <w:t>×10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g 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s</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Pa</w:t>
      </w:r>
      <w:r w:rsidRPr="00134FEC">
        <w:rPr>
          <w:rFonts w:ascii="Times New Roman" w:hAnsi="Times New Roman" w:cs="Times New Roman"/>
          <w:sz w:val="24"/>
          <w:szCs w:val="24"/>
          <w:vertAlign w:val="superscript"/>
        </w:rPr>
        <w:t xml:space="preserve">-1 </w:t>
      </w:r>
      <w:r w:rsidRPr="00134FEC">
        <w:rPr>
          <w:rFonts w:ascii="Times New Roman" w:hAnsi="Times New Roman" w:cs="Times New Roman"/>
          <w:iCs/>
          <w:sz w:val="24"/>
          <w:szCs w:val="24"/>
        </w:rPr>
        <w:t>at 20</w:t>
      </w:r>
      <w:r w:rsidR="00D676D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100-0 RH</w:t>
      </w:r>
      <w:r w:rsidR="000D1423">
        <w:rPr>
          <w:rFonts w:ascii="Times New Roman" w:hAnsi="Times New Roman" w:cs="Times New Roman"/>
          <w:sz w:val="24"/>
          <w:szCs w:val="24"/>
        </w:rPr>
        <w:t>%</w:t>
      </w:r>
      <w:r w:rsidRPr="00134FEC">
        <w:rPr>
          <w:rFonts w:ascii="Times New Roman" w:hAnsi="Times New Roman" w:cs="Times New Roman"/>
          <w:sz w:val="24"/>
          <w:szCs w:val="24"/>
        </w:rPr>
        <w:t>)</w:t>
      </w:r>
      <w:r w:rsidRPr="00134FEC">
        <w:rPr>
          <w:rFonts w:ascii="Times New Roman" w:hAnsi="Times New Roman" w:cs="Times New Roman"/>
          <w:iCs/>
          <w:sz w:val="24"/>
          <w:szCs w:val="24"/>
        </w:rPr>
        <w:t>. Incorporating shellac into carnauba wax coating formulations imparts an attractive gloss to coated fruit. This combination, however, exhibits a much higher WVP than pure carnauba films. Similarly, the reported WVP of a beeswax and sodium caseinate edible film is two orders of magnitude higher than pure beeswax films (Table 3</w:t>
      </w:r>
      <w:r w:rsidR="00715130">
        <w:rPr>
          <w:rFonts w:ascii="Times New Roman" w:hAnsi="Times New Roman" w:cs="Times New Roman"/>
          <w:iCs/>
          <w:sz w:val="24"/>
          <w:szCs w:val="24"/>
        </w:rPr>
        <w:t>.3</w:t>
      </w:r>
      <w:r w:rsidRPr="00134FEC">
        <w:rPr>
          <w:rFonts w:ascii="Times New Roman" w:hAnsi="Times New Roman" w:cs="Times New Roman"/>
          <w:iCs/>
          <w:sz w:val="24"/>
          <w:szCs w:val="24"/>
        </w:rPr>
        <w:t>).</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&lt;EndNote&gt;&lt;Cite&gt;&lt;Author&gt;Morillon&lt;/Author&gt;&lt;Year&gt;2002&lt;/Year&gt;&lt;RecNum&gt;267&lt;/RecNum&gt;&lt;DisplayText&gt;&lt;style face="superscript"&gt;50&lt;/style&gt;&lt;/DisplayText&gt;&lt;record&gt;&lt;rec-number&gt;267&lt;/rec-number&gt;&lt;foreign-keys&gt;&lt;key app="EN" db-id="2sxzrzvrgpp5zkefp29vaz23t9frtsrrz5pe" timestamp="1611669501"&gt;267&lt;/key&gt;&lt;key app="ENWeb" db-id=""&gt;0&lt;/key&gt;&lt;/foreign-keys&gt;&lt;ref-type name="Journal Article"&gt;17&lt;/ref-type&gt;&lt;contributors&gt;&lt;authors&gt;&lt;author&gt;Morillon, V.&lt;/author&gt;&lt;author&gt;Debeaufort, F.&lt;/author&gt;&lt;author&gt;Blond, G.&lt;/author&gt;&lt;author&gt;Capelle, M.&lt;/author&gt;&lt;author&gt;Voilley, A.&lt;/author&gt;&lt;/authors&gt;&lt;/contributors&gt;&lt;auth-address&gt;ENS.BANA, Universite de Bourgogne, Dijon, France.&lt;/auth-address&gt;&lt;titles&gt;&lt;title&gt;Factors affecting the moisture permeability of lipid-based edible films: a review&lt;/title&gt;&lt;secondary-title&gt;Crit. Rev. Food Sci. Nutr.&lt;/secondary-title&gt;&lt;/titles&gt;&lt;periodical&gt;&lt;full-title&gt;Crit. Rev. Food Sci. Nutr.&lt;/full-title&gt;&lt;/periodical&gt;&lt;pages&gt;67-89&lt;/pages&gt;&lt;volume&gt;42&lt;/volume&gt;&lt;number&gt;1&lt;/number&gt;&lt;edition&gt;2002/02/09&lt;/edition&gt;&lt;keywords&gt;&lt;keyword&gt;*Food Packaging&lt;/keyword&gt;&lt;keyword&gt;Lipids/*chemistry&lt;/keyword&gt;&lt;keyword&gt;*Permeability&lt;/keyword&gt;&lt;keyword&gt;Water&lt;/keyword&gt;&lt;/keywords&gt;&lt;dates&gt;&lt;year&gt;2002&lt;/year&gt;&lt;pub-dates&gt;&lt;date&gt;Jan&lt;/date&gt;&lt;/pub-dates&gt;&lt;/dates&gt;&lt;isbn&gt;1040-8398 (Print)&amp;#xD;1040-8398 (Linking)&lt;/isbn&gt;&lt;accession-num&gt;11833637&lt;/accession-num&gt;&lt;urls&gt;&lt;related-urls&gt;&lt;url&gt;https://www.ncbi.nlm.nih.gov/pubmed/11833637&lt;/url&gt;&lt;/related-urls&gt;&lt;/urls&gt;&lt;electronic-resource-num&gt;10.1080/10408690290825466&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50</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w:t>
      </w:r>
    </w:p>
    <w:p w14:paraId="488A5DA6" w14:textId="57BF7EA1" w:rsidR="00526F33" w:rsidRPr="00134FEC" w:rsidRDefault="00526F33" w:rsidP="00512284">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Cs/>
          <w:sz w:val="24"/>
          <w:szCs w:val="24"/>
        </w:rPr>
        <w:t xml:space="preserve">Oxidized </w:t>
      </w:r>
      <w:r w:rsidR="002145A3">
        <w:rPr>
          <w:rFonts w:ascii="Times New Roman" w:hAnsi="Times New Roman" w:cs="Times New Roman"/>
          <w:iCs/>
          <w:sz w:val="24"/>
          <w:szCs w:val="24"/>
        </w:rPr>
        <w:t>PE</w:t>
      </w:r>
      <w:r w:rsidRPr="00134FEC">
        <w:rPr>
          <w:rFonts w:ascii="Times New Roman" w:hAnsi="Times New Roman" w:cs="Times New Roman"/>
          <w:iCs/>
          <w:sz w:val="24"/>
          <w:szCs w:val="24"/>
        </w:rPr>
        <w:t xml:space="preserve"> wax is a substance obtained from the degradative oxidation of PE. This material has been used for the postharvest coating of citrus, stone fruit, and other vegetables.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&lt;EndNote&gt;&lt;Cite&gt;&lt;Author&gt;Hagenmaier&lt;/Author&gt;&lt;Year&gt;1991&lt;/Year&gt;&lt;RecNum&gt;271&lt;/RecNum&gt;&lt;DisplayText&gt;&lt;style face="superscript"&gt;51&lt;/style&gt;&lt;/DisplayText&gt;&lt;record&gt;&lt;rec-number&gt;271&lt;/rec-number&gt;&lt;foreign-keys&gt;&lt;key app="EN" db-id="2sxzrzvrgpp5zkefp29vaz23t9frtsrrz5pe" timestamp="1611669521"&gt;271&lt;/key&gt;&lt;key app="ENWeb" db-id=""&gt;0&lt;/key&gt;&lt;/foreign-keys&gt;&lt;ref-type name="Journal Article"&gt;17&lt;/ref-type&gt;&lt;contributors&gt;&lt;authors&gt;&lt;author&gt;Hagenmaier, R. D.&lt;/author&gt;&lt;author&gt;Shaw, P. E.&lt;/author&gt;&lt;/authors&gt;&lt;/contributors&gt;&lt;titles&gt;&lt;title&gt;Permeability of coatings made with emulsified polyethylene wax&lt;/title&gt;&lt;secondary-title&gt;J. Agric. Food Chem.&lt;/secondary-title&gt;&lt;/titles&gt;&lt;periodical&gt;&lt;full-title&gt;J. Agric. Food Chem.&lt;/full-title&gt;&lt;/periodical&gt;&lt;pages&gt;1705-1708&lt;/pages&gt;&lt;volume&gt;39&lt;/volume&gt;&lt;number&gt;10&lt;/number&gt;&lt;section&gt;1705&lt;/section&gt;&lt;dates&gt;&lt;year&gt;1991&lt;/year&gt;&lt;/dates&gt;&lt;isbn&gt;0021-8561&amp;#xD;1520-5118&lt;/isbn&gt;&lt;urls&gt;&lt;/urls&gt;&lt;electronic-resource-num&gt;10.1021/jf00010a001&lt;/electronic-resource-num&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51</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Its WVP at 30</w:t>
      </w:r>
      <w:r w:rsidR="00D676D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and 75-0 RH</w:t>
      </w:r>
      <w:r w:rsidR="000D1423">
        <w:rPr>
          <w:rFonts w:ascii="Times New Roman" w:hAnsi="Times New Roman" w:cs="Times New Roman"/>
          <w:sz w:val="24"/>
          <w:szCs w:val="24"/>
        </w:rPr>
        <w:t>%</w:t>
      </w:r>
      <w:r w:rsidRPr="00134FEC">
        <w:rPr>
          <w:rFonts w:ascii="Times New Roman" w:hAnsi="Times New Roman" w:cs="Times New Roman"/>
          <w:sz w:val="24"/>
          <w:szCs w:val="24"/>
        </w:rPr>
        <w:t xml:space="preserve"> ranges from 7.1-143 ×10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g 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s</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Pa</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By comparison,</w:t>
      </w:r>
      <w:r w:rsidRPr="00134FEC">
        <w:rPr>
          <w:rFonts w:ascii="Times New Roman" w:hAnsi="Times New Roman" w:cs="Times New Roman"/>
          <w:iCs/>
          <w:sz w:val="24"/>
          <w:szCs w:val="24"/>
        </w:rPr>
        <w:t xml:space="preserve"> crystalline high-density PE exhibits a low WVP of </w:t>
      </w:r>
      <w:r w:rsidRPr="00134FEC">
        <w:rPr>
          <w:rFonts w:ascii="Times New Roman" w:hAnsi="Times New Roman" w:cs="Times New Roman"/>
          <w:sz w:val="24"/>
          <w:szCs w:val="24"/>
        </w:rPr>
        <w:t>0.11 ×10</w:t>
      </w:r>
      <w:r w:rsidRPr="00134FEC">
        <w:rPr>
          <w:rFonts w:ascii="Times New Roman" w:hAnsi="Times New Roman" w:cs="Times New Roman"/>
          <w:sz w:val="24"/>
          <w:szCs w:val="24"/>
          <w:vertAlign w:val="superscript"/>
        </w:rPr>
        <w:t>-12</w:t>
      </w:r>
      <w:r w:rsidRPr="00134FEC">
        <w:rPr>
          <w:rFonts w:ascii="Times New Roman" w:hAnsi="Times New Roman" w:cs="Times New Roman"/>
          <w:sz w:val="24"/>
          <w:szCs w:val="24"/>
        </w:rPr>
        <w:t xml:space="preserve"> g m</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s</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Pa</w:t>
      </w:r>
      <w:r w:rsidRPr="00134FEC">
        <w:rPr>
          <w:rFonts w:ascii="Times New Roman" w:hAnsi="Times New Roman" w:cs="Times New Roman"/>
          <w:sz w:val="24"/>
          <w:szCs w:val="24"/>
          <w:vertAlign w:val="superscript"/>
        </w:rPr>
        <w:t>-1</w:t>
      </w:r>
      <w:r w:rsidRPr="00134FEC">
        <w:rPr>
          <w:rFonts w:ascii="Times New Roman" w:hAnsi="Times New Roman" w:cs="Times New Roman"/>
          <w:sz w:val="24"/>
          <w:szCs w:val="24"/>
        </w:rPr>
        <w:t xml:space="preserve"> </w:t>
      </w:r>
      <w:r w:rsidRPr="00134FEC">
        <w:rPr>
          <w:rFonts w:ascii="Times New Roman" w:hAnsi="Times New Roman" w:cs="Times New Roman"/>
          <w:iCs/>
          <w:sz w:val="24"/>
          <w:szCs w:val="24"/>
        </w:rPr>
        <w:t>at 37.8</w:t>
      </w:r>
      <w:r w:rsidR="00D676D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100-0 RH</w:t>
      </w:r>
      <w:r w:rsidR="000D1423">
        <w:rPr>
          <w:rFonts w:ascii="Times New Roman" w:hAnsi="Times New Roman" w:cs="Times New Roman"/>
          <w:sz w:val="24"/>
          <w:szCs w:val="24"/>
        </w:rPr>
        <w:t>%</w:t>
      </w:r>
      <w:r w:rsidRPr="00134FEC">
        <w:rPr>
          <w:rFonts w:ascii="Times New Roman" w:hAnsi="Times New Roman" w:cs="Times New Roman"/>
          <w:sz w:val="24"/>
          <w:szCs w:val="24"/>
        </w:rPr>
        <w:t>.</w:t>
      </w:r>
      <w:r w:rsidRPr="00134FEC">
        <w:rPr>
          <w:rFonts w:ascii="Times New Roman" w:hAnsi="Times New Roman" w:cs="Times New Roman"/>
          <w:sz w:val="24"/>
          <w:szCs w:val="24"/>
        </w:rPr>
        <w:fldChar w:fldCharType="begin"/>
      </w:r>
      <w:r w:rsidRPr="00134FEC">
        <w:rPr>
          <w:rFonts w:ascii="Times New Roman" w:hAnsi="Times New Roman" w:cs="Times New Roman"/>
          <w:sz w:val="24"/>
          <w:szCs w:val="24"/>
        </w:rPr>
        <w:instrText xml:space="preserve"> ADDIN EN.CITE &lt;EndNote&gt;&lt;Cite&gt;&lt;Author&gt;Donhowe&lt;/Author&gt;&lt;Year&gt;1993&lt;/Year&gt;&lt;RecNum&gt;247&lt;/RecNum&gt;&lt;DisplayText&gt;&lt;style face="superscript"&gt;2&lt;/style&gt;&lt;/DisplayText&gt;&lt;record&gt;&lt;rec-number&gt;247&lt;/rec-number&gt;&lt;foreign-keys&gt;&lt;key app="EN" db-id="2sxzrzvrgpp5zkefp29vaz23t9frtsrrz5pe" timestamp="1611669400"&gt;247&lt;/key&gt;&lt;key app="ENWeb" db-id=""&gt;0&lt;/key&gt;&lt;/foreign-keys&gt;&lt;ref-type name="Journal Article"&gt;17&lt;/ref-type&gt;&lt;contributors&gt;&lt;authors&gt;&lt;author&gt;Donhowe, G. I.&lt;/author&gt;&lt;author&gt;Fennema, O.&lt;/author&gt;&lt;/authors&gt;&lt;/contributors&gt;&lt;titles&gt;&lt;title&gt;Water vapor and oxygen permeability of wax films&lt;/title&gt;&lt;secondary-title&gt;J. Am. Oil Chem.&amp;apos; Soc.&lt;/secondary-title&gt;&lt;/titles&gt;&lt;periodical&gt;&lt;full-title&gt;J. Am. Oil Chem.&amp;apos; Soc.&lt;/full-title&gt;&lt;/periodical&gt;&lt;pages&gt;867-873&lt;/pages&gt;&lt;volume&gt;70&lt;/volume&gt;&lt;number&gt;9&lt;/number&gt;&lt;dates&gt;&lt;year&gt;1993&lt;/year&gt;&lt;/dates&gt;&lt;urls&gt;&lt;/urls&gt;&lt;/record&gt;&lt;/Cite&gt;&lt;/EndNote&gt;</w:instrText>
      </w:r>
      <w:r w:rsidRPr="00134FEC">
        <w:rPr>
          <w:rFonts w:ascii="Times New Roman" w:hAnsi="Times New Roman" w:cs="Times New Roman"/>
          <w:sz w:val="24"/>
          <w:szCs w:val="24"/>
        </w:rPr>
        <w:fldChar w:fldCharType="separate"/>
      </w:r>
      <w:r w:rsidRPr="00134FEC">
        <w:rPr>
          <w:rFonts w:ascii="Times New Roman" w:hAnsi="Times New Roman" w:cs="Times New Roman"/>
          <w:noProof/>
          <w:sz w:val="24"/>
          <w:szCs w:val="24"/>
          <w:vertAlign w:val="superscript"/>
        </w:rPr>
        <w:t>2</w:t>
      </w:r>
      <w:r w:rsidRPr="00134FEC">
        <w:rPr>
          <w:rFonts w:ascii="Times New Roman" w:hAnsi="Times New Roman" w:cs="Times New Roman"/>
          <w:sz w:val="24"/>
          <w:szCs w:val="24"/>
        </w:rPr>
        <w:fldChar w:fldCharType="end"/>
      </w:r>
      <w:r w:rsidRPr="00134FEC">
        <w:rPr>
          <w:rFonts w:ascii="Times New Roman" w:hAnsi="Times New Roman" w:cs="Times New Roman"/>
          <w:sz w:val="24"/>
          <w:szCs w:val="24"/>
        </w:rPr>
        <w:t xml:space="preserve"> </w:t>
      </w:r>
    </w:p>
    <w:p w14:paraId="7F378949" w14:textId="6869C68C" w:rsidR="00526F33" w:rsidRPr="00134FEC" w:rsidRDefault="00526F33" w:rsidP="00512284">
      <w:pPr>
        <w:pStyle w:val="NoSpacing"/>
        <w:spacing w:line="360" w:lineRule="auto"/>
        <w:ind w:firstLine="720"/>
        <w:jc w:val="both"/>
        <w:rPr>
          <w:rFonts w:ascii="Times New Roman" w:hAnsi="Times New Roman" w:cs="Times New Roman"/>
          <w:sz w:val="24"/>
          <w:szCs w:val="24"/>
        </w:rPr>
      </w:pPr>
      <w:r w:rsidRPr="00134FEC">
        <w:rPr>
          <w:rFonts w:ascii="Times New Roman" w:hAnsi="Times New Roman" w:cs="Times New Roman"/>
          <w:i/>
          <w:sz w:val="24"/>
          <w:szCs w:val="24"/>
        </w:rPr>
        <w:t>Edible films.</w:t>
      </w:r>
      <w:r w:rsidRPr="00134FEC">
        <w:rPr>
          <w:rFonts w:ascii="Times New Roman" w:hAnsi="Times New Roman" w:cs="Times New Roman"/>
          <w:iCs/>
          <w:sz w:val="24"/>
          <w:szCs w:val="24"/>
        </w:rPr>
        <w:t xml:space="preserve"> Hydrocolloid films made from polysaccharides, proteins and lipids,</w:t>
      </w:r>
      <w:r w:rsidRPr="00134FEC">
        <w:rPr>
          <w:rFonts w:ascii="Times New Roman" w:hAnsi="Times New Roman" w:cs="Times New Roman"/>
          <w:iCs/>
          <w:sz w:val="24"/>
          <w:szCs w:val="24"/>
        </w:rPr>
        <w:fldChar w:fldCharType="begin">
          <w:fldData xml:space="preserve">PEVuZE5vdGU+PENpdGU+PEF1dGhvcj5Db3J0ZXMtUm9kcmlndWV6PC9BdXRob3I+PFllYXI+MjAy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PEVuZE5vdGU+PENpdGU+PEF1dGhvcj5Db3J0ZXMtUm9kcmlndWV6PC9BdXRob3I+PFllYXI+MjAy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52-53</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as a general example, exhibit high WVPs (Table </w:t>
      </w:r>
      <w:r w:rsidR="00715130">
        <w:rPr>
          <w:rFonts w:ascii="Times New Roman" w:hAnsi="Times New Roman" w:cs="Times New Roman"/>
          <w:iCs/>
          <w:sz w:val="24"/>
          <w:szCs w:val="24"/>
        </w:rPr>
        <w:t>3.</w:t>
      </w:r>
      <w:r w:rsidRPr="00134FEC">
        <w:rPr>
          <w:rFonts w:ascii="Times New Roman" w:hAnsi="Times New Roman" w:cs="Times New Roman"/>
          <w:iCs/>
          <w:sz w:val="24"/>
          <w:szCs w:val="24"/>
        </w:rPr>
        <w:t>3) likely as a result of their inherent hydrophilicity and disruption of the semi-crystalline nature of the pure materials. A recent report on an edible film composed of egg protein and cellulose nanocrystals was reported to have a low WVTR of 15 g mm m</w:t>
      </w:r>
      <w:r w:rsidRPr="00134FEC">
        <w:rPr>
          <w:rFonts w:ascii="Times New Roman" w:hAnsi="Times New Roman" w:cs="Times New Roman"/>
          <w:iCs/>
          <w:sz w:val="24"/>
          <w:szCs w:val="24"/>
          <w:vertAlign w:val="superscript"/>
        </w:rPr>
        <w:t>-2</w:t>
      </w:r>
      <w:r w:rsidRPr="00134FEC">
        <w:rPr>
          <w:rFonts w:ascii="Times New Roman" w:hAnsi="Times New Roman" w:cs="Times New Roman"/>
          <w:iCs/>
          <w:sz w:val="24"/>
          <w:szCs w:val="24"/>
        </w:rPr>
        <w:t xml:space="preserve"> day</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 xml:space="preserve"> at 23</w:t>
      </w:r>
      <w:r w:rsidR="00D676D5">
        <w:rPr>
          <w:rFonts w:ascii="Times New Roman" w:hAnsi="Times New Roman" w:cs="Times New Roman"/>
          <w:iCs/>
          <w:sz w:val="24"/>
          <w:szCs w:val="24"/>
        </w:rPr>
        <w:t xml:space="preserve"> </w:t>
      </w:r>
      <w:r w:rsidR="00ED71E6">
        <w:rPr>
          <w:rFonts w:ascii="Times New Roman" w:hAnsi="Times New Roman" w:cs="Times New Roman"/>
          <w:iCs/>
          <w:sz w:val="24"/>
          <w:szCs w:val="24"/>
        </w:rPr>
        <w:t>°</w:t>
      </w:r>
      <w:r w:rsidRPr="00134FEC">
        <w:rPr>
          <w:rFonts w:ascii="Times New Roman" w:hAnsi="Times New Roman" w:cs="Times New Roman"/>
          <w:sz w:val="24"/>
          <w:szCs w:val="24"/>
        </w:rPr>
        <w:t>C, 50-0 RH</w:t>
      </w:r>
      <w:r w:rsidR="000D1423">
        <w:rPr>
          <w:rFonts w:ascii="Times New Roman" w:hAnsi="Times New Roman" w:cs="Times New Roman"/>
          <w:sz w:val="24"/>
          <w:szCs w:val="24"/>
        </w:rPr>
        <w:t>%</w:t>
      </w:r>
      <w:r w:rsidRPr="00134FEC">
        <w:rPr>
          <w:rFonts w:ascii="Times New Roman" w:hAnsi="Times New Roman" w:cs="Times New Roman"/>
          <w:iCs/>
          <w:sz w:val="24"/>
          <w:szCs w:val="24"/>
        </w:rPr>
        <w:t>.</w:t>
      </w:r>
      <w:r w:rsidRPr="00134FEC">
        <w:rPr>
          <w:rFonts w:ascii="Times New Roman" w:hAnsi="Times New Roman" w:cs="Times New Roman"/>
          <w:iCs/>
          <w:sz w:val="24"/>
          <w:szCs w:val="24"/>
        </w:rPr>
        <w:fldChar w:fldCharType="begin">
          <w:fldData xml:space="preserve">PEVuZE5vdGU+PENpdGU+PEF1dGhvcj5KdW5nPC9BdXRob3I+PFllYXI+MjAyMDwvWWVhcj48UmVj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</w:fldData>
        </w:fldChar>
      </w:r>
      <w:r w:rsidRPr="00134FEC">
        <w:rPr>
          <w:rFonts w:ascii="Times New Roman" w:hAnsi="Times New Roman" w:cs="Times New Roman"/>
          <w:iCs/>
          <w:sz w:val="24"/>
          <w:szCs w:val="24"/>
        </w:rPr>
        <w:instrText xml:space="preserve"> ADDIN EN.CITE </w:instrText>
      </w:r>
      <w:r w:rsidRPr="00134FEC">
        <w:rPr>
          <w:rFonts w:ascii="Times New Roman" w:hAnsi="Times New Roman" w:cs="Times New Roman"/>
          <w:iCs/>
          <w:sz w:val="24"/>
          <w:szCs w:val="24"/>
        </w:rPr>
        <w:fldChar w:fldCharType="begin">
          <w:fldData xml:space="preserve">PEVuZE5vdGU+PENpdGU+PEF1dGhvcj5KdW5nPC9BdXRob3I+PFllYXI+MjAyMDwvWWVhcj48UmVj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</w:fldData>
        </w:fldChar>
      </w:r>
      <w:r w:rsidRPr="00134FEC">
        <w:rPr>
          <w:rFonts w:ascii="Times New Roman" w:hAnsi="Times New Roman" w:cs="Times New Roman"/>
          <w:iCs/>
          <w:sz w:val="24"/>
          <w:szCs w:val="24"/>
        </w:rPr>
        <w:instrText xml:space="preserve"> ADDIN EN.CITE.DATA </w:instrText>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54</w:t>
      </w:r>
      <w:r w:rsidRPr="00134FEC">
        <w:rPr>
          <w:rFonts w:ascii="Times New Roman" w:hAnsi="Times New Roman" w:cs="Times New Roman"/>
          <w:iCs/>
          <w:sz w:val="24"/>
          <w:szCs w:val="24"/>
        </w:rPr>
        <w:fldChar w:fldCharType="end"/>
      </w:r>
      <w:r w:rsidRPr="00134FEC">
        <w:rPr>
          <w:rFonts w:ascii="Times New Roman" w:hAnsi="Times New Roman" w:cs="Times New Roman"/>
          <w:iCs/>
          <w:sz w:val="24"/>
          <w:szCs w:val="24"/>
        </w:rPr>
        <w:t xml:space="preserve"> Although precise values were not provided, the edible film outperformed chitosan, pectin, starch, and protein isolate films but was admittedly not competitive with carnauba wax. This report conforms to our discussion, as electron and atomic force microscopy images of the coating revealed a dense network of cellulose nanocrystals interspersed within the protein film. The presence of crystals and morphology of the coating provide an explanation for reported moisture barrier properties.</w:t>
      </w:r>
    </w:p>
    <w:p w14:paraId="109AA983"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The properties of these coating materials illustrate the importance of crystallinity as it relates to WVP. Disruption of molecular order by inclusion of a component which may inhibit crystallization necessarily increases WVP. This effect may be exacerbated when the added component features polar functional groups (e.g., shellac, sodium caseinate) which may increase the permeability of water.</w:t>
      </w:r>
    </w:p>
    <w:p w14:paraId="1865C0F6"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p>
    <w:p w14:paraId="7DDF3C7E" w14:textId="2A765EBE" w:rsidR="003D661A" w:rsidRPr="00134FEC" w:rsidRDefault="00062CA8" w:rsidP="00512284">
      <w:pPr>
        <w:pStyle w:val="NoSpacing"/>
        <w:spacing w:line="360" w:lineRule="auto"/>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3.5.5 </w:t>
      </w:r>
      <w:r w:rsidR="00526F33" w:rsidRPr="00134FEC">
        <w:rPr>
          <w:rFonts w:ascii="Times New Roman" w:hAnsi="Times New Roman" w:cs="Times New Roman"/>
          <w:b/>
          <w:bCs/>
          <w:iCs/>
          <w:sz w:val="24"/>
          <w:szCs w:val="24"/>
        </w:rPr>
        <w:t xml:space="preserve">Guidance for the </w:t>
      </w:r>
      <w:r w:rsidR="008A5633" w:rsidRPr="00134FEC">
        <w:rPr>
          <w:rFonts w:ascii="Times New Roman" w:hAnsi="Times New Roman" w:cs="Times New Roman"/>
          <w:b/>
          <w:bCs/>
          <w:iCs/>
          <w:sz w:val="24"/>
          <w:szCs w:val="24"/>
        </w:rPr>
        <w:t>D</w:t>
      </w:r>
      <w:r w:rsidR="00526F33" w:rsidRPr="00134FEC">
        <w:rPr>
          <w:rFonts w:ascii="Times New Roman" w:hAnsi="Times New Roman" w:cs="Times New Roman"/>
          <w:b/>
          <w:bCs/>
          <w:iCs/>
          <w:sz w:val="24"/>
          <w:szCs w:val="24"/>
        </w:rPr>
        <w:t xml:space="preserve">evelopment of </w:t>
      </w:r>
      <w:r w:rsidR="008A5633" w:rsidRPr="00134FEC">
        <w:rPr>
          <w:rFonts w:ascii="Times New Roman" w:hAnsi="Times New Roman" w:cs="Times New Roman"/>
          <w:b/>
          <w:bCs/>
          <w:iCs/>
          <w:sz w:val="24"/>
          <w:szCs w:val="24"/>
        </w:rPr>
        <w:t>W</w:t>
      </w:r>
      <w:r w:rsidR="00526F33" w:rsidRPr="00134FEC">
        <w:rPr>
          <w:rFonts w:ascii="Times New Roman" w:hAnsi="Times New Roman" w:cs="Times New Roman"/>
          <w:b/>
          <w:bCs/>
          <w:iCs/>
          <w:sz w:val="24"/>
          <w:szCs w:val="24"/>
        </w:rPr>
        <w:t xml:space="preserve">ax-based </w:t>
      </w:r>
      <w:r w:rsidR="008A5633" w:rsidRPr="00134FEC">
        <w:rPr>
          <w:rFonts w:ascii="Times New Roman" w:hAnsi="Times New Roman" w:cs="Times New Roman"/>
          <w:b/>
          <w:bCs/>
          <w:iCs/>
          <w:sz w:val="24"/>
          <w:szCs w:val="24"/>
        </w:rPr>
        <w:t>P</w:t>
      </w:r>
      <w:r w:rsidR="00526F33" w:rsidRPr="00134FEC">
        <w:rPr>
          <w:rFonts w:ascii="Times New Roman" w:hAnsi="Times New Roman" w:cs="Times New Roman"/>
          <w:b/>
          <w:bCs/>
          <w:iCs/>
          <w:sz w:val="24"/>
          <w:szCs w:val="24"/>
        </w:rPr>
        <w:t xml:space="preserve">ostharvest </w:t>
      </w:r>
      <w:r w:rsidR="008A5633" w:rsidRPr="00134FEC">
        <w:rPr>
          <w:rFonts w:ascii="Times New Roman" w:hAnsi="Times New Roman" w:cs="Times New Roman"/>
          <w:b/>
          <w:bCs/>
          <w:iCs/>
          <w:sz w:val="24"/>
          <w:szCs w:val="24"/>
        </w:rPr>
        <w:t>C</w:t>
      </w:r>
      <w:r w:rsidR="00526F33" w:rsidRPr="00134FEC">
        <w:rPr>
          <w:rFonts w:ascii="Times New Roman" w:hAnsi="Times New Roman" w:cs="Times New Roman"/>
          <w:b/>
          <w:bCs/>
          <w:iCs/>
          <w:sz w:val="24"/>
          <w:szCs w:val="24"/>
        </w:rPr>
        <w:t>oatings</w:t>
      </w:r>
      <w:r w:rsidR="00526F33" w:rsidRPr="00134FEC">
        <w:rPr>
          <w:rFonts w:ascii="Times New Roman" w:hAnsi="Times New Roman" w:cs="Times New Roman"/>
          <w:iCs/>
          <w:sz w:val="24"/>
          <w:szCs w:val="24"/>
        </w:rPr>
        <w:t xml:space="preserve"> </w:t>
      </w:r>
    </w:p>
    <w:p w14:paraId="12A863F4" w14:textId="77F14489" w:rsidR="00526F33" w:rsidRPr="00134FEC" w:rsidRDefault="00526F33" w:rsidP="00715130">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Given this discussion we propose a set of guidelines for the development of postharvest coatings for agricultural commodities. The scope is limited to the reduction of WVP since postharvest moisture loss is directly linked to economic loss. </w:t>
      </w:r>
    </w:p>
    <w:p w14:paraId="610F3F29" w14:textId="77777777"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lastRenderedPageBreak/>
        <w:t>Single components</w:t>
      </w:r>
      <w:r w:rsidRPr="00134FEC">
        <w:rPr>
          <w:rFonts w:ascii="Times New Roman" w:hAnsi="Times New Roman" w:cs="Times New Roman"/>
          <w:iCs/>
          <w:sz w:val="24"/>
          <w:szCs w:val="24"/>
        </w:rPr>
        <w:t xml:space="preserve">.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-alkanes are effective moisture barriers although their judicious choice is necessary to ensure compatibility with coating formulations and intended application temperatures.  Even chain alcohols such as </w:t>
      </w:r>
      <w:r w:rsidRPr="00134FEC">
        <w:rPr>
          <w:rFonts w:ascii="Times New Roman" w:hAnsi="Times New Roman" w:cs="Times New Roman"/>
          <w:b/>
          <w:bCs/>
          <w:iCs/>
          <w:sz w:val="24"/>
          <w:szCs w:val="24"/>
        </w:rPr>
        <w:t>2</w:t>
      </w:r>
      <w:r w:rsidRPr="00134FEC">
        <w:rPr>
          <w:rFonts w:ascii="Times New Roman" w:hAnsi="Times New Roman" w:cs="Times New Roman"/>
          <w:iCs/>
          <w:sz w:val="24"/>
          <w:szCs w:val="24"/>
        </w:rPr>
        <w:t xml:space="preserve"> and </w:t>
      </w:r>
      <w:r w:rsidRPr="00134FEC">
        <w:rPr>
          <w:rFonts w:ascii="Times New Roman" w:hAnsi="Times New Roman" w:cs="Times New Roman"/>
          <w:b/>
          <w:bCs/>
          <w:iCs/>
          <w:sz w:val="24"/>
          <w:szCs w:val="24"/>
        </w:rPr>
        <w:t>6</w:t>
      </w:r>
      <w:r w:rsidRPr="00134FEC">
        <w:rPr>
          <w:rFonts w:ascii="Times New Roman" w:hAnsi="Times New Roman" w:cs="Times New Roman"/>
          <w:iCs/>
          <w:sz w:val="24"/>
          <w:szCs w:val="24"/>
        </w:rPr>
        <w:t xml:space="preserve"> are food grade, commercially available, and effective moisture barriers. These may be well suited for aqueous coating formulations due to their compatibility with water.</w:t>
      </w:r>
      <w:r w:rsidRPr="00134FEC">
        <w:rPr>
          <w:rFonts w:ascii="Times New Roman" w:hAnsi="Times New Roman" w:cs="Times New Roman"/>
          <w:iCs/>
          <w:sz w:val="24"/>
          <w:szCs w:val="24"/>
          <w:vertAlign w:val="superscript"/>
        </w:rPr>
        <w:t>20</w:t>
      </w:r>
      <w:r w:rsidRPr="00134FEC">
        <w:rPr>
          <w:rFonts w:ascii="Times New Roman" w:hAnsi="Times New Roman" w:cs="Times New Roman"/>
          <w:iCs/>
          <w:sz w:val="24"/>
          <w:szCs w:val="24"/>
        </w:rPr>
        <w:t xml:space="preserve"> Aldehydes serve as effective moisture barriers but either require chemical synthesis or are expensive if commercially available. Fatty acids should be avoided as these are not effective in retarding moisture loss compared to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alcohols, or aldehydes, and tend to phase separate. Pure fatty acids nonetheless outperform edible coatings derived from polysaccharides, protein, and lipid mixtures.</w:t>
      </w:r>
    </w:p>
    <w:p w14:paraId="20F6F897" w14:textId="368001A9"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Multiple components</w:t>
      </w:r>
      <w:r w:rsidRPr="00134FEC">
        <w:rPr>
          <w:rFonts w:ascii="Times New Roman" w:hAnsi="Times New Roman" w:cs="Times New Roman"/>
          <w:iCs/>
          <w:sz w:val="24"/>
          <w:szCs w:val="24"/>
        </w:rPr>
        <w:t xml:space="preserve">. Binary and multicomponent mixtures can form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lattices whose average unit cell volume may be estimated from the average carbon chain</w:t>
      </w:r>
      <w:r w:rsidR="00FE3491">
        <w:rPr>
          <w:rFonts w:ascii="Times New Roman" w:hAnsi="Times New Roman" w:cs="Times New Roman"/>
          <w:iCs/>
          <w:sz w:val="24"/>
          <w:szCs w:val="24"/>
        </w:rPr>
        <w:t xml:space="preserve"> </w:t>
      </w:r>
      <w:r w:rsidRPr="00134FEC">
        <w:rPr>
          <w:rFonts w:ascii="Times New Roman" w:hAnsi="Times New Roman" w:cs="Times New Roman"/>
          <w:iCs/>
          <w:sz w:val="24"/>
          <w:szCs w:val="24"/>
        </w:rPr>
        <w:t xml:space="preserve">length of the mixture. Binary mixtures must be of similar length to minimize crystalline disorder.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-alkane:alcohol binary mixtures are effective and accessible moisture barriers, although more information on their solubility as a mixture is warranted. </w:t>
      </w:r>
    </w:p>
    <w:p w14:paraId="3DAB7386" w14:textId="42795863"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Plant waxes are more direct and economical multicomponent mixtures available for the formulation of postharvest coatings. Sorghum wax may be a promising candidate as it forms an </w:t>
      </w:r>
      <w:r w:rsidRPr="00134FEC">
        <w:rPr>
          <w:rFonts w:ascii="Times New Roman" w:hAnsi="Times New Roman" w:cs="Times New Roman"/>
          <w:i/>
          <w:sz w:val="24"/>
          <w:szCs w:val="24"/>
        </w:rPr>
        <w:t>O</w:t>
      </w:r>
      <w:r w:rsidRPr="00134FEC">
        <w:rPr>
          <w:rFonts w:ascii="Times New Roman" w:hAnsi="Times New Roman" w:cs="Times New Roman"/>
          <w:iCs/>
          <w:sz w:val="24"/>
          <w:szCs w:val="24"/>
        </w:rPr>
        <w:t xml:space="preserve"> lattice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and is composed primarily of C</w:t>
      </w:r>
      <w:r w:rsidRPr="00134FEC">
        <w:rPr>
          <w:rFonts w:ascii="Times New Roman" w:hAnsi="Times New Roman" w:cs="Times New Roman"/>
          <w:iCs/>
          <w:sz w:val="24"/>
          <w:szCs w:val="24"/>
          <w:vertAlign w:val="subscript"/>
        </w:rPr>
        <w:t xml:space="preserve">27-29 </w:t>
      </w:r>
      <w:r w:rsidRPr="00134FEC">
        <w:rPr>
          <w:rFonts w:ascii="Times New Roman" w:hAnsi="Times New Roman" w:cs="Times New Roman"/>
          <w:iCs/>
          <w:sz w:val="24"/>
          <w:szCs w:val="24"/>
        </w:rPr>
        <w:t xml:space="preserve">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-alkanes as well as C</w:t>
      </w:r>
      <w:r w:rsidRPr="00134FEC">
        <w:rPr>
          <w:rFonts w:ascii="Times New Roman" w:hAnsi="Times New Roman" w:cs="Times New Roman"/>
          <w:iCs/>
          <w:sz w:val="24"/>
          <w:szCs w:val="24"/>
          <w:vertAlign w:val="subscript"/>
        </w:rPr>
        <w:t xml:space="preserve">28-30 </w:t>
      </w:r>
      <w:r w:rsidRPr="00134FEC">
        <w:rPr>
          <w:rFonts w:ascii="Times New Roman" w:hAnsi="Times New Roman" w:cs="Times New Roman"/>
          <w:iCs/>
          <w:sz w:val="24"/>
          <w:szCs w:val="24"/>
        </w:rPr>
        <w:t>alcohols and aldehydes.</w:t>
      </w:r>
      <w:r w:rsidRPr="00134FEC">
        <w:rPr>
          <w:rFonts w:ascii="Times New Roman" w:hAnsi="Times New Roman" w:cs="Times New Roman"/>
          <w:iCs/>
          <w:sz w:val="24"/>
          <w:szCs w:val="24"/>
        </w:rPr>
        <w:fldChar w:fldCharType="begin"/>
      </w:r>
      <w:r w:rsidRPr="00134FEC">
        <w:rPr>
          <w:rFonts w:ascii="Times New Roman" w:hAnsi="Times New Roman" w:cs="Times New Roman"/>
          <w:iCs/>
          <w:sz w:val="24"/>
          <w:szCs w:val="24"/>
        </w:rPr>
        <w:instrText xml:space="preserve"> ADDIN EN.CITE &lt;EndNote&gt;&lt;Cite&gt;&lt;Author&gt;Hwang&lt;/Author&gt;&lt;Year&gt;2002&lt;/Year&gt;&lt;RecNum&gt;77&lt;/RecNum&gt;&lt;DisplayText&gt;&lt;style face="superscript"&gt;55&lt;/style&gt;&lt;/DisplayText&gt;&lt;record&gt;&lt;rec-number&gt;77&lt;/rec-number&gt;&lt;foreign-keys&gt;&lt;key app="EN" db-id="2sxzrzvrgpp5zkefp29vaz23t9frtsrrz5pe" timestamp="1612407636"&gt;77&lt;/key&gt;&lt;key app="ENWeb" db-id=""&gt;0&lt;/key&gt;&lt;/foreign-keys&gt;&lt;ref-type name="Journal Article"&gt;17&lt;/ref-type&gt;&lt;contributors&gt;&lt;authors&gt;&lt;author&gt;Hwang, K. T.&lt;/author&gt;&lt;author&gt;Cuppet, S. L.&lt;/author&gt;&lt;author&gt;Weller, C. L.&lt;/author&gt;&lt;author&gt;Hanna, M. A.&lt;/author&gt;&lt;/authors&gt;&lt;/contributors&gt;&lt;titles&gt;&lt;title&gt;Properties, composition and analysis of grain sorhum wax&lt;/title&gt;&lt;secondary-title&gt;J. Am. Oil Chem.&amp;apos; Soc.&lt;/secondary-title&gt;&lt;/titles&gt;&lt;periodical&gt;&lt;full-title&gt;J. Am. Oil Chem.&amp;apos; Soc.&lt;/full-title&gt;&lt;/periodical&gt;&lt;pages&gt;521-527&lt;/pages&gt;&lt;volume&gt;79&lt;/volume&gt;&lt;number&gt;6&lt;/number&gt;&lt;dates&gt;&lt;year&gt;2002&lt;/year&gt;&lt;/dates&gt;&lt;urls&gt;&lt;/urls&gt;&lt;/record&gt;&lt;/Cite&gt;&lt;/EndNote&gt;</w:instrText>
      </w:r>
      <w:r w:rsidRPr="00134FEC">
        <w:rPr>
          <w:rFonts w:ascii="Times New Roman" w:hAnsi="Times New Roman" w:cs="Times New Roman"/>
          <w:iCs/>
          <w:sz w:val="24"/>
          <w:szCs w:val="24"/>
        </w:rPr>
        <w:fldChar w:fldCharType="separate"/>
      </w:r>
      <w:r w:rsidRPr="00134FEC">
        <w:rPr>
          <w:rFonts w:ascii="Times New Roman" w:hAnsi="Times New Roman" w:cs="Times New Roman"/>
          <w:iCs/>
          <w:noProof/>
          <w:sz w:val="24"/>
          <w:szCs w:val="24"/>
          <w:vertAlign w:val="superscript"/>
        </w:rPr>
        <w:t>55</w:t>
      </w:r>
      <w:r w:rsidRPr="00134FEC">
        <w:rPr>
          <w:rFonts w:ascii="Times New Roman" w:hAnsi="Times New Roman" w:cs="Times New Roman"/>
          <w:iCs/>
          <w:sz w:val="24"/>
          <w:szCs w:val="24"/>
        </w:rPr>
        <w:fldChar w:fldCharType="end"/>
      </w:r>
    </w:p>
    <w:p w14:paraId="757BBE22" w14:textId="5BF20F1F"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
          <w:sz w:val="24"/>
          <w:szCs w:val="24"/>
        </w:rPr>
        <w:t>Other ingredients</w:t>
      </w:r>
      <w:r w:rsidRPr="00134FEC">
        <w:rPr>
          <w:rFonts w:ascii="Times New Roman" w:hAnsi="Times New Roman" w:cs="Times New Roman"/>
          <w:iCs/>
          <w:sz w:val="24"/>
          <w:szCs w:val="24"/>
        </w:rPr>
        <w:t>. Amorphous resins such as shellac and abietane rosins (</w:t>
      </w:r>
      <w:r w:rsidR="00DF1C9C" w:rsidRPr="00134FEC">
        <w:rPr>
          <w:rFonts w:ascii="Times New Roman" w:hAnsi="Times New Roman" w:cs="Times New Roman"/>
          <w:iCs/>
          <w:sz w:val="24"/>
          <w:szCs w:val="24"/>
        </w:rPr>
        <w:t>Appendix</w:t>
      </w:r>
      <w:r w:rsidRPr="00134FEC">
        <w:rPr>
          <w:rFonts w:ascii="Times New Roman" w:hAnsi="Times New Roman" w:cs="Times New Roman"/>
          <w:iCs/>
          <w:sz w:val="24"/>
          <w:szCs w:val="24"/>
        </w:rPr>
        <w:t xml:space="preserve">) are often used to impart gloss and assist in the formulation of wax emulsion coatings. Polar functional groups in these additives should be avoided as these may inhibit crystallization and negatively impact moisture barrier properties. From this perspective, the hydrophobic abietane rosins used commercially (personal communication) are useful. Polysaccharides and proteins are inherently hydrophilic, may disrupt the crystallinity of other components, and may not contribute to the moisture barrier properties of the coating. </w:t>
      </w:r>
    </w:p>
    <w:p w14:paraId="273A121E" w14:textId="77777777" w:rsidR="00526F33" w:rsidRPr="00134FEC" w:rsidRDefault="00526F33" w:rsidP="00512284">
      <w:pPr>
        <w:pStyle w:val="NoSpacing"/>
        <w:spacing w:line="360" w:lineRule="auto"/>
        <w:rPr>
          <w:rFonts w:ascii="Times New Roman" w:hAnsi="Times New Roman" w:cs="Times New Roman"/>
          <w:b/>
          <w:bCs/>
          <w:iCs/>
          <w:sz w:val="24"/>
          <w:szCs w:val="24"/>
        </w:rPr>
      </w:pPr>
    </w:p>
    <w:p w14:paraId="2142B404" w14:textId="77777777" w:rsidR="00643600" w:rsidRDefault="00643600" w:rsidP="00512284">
      <w:pPr>
        <w:pStyle w:val="NoSpacing"/>
        <w:spacing w:line="360" w:lineRule="auto"/>
        <w:rPr>
          <w:rFonts w:ascii="Times New Roman" w:hAnsi="Times New Roman" w:cs="Times New Roman"/>
          <w:b/>
          <w:bCs/>
          <w:iCs/>
          <w:sz w:val="28"/>
          <w:szCs w:val="28"/>
        </w:rPr>
      </w:pPr>
    </w:p>
    <w:p w14:paraId="113444C4" w14:textId="77777777" w:rsidR="00643600" w:rsidRDefault="00643600" w:rsidP="00512284">
      <w:pPr>
        <w:pStyle w:val="NoSpacing"/>
        <w:spacing w:line="360" w:lineRule="auto"/>
        <w:rPr>
          <w:rFonts w:ascii="Times New Roman" w:hAnsi="Times New Roman" w:cs="Times New Roman"/>
          <w:b/>
          <w:bCs/>
          <w:iCs/>
          <w:sz w:val="28"/>
          <w:szCs w:val="28"/>
        </w:rPr>
      </w:pPr>
    </w:p>
    <w:p w14:paraId="0B927BCF" w14:textId="77777777" w:rsidR="00643600" w:rsidRDefault="00643600" w:rsidP="00512284">
      <w:pPr>
        <w:pStyle w:val="NoSpacing"/>
        <w:spacing w:line="360" w:lineRule="auto"/>
        <w:rPr>
          <w:rFonts w:ascii="Times New Roman" w:hAnsi="Times New Roman" w:cs="Times New Roman"/>
          <w:b/>
          <w:bCs/>
          <w:iCs/>
          <w:sz w:val="28"/>
          <w:szCs w:val="28"/>
        </w:rPr>
      </w:pPr>
    </w:p>
    <w:p w14:paraId="79776F01" w14:textId="77777777" w:rsidR="00643600" w:rsidRDefault="00643600" w:rsidP="00512284">
      <w:pPr>
        <w:pStyle w:val="NoSpacing"/>
        <w:spacing w:line="360" w:lineRule="auto"/>
        <w:rPr>
          <w:rFonts w:ascii="Times New Roman" w:hAnsi="Times New Roman" w:cs="Times New Roman"/>
          <w:b/>
          <w:bCs/>
          <w:iCs/>
          <w:sz w:val="28"/>
          <w:szCs w:val="28"/>
        </w:rPr>
      </w:pPr>
    </w:p>
    <w:p w14:paraId="79D5D4CC" w14:textId="26A4BD90" w:rsidR="00526F33" w:rsidRPr="00134FEC" w:rsidRDefault="007F40B1" w:rsidP="00512284">
      <w:pPr>
        <w:pStyle w:val="NoSpacing"/>
        <w:spacing w:line="360" w:lineRule="auto"/>
        <w:rPr>
          <w:rFonts w:ascii="Times New Roman" w:hAnsi="Times New Roman" w:cs="Times New Roman"/>
          <w:b/>
          <w:bCs/>
          <w:iCs/>
          <w:sz w:val="28"/>
          <w:szCs w:val="28"/>
        </w:rPr>
      </w:pPr>
      <w:r w:rsidRPr="00134FEC">
        <w:rPr>
          <w:rFonts w:ascii="Times New Roman" w:hAnsi="Times New Roman" w:cs="Times New Roman"/>
          <w:b/>
          <w:bCs/>
          <w:iCs/>
          <w:sz w:val="28"/>
          <w:szCs w:val="28"/>
        </w:rPr>
        <w:lastRenderedPageBreak/>
        <w:t xml:space="preserve">3.6 </w:t>
      </w:r>
      <w:r w:rsidR="00526F33" w:rsidRPr="00134FEC">
        <w:rPr>
          <w:rFonts w:ascii="Times New Roman" w:hAnsi="Times New Roman" w:cs="Times New Roman"/>
          <w:b/>
          <w:bCs/>
          <w:iCs/>
          <w:sz w:val="28"/>
          <w:szCs w:val="28"/>
        </w:rPr>
        <w:t>C</w:t>
      </w:r>
      <w:r w:rsidR="00615262" w:rsidRPr="00134FEC">
        <w:rPr>
          <w:rFonts w:ascii="Times New Roman" w:hAnsi="Times New Roman" w:cs="Times New Roman"/>
          <w:b/>
          <w:bCs/>
          <w:iCs/>
          <w:sz w:val="28"/>
          <w:szCs w:val="28"/>
        </w:rPr>
        <w:t>onclusion</w:t>
      </w:r>
      <w:r w:rsidR="008305E3">
        <w:rPr>
          <w:rFonts w:ascii="Times New Roman" w:hAnsi="Times New Roman" w:cs="Times New Roman"/>
          <w:b/>
          <w:bCs/>
          <w:iCs/>
          <w:sz w:val="28"/>
          <w:szCs w:val="28"/>
        </w:rPr>
        <w:t>s</w:t>
      </w:r>
    </w:p>
    <w:p w14:paraId="00E411B0" w14:textId="0556ECF3" w:rsidR="00526F33" w:rsidRPr="00134FEC" w:rsidRDefault="00526F33" w:rsidP="00512284">
      <w:pPr>
        <w:pStyle w:val="NoSpacing"/>
        <w:spacing w:line="360" w:lineRule="auto"/>
        <w:ind w:firstLine="720"/>
        <w:jc w:val="both"/>
        <w:rPr>
          <w:rFonts w:ascii="Times New Roman" w:hAnsi="Times New Roman" w:cs="Times New Roman"/>
          <w:iCs/>
          <w:sz w:val="24"/>
          <w:szCs w:val="24"/>
        </w:rPr>
      </w:pPr>
      <w:r w:rsidRPr="00134FEC">
        <w:rPr>
          <w:rFonts w:ascii="Times New Roman" w:hAnsi="Times New Roman" w:cs="Times New Roman"/>
          <w:iCs/>
          <w:sz w:val="24"/>
          <w:szCs w:val="24"/>
        </w:rPr>
        <w:t xml:space="preserve">The crystallinity and WVP of </w:t>
      </w:r>
      <w:r w:rsidRPr="00134FEC">
        <w:rPr>
          <w:rFonts w:ascii="Times New Roman" w:hAnsi="Times New Roman" w:cs="Times New Roman"/>
          <w:i/>
          <w:sz w:val="24"/>
          <w:szCs w:val="24"/>
        </w:rPr>
        <w:t>n</w:t>
      </w:r>
      <w:r w:rsidRPr="00134FEC">
        <w:rPr>
          <w:rFonts w:ascii="Times New Roman" w:hAnsi="Times New Roman" w:cs="Times New Roman"/>
          <w:iCs/>
          <w:sz w:val="24"/>
          <w:szCs w:val="24"/>
        </w:rPr>
        <w:t xml:space="preserve">-alkane, alcohol, aldehyde, and fatty acid constituents of natural waxes were investigated. </w:t>
      </w:r>
      <w:r w:rsidRPr="00134FEC">
        <w:rPr>
          <w:rFonts w:ascii="Times New Roman" w:hAnsi="Times New Roman" w:cs="Times New Roman"/>
          <w:bCs/>
          <w:iCs/>
          <w:sz w:val="24"/>
          <w:szCs w:val="24"/>
        </w:rPr>
        <w:t xml:space="preserve">For pure compounds, WVP decreased in the order: </w:t>
      </w:r>
      <w:r w:rsidRPr="00134FEC">
        <w:rPr>
          <w:rFonts w:ascii="Times New Roman" w:hAnsi="Times New Roman" w:cs="Times New Roman"/>
          <w:iCs/>
          <w:sz w:val="24"/>
          <w:szCs w:val="24"/>
        </w:rPr>
        <w:t>fatty acid (</w:t>
      </w:r>
      <w:r w:rsidRPr="00134FEC">
        <w:rPr>
          <w:rFonts w:ascii="Times New Roman" w:hAnsi="Times New Roman" w:cs="Times New Roman"/>
          <w:i/>
          <w:sz w:val="24"/>
          <w:szCs w:val="24"/>
        </w:rPr>
        <w:t>M</w:t>
      </w:r>
      <w:r w:rsidRPr="00134FEC">
        <w:rPr>
          <w:rFonts w:ascii="Times New Roman" w:hAnsi="Times New Roman" w:cs="Times New Roman"/>
          <w:iCs/>
          <w:sz w:val="24"/>
          <w:szCs w:val="24"/>
        </w:rPr>
        <w:t xml:space="preserve">-B) &gt; even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w:t>
      </w:r>
      <w:r w:rsidRPr="00134FEC">
        <w:rPr>
          <w:rFonts w:ascii="Times New Roman" w:hAnsi="Times New Roman" w:cs="Times New Roman"/>
          <w:i/>
          <w:sz w:val="24"/>
          <w:szCs w:val="24"/>
        </w:rPr>
        <w:t>T</w:t>
      </w:r>
      <w:r w:rsidRPr="00134FEC">
        <w:rPr>
          <w:rFonts w:ascii="Times New Roman" w:hAnsi="Times New Roman" w:cs="Times New Roman"/>
          <w:iCs/>
          <w:sz w:val="24"/>
          <w:szCs w:val="24"/>
        </w:rPr>
        <w:t xml:space="preserve">) &gt; odd </w:t>
      </w:r>
      <w:r w:rsidRPr="00134FEC">
        <w:rPr>
          <w:rFonts w:ascii="Times New Roman" w:hAnsi="Times New Roman" w:cs="Times New Roman"/>
          <w:i/>
          <w:sz w:val="24"/>
          <w:szCs w:val="24"/>
        </w:rPr>
        <w:t>n</w:t>
      </w:r>
      <w:r w:rsidRPr="00134FEC">
        <w:rPr>
          <w:rFonts w:ascii="Times New Roman" w:hAnsi="Times New Roman" w:cs="Times New Roman"/>
          <w:iCs/>
          <w:sz w:val="24"/>
          <w:szCs w:val="24"/>
        </w:rPr>
        <w:t>-alkane (</w:t>
      </w:r>
      <w:r w:rsidRPr="00134FEC">
        <w:rPr>
          <w:rFonts w:ascii="Times New Roman" w:hAnsi="Times New Roman" w:cs="Times New Roman"/>
          <w:i/>
          <w:sz w:val="24"/>
          <w:szCs w:val="24"/>
        </w:rPr>
        <w:t>O</w:t>
      </w:r>
      <w:r w:rsidRPr="00134FEC">
        <w:rPr>
          <w:rFonts w:ascii="Times New Roman" w:hAnsi="Times New Roman" w:cs="Times New Roman"/>
          <w:iCs/>
          <w:sz w:val="24"/>
          <w:szCs w:val="24"/>
        </w:rPr>
        <w:t>) &gt; alcohol (</w:t>
      </w:r>
      <w:r w:rsidRPr="00134FEC">
        <w:rPr>
          <w:rFonts w:ascii="Times New Roman" w:hAnsi="Times New Roman" w:cs="Times New Roman"/>
          <w:i/>
          <w:sz w:val="24"/>
          <w:szCs w:val="24"/>
        </w:rPr>
        <w:t>M</w:t>
      </w:r>
      <w:r w:rsidRPr="00134FEC">
        <w:rPr>
          <w:rFonts w:ascii="Times New Roman" w:hAnsi="Times New Roman" w:cs="Times New Roman"/>
          <w:iCs/>
          <w:sz w:val="24"/>
          <w:szCs w:val="24"/>
        </w:rPr>
        <w:t>-γ) &gt; aldehyde (</w:t>
      </w:r>
      <w:r w:rsidRPr="00134FEC">
        <w:rPr>
          <w:rFonts w:ascii="Times New Roman" w:hAnsi="Times New Roman" w:cs="Times New Roman"/>
          <w:i/>
          <w:sz w:val="24"/>
          <w:szCs w:val="24"/>
        </w:rPr>
        <w:t>T/O</w:t>
      </w:r>
      <w:r w:rsidRPr="00134FEC">
        <w:rPr>
          <w:rFonts w:ascii="Times New Roman" w:hAnsi="Times New Roman" w:cs="Times New Roman"/>
          <w:iCs/>
          <w:sz w:val="24"/>
          <w:szCs w:val="24"/>
        </w:rPr>
        <w:t>)</w:t>
      </w:r>
      <w:r w:rsidRPr="00134FEC">
        <w:rPr>
          <w:rFonts w:ascii="Times New Roman" w:hAnsi="Times New Roman" w:cs="Times New Roman"/>
          <w:bCs/>
          <w:iCs/>
          <w:sz w:val="24"/>
          <w:szCs w:val="24"/>
        </w:rPr>
        <w:t xml:space="preserve">. This trend could be adequately explained by considering the crystal structure and unit cell volume of the respective compounds. Aldehydes </w:t>
      </w:r>
      <w:r w:rsidRPr="00134FEC">
        <w:rPr>
          <w:rFonts w:ascii="Times New Roman" w:hAnsi="Times New Roman" w:cs="Times New Roman"/>
          <w:b/>
          <w:iCs/>
          <w:sz w:val="24"/>
          <w:szCs w:val="24"/>
        </w:rPr>
        <w:t>3</w:t>
      </w:r>
      <w:r w:rsidRPr="00134FEC">
        <w:rPr>
          <w:rFonts w:ascii="Times New Roman" w:hAnsi="Times New Roman" w:cs="Times New Roman"/>
          <w:bCs/>
          <w:iCs/>
          <w:sz w:val="24"/>
          <w:szCs w:val="24"/>
        </w:rPr>
        <w:t xml:space="preserve"> and </w:t>
      </w:r>
      <w:r w:rsidRPr="00134FEC">
        <w:rPr>
          <w:rFonts w:ascii="Times New Roman" w:hAnsi="Times New Roman" w:cs="Times New Roman"/>
          <w:b/>
          <w:iCs/>
          <w:sz w:val="24"/>
          <w:szCs w:val="24"/>
        </w:rPr>
        <w:t>7</w:t>
      </w:r>
      <w:r w:rsidRPr="00134FEC">
        <w:rPr>
          <w:rFonts w:ascii="Times New Roman" w:hAnsi="Times New Roman" w:cs="Times New Roman"/>
          <w:bCs/>
          <w:iCs/>
          <w:sz w:val="24"/>
          <w:szCs w:val="24"/>
        </w:rPr>
        <w:t xml:space="preserve"> formed </w:t>
      </w:r>
      <w:r w:rsidRPr="00134FEC">
        <w:rPr>
          <w:rFonts w:ascii="Times New Roman" w:hAnsi="Times New Roman" w:cs="Times New Roman"/>
          <w:bCs/>
          <w:i/>
          <w:sz w:val="24"/>
          <w:szCs w:val="24"/>
        </w:rPr>
        <w:t>T</w:t>
      </w:r>
      <w:r w:rsidRPr="00134FEC">
        <w:rPr>
          <w:rFonts w:ascii="Times New Roman" w:hAnsi="Times New Roman" w:cs="Times New Roman"/>
          <w:bCs/>
          <w:iCs/>
          <w:sz w:val="24"/>
          <w:szCs w:val="24"/>
        </w:rPr>
        <w:t xml:space="preserve"> lattices while </w:t>
      </w:r>
      <w:r w:rsidRPr="00134FEC">
        <w:rPr>
          <w:rFonts w:ascii="Times New Roman" w:hAnsi="Times New Roman" w:cs="Times New Roman"/>
          <w:b/>
          <w:iCs/>
          <w:sz w:val="24"/>
          <w:szCs w:val="24"/>
        </w:rPr>
        <w:t>11</w:t>
      </w:r>
      <w:r w:rsidRPr="00134FEC">
        <w:rPr>
          <w:rFonts w:ascii="Times New Roman" w:hAnsi="Times New Roman" w:cs="Times New Roman"/>
          <w:bCs/>
          <w:iCs/>
          <w:sz w:val="24"/>
          <w:szCs w:val="24"/>
        </w:rPr>
        <w:t xml:space="preserve"> formed an </w:t>
      </w:r>
      <w:r w:rsidRPr="00134FEC">
        <w:rPr>
          <w:rFonts w:ascii="Times New Roman" w:hAnsi="Times New Roman" w:cs="Times New Roman"/>
          <w:bCs/>
          <w:i/>
          <w:sz w:val="24"/>
          <w:szCs w:val="24"/>
        </w:rPr>
        <w:t>O</w:t>
      </w:r>
      <w:r w:rsidRPr="00134FEC">
        <w:rPr>
          <w:rFonts w:ascii="Times New Roman" w:hAnsi="Times New Roman" w:cs="Times New Roman"/>
          <w:bCs/>
          <w:iCs/>
          <w:sz w:val="24"/>
          <w:szCs w:val="24"/>
        </w:rPr>
        <w:t xml:space="preserve"> lattice and exhibited one rotator solid-solid phase transition; the latter may be implicated in wax crystal growth. Binary mixtures of increasing chain</w:t>
      </w:r>
      <w:r w:rsidR="00FE3491">
        <w:rPr>
          <w:rFonts w:ascii="Times New Roman" w:hAnsi="Times New Roman" w:cs="Times New Roman"/>
          <w:bCs/>
          <w:iCs/>
          <w:sz w:val="24"/>
          <w:szCs w:val="24"/>
        </w:rPr>
        <w:t xml:space="preserve"> </w:t>
      </w:r>
      <w:r w:rsidRPr="00134FEC">
        <w:rPr>
          <w:rFonts w:ascii="Times New Roman" w:hAnsi="Times New Roman" w:cs="Times New Roman"/>
          <w:bCs/>
          <w:iCs/>
          <w:sz w:val="24"/>
          <w:szCs w:val="24"/>
        </w:rPr>
        <w:t xml:space="preserve">length formed </w:t>
      </w:r>
      <w:r w:rsidRPr="00134FEC">
        <w:rPr>
          <w:rFonts w:ascii="Times New Roman" w:hAnsi="Times New Roman" w:cs="Times New Roman"/>
          <w:bCs/>
          <w:i/>
          <w:sz w:val="24"/>
          <w:szCs w:val="24"/>
        </w:rPr>
        <w:t>O</w:t>
      </w:r>
      <w:r w:rsidRPr="00134FEC">
        <w:rPr>
          <w:rFonts w:ascii="Times New Roman" w:hAnsi="Times New Roman" w:cs="Times New Roman"/>
          <w:bCs/>
          <w:iCs/>
          <w:sz w:val="24"/>
          <w:szCs w:val="24"/>
        </w:rPr>
        <w:t xml:space="preserve"> lattices, but generally exhibited a complex relationship with WVP. Based on our findings and comparisons, a set of guidelines for the development of postharvest coatings was proposed.  </w:t>
      </w:r>
    </w:p>
    <w:p w14:paraId="1231A508" w14:textId="4D63ADA4" w:rsidR="00197907" w:rsidRPr="000F6BFB" w:rsidRDefault="00F710F9" w:rsidP="000F6BFB">
      <w:pPr>
        <w:pStyle w:val="Heading2"/>
        <w:spacing w:line="360" w:lineRule="auto"/>
        <w:jc w:val="both"/>
        <w:rPr>
          <w:rFonts w:ascii="Times New Roman" w:hAnsi="Times New Roman" w:cs="Times New Roman"/>
        </w:rPr>
      </w:pPr>
      <w:r w:rsidRPr="00134FEC">
        <w:rPr>
          <w:rFonts w:ascii="Times New Roman" w:hAnsi="Times New Roman" w:cs="Times New Roman"/>
          <w:sz w:val="24"/>
          <w:szCs w:val="24"/>
        </w:rPr>
        <w:br w:type="page"/>
      </w:r>
      <w:bookmarkStart w:id="37" w:name="_Toc289175842"/>
      <w:bookmarkStart w:id="38" w:name="_Toc428279028"/>
      <w:r w:rsidR="004C2071" w:rsidRPr="00134FEC">
        <w:rPr>
          <w:rFonts w:ascii="Times New Roman" w:hAnsi="Times New Roman" w:cs="Times New Roman"/>
        </w:rPr>
        <w:lastRenderedPageBreak/>
        <w:t>R</w:t>
      </w:r>
      <w:bookmarkEnd w:id="37"/>
      <w:bookmarkEnd w:id="38"/>
      <w:r w:rsidR="00EA4D9C" w:rsidRPr="00134FEC">
        <w:rPr>
          <w:rFonts w:ascii="Times New Roman" w:hAnsi="Times New Roman" w:cs="Times New Roman"/>
        </w:rPr>
        <w:t>eferences</w:t>
      </w:r>
    </w:p>
    <w:p w14:paraId="03B8A6CC" w14:textId="77777777" w:rsidR="00197907" w:rsidRPr="00134FEC" w:rsidRDefault="00197907" w:rsidP="000F6BFB">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w:t>
      </w:r>
      <w:r w:rsidRPr="00134FEC">
        <w:rPr>
          <w:rFonts w:ascii="Times New Roman" w:hAnsi="Times New Roman" w:cs="Times New Roman"/>
          <w:sz w:val="24"/>
          <w:szCs w:val="24"/>
        </w:rPr>
        <w:tab/>
        <w:t xml:space="preserve">Bennet, H., </w:t>
      </w:r>
      <w:r w:rsidRPr="00134FEC">
        <w:rPr>
          <w:rFonts w:ascii="Times New Roman" w:hAnsi="Times New Roman" w:cs="Times New Roman"/>
          <w:i/>
          <w:sz w:val="24"/>
          <w:szCs w:val="24"/>
        </w:rPr>
        <w:t>Commercial waxes. Natural and synthetic</w:t>
      </w:r>
      <w:r w:rsidRPr="00134FEC">
        <w:rPr>
          <w:rFonts w:ascii="Times New Roman" w:hAnsi="Times New Roman" w:cs="Times New Roman"/>
          <w:sz w:val="24"/>
          <w:szCs w:val="24"/>
        </w:rPr>
        <w:t>. Chemical Publishing Co., Inc,: Brooklyn, NY, 1944.</w:t>
      </w:r>
    </w:p>
    <w:p w14:paraId="5DE39681"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w:t>
      </w:r>
      <w:r w:rsidRPr="00134FEC">
        <w:rPr>
          <w:rFonts w:ascii="Times New Roman" w:hAnsi="Times New Roman" w:cs="Times New Roman"/>
          <w:sz w:val="24"/>
          <w:szCs w:val="24"/>
        </w:rPr>
        <w:tab/>
        <w:t xml:space="preserve">Donhowe, G. I.; Fennema, O., Water vapor and oxygen permeability of wax films. </w:t>
      </w:r>
      <w:r w:rsidRPr="00134FEC">
        <w:rPr>
          <w:rFonts w:ascii="Times New Roman" w:hAnsi="Times New Roman" w:cs="Times New Roman"/>
          <w:i/>
          <w:sz w:val="24"/>
          <w:szCs w:val="24"/>
        </w:rPr>
        <w:t xml:space="preserve">J. Am. Oil Chem.' Soc. </w:t>
      </w:r>
      <w:r w:rsidRPr="00134FEC">
        <w:rPr>
          <w:rFonts w:ascii="Times New Roman" w:hAnsi="Times New Roman" w:cs="Times New Roman"/>
          <w:b/>
          <w:sz w:val="24"/>
          <w:szCs w:val="24"/>
        </w:rPr>
        <w:t>1993,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70</w:t>
      </w:r>
      <w:r w:rsidRPr="00134FEC">
        <w:rPr>
          <w:rFonts w:ascii="Times New Roman" w:hAnsi="Times New Roman" w:cs="Times New Roman"/>
          <w:sz w:val="24"/>
          <w:szCs w:val="24"/>
        </w:rPr>
        <w:t xml:space="preserve"> (9), 867-873.</w:t>
      </w:r>
    </w:p>
    <w:p w14:paraId="7F11CE1E"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w:t>
      </w:r>
      <w:r w:rsidRPr="00134FEC">
        <w:rPr>
          <w:rFonts w:ascii="Times New Roman" w:hAnsi="Times New Roman" w:cs="Times New Roman"/>
          <w:sz w:val="24"/>
          <w:szCs w:val="24"/>
        </w:rPr>
        <w:tab/>
        <w:t xml:space="preserve">Hagenmaier, R. D.; Baker, R. A., Wax microemulsions and emulsions as Citrus coatings.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42</w:t>
      </w:r>
      <w:r w:rsidRPr="00134FEC">
        <w:rPr>
          <w:rFonts w:ascii="Times New Roman" w:hAnsi="Times New Roman" w:cs="Times New Roman"/>
          <w:sz w:val="24"/>
          <w:szCs w:val="24"/>
        </w:rPr>
        <w:t xml:space="preserve"> (4), 899-902.</w:t>
      </w:r>
    </w:p>
    <w:p w14:paraId="691D4D62"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w:t>
      </w:r>
      <w:r w:rsidRPr="00134FEC">
        <w:rPr>
          <w:rFonts w:ascii="Times New Roman" w:hAnsi="Times New Roman" w:cs="Times New Roman"/>
          <w:sz w:val="24"/>
          <w:szCs w:val="24"/>
        </w:rPr>
        <w:tab/>
        <w:t xml:space="preserve">Hagenmaier, R. D.; Baker, R. A., Edible coating from candelilla wax microemulsions. </w:t>
      </w:r>
      <w:r w:rsidRPr="00134FEC">
        <w:rPr>
          <w:rFonts w:ascii="Times New Roman" w:hAnsi="Times New Roman" w:cs="Times New Roman"/>
          <w:i/>
          <w:sz w:val="24"/>
          <w:szCs w:val="24"/>
        </w:rPr>
        <w:t xml:space="preserve">J. Food Sci. </w:t>
      </w:r>
      <w:r w:rsidRPr="00134FEC">
        <w:rPr>
          <w:rFonts w:ascii="Times New Roman" w:hAnsi="Times New Roman" w:cs="Times New Roman"/>
          <w:b/>
          <w:sz w:val="24"/>
          <w:szCs w:val="24"/>
        </w:rPr>
        <w:t>1996,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61</w:t>
      </w:r>
      <w:r w:rsidRPr="00134FEC">
        <w:rPr>
          <w:rFonts w:ascii="Times New Roman" w:hAnsi="Times New Roman" w:cs="Times New Roman"/>
          <w:sz w:val="24"/>
          <w:szCs w:val="24"/>
        </w:rPr>
        <w:t xml:space="preserve"> (3), 562-565.</w:t>
      </w:r>
    </w:p>
    <w:p w14:paraId="242E8571"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w:t>
      </w:r>
      <w:r w:rsidRPr="00134FEC">
        <w:rPr>
          <w:rFonts w:ascii="Times New Roman" w:hAnsi="Times New Roman" w:cs="Times New Roman"/>
          <w:sz w:val="24"/>
          <w:szCs w:val="24"/>
        </w:rPr>
        <w:tab/>
        <w:t xml:space="preserve">Lara, I.; Belge, B.; Goulao, L. F., The fruit cuticle as a modulator of postharvest quality. </w:t>
      </w:r>
      <w:r w:rsidRPr="00134FEC">
        <w:rPr>
          <w:rFonts w:ascii="Times New Roman" w:hAnsi="Times New Roman" w:cs="Times New Roman"/>
          <w:i/>
          <w:sz w:val="24"/>
          <w:szCs w:val="24"/>
        </w:rPr>
        <w:t xml:space="preserve">Postharvest Biol. Technol. </w:t>
      </w:r>
      <w:r w:rsidRPr="00134FEC">
        <w:rPr>
          <w:rFonts w:ascii="Times New Roman" w:hAnsi="Times New Roman" w:cs="Times New Roman"/>
          <w:b/>
          <w:sz w:val="24"/>
          <w:szCs w:val="24"/>
        </w:rPr>
        <w:t>2014,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87</w:t>
      </w:r>
      <w:r w:rsidRPr="00134FEC">
        <w:rPr>
          <w:rFonts w:ascii="Times New Roman" w:hAnsi="Times New Roman" w:cs="Times New Roman"/>
          <w:sz w:val="24"/>
          <w:szCs w:val="24"/>
        </w:rPr>
        <w:t>, 103-112.</w:t>
      </w:r>
    </w:p>
    <w:p w14:paraId="27C1F58D"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6.</w:t>
      </w:r>
      <w:r w:rsidRPr="00134FEC">
        <w:rPr>
          <w:rFonts w:ascii="Times New Roman" w:hAnsi="Times New Roman" w:cs="Times New Roman"/>
          <w:sz w:val="24"/>
          <w:szCs w:val="24"/>
        </w:rPr>
        <w:tab/>
        <w:t xml:space="preserve">Muller, C.; Riederer, M., Plant surface properties in chemical ecology. </w:t>
      </w:r>
      <w:r w:rsidRPr="00134FEC">
        <w:rPr>
          <w:rFonts w:ascii="Times New Roman" w:hAnsi="Times New Roman" w:cs="Times New Roman"/>
          <w:i/>
          <w:sz w:val="24"/>
          <w:szCs w:val="24"/>
        </w:rPr>
        <w:t xml:space="preserve">J. Chem. Ecol. </w:t>
      </w:r>
      <w:r w:rsidRPr="00134FEC">
        <w:rPr>
          <w:rFonts w:ascii="Times New Roman" w:hAnsi="Times New Roman" w:cs="Times New Roman"/>
          <w:b/>
          <w:sz w:val="24"/>
          <w:szCs w:val="24"/>
        </w:rPr>
        <w:t>2005,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31</w:t>
      </w:r>
      <w:r w:rsidRPr="00134FEC">
        <w:rPr>
          <w:rFonts w:ascii="Times New Roman" w:hAnsi="Times New Roman" w:cs="Times New Roman"/>
          <w:sz w:val="24"/>
          <w:szCs w:val="24"/>
        </w:rPr>
        <w:t xml:space="preserve"> (11), 2621-51.</w:t>
      </w:r>
    </w:p>
    <w:p w14:paraId="56F5F039"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7.</w:t>
      </w:r>
      <w:r w:rsidRPr="00134FEC">
        <w:rPr>
          <w:rFonts w:ascii="Times New Roman" w:hAnsi="Times New Roman" w:cs="Times New Roman"/>
          <w:sz w:val="24"/>
          <w:szCs w:val="24"/>
        </w:rPr>
        <w:tab/>
        <w:t xml:space="preserve">Gniwotta, F.; Vogg, G.; Gartmann, V.; Carver, T. L.; Riederer, M.; Jetter, R., What do microbes encounter at the plant surface? Chemical composition of pea leaf cuticular waxes. </w:t>
      </w:r>
      <w:r w:rsidRPr="00134FEC">
        <w:rPr>
          <w:rFonts w:ascii="Times New Roman" w:hAnsi="Times New Roman" w:cs="Times New Roman"/>
          <w:i/>
          <w:sz w:val="24"/>
          <w:szCs w:val="24"/>
        </w:rPr>
        <w:t xml:space="preserve">Plant Physiol. Biochem. </w:t>
      </w:r>
      <w:r w:rsidRPr="00134FEC">
        <w:rPr>
          <w:rFonts w:ascii="Times New Roman" w:hAnsi="Times New Roman" w:cs="Times New Roman"/>
          <w:b/>
          <w:sz w:val="24"/>
          <w:szCs w:val="24"/>
        </w:rPr>
        <w:t>2005,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139</w:t>
      </w:r>
      <w:r w:rsidRPr="00134FEC">
        <w:rPr>
          <w:rFonts w:ascii="Times New Roman" w:hAnsi="Times New Roman" w:cs="Times New Roman"/>
          <w:sz w:val="24"/>
          <w:szCs w:val="24"/>
        </w:rPr>
        <w:t xml:space="preserve"> (1), 519-30.</w:t>
      </w:r>
    </w:p>
    <w:p w14:paraId="340D97EB"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8.</w:t>
      </w:r>
      <w:r w:rsidRPr="00134FEC">
        <w:rPr>
          <w:rFonts w:ascii="Times New Roman" w:hAnsi="Times New Roman" w:cs="Times New Roman"/>
          <w:sz w:val="24"/>
          <w:szCs w:val="24"/>
        </w:rPr>
        <w:tab/>
        <w:t xml:space="preserve">Hansjakob, A.; Bischof, S.; Bringmann, G.; Riederer, M.; Hildebrandt, U., Very-long-chain aldehydes promote in vitro prepenetration processes of Blumeria graminis in a dose- and chain length-dependent manner. </w:t>
      </w:r>
      <w:r w:rsidRPr="00134FEC">
        <w:rPr>
          <w:rFonts w:ascii="Times New Roman" w:hAnsi="Times New Roman" w:cs="Times New Roman"/>
          <w:i/>
          <w:sz w:val="24"/>
          <w:szCs w:val="24"/>
        </w:rPr>
        <w:t xml:space="preserve">New Phytol. </w:t>
      </w:r>
      <w:r w:rsidRPr="00134FEC">
        <w:rPr>
          <w:rFonts w:ascii="Times New Roman" w:hAnsi="Times New Roman" w:cs="Times New Roman"/>
          <w:b/>
          <w:sz w:val="24"/>
          <w:szCs w:val="24"/>
        </w:rPr>
        <w:t>2010,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188</w:t>
      </w:r>
      <w:r w:rsidRPr="00134FEC">
        <w:rPr>
          <w:rFonts w:ascii="Times New Roman" w:hAnsi="Times New Roman" w:cs="Times New Roman"/>
          <w:sz w:val="24"/>
          <w:szCs w:val="24"/>
        </w:rPr>
        <w:t xml:space="preserve"> (4), 1039-54.</w:t>
      </w:r>
    </w:p>
    <w:p w14:paraId="0889EAB7"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9.</w:t>
      </w:r>
      <w:r w:rsidRPr="00134FEC">
        <w:rPr>
          <w:rFonts w:ascii="Times New Roman" w:hAnsi="Times New Roman" w:cs="Times New Roman"/>
          <w:sz w:val="24"/>
          <w:szCs w:val="24"/>
        </w:rPr>
        <w:tab/>
        <w:t xml:space="preserve">Ensikat, H. J.; Boese, M.; Mader, W.; Barthlott, W.; Koch, K., Crystallinity of plant epicuticular waxes: electron and X-ray diffraction studies. </w:t>
      </w:r>
      <w:r w:rsidRPr="00134FEC">
        <w:rPr>
          <w:rFonts w:ascii="Times New Roman" w:hAnsi="Times New Roman" w:cs="Times New Roman"/>
          <w:i/>
          <w:sz w:val="24"/>
          <w:szCs w:val="24"/>
        </w:rPr>
        <w:t xml:space="preserve">Chem. Phys. Lipids </w:t>
      </w:r>
      <w:r w:rsidRPr="00134FEC">
        <w:rPr>
          <w:rFonts w:ascii="Times New Roman" w:hAnsi="Times New Roman" w:cs="Times New Roman"/>
          <w:b/>
          <w:sz w:val="24"/>
          <w:szCs w:val="24"/>
        </w:rPr>
        <w:t>2006,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144</w:t>
      </w:r>
      <w:r w:rsidRPr="00134FEC">
        <w:rPr>
          <w:rFonts w:ascii="Times New Roman" w:hAnsi="Times New Roman" w:cs="Times New Roman"/>
          <w:sz w:val="24"/>
          <w:szCs w:val="24"/>
        </w:rPr>
        <w:t xml:space="preserve"> (1), 45-59.</w:t>
      </w:r>
    </w:p>
    <w:p w14:paraId="2DFE27E1"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10.</w:t>
      </w:r>
      <w:r w:rsidRPr="00134FEC">
        <w:rPr>
          <w:rFonts w:ascii="Times New Roman" w:hAnsi="Times New Roman" w:cs="Times New Roman"/>
          <w:sz w:val="24"/>
          <w:szCs w:val="24"/>
        </w:rPr>
        <w:tab/>
        <w:t xml:space="preserve">Koch, K.; Ensikat, H. J., The hydrophobic coatings of plant surfaces: epicuticular wax crystals and their morphologies, crystallinity and molecular self-assembly. </w:t>
      </w:r>
      <w:r w:rsidRPr="00134FEC">
        <w:rPr>
          <w:rFonts w:ascii="Times New Roman" w:hAnsi="Times New Roman" w:cs="Times New Roman"/>
          <w:i/>
          <w:sz w:val="24"/>
          <w:szCs w:val="24"/>
        </w:rPr>
        <w:t xml:space="preserve">Micron </w:t>
      </w:r>
      <w:r w:rsidRPr="00134FEC">
        <w:rPr>
          <w:rFonts w:ascii="Times New Roman" w:hAnsi="Times New Roman" w:cs="Times New Roman"/>
          <w:b/>
          <w:sz w:val="24"/>
          <w:szCs w:val="24"/>
        </w:rPr>
        <w:t>2008,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39</w:t>
      </w:r>
      <w:r w:rsidRPr="00134FEC">
        <w:rPr>
          <w:rFonts w:ascii="Times New Roman" w:hAnsi="Times New Roman" w:cs="Times New Roman"/>
          <w:sz w:val="24"/>
          <w:szCs w:val="24"/>
        </w:rPr>
        <w:t xml:space="preserve"> (7), 759-72.</w:t>
      </w:r>
    </w:p>
    <w:p w14:paraId="0A4C9B7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11.</w:t>
      </w:r>
      <w:r w:rsidRPr="00134FEC">
        <w:rPr>
          <w:rFonts w:ascii="Times New Roman" w:hAnsi="Times New Roman" w:cs="Times New Roman"/>
          <w:sz w:val="24"/>
          <w:szCs w:val="24"/>
        </w:rPr>
        <w:tab/>
        <w:t xml:space="preserve">Bargel, H.; Koch, K.; Cerman, Z.; Neinhuis, C., Structure-function relationships of the plant cuticle and cuticular waxes - a smart material? </w:t>
      </w:r>
      <w:r w:rsidRPr="00134FEC">
        <w:rPr>
          <w:rFonts w:ascii="Times New Roman" w:hAnsi="Times New Roman" w:cs="Times New Roman"/>
          <w:i/>
          <w:sz w:val="24"/>
          <w:szCs w:val="24"/>
        </w:rPr>
        <w:t xml:space="preserve">Funct. Plant Biol. </w:t>
      </w:r>
      <w:r w:rsidRPr="00134FEC">
        <w:rPr>
          <w:rFonts w:ascii="Times New Roman" w:hAnsi="Times New Roman" w:cs="Times New Roman"/>
          <w:b/>
          <w:sz w:val="24"/>
          <w:szCs w:val="24"/>
        </w:rPr>
        <w:t>2006,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33</w:t>
      </w:r>
      <w:r w:rsidRPr="00134FEC">
        <w:rPr>
          <w:rFonts w:ascii="Times New Roman" w:hAnsi="Times New Roman" w:cs="Times New Roman"/>
          <w:sz w:val="24"/>
          <w:szCs w:val="24"/>
        </w:rPr>
        <w:t xml:space="preserve"> (10), 893-910.</w:t>
      </w:r>
    </w:p>
    <w:p w14:paraId="37F4C49A"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12.</w:t>
      </w:r>
      <w:r w:rsidRPr="00134FEC">
        <w:rPr>
          <w:rFonts w:ascii="Times New Roman" w:hAnsi="Times New Roman" w:cs="Times New Roman"/>
          <w:sz w:val="24"/>
          <w:szCs w:val="24"/>
        </w:rPr>
        <w:tab/>
        <w:t xml:space="preserve">Yeats, T. H.; Rose, J. K., The formation and function of plant cuticles. </w:t>
      </w:r>
      <w:r w:rsidRPr="00134FEC">
        <w:rPr>
          <w:rFonts w:ascii="Times New Roman" w:hAnsi="Times New Roman" w:cs="Times New Roman"/>
          <w:i/>
          <w:sz w:val="24"/>
          <w:szCs w:val="24"/>
        </w:rPr>
        <w:t xml:space="preserve">Plant Physiol. Biochem. </w:t>
      </w:r>
      <w:r w:rsidRPr="00134FEC">
        <w:rPr>
          <w:rFonts w:ascii="Times New Roman" w:hAnsi="Times New Roman" w:cs="Times New Roman"/>
          <w:b/>
          <w:sz w:val="24"/>
          <w:szCs w:val="24"/>
        </w:rPr>
        <w:t>2013,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163</w:t>
      </w:r>
      <w:r w:rsidRPr="00134FEC">
        <w:rPr>
          <w:rFonts w:ascii="Times New Roman" w:hAnsi="Times New Roman" w:cs="Times New Roman"/>
          <w:sz w:val="24"/>
          <w:szCs w:val="24"/>
        </w:rPr>
        <w:t xml:space="preserve"> (1), 5-20.</w:t>
      </w:r>
    </w:p>
    <w:p w14:paraId="44270D67"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13.</w:t>
      </w:r>
      <w:r w:rsidRPr="00134FEC">
        <w:rPr>
          <w:rFonts w:ascii="Times New Roman" w:hAnsi="Times New Roman" w:cs="Times New Roman"/>
          <w:sz w:val="24"/>
          <w:szCs w:val="24"/>
        </w:rPr>
        <w:tab/>
        <w:t xml:space="preserve">Liu, D.; Yang, L.; Zheng, Q.; Wang, Y.; Wang, M.; Zhuang, X.; Wu, Q.; Liu, C.; Liu, S.; Liu, Y., Analysis of cuticular wax constituents and genes that contribute to the formation of 'glossy </w:t>
      </w:r>
      <w:r w:rsidRPr="00134FEC">
        <w:rPr>
          <w:rFonts w:ascii="Times New Roman" w:hAnsi="Times New Roman" w:cs="Times New Roman"/>
          <w:sz w:val="24"/>
          <w:szCs w:val="24"/>
        </w:rPr>
        <w:lastRenderedPageBreak/>
        <w:t xml:space="preserve">Newhall', a spontaneous bud mutant from the wild-type 'Newhall' navel orange. </w:t>
      </w:r>
      <w:r w:rsidRPr="00134FEC">
        <w:rPr>
          <w:rFonts w:ascii="Times New Roman" w:hAnsi="Times New Roman" w:cs="Times New Roman"/>
          <w:i/>
          <w:sz w:val="24"/>
          <w:szCs w:val="24"/>
        </w:rPr>
        <w:t xml:space="preserve">Plant Mol. Biol. </w:t>
      </w:r>
      <w:r w:rsidRPr="00134FEC">
        <w:rPr>
          <w:rFonts w:ascii="Times New Roman" w:hAnsi="Times New Roman" w:cs="Times New Roman"/>
          <w:b/>
          <w:sz w:val="24"/>
          <w:szCs w:val="24"/>
        </w:rPr>
        <w:t>2015,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88</w:t>
      </w:r>
      <w:r w:rsidRPr="00134FEC">
        <w:rPr>
          <w:rFonts w:ascii="Times New Roman" w:hAnsi="Times New Roman" w:cs="Times New Roman"/>
          <w:sz w:val="24"/>
          <w:szCs w:val="24"/>
        </w:rPr>
        <w:t xml:space="preserve"> (6), 573-90.</w:t>
      </w:r>
    </w:p>
    <w:p w14:paraId="293A10DF"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14.</w:t>
      </w:r>
      <w:r w:rsidRPr="00134FEC">
        <w:rPr>
          <w:rFonts w:ascii="Times New Roman" w:hAnsi="Times New Roman" w:cs="Times New Roman"/>
          <w:sz w:val="24"/>
          <w:szCs w:val="24"/>
        </w:rPr>
        <w:tab/>
        <w:t xml:space="preserve">Liu, D. C.; Zeng, Q.; Ji, Q. X.; Liu, C. F.; Liu, S. B.; Liu, Y., A comparison of the ultrastructure and composition of fruits' cuticular wax from the wild-type 'Newhall' navel orange (Citrus sinensis [L.] Osbeck cv. Newhall) and its glossy mutant. </w:t>
      </w:r>
      <w:r w:rsidRPr="00134FEC">
        <w:rPr>
          <w:rFonts w:ascii="Times New Roman" w:hAnsi="Times New Roman" w:cs="Times New Roman"/>
          <w:i/>
          <w:sz w:val="24"/>
          <w:szCs w:val="24"/>
        </w:rPr>
        <w:t xml:space="preserve">Plant Cell Rep </w:t>
      </w:r>
      <w:r w:rsidRPr="00134FEC">
        <w:rPr>
          <w:rFonts w:ascii="Times New Roman" w:hAnsi="Times New Roman" w:cs="Times New Roman"/>
          <w:b/>
          <w:sz w:val="24"/>
          <w:szCs w:val="24"/>
        </w:rPr>
        <w:t>2012,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31</w:t>
      </w:r>
      <w:r w:rsidRPr="00134FEC">
        <w:rPr>
          <w:rFonts w:ascii="Times New Roman" w:hAnsi="Times New Roman" w:cs="Times New Roman"/>
          <w:sz w:val="24"/>
          <w:szCs w:val="24"/>
        </w:rPr>
        <w:t xml:space="preserve"> (12), 2239-46.</w:t>
      </w:r>
    </w:p>
    <w:p w14:paraId="33A5F66E"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15.</w:t>
      </w:r>
      <w:r w:rsidRPr="00134FEC">
        <w:rPr>
          <w:rFonts w:ascii="Times New Roman" w:hAnsi="Times New Roman" w:cs="Times New Roman"/>
          <w:sz w:val="24"/>
          <w:szCs w:val="24"/>
        </w:rPr>
        <w:tab/>
        <w:t xml:space="preserve">Romero, P.; Lafuente, M. T., Abscisic acid deficiency alters epicuticular wax metabolism and morphology that leads to increased cuticle permeability during sweet orange (Citrus sinensis) fruit ripening. </w:t>
      </w:r>
      <w:r w:rsidRPr="00134FEC">
        <w:rPr>
          <w:rFonts w:ascii="Times New Roman" w:hAnsi="Times New Roman" w:cs="Times New Roman"/>
          <w:i/>
          <w:sz w:val="24"/>
          <w:szCs w:val="24"/>
        </w:rPr>
        <w:t xml:space="preserve">Front. Plant Sci. </w:t>
      </w:r>
      <w:r w:rsidRPr="00134FEC">
        <w:rPr>
          <w:rFonts w:ascii="Times New Roman" w:hAnsi="Times New Roman" w:cs="Times New Roman"/>
          <w:b/>
          <w:sz w:val="24"/>
          <w:szCs w:val="24"/>
        </w:rPr>
        <w:t>2020,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11</w:t>
      </w:r>
      <w:r w:rsidRPr="00134FEC">
        <w:rPr>
          <w:rFonts w:ascii="Times New Roman" w:hAnsi="Times New Roman" w:cs="Times New Roman"/>
          <w:sz w:val="24"/>
          <w:szCs w:val="24"/>
        </w:rPr>
        <w:t>, 594184.</w:t>
      </w:r>
    </w:p>
    <w:p w14:paraId="00EBB561"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16.</w:t>
      </w:r>
      <w:r w:rsidRPr="00134FEC">
        <w:rPr>
          <w:rFonts w:ascii="Times New Roman" w:hAnsi="Times New Roman" w:cs="Times New Roman"/>
          <w:sz w:val="24"/>
          <w:szCs w:val="24"/>
        </w:rPr>
        <w:tab/>
        <w:t xml:space="preserve">El-Otmani, M.; Coggins, C. W., Fruit development and growth regulator effects on normal alkanes of 'Washington' Navel orange fruit epicuticular wax.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1985,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33</w:t>
      </w:r>
      <w:r w:rsidRPr="00134FEC">
        <w:rPr>
          <w:rFonts w:ascii="Times New Roman" w:hAnsi="Times New Roman" w:cs="Times New Roman"/>
          <w:sz w:val="24"/>
          <w:szCs w:val="24"/>
        </w:rPr>
        <w:t xml:space="preserve"> (4), 657-663.</w:t>
      </w:r>
    </w:p>
    <w:p w14:paraId="6D99EE6D"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17.</w:t>
      </w:r>
      <w:r w:rsidRPr="00134FEC">
        <w:rPr>
          <w:rFonts w:ascii="Times New Roman" w:hAnsi="Times New Roman" w:cs="Times New Roman"/>
          <w:sz w:val="24"/>
          <w:szCs w:val="24"/>
        </w:rPr>
        <w:tab/>
        <w:t xml:space="preserve">Small, D., </w:t>
      </w:r>
      <w:r w:rsidRPr="00134FEC">
        <w:rPr>
          <w:rFonts w:ascii="Times New Roman" w:hAnsi="Times New Roman" w:cs="Times New Roman"/>
          <w:i/>
          <w:sz w:val="24"/>
          <w:szCs w:val="24"/>
        </w:rPr>
        <w:t>Handbook of lipid research</w:t>
      </w:r>
      <w:r w:rsidRPr="00134FEC">
        <w:rPr>
          <w:rFonts w:ascii="Times New Roman" w:hAnsi="Times New Roman" w:cs="Times New Roman"/>
          <w:sz w:val="24"/>
          <w:szCs w:val="24"/>
        </w:rPr>
        <w:t>. Plenum Press: New York, 1986.</w:t>
      </w:r>
    </w:p>
    <w:p w14:paraId="455CC189"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18.</w:t>
      </w:r>
      <w:r w:rsidRPr="00134FEC">
        <w:rPr>
          <w:rFonts w:ascii="Times New Roman" w:hAnsi="Times New Roman" w:cs="Times New Roman"/>
          <w:sz w:val="24"/>
          <w:szCs w:val="24"/>
        </w:rPr>
        <w:tab/>
        <w:t xml:space="preserve">Cholakova, D.; Denkov, N., Rotator phases in alkane systems: In bulk, surface layers and micro/nano-confinements. </w:t>
      </w:r>
      <w:r w:rsidRPr="00134FEC">
        <w:rPr>
          <w:rFonts w:ascii="Times New Roman" w:hAnsi="Times New Roman" w:cs="Times New Roman"/>
          <w:i/>
          <w:sz w:val="24"/>
          <w:szCs w:val="24"/>
        </w:rPr>
        <w:t xml:space="preserve">Adv. Colloid Interface Sci. </w:t>
      </w:r>
      <w:r w:rsidRPr="00134FEC">
        <w:rPr>
          <w:rFonts w:ascii="Times New Roman" w:hAnsi="Times New Roman" w:cs="Times New Roman"/>
          <w:b/>
          <w:sz w:val="24"/>
          <w:szCs w:val="24"/>
        </w:rPr>
        <w:t>2019,</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269</w:t>
      </w:r>
      <w:r w:rsidRPr="00134FEC">
        <w:rPr>
          <w:rFonts w:ascii="Times New Roman" w:hAnsi="Times New Roman" w:cs="Times New Roman"/>
          <w:sz w:val="24"/>
          <w:szCs w:val="24"/>
        </w:rPr>
        <w:t>, 7-42.</w:t>
      </w:r>
    </w:p>
    <w:p w14:paraId="12798667"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19.</w:t>
      </w:r>
      <w:r w:rsidRPr="00134FEC">
        <w:rPr>
          <w:rFonts w:ascii="Times New Roman" w:hAnsi="Times New Roman" w:cs="Times New Roman"/>
          <w:sz w:val="24"/>
          <w:szCs w:val="24"/>
        </w:rPr>
        <w:tab/>
        <w:t>Gerson, A. R.; Robert, K. J.; Sherwood, J. N., X-ray powder diffraction studies of alkanes: Unit-cell parameters of the homologous series C</w:t>
      </w:r>
      <w:r w:rsidRPr="005B4303">
        <w:rPr>
          <w:rFonts w:ascii="Times New Roman" w:hAnsi="Times New Roman" w:cs="Times New Roman"/>
          <w:sz w:val="24"/>
          <w:szCs w:val="24"/>
          <w:vertAlign w:val="subscript"/>
        </w:rPr>
        <w:t>18</w:t>
      </w:r>
      <w:r w:rsidRPr="00134FEC">
        <w:rPr>
          <w:rFonts w:ascii="Times New Roman" w:hAnsi="Times New Roman" w:cs="Times New Roman"/>
          <w:sz w:val="24"/>
          <w:szCs w:val="24"/>
        </w:rPr>
        <w:t>H</w:t>
      </w:r>
      <w:r w:rsidRPr="005B4303">
        <w:rPr>
          <w:rFonts w:ascii="Times New Roman" w:hAnsi="Times New Roman" w:cs="Times New Roman"/>
          <w:sz w:val="24"/>
          <w:szCs w:val="24"/>
          <w:vertAlign w:val="subscript"/>
        </w:rPr>
        <w:t>38</w:t>
      </w:r>
      <w:r w:rsidRPr="00134FEC">
        <w:rPr>
          <w:rFonts w:ascii="Times New Roman" w:hAnsi="Times New Roman" w:cs="Times New Roman"/>
          <w:sz w:val="24"/>
          <w:szCs w:val="24"/>
        </w:rPr>
        <w:t xml:space="preserve"> to C</w:t>
      </w:r>
      <w:r w:rsidRPr="005B4303">
        <w:rPr>
          <w:rFonts w:ascii="Times New Roman" w:hAnsi="Times New Roman" w:cs="Times New Roman"/>
          <w:sz w:val="24"/>
          <w:szCs w:val="24"/>
          <w:vertAlign w:val="subscript"/>
        </w:rPr>
        <w:t>28</w:t>
      </w:r>
      <w:r w:rsidRPr="00134FEC">
        <w:rPr>
          <w:rFonts w:ascii="Times New Roman" w:hAnsi="Times New Roman" w:cs="Times New Roman"/>
          <w:sz w:val="24"/>
          <w:szCs w:val="24"/>
        </w:rPr>
        <w:t>H</w:t>
      </w:r>
      <w:r w:rsidRPr="005B4303">
        <w:rPr>
          <w:rFonts w:ascii="Times New Roman" w:hAnsi="Times New Roman" w:cs="Times New Roman"/>
          <w:sz w:val="24"/>
          <w:szCs w:val="24"/>
          <w:vertAlign w:val="subscript"/>
        </w:rPr>
        <w:t>58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1991,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B47</w:t>
      </w:r>
      <w:r w:rsidRPr="00134FEC">
        <w:rPr>
          <w:rFonts w:ascii="Times New Roman" w:hAnsi="Times New Roman" w:cs="Times New Roman"/>
          <w:sz w:val="24"/>
          <w:szCs w:val="24"/>
        </w:rPr>
        <w:t>, 280-284.</w:t>
      </w:r>
    </w:p>
    <w:p w14:paraId="5B25EAE4"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20.</w:t>
      </w:r>
      <w:r w:rsidRPr="00134FEC">
        <w:rPr>
          <w:rFonts w:ascii="Times New Roman" w:hAnsi="Times New Roman" w:cs="Times New Roman"/>
          <w:sz w:val="24"/>
          <w:szCs w:val="24"/>
        </w:rPr>
        <w:tab/>
        <w:t xml:space="preserve">Gensler, W. J.; Prasad, R. S.; Chaudhuri, A. P.; Alam, I., New synthesis of meromycolic acid. </w:t>
      </w:r>
      <w:r w:rsidRPr="00134FEC">
        <w:rPr>
          <w:rFonts w:ascii="Times New Roman" w:hAnsi="Times New Roman" w:cs="Times New Roman"/>
          <w:i/>
          <w:sz w:val="24"/>
          <w:szCs w:val="24"/>
        </w:rPr>
        <w:t xml:space="preserve">J. Org. Chem. </w:t>
      </w:r>
      <w:r w:rsidRPr="00134FEC">
        <w:rPr>
          <w:rFonts w:ascii="Times New Roman" w:hAnsi="Times New Roman" w:cs="Times New Roman"/>
          <w:b/>
          <w:sz w:val="24"/>
          <w:szCs w:val="24"/>
        </w:rPr>
        <w:t>1979,</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44</w:t>
      </w:r>
      <w:r w:rsidRPr="00134FEC">
        <w:rPr>
          <w:rFonts w:ascii="Times New Roman" w:hAnsi="Times New Roman" w:cs="Times New Roman"/>
          <w:sz w:val="24"/>
          <w:szCs w:val="24"/>
        </w:rPr>
        <w:t xml:space="preserve"> (21), 3643-3652.</w:t>
      </w:r>
    </w:p>
    <w:p w14:paraId="58B125FC"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21.</w:t>
      </w:r>
      <w:r w:rsidRPr="00134FEC">
        <w:rPr>
          <w:rFonts w:ascii="Times New Roman" w:hAnsi="Times New Roman" w:cs="Times New Roman"/>
          <w:sz w:val="24"/>
          <w:szCs w:val="24"/>
        </w:rPr>
        <w:tab/>
        <w:t xml:space="preserve">Bergbreiter, D. E.; Whitesides, G. M., Synthesis of fatty acids using organocopper (I) ate complexes derived from Grignard reagents. </w:t>
      </w:r>
      <w:r w:rsidRPr="00134FEC">
        <w:rPr>
          <w:rFonts w:ascii="Times New Roman" w:hAnsi="Times New Roman" w:cs="Times New Roman"/>
          <w:i/>
          <w:sz w:val="24"/>
          <w:szCs w:val="24"/>
        </w:rPr>
        <w:t xml:space="preserve">J. Org. Chem. </w:t>
      </w:r>
      <w:r w:rsidRPr="00134FEC">
        <w:rPr>
          <w:rFonts w:ascii="Times New Roman" w:hAnsi="Times New Roman" w:cs="Times New Roman"/>
          <w:b/>
          <w:sz w:val="24"/>
          <w:szCs w:val="24"/>
        </w:rPr>
        <w:t>1975,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40</w:t>
      </w:r>
      <w:r w:rsidRPr="00134FEC">
        <w:rPr>
          <w:rFonts w:ascii="Times New Roman" w:hAnsi="Times New Roman" w:cs="Times New Roman"/>
          <w:sz w:val="24"/>
          <w:szCs w:val="24"/>
        </w:rPr>
        <w:t xml:space="preserve"> (6), 779-82.</w:t>
      </w:r>
    </w:p>
    <w:p w14:paraId="1F0B29BD"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22.</w:t>
      </w:r>
      <w:r w:rsidRPr="00134FEC">
        <w:rPr>
          <w:rFonts w:ascii="Times New Roman" w:hAnsi="Times New Roman" w:cs="Times New Roman"/>
          <w:sz w:val="24"/>
          <w:szCs w:val="24"/>
        </w:rPr>
        <w:tab/>
        <w:t xml:space="preserve">Neumeier, M.; Gschwind, R. M., Elongated Gilman cuprates: the key to different reactivities of cyano- and iodocuprates. </w:t>
      </w:r>
      <w:r w:rsidRPr="00134FEC">
        <w:rPr>
          <w:rFonts w:ascii="Times New Roman" w:hAnsi="Times New Roman" w:cs="Times New Roman"/>
          <w:i/>
          <w:sz w:val="24"/>
          <w:szCs w:val="24"/>
        </w:rPr>
        <w:t xml:space="preserve">J. Am. Chem. Soc. </w:t>
      </w:r>
      <w:r w:rsidRPr="00134FEC">
        <w:rPr>
          <w:rFonts w:ascii="Times New Roman" w:hAnsi="Times New Roman" w:cs="Times New Roman"/>
          <w:b/>
          <w:sz w:val="24"/>
          <w:szCs w:val="24"/>
        </w:rPr>
        <w:t>2014,</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136</w:t>
      </w:r>
      <w:r w:rsidRPr="00134FEC">
        <w:rPr>
          <w:rFonts w:ascii="Times New Roman" w:hAnsi="Times New Roman" w:cs="Times New Roman"/>
          <w:sz w:val="24"/>
          <w:szCs w:val="24"/>
        </w:rPr>
        <w:t xml:space="preserve"> (15), 5765-72.</w:t>
      </w:r>
    </w:p>
    <w:p w14:paraId="0A4CEE70"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23.</w:t>
      </w:r>
      <w:r w:rsidRPr="00134FEC">
        <w:rPr>
          <w:rFonts w:ascii="Times New Roman" w:hAnsi="Times New Roman" w:cs="Times New Roman"/>
          <w:sz w:val="24"/>
          <w:szCs w:val="24"/>
        </w:rPr>
        <w:tab/>
        <w:t xml:space="preserve">Goto, M.; Asada, E., The crystal structure of the B-form of stearic acid. </w:t>
      </w:r>
      <w:r w:rsidRPr="00134FEC">
        <w:rPr>
          <w:rFonts w:ascii="Times New Roman" w:hAnsi="Times New Roman" w:cs="Times New Roman"/>
          <w:i/>
          <w:sz w:val="24"/>
          <w:szCs w:val="24"/>
        </w:rPr>
        <w:t xml:space="preserve">Bull. Chem. Soc. Jpn. </w:t>
      </w:r>
      <w:r w:rsidRPr="00134FEC">
        <w:rPr>
          <w:rFonts w:ascii="Times New Roman" w:hAnsi="Times New Roman" w:cs="Times New Roman"/>
          <w:b/>
          <w:sz w:val="24"/>
          <w:szCs w:val="24"/>
        </w:rPr>
        <w:t>1978,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51</w:t>
      </w:r>
      <w:r w:rsidRPr="00134FEC">
        <w:rPr>
          <w:rFonts w:ascii="Times New Roman" w:hAnsi="Times New Roman" w:cs="Times New Roman"/>
          <w:sz w:val="24"/>
          <w:szCs w:val="24"/>
        </w:rPr>
        <w:t xml:space="preserve"> (9), 2456-2459.</w:t>
      </w:r>
    </w:p>
    <w:p w14:paraId="4463E9B2"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24.</w:t>
      </w:r>
      <w:r w:rsidRPr="00134FEC">
        <w:rPr>
          <w:rFonts w:ascii="Times New Roman" w:hAnsi="Times New Roman" w:cs="Times New Roman"/>
          <w:sz w:val="24"/>
          <w:szCs w:val="24"/>
        </w:rPr>
        <w:tab/>
        <w:t xml:space="preserve">Michaud, F.; Ventola, L.; Calvet, T.; Cuevas-Diarte, M. A.; Solans, X.; Font-Bardia, M., The gamma-form of n-eicosanol.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2000,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C56</w:t>
      </w:r>
      <w:r w:rsidRPr="00134FEC">
        <w:rPr>
          <w:rFonts w:ascii="Times New Roman" w:hAnsi="Times New Roman" w:cs="Times New Roman"/>
          <w:sz w:val="24"/>
          <w:szCs w:val="24"/>
        </w:rPr>
        <w:t>, 219-221.</w:t>
      </w:r>
    </w:p>
    <w:p w14:paraId="4809358B" w14:textId="36FFBDAF"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25.</w:t>
      </w:r>
      <w:r w:rsidRPr="00134FEC">
        <w:rPr>
          <w:rFonts w:ascii="Times New Roman" w:hAnsi="Times New Roman" w:cs="Times New Roman"/>
          <w:sz w:val="24"/>
          <w:szCs w:val="24"/>
        </w:rPr>
        <w:tab/>
        <w:t xml:space="preserve">Ungar, G., Structure of rotator phases in n-alkanes. </w:t>
      </w:r>
      <w:r w:rsidR="00AA031D">
        <w:rPr>
          <w:rFonts w:ascii="Times New Roman" w:hAnsi="Times New Roman" w:cs="Times New Roman"/>
          <w:i/>
          <w:sz w:val="24"/>
          <w:szCs w:val="24"/>
        </w:rPr>
        <w:t>J. Phys. Chem.</w:t>
      </w:r>
      <w:r w:rsidRPr="00134FEC">
        <w:rPr>
          <w:rFonts w:ascii="Times New Roman" w:hAnsi="Times New Roman" w:cs="Times New Roman"/>
          <w:i/>
          <w:sz w:val="24"/>
          <w:szCs w:val="24"/>
        </w:rPr>
        <w:t xml:space="preserve"> </w:t>
      </w:r>
      <w:r w:rsidRPr="00134FEC">
        <w:rPr>
          <w:rFonts w:ascii="Times New Roman" w:hAnsi="Times New Roman" w:cs="Times New Roman"/>
          <w:b/>
          <w:sz w:val="24"/>
          <w:szCs w:val="24"/>
        </w:rPr>
        <w:t>1983,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87</w:t>
      </w:r>
      <w:r w:rsidRPr="00134FEC">
        <w:rPr>
          <w:rFonts w:ascii="Times New Roman" w:hAnsi="Times New Roman" w:cs="Times New Roman"/>
          <w:sz w:val="24"/>
          <w:szCs w:val="24"/>
        </w:rPr>
        <w:t xml:space="preserve"> (4), 689-695.</w:t>
      </w:r>
    </w:p>
    <w:p w14:paraId="2457F435"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26.</w:t>
      </w:r>
      <w:r w:rsidRPr="00134FEC">
        <w:rPr>
          <w:rFonts w:ascii="Times New Roman" w:hAnsi="Times New Roman" w:cs="Times New Roman"/>
          <w:sz w:val="24"/>
          <w:szCs w:val="24"/>
        </w:rPr>
        <w:tab/>
        <w:t xml:space="preserve">Gorb, E.; Haas, K.; Henrich, A.; Enders, S.; Barbakadze, N.; Gorb, S., Composite structure of the crystalline epicuticular wax layer of the slippery zone in the pitchers of the carnivorous plant Nepenthes alata and its effect on insect attachment. </w:t>
      </w:r>
      <w:r w:rsidRPr="00134FEC">
        <w:rPr>
          <w:rFonts w:ascii="Times New Roman" w:hAnsi="Times New Roman" w:cs="Times New Roman"/>
          <w:i/>
          <w:sz w:val="24"/>
          <w:szCs w:val="24"/>
        </w:rPr>
        <w:t xml:space="preserve">J. Exp. Biol. </w:t>
      </w:r>
      <w:r w:rsidRPr="00134FEC">
        <w:rPr>
          <w:rFonts w:ascii="Times New Roman" w:hAnsi="Times New Roman" w:cs="Times New Roman"/>
          <w:b/>
          <w:sz w:val="24"/>
          <w:szCs w:val="24"/>
        </w:rPr>
        <w:t>2005,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208</w:t>
      </w:r>
      <w:r w:rsidRPr="00134FEC">
        <w:rPr>
          <w:rFonts w:ascii="Times New Roman" w:hAnsi="Times New Roman" w:cs="Times New Roman"/>
          <w:sz w:val="24"/>
          <w:szCs w:val="24"/>
        </w:rPr>
        <w:t xml:space="preserve"> (Pt 24), 4651-62.</w:t>
      </w:r>
    </w:p>
    <w:p w14:paraId="5D405F82"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lastRenderedPageBreak/>
        <w:t>27.</w:t>
      </w:r>
      <w:r w:rsidRPr="00134FEC">
        <w:rPr>
          <w:rFonts w:ascii="Times New Roman" w:hAnsi="Times New Roman" w:cs="Times New Roman"/>
          <w:sz w:val="24"/>
          <w:szCs w:val="24"/>
        </w:rPr>
        <w:tab/>
        <w:t xml:space="preserve">Valoppi, F.; Calligaris, S.; Marangoni, A. G., Phase transition and polymorphic behavior of binary systems containing fatty alcohols and peanut oil. </w:t>
      </w:r>
      <w:r w:rsidRPr="00134FEC">
        <w:rPr>
          <w:rFonts w:ascii="Times New Roman" w:hAnsi="Times New Roman" w:cs="Times New Roman"/>
          <w:i/>
          <w:sz w:val="24"/>
          <w:szCs w:val="24"/>
        </w:rPr>
        <w:t xml:space="preserve">Cryst. Growth Des. </w:t>
      </w:r>
      <w:r w:rsidRPr="00134FEC">
        <w:rPr>
          <w:rFonts w:ascii="Times New Roman" w:hAnsi="Times New Roman" w:cs="Times New Roman"/>
          <w:b/>
          <w:sz w:val="24"/>
          <w:szCs w:val="24"/>
        </w:rPr>
        <w:t>2016,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16</w:t>
      </w:r>
      <w:r w:rsidRPr="00134FEC">
        <w:rPr>
          <w:rFonts w:ascii="Times New Roman" w:hAnsi="Times New Roman" w:cs="Times New Roman"/>
          <w:sz w:val="24"/>
          <w:szCs w:val="24"/>
        </w:rPr>
        <w:t xml:space="preserve"> (8), 4209-4215.</w:t>
      </w:r>
    </w:p>
    <w:p w14:paraId="099CD84B"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28.</w:t>
      </w:r>
      <w:r w:rsidRPr="00134FEC">
        <w:rPr>
          <w:rFonts w:ascii="Times New Roman" w:hAnsi="Times New Roman" w:cs="Times New Roman"/>
          <w:sz w:val="24"/>
          <w:szCs w:val="24"/>
        </w:rPr>
        <w:tab/>
        <w:t xml:space="preserve">Ventola, L.; Ramirez, M.; Calvet, T.; Solans, X.; Cuevas-Diarte, M. A., Polymorphism of n-alkanols: 1-Heptadecanol, 1-octadecanol, 1-nonadecanol, and 1-eicosanol. </w:t>
      </w:r>
      <w:r w:rsidRPr="00134FEC">
        <w:rPr>
          <w:rFonts w:ascii="Times New Roman" w:hAnsi="Times New Roman" w:cs="Times New Roman"/>
          <w:i/>
          <w:sz w:val="24"/>
          <w:szCs w:val="24"/>
        </w:rPr>
        <w:t xml:space="preserve">Chem. Mater. </w:t>
      </w:r>
      <w:r w:rsidRPr="00134FEC">
        <w:rPr>
          <w:rFonts w:ascii="Times New Roman" w:hAnsi="Times New Roman" w:cs="Times New Roman"/>
          <w:b/>
          <w:sz w:val="24"/>
          <w:szCs w:val="24"/>
        </w:rPr>
        <w:t>2002,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14</w:t>
      </w:r>
      <w:r w:rsidRPr="00134FEC">
        <w:rPr>
          <w:rFonts w:ascii="Times New Roman" w:hAnsi="Times New Roman" w:cs="Times New Roman"/>
          <w:sz w:val="24"/>
          <w:szCs w:val="24"/>
        </w:rPr>
        <w:t xml:space="preserve"> (2), 508-517.</w:t>
      </w:r>
    </w:p>
    <w:p w14:paraId="61227575"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29.</w:t>
      </w:r>
      <w:r w:rsidRPr="00134FEC">
        <w:rPr>
          <w:rFonts w:ascii="Times New Roman" w:hAnsi="Times New Roman" w:cs="Times New Roman"/>
          <w:sz w:val="24"/>
          <w:szCs w:val="24"/>
        </w:rPr>
        <w:tab/>
        <w:t xml:space="preserve">Sirota, E. B.; Wu, X. Z., The rotator phases of neat and hydrated 1-aclohols. </w:t>
      </w:r>
      <w:r w:rsidRPr="00134FEC">
        <w:rPr>
          <w:rFonts w:ascii="Times New Roman" w:hAnsi="Times New Roman" w:cs="Times New Roman"/>
          <w:i/>
          <w:sz w:val="24"/>
          <w:szCs w:val="24"/>
        </w:rPr>
        <w:t xml:space="preserve">J. Chem. Phys. </w:t>
      </w:r>
      <w:r w:rsidRPr="00134FEC">
        <w:rPr>
          <w:rFonts w:ascii="Times New Roman" w:hAnsi="Times New Roman" w:cs="Times New Roman"/>
          <w:b/>
          <w:sz w:val="24"/>
          <w:szCs w:val="24"/>
        </w:rPr>
        <w:t>1996,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105</w:t>
      </w:r>
      <w:r w:rsidRPr="00134FEC">
        <w:rPr>
          <w:rFonts w:ascii="Times New Roman" w:hAnsi="Times New Roman" w:cs="Times New Roman"/>
          <w:sz w:val="24"/>
          <w:szCs w:val="24"/>
        </w:rPr>
        <w:t xml:space="preserve"> (17), 7763-7773.</w:t>
      </w:r>
    </w:p>
    <w:p w14:paraId="0200FCE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30.</w:t>
      </w:r>
      <w:r w:rsidRPr="00134FEC">
        <w:rPr>
          <w:rFonts w:ascii="Times New Roman" w:hAnsi="Times New Roman" w:cs="Times New Roman"/>
          <w:sz w:val="24"/>
          <w:szCs w:val="24"/>
        </w:rPr>
        <w:tab/>
        <w:t xml:space="preserve">Zhou, L.; Ni, E.; Yang, J.; Zhou, H.; Liang, H.; Li, J.; Jiang, D.; Wang, Z.; Liu, Z.; Zhuang, C., Rice OsGL1-6 is involved in leaf cuticular wax accumulation and drought resistance. </w:t>
      </w:r>
      <w:r w:rsidRPr="00134FEC">
        <w:rPr>
          <w:rFonts w:ascii="Times New Roman" w:hAnsi="Times New Roman" w:cs="Times New Roman"/>
          <w:i/>
          <w:sz w:val="24"/>
          <w:szCs w:val="24"/>
        </w:rPr>
        <w:t xml:space="preserve">PLoS One </w:t>
      </w:r>
      <w:r w:rsidRPr="00134FEC">
        <w:rPr>
          <w:rFonts w:ascii="Times New Roman" w:hAnsi="Times New Roman" w:cs="Times New Roman"/>
          <w:b/>
          <w:sz w:val="24"/>
          <w:szCs w:val="24"/>
        </w:rPr>
        <w:t>2013,</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w:t>
      </w:r>
      <w:r w:rsidRPr="00134FEC">
        <w:rPr>
          <w:rFonts w:ascii="Times New Roman" w:hAnsi="Times New Roman" w:cs="Times New Roman"/>
          <w:sz w:val="24"/>
          <w:szCs w:val="24"/>
        </w:rPr>
        <w:t xml:space="preserve"> (5), e65139.</w:t>
      </w:r>
    </w:p>
    <w:p w14:paraId="7AF2AC8A"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31.</w:t>
      </w:r>
      <w:r w:rsidRPr="00134FEC">
        <w:rPr>
          <w:rFonts w:ascii="Times New Roman" w:hAnsi="Times New Roman" w:cs="Times New Roman"/>
          <w:sz w:val="24"/>
          <w:szCs w:val="24"/>
        </w:rPr>
        <w:tab/>
        <w:t xml:space="preserve">Avato, P.; Bianchi, G.; Salamini, F., Absence of long chain aldehydes in the wax of the glossy 11 mutant of maize. </w:t>
      </w:r>
      <w:r w:rsidRPr="00134FEC">
        <w:rPr>
          <w:rFonts w:ascii="Times New Roman" w:hAnsi="Times New Roman" w:cs="Times New Roman"/>
          <w:i/>
          <w:sz w:val="24"/>
          <w:szCs w:val="24"/>
        </w:rPr>
        <w:t xml:space="preserve">Phytochemistry </w:t>
      </w:r>
      <w:r w:rsidRPr="00134FEC">
        <w:rPr>
          <w:rFonts w:ascii="Times New Roman" w:hAnsi="Times New Roman" w:cs="Times New Roman"/>
          <w:b/>
          <w:sz w:val="24"/>
          <w:szCs w:val="24"/>
        </w:rPr>
        <w:t>1985,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24</w:t>
      </w:r>
      <w:r w:rsidRPr="00134FEC">
        <w:rPr>
          <w:rFonts w:ascii="Times New Roman" w:hAnsi="Times New Roman" w:cs="Times New Roman"/>
          <w:sz w:val="24"/>
          <w:szCs w:val="24"/>
        </w:rPr>
        <w:t xml:space="preserve"> (9), 1995-1997.</w:t>
      </w:r>
    </w:p>
    <w:p w14:paraId="4AD211B0"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32.</w:t>
      </w:r>
      <w:r w:rsidRPr="00134FEC">
        <w:rPr>
          <w:rFonts w:ascii="Times New Roman" w:hAnsi="Times New Roman" w:cs="Times New Roman"/>
          <w:sz w:val="24"/>
          <w:szCs w:val="24"/>
        </w:rPr>
        <w:tab/>
        <w:t xml:space="preserve">Dorset, D. L., From waxes to polymers - crystallography of polydisperse chain assemblies. </w:t>
      </w:r>
      <w:r w:rsidRPr="00134FEC">
        <w:rPr>
          <w:rFonts w:ascii="Times New Roman" w:hAnsi="Times New Roman" w:cs="Times New Roman"/>
          <w:i/>
          <w:sz w:val="24"/>
          <w:szCs w:val="24"/>
        </w:rPr>
        <w:t xml:space="preserve">Struct. Chem. </w:t>
      </w:r>
      <w:r w:rsidRPr="00134FEC">
        <w:rPr>
          <w:rFonts w:ascii="Times New Roman" w:hAnsi="Times New Roman" w:cs="Times New Roman"/>
          <w:b/>
          <w:sz w:val="24"/>
          <w:szCs w:val="24"/>
        </w:rPr>
        <w:t>2002,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13</w:t>
      </w:r>
      <w:r w:rsidRPr="00134FEC">
        <w:rPr>
          <w:rFonts w:ascii="Times New Roman" w:hAnsi="Times New Roman" w:cs="Times New Roman"/>
          <w:sz w:val="24"/>
          <w:szCs w:val="24"/>
        </w:rPr>
        <w:t xml:space="preserve"> (3), 329-337.</w:t>
      </w:r>
    </w:p>
    <w:p w14:paraId="77FD5889"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33.</w:t>
      </w:r>
      <w:r w:rsidRPr="00134FEC">
        <w:rPr>
          <w:rFonts w:ascii="Times New Roman" w:hAnsi="Times New Roman" w:cs="Times New Roman"/>
          <w:sz w:val="24"/>
          <w:szCs w:val="24"/>
        </w:rPr>
        <w:tab/>
        <w:t xml:space="preserve">Rajabalee, F.; Metivaud, V.; Mondieig, D.; Haget, Y.; Cuevas-Diarte, M. A., New insights on the crystalline forms in binary systems of </w:t>
      </w:r>
      <w:r w:rsidRPr="00EB489B">
        <w:rPr>
          <w:rFonts w:ascii="Times New Roman" w:hAnsi="Times New Roman" w:cs="Times New Roman"/>
          <w:i/>
          <w:iCs/>
          <w:sz w:val="24"/>
          <w:szCs w:val="24"/>
        </w:rPr>
        <w:t>n</w:t>
      </w:r>
      <w:r w:rsidRPr="00134FEC">
        <w:rPr>
          <w:rFonts w:ascii="Times New Roman" w:hAnsi="Times New Roman" w:cs="Times New Roman"/>
          <w:sz w:val="24"/>
          <w:szCs w:val="24"/>
        </w:rPr>
        <w:t xml:space="preserve">-alkanes: Characterization of the solid ordered phases in the phase diagram of tricosane + pentacosane. </w:t>
      </w:r>
      <w:r w:rsidRPr="00134FEC">
        <w:rPr>
          <w:rFonts w:ascii="Times New Roman" w:hAnsi="Times New Roman" w:cs="Times New Roman"/>
          <w:i/>
          <w:sz w:val="24"/>
          <w:szCs w:val="24"/>
        </w:rPr>
        <w:t xml:space="preserve">J. Mater. Res. </w:t>
      </w:r>
      <w:r w:rsidRPr="00134FEC">
        <w:rPr>
          <w:rFonts w:ascii="Times New Roman" w:hAnsi="Times New Roman" w:cs="Times New Roman"/>
          <w:b/>
          <w:sz w:val="24"/>
          <w:szCs w:val="24"/>
        </w:rPr>
        <w:t>1999,</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14</w:t>
      </w:r>
      <w:r w:rsidRPr="00134FEC">
        <w:rPr>
          <w:rFonts w:ascii="Times New Roman" w:hAnsi="Times New Roman" w:cs="Times New Roman"/>
          <w:sz w:val="24"/>
          <w:szCs w:val="24"/>
        </w:rPr>
        <w:t xml:space="preserve"> (6), 2644-2654.</w:t>
      </w:r>
    </w:p>
    <w:p w14:paraId="4D3A8A89" w14:textId="2B0B2038"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34.</w:t>
      </w:r>
      <w:r w:rsidRPr="00134FEC">
        <w:rPr>
          <w:rFonts w:ascii="Times New Roman" w:hAnsi="Times New Roman" w:cs="Times New Roman"/>
          <w:sz w:val="24"/>
          <w:szCs w:val="24"/>
        </w:rPr>
        <w:tab/>
        <w:t xml:space="preserve">Rogers, C. E., </w:t>
      </w:r>
      <w:r w:rsidRPr="00134FEC">
        <w:rPr>
          <w:rFonts w:ascii="Times New Roman" w:hAnsi="Times New Roman" w:cs="Times New Roman"/>
          <w:i/>
          <w:sz w:val="24"/>
          <w:szCs w:val="24"/>
        </w:rPr>
        <w:t xml:space="preserve">Polymer </w:t>
      </w:r>
      <w:r w:rsidR="00C87B4A">
        <w:rPr>
          <w:rFonts w:ascii="Times New Roman" w:hAnsi="Times New Roman" w:cs="Times New Roman"/>
          <w:i/>
          <w:sz w:val="24"/>
          <w:szCs w:val="24"/>
        </w:rPr>
        <w:t>p</w:t>
      </w:r>
      <w:r w:rsidRPr="00134FEC">
        <w:rPr>
          <w:rFonts w:ascii="Times New Roman" w:hAnsi="Times New Roman" w:cs="Times New Roman"/>
          <w:i/>
          <w:sz w:val="24"/>
          <w:szCs w:val="24"/>
        </w:rPr>
        <w:t>ermeability</w:t>
      </w:r>
      <w:r w:rsidRPr="00134FEC">
        <w:rPr>
          <w:rFonts w:ascii="Times New Roman" w:hAnsi="Times New Roman" w:cs="Times New Roman"/>
          <w:sz w:val="24"/>
          <w:szCs w:val="24"/>
        </w:rPr>
        <w:t>. Elsevier: London, 1985.</w:t>
      </w:r>
    </w:p>
    <w:p w14:paraId="59E192E5"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35.</w:t>
      </w:r>
      <w:r w:rsidRPr="00134FEC">
        <w:rPr>
          <w:rFonts w:ascii="Times New Roman" w:hAnsi="Times New Roman" w:cs="Times New Roman"/>
          <w:sz w:val="24"/>
          <w:szCs w:val="24"/>
        </w:rPr>
        <w:tab/>
        <w:t xml:space="preserve">Salame, M.; Steingiser, S., Barrier polymers. </w:t>
      </w:r>
      <w:r w:rsidRPr="00134FEC">
        <w:rPr>
          <w:rFonts w:ascii="Times New Roman" w:hAnsi="Times New Roman" w:cs="Times New Roman"/>
          <w:i/>
          <w:sz w:val="24"/>
          <w:szCs w:val="24"/>
        </w:rPr>
        <w:t xml:space="preserve">Polym. Plas. Technol. Eng. </w:t>
      </w:r>
      <w:r w:rsidRPr="00134FEC">
        <w:rPr>
          <w:rFonts w:ascii="Times New Roman" w:hAnsi="Times New Roman" w:cs="Times New Roman"/>
          <w:b/>
          <w:sz w:val="24"/>
          <w:szCs w:val="24"/>
        </w:rPr>
        <w:t>1977,</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8</w:t>
      </w:r>
      <w:r w:rsidRPr="00134FEC">
        <w:rPr>
          <w:rFonts w:ascii="Times New Roman" w:hAnsi="Times New Roman" w:cs="Times New Roman"/>
          <w:sz w:val="24"/>
          <w:szCs w:val="24"/>
        </w:rPr>
        <w:t xml:space="preserve"> (2), 155-175.</w:t>
      </w:r>
    </w:p>
    <w:p w14:paraId="3DCD2EF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36.</w:t>
      </w:r>
      <w:r w:rsidRPr="00134FEC">
        <w:rPr>
          <w:rFonts w:ascii="Times New Roman" w:hAnsi="Times New Roman" w:cs="Times New Roman"/>
          <w:sz w:val="24"/>
          <w:szCs w:val="24"/>
        </w:rPr>
        <w:tab/>
        <w:t xml:space="preserve">Lundquist, M., Molecular arrangement in condensed monolayer phases. </w:t>
      </w:r>
      <w:r w:rsidRPr="00134FEC">
        <w:rPr>
          <w:rFonts w:ascii="Times New Roman" w:hAnsi="Times New Roman" w:cs="Times New Roman"/>
          <w:i/>
          <w:sz w:val="24"/>
          <w:szCs w:val="24"/>
        </w:rPr>
        <w:t xml:space="preserve">Prog. Chem. Fats other Lipids. </w:t>
      </w:r>
      <w:r w:rsidRPr="00134FEC">
        <w:rPr>
          <w:rFonts w:ascii="Times New Roman" w:hAnsi="Times New Roman" w:cs="Times New Roman"/>
          <w:b/>
          <w:sz w:val="24"/>
          <w:szCs w:val="24"/>
        </w:rPr>
        <w:t>1978,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16</w:t>
      </w:r>
      <w:r w:rsidRPr="00134FEC">
        <w:rPr>
          <w:rFonts w:ascii="Times New Roman" w:hAnsi="Times New Roman" w:cs="Times New Roman"/>
          <w:sz w:val="24"/>
          <w:szCs w:val="24"/>
        </w:rPr>
        <w:t>, 101-124.</w:t>
      </w:r>
    </w:p>
    <w:p w14:paraId="038F700F" w14:textId="3F10F1FA"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37.</w:t>
      </w:r>
      <w:r w:rsidRPr="00134FEC">
        <w:rPr>
          <w:rFonts w:ascii="Times New Roman" w:hAnsi="Times New Roman" w:cs="Times New Roman"/>
          <w:sz w:val="24"/>
          <w:szCs w:val="24"/>
        </w:rPr>
        <w:tab/>
        <w:t xml:space="preserve">Barnes, G. T.; Hunter, D. S., The evaporation resistance of octadecanol monolayers as a function of temperature. </w:t>
      </w:r>
      <w:r w:rsidRPr="00134FEC">
        <w:rPr>
          <w:rFonts w:ascii="Times New Roman" w:hAnsi="Times New Roman" w:cs="Times New Roman"/>
          <w:i/>
          <w:sz w:val="24"/>
          <w:szCs w:val="24"/>
        </w:rPr>
        <w:t xml:space="preserve">J. Colloid Interface Sci. </w:t>
      </w:r>
      <w:r w:rsidRPr="00134FEC">
        <w:rPr>
          <w:rFonts w:ascii="Times New Roman" w:hAnsi="Times New Roman" w:cs="Times New Roman"/>
          <w:b/>
          <w:sz w:val="24"/>
          <w:szCs w:val="24"/>
        </w:rPr>
        <w:t>1990,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16</w:t>
      </w:r>
      <w:r w:rsidRPr="00134FEC">
        <w:rPr>
          <w:rFonts w:ascii="Times New Roman" w:hAnsi="Times New Roman" w:cs="Times New Roman"/>
          <w:sz w:val="24"/>
          <w:szCs w:val="24"/>
        </w:rPr>
        <w:t xml:space="preserve"> (1), 198-212.</w:t>
      </w:r>
    </w:p>
    <w:p w14:paraId="30CA9703"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38.</w:t>
      </w:r>
      <w:r w:rsidRPr="00134FEC">
        <w:rPr>
          <w:rFonts w:ascii="Times New Roman" w:hAnsi="Times New Roman" w:cs="Times New Roman"/>
          <w:sz w:val="24"/>
          <w:szCs w:val="24"/>
        </w:rPr>
        <w:tab/>
        <w:t xml:space="preserve">Dahlen, B., The crystal structure of 13-oxoisostearic acid.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1972,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B28</w:t>
      </w:r>
      <w:r w:rsidRPr="00134FEC">
        <w:rPr>
          <w:rFonts w:ascii="Times New Roman" w:hAnsi="Times New Roman" w:cs="Times New Roman"/>
          <w:sz w:val="24"/>
          <w:szCs w:val="24"/>
        </w:rPr>
        <w:t>, 2555-2562.</w:t>
      </w:r>
    </w:p>
    <w:p w14:paraId="67102455"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39.</w:t>
      </w:r>
      <w:r w:rsidRPr="00134FEC">
        <w:rPr>
          <w:rFonts w:ascii="Times New Roman" w:hAnsi="Times New Roman" w:cs="Times New Roman"/>
          <w:sz w:val="24"/>
          <w:szCs w:val="24"/>
        </w:rPr>
        <w:tab/>
        <w:t xml:space="preserve">Precht, D., Studies on crystal structure of fatty alcohols and fatty acids using electron and X-ray diffraction I. </w:t>
      </w:r>
      <w:r w:rsidRPr="00134FEC">
        <w:rPr>
          <w:rFonts w:ascii="Times New Roman" w:hAnsi="Times New Roman" w:cs="Times New Roman"/>
          <w:i/>
          <w:sz w:val="24"/>
          <w:szCs w:val="24"/>
        </w:rPr>
        <w:t xml:space="preserve">Fette, Seiffen, Anstrichmittel </w:t>
      </w:r>
      <w:r w:rsidRPr="00134FEC">
        <w:rPr>
          <w:rFonts w:ascii="Times New Roman" w:hAnsi="Times New Roman" w:cs="Times New Roman"/>
          <w:b/>
          <w:sz w:val="24"/>
          <w:szCs w:val="24"/>
        </w:rPr>
        <w:t>1976,</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78</w:t>
      </w:r>
      <w:r w:rsidRPr="00134FEC">
        <w:rPr>
          <w:rFonts w:ascii="Times New Roman" w:hAnsi="Times New Roman" w:cs="Times New Roman"/>
          <w:sz w:val="24"/>
          <w:szCs w:val="24"/>
        </w:rPr>
        <w:t xml:space="preserve"> (4), 145-149.</w:t>
      </w:r>
    </w:p>
    <w:p w14:paraId="714EAD5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lastRenderedPageBreak/>
        <w:t>40.</w:t>
      </w:r>
      <w:r w:rsidRPr="00134FEC">
        <w:rPr>
          <w:rFonts w:ascii="Times New Roman" w:hAnsi="Times New Roman" w:cs="Times New Roman"/>
          <w:sz w:val="24"/>
          <w:szCs w:val="24"/>
        </w:rPr>
        <w:tab/>
        <w:t xml:space="preserve">Milovanovic, M. R.; Zivkovic, J. M.; Ninkovic, D. B.; Stankovic, I. M.; Zaric, S. D., How flexible is the water molecule structure? Analysis of crystal structures and the potential energy surface. </w:t>
      </w:r>
      <w:r w:rsidRPr="00134FEC">
        <w:rPr>
          <w:rFonts w:ascii="Times New Roman" w:hAnsi="Times New Roman" w:cs="Times New Roman"/>
          <w:i/>
          <w:sz w:val="24"/>
          <w:szCs w:val="24"/>
        </w:rPr>
        <w:t xml:space="preserve">Phys Chem Chem Phys </w:t>
      </w:r>
      <w:r w:rsidRPr="00134FEC">
        <w:rPr>
          <w:rFonts w:ascii="Times New Roman" w:hAnsi="Times New Roman" w:cs="Times New Roman"/>
          <w:b/>
          <w:sz w:val="24"/>
          <w:szCs w:val="24"/>
        </w:rPr>
        <w:t>2020,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22</w:t>
      </w:r>
      <w:r w:rsidRPr="00134FEC">
        <w:rPr>
          <w:rFonts w:ascii="Times New Roman" w:hAnsi="Times New Roman" w:cs="Times New Roman"/>
          <w:sz w:val="24"/>
          <w:szCs w:val="24"/>
        </w:rPr>
        <w:t xml:space="preserve"> (7), 4138-4143.</w:t>
      </w:r>
    </w:p>
    <w:p w14:paraId="725CC1FD"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41.</w:t>
      </w:r>
      <w:r w:rsidRPr="00134FEC">
        <w:rPr>
          <w:rFonts w:ascii="Times New Roman" w:hAnsi="Times New Roman" w:cs="Times New Roman"/>
          <w:sz w:val="24"/>
          <w:szCs w:val="24"/>
        </w:rPr>
        <w:tab/>
        <w:t xml:space="preserve">Archer, R. J.; La Mer, V. K., The rate of evaporation of water through fatty acid monolayers. </w:t>
      </w:r>
      <w:r w:rsidRPr="00134FEC">
        <w:rPr>
          <w:rFonts w:ascii="Times New Roman" w:hAnsi="Times New Roman" w:cs="Times New Roman"/>
          <w:i/>
          <w:sz w:val="24"/>
          <w:szCs w:val="24"/>
        </w:rPr>
        <w:t xml:space="preserve">J. Phys. Chem. </w:t>
      </w:r>
      <w:r w:rsidRPr="00134FEC">
        <w:rPr>
          <w:rFonts w:ascii="Times New Roman" w:hAnsi="Times New Roman" w:cs="Times New Roman"/>
          <w:b/>
          <w:sz w:val="24"/>
          <w:szCs w:val="24"/>
        </w:rPr>
        <w:t>1955,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59</w:t>
      </w:r>
      <w:r w:rsidRPr="00134FEC">
        <w:rPr>
          <w:rFonts w:ascii="Times New Roman" w:hAnsi="Times New Roman" w:cs="Times New Roman"/>
          <w:sz w:val="24"/>
          <w:szCs w:val="24"/>
        </w:rPr>
        <w:t xml:space="preserve"> (3), 200-208.</w:t>
      </w:r>
    </w:p>
    <w:p w14:paraId="6B8AE997"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42.</w:t>
      </w:r>
      <w:r w:rsidRPr="00134FEC">
        <w:rPr>
          <w:rFonts w:ascii="Times New Roman" w:hAnsi="Times New Roman" w:cs="Times New Roman"/>
          <w:sz w:val="24"/>
          <w:szCs w:val="24"/>
        </w:rPr>
        <w:tab/>
        <w:t xml:space="preserve">Grncaveric, M.; Radler, F., The effect of wax components on cuticular transpiration - model experiments. </w:t>
      </w:r>
      <w:r w:rsidRPr="00134FEC">
        <w:rPr>
          <w:rFonts w:ascii="Times New Roman" w:hAnsi="Times New Roman" w:cs="Times New Roman"/>
          <w:i/>
          <w:sz w:val="24"/>
          <w:szCs w:val="24"/>
        </w:rPr>
        <w:t xml:space="preserve">Planta </w:t>
      </w:r>
      <w:r w:rsidRPr="00134FEC">
        <w:rPr>
          <w:rFonts w:ascii="Times New Roman" w:hAnsi="Times New Roman" w:cs="Times New Roman"/>
          <w:b/>
          <w:sz w:val="24"/>
          <w:szCs w:val="24"/>
        </w:rPr>
        <w:t>1967,</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75</w:t>
      </w:r>
      <w:r w:rsidRPr="00134FEC">
        <w:rPr>
          <w:rFonts w:ascii="Times New Roman" w:hAnsi="Times New Roman" w:cs="Times New Roman"/>
          <w:sz w:val="24"/>
          <w:szCs w:val="24"/>
        </w:rPr>
        <w:t>, 23-27.</w:t>
      </w:r>
    </w:p>
    <w:p w14:paraId="4B30283C"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43.</w:t>
      </w:r>
      <w:r w:rsidRPr="00134FEC">
        <w:rPr>
          <w:rFonts w:ascii="Times New Roman" w:hAnsi="Times New Roman" w:cs="Times New Roman"/>
          <w:sz w:val="24"/>
          <w:szCs w:val="24"/>
        </w:rPr>
        <w:tab/>
        <w:t xml:space="preserve">Tong, H. H.; Wu, H. B.; Zheng, Y.; Xi, J.; Chow, A. H.; Chan, C. K., Physical characterization of oleanolic acid nonsolvate and solvates prepared by solvent recrystallization. </w:t>
      </w:r>
      <w:r w:rsidRPr="00134FEC">
        <w:rPr>
          <w:rFonts w:ascii="Times New Roman" w:hAnsi="Times New Roman" w:cs="Times New Roman"/>
          <w:i/>
          <w:sz w:val="24"/>
          <w:szCs w:val="24"/>
        </w:rPr>
        <w:t xml:space="preserve">Int J Pharm </w:t>
      </w:r>
      <w:r w:rsidRPr="00134FEC">
        <w:rPr>
          <w:rFonts w:ascii="Times New Roman" w:hAnsi="Times New Roman" w:cs="Times New Roman"/>
          <w:b/>
          <w:sz w:val="24"/>
          <w:szCs w:val="24"/>
        </w:rPr>
        <w:t>2008,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355</w:t>
      </w:r>
      <w:r w:rsidRPr="00134FEC">
        <w:rPr>
          <w:rFonts w:ascii="Times New Roman" w:hAnsi="Times New Roman" w:cs="Times New Roman"/>
          <w:sz w:val="24"/>
          <w:szCs w:val="24"/>
        </w:rPr>
        <w:t xml:space="preserve"> (1-2), 195-202.</w:t>
      </w:r>
    </w:p>
    <w:p w14:paraId="118472AC"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44.</w:t>
      </w:r>
      <w:r w:rsidRPr="00134FEC">
        <w:rPr>
          <w:rFonts w:ascii="Times New Roman" w:hAnsi="Times New Roman" w:cs="Times New Roman"/>
          <w:sz w:val="24"/>
          <w:szCs w:val="24"/>
        </w:rPr>
        <w:tab/>
        <w:t xml:space="preserve">Basson, I.; Reyndhardt, E. C., An investigation of the structures and molecular dynamics of natural waxes. II. Carnauba wax. </w:t>
      </w:r>
      <w:r w:rsidRPr="00134FEC">
        <w:rPr>
          <w:rFonts w:ascii="Times New Roman" w:hAnsi="Times New Roman" w:cs="Times New Roman"/>
          <w:i/>
          <w:sz w:val="24"/>
          <w:szCs w:val="24"/>
        </w:rPr>
        <w:t xml:space="preserve">J. Phys. D: Appl. Phys </w:t>
      </w:r>
      <w:r w:rsidRPr="00134FEC">
        <w:rPr>
          <w:rFonts w:ascii="Times New Roman" w:hAnsi="Times New Roman" w:cs="Times New Roman"/>
          <w:b/>
          <w:sz w:val="24"/>
          <w:szCs w:val="24"/>
        </w:rPr>
        <w:t>1988,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21</w:t>
      </w:r>
      <w:r w:rsidRPr="00134FEC">
        <w:rPr>
          <w:rFonts w:ascii="Times New Roman" w:hAnsi="Times New Roman" w:cs="Times New Roman"/>
          <w:sz w:val="24"/>
          <w:szCs w:val="24"/>
        </w:rPr>
        <w:t>, 1434-1437.</w:t>
      </w:r>
    </w:p>
    <w:p w14:paraId="212FE10A"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45.</w:t>
      </w:r>
      <w:r w:rsidRPr="00134FEC">
        <w:rPr>
          <w:rFonts w:ascii="Times New Roman" w:hAnsi="Times New Roman" w:cs="Times New Roman"/>
          <w:sz w:val="24"/>
          <w:szCs w:val="24"/>
        </w:rPr>
        <w:tab/>
        <w:t xml:space="preserve">Basson, I.; Reyndhardt, E. C., An investigation of the structures and molecular dynamics of natural waxes. I. Beeswax. </w:t>
      </w:r>
      <w:r w:rsidRPr="00134FEC">
        <w:rPr>
          <w:rFonts w:ascii="Times New Roman" w:hAnsi="Times New Roman" w:cs="Times New Roman"/>
          <w:i/>
          <w:sz w:val="24"/>
          <w:szCs w:val="24"/>
        </w:rPr>
        <w:t xml:space="preserve">J. Phys. D: Appl. Phys </w:t>
      </w:r>
      <w:r w:rsidRPr="00134FEC">
        <w:rPr>
          <w:rFonts w:ascii="Times New Roman" w:hAnsi="Times New Roman" w:cs="Times New Roman"/>
          <w:b/>
          <w:sz w:val="24"/>
          <w:szCs w:val="24"/>
        </w:rPr>
        <w:t>1988,</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21</w:t>
      </w:r>
      <w:r w:rsidRPr="00134FEC">
        <w:rPr>
          <w:rFonts w:ascii="Times New Roman" w:hAnsi="Times New Roman" w:cs="Times New Roman"/>
          <w:sz w:val="24"/>
          <w:szCs w:val="24"/>
        </w:rPr>
        <w:t>, 1421-1428.</w:t>
      </w:r>
    </w:p>
    <w:p w14:paraId="44D90B15"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46.</w:t>
      </w:r>
      <w:r w:rsidRPr="00134FEC">
        <w:rPr>
          <w:rFonts w:ascii="Times New Roman" w:hAnsi="Times New Roman" w:cs="Times New Roman"/>
          <w:sz w:val="24"/>
          <w:szCs w:val="24"/>
        </w:rPr>
        <w:tab/>
        <w:t xml:space="preserve">Dirand, M.; Bouroukba, M.; Chevallier, V.; Petitjean, D.; Behar, E.; Ruffier-Meray, V., Normal alkanes, multialkane synthetic model mixtures, and real petroleum waxes: Crystallographic structures, thermodynamic properties and crystallization. </w:t>
      </w:r>
      <w:r w:rsidRPr="00134FEC">
        <w:rPr>
          <w:rFonts w:ascii="Times New Roman" w:hAnsi="Times New Roman" w:cs="Times New Roman"/>
          <w:i/>
          <w:sz w:val="24"/>
          <w:szCs w:val="24"/>
        </w:rPr>
        <w:t xml:space="preserve">J. Chem. Eng. Data </w:t>
      </w:r>
      <w:r w:rsidRPr="00134FEC">
        <w:rPr>
          <w:rFonts w:ascii="Times New Roman" w:hAnsi="Times New Roman" w:cs="Times New Roman"/>
          <w:b/>
          <w:sz w:val="24"/>
          <w:szCs w:val="24"/>
        </w:rPr>
        <w:t>2002,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47</w:t>
      </w:r>
      <w:r w:rsidRPr="00134FEC">
        <w:rPr>
          <w:rFonts w:ascii="Times New Roman" w:hAnsi="Times New Roman" w:cs="Times New Roman"/>
          <w:sz w:val="24"/>
          <w:szCs w:val="24"/>
        </w:rPr>
        <w:t>, 115-143.</w:t>
      </w:r>
    </w:p>
    <w:p w14:paraId="558B0549"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47.</w:t>
      </w:r>
      <w:r w:rsidRPr="00134FEC">
        <w:rPr>
          <w:rFonts w:ascii="Times New Roman" w:hAnsi="Times New Roman" w:cs="Times New Roman"/>
          <w:sz w:val="24"/>
          <w:szCs w:val="24"/>
        </w:rPr>
        <w:tab/>
        <w:t xml:space="preserve">Clavell-Grunbaum, D.; Strauss, H. L.; Snyder, R. G., Structure of model waxes: Conformation disorder and chain packing in crystalline multicomponent n-alkane solid solutions. </w:t>
      </w:r>
      <w:r w:rsidRPr="00134FEC">
        <w:rPr>
          <w:rFonts w:ascii="Times New Roman" w:hAnsi="Times New Roman" w:cs="Times New Roman"/>
          <w:i/>
          <w:sz w:val="24"/>
          <w:szCs w:val="24"/>
        </w:rPr>
        <w:t xml:space="preserve">J. Phys. Chem. B. </w:t>
      </w:r>
      <w:r w:rsidRPr="00134FEC">
        <w:rPr>
          <w:rFonts w:ascii="Times New Roman" w:hAnsi="Times New Roman" w:cs="Times New Roman"/>
          <w:b/>
          <w:sz w:val="24"/>
          <w:szCs w:val="24"/>
        </w:rPr>
        <w:t>1997,</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101</w:t>
      </w:r>
      <w:r w:rsidRPr="00134FEC">
        <w:rPr>
          <w:rFonts w:ascii="Times New Roman" w:hAnsi="Times New Roman" w:cs="Times New Roman"/>
          <w:sz w:val="24"/>
          <w:szCs w:val="24"/>
        </w:rPr>
        <w:t xml:space="preserve"> (335-343).</w:t>
      </w:r>
    </w:p>
    <w:p w14:paraId="5156A77F"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48.</w:t>
      </w:r>
      <w:r w:rsidRPr="00134FEC">
        <w:rPr>
          <w:rFonts w:ascii="Times New Roman" w:hAnsi="Times New Roman" w:cs="Times New Roman"/>
          <w:sz w:val="24"/>
          <w:szCs w:val="24"/>
        </w:rPr>
        <w:tab/>
        <w:t xml:space="preserve">Dorset, D. L., The crystal structure of waxes. </w:t>
      </w:r>
      <w:r w:rsidRPr="00134FEC">
        <w:rPr>
          <w:rFonts w:ascii="Times New Roman" w:hAnsi="Times New Roman" w:cs="Times New Roman"/>
          <w:i/>
          <w:sz w:val="24"/>
          <w:szCs w:val="24"/>
        </w:rPr>
        <w:t xml:space="preserve">Acta Cryst. </w:t>
      </w:r>
      <w:r w:rsidRPr="00134FEC">
        <w:rPr>
          <w:rFonts w:ascii="Times New Roman" w:hAnsi="Times New Roman" w:cs="Times New Roman"/>
          <w:b/>
          <w:sz w:val="24"/>
          <w:szCs w:val="24"/>
        </w:rPr>
        <w:t>1995,</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B51</w:t>
      </w:r>
      <w:r w:rsidRPr="00134FEC">
        <w:rPr>
          <w:rFonts w:ascii="Times New Roman" w:hAnsi="Times New Roman" w:cs="Times New Roman"/>
          <w:sz w:val="24"/>
          <w:szCs w:val="24"/>
        </w:rPr>
        <w:t>, 1021-1028.</w:t>
      </w:r>
    </w:p>
    <w:p w14:paraId="0464952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49.</w:t>
      </w:r>
      <w:r w:rsidRPr="00134FEC">
        <w:rPr>
          <w:rFonts w:ascii="Times New Roman" w:hAnsi="Times New Roman" w:cs="Times New Roman"/>
          <w:sz w:val="24"/>
          <w:szCs w:val="24"/>
        </w:rPr>
        <w:tab/>
        <w:t xml:space="preserve">Hagenmaier, R. D.; Shaw, P. E., Permeability of shellac coatings to gases and water vapor.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39</w:t>
      </w:r>
      <w:r w:rsidRPr="00134FEC">
        <w:rPr>
          <w:rFonts w:ascii="Times New Roman" w:hAnsi="Times New Roman" w:cs="Times New Roman"/>
          <w:sz w:val="24"/>
          <w:szCs w:val="24"/>
        </w:rPr>
        <w:t xml:space="preserve"> (5), 825-829.</w:t>
      </w:r>
    </w:p>
    <w:p w14:paraId="21BA766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50.</w:t>
      </w:r>
      <w:r w:rsidRPr="00134FEC">
        <w:rPr>
          <w:rFonts w:ascii="Times New Roman" w:hAnsi="Times New Roman" w:cs="Times New Roman"/>
          <w:sz w:val="24"/>
          <w:szCs w:val="24"/>
        </w:rPr>
        <w:tab/>
        <w:t xml:space="preserve">Morillon, V.; Debeaufort, F.; Blond, G.; Capelle, M.; Voilley, A., Factors affecting the moisture permeability of lipid-based edible films: a review. </w:t>
      </w:r>
      <w:r w:rsidRPr="00134FEC">
        <w:rPr>
          <w:rFonts w:ascii="Times New Roman" w:hAnsi="Times New Roman" w:cs="Times New Roman"/>
          <w:i/>
          <w:sz w:val="24"/>
          <w:szCs w:val="24"/>
        </w:rPr>
        <w:t xml:space="preserve">Crit. Rev. Food Sci. Nutr. </w:t>
      </w:r>
      <w:r w:rsidRPr="00134FEC">
        <w:rPr>
          <w:rFonts w:ascii="Times New Roman" w:hAnsi="Times New Roman" w:cs="Times New Roman"/>
          <w:b/>
          <w:sz w:val="24"/>
          <w:szCs w:val="24"/>
        </w:rPr>
        <w:t>2002,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42</w:t>
      </w:r>
      <w:r w:rsidRPr="00134FEC">
        <w:rPr>
          <w:rFonts w:ascii="Times New Roman" w:hAnsi="Times New Roman" w:cs="Times New Roman"/>
          <w:sz w:val="24"/>
          <w:szCs w:val="24"/>
        </w:rPr>
        <w:t xml:space="preserve"> (1), 67-89.</w:t>
      </w:r>
    </w:p>
    <w:p w14:paraId="095CE540"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51.</w:t>
      </w:r>
      <w:r w:rsidRPr="00134FEC">
        <w:rPr>
          <w:rFonts w:ascii="Times New Roman" w:hAnsi="Times New Roman" w:cs="Times New Roman"/>
          <w:sz w:val="24"/>
          <w:szCs w:val="24"/>
        </w:rPr>
        <w:tab/>
        <w:t xml:space="preserve">Hagenmaier, R. D.; Shaw, P. E., Permeability of coatings made with emulsified polyethylene wax. </w:t>
      </w:r>
      <w:r w:rsidRPr="00134FEC">
        <w:rPr>
          <w:rFonts w:ascii="Times New Roman" w:hAnsi="Times New Roman" w:cs="Times New Roman"/>
          <w:i/>
          <w:sz w:val="24"/>
          <w:szCs w:val="24"/>
        </w:rPr>
        <w:t xml:space="preserve">J. Agric. Food Chem. </w:t>
      </w:r>
      <w:r w:rsidRPr="00134FEC">
        <w:rPr>
          <w:rFonts w:ascii="Times New Roman" w:hAnsi="Times New Roman" w:cs="Times New Roman"/>
          <w:b/>
          <w:sz w:val="24"/>
          <w:szCs w:val="24"/>
        </w:rPr>
        <w:t>1991,</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39</w:t>
      </w:r>
      <w:r w:rsidRPr="00134FEC">
        <w:rPr>
          <w:rFonts w:ascii="Times New Roman" w:hAnsi="Times New Roman" w:cs="Times New Roman"/>
          <w:sz w:val="24"/>
          <w:szCs w:val="24"/>
        </w:rPr>
        <w:t xml:space="preserve"> (10), 1705-1708.</w:t>
      </w:r>
    </w:p>
    <w:p w14:paraId="4BD3729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lastRenderedPageBreak/>
        <w:t>52.</w:t>
      </w:r>
      <w:r w:rsidRPr="00134FEC">
        <w:rPr>
          <w:rFonts w:ascii="Times New Roman" w:hAnsi="Times New Roman" w:cs="Times New Roman"/>
          <w:sz w:val="24"/>
          <w:szCs w:val="24"/>
        </w:rPr>
        <w:tab/>
        <w:t xml:space="preserve">Cortes-Rodriguez, M.; Villegas-Yepez, C.; Gil Gonzalez, J. H.; Rodriguez, P. E.; Ortega-Toro, R., Development and evaluation of edible films based on cassava starch, whey protein, and bees wax. </w:t>
      </w:r>
      <w:r w:rsidRPr="00134FEC">
        <w:rPr>
          <w:rFonts w:ascii="Times New Roman" w:hAnsi="Times New Roman" w:cs="Times New Roman"/>
          <w:i/>
          <w:sz w:val="24"/>
          <w:szCs w:val="24"/>
        </w:rPr>
        <w:t xml:space="preserve">Heliyon </w:t>
      </w:r>
      <w:r w:rsidRPr="00134FEC">
        <w:rPr>
          <w:rFonts w:ascii="Times New Roman" w:hAnsi="Times New Roman" w:cs="Times New Roman"/>
          <w:b/>
          <w:sz w:val="24"/>
          <w:szCs w:val="24"/>
        </w:rPr>
        <w:t>2020,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6</w:t>
      </w:r>
      <w:r w:rsidRPr="00134FEC">
        <w:rPr>
          <w:rFonts w:ascii="Times New Roman" w:hAnsi="Times New Roman" w:cs="Times New Roman"/>
          <w:sz w:val="24"/>
          <w:szCs w:val="24"/>
        </w:rPr>
        <w:t xml:space="preserve"> (9), e04884.</w:t>
      </w:r>
    </w:p>
    <w:p w14:paraId="09DFB006"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53.</w:t>
      </w:r>
      <w:r w:rsidRPr="00134FEC">
        <w:rPr>
          <w:rFonts w:ascii="Times New Roman" w:hAnsi="Times New Roman" w:cs="Times New Roman"/>
          <w:sz w:val="24"/>
          <w:szCs w:val="24"/>
        </w:rPr>
        <w:tab/>
        <w:t xml:space="preserve">Adjouman, Y. D.; Nindjin, C.; Tetchi, F. A.; Dalcq, A. C.; Sindic, M., Water vapor permeability of edible films based on improved cassava (Manihot esculenta Crantz) native starches. </w:t>
      </w:r>
      <w:r w:rsidRPr="00134FEC">
        <w:rPr>
          <w:rFonts w:ascii="Times New Roman" w:hAnsi="Times New Roman" w:cs="Times New Roman"/>
          <w:i/>
          <w:sz w:val="24"/>
          <w:szCs w:val="24"/>
        </w:rPr>
        <w:t xml:space="preserve">Int. J. Food Process. Technol. </w:t>
      </w:r>
      <w:r w:rsidRPr="00134FEC">
        <w:rPr>
          <w:rFonts w:ascii="Times New Roman" w:hAnsi="Times New Roman" w:cs="Times New Roman"/>
          <w:b/>
          <w:sz w:val="24"/>
          <w:szCs w:val="24"/>
        </w:rPr>
        <w:t>2017,</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08</w:t>
      </w:r>
      <w:r w:rsidRPr="00134FEC">
        <w:rPr>
          <w:rFonts w:ascii="Times New Roman" w:hAnsi="Times New Roman" w:cs="Times New Roman"/>
          <w:sz w:val="24"/>
          <w:szCs w:val="24"/>
        </w:rPr>
        <w:t xml:space="preserve"> (03), 1000665.</w:t>
      </w:r>
    </w:p>
    <w:p w14:paraId="65708D40" w14:textId="0B01B00F"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54.</w:t>
      </w:r>
      <w:r w:rsidRPr="00134FEC">
        <w:rPr>
          <w:rFonts w:ascii="Times New Roman" w:hAnsi="Times New Roman" w:cs="Times New Roman"/>
          <w:sz w:val="24"/>
          <w:szCs w:val="24"/>
        </w:rPr>
        <w:tab/>
        <w:t xml:space="preserve">Jung, S.; Cui, Y.; Barnes, M.; Satam, C.; Zhang, S.; Chowdhury, R. A.; Adumbumkulath, A.; Sahin, O.; Miller, C.; Sajadi, S. M.; Sassi, L. M.; Ji, Y.; Bennett, M. R.; Yu, M.; Friguglietti, J.; Merchant, F. A.; Verduzco, R.; Roy, S.; Vajtai, R.; Meredith, J. C.; Youngblood, J. P.; Koratkar, N.; Rahman, M. M.; Ajayan, P. M., Multifunctional </w:t>
      </w:r>
      <w:r w:rsidR="00EB489B">
        <w:rPr>
          <w:rFonts w:ascii="Times New Roman" w:hAnsi="Times New Roman" w:cs="Times New Roman"/>
          <w:sz w:val="24"/>
          <w:szCs w:val="24"/>
        </w:rPr>
        <w:t>b</w:t>
      </w:r>
      <w:r w:rsidRPr="00134FEC">
        <w:rPr>
          <w:rFonts w:ascii="Times New Roman" w:hAnsi="Times New Roman" w:cs="Times New Roman"/>
          <w:sz w:val="24"/>
          <w:szCs w:val="24"/>
        </w:rPr>
        <w:t>io-</w:t>
      </w:r>
      <w:r w:rsidR="00EB489B">
        <w:rPr>
          <w:rFonts w:ascii="Times New Roman" w:hAnsi="Times New Roman" w:cs="Times New Roman"/>
          <w:sz w:val="24"/>
          <w:szCs w:val="24"/>
        </w:rPr>
        <w:t>n</w:t>
      </w:r>
      <w:r w:rsidRPr="00134FEC">
        <w:rPr>
          <w:rFonts w:ascii="Times New Roman" w:hAnsi="Times New Roman" w:cs="Times New Roman"/>
          <w:sz w:val="24"/>
          <w:szCs w:val="24"/>
        </w:rPr>
        <w:t xml:space="preserve">anocomposite </w:t>
      </w:r>
      <w:r w:rsidR="00EB489B">
        <w:rPr>
          <w:rFonts w:ascii="Times New Roman" w:hAnsi="Times New Roman" w:cs="Times New Roman"/>
          <w:sz w:val="24"/>
          <w:szCs w:val="24"/>
        </w:rPr>
        <w:t>c</w:t>
      </w:r>
      <w:r w:rsidRPr="00134FEC">
        <w:rPr>
          <w:rFonts w:ascii="Times New Roman" w:hAnsi="Times New Roman" w:cs="Times New Roman"/>
          <w:sz w:val="24"/>
          <w:szCs w:val="24"/>
        </w:rPr>
        <w:t xml:space="preserve">oatings for </w:t>
      </w:r>
      <w:r w:rsidR="00EB489B">
        <w:rPr>
          <w:rFonts w:ascii="Times New Roman" w:hAnsi="Times New Roman" w:cs="Times New Roman"/>
          <w:sz w:val="24"/>
          <w:szCs w:val="24"/>
        </w:rPr>
        <w:t>p</w:t>
      </w:r>
      <w:r w:rsidRPr="00134FEC">
        <w:rPr>
          <w:rFonts w:ascii="Times New Roman" w:hAnsi="Times New Roman" w:cs="Times New Roman"/>
          <w:sz w:val="24"/>
          <w:szCs w:val="24"/>
        </w:rPr>
        <w:t xml:space="preserve">erishable </w:t>
      </w:r>
      <w:r w:rsidR="00EB489B">
        <w:rPr>
          <w:rFonts w:ascii="Times New Roman" w:hAnsi="Times New Roman" w:cs="Times New Roman"/>
          <w:sz w:val="24"/>
          <w:szCs w:val="24"/>
        </w:rPr>
        <w:t>f</w:t>
      </w:r>
      <w:r w:rsidRPr="00134FEC">
        <w:rPr>
          <w:rFonts w:ascii="Times New Roman" w:hAnsi="Times New Roman" w:cs="Times New Roman"/>
          <w:sz w:val="24"/>
          <w:szCs w:val="24"/>
        </w:rPr>
        <w:t xml:space="preserve">ruits. </w:t>
      </w:r>
      <w:r w:rsidRPr="00134FEC">
        <w:rPr>
          <w:rFonts w:ascii="Times New Roman" w:hAnsi="Times New Roman" w:cs="Times New Roman"/>
          <w:i/>
          <w:sz w:val="24"/>
          <w:szCs w:val="24"/>
        </w:rPr>
        <w:t xml:space="preserve">Adv Mater </w:t>
      </w:r>
      <w:r w:rsidRPr="00134FEC">
        <w:rPr>
          <w:rFonts w:ascii="Times New Roman" w:hAnsi="Times New Roman" w:cs="Times New Roman"/>
          <w:b/>
          <w:sz w:val="24"/>
          <w:szCs w:val="24"/>
        </w:rPr>
        <w:t>2020,</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32</w:t>
      </w:r>
      <w:r w:rsidRPr="00134FEC">
        <w:rPr>
          <w:rFonts w:ascii="Times New Roman" w:hAnsi="Times New Roman" w:cs="Times New Roman"/>
          <w:sz w:val="24"/>
          <w:szCs w:val="24"/>
        </w:rPr>
        <w:t xml:space="preserve"> (26), e1908291.</w:t>
      </w:r>
    </w:p>
    <w:p w14:paraId="29E7BD7F" w14:textId="77777777" w:rsidR="00197907" w:rsidRPr="00134FEC" w:rsidRDefault="00197907" w:rsidP="00E314FC">
      <w:pPr>
        <w:pStyle w:val="EndNoteBibliography"/>
        <w:spacing w:after="0" w:line="360" w:lineRule="auto"/>
        <w:jc w:val="both"/>
        <w:rPr>
          <w:rFonts w:ascii="Times New Roman" w:hAnsi="Times New Roman" w:cs="Times New Roman"/>
          <w:sz w:val="24"/>
          <w:szCs w:val="24"/>
        </w:rPr>
      </w:pPr>
      <w:r w:rsidRPr="00134FEC">
        <w:rPr>
          <w:rFonts w:ascii="Times New Roman" w:hAnsi="Times New Roman" w:cs="Times New Roman"/>
          <w:sz w:val="24"/>
          <w:szCs w:val="24"/>
        </w:rPr>
        <w:t>55.</w:t>
      </w:r>
      <w:r w:rsidRPr="00134FEC">
        <w:rPr>
          <w:rFonts w:ascii="Times New Roman" w:hAnsi="Times New Roman" w:cs="Times New Roman"/>
          <w:sz w:val="24"/>
          <w:szCs w:val="24"/>
        </w:rPr>
        <w:tab/>
        <w:t xml:space="preserve">Hwang, K. T.; Cuppet, S. L.; Weller, C. L.; Hanna, M. A., Properties, composition and analysis of grain sorhum wax. </w:t>
      </w:r>
      <w:r w:rsidRPr="00134FEC">
        <w:rPr>
          <w:rFonts w:ascii="Times New Roman" w:hAnsi="Times New Roman" w:cs="Times New Roman"/>
          <w:i/>
          <w:sz w:val="24"/>
          <w:szCs w:val="24"/>
        </w:rPr>
        <w:t xml:space="preserve">J. Am. Oil Chem.' Soc. </w:t>
      </w:r>
      <w:r w:rsidRPr="00134FEC">
        <w:rPr>
          <w:rFonts w:ascii="Times New Roman" w:hAnsi="Times New Roman" w:cs="Times New Roman"/>
          <w:b/>
          <w:sz w:val="24"/>
          <w:szCs w:val="24"/>
        </w:rPr>
        <w:t>2002,</w:t>
      </w:r>
      <w:r w:rsidRPr="00134FEC">
        <w:rPr>
          <w:rFonts w:ascii="Times New Roman" w:hAnsi="Times New Roman" w:cs="Times New Roman"/>
          <w:sz w:val="24"/>
          <w:szCs w:val="24"/>
        </w:rPr>
        <w:t xml:space="preserve"> </w:t>
      </w:r>
      <w:r w:rsidRPr="00134FEC">
        <w:rPr>
          <w:rFonts w:ascii="Times New Roman" w:hAnsi="Times New Roman" w:cs="Times New Roman"/>
          <w:i/>
          <w:sz w:val="24"/>
          <w:szCs w:val="24"/>
        </w:rPr>
        <w:t>79</w:t>
      </w:r>
      <w:r w:rsidRPr="00134FEC">
        <w:rPr>
          <w:rFonts w:ascii="Times New Roman" w:hAnsi="Times New Roman" w:cs="Times New Roman"/>
          <w:sz w:val="24"/>
          <w:szCs w:val="24"/>
        </w:rPr>
        <w:t xml:space="preserve"> (6), 521-527.</w:t>
      </w:r>
    </w:p>
    <w:p w14:paraId="3A5D8488" w14:textId="77777777" w:rsidR="00197907" w:rsidRPr="00134FEC" w:rsidRDefault="00197907" w:rsidP="00E314FC">
      <w:pPr>
        <w:pStyle w:val="EndNoteBibliography"/>
        <w:spacing w:line="360" w:lineRule="auto"/>
        <w:jc w:val="both"/>
        <w:rPr>
          <w:rFonts w:ascii="Times New Roman" w:hAnsi="Times New Roman" w:cs="Times New Roman"/>
          <w:sz w:val="24"/>
          <w:szCs w:val="24"/>
        </w:rPr>
      </w:pPr>
      <w:r w:rsidRPr="00134FEC">
        <w:rPr>
          <w:rFonts w:ascii="Times New Roman" w:hAnsi="Times New Roman" w:cs="Times New Roman"/>
          <w:sz w:val="24"/>
          <w:szCs w:val="24"/>
        </w:rPr>
        <w:t>56.</w:t>
      </w:r>
      <w:r w:rsidRPr="00134FEC">
        <w:rPr>
          <w:rFonts w:ascii="Times New Roman" w:hAnsi="Times New Roman" w:cs="Times New Roman"/>
          <w:sz w:val="24"/>
          <w:szCs w:val="24"/>
        </w:rPr>
        <w:tab/>
        <w:t xml:space="preserve">Blaine, R. L. Determination of polymer crystallinity by DSC. </w:t>
      </w:r>
      <w:hyperlink r:id="rId29" w:history="1">
        <w:r w:rsidRPr="007062FC">
          <w:rPr>
            <w:rStyle w:val="Hyperlink"/>
            <w:rFonts w:ascii="Times New Roman" w:hAnsi="Times New Roman" w:cs="Times New Roman"/>
            <w:color w:val="auto"/>
            <w:sz w:val="24"/>
            <w:szCs w:val="24"/>
            <w:u w:val="none"/>
          </w:rPr>
          <w:t>http://www.tainstruments.com/pdf/literature/TA123new.pdf</w:t>
        </w:r>
      </w:hyperlink>
      <w:r w:rsidRPr="007062FC">
        <w:rPr>
          <w:rFonts w:ascii="Times New Roman" w:hAnsi="Times New Roman" w:cs="Times New Roman"/>
          <w:sz w:val="24"/>
          <w:szCs w:val="24"/>
        </w:rPr>
        <w:t xml:space="preserve">. </w:t>
      </w:r>
      <w:r w:rsidRPr="00134FEC">
        <w:rPr>
          <w:rFonts w:ascii="Times New Roman" w:hAnsi="Times New Roman" w:cs="Times New Roman"/>
          <w:sz w:val="24"/>
          <w:szCs w:val="24"/>
        </w:rPr>
        <w:t>(accessed April 4, 2021)</w:t>
      </w:r>
    </w:p>
    <w:p w14:paraId="08BF8C1C" w14:textId="77777777" w:rsidR="00D677AA" w:rsidRPr="00134FEC" w:rsidRDefault="00D677AA" w:rsidP="00D677AA">
      <w:pPr>
        <w:rPr>
          <w:rFonts w:ascii="Times New Roman" w:hAnsi="Times New Roman" w:cs="Times New Roman"/>
        </w:rPr>
      </w:pPr>
    </w:p>
    <w:p w14:paraId="376EC731" w14:textId="77777777" w:rsidR="00D677AA" w:rsidRPr="00134FEC" w:rsidRDefault="00D677AA" w:rsidP="00D677AA">
      <w:pPr>
        <w:rPr>
          <w:rFonts w:ascii="Times New Roman" w:hAnsi="Times New Roman" w:cs="Times New Roman"/>
        </w:rPr>
      </w:pPr>
    </w:p>
    <w:p w14:paraId="2FDC8568" w14:textId="77777777" w:rsidR="00D677AA" w:rsidRPr="00134FEC" w:rsidRDefault="00D677AA" w:rsidP="00D677AA">
      <w:pPr>
        <w:rPr>
          <w:rFonts w:ascii="Times New Roman" w:hAnsi="Times New Roman" w:cs="Times New Roman"/>
        </w:rPr>
      </w:pPr>
    </w:p>
    <w:p w14:paraId="39F6C21F" w14:textId="77777777" w:rsidR="00D677AA" w:rsidRPr="00134FEC" w:rsidRDefault="00D677AA" w:rsidP="00D677AA">
      <w:pPr>
        <w:rPr>
          <w:rFonts w:ascii="Times New Roman" w:hAnsi="Times New Roman" w:cs="Times New Roman"/>
        </w:rPr>
      </w:pPr>
    </w:p>
    <w:p w14:paraId="4A81E2D9" w14:textId="77777777" w:rsidR="00D677AA" w:rsidRPr="00134FEC" w:rsidRDefault="00D677AA" w:rsidP="00D677AA">
      <w:pPr>
        <w:rPr>
          <w:rFonts w:ascii="Times New Roman" w:hAnsi="Times New Roman" w:cs="Times New Roman"/>
        </w:rPr>
      </w:pPr>
    </w:p>
    <w:p w14:paraId="73E87286" w14:textId="77777777" w:rsidR="00D677AA" w:rsidRPr="00134FEC" w:rsidRDefault="00D677AA" w:rsidP="00D677AA">
      <w:pPr>
        <w:rPr>
          <w:rFonts w:ascii="Times New Roman" w:hAnsi="Times New Roman" w:cs="Times New Roman"/>
        </w:rPr>
      </w:pPr>
    </w:p>
    <w:p w14:paraId="7E2E6C84" w14:textId="77777777" w:rsidR="00197907" w:rsidRPr="00134FEC" w:rsidRDefault="00197907">
      <w:pPr>
        <w:rPr>
          <w:rFonts w:ascii="Times New Roman" w:hAnsi="Times New Roman" w:cs="Times New Roman"/>
          <w:b/>
          <w:bCs/>
          <w:iCs/>
          <w:sz w:val="28"/>
          <w:szCs w:val="28"/>
        </w:rPr>
      </w:pPr>
      <w:bookmarkStart w:id="39" w:name="_Toc428279029"/>
      <w:r w:rsidRPr="00134FEC">
        <w:rPr>
          <w:rFonts w:ascii="Times New Roman" w:hAnsi="Times New Roman" w:cs="Times New Roman"/>
        </w:rPr>
        <w:br w:type="page"/>
      </w:r>
    </w:p>
    <w:p w14:paraId="58FC964A" w14:textId="3AFC5AA6" w:rsidR="00D677AA" w:rsidRPr="00134FEC" w:rsidRDefault="00D677AA" w:rsidP="00547C03">
      <w:pPr>
        <w:pStyle w:val="Heading2"/>
        <w:jc w:val="left"/>
        <w:rPr>
          <w:rFonts w:ascii="Times New Roman" w:hAnsi="Times New Roman" w:cs="Times New Roman"/>
        </w:rPr>
      </w:pPr>
      <w:r w:rsidRPr="00134FEC">
        <w:rPr>
          <w:rFonts w:ascii="Times New Roman" w:hAnsi="Times New Roman" w:cs="Times New Roman"/>
        </w:rPr>
        <w:lastRenderedPageBreak/>
        <w:t>A</w:t>
      </w:r>
      <w:bookmarkEnd w:id="39"/>
      <w:r w:rsidR="00547C03" w:rsidRPr="00134FEC">
        <w:rPr>
          <w:rFonts w:ascii="Times New Roman" w:hAnsi="Times New Roman" w:cs="Times New Roman"/>
        </w:rPr>
        <w:t>ppendix</w:t>
      </w:r>
    </w:p>
    <w:p w14:paraId="0B6BC860" w14:textId="77777777" w:rsidR="00182EC0" w:rsidRPr="00134FEC" w:rsidRDefault="00182EC0" w:rsidP="00197907">
      <w:pPr>
        <w:rPr>
          <w:rFonts w:ascii="Times New Roman" w:hAnsi="Times New Roman" w:cs="Times New Roman"/>
          <w:b/>
          <w:bCs/>
          <w:iCs/>
        </w:rPr>
      </w:pPr>
    </w:p>
    <w:p w14:paraId="1932DDFF" w14:textId="0E84B074" w:rsidR="00197907" w:rsidRPr="0088572A" w:rsidRDefault="00197907" w:rsidP="00197907">
      <w:pPr>
        <w:rPr>
          <w:rFonts w:ascii="Times New Roman" w:hAnsi="Times New Roman" w:cs="Times New Roman"/>
          <w:iCs/>
        </w:rPr>
      </w:pPr>
      <w:r w:rsidRPr="0088572A">
        <w:rPr>
          <w:rFonts w:ascii="Times New Roman" w:hAnsi="Times New Roman" w:cs="Times New Roman"/>
          <w:b/>
          <w:bCs/>
          <w:iCs/>
        </w:rPr>
        <w:t xml:space="preserve">Table </w:t>
      </w:r>
      <w:r w:rsidR="00091878" w:rsidRPr="0088572A">
        <w:rPr>
          <w:rFonts w:ascii="Times New Roman" w:hAnsi="Times New Roman" w:cs="Times New Roman"/>
          <w:b/>
          <w:bCs/>
          <w:iCs/>
        </w:rPr>
        <w:t>3.1</w:t>
      </w:r>
      <w:r w:rsidRPr="0088572A">
        <w:rPr>
          <w:rFonts w:ascii="Times New Roman" w:hAnsi="Times New Roman" w:cs="Times New Roman"/>
          <w:iCs/>
        </w:rPr>
        <w:t>. Codes, names, and carbon chain</w:t>
      </w:r>
      <w:r w:rsidR="00665331" w:rsidRPr="0088572A">
        <w:rPr>
          <w:rFonts w:ascii="Times New Roman" w:hAnsi="Times New Roman" w:cs="Times New Roman"/>
          <w:iCs/>
        </w:rPr>
        <w:t xml:space="preserve"> </w:t>
      </w:r>
      <w:r w:rsidRPr="0088572A">
        <w:rPr>
          <w:rFonts w:ascii="Times New Roman" w:hAnsi="Times New Roman" w:cs="Times New Roman"/>
          <w:iCs/>
        </w:rPr>
        <w:t>lengths of compounds analyzed in this 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933"/>
        <w:gridCol w:w="2160"/>
      </w:tblGrid>
      <w:tr w:rsidR="00134FEC" w:rsidRPr="003A3F2E" w14:paraId="53990544" w14:textId="77777777" w:rsidTr="005176BA">
        <w:trPr>
          <w:trHeight w:val="288"/>
        </w:trPr>
        <w:tc>
          <w:tcPr>
            <w:tcW w:w="1350" w:type="dxa"/>
            <w:tcBorders>
              <w:top w:val="single" w:sz="4" w:space="0" w:color="auto"/>
              <w:bottom w:val="single" w:sz="4" w:space="0" w:color="auto"/>
            </w:tcBorders>
            <w:shd w:val="clear" w:color="auto" w:fill="auto"/>
            <w:vAlign w:val="center"/>
          </w:tcPr>
          <w:p w14:paraId="4F7B4B8A" w14:textId="77777777" w:rsidR="00197907" w:rsidRPr="003A3F2E" w:rsidRDefault="00197907" w:rsidP="00D67F73">
            <w:pPr>
              <w:jc w:val="center"/>
              <w:rPr>
                <w:rFonts w:ascii="Times New Roman" w:hAnsi="Times New Roman" w:cs="Times New Roman"/>
                <w:b/>
                <w:bCs/>
                <w:sz w:val="22"/>
                <w:szCs w:val="22"/>
              </w:rPr>
            </w:pPr>
            <w:r w:rsidRPr="003A3F2E">
              <w:rPr>
                <w:rFonts w:ascii="Times New Roman" w:hAnsi="Times New Roman" w:cs="Times New Roman"/>
                <w:b/>
                <w:bCs/>
                <w:sz w:val="22"/>
                <w:szCs w:val="22"/>
              </w:rPr>
              <w:t>Entry</w:t>
            </w:r>
          </w:p>
        </w:tc>
        <w:tc>
          <w:tcPr>
            <w:tcW w:w="1933" w:type="dxa"/>
            <w:tcBorders>
              <w:top w:val="single" w:sz="4" w:space="0" w:color="auto"/>
              <w:bottom w:val="single" w:sz="4" w:space="0" w:color="auto"/>
            </w:tcBorders>
            <w:shd w:val="clear" w:color="auto" w:fill="auto"/>
            <w:vAlign w:val="center"/>
          </w:tcPr>
          <w:p w14:paraId="480DC70C" w14:textId="77777777" w:rsidR="00197907" w:rsidRPr="003A3F2E" w:rsidRDefault="00197907" w:rsidP="00D67F73">
            <w:pPr>
              <w:jc w:val="center"/>
              <w:rPr>
                <w:rFonts w:ascii="Times New Roman" w:hAnsi="Times New Roman" w:cs="Times New Roman"/>
                <w:b/>
                <w:sz w:val="22"/>
                <w:szCs w:val="22"/>
              </w:rPr>
            </w:pPr>
            <w:r w:rsidRPr="003A3F2E">
              <w:rPr>
                <w:rFonts w:ascii="Times New Roman" w:hAnsi="Times New Roman" w:cs="Times New Roman"/>
                <w:b/>
                <w:sz w:val="22"/>
                <w:szCs w:val="22"/>
              </w:rPr>
              <w:t>Compound</w:t>
            </w:r>
            <w:r w:rsidRPr="003A3F2E">
              <w:rPr>
                <w:rFonts w:ascii="Times New Roman" w:hAnsi="Times New Roman" w:cs="Times New Roman"/>
                <w:b/>
                <w:sz w:val="22"/>
                <w:szCs w:val="22"/>
                <w:vertAlign w:val="superscript"/>
              </w:rPr>
              <w:t xml:space="preserve"> </w:t>
            </w:r>
          </w:p>
        </w:tc>
        <w:tc>
          <w:tcPr>
            <w:tcW w:w="2160" w:type="dxa"/>
            <w:tcBorders>
              <w:top w:val="single" w:sz="4" w:space="0" w:color="auto"/>
              <w:bottom w:val="single" w:sz="4" w:space="0" w:color="auto"/>
            </w:tcBorders>
            <w:vAlign w:val="center"/>
          </w:tcPr>
          <w:p w14:paraId="5399F000" w14:textId="22B566C6" w:rsidR="00197907" w:rsidRPr="003A3F2E" w:rsidRDefault="00197907" w:rsidP="00D67F73">
            <w:pPr>
              <w:jc w:val="center"/>
              <w:rPr>
                <w:rFonts w:ascii="Times New Roman" w:hAnsi="Times New Roman" w:cs="Times New Roman"/>
                <w:b/>
                <w:bCs/>
                <w:sz w:val="22"/>
                <w:szCs w:val="22"/>
              </w:rPr>
            </w:pPr>
            <w:r w:rsidRPr="003A3F2E">
              <w:rPr>
                <w:rFonts w:ascii="Times New Roman" w:hAnsi="Times New Roman" w:cs="Times New Roman"/>
                <w:b/>
                <w:bCs/>
                <w:sz w:val="22"/>
                <w:szCs w:val="22"/>
              </w:rPr>
              <w:t>Carbon chain</w:t>
            </w:r>
            <w:r w:rsidR="003A3F2E">
              <w:rPr>
                <w:rFonts w:ascii="Times New Roman" w:hAnsi="Times New Roman" w:cs="Times New Roman"/>
                <w:b/>
                <w:bCs/>
                <w:sz w:val="22"/>
                <w:szCs w:val="22"/>
              </w:rPr>
              <w:t xml:space="preserve"> </w:t>
            </w:r>
            <w:r w:rsidRPr="003A3F2E">
              <w:rPr>
                <w:rFonts w:ascii="Times New Roman" w:hAnsi="Times New Roman" w:cs="Times New Roman"/>
                <w:b/>
                <w:bCs/>
                <w:sz w:val="22"/>
                <w:szCs w:val="22"/>
              </w:rPr>
              <w:t>length</w:t>
            </w:r>
          </w:p>
        </w:tc>
      </w:tr>
      <w:tr w:rsidR="00134FEC" w:rsidRPr="003A3F2E" w14:paraId="2D4786B8" w14:textId="77777777" w:rsidTr="005176BA">
        <w:trPr>
          <w:trHeight w:val="288"/>
        </w:trPr>
        <w:tc>
          <w:tcPr>
            <w:tcW w:w="1350" w:type="dxa"/>
            <w:tcBorders>
              <w:top w:val="single" w:sz="4" w:space="0" w:color="auto"/>
            </w:tcBorders>
            <w:shd w:val="clear" w:color="auto" w:fill="auto"/>
            <w:vAlign w:val="center"/>
          </w:tcPr>
          <w:p w14:paraId="306BF6AB"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
                <w:sz w:val="22"/>
                <w:szCs w:val="22"/>
              </w:rPr>
              <w:t>1a</w:t>
            </w:r>
          </w:p>
        </w:tc>
        <w:tc>
          <w:tcPr>
            <w:tcW w:w="1933" w:type="dxa"/>
            <w:tcBorders>
              <w:top w:val="single" w:sz="4" w:space="0" w:color="auto"/>
            </w:tcBorders>
            <w:shd w:val="clear" w:color="auto" w:fill="auto"/>
            <w:vAlign w:val="center"/>
          </w:tcPr>
          <w:p w14:paraId="38E2C65A" w14:textId="77777777" w:rsidR="00197907" w:rsidRPr="003A3F2E" w:rsidRDefault="00197907" w:rsidP="00D67F73">
            <w:pPr>
              <w:rPr>
                <w:rFonts w:ascii="Times New Roman" w:hAnsi="Times New Roman" w:cs="Times New Roman"/>
                <w:b/>
                <w:i/>
                <w:iCs/>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-octadecane</w:t>
            </w:r>
          </w:p>
        </w:tc>
        <w:tc>
          <w:tcPr>
            <w:tcW w:w="2160" w:type="dxa"/>
            <w:tcBorders>
              <w:top w:val="single" w:sz="4" w:space="0" w:color="auto"/>
            </w:tcBorders>
            <w:shd w:val="clear" w:color="auto" w:fill="auto"/>
            <w:vAlign w:val="center"/>
          </w:tcPr>
          <w:p w14:paraId="6EE0486E"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18</w:t>
            </w:r>
          </w:p>
        </w:tc>
      </w:tr>
      <w:tr w:rsidR="00134FEC" w:rsidRPr="003A3F2E" w14:paraId="4ECC3B60" w14:textId="77777777" w:rsidTr="005176BA">
        <w:trPr>
          <w:trHeight w:val="288"/>
        </w:trPr>
        <w:tc>
          <w:tcPr>
            <w:tcW w:w="1350" w:type="dxa"/>
            <w:shd w:val="clear" w:color="auto" w:fill="auto"/>
            <w:vAlign w:val="center"/>
          </w:tcPr>
          <w:p w14:paraId="2C0803E8"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1b</w:t>
            </w:r>
          </w:p>
        </w:tc>
        <w:tc>
          <w:tcPr>
            <w:tcW w:w="1933" w:type="dxa"/>
            <w:shd w:val="clear" w:color="auto" w:fill="auto"/>
            <w:vAlign w:val="center"/>
          </w:tcPr>
          <w:p w14:paraId="4A8AA490"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-nonadecane</w:t>
            </w:r>
          </w:p>
        </w:tc>
        <w:tc>
          <w:tcPr>
            <w:tcW w:w="2160" w:type="dxa"/>
            <w:shd w:val="clear" w:color="auto" w:fill="auto"/>
            <w:vAlign w:val="center"/>
          </w:tcPr>
          <w:p w14:paraId="43D7F484"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sz w:val="22"/>
                <w:szCs w:val="22"/>
              </w:rPr>
              <w:t>19</w:t>
            </w:r>
          </w:p>
        </w:tc>
      </w:tr>
      <w:tr w:rsidR="00134FEC" w:rsidRPr="003A3F2E" w14:paraId="32B90624" w14:textId="77777777" w:rsidTr="005176BA">
        <w:trPr>
          <w:trHeight w:val="288"/>
        </w:trPr>
        <w:tc>
          <w:tcPr>
            <w:tcW w:w="1350" w:type="dxa"/>
            <w:shd w:val="clear" w:color="auto" w:fill="auto"/>
            <w:vAlign w:val="center"/>
          </w:tcPr>
          <w:p w14:paraId="0C0EC066"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2</w:t>
            </w:r>
          </w:p>
        </w:tc>
        <w:tc>
          <w:tcPr>
            <w:tcW w:w="1933" w:type="dxa"/>
            <w:shd w:val="clear" w:color="auto" w:fill="auto"/>
            <w:vAlign w:val="center"/>
          </w:tcPr>
          <w:p w14:paraId="2CF7B976"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octadecan-1-ol</w:t>
            </w:r>
          </w:p>
        </w:tc>
        <w:tc>
          <w:tcPr>
            <w:tcW w:w="2160" w:type="dxa"/>
            <w:shd w:val="clear" w:color="auto" w:fill="auto"/>
            <w:vAlign w:val="center"/>
          </w:tcPr>
          <w:p w14:paraId="3692A462"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sz w:val="22"/>
                <w:szCs w:val="22"/>
              </w:rPr>
              <w:t>18</w:t>
            </w:r>
          </w:p>
        </w:tc>
      </w:tr>
      <w:tr w:rsidR="00134FEC" w:rsidRPr="003A3F2E" w14:paraId="758DEAEF" w14:textId="77777777" w:rsidTr="005176BA">
        <w:trPr>
          <w:trHeight w:val="288"/>
        </w:trPr>
        <w:tc>
          <w:tcPr>
            <w:tcW w:w="1350" w:type="dxa"/>
            <w:shd w:val="clear" w:color="auto" w:fill="auto"/>
            <w:vAlign w:val="center"/>
          </w:tcPr>
          <w:p w14:paraId="7F2D51F0"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3</w:t>
            </w:r>
          </w:p>
        </w:tc>
        <w:tc>
          <w:tcPr>
            <w:tcW w:w="1933" w:type="dxa"/>
            <w:shd w:val="clear" w:color="auto" w:fill="auto"/>
            <w:vAlign w:val="center"/>
          </w:tcPr>
          <w:p w14:paraId="08AD739B" w14:textId="2CF99C3A"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octadecanal</w:t>
            </w:r>
          </w:p>
        </w:tc>
        <w:tc>
          <w:tcPr>
            <w:tcW w:w="2160" w:type="dxa"/>
            <w:shd w:val="clear" w:color="auto" w:fill="auto"/>
            <w:vAlign w:val="center"/>
          </w:tcPr>
          <w:p w14:paraId="0138A7E7"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sz w:val="22"/>
                <w:szCs w:val="22"/>
              </w:rPr>
              <w:t>18</w:t>
            </w:r>
          </w:p>
        </w:tc>
      </w:tr>
      <w:tr w:rsidR="00134FEC" w:rsidRPr="003A3F2E" w14:paraId="2D2A183C" w14:textId="77777777" w:rsidTr="005176BA">
        <w:trPr>
          <w:trHeight w:val="288"/>
        </w:trPr>
        <w:tc>
          <w:tcPr>
            <w:tcW w:w="1350" w:type="dxa"/>
            <w:shd w:val="clear" w:color="auto" w:fill="auto"/>
            <w:vAlign w:val="center"/>
          </w:tcPr>
          <w:p w14:paraId="607ABE7F"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4</w:t>
            </w:r>
          </w:p>
        </w:tc>
        <w:tc>
          <w:tcPr>
            <w:tcW w:w="1933" w:type="dxa"/>
            <w:shd w:val="clear" w:color="auto" w:fill="auto"/>
            <w:vAlign w:val="center"/>
          </w:tcPr>
          <w:p w14:paraId="5FEAF443"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octadecanoic acid</w:t>
            </w:r>
          </w:p>
        </w:tc>
        <w:tc>
          <w:tcPr>
            <w:tcW w:w="2160" w:type="dxa"/>
            <w:shd w:val="clear" w:color="auto" w:fill="auto"/>
            <w:vAlign w:val="center"/>
          </w:tcPr>
          <w:p w14:paraId="53A99E48"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sz w:val="22"/>
                <w:szCs w:val="22"/>
              </w:rPr>
              <w:t>18</w:t>
            </w:r>
          </w:p>
        </w:tc>
      </w:tr>
      <w:tr w:rsidR="00134FEC" w:rsidRPr="003A3F2E" w14:paraId="7C6BE8FD" w14:textId="77777777" w:rsidTr="005176BA">
        <w:trPr>
          <w:trHeight w:val="288"/>
        </w:trPr>
        <w:tc>
          <w:tcPr>
            <w:tcW w:w="1350" w:type="dxa"/>
            <w:shd w:val="clear" w:color="auto" w:fill="auto"/>
            <w:vAlign w:val="center"/>
          </w:tcPr>
          <w:p w14:paraId="42F074BD" w14:textId="77777777" w:rsidR="00197907" w:rsidRPr="003A3F2E" w:rsidRDefault="00197907" w:rsidP="00D67F73">
            <w:pPr>
              <w:jc w:val="center"/>
              <w:rPr>
                <w:rFonts w:ascii="Times New Roman" w:hAnsi="Times New Roman" w:cs="Times New Roman"/>
                <w:b/>
                <w:sz w:val="22"/>
                <w:szCs w:val="22"/>
              </w:rPr>
            </w:pPr>
            <w:r w:rsidRPr="003A3F2E">
              <w:rPr>
                <w:rFonts w:ascii="Times New Roman" w:hAnsi="Times New Roman" w:cs="Times New Roman"/>
                <w:b/>
                <w:sz w:val="22"/>
                <w:szCs w:val="22"/>
              </w:rPr>
              <w:t>5a</w:t>
            </w:r>
          </w:p>
        </w:tc>
        <w:tc>
          <w:tcPr>
            <w:tcW w:w="1933" w:type="dxa"/>
            <w:shd w:val="clear" w:color="auto" w:fill="auto"/>
            <w:vAlign w:val="center"/>
          </w:tcPr>
          <w:p w14:paraId="1DBB4051" w14:textId="77777777" w:rsidR="00197907" w:rsidRPr="003A3F2E" w:rsidRDefault="00197907" w:rsidP="00D67F73">
            <w:pPr>
              <w:rPr>
                <w:rFonts w:ascii="Times New Roman" w:hAnsi="Times New Roman" w:cs="Times New Roman"/>
                <w:b/>
                <w:i/>
                <w:iCs/>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-docosane</w:t>
            </w:r>
          </w:p>
        </w:tc>
        <w:tc>
          <w:tcPr>
            <w:tcW w:w="2160" w:type="dxa"/>
            <w:shd w:val="clear" w:color="auto" w:fill="auto"/>
            <w:vAlign w:val="center"/>
          </w:tcPr>
          <w:p w14:paraId="339F2C1B"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22</w:t>
            </w:r>
          </w:p>
        </w:tc>
      </w:tr>
      <w:tr w:rsidR="00134FEC" w:rsidRPr="003A3F2E" w14:paraId="3D83C388" w14:textId="77777777" w:rsidTr="005176BA">
        <w:trPr>
          <w:trHeight w:val="288"/>
        </w:trPr>
        <w:tc>
          <w:tcPr>
            <w:tcW w:w="1350" w:type="dxa"/>
            <w:shd w:val="clear" w:color="auto" w:fill="auto"/>
            <w:vAlign w:val="center"/>
          </w:tcPr>
          <w:p w14:paraId="52D6224D"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5b</w:t>
            </w:r>
          </w:p>
        </w:tc>
        <w:tc>
          <w:tcPr>
            <w:tcW w:w="1933" w:type="dxa"/>
            <w:shd w:val="clear" w:color="auto" w:fill="auto"/>
            <w:vAlign w:val="center"/>
          </w:tcPr>
          <w:p w14:paraId="7BEECF7E"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-tricosane</w:t>
            </w:r>
          </w:p>
        </w:tc>
        <w:tc>
          <w:tcPr>
            <w:tcW w:w="2160" w:type="dxa"/>
            <w:shd w:val="clear" w:color="auto" w:fill="auto"/>
            <w:vAlign w:val="center"/>
          </w:tcPr>
          <w:p w14:paraId="139B07B7"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23</w:t>
            </w:r>
          </w:p>
        </w:tc>
      </w:tr>
      <w:tr w:rsidR="00134FEC" w:rsidRPr="003A3F2E" w14:paraId="21CF7BD4" w14:textId="77777777" w:rsidTr="005176BA">
        <w:trPr>
          <w:trHeight w:val="288"/>
        </w:trPr>
        <w:tc>
          <w:tcPr>
            <w:tcW w:w="1350" w:type="dxa"/>
            <w:shd w:val="clear" w:color="auto" w:fill="auto"/>
            <w:vAlign w:val="center"/>
          </w:tcPr>
          <w:p w14:paraId="02F12043"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6</w:t>
            </w:r>
          </w:p>
        </w:tc>
        <w:tc>
          <w:tcPr>
            <w:tcW w:w="1933" w:type="dxa"/>
            <w:shd w:val="clear" w:color="auto" w:fill="auto"/>
            <w:vAlign w:val="center"/>
          </w:tcPr>
          <w:p w14:paraId="776F545F"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docosan-1-ol</w:t>
            </w:r>
          </w:p>
        </w:tc>
        <w:tc>
          <w:tcPr>
            <w:tcW w:w="2160" w:type="dxa"/>
            <w:shd w:val="clear" w:color="auto" w:fill="auto"/>
            <w:vAlign w:val="center"/>
          </w:tcPr>
          <w:p w14:paraId="0504BCE6"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22</w:t>
            </w:r>
          </w:p>
        </w:tc>
      </w:tr>
      <w:tr w:rsidR="00134FEC" w:rsidRPr="003A3F2E" w14:paraId="00CE8BD9" w14:textId="77777777" w:rsidTr="005176BA">
        <w:trPr>
          <w:trHeight w:val="288"/>
        </w:trPr>
        <w:tc>
          <w:tcPr>
            <w:tcW w:w="1350" w:type="dxa"/>
            <w:shd w:val="clear" w:color="auto" w:fill="auto"/>
            <w:vAlign w:val="center"/>
          </w:tcPr>
          <w:p w14:paraId="2FCE374D"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7</w:t>
            </w:r>
          </w:p>
        </w:tc>
        <w:tc>
          <w:tcPr>
            <w:tcW w:w="1933" w:type="dxa"/>
            <w:shd w:val="clear" w:color="auto" w:fill="auto"/>
            <w:vAlign w:val="center"/>
          </w:tcPr>
          <w:p w14:paraId="152C6329" w14:textId="198D7146"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docosanal</w:t>
            </w:r>
          </w:p>
        </w:tc>
        <w:tc>
          <w:tcPr>
            <w:tcW w:w="2160" w:type="dxa"/>
            <w:shd w:val="clear" w:color="auto" w:fill="auto"/>
            <w:vAlign w:val="center"/>
          </w:tcPr>
          <w:p w14:paraId="62E4DBBB"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22</w:t>
            </w:r>
          </w:p>
        </w:tc>
      </w:tr>
      <w:tr w:rsidR="00134FEC" w:rsidRPr="003A3F2E" w14:paraId="30AE0FAB" w14:textId="77777777" w:rsidTr="005176BA">
        <w:trPr>
          <w:trHeight w:val="288"/>
        </w:trPr>
        <w:tc>
          <w:tcPr>
            <w:tcW w:w="1350" w:type="dxa"/>
            <w:shd w:val="clear" w:color="auto" w:fill="auto"/>
            <w:vAlign w:val="center"/>
          </w:tcPr>
          <w:p w14:paraId="0ED7C16D"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8</w:t>
            </w:r>
          </w:p>
        </w:tc>
        <w:tc>
          <w:tcPr>
            <w:tcW w:w="1933" w:type="dxa"/>
            <w:shd w:val="clear" w:color="auto" w:fill="auto"/>
            <w:vAlign w:val="center"/>
          </w:tcPr>
          <w:p w14:paraId="062431EB"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docosanoic acid</w:t>
            </w:r>
          </w:p>
        </w:tc>
        <w:tc>
          <w:tcPr>
            <w:tcW w:w="2160" w:type="dxa"/>
            <w:shd w:val="clear" w:color="auto" w:fill="auto"/>
            <w:vAlign w:val="center"/>
          </w:tcPr>
          <w:p w14:paraId="359BAFA5"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22</w:t>
            </w:r>
          </w:p>
        </w:tc>
      </w:tr>
      <w:tr w:rsidR="00134FEC" w:rsidRPr="003A3F2E" w14:paraId="31EF0EBF" w14:textId="77777777" w:rsidTr="005176BA">
        <w:trPr>
          <w:trHeight w:val="288"/>
        </w:trPr>
        <w:tc>
          <w:tcPr>
            <w:tcW w:w="1350" w:type="dxa"/>
            <w:shd w:val="clear" w:color="auto" w:fill="auto"/>
            <w:vAlign w:val="center"/>
          </w:tcPr>
          <w:p w14:paraId="209BD044" w14:textId="77777777" w:rsidR="00197907" w:rsidRPr="003A3F2E" w:rsidRDefault="00197907" w:rsidP="00D67F73">
            <w:pPr>
              <w:jc w:val="center"/>
              <w:rPr>
                <w:rFonts w:ascii="Times New Roman" w:hAnsi="Times New Roman" w:cs="Times New Roman"/>
                <w:b/>
                <w:sz w:val="22"/>
                <w:szCs w:val="22"/>
              </w:rPr>
            </w:pPr>
            <w:r w:rsidRPr="003A3F2E">
              <w:rPr>
                <w:rFonts w:ascii="Times New Roman" w:hAnsi="Times New Roman" w:cs="Times New Roman"/>
                <w:b/>
                <w:sz w:val="22"/>
                <w:szCs w:val="22"/>
              </w:rPr>
              <w:t>9a</w:t>
            </w:r>
          </w:p>
        </w:tc>
        <w:tc>
          <w:tcPr>
            <w:tcW w:w="1933" w:type="dxa"/>
            <w:shd w:val="clear" w:color="auto" w:fill="auto"/>
            <w:vAlign w:val="center"/>
          </w:tcPr>
          <w:p w14:paraId="14917C93" w14:textId="77777777" w:rsidR="00197907" w:rsidRPr="003A3F2E" w:rsidRDefault="00197907" w:rsidP="00D67F73">
            <w:pPr>
              <w:rPr>
                <w:rFonts w:ascii="Times New Roman" w:hAnsi="Times New Roman" w:cs="Times New Roman"/>
                <w:b/>
                <w:i/>
                <w:iCs/>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-hexacosane</w:t>
            </w:r>
          </w:p>
        </w:tc>
        <w:tc>
          <w:tcPr>
            <w:tcW w:w="2160" w:type="dxa"/>
            <w:shd w:val="clear" w:color="auto" w:fill="auto"/>
            <w:vAlign w:val="center"/>
          </w:tcPr>
          <w:p w14:paraId="2C64CBE6"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26</w:t>
            </w:r>
          </w:p>
        </w:tc>
      </w:tr>
      <w:tr w:rsidR="00134FEC" w:rsidRPr="003A3F2E" w14:paraId="3966D20A" w14:textId="77777777" w:rsidTr="005176BA">
        <w:trPr>
          <w:trHeight w:val="288"/>
        </w:trPr>
        <w:tc>
          <w:tcPr>
            <w:tcW w:w="1350" w:type="dxa"/>
            <w:shd w:val="clear" w:color="auto" w:fill="auto"/>
            <w:vAlign w:val="center"/>
          </w:tcPr>
          <w:p w14:paraId="3B158736" w14:textId="77777777" w:rsidR="00197907" w:rsidRPr="003A3F2E" w:rsidRDefault="00197907" w:rsidP="00D67F73">
            <w:pPr>
              <w:jc w:val="center"/>
              <w:rPr>
                <w:rFonts w:ascii="Times New Roman" w:hAnsi="Times New Roman" w:cs="Times New Roman"/>
                <w:b/>
                <w:sz w:val="22"/>
                <w:szCs w:val="22"/>
              </w:rPr>
            </w:pPr>
            <w:r w:rsidRPr="003A3F2E">
              <w:rPr>
                <w:rFonts w:ascii="Times New Roman" w:hAnsi="Times New Roman" w:cs="Times New Roman"/>
                <w:b/>
                <w:sz w:val="22"/>
                <w:szCs w:val="22"/>
              </w:rPr>
              <w:t>9b</w:t>
            </w:r>
          </w:p>
        </w:tc>
        <w:tc>
          <w:tcPr>
            <w:tcW w:w="1933" w:type="dxa"/>
            <w:shd w:val="clear" w:color="auto" w:fill="auto"/>
            <w:vAlign w:val="center"/>
          </w:tcPr>
          <w:p w14:paraId="43F0E395"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i/>
                <w:iCs/>
                <w:sz w:val="22"/>
                <w:szCs w:val="22"/>
              </w:rPr>
              <w:t>n</w:t>
            </w:r>
            <w:r w:rsidRPr="003A3F2E">
              <w:rPr>
                <w:rFonts w:ascii="Times New Roman" w:hAnsi="Times New Roman" w:cs="Times New Roman"/>
                <w:sz w:val="22"/>
                <w:szCs w:val="22"/>
              </w:rPr>
              <w:t>-heptacosane</w:t>
            </w:r>
          </w:p>
        </w:tc>
        <w:tc>
          <w:tcPr>
            <w:tcW w:w="2160" w:type="dxa"/>
            <w:shd w:val="clear" w:color="auto" w:fill="auto"/>
            <w:vAlign w:val="center"/>
          </w:tcPr>
          <w:p w14:paraId="0B57911E"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27</w:t>
            </w:r>
          </w:p>
        </w:tc>
      </w:tr>
      <w:tr w:rsidR="00134FEC" w:rsidRPr="003A3F2E" w14:paraId="615A8C64" w14:textId="77777777" w:rsidTr="005176BA">
        <w:trPr>
          <w:trHeight w:val="288"/>
        </w:trPr>
        <w:tc>
          <w:tcPr>
            <w:tcW w:w="1350" w:type="dxa"/>
            <w:shd w:val="clear" w:color="auto" w:fill="auto"/>
            <w:vAlign w:val="center"/>
          </w:tcPr>
          <w:p w14:paraId="38948E91"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10</w:t>
            </w:r>
          </w:p>
        </w:tc>
        <w:tc>
          <w:tcPr>
            <w:tcW w:w="1933" w:type="dxa"/>
            <w:shd w:val="clear" w:color="auto" w:fill="auto"/>
            <w:vAlign w:val="center"/>
          </w:tcPr>
          <w:p w14:paraId="362E2EB6"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hexacosan-1-ol</w:t>
            </w:r>
          </w:p>
        </w:tc>
        <w:tc>
          <w:tcPr>
            <w:tcW w:w="2160" w:type="dxa"/>
            <w:shd w:val="clear" w:color="auto" w:fill="auto"/>
            <w:vAlign w:val="center"/>
          </w:tcPr>
          <w:p w14:paraId="24C2D462"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26</w:t>
            </w:r>
          </w:p>
        </w:tc>
      </w:tr>
      <w:tr w:rsidR="00134FEC" w:rsidRPr="003A3F2E" w14:paraId="2BFE77CA" w14:textId="77777777" w:rsidTr="005176BA">
        <w:trPr>
          <w:trHeight w:val="288"/>
        </w:trPr>
        <w:tc>
          <w:tcPr>
            <w:tcW w:w="1350" w:type="dxa"/>
            <w:shd w:val="clear" w:color="auto" w:fill="auto"/>
            <w:vAlign w:val="center"/>
          </w:tcPr>
          <w:p w14:paraId="69C8BB88"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11</w:t>
            </w:r>
          </w:p>
        </w:tc>
        <w:tc>
          <w:tcPr>
            <w:tcW w:w="1933" w:type="dxa"/>
            <w:shd w:val="clear" w:color="auto" w:fill="auto"/>
            <w:vAlign w:val="center"/>
          </w:tcPr>
          <w:p w14:paraId="54CF3D20" w14:textId="0706EEC8"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hexacosanal</w:t>
            </w:r>
          </w:p>
        </w:tc>
        <w:tc>
          <w:tcPr>
            <w:tcW w:w="2160" w:type="dxa"/>
            <w:shd w:val="clear" w:color="auto" w:fill="auto"/>
            <w:vAlign w:val="center"/>
          </w:tcPr>
          <w:p w14:paraId="2D68E3F8"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26</w:t>
            </w:r>
          </w:p>
        </w:tc>
      </w:tr>
      <w:tr w:rsidR="00197907" w:rsidRPr="003A3F2E" w14:paraId="15897F53" w14:textId="77777777" w:rsidTr="005176BA">
        <w:trPr>
          <w:trHeight w:val="288"/>
        </w:trPr>
        <w:tc>
          <w:tcPr>
            <w:tcW w:w="1350" w:type="dxa"/>
            <w:tcBorders>
              <w:bottom w:val="single" w:sz="4" w:space="0" w:color="auto"/>
            </w:tcBorders>
            <w:shd w:val="clear" w:color="auto" w:fill="auto"/>
            <w:vAlign w:val="center"/>
          </w:tcPr>
          <w:p w14:paraId="5C4639ED" w14:textId="77777777" w:rsidR="00197907" w:rsidRPr="003A3F2E" w:rsidRDefault="00197907" w:rsidP="00D67F73">
            <w:pPr>
              <w:jc w:val="center"/>
              <w:rPr>
                <w:rFonts w:ascii="Times New Roman" w:hAnsi="Times New Roman" w:cs="Times New Roman"/>
                <w:sz w:val="22"/>
                <w:szCs w:val="22"/>
              </w:rPr>
            </w:pPr>
            <w:r w:rsidRPr="003A3F2E">
              <w:rPr>
                <w:rFonts w:ascii="Times New Roman" w:hAnsi="Times New Roman" w:cs="Times New Roman"/>
                <w:b/>
                <w:sz w:val="22"/>
                <w:szCs w:val="22"/>
              </w:rPr>
              <w:t>12</w:t>
            </w:r>
          </w:p>
        </w:tc>
        <w:tc>
          <w:tcPr>
            <w:tcW w:w="1933" w:type="dxa"/>
            <w:tcBorders>
              <w:bottom w:val="single" w:sz="4" w:space="0" w:color="auto"/>
            </w:tcBorders>
            <w:shd w:val="clear" w:color="auto" w:fill="auto"/>
            <w:vAlign w:val="center"/>
          </w:tcPr>
          <w:p w14:paraId="0D29261F" w14:textId="77777777" w:rsidR="00197907" w:rsidRPr="003A3F2E" w:rsidRDefault="00197907" w:rsidP="00D67F73">
            <w:pPr>
              <w:rPr>
                <w:rFonts w:ascii="Times New Roman" w:hAnsi="Times New Roman" w:cs="Times New Roman"/>
                <w:sz w:val="22"/>
                <w:szCs w:val="22"/>
              </w:rPr>
            </w:pPr>
            <w:r w:rsidRPr="003A3F2E">
              <w:rPr>
                <w:rFonts w:ascii="Times New Roman" w:hAnsi="Times New Roman" w:cs="Times New Roman"/>
                <w:sz w:val="22"/>
                <w:szCs w:val="22"/>
              </w:rPr>
              <w:t>hexacosanoic acid</w:t>
            </w:r>
          </w:p>
        </w:tc>
        <w:tc>
          <w:tcPr>
            <w:tcW w:w="2160" w:type="dxa"/>
            <w:tcBorders>
              <w:bottom w:val="single" w:sz="4" w:space="0" w:color="auto"/>
            </w:tcBorders>
            <w:shd w:val="clear" w:color="auto" w:fill="auto"/>
            <w:vAlign w:val="center"/>
          </w:tcPr>
          <w:p w14:paraId="7EA831C0" w14:textId="77777777" w:rsidR="00197907" w:rsidRPr="003A3F2E" w:rsidRDefault="00197907" w:rsidP="00D67F73">
            <w:pPr>
              <w:jc w:val="center"/>
              <w:rPr>
                <w:rFonts w:ascii="Times New Roman" w:hAnsi="Times New Roman" w:cs="Times New Roman"/>
                <w:bCs/>
                <w:sz w:val="22"/>
                <w:szCs w:val="22"/>
              </w:rPr>
            </w:pPr>
            <w:r w:rsidRPr="003A3F2E">
              <w:rPr>
                <w:rFonts w:ascii="Times New Roman" w:hAnsi="Times New Roman" w:cs="Times New Roman"/>
                <w:bCs/>
                <w:sz w:val="22"/>
                <w:szCs w:val="22"/>
              </w:rPr>
              <w:t>26</w:t>
            </w:r>
          </w:p>
        </w:tc>
      </w:tr>
    </w:tbl>
    <w:p w14:paraId="56E64E45" w14:textId="77777777" w:rsidR="00197907" w:rsidRPr="00134FEC" w:rsidRDefault="00197907" w:rsidP="00197907">
      <w:pPr>
        <w:rPr>
          <w:rFonts w:ascii="Times New Roman" w:hAnsi="Times New Roman" w:cs="Times New Roman"/>
          <w:iCs/>
        </w:rPr>
      </w:pPr>
    </w:p>
    <w:p w14:paraId="5C5592F8" w14:textId="77777777" w:rsidR="00197907" w:rsidRPr="00134FEC" w:rsidRDefault="00197907" w:rsidP="00197907">
      <w:pPr>
        <w:rPr>
          <w:rFonts w:ascii="Times New Roman" w:hAnsi="Times New Roman" w:cs="Times New Roman"/>
          <w:iCs/>
        </w:rPr>
      </w:pPr>
    </w:p>
    <w:p w14:paraId="59F40F21" w14:textId="77777777" w:rsidR="00197907" w:rsidRPr="00134FEC" w:rsidRDefault="00197907" w:rsidP="00197907">
      <w:pPr>
        <w:sectPr w:rsidR="00197907" w:rsidRPr="00134FEC" w:rsidSect="005512EB">
          <w:pgSz w:w="12240" w:h="15840"/>
          <w:pgMar w:top="1440" w:right="1440" w:bottom="1440" w:left="1440" w:header="720" w:footer="720" w:gutter="0"/>
          <w:cols w:space="720"/>
          <w:docGrid w:linePitch="360"/>
        </w:sectPr>
      </w:pPr>
    </w:p>
    <w:p w14:paraId="02F5596E" w14:textId="14B08653" w:rsidR="00197907" w:rsidRPr="0088572A" w:rsidRDefault="00197907" w:rsidP="00197907">
      <w:pPr>
        <w:pStyle w:val="NoSpacing"/>
        <w:rPr>
          <w:rFonts w:ascii="Times New Roman" w:hAnsi="Times New Roman" w:cs="Times New Roman"/>
          <w:sz w:val="24"/>
          <w:szCs w:val="24"/>
        </w:rPr>
      </w:pPr>
      <w:r w:rsidRPr="0088572A">
        <w:rPr>
          <w:rFonts w:ascii="Times New Roman" w:hAnsi="Times New Roman" w:cs="Times New Roman"/>
          <w:b/>
          <w:bCs/>
          <w:sz w:val="24"/>
          <w:szCs w:val="24"/>
        </w:rPr>
        <w:lastRenderedPageBreak/>
        <w:t xml:space="preserve">Table </w:t>
      </w:r>
      <w:r w:rsidR="00F42C8B" w:rsidRPr="0088572A">
        <w:rPr>
          <w:rFonts w:ascii="Times New Roman" w:hAnsi="Times New Roman" w:cs="Times New Roman"/>
          <w:b/>
          <w:bCs/>
          <w:sz w:val="24"/>
          <w:szCs w:val="24"/>
        </w:rPr>
        <w:t>3</w:t>
      </w:r>
      <w:r w:rsidRPr="0088572A">
        <w:rPr>
          <w:rFonts w:ascii="Times New Roman" w:hAnsi="Times New Roman" w:cs="Times New Roman"/>
          <w:b/>
          <w:bCs/>
          <w:sz w:val="24"/>
          <w:szCs w:val="24"/>
        </w:rPr>
        <w:t>.</w:t>
      </w:r>
      <w:r w:rsidR="00091878" w:rsidRPr="0088572A">
        <w:rPr>
          <w:rFonts w:ascii="Times New Roman" w:hAnsi="Times New Roman" w:cs="Times New Roman"/>
          <w:b/>
          <w:bCs/>
          <w:sz w:val="24"/>
          <w:szCs w:val="24"/>
        </w:rPr>
        <w:t>2</w:t>
      </w:r>
      <w:r w:rsidR="0097659C" w:rsidRPr="0088572A">
        <w:rPr>
          <w:rFonts w:ascii="Times New Roman" w:hAnsi="Times New Roman" w:cs="Times New Roman"/>
          <w:sz w:val="24"/>
          <w:szCs w:val="24"/>
        </w:rPr>
        <w:t>.</w:t>
      </w:r>
      <w:r w:rsidRPr="0088572A">
        <w:rPr>
          <w:rFonts w:ascii="Times New Roman" w:hAnsi="Times New Roman" w:cs="Times New Roman"/>
          <w:b/>
          <w:bCs/>
          <w:sz w:val="24"/>
          <w:szCs w:val="24"/>
        </w:rPr>
        <w:t xml:space="preserve">  </w:t>
      </w:r>
      <w:r w:rsidRPr="0088572A">
        <w:rPr>
          <w:rFonts w:ascii="Times New Roman" w:hAnsi="Times New Roman" w:cs="Times New Roman"/>
          <w:sz w:val="24"/>
          <w:szCs w:val="24"/>
        </w:rPr>
        <w:t>Reported and</w:t>
      </w:r>
      <w:r w:rsidRPr="0088572A">
        <w:rPr>
          <w:rFonts w:ascii="Times New Roman" w:hAnsi="Times New Roman" w:cs="Times New Roman"/>
          <w:b/>
          <w:bCs/>
          <w:sz w:val="24"/>
          <w:szCs w:val="24"/>
        </w:rPr>
        <w:t xml:space="preserve"> </w:t>
      </w:r>
      <w:r w:rsidRPr="0088572A">
        <w:rPr>
          <w:rFonts w:ascii="Times New Roman" w:hAnsi="Times New Roman" w:cs="Times New Roman"/>
          <w:sz w:val="24"/>
          <w:szCs w:val="24"/>
        </w:rPr>
        <w:t>tentative crystal structure assignments, degree of crystallinity</w:t>
      </w:r>
      <w:r w:rsidRPr="0088572A">
        <w:rPr>
          <w:rFonts w:ascii="Times New Roman" w:hAnsi="Times New Roman" w:cs="Times New Roman"/>
          <w:sz w:val="24"/>
          <w:szCs w:val="24"/>
          <w:vertAlign w:val="superscript"/>
        </w:rPr>
        <w:t>†</w:t>
      </w:r>
      <w:r w:rsidRPr="0088572A">
        <w:rPr>
          <w:rFonts w:ascii="Times New Roman" w:hAnsi="Times New Roman" w:cs="Times New Roman"/>
          <w:sz w:val="24"/>
          <w:szCs w:val="24"/>
        </w:rPr>
        <w:t>, and average water vapor permeability (WVP</w:t>
      </w:r>
      <w:r w:rsidRPr="0088572A">
        <w:rPr>
          <w:rFonts w:ascii="Times New Roman" w:hAnsi="Times New Roman" w:cs="Times New Roman"/>
          <w:sz w:val="24"/>
          <w:szCs w:val="24"/>
          <w:vertAlign w:val="superscript"/>
        </w:rPr>
        <w:t>††</w:t>
      </w:r>
      <w:r w:rsidRPr="0088572A">
        <w:rPr>
          <w:rFonts w:ascii="Times New Roman" w:hAnsi="Times New Roman" w:cs="Times New Roman"/>
          <w:sz w:val="24"/>
          <w:szCs w:val="24"/>
        </w:rPr>
        <w:t>; 23</w:t>
      </w:r>
      <w:r w:rsidR="00D506DE">
        <w:rPr>
          <w:rFonts w:ascii="Times New Roman" w:hAnsi="Times New Roman" w:cs="Times New Roman"/>
          <w:sz w:val="24"/>
          <w:szCs w:val="24"/>
        </w:rPr>
        <w:t xml:space="preserve"> </w:t>
      </w:r>
      <w:r w:rsidR="00ED71E6">
        <w:rPr>
          <w:rFonts w:ascii="Times New Roman" w:hAnsi="Times New Roman" w:cs="Times New Roman"/>
          <w:sz w:val="24"/>
          <w:szCs w:val="24"/>
        </w:rPr>
        <w:t>°</w:t>
      </w:r>
      <w:r w:rsidRPr="0088572A">
        <w:rPr>
          <w:rFonts w:ascii="Times New Roman" w:hAnsi="Times New Roman" w:cs="Times New Roman"/>
          <w:sz w:val="24"/>
          <w:szCs w:val="24"/>
        </w:rPr>
        <w:t>C, 100-0 RH% gradient) of model C</w:t>
      </w:r>
      <w:r w:rsidRPr="0088572A">
        <w:rPr>
          <w:rFonts w:ascii="Times New Roman" w:hAnsi="Times New Roman" w:cs="Times New Roman"/>
          <w:sz w:val="24"/>
          <w:szCs w:val="24"/>
          <w:vertAlign w:val="subscript"/>
        </w:rPr>
        <w:t>18-19</w:t>
      </w:r>
      <w:r w:rsidRPr="0088572A">
        <w:rPr>
          <w:rFonts w:ascii="Times New Roman" w:hAnsi="Times New Roman" w:cs="Times New Roman"/>
          <w:sz w:val="24"/>
          <w:szCs w:val="24"/>
        </w:rPr>
        <w:t>, C</w:t>
      </w:r>
      <w:r w:rsidRPr="0088572A">
        <w:rPr>
          <w:rFonts w:ascii="Times New Roman" w:hAnsi="Times New Roman" w:cs="Times New Roman"/>
          <w:sz w:val="24"/>
          <w:szCs w:val="24"/>
          <w:vertAlign w:val="subscript"/>
        </w:rPr>
        <w:t>22-23</w:t>
      </w:r>
      <w:r w:rsidRPr="0088572A">
        <w:rPr>
          <w:rFonts w:ascii="Times New Roman" w:hAnsi="Times New Roman" w:cs="Times New Roman"/>
          <w:sz w:val="24"/>
          <w:szCs w:val="24"/>
        </w:rPr>
        <w:t>, and C</w:t>
      </w:r>
      <w:r w:rsidRPr="0088572A">
        <w:rPr>
          <w:rFonts w:ascii="Times New Roman" w:hAnsi="Times New Roman" w:cs="Times New Roman"/>
          <w:sz w:val="24"/>
          <w:szCs w:val="24"/>
          <w:vertAlign w:val="subscript"/>
        </w:rPr>
        <w:t xml:space="preserve">26-27 </w:t>
      </w:r>
      <w:r w:rsidRPr="0088572A">
        <w:rPr>
          <w:rFonts w:ascii="Times New Roman" w:hAnsi="Times New Roman" w:cs="Times New Roman"/>
          <w:sz w:val="24"/>
          <w:szCs w:val="24"/>
        </w:rPr>
        <w:t xml:space="preserve">pure compounds and binary mixtures </w:t>
      </w:r>
      <w:r w:rsidRPr="0088572A">
        <w:rPr>
          <w:rFonts w:ascii="Times New Roman" w:hAnsi="Times New Roman" w:cs="Times New Roman"/>
          <w:iCs/>
          <w:sz w:val="24"/>
          <w:szCs w:val="24"/>
        </w:rPr>
        <w:t>(50:50)</w:t>
      </w:r>
      <w:r w:rsidRPr="0088572A">
        <w:rPr>
          <w:rFonts w:ascii="Times New Roman" w:hAnsi="Times New Roman" w:cs="Times New Roman"/>
          <w:sz w:val="24"/>
          <w:szCs w:val="24"/>
        </w:rPr>
        <w:t>.</w:t>
      </w:r>
    </w:p>
    <w:tbl>
      <w:tblPr>
        <w:tblStyle w:val="TableGrid"/>
        <w:tblpPr w:leftFromText="180" w:rightFromText="180" w:vertAnchor="page" w:horzAnchor="margin" w:tblpY="2021"/>
        <w:tblW w:w="12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
        <w:gridCol w:w="968"/>
        <w:gridCol w:w="1512"/>
        <w:gridCol w:w="968"/>
        <w:gridCol w:w="951"/>
        <w:gridCol w:w="968"/>
        <w:gridCol w:w="1478"/>
        <w:gridCol w:w="984"/>
        <w:gridCol w:w="876"/>
        <w:gridCol w:w="968"/>
        <w:gridCol w:w="1478"/>
        <w:gridCol w:w="933"/>
      </w:tblGrid>
      <w:tr w:rsidR="00257B63" w:rsidRPr="00134FEC" w14:paraId="72C82040" w14:textId="77777777" w:rsidTr="00257B63">
        <w:trPr>
          <w:trHeight w:val="564"/>
        </w:trPr>
        <w:tc>
          <w:tcPr>
            <w:tcW w:w="797" w:type="dxa"/>
            <w:tcBorders>
              <w:top w:val="single" w:sz="4" w:space="0" w:color="auto"/>
              <w:bottom w:val="single" w:sz="4" w:space="0" w:color="auto"/>
            </w:tcBorders>
            <w:vAlign w:val="center"/>
          </w:tcPr>
          <w:p w14:paraId="16627F44"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Entry</w:t>
            </w:r>
          </w:p>
        </w:tc>
        <w:tc>
          <w:tcPr>
            <w:tcW w:w="968" w:type="dxa"/>
            <w:tcBorders>
              <w:top w:val="single" w:sz="4" w:space="0" w:color="auto"/>
              <w:bottom w:val="single" w:sz="4" w:space="0" w:color="auto"/>
            </w:tcBorders>
            <w:vAlign w:val="center"/>
          </w:tcPr>
          <w:p w14:paraId="5BB90155" w14:textId="7802C159"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Struct</w:t>
            </w:r>
            <w:r w:rsidR="00257B63">
              <w:rPr>
                <w:rFonts w:ascii="Times New Roman" w:hAnsi="Times New Roman" w:cs="Times New Roman"/>
                <w:b/>
                <w:bCs/>
              </w:rPr>
              <w:t>.</w:t>
            </w:r>
          </w:p>
        </w:tc>
        <w:tc>
          <w:tcPr>
            <w:tcW w:w="1512" w:type="dxa"/>
            <w:tcBorders>
              <w:top w:val="single" w:sz="4" w:space="0" w:color="auto"/>
              <w:bottom w:val="single" w:sz="4" w:space="0" w:color="auto"/>
            </w:tcBorders>
            <w:vAlign w:val="center"/>
          </w:tcPr>
          <w:p w14:paraId="63750B78"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Crystallinity</w:t>
            </w:r>
          </w:p>
        </w:tc>
        <w:tc>
          <w:tcPr>
            <w:tcW w:w="968" w:type="dxa"/>
            <w:tcBorders>
              <w:top w:val="single" w:sz="4" w:space="0" w:color="auto"/>
              <w:bottom w:val="single" w:sz="4" w:space="0" w:color="auto"/>
            </w:tcBorders>
            <w:vAlign w:val="center"/>
          </w:tcPr>
          <w:p w14:paraId="1C45E286"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WVP</w:t>
            </w:r>
          </w:p>
        </w:tc>
        <w:tc>
          <w:tcPr>
            <w:tcW w:w="951" w:type="dxa"/>
            <w:tcBorders>
              <w:top w:val="single" w:sz="4" w:space="0" w:color="auto"/>
              <w:bottom w:val="single" w:sz="4" w:space="0" w:color="auto"/>
            </w:tcBorders>
            <w:vAlign w:val="center"/>
          </w:tcPr>
          <w:p w14:paraId="400FDFAF"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Entry</w:t>
            </w:r>
          </w:p>
        </w:tc>
        <w:tc>
          <w:tcPr>
            <w:tcW w:w="968" w:type="dxa"/>
            <w:tcBorders>
              <w:top w:val="single" w:sz="4" w:space="0" w:color="auto"/>
              <w:bottom w:val="single" w:sz="4" w:space="0" w:color="auto"/>
            </w:tcBorders>
            <w:vAlign w:val="center"/>
          </w:tcPr>
          <w:p w14:paraId="3C050E79" w14:textId="1C31968F"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Struct</w:t>
            </w:r>
            <w:r w:rsidR="00257B63">
              <w:rPr>
                <w:rFonts w:ascii="Times New Roman" w:hAnsi="Times New Roman" w:cs="Times New Roman"/>
                <w:b/>
                <w:bCs/>
              </w:rPr>
              <w:t>.</w:t>
            </w:r>
          </w:p>
        </w:tc>
        <w:tc>
          <w:tcPr>
            <w:tcW w:w="1478" w:type="dxa"/>
            <w:tcBorders>
              <w:top w:val="single" w:sz="4" w:space="0" w:color="auto"/>
              <w:bottom w:val="single" w:sz="4" w:space="0" w:color="auto"/>
            </w:tcBorders>
            <w:vAlign w:val="center"/>
          </w:tcPr>
          <w:p w14:paraId="2908FFE4"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Crystallinity</w:t>
            </w:r>
          </w:p>
        </w:tc>
        <w:tc>
          <w:tcPr>
            <w:tcW w:w="984" w:type="dxa"/>
            <w:tcBorders>
              <w:top w:val="single" w:sz="4" w:space="0" w:color="auto"/>
              <w:bottom w:val="single" w:sz="4" w:space="0" w:color="auto"/>
            </w:tcBorders>
            <w:vAlign w:val="center"/>
          </w:tcPr>
          <w:p w14:paraId="594D8FB0"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WVP</w:t>
            </w:r>
          </w:p>
        </w:tc>
        <w:tc>
          <w:tcPr>
            <w:tcW w:w="876" w:type="dxa"/>
            <w:tcBorders>
              <w:top w:val="single" w:sz="4" w:space="0" w:color="auto"/>
              <w:bottom w:val="single" w:sz="4" w:space="0" w:color="auto"/>
            </w:tcBorders>
            <w:vAlign w:val="center"/>
          </w:tcPr>
          <w:p w14:paraId="0F8E462E"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Entry</w:t>
            </w:r>
          </w:p>
        </w:tc>
        <w:tc>
          <w:tcPr>
            <w:tcW w:w="968" w:type="dxa"/>
            <w:tcBorders>
              <w:top w:val="single" w:sz="4" w:space="0" w:color="auto"/>
              <w:bottom w:val="single" w:sz="4" w:space="0" w:color="auto"/>
            </w:tcBorders>
            <w:vAlign w:val="center"/>
          </w:tcPr>
          <w:p w14:paraId="6027141F" w14:textId="3223F29B"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Struct</w:t>
            </w:r>
            <w:r w:rsidR="00257B63">
              <w:rPr>
                <w:rFonts w:ascii="Times New Roman" w:hAnsi="Times New Roman" w:cs="Times New Roman"/>
                <w:b/>
                <w:bCs/>
              </w:rPr>
              <w:t>.</w:t>
            </w:r>
          </w:p>
        </w:tc>
        <w:tc>
          <w:tcPr>
            <w:tcW w:w="1478" w:type="dxa"/>
            <w:tcBorders>
              <w:top w:val="single" w:sz="4" w:space="0" w:color="auto"/>
              <w:bottom w:val="single" w:sz="4" w:space="0" w:color="auto"/>
            </w:tcBorders>
            <w:vAlign w:val="center"/>
          </w:tcPr>
          <w:p w14:paraId="563BD90E"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Crystallinity</w:t>
            </w:r>
          </w:p>
        </w:tc>
        <w:tc>
          <w:tcPr>
            <w:tcW w:w="933" w:type="dxa"/>
            <w:tcBorders>
              <w:top w:val="single" w:sz="4" w:space="0" w:color="auto"/>
              <w:bottom w:val="single" w:sz="4" w:space="0" w:color="auto"/>
            </w:tcBorders>
            <w:vAlign w:val="center"/>
          </w:tcPr>
          <w:p w14:paraId="5102C839"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WVP</w:t>
            </w:r>
          </w:p>
        </w:tc>
      </w:tr>
      <w:tr w:rsidR="00257B63" w:rsidRPr="00134FEC" w14:paraId="16E3B36C" w14:textId="77777777" w:rsidTr="00257B63">
        <w:trPr>
          <w:trHeight w:val="306"/>
        </w:trPr>
        <w:tc>
          <w:tcPr>
            <w:tcW w:w="797" w:type="dxa"/>
            <w:tcBorders>
              <w:top w:val="single" w:sz="4" w:space="0" w:color="auto"/>
            </w:tcBorders>
            <w:vAlign w:val="center"/>
          </w:tcPr>
          <w:p w14:paraId="028A2686" w14:textId="77777777" w:rsidR="00351DA0" w:rsidRPr="00351DA0" w:rsidRDefault="00351DA0" w:rsidP="00351DA0">
            <w:pPr>
              <w:pStyle w:val="NoSpacing"/>
              <w:jc w:val="center"/>
              <w:rPr>
                <w:rFonts w:ascii="Times New Roman" w:hAnsi="Times New Roman" w:cs="Times New Roman"/>
                <w:b/>
                <w:bCs/>
                <w:iCs/>
              </w:rPr>
            </w:pPr>
            <w:r w:rsidRPr="00351DA0">
              <w:rPr>
                <w:rFonts w:ascii="Times New Roman" w:hAnsi="Times New Roman" w:cs="Times New Roman"/>
                <w:b/>
                <w:bCs/>
                <w:iCs/>
              </w:rPr>
              <w:t>1a</w:t>
            </w:r>
          </w:p>
        </w:tc>
        <w:tc>
          <w:tcPr>
            <w:tcW w:w="968" w:type="dxa"/>
            <w:tcBorders>
              <w:top w:val="single" w:sz="4" w:space="0" w:color="auto"/>
            </w:tcBorders>
            <w:vAlign w:val="center"/>
          </w:tcPr>
          <w:p w14:paraId="08F48C1E" w14:textId="77777777" w:rsidR="00351DA0" w:rsidRPr="00351DA0" w:rsidRDefault="00351DA0" w:rsidP="00351DA0">
            <w:pPr>
              <w:pStyle w:val="NoSpacing"/>
              <w:jc w:val="center"/>
              <w:rPr>
                <w:rFonts w:ascii="Times New Roman" w:hAnsi="Times New Roman" w:cs="Times New Roman"/>
                <w:i/>
              </w:rPr>
            </w:pPr>
            <w:r w:rsidRPr="00351DA0">
              <w:rPr>
                <w:rFonts w:ascii="Times New Roman" w:hAnsi="Times New Roman" w:cs="Times New Roman"/>
                <w:i/>
                <w:iCs/>
              </w:rPr>
              <w:t>T</w:t>
            </w:r>
          </w:p>
        </w:tc>
        <w:tc>
          <w:tcPr>
            <w:tcW w:w="1512" w:type="dxa"/>
            <w:tcBorders>
              <w:top w:val="single" w:sz="4" w:space="0" w:color="auto"/>
            </w:tcBorders>
            <w:vAlign w:val="center"/>
          </w:tcPr>
          <w:p w14:paraId="28B01F89"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75.7</w:t>
            </w:r>
          </w:p>
        </w:tc>
        <w:tc>
          <w:tcPr>
            <w:tcW w:w="968" w:type="dxa"/>
            <w:tcBorders>
              <w:top w:val="single" w:sz="4" w:space="0" w:color="auto"/>
            </w:tcBorders>
            <w:vAlign w:val="center"/>
          </w:tcPr>
          <w:p w14:paraId="07B6A3EE"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1.57</w:t>
            </w:r>
            <w:r w:rsidRPr="00351DA0">
              <w:rPr>
                <w:rFonts w:ascii="Times New Roman" w:hAnsi="Times New Roman" w:cs="Times New Roman"/>
                <w:iCs/>
                <w:vertAlign w:val="superscript"/>
              </w:rPr>
              <w:t>aA</w:t>
            </w:r>
          </w:p>
        </w:tc>
        <w:tc>
          <w:tcPr>
            <w:tcW w:w="951" w:type="dxa"/>
            <w:tcBorders>
              <w:top w:val="single" w:sz="4" w:space="0" w:color="auto"/>
            </w:tcBorders>
            <w:vAlign w:val="center"/>
          </w:tcPr>
          <w:p w14:paraId="04BB8B8A" w14:textId="77777777" w:rsidR="00351DA0" w:rsidRPr="00351DA0" w:rsidRDefault="00351DA0" w:rsidP="00351DA0">
            <w:pPr>
              <w:pStyle w:val="NoSpacing"/>
              <w:jc w:val="center"/>
              <w:rPr>
                <w:rFonts w:ascii="Times New Roman" w:hAnsi="Times New Roman" w:cs="Times New Roman"/>
                <w:b/>
                <w:bCs/>
                <w:iCs/>
              </w:rPr>
            </w:pPr>
            <w:r w:rsidRPr="00351DA0">
              <w:rPr>
                <w:rFonts w:ascii="Times New Roman" w:hAnsi="Times New Roman" w:cs="Times New Roman"/>
                <w:b/>
                <w:bCs/>
                <w:iCs/>
              </w:rPr>
              <w:t>5a</w:t>
            </w:r>
          </w:p>
        </w:tc>
        <w:tc>
          <w:tcPr>
            <w:tcW w:w="968" w:type="dxa"/>
            <w:tcBorders>
              <w:top w:val="single" w:sz="4" w:space="0" w:color="auto"/>
            </w:tcBorders>
            <w:vAlign w:val="center"/>
          </w:tcPr>
          <w:p w14:paraId="29E4CD1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T</w:t>
            </w:r>
          </w:p>
        </w:tc>
        <w:tc>
          <w:tcPr>
            <w:tcW w:w="1478" w:type="dxa"/>
            <w:tcBorders>
              <w:top w:val="single" w:sz="4" w:space="0" w:color="auto"/>
            </w:tcBorders>
            <w:vAlign w:val="center"/>
          </w:tcPr>
          <w:p w14:paraId="499CC40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80.5</w:t>
            </w:r>
          </w:p>
        </w:tc>
        <w:tc>
          <w:tcPr>
            <w:tcW w:w="984" w:type="dxa"/>
            <w:tcBorders>
              <w:top w:val="single" w:sz="4" w:space="0" w:color="auto"/>
            </w:tcBorders>
            <w:vAlign w:val="center"/>
          </w:tcPr>
          <w:p w14:paraId="1E1952D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1.46</w:t>
            </w:r>
            <w:r w:rsidRPr="00351DA0">
              <w:rPr>
                <w:rFonts w:ascii="Times New Roman" w:hAnsi="Times New Roman" w:cs="Times New Roman"/>
                <w:iCs/>
                <w:vertAlign w:val="superscript"/>
              </w:rPr>
              <w:t>aA</w:t>
            </w:r>
          </w:p>
        </w:tc>
        <w:tc>
          <w:tcPr>
            <w:tcW w:w="876" w:type="dxa"/>
            <w:tcBorders>
              <w:top w:val="single" w:sz="4" w:space="0" w:color="auto"/>
            </w:tcBorders>
            <w:vAlign w:val="center"/>
          </w:tcPr>
          <w:p w14:paraId="4C8BE1DD" w14:textId="77777777" w:rsidR="00351DA0" w:rsidRPr="00351DA0" w:rsidRDefault="00351DA0" w:rsidP="00351DA0">
            <w:pPr>
              <w:pStyle w:val="NoSpacing"/>
              <w:jc w:val="center"/>
              <w:rPr>
                <w:rFonts w:ascii="Times New Roman" w:hAnsi="Times New Roman" w:cs="Times New Roman"/>
                <w:b/>
                <w:bCs/>
                <w:iCs/>
              </w:rPr>
            </w:pPr>
            <w:r w:rsidRPr="00351DA0">
              <w:rPr>
                <w:rFonts w:ascii="Times New Roman" w:hAnsi="Times New Roman" w:cs="Times New Roman"/>
                <w:b/>
                <w:bCs/>
                <w:iCs/>
              </w:rPr>
              <w:t>9a</w:t>
            </w:r>
          </w:p>
        </w:tc>
        <w:tc>
          <w:tcPr>
            <w:tcW w:w="968" w:type="dxa"/>
            <w:tcBorders>
              <w:top w:val="single" w:sz="4" w:space="0" w:color="auto"/>
            </w:tcBorders>
            <w:vAlign w:val="center"/>
          </w:tcPr>
          <w:p w14:paraId="2D64BA5F"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T</w:t>
            </w:r>
          </w:p>
        </w:tc>
        <w:tc>
          <w:tcPr>
            <w:tcW w:w="1478" w:type="dxa"/>
            <w:tcBorders>
              <w:top w:val="single" w:sz="4" w:space="0" w:color="auto"/>
            </w:tcBorders>
            <w:vAlign w:val="center"/>
          </w:tcPr>
          <w:p w14:paraId="0C4E953F"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83.2</w:t>
            </w:r>
          </w:p>
        </w:tc>
        <w:tc>
          <w:tcPr>
            <w:tcW w:w="933" w:type="dxa"/>
            <w:tcBorders>
              <w:top w:val="single" w:sz="4" w:space="0" w:color="auto"/>
            </w:tcBorders>
            <w:vAlign w:val="center"/>
          </w:tcPr>
          <w:p w14:paraId="3DC05759"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1.33</w:t>
            </w:r>
            <w:r w:rsidRPr="00351DA0">
              <w:rPr>
                <w:rFonts w:ascii="Times New Roman" w:hAnsi="Times New Roman" w:cs="Times New Roman"/>
                <w:iCs/>
                <w:vertAlign w:val="superscript"/>
              </w:rPr>
              <w:t>aA</w:t>
            </w:r>
          </w:p>
        </w:tc>
      </w:tr>
      <w:tr w:rsidR="00257B63" w:rsidRPr="00134FEC" w14:paraId="6E1918CD" w14:textId="77777777" w:rsidTr="00257B63">
        <w:trPr>
          <w:trHeight w:val="306"/>
        </w:trPr>
        <w:tc>
          <w:tcPr>
            <w:tcW w:w="797" w:type="dxa"/>
            <w:vAlign w:val="center"/>
          </w:tcPr>
          <w:p w14:paraId="3866F1A7"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1b</w:t>
            </w:r>
          </w:p>
        </w:tc>
        <w:tc>
          <w:tcPr>
            <w:tcW w:w="968" w:type="dxa"/>
            <w:vAlign w:val="center"/>
          </w:tcPr>
          <w:p w14:paraId="60516F14"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O</w:t>
            </w:r>
          </w:p>
        </w:tc>
        <w:tc>
          <w:tcPr>
            <w:tcW w:w="1512" w:type="dxa"/>
            <w:vAlign w:val="center"/>
          </w:tcPr>
          <w:p w14:paraId="2F1F432F"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73.9</w:t>
            </w:r>
          </w:p>
        </w:tc>
        <w:tc>
          <w:tcPr>
            <w:tcW w:w="968" w:type="dxa"/>
            <w:vAlign w:val="center"/>
          </w:tcPr>
          <w:p w14:paraId="5D6131A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1.62</w:t>
            </w:r>
            <w:r w:rsidRPr="00351DA0">
              <w:rPr>
                <w:rFonts w:ascii="Times New Roman" w:hAnsi="Times New Roman" w:cs="Times New Roman"/>
                <w:vertAlign w:val="superscript"/>
              </w:rPr>
              <w:t>aA</w:t>
            </w:r>
          </w:p>
        </w:tc>
        <w:tc>
          <w:tcPr>
            <w:tcW w:w="951" w:type="dxa"/>
            <w:vAlign w:val="center"/>
          </w:tcPr>
          <w:p w14:paraId="74BA8365"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5b</w:t>
            </w:r>
          </w:p>
        </w:tc>
        <w:tc>
          <w:tcPr>
            <w:tcW w:w="968" w:type="dxa"/>
            <w:vAlign w:val="center"/>
          </w:tcPr>
          <w:p w14:paraId="324FAE95"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35E94B64"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77.6</w:t>
            </w:r>
          </w:p>
        </w:tc>
        <w:tc>
          <w:tcPr>
            <w:tcW w:w="984" w:type="dxa"/>
            <w:vAlign w:val="center"/>
          </w:tcPr>
          <w:p w14:paraId="51FE1D2F"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1.24</w:t>
            </w:r>
            <w:r w:rsidRPr="00351DA0">
              <w:rPr>
                <w:rFonts w:ascii="Times New Roman" w:hAnsi="Times New Roman" w:cs="Times New Roman"/>
                <w:vertAlign w:val="superscript"/>
              </w:rPr>
              <w:t>a</w:t>
            </w:r>
            <w:r w:rsidRPr="00351DA0">
              <w:rPr>
                <w:rFonts w:ascii="Times New Roman" w:hAnsi="Times New Roman" w:cs="Times New Roman"/>
                <w:iCs/>
                <w:vertAlign w:val="superscript"/>
              </w:rPr>
              <w:t>AB</w:t>
            </w:r>
          </w:p>
        </w:tc>
        <w:tc>
          <w:tcPr>
            <w:tcW w:w="876" w:type="dxa"/>
            <w:vAlign w:val="center"/>
          </w:tcPr>
          <w:p w14:paraId="1CB27675"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9b</w:t>
            </w:r>
          </w:p>
        </w:tc>
        <w:tc>
          <w:tcPr>
            <w:tcW w:w="968" w:type="dxa"/>
            <w:vAlign w:val="center"/>
          </w:tcPr>
          <w:p w14:paraId="05772CF1"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4803C32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69.6</w:t>
            </w:r>
          </w:p>
        </w:tc>
        <w:tc>
          <w:tcPr>
            <w:tcW w:w="933" w:type="dxa"/>
            <w:vAlign w:val="center"/>
          </w:tcPr>
          <w:p w14:paraId="5361E849"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0.88</w:t>
            </w:r>
            <w:r w:rsidRPr="00351DA0">
              <w:rPr>
                <w:rFonts w:ascii="Times New Roman" w:hAnsi="Times New Roman" w:cs="Times New Roman"/>
                <w:vertAlign w:val="superscript"/>
              </w:rPr>
              <w:t>bB</w:t>
            </w:r>
          </w:p>
        </w:tc>
      </w:tr>
      <w:tr w:rsidR="00257B63" w:rsidRPr="00134FEC" w14:paraId="3657FA8A" w14:textId="77777777" w:rsidTr="00257B63">
        <w:trPr>
          <w:trHeight w:val="306"/>
        </w:trPr>
        <w:tc>
          <w:tcPr>
            <w:tcW w:w="797" w:type="dxa"/>
            <w:vAlign w:val="center"/>
          </w:tcPr>
          <w:p w14:paraId="53D959F9"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2</w:t>
            </w:r>
          </w:p>
        </w:tc>
        <w:tc>
          <w:tcPr>
            <w:tcW w:w="968" w:type="dxa"/>
            <w:vAlign w:val="center"/>
          </w:tcPr>
          <w:p w14:paraId="545D75B4"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M</w:t>
            </w:r>
          </w:p>
        </w:tc>
        <w:tc>
          <w:tcPr>
            <w:tcW w:w="1512" w:type="dxa"/>
            <w:vAlign w:val="center"/>
          </w:tcPr>
          <w:p w14:paraId="207968D6"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77.2</w:t>
            </w:r>
          </w:p>
        </w:tc>
        <w:tc>
          <w:tcPr>
            <w:tcW w:w="968" w:type="dxa"/>
            <w:vAlign w:val="center"/>
          </w:tcPr>
          <w:p w14:paraId="6CB7A98A"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1.22</w:t>
            </w:r>
            <w:r w:rsidRPr="00351DA0">
              <w:rPr>
                <w:rFonts w:ascii="Times New Roman" w:hAnsi="Times New Roman" w:cs="Times New Roman"/>
                <w:vertAlign w:val="superscript"/>
              </w:rPr>
              <w:t>aA</w:t>
            </w:r>
          </w:p>
        </w:tc>
        <w:tc>
          <w:tcPr>
            <w:tcW w:w="951" w:type="dxa"/>
            <w:vAlign w:val="center"/>
          </w:tcPr>
          <w:p w14:paraId="5CEFFE21"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6</w:t>
            </w:r>
          </w:p>
        </w:tc>
        <w:tc>
          <w:tcPr>
            <w:tcW w:w="968" w:type="dxa"/>
            <w:vAlign w:val="center"/>
          </w:tcPr>
          <w:p w14:paraId="7DF5208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vAlign w:val="center"/>
          </w:tcPr>
          <w:p w14:paraId="3FED2A5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82.3</w:t>
            </w:r>
          </w:p>
        </w:tc>
        <w:tc>
          <w:tcPr>
            <w:tcW w:w="984" w:type="dxa"/>
            <w:vAlign w:val="center"/>
          </w:tcPr>
          <w:p w14:paraId="087E230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1.23</w:t>
            </w:r>
            <w:r w:rsidRPr="00351DA0">
              <w:rPr>
                <w:rFonts w:ascii="Times New Roman" w:hAnsi="Times New Roman" w:cs="Times New Roman"/>
                <w:vertAlign w:val="superscript"/>
              </w:rPr>
              <w:t>ab</w:t>
            </w:r>
            <w:r w:rsidRPr="00351DA0">
              <w:rPr>
                <w:rFonts w:ascii="Times New Roman" w:hAnsi="Times New Roman" w:cs="Times New Roman"/>
                <w:iCs/>
                <w:vertAlign w:val="superscript"/>
              </w:rPr>
              <w:t>A</w:t>
            </w:r>
          </w:p>
        </w:tc>
        <w:tc>
          <w:tcPr>
            <w:tcW w:w="876" w:type="dxa"/>
            <w:vAlign w:val="center"/>
          </w:tcPr>
          <w:p w14:paraId="6A135C39"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10</w:t>
            </w:r>
          </w:p>
        </w:tc>
        <w:tc>
          <w:tcPr>
            <w:tcW w:w="968" w:type="dxa"/>
            <w:vAlign w:val="center"/>
          </w:tcPr>
          <w:p w14:paraId="03C5E0E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vAlign w:val="center"/>
          </w:tcPr>
          <w:p w14:paraId="5951005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69.7</w:t>
            </w:r>
          </w:p>
        </w:tc>
        <w:tc>
          <w:tcPr>
            <w:tcW w:w="933" w:type="dxa"/>
            <w:vAlign w:val="center"/>
          </w:tcPr>
          <w:p w14:paraId="1386D2F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0.57</w:t>
            </w:r>
            <w:r w:rsidRPr="00351DA0">
              <w:rPr>
                <w:rFonts w:ascii="Times New Roman" w:hAnsi="Times New Roman" w:cs="Times New Roman"/>
                <w:vertAlign w:val="superscript"/>
              </w:rPr>
              <w:t>bB</w:t>
            </w:r>
          </w:p>
        </w:tc>
      </w:tr>
      <w:tr w:rsidR="00257B63" w:rsidRPr="00134FEC" w14:paraId="5E6EAC2B" w14:textId="77777777" w:rsidTr="00257B63">
        <w:trPr>
          <w:trHeight w:val="306"/>
        </w:trPr>
        <w:tc>
          <w:tcPr>
            <w:tcW w:w="797" w:type="dxa"/>
            <w:vAlign w:val="center"/>
          </w:tcPr>
          <w:p w14:paraId="68334B6F"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3</w:t>
            </w:r>
          </w:p>
        </w:tc>
        <w:tc>
          <w:tcPr>
            <w:tcW w:w="968" w:type="dxa"/>
            <w:vAlign w:val="center"/>
          </w:tcPr>
          <w:p w14:paraId="12E1D039"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T</w:t>
            </w:r>
          </w:p>
        </w:tc>
        <w:tc>
          <w:tcPr>
            <w:tcW w:w="1512" w:type="dxa"/>
            <w:vAlign w:val="center"/>
          </w:tcPr>
          <w:p w14:paraId="7BFDC79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72.8</w:t>
            </w:r>
          </w:p>
        </w:tc>
        <w:tc>
          <w:tcPr>
            <w:tcW w:w="968" w:type="dxa"/>
            <w:vAlign w:val="center"/>
          </w:tcPr>
          <w:p w14:paraId="51DEBE20"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1.44</w:t>
            </w:r>
            <w:r w:rsidRPr="00351DA0">
              <w:rPr>
                <w:rFonts w:ascii="Times New Roman" w:hAnsi="Times New Roman" w:cs="Times New Roman"/>
                <w:vertAlign w:val="superscript"/>
              </w:rPr>
              <w:t>aA</w:t>
            </w:r>
          </w:p>
        </w:tc>
        <w:tc>
          <w:tcPr>
            <w:tcW w:w="951" w:type="dxa"/>
            <w:vAlign w:val="center"/>
          </w:tcPr>
          <w:p w14:paraId="6930BC8C"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7</w:t>
            </w:r>
          </w:p>
        </w:tc>
        <w:tc>
          <w:tcPr>
            <w:tcW w:w="968" w:type="dxa"/>
            <w:vAlign w:val="center"/>
          </w:tcPr>
          <w:p w14:paraId="0DBE286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T</w:t>
            </w:r>
          </w:p>
        </w:tc>
        <w:tc>
          <w:tcPr>
            <w:tcW w:w="1478" w:type="dxa"/>
            <w:vAlign w:val="center"/>
          </w:tcPr>
          <w:p w14:paraId="53215761"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73.8</w:t>
            </w:r>
          </w:p>
        </w:tc>
        <w:tc>
          <w:tcPr>
            <w:tcW w:w="984" w:type="dxa"/>
            <w:vAlign w:val="center"/>
          </w:tcPr>
          <w:p w14:paraId="4121FB2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0.49</w:t>
            </w:r>
            <w:r w:rsidRPr="00351DA0">
              <w:rPr>
                <w:rFonts w:ascii="Times New Roman" w:hAnsi="Times New Roman" w:cs="Times New Roman"/>
                <w:vertAlign w:val="superscript"/>
              </w:rPr>
              <w:t>bC</w:t>
            </w:r>
          </w:p>
        </w:tc>
        <w:tc>
          <w:tcPr>
            <w:tcW w:w="876" w:type="dxa"/>
            <w:vAlign w:val="center"/>
          </w:tcPr>
          <w:p w14:paraId="4FACFBF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11</w:t>
            </w:r>
          </w:p>
        </w:tc>
        <w:tc>
          <w:tcPr>
            <w:tcW w:w="968" w:type="dxa"/>
            <w:vAlign w:val="center"/>
          </w:tcPr>
          <w:p w14:paraId="3A4BACD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04329A1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54.7</w:t>
            </w:r>
          </w:p>
        </w:tc>
        <w:tc>
          <w:tcPr>
            <w:tcW w:w="933" w:type="dxa"/>
            <w:vAlign w:val="center"/>
          </w:tcPr>
          <w:p w14:paraId="244DF9A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0.64</w:t>
            </w:r>
            <w:r w:rsidRPr="00351DA0">
              <w:rPr>
                <w:rFonts w:ascii="Times New Roman" w:hAnsi="Times New Roman" w:cs="Times New Roman"/>
                <w:vertAlign w:val="superscript"/>
              </w:rPr>
              <w:t>bB</w:t>
            </w:r>
          </w:p>
        </w:tc>
      </w:tr>
      <w:tr w:rsidR="00257B63" w:rsidRPr="00134FEC" w14:paraId="0C80D396" w14:textId="77777777" w:rsidTr="00257B63">
        <w:trPr>
          <w:trHeight w:val="306"/>
        </w:trPr>
        <w:tc>
          <w:tcPr>
            <w:tcW w:w="797" w:type="dxa"/>
            <w:vAlign w:val="center"/>
          </w:tcPr>
          <w:p w14:paraId="56CFD22C"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4</w:t>
            </w:r>
          </w:p>
        </w:tc>
        <w:tc>
          <w:tcPr>
            <w:tcW w:w="968" w:type="dxa"/>
            <w:vAlign w:val="center"/>
          </w:tcPr>
          <w:p w14:paraId="7DBED90B"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M</w:t>
            </w:r>
          </w:p>
        </w:tc>
        <w:tc>
          <w:tcPr>
            <w:tcW w:w="1512" w:type="dxa"/>
            <w:vAlign w:val="center"/>
          </w:tcPr>
          <w:p w14:paraId="1D996CE4"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66.3</w:t>
            </w:r>
          </w:p>
        </w:tc>
        <w:tc>
          <w:tcPr>
            <w:tcW w:w="968" w:type="dxa"/>
            <w:vAlign w:val="center"/>
          </w:tcPr>
          <w:p w14:paraId="21F31DE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3.50</w:t>
            </w:r>
            <w:r w:rsidRPr="00351DA0">
              <w:rPr>
                <w:rFonts w:ascii="Times New Roman" w:hAnsi="Times New Roman" w:cs="Times New Roman"/>
                <w:vertAlign w:val="superscript"/>
              </w:rPr>
              <w:t>aB</w:t>
            </w:r>
          </w:p>
        </w:tc>
        <w:tc>
          <w:tcPr>
            <w:tcW w:w="951" w:type="dxa"/>
            <w:vAlign w:val="center"/>
          </w:tcPr>
          <w:p w14:paraId="06CEEDCE"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8</w:t>
            </w:r>
          </w:p>
        </w:tc>
        <w:tc>
          <w:tcPr>
            <w:tcW w:w="968" w:type="dxa"/>
            <w:vAlign w:val="center"/>
          </w:tcPr>
          <w:p w14:paraId="4B85A4D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vAlign w:val="center"/>
          </w:tcPr>
          <w:p w14:paraId="6112B8D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71.3</w:t>
            </w:r>
          </w:p>
        </w:tc>
        <w:tc>
          <w:tcPr>
            <w:tcW w:w="984" w:type="dxa"/>
            <w:vAlign w:val="center"/>
          </w:tcPr>
          <w:p w14:paraId="264A8C1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2.28</w:t>
            </w:r>
            <w:r w:rsidRPr="00351DA0">
              <w:rPr>
                <w:rFonts w:ascii="Times New Roman" w:hAnsi="Times New Roman" w:cs="Times New Roman"/>
                <w:vertAlign w:val="superscript"/>
              </w:rPr>
              <w:t>bAD</w:t>
            </w:r>
          </w:p>
        </w:tc>
        <w:tc>
          <w:tcPr>
            <w:tcW w:w="876" w:type="dxa"/>
            <w:vAlign w:val="center"/>
          </w:tcPr>
          <w:p w14:paraId="14ED22BA"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12</w:t>
            </w:r>
          </w:p>
        </w:tc>
        <w:tc>
          <w:tcPr>
            <w:tcW w:w="968" w:type="dxa"/>
            <w:vAlign w:val="center"/>
          </w:tcPr>
          <w:p w14:paraId="685A014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vAlign w:val="center"/>
          </w:tcPr>
          <w:p w14:paraId="5FEFD41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66.8</w:t>
            </w:r>
          </w:p>
        </w:tc>
        <w:tc>
          <w:tcPr>
            <w:tcW w:w="933" w:type="dxa"/>
            <w:vAlign w:val="center"/>
          </w:tcPr>
          <w:p w14:paraId="0EA935C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2.16</w:t>
            </w:r>
            <w:r w:rsidRPr="00351DA0">
              <w:rPr>
                <w:rFonts w:ascii="Times New Roman" w:hAnsi="Times New Roman" w:cs="Times New Roman"/>
                <w:vertAlign w:val="superscript"/>
              </w:rPr>
              <w:t>bC</w:t>
            </w:r>
          </w:p>
        </w:tc>
      </w:tr>
      <w:tr w:rsidR="00257B63" w:rsidRPr="00134FEC" w14:paraId="7C445F7D" w14:textId="77777777" w:rsidTr="00257B63">
        <w:trPr>
          <w:trHeight w:val="306"/>
        </w:trPr>
        <w:tc>
          <w:tcPr>
            <w:tcW w:w="797" w:type="dxa"/>
            <w:vAlign w:val="center"/>
          </w:tcPr>
          <w:p w14:paraId="4541CF20"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1b:2</w:t>
            </w:r>
          </w:p>
        </w:tc>
        <w:tc>
          <w:tcPr>
            <w:tcW w:w="968" w:type="dxa"/>
            <w:vAlign w:val="center"/>
          </w:tcPr>
          <w:p w14:paraId="08B3C9DB"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O/M</w:t>
            </w:r>
          </w:p>
        </w:tc>
        <w:tc>
          <w:tcPr>
            <w:tcW w:w="1512" w:type="dxa"/>
            <w:vAlign w:val="center"/>
          </w:tcPr>
          <w:p w14:paraId="7453981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60.6</w:t>
            </w:r>
          </w:p>
        </w:tc>
        <w:tc>
          <w:tcPr>
            <w:tcW w:w="968" w:type="dxa"/>
            <w:vAlign w:val="center"/>
          </w:tcPr>
          <w:p w14:paraId="45FFB4A1"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0.33</w:t>
            </w:r>
            <w:r w:rsidRPr="00351DA0">
              <w:rPr>
                <w:rFonts w:ascii="Times New Roman" w:hAnsi="Times New Roman" w:cs="Times New Roman"/>
                <w:vertAlign w:val="superscript"/>
              </w:rPr>
              <w:t>aC</w:t>
            </w:r>
          </w:p>
        </w:tc>
        <w:tc>
          <w:tcPr>
            <w:tcW w:w="951" w:type="dxa"/>
            <w:vAlign w:val="center"/>
          </w:tcPr>
          <w:p w14:paraId="7DC1568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5b:6</w:t>
            </w:r>
          </w:p>
        </w:tc>
        <w:tc>
          <w:tcPr>
            <w:tcW w:w="968" w:type="dxa"/>
            <w:vAlign w:val="center"/>
          </w:tcPr>
          <w:p w14:paraId="7D219BA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O/M</w:t>
            </w:r>
          </w:p>
        </w:tc>
        <w:tc>
          <w:tcPr>
            <w:tcW w:w="1478" w:type="dxa"/>
            <w:vAlign w:val="center"/>
          </w:tcPr>
          <w:p w14:paraId="0D5C9C5A"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74.1</w:t>
            </w:r>
          </w:p>
        </w:tc>
        <w:tc>
          <w:tcPr>
            <w:tcW w:w="984" w:type="dxa"/>
            <w:vAlign w:val="center"/>
          </w:tcPr>
          <w:p w14:paraId="34E6DDF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0.43</w:t>
            </w:r>
            <w:r w:rsidRPr="00351DA0">
              <w:rPr>
                <w:rFonts w:ascii="Times New Roman" w:hAnsi="Times New Roman" w:cs="Times New Roman"/>
                <w:vertAlign w:val="superscript"/>
              </w:rPr>
              <w:t>bC</w:t>
            </w:r>
          </w:p>
        </w:tc>
        <w:tc>
          <w:tcPr>
            <w:tcW w:w="876" w:type="dxa"/>
            <w:vAlign w:val="center"/>
          </w:tcPr>
          <w:p w14:paraId="17DE528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9b:10</w:t>
            </w:r>
          </w:p>
        </w:tc>
        <w:tc>
          <w:tcPr>
            <w:tcW w:w="968" w:type="dxa"/>
            <w:vAlign w:val="center"/>
          </w:tcPr>
          <w:p w14:paraId="4711D4CC"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O/M</w:t>
            </w:r>
          </w:p>
        </w:tc>
        <w:tc>
          <w:tcPr>
            <w:tcW w:w="1478" w:type="dxa"/>
            <w:vAlign w:val="center"/>
          </w:tcPr>
          <w:p w14:paraId="121D6D54"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63.3</w:t>
            </w:r>
          </w:p>
        </w:tc>
        <w:tc>
          <w:tcPr>
            <w:tcW w:w="933" w:type="dxa"/>
            <w:vAlign w:val="center"/>
          </w:tcPr>
          <w:p w14:paraId="0DF7F37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0.57</w:t>
            </w:r>
            <w:r w:rsidRPr="00351DA0">
              <w:rPr>
                <w:rFonts w:ascii="Times New Roman" w:hAnsi="Times New Roman" w:cs="Times New Roman"/>
                <w:vertAlign w:val="superscript"/>
              </w:rPr>
              <w:t>cBD</w:t>
            </w:r>
          </w:p>
        </w:tc>
      </w:tr>
      <w:tr w:rsidR="00257B63" w:rsidRPr="00134FEC" w14:paraId="22D1B5EE" w14:textId="77777777" w:rsidTr="00257B63">
        <w:trPr>
          <w:trHeight w:val="306"/>
        </w:trPr>
        <w:tc>
          <w:tcPr>
            <w:tcW w:w="797" w:type="dxa"/>
            <w:vAlign w:val="center"/>
          </w:tcPr>
          <w:p w14:paraId="66104C3F"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1b:3</w:t>
            </w:r>
          </w:p>
        </w:tc>
        <w:tc>
          <w:tcPr>
            <w:tcW w:w="968" w:type="dxa"/>
            <w:vAlign w:val="center"/>
          </w:tcPr>
          <w:p w14:paraId="1A4A073F"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O</w:t>
            </w:r>
          </w:p>
        </w:tc>
        <w:tc>
          <w:tcPr>
            <w:tcW w:w="1512" w:type="dxa"/>
            <w:vAlign w:val="center"/>
          </w:tcPr>
          <w:p w14:paraId="2504C71E"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53.1</w:t>
            </w:r>
          </w:p>
        </w:tc>
        <w:tc>
          <w:tcPr>
            <w:tcW w:w="968" w:type="dxa"/>
            <w:vAlign w:val="center"/>
          </w:tcPr>
          <w:p w14:paraId="43578B7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0.52</w:t>
            </w:r>
            <w:r w:rsidRPr="00351DA0">
              <w:rPr>
                <w:rFonts w:ascii="Times New Roman" w:hAnsi="Times New Roman" w:cs="Times New Roman"/>
                <w:vertAlign w:val="superscript"/>
              </w:rPr>
              <w:t>aC</w:t>
            </w:r>
          </w:p>
        </w:tc>
        <w:tc>
          <w:tcPr>
            <w:tcW w:w="951" w:type="dxa"/>
            <w:vAlign w:val="center"/>
          </w:tcPr>
          <w:p w14:paraId="108E053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5b:7</w:t>
            </w:r>
          </w:p>
        </w:tc>
        <w:tc>
          <w:tcPr>
            <w:tcW w:w="968" w:type="dxa"/>
            <w:vAlign w:val="center"/>
          </w:tcPr>
          <w:p w14:paraId="336BA0B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4300949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57.8</w:t>
            </w:r>
          </w:p>
        </w:tc>
        <w:tc>
          <w:tcPr>
            <w:tcW w:w="984" w:type="dxa"/>
            <w:vAlign w:val="center"/>
          </w:tcPr>
          <w:p w14:paraId="0851737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0.56</w:t>
            </w:r>
            <w:r w:rsidRPr="00351DA0">
              <w:rPr>
                <w:rFonts w:ascii="Times New Roman" w:hAnsi="Times New Roman" w:cs="Times New Roman"/>
                <w:vertAlign w:val="superscript"/>
              </w:rPr>
              <w:t>aCE</w:t>
            </w:r>
          </w:p>
        </w:tc>
        <w:tc>
          <w:tcPr>
            <w:tcW w:w="876" w:type="dxa"/>
            <w:vAlign w:val="center"/>
          </w:tcPr>
          <w:p w14:paraId="37C6A94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9b:11</w:t>
            </w:r>
          </w:p>
        </w:tc>
        <w:tc>
          <w:tcPr>
            <w:tcW w:w="968" w:type="dxa"/>
            <w:vAlign w:val="center"/>
          </w:tcPr>
          <w:p w14:paraId="5B5963A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0F5113D4"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62.2</w:t>
            </w:r>
          </w:p>
        </w:tc>
        <w:tc>
          <w:tcPr>
            <w:tcW w:w="933" w:type="dxa"/>
            <w:vAlign w:val="center"/>
          </w:tcPr>
          <w:p w14:paraId="34725FC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0.59</w:t>
            </w:r>
            <w:r w:rsidRPr="00351DA0">
              <w:rPr>
                <w:rFonts w:ascii="Times New Roman" w:hAnsi="Times New Roman" w:cs="Times New Roman"/>
                <w:vertAlign w:val="superscript"/>
              </w:rPr>
              <w:t>aBD</w:t>
            </w:r>
          </w:p>
        </w:tc>
      </w:tr>
      <w:tr w:rsidR="00257B63" w:rsidRPr="00134FEC" w14:paraId="3FDBD928" w14:textId="77777777" w:rsidTr="00257B63">
        <w:trPr>
          <w:trHeight w:val="306"/>
        </w:trPr>
        <w:tc>
          <w:tcPr>
            <w:tcW w:w="797" w:type="dxa"/>
            <w:vAlign w:val="center"/>
          </w:tcPr>
          <w:p w14:paraId="623D345D"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1b:4</w:t>
            </w:r>
          </w:p>
        </w:tc>
        <w:tc>
          <w:tcPr>
            <w:tcW w:w="968" w:type="dxa"/>
            <w:vAlign w:val="center"/>
          </w:tcPr>
          <w:p w14:paraId="610EC9DF"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O/M</w:t>
            </w:r>
          </w:p>
        </w:tc>
        <w:tc>
          <w:tcPr>
            <w:tcW w:w="1512" w:type="dxa"/>
            <w:vAlign w:val="center"/>
          </w:tcPr>
          <w:p w14:paraId="0F63540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59.1</w:t>
            </w:r>
          </w:p>
        </w:tc>
        <w:tc>
          <w:tcPr>
            <w:tcW w:w="968" w:type="dxa"/>
            <w:vAlign w:val="center"/>
          </w:tcPr>
          <w:p w14:paraId="709BF04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1.25</w:t>
            </w:r>
            <w:r w:rsidRPr="00351DA0">
              <w:rPr>
                <w:rFonts w:ascii="Times New Roman" w:hAnsi="Times New Roman" w:cs="Times New Roman"/>
                <w:vertAlign w:val="superscript"/>
              </w:rPr>
              <w:t>aA</w:t>
            </w:r>
          </w:p>
        </w:tc>
        <w:tc>
          <w:tcPr>
            <w:tcW w:w="951" w:type="dxa"/>
            <w:vAlign w:val="center"/>
          </w:tcPr>
          <w:p w14:paraId="295DBC2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5b:8</w:t>
            </w:r>
          </w:p>
        </w:tc>
        <w:tc>
          <w:tcPr>
            <w:tcW w:w="968" w:type="dxa"/>
            <w:vAlign w:val="center"/>
          </w:tcPr>
          <w:p w14:paraId="0C08988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O/M</w:t>
            </w:r>
          </w:p>
        </w:tc>
        <w:tc>
          <w:tcPr>
            <w:tcW w:w="1478" w:type="dxa"/>
            <w:vAlign w:val="center"/>
          </w:tcPr>
          <w:p w14:paraId="40CF99B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72.4</w:t>
            </w:r>
          </w:p>
        </w:tc>
        <w:tc>
          <w:tcPr>
            <w:tcW w:w="984" w:type="dxa"/>
            <w:vAlign w:val="center"/>
          </w:tcPr>
          <w:p w14:paraId="774960F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1.13</w:t>
            </w:r>
            <w:r w:rsidRPr="00351DA0">
              <w:rPr>
                <w:rFonts w:ascii="Times New Roman" w:hAnsi="Times New Roman" w:cs="Times New Roman"/>
                <w:vertAlign w:val="superscript"/>
              </w:rPr>
              <w:t>aAB</w:t>
            </w:r>
          </w:p>
        </w:tc>
        <w:tc>
          <w:tcPr>
            <w:tcW w:w="876" w:type="dxa"/>
            <w:vAlign w:val="center"/>
          </w:tcPr>
          <w:p w14:paraId="551AC3B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9b:12</w:t>
            </w:r>
          </w:p>
        </w:tc>
        <w:tc>
          <w:tcPr>
            <w:tcW w:w="968" w:type="dxa"/>
            <w:vAlign w:val="center"/>
          </w:tcPr>
          <w:p w14:paraId="7ED43759"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O/M</w:t>
            </w:r>
          </w:p>
        </w:tc>
        <w:tc>
          <w:tcPr>
            <w:tcW w:w="1478" w:type="dxa"/>
            <w:vAlign w:val="center"/>
          </w:tcPr>
          <w:p w14:paraId="2E5C3DA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68.5</w:t>
            </w:r>
          </w:p>
        </w:tc>
        <w:tc>
          <w:tcPr>
            <w:tcW w:w="933" w:type="dxa"/>
            <w:vAlign w:val="center"/>
          </w:tcPr>
          <w:p w14:paraId="23B708D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0.58</w:t>
            </w:r>
            <w:r w:rsidRPr="00351DA0">
              <w:rPr>
                <w:rFonts w:ascii="Times New Roman" w:hAnsi="Times New Roman" w:cs="Times New Roman"/>
                <w:vertAlign w:val="superscript"/>
              </w:rPr>
              <w:t>bBD</w:t>
            </w:r>
          </w:p>
        </w:tc>
      </w:tr>
      <w:tr w:rsidR="00257B63" w:rsidRPr="00134FEC" w14:paraId="491CB971" w14:textId="77777777" w:rsidTr="00257B63">
        <w:trPr>
          <w:trHeight w:val="306"/>
        </w:trPr>
        <w:tc>
          <w:tcPr>
            <w:tcW w:w="797" w:type="dxa"/>
            <w:vAlign w:val="center"/>
          </w:tcPr>
          <w:p w14:paraId="7026A952"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2:3</w:t>
            </w:r>
          </w:p>
        </w:tc>
        <w:tc>
          <w:tcPr>
            <w:tcW w:w="968" w:type="dxa"/>
            <w:vAlign w:val="center"/>
          </w:tcPr>
          <w:p w14:paraId="163AAE2C"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512" w:type="dxa"/>
            <w:vAlign w:val="center"/>
          </w:tcPr>
          <w:p w14:paraId="6438795E"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46.8</w:t>
            </w:r>
          </w:p>
        </w:tc>
        <w:tc>
          <w:tcPr>
            <w:tcW w:w="968" w:type="dxa"/>
            <w:vAlign w:val="center"/>
          </w:tcPr>
          <w:p w14:paraId="6594EB81"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0.72</w:t>
            </w:r>
            <w:r w:rsidRPr="00351DA0">
              <w:rPr>
                <w:rFonts w:ascii="Times New Roman" w:hAnsi="Times New Roman" w:cs="Times New Roman"/>
                <w:vertAlign w:val="superscript"/>
              </w:rPr>
              <w:t>aD</w:t>
            </w:r>
          </w:p>
        </w:tc>
        <w:tc>
          <w:tcPr>
            <w:tcW w:w="951" w:type="dxa"/>
            <w:vAlign w:val="center"/>
          </w:tcPr>
          <w:p w14:paraId="1D1BA455"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6:7</w:t>
            </w:r>
          </w:p>
        </w:tc>
        <w:tc>
          <w:tcPr>
            <w:tcW w:w="968" w:type="dxa"/>
            <w:vAlign w:val="center"/>
          </w:tcPr>
          <w:p w14:paraId="487C1D0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5C719E2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69.2</w:t>
            </w:r>
          </w:p>
        </w:tc>
        <w:tc>
          <w:tcPr>
            <w:tcW w:w="984" w:type="dxa"/>
            <w:vAlign w:val="center"/>
          </w:tcPr>
          <w:p w14:paraId="0DCE3D5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0.87</w:t>
            </w:r>
            <w:r w:rsidRPr="00351DA0">
              <w:rPr>
                <w:rFonts w:ascii="Times New Roman" w:hAnsi="Times New Roman" w:cs="Times New Roman"/>
                <w:vertAlign w:val="superscript"/>
              </w:rPr>
              <w:t>abB</w:t>
            </w:r>
          </w:p>
        </w:tc>
        <w:tc>
          <w:tcPr>
            <w:tcW w:w="876" w:type="dxa"/>
            <w:vAlign w:val="center"/>
          </w:tcPr>
          <w:p w14:paraId="3C147C1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10:11</w:t>
            </w:r>
          </w:p>
        </w:tc>
        <w:tc>
          <w:tcPr>
            <w:tcW w:w="968" w:type="dxa"/>
            <w:vAlign w:val="center"/>
          </w:tcPr>
          <w:p w14:paraId="78E9426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O</w:t>
            </w:r>
          </w:p>
        </w:tc>
        <w:tc>
          <w:tcPr>
            <w:tcW w:w="1478" w:type="dxa"/>
            <w:vAlign w:val="center"/>
          </w:tcPr>
          <w:p w14:paraId="27A4CD79"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42.7</w:t>
            </w:r>
          </w:p>
        </w:tc>
        <w:tc>
          <w:tcPr>
            <w:tcW w:w="933" w:type="dxa"/>
            <w:vAlign w:val="center"/>
          </w:tcPr>
          <w:p w14:paraId="786B5805"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1.31</w:t>
            </w:r>
            <w:r w:rsidRPr="00351DA0">
              <w:rPr>
                <w:rFonts w:ascii="Times New Roman" w:hAnsi="Times New Roman" w:cs="Times New Roman"/>
                <w:vertAlign w:val="superscript"/>
              </w:rPr>
              <w:t>bAB</w:t>
            </w:r>
          </w:p>
        </w:tc>
      </w:tr>
      <w:tr w:rsidR="00257B63" w:rsidRPr="00134FEC" w14:paraId="7CC95217" w14:textId="77777777" w:rsidTr="00257B63">
        <w:trPr>
          <w:trHeight w:val="306"/>
        </w:trPr>
        <w:tc>
          <w:tcPr>
            <w:tcW w:w="797" w:type="dxa"/>
            <w:vAlign w:val="center"/>
          </w:tcPr>
          <w:p w14:paraId="6E03072E"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2:4</w:t>
            </w:r>
          </w:p>
        </w:tc>
        <w:tc>
          <w:tcPr>
            <w:tcW w:w="968" w:type="dxa"/>
            <w:vAlign w:val="center"/>
          </w:tcPr>
          <w:p w14:paraId="05375578"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T</w:t>
            </w:r>
          </w:p>
        </w:tc>
        <w:tc>
          <w:tcPr>
            <w:tcW w:w="1512" w:type="dxa"/>
            <w:vAlign w:val="center"/>
          </w:tcPr>
          <w:p w14:paraId="36D6837C" w14:textId="77777777" w:rsidR="00351DA0" w:rsidRPr="00351DA0" w:rsidRDefault="00351DA0" w:rsidP="00351DA0">
            <w:pPr>
              <w:pStyle w:val="NoSpacing"/>
              <w:jc w:val="center"/>
              <w:rPr>
                <w:rFonts w:ascii="Times New Roman" w:hAnsi="Times New Roman" w:cs="Times New Roman"/>
                <w:iCs/>
              </w:rPr>
            </w:pPr>
            <w:r w:rsidRPr="00351DA0">
              <w:rPr>
                <w:rFonts w:ascii="Times New Roman" w:hAnsi="Times New Roman" w:cs="Times New Roman"/>
                <w:iCs/>
              </w:rPr>
              <w:t>69.9</w:t>
            </w:r>
          </w:p>
        </w:tc>
        <w:tc>
          <w:tcPr>
            <w:tcW w:w="968" w:type="dxa"/>
            <w:vAlign w:val="center"/>
          </w:tcPr>
          <w:p w14:paraId="5E7EE9F0"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0.70</w:t>
            </w:r>
            <w:r w:rsidRPr="00351DA0">
              <w:rPr>
                <w:rFonts w:ascii="Times New Roman" w:hAnsi="Times New Roman" w:cs="Times New Roman"/>
                <w:vertAlign w:val="superscript"/>
              </w:rPr>
              <w:t>aCD</w:t>
            </w:r>
          </w:p>
        </w:tc>
        <w:tc>
          <w:tcPr>
            <w:tcW w:w="951" w:type="dxa"/>
            <w:vAlign w:val="center"/>
          </w:tcPr>
          <w:p w14:paraId="45E17760"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6:8</w:t>
            </w:r>
          </w:p>
        </w:tc>
        <w:tc>
          <w:tcPr>
            <w:tcW w:w="968" w:type="dxa"/>
            <w:vAlign w:val="center"/>
          </w:tcPr>
          <w:p w14:paraId="75AD79E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T</w:t>
            </w:r>
          </w:p>
        </w:tc>
        <w:tc>
          <w:tcPr>
            <w:tcW w:w="1478" w:type="dxa"/>
            <w:vAlign w:val="center"/>
          </w:tcPr>
          <w:p w14:paraId="1B29D56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75.8</w:t>
            </w:r>
          </w:p>
        </w:tc>
        <w:tc>
          <w:tcPr>
            <w:tcW w:w="984" w:type="dxa"/>
            <w:vAlign w:val="center"/>
          </w:tcPr>
          <w:p w14:paraId="2EECA577"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1.26</w:t>
            </w:r>
            <w:r w:rsidRPr="00351DA0">
              <w:rPr>
                <w:rFonts w:ascii="Times New Roman" w:hAnsi="Times New Roman" w:cs="Times New Roman"/>
                <w:vertAlign w:val="superscript"/>
              </w:rPr>
              <w:t>bA</w:t>
            </w:r>
          </w:p>
        </w:tc>
        <w:tc>
          <w:tcPr>
            <w:tcW w:w="876" w:type="dxa"/>
            <w:vAlign w:val="center"/>
          </w:tcPr>
          <w:p w14:paraId="47947FED"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10:12</w:t>
            </w:r>
          </w:p>
        </w:tc>
        <w:tc>
          <w:tcPr>
            <w:tcW w:w="968" w:type="dxa"/>
            <w:vAlign w:val="center"/>
          </w:tcPr>
          <w:p w14:paraId="26FC7BB2"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vAlign w:val="center"/>
          </w:tcPr>
          <w:p w14:paraId="3F2211EA"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63.5</w:t>
            </w:r>
          </w:p>
        </w:tc>
        <w:tc>
          <w:tcPr>
            <w:tcW w:w="933" w:type="dxa"/>
            <w:vAlign w:val="center"/>
          </w:tcPr>
          <w:p w14:paraId="191604F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3.38</w:t>
            </w:r>
            <w:r w:rsidRPr="00351DA0">
              <w:rPr>
                <w:rFonts w:ascii="Times New Roman" w:hAnsi="Times New Roman" w:cs="Times New Roman"/>
                <w:vertAlign w:val="superscript"/>
              </w:rPr>
              <w:t>cE</w:t>
            </w:r>
          </w:p>
        </w:tc>
      </w:tr>
      <w:tr w:rsidR="00257B63" w:rsidRPr="00134FEC" w14:paraId="6BB6CA8A" w14:textId="77777777" w:rsidTr="00257B63">
        <w:trPr>
          <w:trHeight w:val="306"/>
        </w:trPr>
        <w:tc>
          <w:tcPr>
            <w:tcW w:w="797" w:type="dxa"/>
            <w:tcBorders>
              <w:bottom w:val="single" w:sz="4" w:space="0" w:color="auto"/>
            </w:tcBorders>
            <w:vAlign w:val="center"/>
          </w:tcPr>
          <w:p w14:paraId="525F3ECE"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b/>
                <w:bCs/>
              </w:rPr>
              <w:t>3:4</w:t>
            </w:r>
          </w:p>
        </w:tc>
        <w:tc>
          <w:tcPr>
            <w:tcW w:w="968" w:type="dxa"/>
            <w:tcBorders>
              <w:bottom w:val="single" w:sz="4" w:space="0" w:color="auto"/>
            </w:tcBorders>
            <w:vAlign w:val="center"/>
          </w:tcPr>
          <w:p w14:paraId="2AF947D1" w14:textId="77777777" w:rsidR="00351DA0" w:rsidRPr="00351DA0" w:rsidRDefault="00351DA0" w:rsidP="00351DA0">
            <w:pPr>
              <w:pStyle w:val="NoSpacing"/>
              <w:jc w:val="center"/>
              <w:rPr>
                <w:rFonts w:ascii="Times New Roman" w:hAnsi="Times New Roman" w:cs="Times New Roman"/>
                <w:b/>
                <w:bCs/>
              </w:rPr>
            </w:pPr>
            <w:r w:rsidRPr="00351DA0">
              <w:rPr>
                <w:rFonts w:ascii="Times New Roman" w:hAnsi="Times New Roman" w:cs="Times New Roman"/>
                <w:i/>
                <w:iCs/>
              </w:rPr>
              <w:t>T/M</w:t>
            </w:r>
          </w:p>
        </w:tc>
        <w:tc>
          <w:tcPr>
            <w:tcW w:w="1512" w:type="dxa"/>
            <w:tcBorders>
              <w:bottom w:val="single" w:sz="4" w:space="0" w:color="auto"/>
            </w:tcBorders>
            <w:vAlign w:val="center"/>
          </w:tcPr>
          <w:p w14:paraId="3844F4B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64.8</w:t>
            </w:r>
          </w:p>
        </w:tc>
        <w:tc>
          <w:tcPr>
            <w:tcW w:w="968" w:type="dxa"/>
            <w:tcBorders>
              <w:bottom w:val="single" w:sz="4" w:space="0" w:color="auto"/>
            </w:tcBorders>
            <w:vAlign w:val="center"/>
          </w:tcPr>
          <w:p w14:paraId="486DF25E"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1.28</w:t>
            </w:r>
            <w:r w:rsidRPr="00351DA0">
              <w:rPr>
                <w:rFonts w:ascii="Times New Roman" w:hAnsi="Times New Roman" w:cs="Times New Roman"/>
                <w:vertAlign w:val="superscript"/>
              </w:rPr>
              <w:t>aA</w:t>
            </w:r>
          </w:p>
        </w:tc>
        <w:tc>
          <w:tcPr>
            <w:tcW w:w="951" w:type="dxa"/>
            <w:tcBorders>
              <w:bottom w:val="single" w:sz="4" w:space="0" w:color="auto"/>
            </w:tcBorders>
            <w:vAlign w:val="center"/>
          </w:tcPr>
          <w:p w14:paraId="3CF7D5B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7:8</w:t>
            </w:r>
          </w:p>
        </w:tc>
        <w:tc>
          <w:tcPr>
            <w:tcW w:w="968" w:type="dxa"/>
            <w:tcBorders>
              <w:bottom w:val="single" w:sz="4" w:space="0" w:color="auto"/>
            </w:tcBorders>
            <w:vAlign w:val="center"/>
          </w:tcPr>
          <w:p w14:paraId="0ACEB7F5"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T/M</w:t>
            </w:r>
          </w:p>
        </w:tc>
        <w:tc>
          <w:tcPr>
            <w:tcW w:w="1478" w:type="dxa"/>
            <w:tcBorders>
              <w:bottom w:val="single" w:sz="4" w:space="0" w:color="auto"/>
            </w:tcBorders>
            <w:vAlign w:val="center"/>
          </w:tcPr>
          <w:p w14:paraId="3773E9C0"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68.4</w:t>
            </w:r>
          </w:p>
        </w:tc>
        <w:tc>
          <w:tcPr>
            <w:tcW w:w="984" w:type="dxa"/>
            <w:tcBorders>
              <w:bottom w:val="single" w:sz="4" w:space="0" w:color="auto"/>
            </w:tcBorders>
            <w:vAlign w:val="center"/>
          </w:tcPr>
          <w:p w14:paraId="74DB49FB"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0.60</w:t>
            </w:r>
            <w:r w:rsidRPr="00351DA0">
              <w:rPr>
                <w:rFonts w:ascii="Times New Roman" w:hAnsi="Times New Roman" w:cs="Times New Roman"/>
                <w:vertAlign w:val="superscript"/>
              </w:rPr>
              <w:t>bE</w:t>
            </w:r>
          </w:p>
        </w:tc>
        <w:tc>
          <w:tcPr>
            <w:tcW w:w="876" w:type="dxa"/>
            <w:tcBorders>
              <w:bottom w:val="single" w:sz="4" w:space="0" w:color="auto"/>
            </w:tcBorders>
            <w:vAlign w:val="center"/>
          </w:tcPr>
          <w:p w14:paraId="1BB21D38"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b/>
                <w:bCs/>
              </w:rPr>
              <w:t>11:12</w:t>
            </w:r>
          </w:p>
        </w:tc>
        <w:tc>
          <w:tcPr>
            <w:tcW w:w="968" w:type="dxa"/>
            <w:tcBorders>
              <w:bottom w:val="single" w:sz="4" w:space="0" w:color="auto"/>
            </w:tcBorders>
            <w:vAlign w:val="center"/>
          </w:tcPr>
          <w:p w14:paraId="1B17AAB6"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i/>
                <w:iCs/>
              </w:rPr>
              <w:t>M</w:t>
            </w:r>
          </w:p>
        </w:tc>
        <w:tc>
          <w:tcPr>
            <w:tcW w:w="1478" w:type="dxa"/>
            <w:tcBorders>
              <w:bottom w:val="single" w:sz="4" w:space="0" w:color="auto"/>
            </w:tcBorders>
            <w:vAlign w:val="center"/>
          </w:tcPr>
          <w:p w14:paraId="75FCD8E3"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63.8</w:t>
            </w:r>
          </w:p>
        </w:tc>
        <w:tc>
          <w:tcPr>
            <w:tcW w:w="933" w:type="dxa"/>
            <w:tcBorders>
              <w:bottom w:val="single" w:sz="4" w:space="0" w:color="auto"/>
            </w:tcBorders>
            <w:vAlign w:val="center"/>
          </w:tcPr>
          <w:p w14:paraId="00197554" w14:textId="77777777" w:rsidR="00351DA0" w:rsidRPr="00351DA0" w:rsidRDefault="00351DA0" w:rsidP="00351DA0">
            <w:pPr>
              <w:pStyle w:val="NoSpacing"/>
              <w:jc w:val="center"/>
              <w:rPr>
                <w:rFonts w:ascii="Times New Roman" w:hAnsi="Times New Roman" w:cs="Times New Roman"/>
              </w:rPr>
            </w:pPr>
            <w:r w:rsidRPr="00351DA0">
              <w:rPr>
                <w:rFonts w:ascii="Times New Roman" w:hAnsi="Times New Roman" w:cs="Times New Roman"/>
              </w:rPr>
              <w:t>2.35</w:t>
            </w:r>
            <w:r w:rsidRPr="00351DA0">
              <w:rPr>
                <w:rFonts w:ascii="Times New Roman" w:hAnsi="Times New Roman" w:cs="Times New Roman"/>
                <w:vertAlign w:val="superscript"/>
              </w:rPr>
              <w:t>cC</w:t>
            </w:r>
          </w:p>
        </w:tc>
      </w:tr>
    </w:tbl>
    <w:p w14:paraId="52088B64" w14:textId="77777777" w:rsidR="00197907" w:rsidRPr="00134FEC" w:rsidRDefault="00197907" w:rsidP="00197907">
      <w:pPr>
        <w:pStyle w:val="NoSpacing"/>
        <w:rPr>
          <w:rFonts w:ascii="Times New Roman" w:hAnsi="Times New Roman" w:cs="Times New Roman"/>
          <w:b/>
          <w:bCs/>
          <w:sz w:val="20"/>
          <w:szCs w:val="20"/>
        </w:rPr>
      </w:pPr>
    </w:p>
    <w:p w14:paraId="2CD86E45" w14:textId="4FC6E64B" w:rsidR="00197907" w:rsidRPr="00351DA0" w:rsidRDefault="00197907" w:rsidP="00197907">
      <w:pPr>
        <w:pStyle w:val="NoSpacing"/>
        <w:rPr>
          <w:rFonts w:ascii="Times New Roman" w:hAnsi="Times New Roman" w:cs="Times New Roman"/>
        </w:rPr>
      </w:pPr>
      <w:r w:rsidRPr="00351DA0">
        <w:rPr>
          <w:rFonts w:ascii="Times New Roman" w:hAnsi="Times New Roman" w:cs="Times New Roman"/>
          <w:vertAlign w:val="superscript"/>
        </w:rPr>
        <w:t>†</w:t>
      </w:r>
      <w:r w:rsidRPr="00351DA0">
        <w:rPr>
          <w:rFonts w:ascii="Times New Roman" w:hAnsi="Times New Roman" w:cs="Times New Roman"/>
        </w:rPr>
        <w:t xml:space="preserve"> degree of crystallinity (%) relative to 100% crystalline polyethylene </w:t>
      </w:r>
      <w:r w:rsidRPr="00351DA0">
        <w:rPr>
          <w:rFonts w:ascii="Times New Roman" w:hAnsi="Times New Roman" w:cs="Times New Roman"/>
          <w:bCs/>
        </w:rPr>
        <w:t>(</w:t>
      </w:r>
      <w:r w:rsidR="00925739" w:rsidRPr="00351DA0">
        <w:rPr>
          <w:rFonts w:ascii="Times New Roman" w:hAnsi="Times New Roman" w:cs="Times New Roman"/>
        </w:rPr>
        <w:t>Δ</w:t>
      </w:r>
      <w:r w:rsidRPr="00351DA0">
        <w:rPr>
          <w:rFonts w:ascii="Times New Roman" w:hAnsi="Times New Roman" w:cs="Times New Roman"/>
          <w:i/>
          <w:iCs/>
        </w:rPr>
        <w:t>H</w:t>
      </w:r>
      <w:r w:rsidRPr="00351DA0">
        <w:rPr>
          <w:rFonts w:ascii="Times New Roman" w:hAnsi="Times New Roman" w:cs="Times New Roman"/>
          <w:vertAlign w:val="subscript"/>
        </w:rPr>
        <w:t>m</w:t>
      </w:r>
      <w:r w:rsidRPr="00351DA0">
        <w:rPr>
          <w:rFonts w:ascii="Times New Roman" w:hAnsi="Times New Roman" w:cs="Times New Roman"/>
          <w:bCs/>
        </w:rPr>
        <w:t xml:space="preserve"> = 293 J g</w:t>
      </w:r>
      <w:r w:rsidRPr="00351DA0">
        <w:rPr>
          <w:rFonts w:ascii="Times New Roman" w:hAnsi="Times New Roman" w:cs="Times New Roman"/>
          <w:bCs/>
          <w:vertAlign w:val="superscript"/>
        </w:rPr>
        <w:t>-1</w:t>
      </w:r>
      <w:r w:rsidRPr="00351DA0">
        <w:rPr>
          <w:rFonts w:ascii="Times New Roman" w:hAnsi="Times New Roman" w:cs="Times New Roman"/>
          <w:bCs/>
        </w:rPr>
        <w:t>)</w:t>
      </w:r>
      <w:r w:rsidRPr="00351DA0">
        <w:rPr>
          <w:bCs/>
        </w:rPr>
        <w:t xml:space="preserve"> </w:t>
      </w:r>
      <w:r w:rsidRPr="00351DA0">
        <w:rPr>
          <w:rFonts w:ascii="Times New Roman" w:hAnsi="Times New Roman" w:cs="Times New Roman"/>
        </w:rPr>
        <w:t>determined by DSC.</w:t>
      </w:r>
      <w:r w:rsidRPr="00351DA0">
        <w:rPr>
          <w:rFonts w:ascii="Times New Roman" w:hAnsi="Times New Roman" w:cs="Times New Roman"/>
        </w:rPr>
        <w:fldChar w:fldCharType="begin"/>
      </w:r>
      <w:r w:rsidRPr="00351DA0">
        <w:rPr>
          <w:rFonts w:ascii="Times New Roman" w:hAnsi="Times New Roman" w:cs="Times New Roman"/>
        </w:rPr>
        <w:instrText xml:space="preserve"> ADDIN EN.CITE &lt;EndNote&gt;&lt;Cite&gt;&lt;Author&gt;Blaine&lt;/Author&gt;&lt;RecNum&gt;355&lt;/RecNum&gt;&lt;DisplayText&gt;&lt;style face="superscript"&gt;56&lt;/style&gt;&lt;/DisplayText&gt;&lt;record&gt;&lt;rec-number&gt;355&lt;/rec-number&gt;&lt;foreign-keys&gt;&lt;key app="EN" db-id="2sxzrzvrgpp5zkefp29vaz23t9frtsrrz5pe" timestamp="1615077743"&gt;355&lt;/key&gt;&lt;key app="ENWeb" db-id=""&gt;0&lt;/key&gt;&lt;/foreign-keys&gt;&lt;ref-type name="Web Page"&gt;12&lt;/ref-type&gt;&lt;contributors&gt;&lt;authors&gt;&lt;author&gt;Blaine, R. L.&lt;/author&gt;&lt;/authors&gt;&lt;/contributors&gt;&lt;titles&gt;&lt;title&gt;Determination of polymer crystallinity by DSC&lt;/title&gt;&lt;/titles&gt;&lt;dates&gt;&lt;/dates&gt;&lt;pub-location&gt;New Castle DE, USA&lt;/pub-location&gt;&lt;publisher&gt;TA Instruments&lt;/publisher&gt;&lt;urls&gt;&lt;related-urls&gt;&lt;url&gt;http://www.tainstruments.com/pdf/literature/TA123new.pdf&lt;/url&gt;&lt;/related-urls&gt;&lt;/urls&gt;&lt;/record&gt;&lt;/Cite&gt;&lt;/EndNote&gt;</w:instrText>
      </w:r>
      <w:r w:rsidRPr="00351DA0">
        <w:rPr>
          <w:rFonts w:ascii="Times New Roman" w:hAnsi="Times New Roman" w:cs="Times New Roman"/>
        </w:rPr>
        <w:fldChar w:fldCharType="separate"/>
      </w:r>
      <w:r w:rsidRPr="00351DA0">
        <w:rPr>
          <w:rFonts w:ascii="Times New Roman" w:hAnsi="Times New Roman" w:cs="Times New Roman"/>
          <w:noProof/>
          <w:vertAlign w:val="superscript"/>
        </w:rPr>
        <w:t>56</w:t>
      </w:r>
      <w:r w:rsidRPr="00351DA0">
        <w:rPr>
          <w:rFonts w:ascii="Times New Roman" w:hAnsi="Times New Roman" w:cs="Times New Roman"/>
        </w:rPr>
        <w:fldChar w:fldCharType="end"/>
      </w:r>
      <w:r w:rsidRPr="00351DA0">
        <w:rPr>
          <w:rFonts w:ascii="Times New Roman" w:hAnsi="Times New Roman" w:cs="Times New Roman"/>
        </w:rPr>
        <w:t xml:space="preserve"> </w:t>
      </w:r>
    </w:p>
    <w:p w14:paraId="060B18F9" w14:textId="77777777" w:rsidR="00197907" w:rsidRPr="00351DA0" w:rsidRDefault="00197907" w:rsidP="00197907">
      <w:pPr>
        <w:pStyle w:val="NoSpacing"/>
        <w:rPr>
          <w:rFonts w:ascii="Times New Roman" w:hAnsi="Times New Roman" w:cs="Times New Roman"/>
          <w:bCs/>
          <w:iCs/>
        </w:rPr>
      </w:pPr>
      <w:r w:rsidRPr="00351DA0">
        <w:rPr>
          <w:rFonts w:ascii="Times New Roman" w:hAnsi="Times New Roman" w:cs="Times New Roman"/>
          <w:vertAlign w:val="superscript"/>
        </w:rPr>
        <w:t xml:space="preserve">†† </w:t>
      </w:r>
      <w:r w:rsidRPr="00351DA0">
        <w:rPr>
          <w:rFonts w:ascii="Times New Roman" w:hAnsi="Times New Roman" w:cs="Times New Roman"/>
        </w:rPr>
        <w:t xml:space="preserve">expressed as: </w:t>
      </w:r>
      <w:r w:rsidRPr="00351DA0">
        <w:rPr>
          <w:rFonts w:ascii="Times New Roman" w:hAnsi="Times New Roman" w:cs="Times New Roman"/>
          <w:vertAlign w:val="superscript"/>
        </w:rPr>
        <w:t xml:space="preserve"> </w:t>
      </w:r>
      <w:r w:rsidRPr="00351DA0">
        <w:rPr>
          <w:rFonts w:ascii="Times New Roman" w:hAnsi="Times New Roman" w:cs="Times New Roman"/>
          <w:bCs/>
          <w:iCs/>
        </w:rPr>
        <w:t>×10</w:t>
      </w:r>
      <w:r w:rsidRPr="00351DA0">
        <w:rPr>
          <w:rFonts w:ascii="Times New Roman" w:hAnsi="Times New Roman" w:cs="Times New Roman"/>
          <w:bCs/>
          <w:iCs/>
          <w:vertAlign w:val="superscript"/>
        </w:rPr>
        <w:t>-12</w:t>
      </w:r>
      <w:r w:rsidRPr="00351DA0">
        <w:rPr>
          <w:rFonts w:ascii="Times New Roman" w:hAnsi="Times New Roman" w:cs="Times New Roman"/>
          <w:bCs/>
          <w:iCs/>
        </w:rPr>
        <w:t xml:space="preserve"> g m</w:t>
      </w:r>
      <w:r w:rsidRPr="00351DA0">
        <w:rPr>
          <w:rFonts w:ascii="Times New Roman" w:hAnsi="Times New Roman" w:cs="Times New Roman"/>
          <w:bCs/>
          <w:iCs/>
          <w:vertAlign w:val="superscript"/>
        </w:rPr>
        <w:t>-1</w:t>
      </w:r>
      <w:r w:rsidRPr="00351DA0">
        <w:rPr>
          <w:rFonts w:ascii="Times New Roman" w:hAnsi="Times New Roman" w:cs="Times New Roman"/>
          <w:bCs/>
          <w:iCs/>
        </w:rPr>
        <w:t xml:space="preserve"> s</w:t>
      </w:r>
      <w:r w:rsidRPr="00351DA0">
        <w:rPr>
          <w:rFonts w:ascii="Times New Roman" w:hAnsi="Times New Roman" w:cs="Times New Roman"/>
          <w:bCs/>
          <w:iCs/>
          <w:vertAlign w:val="superscript"/>
        </w:rPr>
        <w:t>-1</w:t>
      </w:r>
      <w:r w:rsidRPr="00351DA0">
        <w:rPr>
          <w:rFonts w:ascii="Times New Roman" w:hAnsi="Times New Roman" w:cs="Times New Roman"/>
          <w:bCs/>
          <w:iCs/>
        </w:rPr>
        <w:t xml:space="preserve"> Pa</w:t>
      </w:r>
      <w:r w:rsidRPr="00351DA0">
        <w:rPr>
          <w:rFonts w:ascii="Times New Roman" w:hAnsi="Times New Roman" w:cs="Times New Roman"/>
          <w:bCs/>
          <w:iCs/>
          <w:vertAlign w:val="superscript"/>
        </w:rPr>
        <w:t>-1</w:t>
      </w:r>
      <w:r w:rsidRPr="00351DA0">
        <w:rPr>
          <w:rFonts w:ascii="Times New Roman" w:hAnsi="Times New Roman" w:cs="Times New Roman"/>
          <w:bCs/>
          <w:iCs/>
        </w:rPr>
        <w:t>; standard deviations represents the average of three replicates.</w:t>
      </w:r>
    </w:p>
    <w:p w14:paraId="72C9BC01" w14:textId="4C1EF962" w:rsidR="00197907" w:rsidRPr="00351DA0" w:rsidRDefault="00197907" w:rsidP="00197907">
      <w:pPr>
        <w:pStyle w:val="NoSpacing"/>
        <w:rPr>
          <w:rFonts w:ascii="Times New Roman" w:hAnsi="Times New Roman" w:cs="Times New Roman"/>
        </w:rPr>
      </w:pPr>
      <w:r w:rsidRPr="00351DA0">
        <w:rPr>
          <w:rFonts w:ascii="Times New Roman" w:hAnsi="Times New Roman" w:cs="Times New Roman"/>
        </w:rPr>
        <w:t xml:space="preserve">abbreviations: </w:t>
      </w:r>
      <w:r w:rsidRPr="00351DA0">
        <w:rPr>
          <w:rFonts w:ascii="Times New Roman" w:hAnsi="Times New Roman" w:cs="Times New Roman"/>
          <w:i/>
          <w:iCs/>
        </w:rPr>
        <w:t>M</w:t>
      </w:r>
      <w:r w:rsidRPr="00351DA0">
        <w:rPr>
          <w:rFonts w:ascii="Times New Roman" w:hAnsi="Times New Roman" w:cs="Times New Roman"/>
        </w:rPr>
        <w:t xml:space="preserve"> = monoclinic; </w:t>
      </w:r>
      <w:r w:rsidRPr="00351DA0">
        <w:rPr>
          <w:rFonts w:ascii="Times New Roman" w:hAnsi="Times New Roman" w:cs="Times New Roman"/>
          <w:i/>
          <w:iCs/>
        </w:rPr>
        <w:t>O</w:t>
      </w:r>
      <w:r w:rsidRPr="00351DA0">
        <w:rPr>
          <w:rFonts w:ascii="Times New Roman" w:hAnsi="Times New Roman" w:cs="Times New Roman"/>
        </w:rPr>
        <w:t xml:space="preserve"> = orthorhombic; </w:t>
      </w:r>
      <w:r w:rsidRPr="00351DA0">
        <w:rPr>
          <w:rFonts w:ascii="Times New Roman" w:hAnsi="Times New Roman" w:cs="Times New Roman"/>
          <w:i/>
          <w:iCs/>
        </w:rPr>
        <w:t>T</w:t>
      </w:r>
      <w:r w:rsidRPr="00351DA0">
        <w:rPr>
          <w:rFonts w:ascii="Times New Roman" w:hAnsi="Times New Roman" w:cs="Times New Roman"/>
        </w:rPr>
        <w:t xml:space="preserve"> = triclinic. For compound names, refer to Table </w:t>
      </w:r>
      <w:r w:rsidR="00D65092">
        <w:rPr>
          <w:rFonts w:ascii="Times New Roman" w:hAnsi="Times New Roman" w:cs="Times New Roman"/>
        </w:rPr>
        <w:t>3.</w:t>
      </w:r>
      <w:r w:rsidRPr="00351DA0">
        <w:rPr>
          <w:rFonts w:ascii="Times New Roman" w:hAnsi="Times New Roman" w:cs="Times New Roman"/>
        </w:rPr>
        <w:t>1.</w:t>
      </w:r>
    </w:p>
    <w:p w14:paraId="403E715E" w14:textId="77777777" w:rsidR="00197907" w:rsidRPr="00134FEC" w:rsidRDefault="00197907" w:rsidP="00197907">
      <w:pPr>
        <w:rPr>
          <w:rFonts w:ascii="Times New Roman" w:hAnsi="Times New Roman" w:cs="Times New Roman"/>
          <w:sz w:val="20"/>
          <w:szCs w:val="20"/>
        </w:rPr>
      </w:pPr>
      <w:r w:rsidRPr="00351DA0">
        <w:rPr>
          <w:rFonts w:ascii="Times New Roman" w:hAnsi="Times New Roman" w:cs="Times New Roman"/>
          <w:sz w:val="22"/>
          <w:szCs w:val="22"/>
        </w:rPr>
        <w:t>values with the same lower case letter within a row are not significantly different (</w:t>
      </w:r>
      <w:r w:rsidRPr="00351DA0">
        <w:rPr>
          <w:rFonts w:ascii="Times New Roman" w:hAnsi="Times New Roman" w:cs="Times New Roman"/>
          <w:i/>
          <w:iCs/>
          <w:sz w:val="22"/>
          <w:szCs w:val="22"/>
        </w:rPr>
        <w:t>p</w:t>
      </w:r>
      <w:r w:rsidRPr="00351DA0">
        <w:rPr>
          <w:rFonts w:ascii="Times New Roman" w:hAnsi="Times New Roman" w:cs="Times New Roman"/>
          <w:sz w:val="22"/>
          <w:szCs w:val="22"/>
        </w:rPr>
        <w:t xml:space="preserve"> &lt; 0.05); values with the same upper case letter within a column are not significantly different (</w:t>
      </w:r>
      <w:r w:rsidRPr="00351DA0">
        <w:rPr>
          <w:rFonts w:ascii="Times New Roman" w:hAnsi="Times New Roman" w:cs="Times New Roman"/>
          <w:i/>
          <w:iCs/>
          <w:sz w:val="22"/>
          <w:szCs w:val="22"/>
        </w:rPr>
        <w:t>p</w:t>
      </w:r>
      <w:r w:rsidRPr="00351DA0">
        <w:rPr>
          <w:rFonts w:ascii="Times New Roman" w:hAnsi="Times New Roman" w:cs="Times New Roman"/>
          <w:sz w:val="22"/>
          <w:szCs w:val="22"/>
        </w:rPr>
        <w:t xml:space="preserve"> &lt; 0.05).</w:t>
      </w:r>
      <w:r w:rsidRPr="00134FEC">
        <w:rPr>
          <w:rFonts w:ascii="Times New Roman" w:hAnsi="Times New Roman" w:cs="Times New Roman"/>
          <w:sz w:val="20"/>
          <w:szCs w:val="20"/>
        </w:rPr>
        <w:br w:type="page"/>
      </w:r>
    </w:p>
    <w:p w14:paraId="368FF87E" w14:textId="6A09FDE5" w:rsidR="00197907" w:rsidRPr="0088572A" w:rsidRDefault="00197907" w:rsidP="00197907">
      <w:pPr>
        <w:pStyle w:val="NoSpacing"/>
        <w:jc w:val="both"/>
        <w:rPr>
          <w:rFonts w:ascii="Times New Roman" w:hAnsi="Times New Roman" w:cs="Times New Roman"/>
          <w:sz w:val="24"/>
          <w:szCs w:val="24"/>
        </w:rPr>
      </w:pPr>
      <w:r w:rsidRPr="0088572A">
        <w:rPr>
          <w:rFonts w:ascii="Times New Roman" w:hAnsi="Times New Roman" w:cs="Times New Roman"/>
          <w:b/>
          <w:bCs/>
          <w:sz w:val="24"/>
          <w:szCs w:val="24"/>
        </w:rPr>
        <w:lastRenderedPageBreak/>
        <w:t xml:space="preserve">Table </w:t>
      </w:r>
      <w:r w:rsidR="0097659C" w:rsidRPr="0088572A">
        <w:rPr>
          <w:rFonts w:ascii="Times New Roman" w:hAnsi="Times New Roman" w:cs="Times New Roman"/>
          <w:b/>
          <w:bCs/>
          <w:sz w:val="24"/>
          <w:szCs w:val="24"/>
        </w:rPr>
        <w:t>3.</w:t>
      </w:r>
      <w:r w:rsidR="00091878" w:rsidRPr="0088572A">
        <w:rPr>
          <w:rFonts w:ascii="Times New Roman" w:hAnsi="Times New Roman" w:cs="Times New Roman"/>
          <w:b/>
          <w:bCs/>
          <w:sz w:val="24"/>
          <w:szCs w:val="24"/>
        </w:rPr>
        <w:t>3</w:t>
      </w:r>
      <w:r w:rsidRPr="0088572A">
        <w:rPr>
          <w:rFonts w:ascii="Times New Roman" w:hAnsi="Times New Roman" w:cs="Times New Roman"/>
          <w:sz w:val="24"/>
          <w:szCs w:val="24"/>
        </w:rPr>
        <w:t>. Putative crystal structure, degree of crystallinity</w:t>
      </w:r>
      <w:r w:rsidRPr="0088572A">
        <w:rPr>
          <w:rFonts w:ascii="Times New Roman" w:hAnsi="Times New Roman" w:cs="Times New Roman"/>
          <w:sz w:val="24"/>
          <w:szCs w:val="24"/>
          <w:vertAlign w:val="superscript"/>
        </w:rPr>
        <w:t>†</w:t>
      </w:r>
      <w:r w:rsidRPr="0088572A">
        <w:rPr>
          <w:rFonts w:ascii="Times New Roman" w:hAnsi="Times New Roman" w:cs="Times New Roman"/>
          <w:sz w:val="24"/>
          <w:szCs w:val="24"/>
        </w:rPr>
        <w:t>, and reported water vapor permeability (WVP</w:t>
      </w:r>
      <w:r w:rsidRPr="0088572A">
        <w:rPr>
          <w:rFonts w:ascii="Times New Roman" w:hAnsi="Times New Roman" w:cs="Times New Roman"/>
          <w:sz w:val="24"/>
          <w:szCs w:val="24"/>
          <w:vertAlign w:val="superscript"/>
        </w:rPr>
        <w:t>††</w:t>
      </w:r>
      <w:r w:rsidRPr="0088572A">
        <w:rPr>
          <w:rFonts w:ascii="Times New Roman" w:hAnsi="Times New Roman" w:cs="Times New Roman"/>
          <w:sz w:val="24"/>
          <w:szCs w:val="24"/>
        </w:rPr>
        <w:t xml:space="preserve">) under specified conditions of </w:t>
      </w:r>
      <w:r w:rsidRPr="0088572A">
        <w:rPr>
          <w:rFonts w:ascii="Times New Roman" w:hAnsi="Times New Roman" w:cs="Times New Roman"/>
          <w:iCs/>
          <w:sz w:val="24"/>
          <w:szCs w:val="24"/>
        </w:rPr>
        <w:t>natural waxes, resins, and edible films used or promoted for the postharvest coating of fruits.</w:t>
      </w:r>
    </w:p>
    <w:tbl>
      <w:tblPr>
        <w:tblStyle w:val="TableGrid"/>
        <w:tblW w:w="119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03"/>
        <w:gridCol w:w="1138"/>
        <w:gridCol w:w="1530"/>
        <w:gridCol w:w="2056"/>
        <w:gridCol w:w="1927"/>
        <w:gridCol w:w="1283"/>
        <w:gridCol w:w="1066"/>
      </w:tblGrid>
      <w:tr w:rsidR="00134FEC" w:rsidRPr="00134FEC" w14:paraId="2089CBDF" w14:textId="77777777" w:rsidTr="00351DA0">
        <w:trPr>
          <w:trHeight w:val="431"/>
          <w:jc w:val="center"/>
        </w:trPr>
        <w:tc>
          <w:tcPr>
            <w:tcW w:w="2903" w:type="dxa"/>
            <w:tcBorders>
              <w:top w:val="single" w:sz="4" w:space="0" w:color="auto"/>
              <w:bottom w:val="single" w:sz="4" w:space="0" w:color="auto"/>
            </w:tcBorders>
            <w:shd w:val="clear" w:color="auto" w:fill="auto"/>
            <w:vAlign w:val="center"/>
          </w:tcPr>
          <w:p w14:paraId="4C3CCF57" w14:textId="77777777" w:rsidR="00197907" w:rsidRPr="00351DA0" w:rsidRDefault="00197907" w:rsidP="00D67F73">
            <w:pPr>
              <w:pStyle w:val="NoSpacing"/>
              <w:jc w:val="center"/>
              <w:rPr>
                <w:rFonts w:ascii="Times New Roman" w:hAnsi="Times New Roman" w:cs="Times New Roman"/>
                <w:b/>
                <w:bCs/>
              </w:rPr>
            </w:pPr>
            <w:r w:rsidRPr="00351DA0">
              <w:rPr>
                <w:rFonts w:ascii="Times New Roman" w:hAnsi="Times New Roman" w:cs="Times New Roman"/>
                <w:b/>
                <w:bCs/>
              </w:rPr>
              <w:t>Entry</w:t>
            </w:r>
          </w:p>
        </w:tc>
        <w:tc>
          <w:tcPr>
            <w:tcW w:w="1138" w:type="dxa"/>
            <w:tcBorders>
              <w:top w:val="single" w:sz="4" w:space="0" w:color="auto"/>
              <w:bottom w:val="single" w:sz="4" w:space="0" w:color="auto"/>
            </w:tcBorders>
            <w:vAlign w:val="center"/>
          </w:tcPr>
          <w:p w14:paraId="53EB271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
                <w:bCs/>
              </w:rPr>
              <w:t>Structure</w:t>
            </w:r>
          </w:p>
        </w:tc>
        <w:tc>
          <w:tcPr>
            <w:tcW w:w="1530" w:type="dxa"/>
            <w:tcBorders>
              <w:top w:val="single" w:sz="4" w:space="0" w:color="auto"/>
              <w:bottom w:val="single" w:sz="4" w:space="0" w:color="auto"/>
            </w:tcBorders>
            <w:vAlign w:val="center"/>
          </w:tcPr>
          <w:p w14:paraId="7F47085F"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
                <w:bCs/>
              </w:rPr>
              <w:t>Crystallinity</w:t>
            </w:r>
          </w:p>
        </w:tc>
        <w:tc>
          <w:tcPr>
            <w:tcW w:w="2056" w:type="dxa"/>
            <w:tcBorders>
              <w:top w:val="single" w:sz="4" w:space="0" w:color="auto"/>
              <w:bottom w:val="single" w:sz="4" w:space="0" w:color="auto"/>
            </w:tcBorders>
            <w:shd w:val="clear" w:color="auto" w:fill="auto"/>
            <w:vAlign w:val="center"/>
          </w:tcPr>
          <w:p w14:paraId="63192A1B" w14:textId="77777777" w:rsidR="00197907" w:rsidRPr="00351DA0" w:rsidRDefault="00197907" w:rsidP="00D67F73">
            <w:pPr>
              <w:pStyle w:val="NoSpacing"/>
              <w:jc w:val="center"/>
              <w:rPr>
                <w:rFonts w:ascii="Times New Roman" w:hAnsi="Times New Roman" w:cs="Times New Roman"/>
                <w:b/>
                <w:bCs/>
              </w:rPr>
            </w:pPr>
            <w:r w:rsidRPr="00351DA0">
              <w:rPr>
                <w:rFonts w:ascii="Times New Roman" w:hAnsi="Times New Roman" w:cs="Times New Roman"/>
                <w:b/>
              </w:rPr>
              <w:t>Temperature</w:t>
            </w:r>
            <w:r w:rsidRPr="00351DA0">
              <w:rPr>
                <w:rFonts w:ascii="Times New Roman" w:hAnsi="Times New Roman" w:cs="Times New Roman"/>
                <w:b/>
                <w:bCs/>
              </w:rPr>
              <w:t xml:space="preserve"> (°C)</w:t>
            </w:r>
            <w:r w:rsidRPr="00351DA0">
              <w:rPr>
                <w:rFonts w:ascii="Times New Roman" w:hAnsi="Times New Roman" w:cs="Times New Roman"/>
                <w:bCs/>
                <w:vertAlign w:val="superscript"/>
              </w:rPr>
              <w:t xml:space="preserve"> </w:t>
            </w:r>
          </w:p>
        </w:tc>
        <w:tc>
          <w:tcPr>
            <w:tcW w:w="1927" w:type="dxa"/>
            <w:tcBorders>
              <w:top w:val="single" w:sz="4" w:space="0" w:color="auto"/>
              <w:bottom w:val="single" w:sz="4" w:space="0" w:color="auto"/>
            </w:tcBorders>
            <w:shd w:val="clear" w:color="auto" w:fill="auto"/>
            <w:vAlign w:val="center"/>
          </w:tcPr>
          <w:p w14:paraId="577148EA" w14:textId="77777777" w:rsidR="00197907" w:rsidRPr="00351DA0" w:rsidRDefault="00197907" w:rsidP="00D67F73">
            <w:pPr>
              <w:pStyle w:val="NoSpacing"/>
              <w:jc w:val="center"/>
              <w:rPr>
                <w:rFonts w:ascii="Times New Roman" w:hAnsi="Times New Roman" w:cs="Times New Roman"/>
                <w:b/>
                <w:bCs/>
              </w:rPr>
            </w:pPr>
            <w:r w:rsidRPr="00351DA0">
              <w:rPr>
                <w:rFonts w:ascii="Times New Roman" w:hAnsi="Times New Roman" w:cs="Times New Roman"/>
                <w:b/>
                <w:bCs/>
              </w:rPr>
              <w:t>RH gradient (%)</w:t>
            </w:r>
          </w:p>
        </w:tc>
        <w:tc>
          <w:tcPr>
            <w:tcW w:w="1283" w:type="dxa"/>
            <w:tcBorders>
              <w:top w:val="single" w:sz="4" w:space="0" w:color="auto"/>
              <w:bottom w:val="single" w:sz="4" w:space="0" w:color="auto"/>
            </w:tcBorders>
            <w:shd w:val="clear" w:color="auto" w:fill="auto"/>
            <w:vAlign w:val="center"/>
          </w:tcPr>
          <w:p w14:paraId="3007238F" w14:textId="77777777" w:rsidR="00197907" w:rsidRPr="00351DA0" w:rsidRDefault="00197907" w:rsidP="00D67F73">
            <w:pPr>
              <w:pStyle w:val="NoSpacing"/>
              <w:jc w:val="center"/>
              <w:rPr>
                <w:rFonts w:ascii="Times New Roman" w:hAnsi="Times New Roman" w:cs="Times New Roman"/>
                <w:b/>
                <w:bCs/>
              </w:rPr>
            </w:pPr>
            <w:r w:rsidRPr="00351DA0">
              <w:rPr>
                <w:rFonts w:ascii="Times New Roman" w:hAnsi="Times New Roman" w:cs="Times New Roman"/>
                <w:b/>
                <w:bCs/>
              </w:rPr>
              <w:t>WVP</w:t>
            </w:r>
          </w:p>
        </w:tc>
        <w:tc>
          <w:tcPr>
            <w:tcW w:w="1066" w:type="dxa"/>
            <w:tcBorders>
              <w:top w:val="single" w:sz="4" w:space="0" w:color="auto"/>
              <w:bottom w:val="single" w:sz="4" w:space="0" w:color="auto"/>
            </w:tcBorders>
            <w:vAlign w:val="center"/>
          </w:tcPr>
          <w:p w14:paraId="1CEBE3AB" w14:textId="77777777" w:rsidR="00197907" w:rsidRPr="00351DA0" w:rsidRDefault="00197907" w:rsidP="00D67F73">
            <w:pPr>
              <w:pStyle w:val="NoSpacing"/>
              <w:jc w:val="center"/>
              <w:rPr>
                <w:rFonts w:ascii="Times New Roman" w:hAnsi="Times New Roman" w:cs="Times New Roman"/>
                <w:b/>
                <w:bCs/>
              </w:rPr>
            </w:pPr>
            <w:r w:rsidRPr="00351DA0">
              <w:rPr>
                <w:rFonts w:ascii="Times New Roman" w:hAnsi="Times New Roman" w:cs="Times New Roman"/>
                <w:b/>
                <w:bCs/>
              </w:rPr>
              <w:t>Ref.</w:t>
            </w:r>
          </w:p>
        </w:tc>
      </w:tr>
      <w:tr w:rsidR="00134FEC" w:rsidRPr="00134FEC" w14:paraId="3C008936" w14:textId="77777777" w:rsidTr="00351DA0">
        <w:trPr>
          <w:trHeight w:val="288"/>
          <w:jc w:val="center"/>
        </w:trPr>
        <w:tc>
          <w:tcPr>
            <w:tcW w:w="2903" w:type="dxa"/>
            <w:shd w:val="clear" w:color="auto" w:fill="auto"/>
            <w:vAlign w:val="center"/>
          </w:tcPr>
          <w:p w14:paraId="615EFF0E"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paraffin</w:t>
            </w:r>
          </w:p>
        </w:tc>
        <w:tc>
          <w:tcPr>
            <w:tcW w:w="1138" w:type="dxa"/>
            <w:vAlign w:val="center"/>
          </w:tcPr>
          <w:p w14:paraId="146B9C26"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i/>
                <w:iCs/>
              </w:rPr>
              <w:t>O</w:t>
            </w:r>
          </w:p>
        </w:tc>
        <w:tc>
          <w:tcPr>
            <w:tcW w:w="1530" w:type="dxa"/>
            <w:vAlign w:val="center"/>
          </w:tcPr>
          <w:p w14:paraId="7F520C08"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58.4</w:t>
            </w:r>
            <w:r w:rsidRPr="00351DA0">
              <w:rPr>
                <w:rFonts w:ascii="Times New Roman" w:hAnsi="Times New Roman" w:cs="Times New Roman"/>
                <w:vertAlign w:val="superscript"/>
              </w:rPr>
              <w:t>*</w:t>
            </w:r>
          </w:p>
        </w:tc>
        <w:tc>
          <w:tcPr>
            <w:tcW w:w="2056" w:type="dxa"/>
            <w:shd w:val="clear" w:color="auto" w:fill="auto"/>
            <w:vAlign w:val="center"/>
          </w:tcPr>
          <w:p w14:paraId="09A491E2"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097D5210"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27C1E3D1"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0.22</w:t>
            </w:r>
          </w:p>
        </w:tc>
        <w:tc>
          <w:tcPr>
            <w:tcW w:w="1066" w:type="dxa"/>
            <w:vAlign w:val="center"/>
          </w:tcPr>
          <w:p w14:paraId="544D7EA6"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w:t>
            </w:r>
          </w:p>
        </w:tc>
      </w:tr>
      <w:tr w:rsidR="00134FEC" w:rsidRPr="00134FEC" w14:paraId="34C48342" w14:textId="77777777" w:rsidTr="00351DA0">
        <w:trPr>
          <w:trHeight w:val="288"/>
          <w:jc w:val="center"/>
        </w:trPr>
        <w:tc>
          <w:tcPr>
            <w:tcW w:w="2903" w:type="dxa"/>
            <w:shd w:val="clear" w:color="auto" w:fill="auto"/>
            <w:vAlign w:val="center"/>
          </w:tcPr>
          <w:p w14:paraId="7B9CAD76"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microcrystalline wax</w:t>
            </w:r>
          </w:p>
        </w:tc>
        <w:tc>
          <w:tcPr>
            <w:tcW w:w="1138" w:type="dxa"/>
            <w:vAlign w:val="center"/>
          </w:tcPr>
          <w:p w14:paraId="44B787B2"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i/>
                <w:iCs/>
              </w:rPr>
              <w:t>O</w:t>
            </w:r>
          </w:p>
        </w:tc>
        <w:tc>
          <w:tcPr>
            <w:tcW w:w="1530" w:type="dxa"/>
            <w:vAlign w:val="center"/>
          </w:tcPr>
          <w:p w14:paraId="4FDD8D02"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39.6</w:t>
            </w:r>
            <w:r w:rsidRPr="00351DA0">
              <w:rPr>
                <w:rFonts w:ascii="Times New Roman" w:hAnsi="Times New Roman" w:cs="Times New Roman"/>
                <w:vertAlign w:val="superscript"/>
              </w:rPr>
              <w:t>*</w:t>
            </w:r>
          </w:p>
        </w:tc>
        <w:tc>
          <w:tcPr>
            <w:tcW w:w="2056" w:type="dxa"/>
            <w:shd w:val="clear" w:color="auto" w:fill="auto"/>
            <w:vAlign w:val="center"/>
          </w:tcPr>
          <w:p w14:paraId="01775B4C"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5AF636B8"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329E0EF5"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0.34</w:t>
            </w:r>
          </w:p>
        </w:tc>
        <w:tc>
          <w:tcPr>
            <w:tcW w:w="1066" w:type="dxa"/>
            <w:vAlign w:val="center"/>
          </w:tcPr>
          <w:p w14:paraId="74B09156"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w:t>
            </w:r>
          </w:p>
        </w:tc>
      </w:tr>
      <w:tr w:rsidR="00134FEC" w:rsidRPr="00134FEC" w14:paraId="1FC2A2D8" w14:textId="77777777" w:rsidTr="00351DA0">
        <w:trPr>
          <w:trHeight w:val="288"/>
          <w:jc w:val="center"/>
        </w:trPr>
        <w:tc>
          <w:tcPr>
            <w:tcW w:w="2903" w:type="dxa"/>
            <w:shd w:val="clear" w:color="auto" w:fill="auto"/>
            <w:vAlign w:val="center"/>
          </w:tcPr>
          <w:p w14:paraId="71EC4DEB"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carnauba wax</w:t>
            </w:r>
          </w:p>
        </w:tc>
        <w:tc>
          <w:tcPr>
            <w:tcW w:w="1138" w:type="dxa"/>
            <w:vAlign w:val="center"/>
          </w:tcPr>
          <w:p w14:paraId="11763380"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i/>
                <w:iCs/>
              </w:rPr>
              <w:t>O</w:t>
            </w:r>
          </w:p>
        </w:tc>
        <w:tc>
          <w:tcPr>
            <w:tcW w:w="1530" w:type="dxa"/>
            <w:vAlign w:val="center"/>
          </w:tcPr>
          <w:p w14:paraId="7EA2642D"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58.9</w:t>
            </w:r>
            <w:r w:rsidRPr="00351DA0">
              <w:rPr>
                <w:rFonts w:ascii="Times New Roman" w:hAnsi="Times New Roman" w:cs="Times New Roman"/>
                <w:vertAlign w:val="superscript"/>
              </w:rPr>
              <w:t>*</w:t>
            </w:r>
          </w:p>
        </w:tc>
        <w:tc>
          <w:tcPr>
            <w:tcW w:w="2056" w:type="dxa"/>
            <w:shd w:val="clear" w:color="auto" w:fill="auto"/>
            <w:vAlign w:val="center"/>
          </w:tcPr>
          <w:p w14:paraId="36EA18C5"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4DC5124F"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1C5C4B40"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0.33</w:t>
            </w:r>
          </w:p>
        </w:tc>
        <w:tc>
          <w:tcPr>
            <w:tcW w:w="1066" w:type="dxa"/>
            <w:vAlign w:val="center"/>
          </w:tcPr>
          <w:p w14:paraId="1BBF94F8"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w:t>
            </w:r>
          </w:p>
        </w:tc>
      </w:tr>
      <w:tr w:rsidR="00134FEC" w:rsidRPr="00134FEC" w14:paraId="05F93DB4" w14:textId="77777777" w:rsidTr="00351DA0">
        <w:trPr>
          <w:trHeight w:val="288"/>
          <w:jc w:val="center"/>
        </w:trPr>
        <w:tc>
          <w:tcPr>
            <w:tcW w:w="2903" w:type="dxa"/>
            <w:shd w:val="clear" w:color="auto" w:fill="auto"/>
            <w:vAlign w:val="center"/>
          </w:tcPr>
          <w:p w14:paraId="08EE0D84"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candelilla wax</w:t>
            </w:r>
          </w:p>
        </w:tc>
        <w:tc>
          <w:tcPr>
            <w:tcW w:w="1138" w:type="dxa"/>
            <w:vAlign w:val="center"/>
          </w:tcPr>
          <w:p w14:paraId="2F893AA6"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i/>
                <w:iCs/>
              </w:rPr>
              <w:t>O</w:t>
            </w:r>
          </w:p>
        </w:tc>
        <w:tc>
          <w:tcPr>
            <w:tcW w:w="1530" w:type="dxa"/>
            <w:vAlign w:val="center"/>
          </w:tcPr>
          <w:p w14:paraId="3E9BC6E6"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56.9</w:t>
            </w:r>
            <w:r w:rsidRPr="00351DA0">
              <w:rPr>
                <w:rFonts w:ascii="Times New Roman" w:hAnsi="Times New Roman" w:cs="Times New Roman"/>
                <w:vertAlign w:val="superscript"/>
              </w:rPr>
              <w:t>*</w:t>
            </w:r>
          </w:p>
        </w:tc>
        <w:tc>
          <w:tcPr>
            <w:tcW w:w="2056" w:type="dxa"/>
            <w:shd w:val="clear" w:color="auto" w:fill="auto"/>
            <w:vAlign w:val="center"/>
          </w:tcPr>
          <w:p w14:paraId="792A422A"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6539329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5E56323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0.18</w:t>
            </w:r>
          </w:p>
        </w:tc>
        <w:tc>
          <w:tcPr>
            <w:tcW w:w="1066" w:type="dxa"/>
            <w:vAlign w:val="center"/>
          </w:tcPr>
          <w:p w14:paraId="2BD0D7F3"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w:t>
            </w:r>
          </w:p>
        </w:tc>
      </w:tr>
      <w:tr w:rsidR="00134FEC" w:rsidRPr="00134FEC" w14:paraId="59B68C75" w14:textId="77777777" w:rsidTr="00351DA0">
        <w:trPr>
          <w:trHeight w:val="288"/>
          <w:jc w:val="center"/>
        </w:trPr>
        <w:tc>
          <w:tcPr>
            <w:tcW w:w="2903" w:type="dxa"/>
            <w:shd w:val="clear" w:color="auto" w:fill="auto"/>
            <w:vAlign w:val="center"/>
          </w:tcPr>
          <w:p w14:paraId="45C0CD40" w14:textId="77777777" w:rsidR="00197907" w:rsidRPr="00351DA0" w:rsidRDefault="00197907" w:rsidP="00D67F73">
            <w:pPr>
              <w:pStyle w:val="NoSpacing"/>
              <w:rPr>
                <w:rFonts w:ascii="Times New Roman" w:hAnsi="Times New Roman" w:cs="Times New Roman"/>
                <w:bCs/>
                <w:i/>
                <w:iCs/>
              </w:rPr>
            </w:pPr>
            <w:r w:rsidRPr="00351DA0">
              <w:rPr>
                <w:rFonts w:ascii="Times New Roman" w:hAnsi="Times New Roman" w:cs="Times New Roman"/>
                <w:bCs/>
              </w:rPr>
              <w:t>yellow beeswax</w:t>
            </w:r>
          </w:p>
        </w:tc>
        <w:tc>
          <w:tcPr>
            <w:tcW w:w="1138" w:type="dxa"/>
            <w:vAlign w:val="center"/>
          </w:tcPr>
          <w:p w14:paraId="108EE632" w14:textId="77777777" w:rsidR="00197907" w:rsidRPr="00351DA0" w:rsidRDefault="00197907" w:rsidP="00D67F73">
            <w:pPr>
              <w:pStyle w:val="NoSpacing"/>
              <w:jc w:val="center"/>
              <w:rPr>
                <w:rFonts w:ascii="Times New Roman" w:hAnsi="Times New Roman" w:cs="Times New Roman"/>
                <w:b/>
                <w:i/>
                <w:iCs/>
              </w:rPr>
            </w:pPr>
            <w:r w:rsidRPr="00351DA0">
              <w:rPr>
                <w:rFonts w:ascii="Times New Roman" w:hAnsi="Times New Roman" w:cs="Times New Roman"/>
                <w:i/>
                <w:iCs/>
              </w:rPr>
              <w:t>O</w:t>
            </w:r>
          </w:p>
        </w:tc>
        <w:tc>
          <w:tcPr>
            <w:tcW w:w="1530" w:type="dxa"/>
            <w:vAlign w:val="center"/>
          </w:tcPr>
          <w:p w14:paraId="5521CCC0"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44.8</w:t>
            </w:r>
            <w:r w:rsidRPr="00351DA0">
              <w:rPr>
                <w:rFonts w:ascii="Times New Roman" w:hAnsi="Times New Roman" w:cs="Times New Roman"/>
                <w:vertAlign w:val="superscript"/>
              </w:rPr>
              <w:t>*</w:t>
            </w:r>
          </w:p>
        </w:tc>
        <w:tc>
          <w:tcPr>
            <w:tcW w:w="2056" w:type="dxa"/>
            <w:shd w:val="clear" w:color="auto" w:fill="auto"/>
            <w:vAlign w:val="center"/>
          </w:tcPr>
          <w:p w14:paraId="0CB8D19F"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294E7B82"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42E4ED4A"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0.58</w:t>
            </w:r>
          </w:p>
        </w:tc>
        <w:tc>
          <w:tcPr>
            <w:tcW w:w="1066" w:type="dxa"/>
            <w:vAlign w:val="center"/>
          </w:tcPr>
          <w:p w14:paraId="636FF929"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w:t>
            </w:r>
          </w:p>
        </w:tc>
      </w:tr>
      <w:tr w:rsidR="00134FEC" w:rsidRPr="00134FEC" w14:paraId="338C66F1" w14:textId="77777777" w:rsidTr="00351DA0">
        <w:trPr>
          <w:trHeight w:val="288"/>
          <w:jc w:val="center"/>
        </w:trPr>
        <w:tc>
          <w:tcPr>
            <w:tcW w:w="2903" w:type="dxa"/>
            <w:shd w:val="clear" w:color="auto" w:fill="auto"/>
            <w:vAlign w:val="center"/>
          </w:tcPr>
          <w:p w14:paraId="4B375A4A"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shellac</w:t>
            </w:r>
          </w:p>
        </w:tc>
        <w:tc>
          <w:tcPr>
            <w:tcW w:w="1138" w:type="dxa"/>
            <w:vAlign w:val="center"/>
          </w:tcPr>
          <w:p w14:paraId="258FB767"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i/>
                <w:iCs/>
              </w:rPr>
              <w:t>A</w:t>
            </w:r>
            <w:r w:rsidRPr="00351DA0">
              <w:rPr>
                <w:rFonts w:ascii="Times New Roman" w:hAnsi="Times New Roman" w:cs="Times New Roman"/>
                <w:vertAlign w:val="superscript"/>
              </w:rPr>
              <w:t>*</w:t>
            </w:r>
          </w:p>
        </w:tc>
        <w:tc>
          <w:tcPr>
            <w:tcW w:w="1530" w:type="dxa"/>
            <w:vAlign w:val="center"/>
          </w:tcPr>
          <w:p w14:paraId="157BC130"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&lt;2.0</w:t>
            </w:r>
            <w:r w:rsidRPr="00351DA0">
              <w:rPr>
                <w:rFonts w:ascii="Times New Roman" w:hAnsi="Times New Roman" w:cs="Times New Roman"/>
                <w:vertAlign w:val="superscript"/>
              </w:rPr>
              <w:t>*</w:t>
            </w:r>
          </w:p>
        </w:tc>
        <w:tc>
          <w:tcPr>
            <w:tcW w:w="2056" w:type="dxa"/>
            <w:shd w:val="clear" w:color="auto" w:fill="auto"/>
            <w:vAlign w:val="center"/>
          </w:tcPr>
          <w:p w14:paraId="47AF0EF3"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21DD692E"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4618C893"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4-11</w:t>
            </w:r>
          </w:p>
        </w:tc>
        <w:tc>
          <w:tcPr>
            <w:tcW w:w="1066" w:type="dxa"/>
            <w:vAlign w:val="center"/>
          </w:tcPr>
          <w:p w14:paraId="3FD3987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49</w:t>
            </w:r>
          </w:p>
        </w:tc>
      </w:tr>
      <w:tr w:rsidR="00134FEC" w:rsidRPr="00134FEC" w14:paraId="109BFB33" w14:textId="77777777" w:rsidTr="00351DA0">
        <w:trPr>
          <w:trHeight w:val="288"/>
          <w:jc w:val="center"/>
        </w:trPr>
        <w:tc>
          <w:tcPr>
            <w:tcW w:w="2903" w:type="dxa"/>
            <w:shd w:val="clear" w:color="auto" w:fill="auto"/>
            <w:vAlign w:val="center"/>
          </w:tcPr>
          <w:p w14:paraId="2C560C5C"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carnauba wax + shellac</w:t>
            </w:r>
          </w:p>
        </w:tc>
        <w:tc>
          <w:tcPr>
            <w:tcW w:w="1138" w:type="dxa"/>
            <w:vAlign w:val="center"/>
          </w:tcPr>
          <w:p w14:paraId="7C24F2F8"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1530" w:type="dxa"/>
            <w:vAlign w:val="center"/>
          </w:tcPr>
          <w:p w14:paraId="308A1439"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2056" w:type="dxa"/>
            <w:shd w:val="clear" w:color="auto" w:fill="auto"/>
            <w:vAlign w:val="center"/>
          </w:tcPr>
          <w:p w14:paraId="3C369990"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30</w:t>
            </w:r>
          </w:p>
        </w:tc>
        <w:tc>
          <w:tcPr>
            <w:tcW w:w="1927" w:type="dxa"/>
            <w:shd w:val="clear" w:color="auto" w:fill="auto"/>
            <w:vAlign w:val="center"/>
          </w:tcPr>
          <w:p w14:paraId="15ADEE66"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92-0</w:t>
            </w:r>
          </w:p>
        </w:tc>
        <w:tc>
          <w:tcPr>
            <w:tcW w:w="1283" w:type="dxa"/>
            <w:shd w:val="clear" w:color="auto" w:fill="auto"/>
            <w:vAlign w:val="center"/>
          </w:tcPr>
          <w:p w14:paraId="4C9F84AA"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1.8</w:t>
            </w:r>
          </w:p>
        </w:tc>
        <w:tc>
          <w:tcPr>
            <w:tcW w:w="1066" w:type="dxa"/>
            <w:vAlign w:val="center"/>
          </w:tcPr>
          <w:p w14:paraId="1EB13DC9"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50</w:t>
            </w:r>
          </w:p>
        </w:tc>
      </w:tr>
      <w:tr w:rsidR="00134FEC" w:rsidRPr="00134FEC" w14:paraId="47975409" w14:textId="77777777" w:rsidTr="00351DA0">
        <w:trPr>
          <w:trHeight w:val="288"/>
          <w:jc w:val="center"/>
        </w:trPr>
        <w:tc>
          <w:tcPr>
            <w:tcW w:w="2903" w:type="dxa"/>
            <w:shd w:val="clear" w:color="auto" w:fill="auto"/>
            <w:vAlign w:val="center"/>
          </w:tcPr>
          <w:p w14:paraId="4B008953"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beeswax + sodium caseinate</w:t>
            </w:r>
          </w:p>
        </w:tc>
        <w:tc>
          <w:tcPr>
            <w:tcW w:w="1138" w:type="dxa"/>
            <w:vAlign w:val="center"/>
          </w:tcPr>
          <w:p w14:paraId="6EA11F06"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1530" w:type="dxa"/>
            <w:vAlign w:val="center"/>
          </w:tcPr>
          <w:p w14:paraId="36301C45"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2056" w:type="dxa"/>
            <w:shd w:val="clear" w:color="auto" w:fill="auto"/>
            <w:vAlign w:val="center"/>
          </w:tcPr>
          <w:p w14:paraId="6EB95CE7"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582E01F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100-0</w:t>
            </w:r>
          </w:p>
        </w:tc>
        <w:tc>
          <w:tcPr>
            <w:tcW w:w="1283" w:type="dxa"/>
            <w:shd w:val="clear" w:color="auto" w:fill="auto"/>
            <w:vAlign w:val="center"/>
          </w:tcPr>
          <w:p w14:paraId="780DC72D"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111-425</w:t>
            </w:r>
          </w:p>
        </w:tc>
        <w:tc>
          <w:tcPr>
            <w:tcW w:w="1066" w:type="dxa"/>
            <w:vAlign w:val="center"/>
          </w:tcPr>
          <w:p w14:paraId="439F0BDF"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50</w:t>
            </w:r>
          </w:p>
        </w:tc>
      </w:tr>
      <w:tr w:rsidR="00134FEC" w:rsidRPr="00134FEC" w14:paraId="209844DC" w14:textId="77777777" w:rsidTr="00351DA0">
        <w:trPr>
          <w:trHeight w:val="288"/>
          <w:jc w:val="center"/>
        </w:trPr>
        <w:tc>
          <w:tcPr>
            <w:tcW w:w="2903" w:type="dxa"/>
            <w:shd w:val="clear" w:color="auto" w:fill="auto"/>
            <w:vAlign w:val="center"/>
          </w:tcPr>
          <w:p w14:paraId="137FB7F0"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oxidized polyethylene</w:t>
            </w:r>
          </w:p>
        </w:tc>
        <w:tc>
          <w:tcPr>
            <w:tcW w:w="1138" w:type="dxa"/>
            <w:vAlign w:val="center"/>
          </w:tcPr>
          <w:p w14:paraId="25C01D6C"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1530" w:type="dxa"/>
            <w:vAlign w:val="center"/>
          </w:tcPr>
          <w:p w14:paraId="56358AA8"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2056" w:type="dxa"/>
            <w:shd w:val="clear" w:color="auto" w:fill="auto"/>
            <w:vAlign w:val="center"/>
          </w:tcPr>
          <w:p w14:paraId="5F152160"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30</w:t>
            </w:r>
          </w:p>
        </w:tc>
        <w:tc>
          <w:tcPr>
            <w:tcW w:w="1927" w:type="dxa"/>
            <w:shd w:val="clear" w:color="auto" w:fill="auto"/>
            <w:vAlign w:val="center"/>
          </w:tcPr>
          <w:p w14:paraId="48AE519E"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75-0</w:t>
            </w:r>
          </w:p>
        </w:tc>
        <w:tc>
          <w:tcPr>
            <w:tcW w:w="1283" w:type="dxa"/>
            <w:shd w:val="clear" w:color="auto" w:fill="auto"/>
            <w:vAlign w:val="center"/>
          </w:tcPr>
          <w:p w14:paraId="627DE9E5"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7-143</w:t>
            </w:r>
          </w:p>
        </w:tc>
        <w:tc>
          <w:tcPr>
            <w:tcW w:w="1066" w:type="dxa"/>
            <w:vAlign w:val="center"/>
          </w:tcPr>
          <w:p w14:paraId="1382EBAF"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51</w:t>
            </w:r>
          </w:p>
        </w:tc>
      </w:tr>
      <w:tr w:rsidR="00134FEC" w:rsidRPr="00134FEC" w14:paraId="464E9964" w14:textId="77777777" w:rsidTr="00351DA0">
        <w:trPr>
          <w:trHeight w:val="288"/>
          <w:jc w:val="center"/>
        </w:trPr>
        <w:tc>
          <w:tcPr>
            <w:tcW w:w="2903" w:type="dxa"/>
            <w:shd w:val="clear" w:color="auto" w:fill="auto"/>
            <w:vAlign w:val="center"/>
          </w:tcPr>
          <w:p w14:paraId="0C966CD0"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cassava starch + whey + beeswax</w:t>
            </w:r>
          </w:p>
        </w:tc>
        <w:tc>
          <w:tcPr>
            <w:tcW w:w="1138" w:type="dxa"/>
            <w:vAlign w:val="center"/>
          </w:tcPr>
          <w:p w14:paraId="01D92695"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1530" w:type="dxa"/>
            <w:vAlign w:val="center"/>
          </w:tcPr>
          <w:p w14:paraId="02A9CC64"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2056" w:type="dxa"/>
            <w:shd w:val="clear" w:color="auto" w:fill="auto"/>
            <w:vAlign w:val="center"/>
          </w:tcPr>
          <w:p w14:paraId="4712DCE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shd w:val="clear" w:color="auto" w:fill="auto"/>
            <w:vAlign w:val="center"/>
          </w:tcPr>
          <w:p w14:paraId="39B0E905"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33-0</w:t>
            </w:r>
          </w:p>
        </w:tc>
        <w:tc>
          <w:tcPr>
            <w:tcW w:w="1283" w:type="dxa"/>
            <w:shd w:val="clear" w:color="auto" w:fill="auto"/>
            <w:vAlign w:val="center"/>
          </w:tcPr>
          <w:p w14:paraId="52E840FA"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1,100-9,900</w:t>
            </w:r>
          </w:p>
        </w:tc>
        <w:tc>
          <w:tcPr>
            <w:tcW w:w="1066" w:type="dxa"/>
            <w:vAlign w:val="center"/>
          </w:tcPr>
          <w:p w14:paraId="3311A0B2"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52</w:t>
            </w:r>
          </w:p>
        </w:tc>
      </w:tr>
      <w:tr w:rsidR="00134FEC" w:rsidRPr="00134FEC" w14:paraId="62F7144D" w14:textId="77777777" w:rsidTr="00351DA0">
        <w:trPr>
          <w:trHeight w:val="288"/>
          <w:jc w:val="center"/>
        </w:trPr>
        <w:tc>
          <w:tcPr>
            <w:tcW w:w="2903" w:type="dxa"/>
            <w:tcBorders>
              <w:bottom w:val="single" w:sz="4" w:space="0" w:color="auto"/>
            </w:tcBorders>
            <w:shd w:val="clear" w:color="auto" w:fill="auto"/>
            <w:vAlign w:val="center"/>
          </w:tcPr>
          <w:p w14:paraId="505F6B2B" w14:textId="77777777" w:rsidR="00197907" w:rsidRPr="00351DA0" w:rsidRDefault="00197907" w:rsidP="00D67F73">
            <w:pPr>
              <w:pStyle w:val="NoSpacing"/>
              <w:rPr>
                <w:rFonts w:ascii="Times New Roman" w:hAnsi="Times New Roman" w:cs="Times New Roman"/>
                <w:bCs/>
              </w:rPr>
            </w:pPr>
            <w:r w:rsidRPr="00351DA0">
              <w:rPr>
                <w:rFonts w:ascii="Times New Roman" w:hAnsi="Times New Roman" w:cs="Times New Roman"/>
                <w:bCs/>
              </w:rPr>
              <w:t>cassava starch + peanut oil</w:t>
            </w:r>
          </w:p>
        </w:tc>
        <w:tc>
          <w:tcPr>
            <w:tcW w:w="1138" w:type="dxa"/>
            <w:tcBorders>
              <w:bottom w:val="single" w:sz="4" w:space="0" w:color="auto"/>
            </w:tcBorders>
            <w:vAlign w:val="center"/>
          </w:tcPr>
          <w:p w14:paraId="779F224A"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1530" w:type="dxa"/>
            <w:tcBorders>
              <w:bottom w:val="single" w:sz="4" w:space="0" w:color="auto"/>
            </w:tcBorders>
            <w:vAlign w:val="center"/>
          </w:tcPr>
          <w:p w14:paraId="2EF370A3" w14:textId="77777777" w:rsidR="00197907" w:rsidRPr="00351DA0" w:rsidRDefault="00197907" w:rsidP="00D67F73">
            <w:pPr>
              <w:pStyle w:val="NoSpacing"/>
              <w:jc w:val="center"/>
              <w:rPr>
                <w:rFonts w:ascii="Times New Roman" w:hAnsi="Times New Roman" w:cs="Times New Roman"/>
              </w:rPr>
            </w:pPr>
            <w:r w:rsidRPr="00351DA0">
              <w:rPr>
                <w:rFonts w:ascii="Times New Roman" w:hAnsi="Times New Roman" w:cs="Times New Roman"/>
              </w:rPr>
              <w:t>n.a.</w:t>
            </w:r>
          </w:p>
        </w:tc>
        <w:tc>
          <w:tcPr>
            <w:tcW w:w="2056" w:type="dxa"/>
            <w:tcBorders>
              <w:bottom w:val="single" w:sz="4" w:space="0" w:color="auto"/>
            </w:tcBorders>
            <w:shd w:val="clear" w:color="auto" w:fill="auto"/>
            <w:vAlign w:val="center"/>
          </w:tcPr>
          <w:p w14:paraId="4C34EB84"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25</w:t>
            </w:r>
          </w:p>
        </w:tc>
        <w:tc>
          <w:tcPr>
            <w:tcW w:w="1927" w:type="dxa"/>
            <w:tcBorders>
              <w:bottom w:val="single" w:sz="4" w:space="0" w:color="auto"/>
            </w:tcBorders>
            <w:shd w:val="clear" w:color="auto" w:fill="auto"/>
            <w:vAlign w:val="center"/>
          </w:tcPr>
          <w:p w14:paraId="253BF9AD"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75-0</w:t>
            </w:r>
          </w:p>
        </w:tc>
        <w:tc>
          <w:tcPr>
            <w:tcW w:w="1283" w:type="dxa"/>
            <w:tcBorders>
              <w:bottom w:val="single" w:sz="4" w:space="0" w:color="auto"/>
            </w:tcBorders>
            <w:shd w:val="clear" w:color="auto" w:fill="auto"/>
            <w:vAlign w:val="center"/>
          </w:tcPr>
          <w:p w14:paraId="08E629B5"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10-43</w:t>
            </w:r>
          </w:p>
        </w:tc>
        <w:tc>
          <w:tcPr>
            <w:tcW w:w="1066" w:type="dxa"/>
            <w:tcBorders>
              <w:bottom w:val="single" w:sz="4" w:space="0" w:color="auto"/>
            </w:tcBorders>
            <w:vAlign w:val="center"/>
          </w:tcPr>
          <w:p w14:paraId="00DABFA7" w14:textId="77777777" w:rsidR="00197907" w:rsidRPr="00351DA0" w:rsidRDefault="00197907" w:rsidP="00D67F73">
            <w:pPr>
              <w:pStyle w:val="NoSpacing"/>
              <w:jc w:val="center"/>
              <w:rPr>
                <w:rFonts w:ascii="Times New Roman" w:hAnsi="Times New Roman" w:cs="Times New Roman"/>
                <w:bCs/>
              </w:rPr>
            </w:pPr>
            <w:r w:rsidRPr="00351DA0">
              <w:rPr>
                <w:rFonts w:ascii="Times New Roman" w:hAnsi="Times New Roman" w:cs="Times New Roman"/>
                <w:bCs/>
              </w:rPr>
              <w:t>53</w:t>
            </w:r>
          </w:p>
        </w:tc>
      </w:tr>
    </w:tbl>
    <w:p w14:paraId="3BD2B560" w14:textId="7F5DFFED" w:rsidR="00197907" w:rsidRPr="00351DA0" w:rsidRDefault="00197907" w:rsidP="00197907">
      <w:pPr>
        <w:pStyle w:val="NoSpacing"/>
        <w:rPr>
          <w:rFonts w:ascii="Times New Roman" w:hAnsi="Times New Roman" w:cs="Times New Roman"/>
        </w:rPr>
      </w:pPr>
      <w:r w:rsidRPr="00351DA0">
        <w:rPr>
          <w:rFonts w:ascii="Times New Roman" w:hAnsi="Times New Roman" w:cs="Times New Roman"/>
          <w:vertAlign w:val="superscript"/>
        </w:rPr>
        <w:t>†</w:t>
      </w:r>
      <w:r w:rsidRPr="00351DA0">
        <w:rPr>
          <w:rFonts w:ascii="Times New Roman" w:hAnsi="Times New Roman" w:cs="Times New Roman"/>
        </w:rPr>
        <w:t xml:space="preserve"> degree of crystallinity (%) relative to 100</w:t>
      </w:r>
      <w:r w:rsidR="000D1423">
        <w:rPr>
          <w:rFonts w:ascii="Times New Roman" w:hAnsi="Times New Roman" w:cs="Times New Roman"/>
        </w:rPr>
        <w:t>%</w:t>
      </w:r>
      <w:r w:rsidRPr="00351DA0">
        <w:rPr>
          <w:rFonts w:ascii="Times New Roman" w:hAnsi="Times New Roman" w:cs="Times New Roman"/>
        </w:rPr>
        <w:t xml:space="preserve"> crystalline polyethylene (</w:t>
      </w:r>
      <w:r w:rsidR="00925739" w:rsidRPr="00351DA0">
        <w:rPr>
          <w:rFonts w:ascii="Times New Roman" w:hAnsi="Times New Roman" w:cs="Times New Roman"/>
        </w:rPr>
        <w:t>Δ</w:t>
      </w:r>
      <w:r w:rsidRPr="00351DA0">
        <w:rPr>
          <w:rFonts w:ascii="Times New Roman" w:hAnsi="Times New Roman" w:cs="Times New Roman"/>
          <w:i/>
          <w:iCs/>
        </w:rPr>
        <w:t>H</w:t>
      </w:r>
      <w:r w:rsidRPr="00351DA0">
        <w:rPr>
          <w:rFonts w:ascii="Times New Roman" w:hAnsi="Times New Roman" w:cs="Times New Roman"/>
          <w:vertAlign w:val="subscript"/>
        </w:rPr>
        <w:t>m</w:t>
      </w:r>
      <w:r w:rsidRPr="00351DA0">
        <w:rPr>
          <w:rFonts w:ascii="Times New Roman" w:hAnsi="Times New Roman" w:cs="Times New Roman"/>
        </w:rPr>
        <w:t xml:space="preserve"> = 293 J g</w:t>
      </w:r>
      <w:r w:rsidRPr="00351DA0">
        <w:rPr>
          <w:rFonts w:ascii="Times New Roman" w:hAnsi="Times New Roman" w:cs="Times New Roman"/>
          <w:vertAlign w:val="superscript"/>
        </w:rPr>
        <w:t>-1</w:t>
      </w:r>
      <w:r w:rsidRPr="00351DA0">
        <w:rPr>
          <w:rFonts w:ascii="Times New Roman" w:hAnsi="Times New Roman" w:cs="Times New Roman"/>
        </w:rPr>
        <w:t>) determined by DSC.</w:t>
      </w:r>
      <w:r w:rsidRPr="00351DA0">
        <w:rPr>
          <w:rFonts w:ascii="Times New Roman" w:hAnsi="Times New Roman" w:cs="Times New Roman"/>
        </w:rPr>
        <w:fldChar w:fldCharType="begin"/>
      </w:r>
      <w:r w:rsidRPr="00351DA0">
        <w:rPr>
          <w:rFonts w:ascii="Times New Roman" w:hAnsi="Times New Roman" w:cs="Times New Roman"/>
        </w:rPr>
        <w:instrText xml:space="preserve"> ADDIN EN.CITE &lt;EndNote&gt;&lt;Cite&gt;&lt;Author&gt;Blaine&lt;/Author&gt;&lt;RecNum&gt;355&lt;/RecNum&gt;&lt;DisplayText&gt;&lt;style face="superscript"&gt;56&lt;/style&gt;&lt;/DisplayText&gt;&lt;record&gt;&lt;rec-number&gt;355&lt;/rec-number&gt;&lt;foreign-keys&gt;&lt;key app="EN" db-id="2sxzrzvrgpp5zkefp29vaz23t9frtsrrz5pe" timestamp="1615077743"&gt;355&lt;/key&gt;&lt;key app="ENWeb" db-id=""&gt;0&lt;/key&gt;&lt;/foreign-keys&gt;&lt;ref-type name="Web Page"&gt;12&lt;/ref-type&gt;&lt;contributors&gt;&lt;authors&gt;&lt;author&gt;Blaine, R. L.&lt;/author&gt;&lt;/authors&gt;&lt;/contributors&gt;&lt;titles&gt;&lt;title&gt;Determination of polymer crystallinity by DSC&lt;/title&gt;&lt;/titles&gt;&lt;dates&gt;&lt;/dates&gt;&lt;pub-location&gt;New Castle DE, USA&lt;/pub-location&gt;&lt;publisher&gt;TA Instruments&lt;/publisher&gt;&lt;urls&gt;&lt;related-urls&gt;&lt;url&gt;http://www.tainstruments.com/pdf/literature/TA123new.pdf&lt;/url&gt;&lt;/related-urls&gt;&lt;/urls&gt;&lt;/record&gt;&lt;/Cite&gt;&lt;/EndNote&gt;</w:instrText>
      </w:r>
      <w:r w:rsidRPr="00351DA0">
        <w:rPr>
          <w:rFonts w:ascii="Times New Roman" w:hAnsi="Times New Roman" w:cs="Times New Roman"/>
        </w:rPr>
        <w:fldChar w:fldCharType="separate"/>
      </w:r>
      <w:r w:rsidRPr="00351DA0">
        <w:rPr>
          <w:rFonts w:ascii="Times New Roman" w:hAnsi="Times New Roman" w:cs="Times New Roman"/>
          <w:noProof/>
          <w:vertAlign w:val="superscript"/>
        </w:rPr>
        <w:t>56</w:t>
      </w:r>
      <w:r w:rsidRPr="00351DA0">
        <w:rPr>
          <w:rFonts w:ascii="Times New Roman" w:hAnsi="Times New Roman" w:cs="Times New Roman"/>
        </w:rPr>
        <w:fldChar w:fldCharType="end"/>
      </w:r>
    </w:p>
    <w:p w14:paraId="1D84FC4B" w14:textId="77777777" w:rsidR="00197907" w:rsidRPr="00351DA0" w:rsidRDefault="00197907" w:rsidP="00197907">
      <w:pPr>
        <w:pStyle w:val="NoSpacing"/>
        <w:rPr>
          <w:rFonts w:ascii="Times New Roman" w:hAnsi="Times New Roman" w:cs="Times New Roman"/>
        </w:rPr>
      </w:pPr>
      <w:r w:rsidRPr="00351DA0">
        <w:rPr>
          <w:rFonts w:ascii="Times New Roman" w:hAnsi="Times New Roman" w:cs="Times New Roman"/>
          <w:vertAlign w:val="superscript"/>
        </w:rPr>
        <w:t>††</w:t>
      </w:r>
      <w:r w:rsidRPr="00351DA0">
        <w:rPr>
          <w:rFonts w:ascii="Times New Roman" w:hAnsi="Times New Roman" w:cs="Times New Roman"/>
        </w:rPr>
        <w:t xml:space="preserve"> expressed as:  ×10</w:t>
      </w:r>
      <w:r w:rsidRPr="00351DA0">
        <w:rPr>
          <w:rFonts w:ascii="Times New Roman" w:hAnsi="Times New Roman" w:cs="Times New Roman"/>
          <w:vertAlign w:val="superscript"/>
        </w:rPr>
        <w:t>-12</w:t>
      </w:r>
      <w:r w:rsidRPr="00351DA0">
        <w:rPr>
          <w:rFonts w:ascii="Times New Roman" w:hAnsi="Times New Roman" w:cs="Times New Roman"/>
        </w:rPr>
        <w:t xml:space="preserve"> g m</w:t>
      </w:r>
      <w:r w:rsidRPr="00351DA0">
        <w:rPr>
          <w:rFonts w:ascii="Times New Roman" w:hAnsi="Times New Roman" w:cs="Times New Roman"/>
          <w:vertAlign w:val="superscript"/>
        </w:rPr>
        <w:t>-1</w:t>
      </w:r>
      <w:r w:rsidRPr="00351DA0">
        <w:rPr>
          <w:rFonts w:ascii="Times New Roman" w:hAnsi="Times New Roman" w:cs="Times New Roman"/>
        </w:rPr>
        <w:t xml:space="preserve"> s</w:t>
      </w:r>
      <w:r w:rsidRPr="00351DA0">
        <w:rPr>
          <w:rFonts w:ascii="Times New Roman" w:hAnsi="Times New Roman" w:cs="Times New Roman"/>
          <w:vertAlign w:val="superscript"/>
        </w:rPr>
        <w:t>-1</w:t>
      </w:r>
      <w:r w:rsidRPr="00351DA0">
        <w:rPr>
          <w:rFonts w:ascii="Times New Roman" w:hAnsi="Times New Roman" w:cs="Times New Roman"/>
        </w:rPr>
        <w:t xml:space="preserve"> Pa</w:t>
      </w:r>
      <w:r w:rsidRPr="00351DA0">
        <w:rPr>
          <w:rFonts w:ascii="Times New Roman" w:hAnsi="Times New Roman" w:cs="Times New Roman"/>
          <w:vertAlign w:val="superscript"/>
        </w:rPr>
        <w:t>-1</w:t>
      </w:r>
      <w:r w:rsidRPr="00351DA0">
        <w:rPr>
          <w:rFonts w:ascii="Times New Roman" w:hAnsi="Times New Roman" w:cs="Times New Roman"/>
        </w:rPr>
        <w:t>; for ref (49), originally expressed as: cc mil m</w:t>
      </w:r>
      <w:r w:rsidRPr="00351DA0">
        <w:rPr>
          <w:rFonts w:ascii="Times New Roman" w:hAnsi="Times New Roman" w:cs="Times New Roman"/>
          <w:vertAlign w:val="superscript"/>
        </w:rPr>
        <w:t>-2</w:t>
      </w:r>
      <w:r w:rsidRPr="00351DA0">
        <w:rPr>
          <w:rFonts w:ascii="Times New Roman" w:hAnsi="Times New Roman" w:cs="Times New Roman"/>
        </w:rPr>
        <w:t xml:space="preserve"> day</w:t>
      </w:r>
      <w:r w:rsidRPr="00351DA0">
        <w:rPr>
          <w:rFonts w:ascii="Times New Roman" w:hAnsi="Times New Roman" w:cs="Times New Roman"/>
          <w:vertAlign w:val="superscript"/>
        </w:rPr>
        <w:t>-1</w:t>
      </w:r>
      <w:r w:rsidRPr="00351DA0">
        <w:rPr>
          <w:rFonts w:ascii="Times New Roman" w:hAnsi="Times New Roman" w:cs="Times New Roman"/>
        </w:rPr>
        <w:t xml:space="preserve"> atm</w:t>
      </w:r>
      <w:r w:rsidRPr="00351DA0">
        <w:rPr>
          <w:rFonts w:ascii="Times New Roman" w:hAnsi="Times New Roman" w:cs="Times New Roman"/>
          <w:vertAlign w:val="superscript"/>
        </w:rPr>
        <w:t>-1</w:t>
      </w:r>
      <w:r w:rsidRPr="00351DA0">
        <w:rPr>
          <w:rFonts w:ascii="Times New Roman" w:hAnsi="Times New Roman" w:cs="Times New Roman"/>
        </w:rPr>
        <w:t>; for ref (50), originally expressed as ×10</w:t>
      </w:r>
      <w:r w:rsidRPr="00351DA0">
        <w:rPr>
          <w:rFonts w:ascii="Times New Roman" w:hAnsi="Times New Roman" w:cs="Times New Roman"/>
          <w:vertAlign w:val="superscript"/>
        </w:rPr>
        <w:t>-11</w:t>
      </w:r>
      <w:r w:rsidRPr="00351DA0">
        <w:rPr>
          <w:rFonts w:ascii="Times New Roman" w:hAnsi="Times New Roman" w:cs="Times New Roman"/>
        </w:rPr>
        <w:t xml:space="preserve"> g m</w:t>
      </w:r>
      <w:r w:rsidRPr="00351DA0">
        <w:rPr>
          <w:rFonts w:ascii="Times New Roman" w:hAnsi="Times New Roman" w:cs="Times New Roman"/>
          <w:vertAlign w:val="superscript"/>
        </w:rPr>
        <w:t>-1</w:t>
      </w:r>
      <w:r w:rsidRPr="00351DA0">
        <w:rPr>
          <w:rFonts w:ascii="Times New Roman" w:hAnsi="Times New Roman" w:cs="Times New Roman"/>
        </w:rPr>
        <w:t xml:space="preserve"> s</w:t>
      </w:r>
      <w:r w:rsidRPr="00351DA0">
        <w:rPr>
          <w:rFonts w:ascii="Times New Roman" w:hAnsi="Times New Roman" w:cs="Times New Roman"/>
          <w:vertAlign w:val="superscript"/>
        </w:rPr>
        <w:t>-1</w:t>
      </w:r>
      <w:r w:rsidRPr="00351DA0">
        <w:rPr>
          <w:rFonts w:ascii="Times New Roman" w:hAnsi="Times New Roman" w:cs="Times New Roman"/>
        </w:rPr>
        <w:t xml:space="preserve"> Pa</w:t>
      </w:r>
      <w:r w:rsidRPr="00351DA0">
        <w:rPr>
          <w:rFonts w:ascii="Times New Roman" w:hAnsi="Times New Roman" w:cs="Times New Roman"/>
          <w:vertAlign w:val="superscript"/>
        </w:rPr>
        <w:t>-1</w:t>
      </w:r>
      <w:r w:rsidRPr="00351DA0">
        <w:rPr>
          <w:rFonts w:ascii="Times New Roman" w:hAnsi="Times New Roman" w:cs="Times New Roman"/>
        </w:rPr>
        <w:t>; for ref (51), originally expressed as: g mil m</w:t>
      </w:r>
      <w:r w:rsidRPr="00351DA0">
        <w:rPr>
          <w:rFonts w:ascii="Times New Roman" w:hAnsi="Times New Roman" w:cs="Times New Roman"/>
          <w:vertAlign w:val="superscript"/>
        </w:rPr>
        <w:t>-2</w:t>
      </w:r>
      <w:r w:rsidRPr="00351DA0">
        <w:rPr>
          <w:rFonts w:ascii="Times New Roman" w:hAnsi="Times New Roman" w:cs="Times New Roman"/>
        </w:rPr>
        <w:t xml:space="preserve"> day</w:t>
      </w:r>
      <w:r w:rsidRPr="00351DA0">
        <w:rPr>
          <w:rFonts w:ascii="Times New Roman" w:hAnsi="Times New Roman" w:cs="Times New Roman"/>
          <w:vertAlign w:val="superscript"/>
        </w:rPr>
        <w:t>-1</w:t>
      </w:r>
      <w:r w:rsidRPr="00351DA0">
        <w:rPr>
          <w:rFonts w:ascii="Times New Roman" w:hAnsi="Times New Roman" w:cs="Times New Roman"/>
        </w:rPr>
        <w:t xml:space="preserve"> mmHg</w:t>
      </w:r>
      <w:r w:rsidRPr="00351DA0">
        <w:rPr>
          <w:rFonts w:ascii="Times New Roman" w:hAnsi="Times New Roman" w:cs="Times New Roman"/>
          <w:vertAlign w:val="superscript"/>
        </w:rPr>
        <w:t>-1</w:t>
      </w:r>
      <w:r w:rsidRPr="00351DA0">
        <w:rPr>
          <w:rFonts w:ascii="Times New Roman" w:hAnsi="Times New Roman" w:cs="Times New Roman"/>
        </w:rPr>
        <w:t>; for ref (52), originally expressed as ×10</w:t>
      </w:r>
      <w:r w:rsidRPr="00351DA0">
        <w:rPr>
          <w:rFonts w:ascii="Times New Roman" w:hAnsi="Times New Roman" w:cs="Times New Roman"/>
          <w:vertAlign w:val="superscript"/>
        </w:rPr>
        <w:t>-11</w:t>
      </w:r>
      <w:r w:rsidRPr="00351DA0">
        <w:rPr>
          <w:rFonts w:ascii="Times New Roman" w:hAnsi="Times New Roman" w:cs="Times New Roman"/>
        </w:rPr>
        <w:t xml:space="preserve"> g mm cm</w:t>
      </w:r>
      <w:r w:rsidRPr="00351DA0">
        <w:rPr>
          <w:rFonts w:ascii="Times New Roman" w:hAnsi="Times New Roman" w:cs="Times New Roman"/>
          <w:vertAlign w:val="superscript"/>
        </w:rPr>
        <w:t>-2</w:t>
      </w:r>
      <w:r w:rsidRPr="00351DA0">
        <w:rPr>
          <w:rFonts w:ascii="Times New Roman" w:hAnsi="Times New Roman" w:cs="Times New Roman"/>
        </w:rPr>
        <w:t xml:space="preserve"> s</w:t>
      </w:r>
      <w:r w:rsidRPr="00351DA0">
        <w:rPr>
          <w:rFonts w:ascii="Times New Roman" w:hAnsi="Times New Roman" w:cs="Times New Roman"/>
          <w:vertAlign w:val="superscript"/>
        </w:rPr>
        <w:t>-1</w:t>
      </w:r>
      <w:r w:rsidRPr="00351DA0">
        <w:rPr>
          <w:rFonts w:ascii="Times New Roman" w:hAnsi="Times New Roman" w:cs="Times New Roman"/>
        </w:rPr>
        <w:t xml:space="preserve"> Pa</w:t>
      </w:r>
      <w:r w:rsidRPr="00351DA0">
        <w:rPr>
          <w:rFonts w:ascii="Times New Roman" w:hAnsi="Times New Roman" w:cs="Times New Roman"/>
          <w:vertAlign w:val="superscript"/>
        </w:rPr>
        <w:t>-1</w:t>
      </w:r>
      <w:r w:rsidRPr="00351DA0">
        <w:rPr>
          <w:rFonts w:ascii="Times New Roman" w:hAnsi="Times New Roman" w:cs="Times New Roman"/>
        </w:rPr>
        <w:t>; for ref (53), originally expressed as ×10</w:t>
      </w:r>
      <w:r w:rsidRPr="00351DA0">
        <w:rPr>
          <w:rFonts w:ascii="Times New Roman" w:hAnsi="Times New Roman" w:cs="Times New Roman"/>
          <w:vertAlign w:val="superscript"/>
        </w:rPr>
        <w:t>-11</w:t>
      </w:r>
      <w:r w:rsidRPr="00351DA0">
        <w:rPr>
          <w:rFonts w:ascii="Times New Roman" w:hAnsi="Times New Roman" w:cs="Times New Roman"/>
        </w:rPr>
        <w:t xml:space="preserve"> g m</w:t>
      </w:r>
      <w:r w:rsidRPr="00351DA0">
        <w:rPr>
          <w:rFonts w:ascii="Times New Roman" w:hAnsi="Times New Roman" w:cs="Times New Roman"/>
          <w:vertAlign w:val="superscript"/>
        </w:rPr>
        <w:t>-1</w:t>
      </w:r>
      <w:r w:rsidRPr="00351DA0">
        <w:rPr>
          <w:rFonts w:ascii="Times New Roman" w:hAnsi="Times New Roman" w:cs="Times New Roman"/>
        </w:rPr>
        <w:t xml:space="preserve"> s</w:t>
      </w:r>
      <w:r w:rsidRPr="00351DA0">
        <w:rPr>
          <w:rFonts w:ascii="Times New Roman" w:hAnsi="Times New Roman" w:cs="Times New Roman"/>
          <w:vertAlign w:val="superscript"/>
        </w:rPr>
        <w:t>-1</w:t>
      </w:r>
      <w:r w:rsidRPr="00351DA0">
        <w:rPr>
          <w:rFonts w:ascii="Times New Roman" w:hAnsi="Times New Roman" w:cs="Times New Roman"/>
        </w:rPr>
        <w:t xml:space="preserve"> Pa</w:t>
      </w:r>
      <w:r w:rsidRPr="00351DA0">
        <w:rPr>
          <w:rFonts w:ascii="Times New Roman" w:hAnsi="Times New Roman" w:cs="Times New Roman"/>
          <w:vertAlign w:val="superscript"/>
        </w:rPr>
        <w:t>-1</w:t>
      </w:r>
      <w:r w:rsidRPr="00351DA0">
        <w:rPr>
          <w:rFonts w:ascii="Times New Roman" w:hAnsi="Times New Roman" w:cs="Times New Roman"/>
        </w:rPr>
        <w:t xml:space="preserve">. </w:t>
      </w:r>
    </w:p>
    <w:p w14:paraId="11CF899D" w14:textId="77777777" w:rsidR="00197907" w:rsidRPr="00351DA0" w:rsidRDefault="00197907" w:rsidP="00197907">
      <w:pPr>
        <w:pStyle w:val="NoSpacing"/>
        <w:rPr>
          <w:rFonts w:ascii="Times New Roman" w:hAnsi="Times New Roman" w:cs="Times New Roman"/>
          <w:bCs/>
        </w:rPr>
      </w:pPr>
      <w:r w:rsidRPr="00351DA0">
        <w:rPr>
          <w:rFonts w:ascii="Times New Roman" w:hAnsi="Times New Roman" w:cs="Times New Roman"/>
          <w:bCs/>
          <w:vertAlign w:val="superscript"/>
        </w:rPr>
        <w:t xml:space="preserve">* </w:t>
      </w:r>
      <w:r w:rsidRPr="00351DA0">
        <w:rPr>
          <w:rFonts w:ascii="Times New Roman" w:hAnsi="Times New Roman" w:cs="Times New Roman"/>
          <w:bCs/>
        </w:rPr>
        <w:t>determined in this work.</w:t>
      </w:r>
    </w:p>
    <w:p w14:paraId="43283452" w14:textId="475D0914" w:rsidR="00197907" w:rsidRPr="00351DA0" w:rsidRDefault="00197907" w:rsidP="002C7C4F">
      <w:pPr>
        <w:pStyle w:val="NoSpacing"/>
        <w:rPr>
          <w:rFonts w:ascii="Times New Roman" w:hAnsi="Times New Roman" w:cs="Times New Roman"/>
        </w:rPr>
        <w:sectPr w:rsidR="00197907" w:rsidRPr="00351DA0" w:rsidSect="00B010E7">
          <w:type w:val="continuous"/>
          <w:pgSz w:w="15840" w:h="12240" w:orient="landscape"/>
          <w:pgMar w:top="1440" w:right="1440" w:bottom="1440" w:left="1440" w:header="720" w:footer="720" w:gutter="0"/>
          <w:cols w:space="720"/>
          <w:docGrid w:linePitch="360"/>
        </w:sectPr>
      </w:pPr>
      <w:r w:rsidRPr="00351DA0">
        <w:rPr>
          <w:rFonts w:ascii="Times New Roman" w:hAnsi="Times New Roman" w:cs="Times New Roman"/>
        </w:rPr>
        <w:t xml:space="preserve">abbreviations: </w:t>
      </w:r>
      <w:r w:rsidRPr="00351DA0">
        <w:rPr>
          <w:rFonts w:ascii="Times New Roman" w:hAnsi="Times New Roman" w:cs="Times New Roman"/>
          <w:i/>
          <w:iCs/>
        </w:rPr>
        <w:t>A</w:t>
      </w:r>
      <w:r w:rsidRPr="00351DA0">
        <w:rPr>
          <w:rFonts w:ascii="Times New Roman" w:hAnsi="Times New Roman" w:cs="Times New Roman"/>
        </w:rPr>
        <w:t xml:space="preserve"> = amorphous;</w:t>
      </w:r>
      <w:r w:rsidRPr="00351DA0">
        <w:rPr>
          <w:rFonts w:ascii="Times New Roman" w:hAnsi="Times New Roman" w:cs="Times New Roman"/>
          <w:i/>
          <w:iCs/>
        </w:rPr>
        <w:t xml:space="preserve"> O</w:t>
      </w:r>
      <w:r w:rsidRPr="00351DA0">
        <w:rPr>
          <w:rFonts w:ascii="Times New Roman" w:hAnsi="Times New Roman" w:cs="Times New Roman"/>
        </w:rPr>
        <w:t xml:space="preserve"> = orthorhombic; </w:t>
      </w:r>
      <w:r w:rsidRPr="00351DA0">
        <w:rPr>
          <w:rFonts w:ascii="Times New Roman" w:hAnsi="Times New Roman" w:cs="Times New Roman"/>
          <w:bCs/>
        </w:rPr>
        <w:t>n.a. = not available.</w:t>
      </w:r>
    </w:p>
    <w:p w14:paraId="786C1616" w14:textId="77777777" w:rsidR="00197907" w:rsidRPr="00134FEC" w:rsidRDefault="00197907" w:rsidP="00197907">
      <w:pPr>
        <w:pStyle w:val="NoSpacing"/>
        <w:rPr>
          <w:b/>
          <w:bCs/>
        </w:rPr>
      </w:pPr>
    </w:p>
    <w:p w14:paraId="65984433" w14:textId="338D63F4" w:rsidR="00197907" w:rsidRPr="00134FEC" w:rsidRDefault="003A3F2E" w:rsidP="00197907">
      <w:pPr>
        <w:pStyle w:val="NoSpacing"/>
        <w:jc w:val="center"/>
        <w:rPr>
          <w:rFonts w:ascii="Times New Roman" w:hAnsi="Times New Roman" w:cs="Times New Roman"/>
          <w:b/>
          <w:bCs/>
          <w:iCs/>
          <w:sz w:val="24"/>
          <w:szCs w:val="24"/>
        </w:rPr>
      </w:pPr>
      <w:r>
        <w:object w:dxaOrig="9537" w:dyaOrig="2906" w14:anchorId="007EF308">
          <v:shape id="_x0000_i1027" type="#_x0000_t75" style="width:467.3pt;height:142.55pt" o:ole="">
            <v:imagedata r:id="rId30" o:title=""/>
          </v:shape>
          <o:OLEObject Type="Embed" ProgID="ChemDraw.Document.6.0" ShapeID="_x0000_i1027" DrawAspect="Content" ObjectID="_1712494731" r:id="rId31"/>
        </w:object>
      </w:r>
    </w:p>
    <w:p w14:paraId="1D7D3C42" w14:textId="797C9524" w:rsidR="00276FD0" w:rsidRPr="00134FEC" w:rsidRDefault="00197907" w:rsidP="00E6351E">
      <w:pPr>
        <w:pStyle w:val="NoSpacing"/>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Scheme </w:t>
      </w:r>
      <w:r w:rsidR="00436701">
        <w:rPr>
          <w:rFonts w:ascii="Times New Roman" w:hAnsi="Times New Roman" w:cs="Times New Roman"/>
          <w:b/>
          <w:bCs/>
          <w:iCs/>
          <w:sz w:val="24"/>
          <w:szCs w:val="24"/>
        </w:rPr>
        <w:t>3</w:t>
      </w:r>
      <w:r w:rsidRPr="00134FEC">
        <w:rPr>
          <w:rFonts w:ascii="Times New Roman" w:hAnsi="Times New Roman" w:cs="Times New Roman"/>
          <w:b/>
          <w:bCs/>
          <w:iCs/>
          <w:sz w:val="24"/>
          <w:szCs w:val="24"/>
        </w:rPr>
        <w:t>.</w:t>
      </w:r>
      <w:r w:rsidR="0097659C">
        <w:rPr>
          <w:rFonts w:ascii="Times New Roman" w:hAnsi="Times New Roman" w:cs="Times New Roman"/>
          <w:b/>
          <w:bCs/>
          <w:iCs/>
          <w:sz w:val="24"/>
          <w:szCs w:val="24"/>
        </w:rPr>
        <w:t>1</w:t>
      </w:r>
      <w:r w:rsidR="0097659C" w:rsidRPr="0097659C">
        <w:rPr>
          <w:rFonts w:ascii="Times New Roman" w:hAnsi="Times New Roman" w:cs="Times New Roman"/>
          <w:iCs/>
          <w:sz w:val="24"/>
          <w:szCs w:val="24"/>
        </w:rPr>
        <w:t>.</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rPr>
        <w:t>Preparation of methyl hexacosanoate (</w:t>
      </w:r>
      <w:r w:rsidRPr="00134FEC">
        <w:rPr>
          <w:rFonts w:ascii="Times New Roman" w:hAnsi="Times New Roman" w:cs="Times New Roman"/>
          <w:b/>
          <w:bCs/>
          <w:iCs/>
          <w:sz w:val="24"/>
          <w:szCs w:val="24"/>
        </w:rPr>
        <w:t>13</w:t>
      </w:r>
      <w:r w:rsidRPr="00134FEC">
        <w:rPr>
          <w:rFonts w:ascii="Times New Roman" w:hAnsi="Times New Roman" w:cs="Times New Roman"/>
          <w:iCs/>
          <w:sz w:val="24"/>
          <w:szCs w:val="24"/>
        </w:rPr>
        <w:t xml:space="preserve">) and </w:t>
      </w:r>
      <w:r w:rsidRPr="00134FEC">
        <w:rPr>
          <w:rFonts w:ascii="Times New Roman" w:hAnsi="Times New Roman" w:cs="Times New Roman"/>
          <w:i/>
          <w:sz w:val="24"/>
          <w:szCs w:val="24"/>
        </w:rPr>
        <w:t>n</w:t>
      </w:r>
      <w:r w:rsidRPr="00134FEC">
        <w:rPr>
          <w:rFonts w:ascii="Times New Roman" w:hAnsi="Times New Roman" w:cs="Times New Roman"/>
          <w:iCs/>
          <w:sz w:val="24"/>
          <w:szCs w:val="24"/>
        </w:rPr>
        <w:t>-heptacosane (</w:t>
      </w:r>
      <w:r w:rsidRPr="00134FEC">
        <w:rPr>
          <w:rFonts w:ascii="Times New Roman" w:hAnsi="Times New Roman" w:cs="Times New Roman"/>
          <w:b/>
          <w:bCs/>
          <w:iCs/>
          <w:sz w:val="24"/>
          <w:szCs w:val="24"/>
        </w:rPr>
        <w:t>9b</w:t>
      </w:r>
      <w:r w:rsidRPr="00134FEC">
        <w:rPr>
          <w:rFonts w:ascii="Times New Roman" w:hAnsi="Times New Roman" w:cs="Times New Roman"/>
          <w:iCs/>
          <w:sz w:val="24"/>
          <w:szCs w:val="24"/>
        </w:rPr>
        <w:t xml:space="preserve">) from the copper(I)-catalyzed alkylation of iodides with Grignard reagents. </w:t>
      </w:r>
    </w:p>
    <w:p w14:paraId="415CB75F" w14:textId="77777777" w:rsidR="00276FD0" w:rsidRPr="00134FEC" w:rsidRDefault="00276FD0" w:rsidP="00E6351E">
      <w:pPr>
        <w:jc w:val="both"/>
        <w:rPr>
          <w:rFonts w:ascii="Times New Roman" w:eastAsiaTheme="minorHAnsi" w:hAnsi="Times New Roman" w:cs="Times New Roman"/>
          <w:iCs/>
        </w:rPr>
      </w:pPr>
      <w:r w:rsidRPr="00134FEC">
        <w:rPr>
          <w:rFonts w:ascii="Times New Roman" w:hAnsi="Times New Roman" w:cs="Times New Roman"/>
          <w:iCs/>
        </w:rPr>
        <w:br w:type="page"/>
      </w:r>
    </w:p>
    <w:p w14:paraId="2DEF07D0" w14:textId="77777777" w:rsidR="00197907" w:rsidRPr="00134FEC" w:rsidRDefault="00197907" w:rsidP="00197907">
      <w:pPr>
        <w:pStyle w:val="NoSpacing"/>
        <w:rPr>
          <w:rFonts w:ascii="Times New Roman" w:hAnsi="Times New Roman" w:cs="Times New Roman"/>
          <w:iCs/>
          <w:sz w:val="24"/>
          <w:szCs w:val="24"/>
        </w:rPr>
      </w:pPr>
    </w:p>
    <w:p w14:paraId="687D80BF" w14:textId="77777777" w:rsidR="00197907" w:rsidRPr="00134FEC" w:rsidRDefault="00197907" w:rsidP="00197907">
      <w:pPr>
        <w:pStyle w:val="NoSpacing"/>
        <w:rPr>
          <w:rFonts w:ascii="Times New Roman" w:hAnsi="Times New Roman" w:cs="Times New Roman"/>
          <w:b/>
          <w:bCs/>
          <w:iCs/>
          <w:sz w:val="24"/>
          <w:szCs w:val="24"/>
        </w:rPr>
      </w:pPr>
    </w:p>
    <w:p w14:paraId="31C1183F" w14:textId="77777777" w:rsidR="00197907" w:rsidRPr="00134FEC" w:rsidRDefault="00197907" w:rsidP="00197907">
      <w:pPr>
        <w:pStyle w:val="NoSpacing"/>
        <w:rPr>
          <w:rFonts w:ascii="Times New Roman" w:hAnsi="Times New Roman" w:cs="Times New Roman"/>
          <w:b/>
          <w:bCs/>
          <w:iCs/>
          <w:sz w:val="24"/>
          <w:szCs w:val="24"/>
        </w:rPr>
      </w:pPr>
    </w:p>
    <w:p w14:paraId="57CC0233" w14:textId="06B1D663" w:rsidR="00197907" w:rsidRPr="00134FEC" w:rsidRDefault="003A3F2E" w:rsidP="00197907">
      <w:pPr>
        <w:pStyle w:val="NoSpacing"/>
        <w:rPr>
          <w:rFonts w:ascii="Times New Roman" w:hAnsi="Times New Roman" w:cs="Times New Roman"/>
          <w:b/>
          <w:bCs/>
          <w:iCs/>
          <w:sz w:val="24"/>
          <w:szCs w:val="24"/>
        </w:rPr>
      </w:pPr>
      <w:r>
        <w:object w:dxaOrig="9124" w:dyaOrig="1159" w14:anchorId="6C9C289B">
          <v:shape id="_x0000_i1028" type="#_x0000_t75" style="width:456.2pt;height:57.8pt" o:ole="">
            <v:imagedata r:id="rId32" o:title=""/>
          </v:shape>
          <o:OLEObject Type="Embed" ProgID="ChemDraw.Document.6.0" ShapeID="_x0000_i1028" DrawAspect="Content" ObjectID="_1712494732" r:id="rId33"/>
        </w:object>
      </w:r>
    </w:p>
    <w:p w14:paraId="487D4C26" w14:textId="4CB5612C" w:rsidR="00276FD0" w:rsidRPr="00134FEC" w:rsidRDefault="00197907" w:rsidP="00E6351E">
      <w:pPr>
        <w:pStyle w:val="NoSpacing"/>
        <w:jc w:val="both"/>
        <w:rPr>
          <w:rFonts w:ascii="Times New Roman" w:hAnsi="Times New Roman" w:cs="Times New Roman"/>
          <w:iCs/>
          <w:sz w:val="24"/>
          <w:szCs w:val="24"/>
        </w:rPr>
      </w:pPr>
      <w:r w:rsidRPr="00134FEC">
        <w:rPr>
          <w:rFonts w:ascii="Times New Roman" w:hAnsi="Times New Roman" w:cs="Times New Roman"/>
          <w:b/>
          <w:bCs/>
          <w:iCs/>
          <w:sz w:val="24"/>
          <w:szCs w:val="24"/>
        </w:rPr>
        <w:t xml:space="preserve">Scheme </w:t>
      </w:r>
      <w:r w:rsidR="0097659C">
        <w:rPr>
          <w:rFonts w:ascii="Times New Roman" w:hAnsi="Times New Roman" w:cs="Times New Roman"/>
          <w:b/>
          <w:bCs/>
          <w:iCs/>
          <w:sz w:val="24"/>
          <w:szCs w:val="24"/>
        </w:rPr>
        <w:t>3.2</w:t>
      </w:r>
      <w:r w:rsidRPr="0097659C">
        <w:rPr>
          <w:rFonts w:ascii="Times New Roman" w:hAnsi="Times New Roman" w:cs="Times New Roman"/>
          <w:iCs/>
          <w:sz w:val="24"/>
          <w:szCs w:val="24"/>
        </w:rPr>
        <w:t>.</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rPr>
        <w:t>Preparation of hexacosanoic acid (</w:t>
      </w:r>
      <w:r w:rsidRPr="00134FEC">
        <w:rPr>
          <w:rFonts w:ascii="Times New Roman" w:hAnsi="Times New Roman" w:cs="Times New Roman"/>
          <w:b/>
          <w:bCs/>
          <w:iCs/>
          <w:sz w:val="24"/>
          <w:szCs w:val="24"/>
        </w:rPr>
        <w:t>12</w:t>
      </w:r>
      <w:r w:rsidRPr="00134FEC">
        <w:rPr>
          <w:rFonts w:ascii="Times New Roman" w:hAnsi="Times New Roman" w:cs="Times New Roman"/>
          <w:iCs/>
          <w:sz w:val="24"/>
          <w:szCs w:val="24"/>
        </w:rPr>
        <w:t>), hexacosanal (</w:t>
      </w:r>
      <w:r w:rsidRPr="00134FEC">
        <w:rPr>
          <w:rFonts w:ascii="Times New Roman" w:hAnsi="Times New Roman" w:cs="Times New Roman"/>
          <w:b/>
          <w:bCs/>
          <w:iCs/>
          <w:sz w:val="24"/>
          <w:szCs w:val="24"/>
        </w:rPr>
        <w:t>11</w:t>
      </w:r>
      <w:r w:rsidRPr="00134FEC">
        <w:rPr>
          <w:rFonts w:ascii="Times New Roman" w:hAnsi="Times New Roman" w:cs="Times New Roman"/>
          <w:iCs/>
          <w:sz w:val="24"/>
          <w:szCs w:val="24"/>
        </w:rPr>
        <w:t>), and hexacosan-1-ol (</w:t>
      </w:r>
      <w:r w:rsidRPr="00134FEC">
        <w:rPr>
          <w:rFonts w:ascii="Times New Roman" w:hAnsi="Times New Roman" w:cs="Times New Roman"/>
          <w:b/>
          <w:bCs/>
          <w:iCs/>
          <w:sz w:val="24"/>
          <w:szCs w:val="24"/>
        </w:rPr>
        <w:t>10</w:t>
      </w:r>
      <w:r w:rsidRPr="00134FEC">
        <w:rPr>
          <w:rFonts w:ascii="Times New Roman" w:hAnsi="Times New Roman" w:cs="Times New Roman"/>
          <w:iCs/>
          <w:sz w:val="24"/>
          <w:szCs w:val="24"/>
        </w:rPr>
        <w:t>) from methyl hexacosanoate (</w:t>
      </w:r>
      <w:r w:rsidRPr="00134FEC">
        <w:rPr>
          <w:rFonts w:ascii="Times New Roman" w:hAnsi="Times New Roman" w:cs="Times New Roman"/>
          <w:b/>
          <w:bCs/>
          <w:iCs/>
          <w:sz w:val="24"/>
          <w:szCs w:val="24"/>
        </w:rPr>
        <w:t>13</w:t>
      </w:r>
      <w:r w:rsidRPr="00134FEC">
        <w:rPr>
          <w:rFonts w:ascii="Times New Roman" w:hAnsi="Times New Roman" w:cs="Times New Roman"/>
          <w:iCs/>
          <w:sz w:val="24"/>
          <w:szCs w:val="24"/>
        </w:rPr>
        <w:t>).</w:t>
      </w:r>
    </w:p>
    <w:p w14:paraId="4AE0EC0E" w14:textId="77777777" w:rsidR="00276FD0" w:rsidRPr="00134FEC" w:rsidRDefault="00276FD0">
      <w:pPr>
        <w:rPr>
          <w:rFonts w:ascii="Times New Roman" w:eastAsiaTheme="minorHAnsi" w:hAnsi="Times New Roman" w:cs="Times New Roman"/>
          <w:iCs/>
        </w:rPr>
      </w:pPr>
      <w:r w:rsidRPr="00134FEC">
        <w:rPr>
          <w:rFonts w:ascii="Times New Roman" w:hAnsi="Times New Roman" w:cs="Times New Roman"/>
          <w:iCs/>
        </w:rPr>
        <w:br w:type="page"/>
      </w:r>
    </w:p>
    <w:p w14:paraId="45DFC998" w14:textId="77777777" w:rsidR="00197907" w:rsidRPr="00134FEC" w:rsidRDefault="00197907" w:rsidP="00197907">
      <w:pPr>
        <w:pStyle w:val="NoSpacing"/>
        <w:rPr>
          <w:rFonts w:ascii="Times New Roman" w:hAnsi="Times New Roman" w:cs="Times New Roman"/>
          <w:b/>
          <w:bCs/>
          <w:iCs/>
          <w:sz w:val="24"/>
          <w:szCs w:val="24"/>
        </w:rPr>
        <w:sectPr w:rsidR="00197907" w:rsidRPr="00134FEC" w:rsidSect="00B010E7">
          <w:type w:val="continuous"/>
          <w:pgSz w:w="12240" w:h="15840"/>
          <w:pgMar w:top="1440" w:right="1440" w:bottom="1440" w:left="1440" w:header="720" w:footer="720" w:gutter="0"/>
          <w:cols w:space="720"/>
          <w:docGrid w:linePitch="360"/>
        </w:sectPr>
      </w:pPr>
    </w:p>
    <w:p w14:paraId="09DF1DAF" w14:textId="77777777" w:rsidR="00197907" w:rsidRPr="00134FEC" w:rsidRDefault="00197907" w:rsidP="00197907">
      <w:pPr>
        <w:rPr>
          <w:rFonts w:ascii="Times New Roman" w:hAnsi="Times New Roman" w:cs="Times New Roman"/>
          <w:b/>
          <w:bCs/>
          <w:iCs/>
        </w:rPr>
      </w:pPr>
    </w:p>
    <w:p w14:paraId="4F8267D0" w14:textId="77777777" w:rsidR="00197907" w:rsidRPr="00134FEC" w:rsidRDefault="00197907" w:rsidP="00197907">
      <w:pPr>
        <w:pStyle w:val="NoSpacing"/>
        <w:rPr>
          <w:rFonts w:ascii="Times New Roman" w:hAnsi="Times New Roman" w:cs="Times New Roman"/>
          <w:b/>
          <w:bCs/>
          <w:iCs/>
          <w:sz w:val="24"/>
          <w:szCs w:val="24"/>
        </w:rPr>
      </w:pPr>
    </w:p>
    <w:p w14:paraId="58D57AF7" w14:textId="77777777" w:rsidR="00197907" w:rsidRPr="00134FEC" w:rsidRDefault="00197907" w:rsidP="00197907">
      <w:pPr>
        <w:jc w:val="center"/>
        <w:rPr>
          <w:rFonts w:ascii="Times New Roman" w:hAnsi="Times New Roman" w:cs="Times New Roman"/>
          <w:b/>
          <w:bCs/>
          <w:iCs/>
        </w:rPr>
      </w:pPr>
      <w:r w:rsidRPr="00134FEC">
        <w:rPr>
          <w:noProof/>
        </w:rPr>
        <w:drawing>
          <wp:inline distT="0" distB="0" distL="0" distR="0" wp14:anchorId="133E22D1" wp14:editId="51CA791A">
            <wp:extent cx="5943600" cy="4671060"/>
            <wp:effectExtent l="0" t="0" r="0" b="0"/>
            <wp:docPr id="36" name="Picture 3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 engineering drawing&#10;&#10;Description automatically generated"/>
                    <pic:cNvPicPr/>
                  </pic:nvPicPr>
                  <pic:blipFill>
                    <a:blip r:embed="rId34"/>
                    <a:stretch>
                      <a:fillRect/>
                    </a:stretch>
                  </pic:blipFill>
                  <pic:spPr>
                    <a:xfrm>
                      <a:off x="0" y="0"/>
                      <a:ext cx="5943600" cy="4671060"/>
                    </a:xfrm>
                    <a:prstGeom prst="rect">
                      <a:avLst/>
                    </a:prstGeom>
                  </pic:spPr>
                </pic:pic>
              </a:graphicData>
            </a:graphic>
          </wp:inline>
        </w:drawing>
      </w:r>
    </w:p>
    <w:p w14:paraId="10DB3EDC" w14:textId="71AB2CA7" w:rsidR="00197907" w:rsidRPr="00134FEC" w:rsidRDefault="00197907" w:rsidP="00E6351E">
      <w:pPr>
        <w:jc w:val="both"/>
        <w:rPr>
          <w:rFonts w:ascii="Times New Roman" w:hAnsi="Times New Roman" w:cs="Times New Roman"/>
          <w:iCs/>
        </w:rPr>
      </w:pPr>
      <w:r w:rsidRPr="00134FEC">
        <w:rPr>
          <w:rFonts w:ascii="Times New Roman" w:hAnsi="Times New Roman" w:cs="Times New Roman"/>
          <w:b/>
          <w:bCs/>
          <w:iCs/>
        </w:rPr>
        <w:t xml:space="preserve">Figure </w:t>
      </w:r>
      <w:r w:rsidR="0097659C">
        <w:rPr>
          <w:rFonts w:ascii="Times New Roman" w:hAnsi="Times New Roman" w:cs="Times New Roman"/>
          <w:b/>
          <w:bCs/>
          <w:iCs/>
        </w:rPr>
        <w:t>3.</w:t>
      </w:r>
      <w:r w:rsidRPr="00134FEC">
        <w:rPr>
          <w:rFonts w:ascii="Times New Roman" w:hAnsi="Times New Roman" w:cs="Times New Roman"/>
          <w:b/>
          <w:bCs/>
          <w:iCs/>
        </w:rPr>
        <w:t>1</w:t>
      </w:r>
      <w:r w:rsidRPr="0097659C">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 xml:space="preserve">XRD patterns for pure a) odd </w:t>
      </w:r>
      <w:r w:rsidRPr="00134FEC">
        <w:rPr>
          <w:rFonts w:ascii="Times New Roman" w:hAnsi="Times New Roman" w:cs="Times New Roman"/>
          <w:i/>
        </w:rPr>
        <w:t>n</w:t>
      </w:r>
      <w:r w:rsidRPr="00134FEC">
        <w:rPr>
          <w:rFonts w:ascii="Times New Roman" w:hAnsi="Times New Roman" w:cs="Times New Roman"/>
          <w:iCs/>
        </w:rPr>
        <w:t>-alkanes (</w:t>
      </w:r>
      <w:r w:rsidRPr="00134FEC">
        <w:rPr>
          <w:rFonts w:ascii="Times New Roman" w:hAnsi="Times New Roman" w:cs="Times New Roman"/>
          <w:b/>
          <w:bCs/>
          <w:iCs/>
        </w:rPr>
        <w:t>1b</w:t>
      </w:r>
      <w:r w:rsidRPr="00134FEC">
        <w:rPr>
          <w:rFonts w:ascii="Times New Roman" w:hAnsi="Times New Roman" w:cs="Times New Roman"/>
          <w:iCs/>
        </w:rPr>
        <w:t xml:space="preserve">, </w:t>
      </w:r>
      <w:r w:rsidRPr="00134FEC">
        <w:rPr>
          <w:rFonts w:ascii="Times New Roman" w:hAnsi="Times New Roman" w:cs="Times New Roman"/>
          <w:i/>
        </w:rPr>
        <w:t>n</w:t>
      </w:r>
      <w:r w:rsidRPr="00134FEC">
        <w:rPr>
          <w:rFonts w:ascii="Times New Roman" w:hAnsi="Times New Roman" w:cs="Times New Roman"/>
          <w:iCs/>
        </w:rPr>
        <w:t xml:space="preserve">-nonadecane; </w:t>
      </w:r>
      <w:r w:rsidRPr="00134FEC">
        <w:rPr>
          <w:rFonts w:ascii="Times New Roman" w:hAnsi="Times New Roman" w:cs="Times New Roman"/>
          <w:b/>
          <w:bCs/>
          <w:iCs/>
        </w:rPr>
        <w:t>5b</w:t>
      </w:r>
      <w:r w:rsidRPr="00134FEC">
        <w:rPr>
          <w:rFonts w:ascii="Times New Roman" w:hAnsi="Times New Roman" w:cs="Times New Roman"/>
          <w:iCs/>
        </w:rPr>
        <w:t xml:space="preserve">, </w:t>
      </w:r>
      <w:r w:rsidRPr="00134FEC">
        <w:rPr>
          <w:rFonts w:ascii="Times New Roman" w:hAnsi="Times New Roman" w:cs="Times New Roman"/>
          <w:i/>
        </w:rPr>
        <w:t>n</w:t>
      </w:r>
      <w:r w:rsidRPr="00134FEC">
        <w:rPr>
          <w:rFonts w:ascii="Times New Roman" w:hAnsi="Times New Roman" w:cs="Times New Roman"/>
          <w:iCs/>
        </w:rPr>
        <w:t xml:space="preserve">-tricosane; </w:t>
      </w:r>
      <w:r w:rsidRPr="00134FEC">
        <w:rPr>
          <w:rFonts w:ascii="Times New Roman" w:hAnsi="Times New Roman" w:cs="Times New Roman"/>
          <w:b/>
          <w:bCs/>
          <w:iCs/>
        </w:rPr>
        <w:t>9b</w:t>
      </w:r>
      <w:r w:rsidRPr="00134FEC">
        <w:rPr>
          <w:rFonts w:ascii="Times New Roman" w:hAnsi="Times New Roman" w:cs="Times New Roman"/>
          <w:iCs/>
        </w:rPr>
        <w:t xml:space="preserve">, </w:t>
      </w:r>
      <w:r w:rsidRPr="00134FEC">
        <w:rPr>
          <w:rFonts w:ascii="Times New Roman" w:hAnsi="Times New Roman" w:cs="Times New Roman"/>
          <w:i/>
        </w:rPr>
        <w:t>n</w:t>
      </w:r>
      <w:r w:rsidRPr="00134FEC">
        <w:rPr>
          <w:rFonts w:ascii="Times New Roman" w:hAnsi="Times New Roman" w:cs="Times New Roman"/>
          <w:iCs/>
        </w:rPr>
        <w:t>-heptacosane), b) alcohols (</w:t>
      </w:r>
      <w:r w:rsidRPr="00134FEC">
        <w:rPr>
          <w:rFonts w:ascii="Times New Roman" w:hAnsi="Times New Roman" w:cs="Times New Roman"/>
          <w:b/>
          <w:bCs/>
          <w:iCs/>
        </w:rPr>
        <w:t>2</w:t>
      </w:r>
      <w:r w:rsidRPr="00134FEC">
        <w:rPr>
          <w:rFonts w:ascii="Times New Roman" w:hAnsi="Times New Roman" w:cs="Times New Roman"/>
          <w:iCs/>
        </w:rPr>
        <w:t xml:space="preserve">, octadecan-1-ol; </w:t>
      </w:r>
      <w:r w:rsidRPr="00134FEC">
        <w:rPr>
          <w:rFonts w:ascii="Times New Roman" w:hAnsi="Times New Roman" w:cs="Times New Roman"/>
          <w:b/>
          <w:bCs/>
          <w:iCs/>
        </w:rPr>
        <w:t>6</w:t>
      </w:r>
      <w:r w:rsidRPr="00134FEC">
        <w:rPr>
          <w:rFonts w:ascii="Times New Roman" w:hAnsi="Times New Roman" w:cs="Times New Roman"/>
          <w:iCs/>
        </w:rPr>
        <w:t xml:space="preserve">, docosan-1-ol; </w:t>
      </w:r>
      <w:r w:rsidRPr="00134FEC">
        <w:rPr>
          <w:rFonts w:ascii="Times New Roman" w:hAnsi="Times New Roman" w:cs="Times New Roman"/>
          <w:b/>
          <w:bCs/>
          <w:iCs/>
        </w:rPr>
        <w:t>10</w:t>
      </w:r>
      <w:r w:rsidRPr="00134FEC">
        <w:rPr>
          <w:rFonts w:ascii="Times New Roman" w:hAnsi="Times New Roman" w:cs="Times New Roman"/>
          <w:iCs/>
        </w:rPr>
        <w:t>, hexacosan-1-ol), c) aldehydes (</w:t>
      </w:r>
      <w:r w:rsidRPr="00134FEC">
        <w:rPr>
          <w:rFonts w:ascii="Times New Roman" w:hAnsi="Times New Roman" w:cs="Times New Roman"/>
          <w:b/>
          <w:bCs/>
          <w:iCs/>
        </w:rPr>
        <w:t>3</w:t>
      </w:r>
      <w:r w:rsidRPr="00134FEC">
        <w:rPr>
          <w:rFonts w:ascii="Times New Roman" w:hAnsi="Times New Roman" w:cs="Times New Roman"/>
          <w:iCs/>
        </w:rPr>
        <w:t xml:space="preserve">, octadecanal; </w:t>
      </w:r>
      <w:r w:rsidRPr="00134FEC">
        <w:rPr>
          <w:rFonts w:ascii="Times New Roman" w:hAnsi="Times New Roman" w:cs="Times New Roman"/>
          <w:b/>
          <w:bCs/>
          <w:iCs/>
        </w:rPr>
        <w:t>7</w:t>
      </w:r>
      <w:r w:rsidRPr="00134FEC">
        <w:rPr>
          <w:rFonts w:ascii="Times New Roman" w:hAnsi="Times New Roman" w:cs="Times New Roman"/>
          <w:iCs/>
        </w:rPr>
        <w:t xml:space="preserve">, docosanal; </w:t>
      </w:r>
      <w:r w:rsidRPr="00134FEC">
        <w:rPr>
          <w:rFonts w:ascii="Times New Roman" w:hAnsi="Times New Roman" w:cs="Times New Roman"/>
          <w:b/>
          <w:bCs/>
          <w:iCs/>
        </w:rPr>
        <w:t>11</w:t>
      </w:r>
      <w:r w:rsidRPr="00134FEC">
        <w:rPr>
          <w:rFonts w:ascii="Times New Roman" w:hAnsi="Times New Roman" w:cs="Times New Roman"/>
          <w:iCs/>
        </w:rPr>
        <w:t>, hexacosanal), and d) fatty acids (</w:t>
      </w:r>
      <w:r w:rsidRPr="00134FEC">
        <w:rPr>
          <w:rFonts w:ascii="Times New Roman" w:hAnsi="Times New Roman" w:cs="Times New Roman"/>
          <w:b/>
          <w:bCs/>
          <w:iCs/>
        </w:rPr>
        <w:t>4</w:t>
      </w:r>
      <w:r w:rsidRPr="00134FEC">
        <w:rPr>
          <w:rFonts w:ascii="Times New Roman" w:hAnsi="Times New Roman" w:cs="Times New Roman"/>
          <w:iCs/>
        </w:rPr>
        <w:t xml:space="preserve">, octadecanoic acid; </w:t>
      </w:r>
      <w:r w:rsidRPr="00134FEC">
        <w:rPr>
          <w:rFonts w:ascii="Times New Roman" w:hAnsi="Times New Roman" w:cs="Times New Roman"/>
          <w:b/>
          <w:bCs/>
          <w:iCs/>
        </w:rPr>
        <w:t>8</w:t>
      </w:r>
      <w:r w:rsidRPr="00134FEC">
        <w:rPr>
          <w:rFonts w:ascii="Times New Roman" w:hAnsi="Times New Roman" w:cs="Times New Roman"/>
          <w:iCs/>
        </w:rPr>
        <w:t xml:space="preserve">, docosanoic acid; </w:t>
      </w:r>
      <w:r w:rsidRPr="00134FEC">
        <w:rPr>
          <w:rFonts w:ascii="Times New Roman" w:hAnsi="Times New Roman" w:cs="Times New Roman"/>
          <w:b/>
          <w:bCs/>
          <w:iCs/>
        </w:rPr>
        <w:t>12</w:t>
      </w:r>
      <w:r w:rsidRPr="00134FEC">
        <w:rPr>
          <w:rFonts w:ascii="Times New Roman" w:hAnsi="Times New Roman" w:cs="Times New Roman"/>
          <w:iCs/>
        </w:rPr>
        <w:t>, hexacosanoic acid).</w:t>
      </w:r>
    </w:p>
    <w:p w14:paraId="46072B54" w14:textId="77777777" w:rsidR="00197907" w:rsidRPr="00134FEC" w:rsidRDefault="00197907" w:rsidP="00197907">
      <w:pPr>
        <w:rPr>
          <w:rFonts w:ascii="Times New Roman" w:hAnsi="Times New Roman" w:cs="Times New Roman"/>
          <w:iCs/>
        </w:rPr>
      </w:pPr>
      <w:r w:rsidRPr="00134FEC">
        <w:rPr>
          <w:rFonts w:ascii="Times New Roman" w:hAnsi="Times New Roman" w:cs="Times New Roman"/>
          <w:iCs/>
        </w:rPr>
        <w:br w:type="page"/>
      </w:r>
    </w:p>
    <w:p w14:paraId="1C161234" w14:textId="77777777" w:rsidR="00197907" w:rsidRPr="00134FEC" w:rsidRDefault="00197907" w:rsidP="00197907">
      <w:pPr>
        <w:rPr>
          <w:rFonts w:ascii="Times New Roman" w:hAnsi="Times New Roman" w:cs="Times New Roman"/>
          <w:iCs/>
        </w:rPr>
      </w:pPr>
    </w:p>
    <w:p w14:paraId="15C522D2" w14:textId="77777777" w:rsidR="00197907" w:rsidRPr="00134FEC" w:rsidRDefault="00197907" w:rsidP="00197907">
      <w:pPr>
        <w:rPr>
          <w:rFonts w:ascii="Times New Roman" w:hAnsi="Times New Roman" w:cs="Times New Roman"/>
          <w:b/>
          <w:bCs/>
          <w:iCs/>
        </w:rPr>
      </w:pPr>
      <w:r w:rsidRPr="00134FEC">
        <w:rPr>
          <w:noProof/>
        </w:rPr>
        <w:drawing>
          <wp:inline distT="0" distB="0" distL="0" distR="0" wp14:anchorId="5F94B7BB" wp14:editId="6759603E">
            <wp:extent cx="5943600" cy="3698875"/>
            <wp:effectExtent l="0" t="0" r="0" b="0"/>
            <wp:docPr id="37" name="Picture 3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 engineering drawing&#10;&#10;Description automatically generated"/>
                    <pic:cNvPicPr/>
                  </pic:nvPicPr>
                  <pic:blipFill>
                    <a:blip r:embed="rId35"/>
                    <a:stretch>
                      <a:fillRect/>
                    </a:stretch>
                  </pic:blipFill>
                  <pic:spPr>
                    <a:xfrm>
                      <a:off x="0" y="0"/>
                      <a:ext cx="5943600" cy="3698875"/>
                    </a:xfrm>
                    <a:prstGeom prst="rect">
                      <a:avLst/>
                    </a:prstGeom>
                  </pic:spPr>
                </pic:pic>
              </a:graphicData>
            </a:graphic>
          </wp:inline>
        </w:drawing>
      </w:r>
    </w:p>
    <w:p w14:paraId="46D5822B" w14:textId="06EBFA75" w:rsidR="00197907" w:rsidRPr="00134FEC" w:rsidRDefault="00197907" w:rsidP="00E6351E">
      <w:pPr>
        <w:jc w:val="both"/>
        <w:rPr>
          <w:rFonts w:ascii="Times New Roman" w:hAnsi="Times New Roman" w:cs="Times New Roman"/>
          <w:iCs/>
        </w:rPr>
      </w:pPr>
      <w:r w:rsidRPr="00134FEC">
        <w:rPr>
          <w:rFonts w:ascii="Times New Roman" w:hAnsi="Times New Roman" w:cs="Times New Roman"/>
          <w:b/>
          <w:bCs/>
        </w:rPr>
        <w:t xml:space="preserve">Figure </w:t>
      </w:r>
      <w:r w:rsidR="0097659C">
        <w:rPr>
          <w:rFonts w:ascii="Times New Roman" w:hAnsi="Times New Roman" w:cs="Times New Roman"/>
          <w:b/>
          <w:bCs/>
        </w:rPr>
        <w:t>3.</w:t>
      </w:r>
      <w:r w:rsidRPr="00134FEC">
        <w:rPr>
          <w:rFonts w:ascii="Times New Roman" w:hAnsi="Times New Roman" w:cs="Times New Roman"/>
          <w:b/>
          <w:bCs/>
        </w:rPr>
        <w:t>2</w:t>
      </w:r>
      <w:r w:rsidRPr="00134FEC">
        <w:rPr>
          <w:rFonts w:ascii="Times New Roman" w:hAnsi="Times New Roman" w:cs="Times New Roman"/>
        </w:rPr>
        <w:t xml:space="preserve">. </w:t>
      </w:r>
      <w:r w:rsidRPr="00134FEC">
        <w:rPr>
          <w:rFonts w:ascii="Times New Roman" w:hAnsi="Times New Roman" w:cs="Times New Roman"/>
          <w:iCs/>
        </w:rPr>
        <w:t xml:space="preserve">Crystal structure representation for </w:t>
      </w:r>
      <w:r w:rsidRPr="00134FEC">
        <w:rPr>
          <w:rFonts w:ascii="Times New Roman" w:hAnsi="Times New Roman" w:cs="Times New Roman"/>
          <w:i/>
        </w:rPr>
        <w:t>n</w:t>
      </w:r>
      <w:r w:rsidRPr="00134FEC">
        <w:rPr>
          <w:rFonts w:ascii="Times New Roman" w:hAnsi="Times New Roman" w:cs="Times New Roman"/>
          <w:iCs/>
        </w:rPr>
        <w:t xml:space="preserve">-alkanes, alcohols, and fatty acids, projected down the </w:t>
      </w:r>
      <w:r w:rsidRPr="00134FEC">
        <w:rPr>
          <w:rFonts w:ascii="Times New Roman" w:hAnsi="Times New Roman" w:cs="Times New Roman"/>
          <w:i/>
        </w:rPr>
        <w:t>b</w:t>
      </w:r>
      <w:r w:rsidRPr="00134FEC">
        <w:rPr>
          <w:rFonts w:ascii="Times New Roman" w:hAnsi="Times New Roman" w:cs="Times New Roman"/>
          <w:iCs/>
        </w:rPr>
        <w:t xml:space="preserve">-axis. Structures not drawn to scale. a) Triclinic (space group </w:t>
      </w:r>
      <w:r w:rsidRPr="00134FEC">
        <w:rPr>
          <w:rFonts w:ascii="Times New Roman" w:hAnsi="Times New Roman" w:cs="Times New Roman"/>
          <w:i/>
        </w:rPr>
        <w:t>P</w:t>
      </w:r>
      <w:r w:rsidRPr="00134FEC">
        <w:rPr>
          <w:rFonts w:ascii="Times New Roman" w:hAnsi="Times New Roman" w:cs="Times New Roman"/>
          <w:iCs/>
        </w:rPr>
        <w:t xml:space="preserve">-1) structure of </w:t>
      </w:r>
      <w:r w:rsidRPr="00134FEC">
        <w:rPr>
          <w:rFonts w:ascii="Times New Roman" w:hAnsi="Times New Roman" w:cs="Times New Roman"/>
          <w:i/>
        </w:rPr>
        <w:t>n</w:t>
      </w:r>
      <w:r w:rsidRPr="00134FEC">
        <w:rPr>
          <w:rFonts w:ascii="Times New Roman" w:hAnsi="Times New Roman" w:cs="Times New Roman"/>
          <w:iCs/>
        </w:rPr>
        <w:t>-octadecane (</w:t>
      </w:r>
      <w:r w:rsidRPr="00134FEC">
        <w:rPr>
          <w:rFonts w:ascii="Times New Roman" w:hAnsi="Times New Roman" w:cs="Times New Roman"/>
          <w:b/>
          <w:bCs/>
          <w:iCs/>
        </w:rPr>
        <w:t>1a</w:t>
      </w:r>
      <w:r w:rsidRPr="00134FEC">
        <w:rPr>
          <w:rFonts w:ascii="Times New Roman" w:hAnsi="Times New Roman" w:cs="Times New Roman"/>
          <w:iCs/>
        </w:rPr>
        <w:t>), adapted from data by Small.</w:t>
      </w:r>
      <w:r w:rsidRPr="00134FEC">
        <w:rPr>
          <w:rFonts w:ascii="Times New Roman" w:hAnsi="Times New Roman" w:cs="Times New Roman"/>
          <w:iCs/>
          <w:vertAlign w:val="superscript"/>
        </w:rPr>
        <w:t>20</w:t>
      </w:r>
      <w:r w:rsidRPr="00134FEC">
        <w:rPr>
          <w:rFonts w:ascii="Times New Roman" w:hAnsi="Times New Roman" w:cs="Times New Roman"/>
          <w:iCs/>
        </w:rPr>
        <w:t xml:space="preserve"> b) Orthorhombic (space group </w:t>
      </w:r>
      <w:r w:rsidRPr="00134FEC">
        <w:rPr>
          <w:rFonts w:ascii="Times New Roman" w:hAnsi="Times New Roman" w:cs="Times New Roman"/>
          <w:i/>
        </w:rPr>
        <w:t>Pbcm</w:t>
      </w:r>
      <w:r w:rsidRPr="00134FEC">
        <w:rPr>
          <w:rFonts w:ascii="Times New Roman" w:hAnsi="Times New Roman" w:cs="Times New Roman"/>
          <w:iCs/>
        </w:rPr>
        <w:t xml:space="preserve">) structure of </w:t>
      </w:r>
      <w:r w:rsidRPr="00134FEC">
        <w:rPr>
          <w:rFonts w:ascii="Times New Roman" w:hAnsi="Times New Roman" w:cs="Times New Roman"/>
          <w:i/>
        </w:rPr>
        <w:t>n</w:t>
      </w:r>
      <w:r w:rsidRPr="00134FEC">
        <w:rPr>
          <w:rFonts w:ascii="Times New Roman" w:hAnsi="Times New Roman" w:cs="Times New Roman"/>
          <w:iCs/>
        </w:rPr>
        <w:t>-tricosane (</w:t>
      </w:r>
      <w:r w:rsidRPr="00134FEC">
        <w:rPr>
          <w:rFonts w:ascii="Times New Roman" w:hAnsi="Times New Roman" w:cs="Times New Roman"/>
          <w:b/>
          <w:bCs/>
          <w:iCs/>
        </w:rPr>
        <w:t>5b</w:t>
      </w:r>
      <w:r w:rsidRPr="00134FEC">
        <w:rPr>
          <w:rFonts w:ascii="Times New Roman" w:hAnsi="Times New Roman" w:cs="Times New Roman"/>
          <w:iCs/>
        </w:rPr>
        <w:t>) adapted from data by Small.</w:t>
      </w:r>
      <w:r w:rsidRPr="00134FEC">
        <w:rPr>
          <w:rFonts w:ascii="Times New Roman" w:hAnsi="Times New Roman" w:cs="Times New Roman"/>
          <w:iCs/>
          <w:vertAlign w:val="superscript"/>
        </w:rPr>
        <w:t>20</w:t>
      </w:r>
      <w:r w:rsidRPr="00134FEC">
        <w:rPr>
          <w:rFonts w:ascii="Times New Roman" w:hAnsi="Times New Roman" w:cs="Times New Roman"/>
          <w:iCs/>
        </w:rPr>
        <w:t xml:space="preserve"> c) Monoclinic γ-form (space group </w:t>
      </w:r>
      <w:r w:rsidRPr="00134FEC">
        <w:rPr>
          <w:rFonts w:ascii="Times New Roman" w:hAnsi="Times New Roman" w:cs="Times New Roman"/>
          <w:i/>
        </w:rPr>
        <w:t>C</w:t>
      </w:r>
      <w:r w:rsidRPr="00134FEC">
        <w:rPr>
          <w:rFonts w:ascii="Times New Roman" w:hAnsi="Times New Roman" w:cs="Times New Roman"/>
          <w:iCs/>
        </w:rPr>
        <w:t>2</w:t>
      </w:r>
      <w:r w:rsidRPr="00134FEC">
        <w:rPr>
          <w:rFonts w:ascii="Times New Roman" w:hAnsi="Times New Roman" w:cs="Times New Roman"/>
          <w:i/>
        </w:rPr>
        <w:t>/c</w:t>
      </w:r>
      <w:r w:rsidRPr="00134FEC">
        <w:rPr>
          <w:rFonts w:ascii="Times New Roman" w:hAnsi="Times New Roman" w:cs="Times New Roman"/>
          <w:iCs/>
        </w:rPr>
        <w:t>) structure of eicosan-1-ol, adapted from data by Michaud and coworkers.</w:t>
      </w:r>
      <w:r w:rsidRPr="00134FEC">
        <w:rPr>
          <w:rFonts w:ascii="Times New Roman" w:hAnsi="Times New Roman" w:cs="Times New Roman"/>
          <w:iCs/>
          <w:vertAlign w:val="superscript"/>
        </w:rPr>
        <w:t>34</w:t>
      </w:r>
      <w:r w:rsidRPr="00134FEC">
        <w:rPr>
          <w:rFonts w:ascii="Times New Roman" w:hAnsi="Times New Roman" w:cs="Times New Roman"/>
          <w:iCs/>
        </w:rPr>
        <w:t xml:space="preserve"> Hydroxyl H atoms </w:t>
      </w:r>
      <w:r w:rsidR="00A02C6C">
        <w:rPr>
          <w:rFonts w:ascii="Times New Roman" w:hAnsi="Times New Roman" w:cs="Times New Roman"/>
          <w:iCs/>
        </w:rPr>
        <w:t xml:space="preserve">are </w:t>
      </w:r>
      <w:r w:rsidRPr="00134FEC">
        <w:rPr>
          <w:rFonts w:ascii="Times New Roman" w:hAnsi="Times New Roman" w:cs="Times New Roman"/>
          <w:iCs/>
        </w:rPr>
        <w:t xml:space="preserve">omitted for simplicity; the continuous chain of hydrogen bonds along basal axes is depicted in yellow. d) Monoclinic B-form (space group </w:t>
      </w:r>
      <w:r w:rsidRPr="00134FEC">
        <w:rPr>
          <w:rFonts w:ascii="Times New Roman" w:hAnsi="Times New Roman" w:cs="Times New Roman"/>
          <w:i/>
        </w:rPr>
        <w:t>P</w:t>
      </w:r>
      <w:r w:rsidRPr="00134FEC">
        <w:rPr>
          <w:rFonts w:ascii="Times New Roman" w:hAnsi="Times New Roman" w:cs="Times New Roman"/>
          <w:iCs/>
        </w:rPr>
        <w:t>2</w:t>
      </w:r>
      <w:r w:rsidRPr="00134FEC">
        <w:rPr>
          <w:rFonts w:ascii="Times New Roman" w:hAnsi="Times New Roman" w:cs="Times New Roman"/>
          <w:iCs/>
          <w:vertAlign w:val="subscript"/>
        </w:rPr>
        <w:t>1</w:t>
      </w:r>
      <w:r w:rsidRPr="00134FEC">
        <w:rPr>
          <w:rFonts w:ascii="Times New Roman" w:hAnsi="Times New Roman" w:cs="Times New Roman"/>
          <w:i/>
        </w:rPr>
        <w:t>/a</w:t>
      </w:r>
      <w:r w:rsidRPr="00134FEC">
        <w:rPr>
          <w:rFonts w:ascii="Times New Roman" w:hAnsi="Times New Roman" w:cs="Times New Roman"/>
          <w:iCs/>
        </w:rPr>
        <w:t>) crystal of octadecanoic acid (</w:t>
      </w:r>
      <w:r w:rsidRPr="00134FEC">
        <w:rPr>
          <w:rFonts w:ascii="Times New Roman" w:hAnsi="Times New Roman" w:cs="Times New Roman"/>
          <w:b/>
          <w:bCs/>
          <w:iCs/>
        </w:rPr>
        <w:t>4</w:t>
      </w:r>
      <w:r w:rsidRPr="00134FEC">
        <w:rPr>
          <w:rFonts w:ascii="Times New Roman" w:hAnsi="Times New Roman" w:cs="Times New Roman"/>
          <w:iCs/>
        </w:rPr>
        <w:t>), adapted from data by Goto and Asada.</w:t>
      </w:r>
      <w:r w:rsidRPr="00134FEC">
        <w:rPr>
          <w:rFonts w:ascii="Times New Roman" w:hAnsi="Times New Roman" w:cs="Times New Roman"/>
          <w:iCs/>
          <w:vertAlign w:val="superscript"/>
        </w:rPr>
        <w:t>39</w:t>
      </w:r>
    </w:p>
    <w:p w14:paraId="07EF8816" w14:textId="77777777" w:rsidR="00197907" w:rsidRPr="00134FEC" w:rsidRDefault="00197907" w:rsidP="00197907">
      <w:pPr>
        <w:rPr>
          <w:rFonts w:ascii="Times New Roman" w:hAnsi="Times New Roman" w:cs="Times New Roman"/>
          <w:iCs/>
        </w:rPr>
        <w:sectPr w:rsidR="00197907" w:rsidRPr="00134FEC" w:rsidSect="00B010E7">
          <w:type w:val="continuous"/>
          <w:pgSz w:w="12240" w:h="15840"/>
          <w:pgMar w:top="1440" w:right="1440" w:bottom="1440" w:left="1440" w:header="720" w:footer="720" w:gutter="0"/>
          <w:cols w:space="720"/>
          <w:docGrid w:linePitch="360"/>
        </w:sectPr>
      </w:pPr>
    </w:p>
    <w:p w14:paraId="0B446D04" w14:textId="77777777" w:rsidR="00197907" w:rsidRPr="00134FEC" w:rsidRDefault="00197907" w:rsidP="00197907">
      <w:pPr>
        <w:rPr>
          <w:rFonts w:ascii="Times New Roman" w:hAnsi="Times New Roman" w:cs="Times New Roman"/>
          <w:iCs/>
        </w:rPr>
      </w:pPr>
    </w:p>
    <w:p w14:paraId="5B16EEB2" w14:textId="208F536D" w:rsidR="00197907" w:rsidRPr="00134FEC" w:rsidRDefault="00197907" w:rsidP="00E6351E">
      <w:pPr>
        <w:jc w:val="both"/>
        <w:rPr>
          <w:rFonts w:ascii="Times New Roman" w:hAnsi="Times New Roman" w:cs="Times New Roman"/>
          <w:iCs/>
        </w:rPr>
      </w:pPr>
      <w:r w:rsidRPr="00134FEC">
        <w:rPr>
          <w:noProof/>
        </w:rPr>
        <w:drawing>
          <wp:inline distT="0" distB="0" distL="0" distR="0" wp14:anchorId="6ACE0629" wp14:editId="7F1A5AA9">
            <wp:extent cx="8193405" cy="4517752"/>
            <wp:effectExtent l="0" t="0" r="0" b="0"/>
            <wp:docPr id="39" name="Picture 3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diagram&#10;&#10;Description automatically generated"/>
                    <pic:cNvPicPr/>
                  </pic:nvPicPr>
                  <pic:blipFill>
                    <a:blip r:embed="rId36"/>
                    <a:stretch>
                      <a:fillRect/>
                    </a:stretch>
                  </pic:blipFill>
                  <pic:spPr>
                    <a:xfrm>
                      <a:off x="0" y="0"/>
                      <a:ext cx="8194062" cy="4518114"/>
                    </a:xfrm>
                    <a:prstGeom prst="rect">
                      <a:avLst/>
                    </a:prstGeom>
                  </pic:spPr>
                </pic:pic>
              </a:graphicData>
            </a:graphic>
          </wp:inline>
        </w:drawing>
      </w:r>
      <w:r w:rsidRPr="00134FEC">
        <w:rPr>
          <w:rFonts w:ascii="Times New Roman" w:hAnsi="Times New Roman" w:cs="Times New Roman"/>
          <w:b/>
          <w:bCs/>
          <w:iCs/>
        </w:rPr>
        <w:t xml:space="preserve"> Figure </w:t>
      </w:r>
      <w:r w:rsidR="0097659C">
        <w:rPr>
          <w:rFonts w:ascii="Times New Roman" w:hAnsi="Times New Roman" w:cs="Times New Roman"/>
          <w:b/>
          <w:bCs/>
          <w:iCs/>
        </w:rPr>
        <w:t>3.</w:t>
      </w:r>
      <w:r w:rsidRPr="00134FEC">
        <w:rPr>
          <w:rFonts w:ascii="Times New Roman" w:hAnsi="Times New Roman" w:cs="Times New Roman"/>
          <w:b/>
          <w:bCs/>
          <w:iCs/>
        </w:rPr>
        <w:t>3</w:t>
      </w:r>
      <w:r w:rsidRPr="0097659C">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XRD patterns for a) C</w:t>
      </w:r>
      <w:r w:rsidRPr="00134FEC">
        <w:rPr>
          <w:rFonts w:ascii="Times New Roman" w:hAnsi="Times New Roman" w:cs="Times New Roman"/>
          <w:iCs/>
          <w:vertAlign w:val="subscript"/>
        </w:rPr>
        <w:t>18-19</w:t>
      </w:r>
      <w:r w:rsidRPr="00134FEC">
        <w:rPr>
          <w:rFonts w:ascii="Times New Roman" w:hAnsi="Times New Roman" w:cs="Times New Roman"/>
          <w:iCs/>
        </w:rPr>
        <w:t>, b) C</w:t>
      </w:r>
      <w:r w:rsidRPr="00134FEC">
        <w:rPr>
          <w:rFonts w:ascii="Times New Roman" w:hAnsi="Times New Roman" w:cs="Times New Roman"/>
          <w:iCs/>
          <w:vertAlign w:val="subscript"/>
        </w:rPr>
        <w:t>22-23</w:t>
      </w:r>
      <w:r w:rsidRPr="00134FEC">
        <w:rPr>
          <w:rFonts w:ascii="Times New Roman" w:hAnsi="Times New Roman" w:cs="Times New Roman"/>
          <w:iCs/>
        </w:rPr>
        <w:t>, and c) C</w:t>
      </w:r>
      <w:r w:rsidRPr="00134FEC">
        <w:rPr>
          <w:rFonts w:ascii="Times New Roman" w:hAnsi="Times New Roman" w:cs="Times New Roman"/>
          <w:iCs/>
          <w:vertAlign w:val="subscript"/>
        </w:rPr>
        <w:t xml:space="preserve">26-27 </w:t>
      </w:r>
      <w:r w:rsidRPr="00134FEC">
        <w:rPr>
          <w:rFonts w:ascii="Times New Roman" w:hAnsi="Times New Roman" w:cs="Times New Roman"/>
          <w:iCs/>
        </w:rPr>
        <w:t xml:space="preserve">bulk binary mixtures (50:50) comprised of </w:t>
      </w:r>
      <w:r w:rsidRPr="00134FEC">
        <w:rPr>
          <w:rFonts w:ascii="Times New Roman" w:hAnsi="Times New Roman" w:cs="Times New Roman"/>
          <w:i/>
          <w:iCs/>
        </w:rPr>
        <w:t>n</w:t>
      </w:r>
      <w:r w:rsidRPr="00134FEC">
        <w:rPr>
          <w:rFonts w:ascii="Times New Roman" w:hAnsi="Times New Roman" w:cs="Times New Roman"/>
        </w:rPr>
        <w:t xml:space="preserve">-alkane:alcohol, </w:t>
      </w:r>
      <w:r w:rsidRPr="00134FEC">
        <w:rPr>
          <w:rFonts w:ascii="Times New Roman" w:hAnsi="Times New Roman" w:cs="Times New Roman"/>
          <w:i/>
          <w:iCs/>
        </w:rPr>
        <w:t>n</w:t>
      </w:r>
      <w:r w:rsidRPr="00134FEC">
        <w:rPr>
          <w:rFonts w:ascii="Times New Roman" w:hAnsi="Times New Roman" w:cs="Times New Roman"/>
        </w:rPr>
        <w:t xml:space="preserve">-alkane:aldehyde, </w:t>
      </w:r>
      <w:r w:rsidRPr="00134FEC">
        <w:rPr>
          <w:rFonts w:ascii="Times New Roman" w:hAnsi="Times New Roman" w:cs="Times New Roman"/>
          <w:i/>
          <w:iCs/>
        </w:rPr>
        <w:t>n</w:t>
      </w:r>
      <w:r w:rsidRPr="00134FEC">
        <w:rPr>
          <w:rFonts w:ascii="Times New Roman" w:hAnsi="Times New Roman" w:cs="Times New Roman"/>
        </w:rPr>
        <w:t xml:space="preserve">-alkane:fatty acid, alcohol:aldehyde, alcohol:fatty acid, aldehyde:fatty acid. For compound names, refer to Table </w:t>
      </w:r>
      <w:r w:rsidR="00A02C6C">
        <w:rPr>
          <w:rFonts w:ascii="Times New Roman" w:hAnsi="Times New Roman" w:cs="Times New Roman"/>
        </w:rPr>
        <w:t>3.</w:t>
      </w:r>
      <w:r w:rsidRPr="00134FEC">
        <w:rPr>
          <w:rFonts w:ascii="Times New Roman" w:hAnsi="Times New Roman" w:cs="Times New Roman"/>
        </w:rPr>
        <w:t>1.</w:t>
      </w:r>
      <w:r w:rsidRPr="00134FEC" w:rsidDel="00D855DC">
        <w:rPr>
          <w:rFonts w:ascii="Times New Roman" w:hAnsi="Times New Roman" w:cs="Times New Roman"/>
          <w:iCs/>
        </w:rPr>
        <w:t xml:space="preserve"> </w:t>
      </w:r>
    </w:p>
    <w:p w14:paraId="19CFFE01" w14:textId="77777777" w:rsidR="00197907" w:rsidRPr="00134FEC" w:rsidRDefault="00197907" w:rsidP="00E6351E">
      <w:pPr>
        <w:jc w:val="both"/>
        <w:rPr>
          <w:rFonts w:ascii="Times New Roman" w:hAnsi="Times New Roman" w:cs="Times New Roman"/>
          <w:iCs/>
        </w:rPr>
      </w:pPr>
    </w:p>
    <w:p w14:paraId="5B502FF2" w14:textId="77777777" w:rsidR="00197907" w:rsidRPr="00134FEC" w:rsidRDefault="00197907" w:rsidP="00197907">
      <w:pPr>
        <w:rPr>
          <w:rFonts w:ascii="Times New Roman" w:hAnsi="Times New Roman" w:cs="Times New Roman"/>
          <w:iCs/>
        </w:rPr>
      </w:pPr>
    </w:p>
    <w:p w14:paraId="2E4C50F9" w14:textId="77777777" w:rsidR="00197907" w:rsidRPr="00134FEC" w:rsidRDefault="00197907" w:rsidP="00197907">
      <w:pPr>
        <w:rPr>
          <w:rFonts w:ascii="Times New Roman" w:hAnsi="Times New Roman" w:cs="Times New Roman"/>
          <w:b/>
          <w:bCs/>
          <w:iCs/>
        </w:rPr>
      </w:pPr>
      <w:r w:rsidRPr="00134FEC">
        <w:rPr>
          <w:noProof/>
        </w:rPr>
        <w:lastRenderedPageBreak/>
        <w:drawing>
          <wp:inline distT="0" distB="0" distL="0" distR="0" wp14:anchorId="33CB906C" wp14:editId="6A0D0D71">
            <wp:extent cx="8193405" cy="2339799"/>
            <wp:effectExtent l="0" t="0" r="0" b="3810"/>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pic:nvPicPr>
                  <pic:blipFill>
                    <a:blip r:embed="rId37"/>
                    <a:stretch>
                      <a:fillRect/>
                    </a:stretch>
                  </pic:blipFill>
                  <pic:spPr>
                    <a:xfrm>
                      <a:off x="0" y="0"/>
                      <a:ext cx="8198953" cy="2341383"/>
                    </a:xfrm>
                    <a:prstGeom prst="rect">
                      <a:avLst/>
                    </a:prstGeom>
                  </pic:spPr>
                </pic:pic>
              </a:graphicData>
            </a:graphic>
          </wp:inline>
        </w:drawing>
      </w:r>
      <w:r w:rsidRPr="00134FEC">
        <w:rPr>
          <w:rFonts w:ascii="Times New Roman" w:hAnsi="Times New Roman" w:cs="Times New Roman"/>
          <w:b/>
          <w:bCs/>
          <w:iCs/>
        </w:rPr>
        <w:t xml:space="preserve"> </w:t>
      </w:r>
    </w:p>
    <w:p w14:paraId="40CB362D" w14:textId="11D8198B" w:rsidR="00197907" w:rsidRPr="00134FEC" w:rsidRDefault="00197907" w:rsidP="00E6351E">
      <w:pPr>
        <w:jc w:val="both"/>
        <w:rPr>
          <w:rFonts w:ascii="Times New Roman" w:hAnsi="Times New Roman" w:cs="Times New Roman"/>
          <w:b/>
          <w:bCs/>
          <w:iCs/>
        </w:rPr>
        <w:sectPr w:rsidR="00197907" w:rsidRPr="00134FEC" w:rsidSect="00B010E7">
          <w:type w:val="continuous"/>
          <w:pgSz w:w="15840" w:h="12240" w:orient="landscape"/>
          <w:pgMar w:top="1440" w:right="1440" w:bottom="1440" w:left="1440" w:header="720" w:footer="720" w:gutter="0"/>
          <w:cols w:space="720"/>
          <w:docGrid w:linePitch="360"/>
        </w:sectPr>
      </w:pPr>
      <w:r w:rsidRPr="00134FEC">
        <w:rPr>
          <w:rFonts w:ascii="Times New Roman" w:hAnsi="Times New Roman" w:cs="Times New Roman"/>
          <w:b/>
          <w:bCs/>
          <w:iCs/>
        </w:rPr>
        <w:t xml:space="preserve">Figure </w:t>
      </w:r>
      <w:r w:rsidR="0097659C">
        <w:rPr>
          <w:rFonts w:ascii="Times New Roman" w:hAnsi="Times New Roman" w:cs="Times New Roman"/>
          <w:b/>
          <w:bCs/>
          <w:iCs/>
        </w:rPr>
        <w:t>3.</w:t>
      </w:r>
      <w:r w:rsidRPr="00134FEC">
        <w:rPr>
          <w:rFonts w:ascii="Times New Roman" w:hAnsi="Times New Roman" w:cs="Times New Roman"/>
          <w:b/>
          <w:bCs/>
          <w:iCs/>
        </w:rPr>
        <w:t>4</w:t>
      </w:r>
      <w:r w:rsidRPr="0097659C">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DSC thermograms for a) C</w:t>
      </w:r>
      <w:r w:rsidRPr="00134FEC">
        <w:rPr>
          <w:rFonts w:ascii="Times New Roman" w:hAnsi="Times New Roman" w:cs="Times New Roman"/>
          <w:iCs/>
          <w:vertAlign w:val="subscript"/>
        </w:rPr>
        <w:t>18-19</w:t>
      </w:r>
      <w:r w:rsidRPr="00134FEC">
        <w:rPr>
          <w:rFonts w:ascii="Times New Roman" w:hAnsi="Times New Roman" w:cs="Times New Roman"/>
          <w:iCs/>
        </w:rPr>
        <w:t>, b) C</w:t>
      </w:r>
      <w:r w:rsidRPr="00134FEC">
        <w:rPr>
          <w:rFonts w:ascii="Times New Roman" w:hAnsi="Times New Roman" w:cs="Times New Roman"/>
          <w:iCs/>
          <w:vertAlign w:val="subscript"/>
        </w:rPr>
        <w:t>22-23</w:t>
      </w:r>
      <w:r w:rsidRPr="00134FEC">
        <w:rPr>
          <w:rFonts w:ascii="Times New Roman" w:hAnsi="Times New Roman" w:cs="Times New Roman"/>
          <w:iCs/>
        </w:rPr>
        <w:t>, and c) C</w:t>
      </w:r>
      <w:r w:rsidRPr="00134FEC">
        <w:rPr>
          <w:rFonts w:ascii="Times New Roman" w:hAnsi="Times New Roman" w:cs="Times New Roman"/>
          <w:iCs/>
          <w:vertAlign w:val="subscript"/>
        </w:rPr>
        <w:t xml:space="preserve">26-27 </w:t>
      </w:r>
      <w:r w:rsidRPr="00134FEC">
        <w:rPr>
          <w:rFonts w:ascii="Times New Roman" w:hAnsi="Times New Roman" w:cs="Times New Roman"/>
          <w:iCs/>
        </w:rPr>
        <w:t xml:space="preserve">bulk binary mixtures (50:50) comprised of </w:t>
      </w:r>
      <w:r w:rsidRPr="00134FEC">
        <w:rPr>
          <w:rFonts w:ascii="Times New Roman" w:hAnsi="Times New Roman" w:cs="Times New Roman"/>
          <w:i/>
          <w:iCs/>
        </w:rPr>
        <w:t>n</w:t>
      </w:r>
      <w:r w:rsidRPr="00134FEC">
        <w:rPr>
          <w:rFonts w:ascii="Times New Roman" w:hAnsi="Times New Roman" w:cs="Times New Roman"/>
        </w:rPr>
        <w:t xml:space="preserve">-alkane:alcohol, </w:t>
      </w:r>
      <w:r w:rsidRPr="00134FEC">
        <w:rPr>
          <w:rFonts w:ascii="Times New Roman" w:hAnsi="Times New Roman" w:cs="Times New Roman"/>
          <w:i/>
          <w:iCs/>
        </w:rPr>
        <w:t>n</w:t>
      </w:r>
      <w:r w:rsidRPr="00134FEC">
        <w:rPr>
          <w:rFonts w:ascii="Times New Roman" w:hAnsi="Times New Roman" w:cs="Times New Roman"/>
        </w:rPr>
        <w:t xml:space="preserve">-alkane:aldehyde, </w:t>
      </w:r>
      <w:r w:rsidRPr="00134FEC">
        <w:rPr>
          <w:rFonts w:ascii="Times New Roman" w:hAnsi="Times New Roman" w:cs="Times New Roman"/>
          <w:i/>
          <w:iCs/>
        </w:rPr>
        <w:t>n</w:t>
      </w:r>
      <w:r w:rsidRPr="00134FEC">
        <w:rPr>
          <w:rFonts w:ascii="Times New Roman" w:hAnsi="Times New Roman" w:cs="Times New Roman"/>
        </w:rPr>
        <w:t>-alkane:fatty acid, alcohol:aldehyde, alcohol:fatty acid, aldehyde:fatty acid. Heating curves shown correspond to the bulk mixtures after erasing thermal history for 3 min at 90</w:t>
      </w:r>
      <w:r w:rsidR="00ED71E6">
        <w:rPr>
          <w:rFonts w:ascii="Times New Roman" w:hAnsi="Times New Roman" w:cs="Times New Roman"/>
        </w:rPr>
        <w:t>°</w:t>
      </w:r>
      <w:r w:rsidRPr="00134FEC">
        <w:rPr>
          <w:rFonts w:ascii="Times New Roman" w:hAnsi="Times New Roman" w:cs="Times New Roman"/>
        </w:rPr>
        <w:t xml:space="preserve">C. For compound names, refer to Table </w:t>
      </w:r>
      <w:r w:rsidR="00A02C6C">
        <w:rPr>
          <w:rFonts w:ascii="Times New Roman" w:hAnsi="Times New Roman" w:cs="Times New Roman"/>
        </w:rPr>
        <w:t>3.</w:t>
      </w:r>
      <w:r w:rsidRPr="00134FEC">
        <w:rPr>
          <w:rFonts w:ascii="Times New Roman" w:hAnsi="Times New Roman" w:cs="Times New Roman"/>
        </w:rPr>
        <w:t>1.</w:t>
      </w:r>
      <w:r w:rsidRPr="00134FEC" w:rsidDel="00D855DC">
        <w:rPr>
          <w:rFonts w:ascii="Times New Roman" w:hAnsi="Times New Roman" w:cs="Times New Roman"/>
          <w:iCs/>
        </w:rPr>
        <w:t xml:space="preserve"> </w:t>
      </w:r>
    </w:p>
    <w:p w14:paraId="4EEA2E65" w14:textId="77777777" w:rsidR="00197907" w:rsidRPr="00134FEC" w:rsidRDefault="00197907" w:rsidP="00197907">
      <w:pPr>
        <w:pStyle w:val="NoSpacing"/>
        <w:rPr>
          <w:rFonts w:ascii="Times New Roman" w:hAnsi="Times New Roman" w:cs="Times New Roman"/>
          <w:iCs/>
          <w:sz w:val="24"/>
          <w:szCs w:val="24"/>
        </w:rPr>
      </w:pPr>
      <w:r w:rsidRPr="00134FEC">
        <w:rPr>
          <w:noProof/>
        </w:rPr>
        <w:lastRenderedPageBreak/>
        <w:drawing>
          <wp:inline distT="0" distB="0" distL="0" distR="0" wp14:anchorId="240B2E22" wp14:editId="48FB11E1">
            <wp:extent cx="5818505" cy="2448621"/>
            <wp:effectExtent l="0" t="0" r="0" b="8890"/>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10;&#10;Description automatically generated"/>
                    <pic:cNvPicPr/>
                  </pic:nvPicPr>
                  <pic:blipFill>
                    <a:blip r:embed="rId38"/>
                    <a:stretch>
                      <a:fillRect/>
                    </a:stretch>
                  </pic:blipFill>
                  <pic:spPr>
                    <a:xfrm>
                      <a:off x="0" y="0"/>
                      <a:ext cx="5819375" cy="2448987"/>
                    </a:xfrm>
                    <a:prstGeom prst="rect">
                      <a:avLst/>
                    </a:prstGeom>
                  </pic:spPr>
                </pic:pic>
              </a:graphicData>
            </a:graphic>
          </wp:inline>
        </w:drawing>
      </w:r>
    </w:p>
    <w:p w14:paraId="3E19D874" w14:textId="1C2D8F19" w:rsidR="00197907" w:rsidRPr="00134FEC" w:rsidRDefault="00197907" w:rsidP="00E6351E">
      <w:pPr>
        <w:jc w:val="both"/>
        <w:rPr>
          <w:rFonts w:ascii="Times New Roman" w:hAnsi="Times New Roman" w:cs="Times New Roman"/>
          <w:iCs/>
        </w:rPr>
      </w:pPr>
      <w:r w:rsidRPr="00134FEC">
        <w:rPr>
          <w:rFonts w:ascii="Times New Roman" w:hAnsi="Times New Roman" w:cs="Times New Roman"/>
          <w:b/>
          <w:bCs/>
          <w:iCs/>
        </w:rPr>
        <w:t xml:space="preserve">Figure </w:t>
      </w:r>
      <w:r w:rsidR="0097659C">
        <w:rPr>
          <w:rFonts w:ascii="Times New Roman" w:hAnsi="Times New Roman" w:cs="Times New Roman"/>
          <w:b/>
          <w:bCs/>
          <w:iCs/>
        </w:rPr>
        <w:t>3.</w:t>
      </w:r>
      <w:r w:rsidRPr="00134FEC">
        <w:rPr>
          <w:rFonts w:ascii="Times New Roman" w:hAnsi="Times New Roman" w:cs="Times New Roman"/>
          <w:b/>
          <w:bCs/>
          <w:iCs/>
        </w:rPr>
        <w:t>5</w:t>
      </w:r>
      <w:r w:rsidRPr="0097659C">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a)</w:t>
      </w:r>
      <w:r w:rsidRPr="00134FEC">
        <w:rPr>
          <w:rFonts w:ascii="Times New Roman" w:hAnsi="Times New Roman" w:cs="Times New Roman"/>
          <w:b/>
          <w:bCs/>
          <w:iCs/>
        </w:rPr>
        <w:t xml:space="preserve"> </w:t>
      </w:r>
      <w:r w:rsidRPr="00134FEC">
        <w:rPr>
          <w:rFonts w:ascii="Times New Roman" w:hAnsi="Times New Roman" w:cs="Times New Roman"/>
          <w:iCs/>
        </w:rPr>
        <w:t>DSC melting curve</w:t>
      </w:r>
      <w:r w:rsidRPr="00134FEC">
        <w:rPr>
          <w:rFonts w:ascii="Times New Roman" w:hAnsi="Times New Roman" w:cs="Times New Roman"/>
          <w:b/>
          <w:bCs/>
          <w:iCs/>
        </w:rPr>
        <w:t xml:space="preserve"> </w:t>
      </w:r>
      <w:r w:rsidRPr="00134FEC">
        <w:rPr>
          <w:rFonts w:ascii="Times New Roman" w:hAnsi="Times New Roman" w:cs="Times New Roman"/>
          <w:iCs/>
        </w:rPr>
        <w:t>and b)</w:t>
      </w:r>
      <w:r w:rsidRPr="00134FEC">
        <w:rPr>
          <w:rFonts w:ascii="Times New Roman" w:hAnsi="Times New Roman" w:cs="Times New Roman"/>
          <w:b/>
          <w:bCs/>
          <w:iCs/>
        </w:rPr>
        <w:t xml:space="preserve"> </w:t>
      </w:r>
      <w:r w:rsidRPr="00134FEC">
        <w:rPr>
          <w:rFonts w:ascii="Times New Roman" w:hAnsi="Times New Roman" w:cs="Times New Roman"/>
          <w:iCs/>
        </w:rPr>
        <w:t>XRD pattern recorded at 50</w:t>
      </w:r>
      <w:r w:rsidR="00ED71E6">
        <w:rPr>
          <w:rFonts w:ascii="Times New Roman" w:hAnsi="Times New Roman" w:cs="Times New Roman"/>
          <w:iCs/>
        </w:rPr>
        <w:t>°</w:t>
      </w:r>
      <w:r w:rsidRPr="00134FEC">
        <w:rPr>
          <w:rFonts w:ascii="Times New Roman" w:hAnsi="Times New Roman" w:cs="Times New Roman"/>
        </w:rPr>
        <w:t>C</w:t>
      </w:r>
      <w:r w:rsidRPr="00134FEC">
        <w:rPr>
          <w:rFonts w:ascii="Times New Roman" w:hAnsi="Times New Roman" w:cs="Times New Roman"/>
          <w:iCs/>
        </w:rPr>
        <w:t xml:space="preserve"> for hexacosanal (</w:t>
      </w:r>
      <w:r w:rsidRPr="00134FEC">
        <w:rPr>
          <w:rFonts w:ascii="Times New Roman" w:hAnsi="Times New Roman" w:cs="Times New Roman"/>
          <w:b/>
          <w:bCs/>
          <w:iCs/>
        </w:rPr>
        <w:t>11</w:t>
      </w:r>
      <w:r w:rsidRPr="00134FEC">
        <w:rPr>
          <w:rFonts w:ascii="Times New Roman" w:hAnsi="Times New Roman" w:cs="Times New Roman"/>
          <w:iCs/>
        </w:rPr>
        <w:t>) indicating a solid-solid rotator transition.</w:t>
      </w:r>
    </w:p>
    <w:p w14:paraId="620D0103" w14:textId="27C0815D" w:rsidR="00F20FB6" w:rsidRPr="00134FEC" w:rsidRDefault="00F20FB6" w:rsidP="005F0CBD">
      <w:pPr>
        <w:rPr>
          <w:rFonts w:ascii="Times New Roman" w:hAnsi="Times New Roman" w:cs="Times New Roman"/>
          <w:iCs/>
        </w:rPr>
      </w:pPr>
    </w:p>
    <w:p w14:paraId="2FCB19E1" w14:textId="77777777" w:rsidR="00F20FB6" w:rsidRPr="00134FEC" w:rsidRDefault="00F20FB6">
      <w:pPr>
        <w:rPr>
          <w:rFonts w:ascii="Times New Roman" w:eastAsia="Calibri" w:hAnsi="Times New Roman" w:cs="Times New Roman"/>
          <w:b/>
          <w:bCs/>
        </w:rPr>
      </w:pPr>
      <w:r w:rsidRPr="00134FEC">
        <w:rPr>
          <w:rFonts w:ascii="Times New Roman" w:eastAsia="Calibri" w:hAnsi="Times New Roman" w:cs="Times New Roman"/>
          <w:b/>
          <w:bCs/>
        </w:rPr>
        <w:br w:type="page"/>
      </w:r>
    </w:p>
    <w:p w14:paraId="1D98BCF0" w14:textId="77777777" w:rsidR="00C84304" w:rsidRDefault="00C84304" w:rsidP="00C84304">
      <w:pPr>
        <w:rPr>
          <w:rFonts w:ascii="Times New Roman" w:eastAsia="Calibri" w:hAnsi="Times New Roman" w:cs="Times New Roman"/>
          <w:b/>
          <w:bCs/>
        </w:rPr>
      </w:pPr>
      <w:r>
        <w:rPr>
          <w:rFonts w:ascii="Times New Roman" w:eastAsia="Calibri" w:hAnsi="Times New Roman" w:cs="Times New Roman"/>
          <w:b/>
          <w:bCs/>
        </w:rPr>
        <w:lastRenderedPageBreak/>
        <w:t>Supplementary Figures and Tables</w:t>
      </w:r>
    </w:p>
    <w:p w14:paraId="3035DE2A" w14:textId="77777777" w:rsidR="00C84304" w:rsidRDefault="00C84304" w:rsidP="005F0CBD">
      <w:pPr>
        <w:rPr>
          <w:rFonts w:ascii="Times New Roman" w:eastAsia="Calibri" w:hAnsi="Times New Roman" w:cs="Times New Roman"/>
          <w:b/>
          <w:bCs/>
        </w:rPr>
      </w:pPr>
    </w:p>
    <w:p w14:paraId="1E906EC1" w14:textId="61D47FC0" w:rsidR="005F0CBD" w:rsidRPr="00134FEC" w:rsidRDefault="005F0CBD" w:rsidP="005F0CBD">
      <w:pPr>
        <w:rPr>
          <w:rFonts w:ascii="Times New Roman" w:hAnsi="Times New Roman" w:cs="Times New Roman"/>
          <w:b/>
          <w:bCs/>
        </w:rPr>
      </w:pPr>
      <w:r w:rsidRPr="00134FEC">
        <w:rPr>
          <w:rFonts w:ascii="Times New Roman" w:eastAsia="Calibri" w:hAnsi="Times New Roman" w:cs="Times New Roman"/>
          <w:b/>
          <w:bCs/>
        </w:rPr>
        <w:t xml:space="preserve">Table </w:t>
      </w:r>
      <w:r w:rsidR="0097659C">
        <w:rPr>
          <w:rFonts w:ascii="Times New Roman" w:eastAsia="Calibri" w:hAnsi="Times New Roman" w:cs="Times New Roman"/>
          <w:b/>
          <w:bCs/>
        </w:rPr>
        <w:t>3.</w:t>
      </w:r>
      <w:r w:rsidR="007F364A">
        <w:rPr>
          <w:rFonts w:ascii="Times New Roman" w:eastAsia="Calibri" w:hAnsi="Times New Roman" w:cs="Times New Roman"/>
          <w:b/>
          <w:bCs/>
        </w:rPr>
        <w:t>4</w:t>
      </w:r>
      <w:r w:rsidRPr="0097659C">
        <w:rPr>
          <w:rFonts w:ascii="Times New Roman" w:eastAsia="Calibri" w:hAnsi="Times New Roman" w:cs="Times New Roman"/>
        </w:rPr>
        <w:t>.</w:t>
      </w:r>
      <w:r w:rsidRPr="00134FEC">
        <w:rPr>
          <w:rFonts w:ascii="Times New Roman" w:eastAsia="Calibri" w:hAnsi="Times New Roman" w:cs="Times New Roman"/>
          <w:b/>
          <w:bCs/>
        </w:rPr>
        <w:t xml:space="preserve"> </w:t>
      </w:r>
      <w:r w:rsidRPr="006775FA">
        <w:rPr>
          <w:rFonts w:ascii="Times New Roman" w:eastAsia="Calibri" w:hAnsi="Times New Roman" w:cs="Times New Roman"/>
        </w:rPr>
        <w:t>Melting onset temperature (</w:t>
      </w:r>
      <w:r w:rsidRPr="006775FA">
        <w:rPr>
          <w:rFonts w:ascii="Times New Roman" w:eastAsia="Calibri" w:hAnsi="Times New Roman" w:cs="Times New Roman"/>
          <w:i/>
          <w:iCs/>
        </w:rPr>
        <w:t>T</w:t>
      </w:r>
      <w:r w:rsidRPr="006775FA">
        <w:rPr>
          <w:rFonts w:ascii="Times New Roman" w:eastAsia="Calibri" w:hAnsi="Times New Roman" w:cs="Times New Roman"/>
          <w:vertAlign w:val="subscript"/>
        </w:rPr>
        <w:t>m</w:t>
      </w:r>
      <w:r w:rsidRPr="006775FA">
        <w:rPr>
          <w:rFonts w:ascii="Times New Roman" w:eastAsia="Calibri" w:hAnsi="Times New Roman" w:cs="Times New Roman"/>
        </w:rPr>
        <w:t>) and purity of compounds 1-12.</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6"/>
        <w:gridCol w:w="1200"/>
        <w:gridCol w:w="1732"/>
        <w:gridCol w:w="1689"/>
      </w:tblGrid>
      <w:tr w:rsidR="00134FEC" w:rsidRPr="00134FEC" w14:paraId="4A9DE3F0" w14:textId="77777777" w:rsidTr="00D836BF">
        <w:trPr>
          <w:trHeight w:val="288"/>
        </w:trPr>
        <w:tc>
          <w:tcPr>
            <w:tcW w:w="2016" w:type="dxa"/>
            <w:tcBorders>
              <w:top w:val="single" w:sz="4" w:space="0" w:color="auto"/>
              <w:bottom w:val="single" w:sz="4" w:space="0" w:color="auto"/>
            </w:tcBorders>
            <w:shd w:val="clear" w:color="auto" w:fill="auto"/>
            <w:vAlign w:val="center"/>
          </w:tcPr>
          <w:p w14:paraId="25F5ABEB" w14:textId="77777777" w:rsidR="005F0CBD" w:rsidRPr="00134FEC" w:rsidRDefault="005F0CBD" w:rsidP="005F0CBD">
            <w:pPr>
              <w:jc w:val="center"/>
              <w:rPr>
                <w:rFonts w:ascii="Times New Roman" w:hAnsi="Times New Roman" w:cs="Times New Roman"/>
                <w:b/>
                <w:bCs/>
                <w:sz w:val="22"/>
                <w:szCs w:val="22"/>
              </w:rPr>
            </w:pPr>
            <w:r w:rsidRPr="00134FEC">
              <w:rPr>
                <w:rFonts w:ascii="Times New Roman" w:hAnsi="Times New Roman" w:cs="Times New Roman"/>
                <w:b/>
                <w:bCs/>
                <w:sz w:val="22"/>
                <w:szCs w:val="22"/>
              </w:rPr>
              <w:t>Entry</w:t>
            </w:r>
          </w:p>
        </w:tc>
        <w:tc>
          <w:tcPr>
            <w:tcW w:w="1200" w:type="dxa"/>
            <w:tcBorders>
              <w:top w:val="single" w:sz="4" w:space="0" w:color="auto"/>
              <w:bottom w:val="single" w:sz="4" w:space="0" w:color="auto"/>
            </w:tcBorders>
            <w:shd w:val="clear" w:color="auto" w:fill="auto"/>
            <w:vAlign w:val="center"/>
          </w:tcPr>
          <w:p w14:paraId="5CD12CFD" w14:textId="77777777" w:rsidR="005F0CBD" w:rsidRPr="00134FEC" w:rsidRDefault="005F0CBD" w:rsidP="005F0CBD">
            <w:pPr>
              <w:jc w:val="center"/>
              <w:rPr>
                <w:rFonts w:ascii="Times New Roman" w:hAnsi="Times New Roman" w:cs="Times New Roman"/>
                <w:b/>
                <w:bCs/>
                <w:sz w:val="22"/>
                <w:szCs w:val="22"/>
              </w:rPr>
            </w:pPr>
            <w:r w:rsidRPr="00134FEC">
              <w:rPr>
                <w:rFonts w:ascii="Times New Roman" w:hAnsi="Times New Roman" w:cs="Times New Roman"/>
                <w:b/>
                <w:i/>
                <w:iCs/>
                <w:sz w:val="22"/>
                <w:szCs w:val="22"/>
              </w:rPr>
              <w:t>T</w:t>
            </w:r>
            <w:r w:rsidRPr="00134FEC">
              <w:rPr>
                <w:rFonts w:ascii="Times New Roman" w:hAnsi="Times New Roman" w:cs="Times New Roman"/>
                <w:b/>
                <w:sz w:val="22"/>
                <w:szCs w:val="22"/>
                <w:vertAlign w:val="subscript"/>
              </w:rPr>
              <w:t>m</w:t>
            </w:r>
            <w:r w:rsidRPr="00134FEC">
              <w:rPr>
                <w:rFonts w:ascii="Times New Roman" w:hAnsi="Times New Roman" w:cs="Times New Roman"/>
                <w:b/>
                <w:bCs/>
                <w:sz w:val="22"/>
                <w:szCs w:val="22"/>
                <w:vertAlign w:val="superscript"/>
              </w:rPr>
              <w:t>†</w:t>
            </w:r>
            <w:r w:rsidRPr="00134FEC">
              <w:rPr>
                <w:rFonts w:ascii="Times New Roman" w:hAnsi="Times New Roman" w:cs="Times New Roman"/>
                <w:b/>
                <w:bCs/>
                <w:sz w:val="22"/>
                <w:szCs w:val="22"/>
              </w:rPr>
              <w:t xml:space="preserve"> (°C)</w:t>
            </w:r>
            <w:r w:rsidRPr="00134FEC">
              <w:rPr>
                <w:rFonts w:ascii="Times New Roman" w:hAnsi="Times New Roman" w:cs="Times New Roman"/>
                <w:bCs/>
                <w:sz w:val="22"/>
                <w:szCs w:val="22"/>
                <w:vertAlign w:val="superscript"/>
              </w:rPr>
              <w:t xml:space="preserve"> </w:t>
            </w:r>
          </w:p>
        </w:tc>
        <w:tc>
          <w:tcPr>
            <w:tcW w:w="1732" w:type="dxa"/>
            <w:tcBorders>
              <w:top w:val="single" w:sz="4" w:space="0" w:color="auto"/>
              <w:bottom w:val="single" w:sz="4" w:space="0" w:color="auto"/>
            </w:tcBorders>
            <w:vAlign w:val="center"/>
          </w:tcPr>
          <w:p w14:paraId="5FB7BED9" w14:textId="77777777" w:rsidR="005F0CBD" w:rsidRPr="00134FEC" w:rsidRDefault="005F0CBD" w:rsidP="005F0CBD">
            <w:pPr>
              <w:jc w:val="center"/>
              <w:rPr>
                <w:rFonts w:ascii="Times New Roman" w:hAnsi="Times New Roman" w:cs="Times New Roman"/>
                <w:b/>
                <w:bCs/>
                <w:sz w:val="22"/>
                <w:szCs w:val="22"/>
              </w:rPr>
            </w:pPr>
            <w:r w:rsidRPr="00134FEC">
              <w:rPr>
                <w:rFonts w:ascii="Times New Roman" w:hAnsi="Times New Roman" w:cs="Times New Roman"/>
                <w:b/>
                <w:bCs/>
                <w:sz w:val="22"/>
                <w:szCs w:val="22"/>
              </w:rPr>
              <w:t>Purity (% GC)</w:t>
            </w:r>
          </w:p>
        </w:tc>
        <w:tc>
          <w:tcPr>
            <w:tcW w:w="1689" w:type="dxa"/>
            <w:tcBorders>
              <w:top w:val="single" w:sz="4" w:space="0" w:color="auto"/>
              <w:bottom w:val="single" w:sz="4" w:space="0" w:color="auto"/>
            </w:tcBorders>
            <w:vAlign w:val="center"/>
          </w:tcPr>
          <w:p w14:paraId="27217BFA" w14:textId="77777777" w:rsidR="005F0CBD" w:rsidRPr="00134FEC" w:rsidRDefault="005F0CBD" w:rsidP="005F0CBD">
            <w:pPr>
              <w:jc w:val="center"/>
              <w:rPr>
                <w:rFonts w:ascii="Times New Roman" w:hAnsi="Times New Roman" w:cs="Times New Roman"/>
                <w:b/>
                <w:bCs/>
                <w:sz w:val="22"/>
                <w:szCs w:val="22"/>
              </w:rPr>
            </w:pPr>
            <w:r w:rsidRPr="00134FEC">
              <w:rPr>
                <w:rFonts w:ascii="Times New Roman" w:hAnsi="Times New Roman" w:cs="Times New Roman"/>
                <w:b/>
                <w:bCs/>
                <w:sz w:val="22"/>
                <w:szCs w:val="22"/>
              </w:rPr>
              <w:t>Vendor/Lot</w:t>
            </w:r>
            <w:r w:rsidRPr="00134FEC">
              <w:rPr>
                <w:rFonts w:ascii="Times New Roman" w:hAnsi="Times New Roman" w:cs="Times New Roman"/>
                <w:b/>
                <w:bCs/>
                <w:sz w:val="22"/>
                <w:szCs w:val="22"/>
                <w:vertAlign w:val="superscript"/>
              </w:rPr>
              <w:t>*</w:t>
            </w:r>
          </w:p>
        </w:tc>
      </w:tr>
      <w:tr w:rsidR="00134FEC" w:rsidRPr="00134FEC" w14:paraId="03730D15" w14:textId="77777777" w:rsidTr="00D836BF">
        <w:trPr>
          <w:trHeight w:val="288"/>
        </w:trPr>
        <w:tc>
          <w:tcPr>
            <w:tcW w:w="2016" w:type="dxa"/>
            <w:tcBorders>
              <w:top w:val="single" w:sz="4" w:space="0" w:color="auto"/>
            </w:tcBorders>
            <w:shd w:val="clear" w:color="auto" w:fill="auto"/>
            <w:vAlign w:val="center"/>
          </w:tcPr>
          <w:p w14:paraId="263E37EB" w14:textId="77777777" w:rsidR="005F0CBD" w:rsidRPr="00134FEC" w:rsidRDefault="005F0CBD" w:rsidP="005F0CBD">
            <w:pPr>
              <w:jc w:val="center"/>
              <w:rPr>
                <w:rFonts w:ascii="Times New Roman" w:hAnsi="Times New Roman" w:cs="Times New Roman"/>
                <w:bCs/>
                <w:sz w:val="22"/>
                <w:szCs w:val="22"/>
              </w:rPr>
            </w:pPr>
            <w:r w:rsidRPr="00134FEC">
              <w:rPr>
                <w:rFonts w:ascii="Times New Roman" w:hAnsi="Times New Roman" w:cs="Times New Roman"/>
                <w:b/>
                <w:sz w:val="22"/>
                <w:szCs w:val="22"/>
              </w:rPr>
              <w:t>1a</w:t>
            </w:r>
          </w:p>
        </w:tc>
        <w:tc>
          <w:tcPr>
            <w:tcW w:w="1200" w:type="dxa"/>
            <w:tcBorders>
              <w:top w:val="single" w:sz="4" w:space="0" w:color="auto"/>
            </w:tcBorders>
            <w:shd w:val="clear" w:color="auto" w:fill="auto"/>
            <w:vAlign w:val="center"/>
          </w:tcPr>
          <w:p w14:paraId="3BF40205"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28.2 (32.1)</w:t>
            </w:r>
          </w:p>
        </w:tc>
        <w:tc>
          <w:tcPr>
            <w:tcW w:w="1732" w:type="dxa"/>
            <w:tcBorders>
              <w:top w:val="single" w:sz="4" w:space="0" w:color="auto"/>
            </w:tcBorders>
            <w:shd w:val="clear" w:color="auto" w:fill="auto"/>
            <w:vAlign w:val="center"/>
          </w:tcPr>
          <w:p w14:paraId="1AFE56E1"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99.8</w:t>
            </w:r>
          </w:p>
        </w:tc>
        <w:tc>
          <w:tcPr>
            <w:tcW w:w="1689" w:type="dxa"/>
            <w:tcBorders>
              <w:top w:val="single" w:sz="4" w:space="0" w:color="auto"/>
            </w:tcBorders>
            <w:vAlign w:val="center"/>
          </w:tcPr>
          <w:p w14:paraId="2A57C025"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TCI; VZKOJ</w:t>
            </w:r>
          </w:p>
        </w:tc>
      </w:tr>
      <w:tr w:rsidR="00134FEC" w:rsidRPr="00134FEC" w14:paraId="40CCC1AA" w14:textId="77777777" w:rsidTr="00D836BF">
        <w:trPr>
          <w:trHeight w:val="288"/>
        </w:trPr>
        <w:tc>
          <w:tcPr>
            <w:tcW w:w="2016" w:type="dxa"/>
            <w:shd w:val="clear" w:color="auto" w:fill="auto"/>
            <w:vAlign w:val="center"/>
          </w:tcPr>
          <w:p w14:paraId="6FC99699"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1b</w:t>
            </w:r>
          </w:p>
        </w:tc>
        <w:tc>
          <w:tcPr>
            <w:tcW w:w="1200" w:type="dxa"/>
            <w:shd w:val="clear" w:color="auto" w:fill="auto"/>
            <w:vAlign w:val="center"/>
          </w:tcPr>
          <w:p w14:paraId="23A35FB9"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31.1 (33.9)</w:t>
            </w:r>
          </w:p>
        </w:tc>
        <w:tc>
          <w:tcPr>
            <w:tcW w:w="1732" w:type="dxa"/>
            <w:vAlign w:val="center"/>
          </w:tcPr>
          <w:p w14:paraId="4D9C04AA"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99.6</w:t>
            </w:r>
          </w:p>
        </w:tc>
        <w:tc>
          <w:tcPr>
            <w:tcW w:w="1689" w:type="dxa"/>
            <w:vAlign w:val="center"/>
          </w:tcPr>
          <w:p w14:paraId="756BBA08"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AA; Q06G075</w:t>
            </w:r>
          </w:p>
        </w:tc>
      </w:tr>
      <w:tr w:rsidR="00134FEC" w:rsidRPr="00134FEC" w14:paraId="54F7D199" w14:textId="77777777" w:rsidTr="00D836BF">
        <w:trPr>
          <w:trHeight w:val="288"/>
        </w:trPr>
        <w:tc>
          <w:tcPr>
            <w:tcW w:w="2016" w:type="dxa"/>
            <w:shd w:val="clear" w:color="auto" w:fill="auto"/>
            <w:vAlign w:val="center"/>
          </w:tcPr>
          <w:p w14:paraId="0A2E5ADF"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2</w:t>
            </w:r>
          </w:p>
        </w:tc>
        <w:tc>
          <w:tcPr>
            <w:tcW w:w="1200" w:type="dxa"/>
            <w:shd w:val="clear" w:color="auto" w:fill="auto"/>
            <w:vAlign w:val="center"/>
          </w:tcPr>
          <w:p w14:paraId="2F60D4C2"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56.4 (60.8)</w:t>
            </w:r>
          </w:p>
        </w:tc>
        <w:tc>
          <w:tcPr>
            <w:tcW w:w="1732" w:type="dxa"/>
            <w:vAlign w:val="center"/>
          </w:tcPr>
          <w:p w14:paraId="30CEF5B6"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99.2</w:t>
            </w:r>
          </w:p>
        </w:tc>
        <w:tc>
          <w:tcPr>
            <w:tcW w:w="1689" w:type="dxa"/>
            <w:vAlign w:val="center"/>
          </w:tcPr>
          <w:p w14:paraId="0EB51BCA"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AO; A0335270</w:t>
            </w:r>
          </w:p>
        </w:tc>
      </w:tr>
      <w:tr w:rsidR="00134FEC" w:rsidRPr="00134FEC" w14:paraId="74FB8583" w14:textId="77777777" w:rsidTr="00D836BF">
        <w:trPr>
          <w:trHeight w:val="288"/>
        </w:trPr>
        <w:tc>
          <w:tcPr>
            <w:tcW w:w="2016" w:type="dxa"/>
            <w:shd w:val="clear" w:color="auto" w:fill="auto"/>
            <w:vAlign w:val="center"/>
          </w:tcPr>
          <w:p w14:paraId="4230C3C8"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3</w:t>
            </w:r>
          </w:p>
        </w:tc>
        <w:tc>
          <w:tcPr>
            <w:tcW w:w="1200" w:type="dxa"/>
            <w:shd w:val="clear" w:color="auto" w:fill="auto"/>
            <w:vAlign w:val="center"/>
          </w:tcPr>
          <w:p w14:paraId="63D3AA64"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39.0 (44.9)</w:t>
            </w:r>
          </w:p>
        </w:tc>
        <w:tc>
          <w:tcPr>
            <w:tcW w:w="1732" w:type="dxa"/>
            <w:vAlign w:val="center"/>
          </w:tcPr>
          <w:p w14:paraId="4A3CBD42"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99.6</w:t>
            </w:r>
          </w:p>
        </w:tc>
        <w:tc>
          <w:tcPr>
            <w:tcW w:w="1689" w:type="dxa"/>
            <w:vAlign w:val="center"/>
          </w:tcPr>
          <w:p w14:paraId="17355B48"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r w:rsidR="00134FEC" w:rsidRPr="00134FEC" w14:paraId="3140051D" w14:textId="77777777" w:rsidTr="00D836BF">
        <w:trPr>
          <w:trHeight w:val="288"/>
        </w:trPr>
        <w:tc>
          <w:tcPr>
            <w:tcW w:w="2016" w:type="dxa"/>
            <w:shd w:val="clear" w:color="auto" w:fill="auto"/>
            <w:vAlign w:val="center"/>
          </w:tcPr>
          <w:p w14:paraId="703DE0CF"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4</w:t>
            </w:r>
          </w:p>
        </w:tc>
        <w:tc>
          <w:tcPr>
            <w:tcW w:w="1200" w:type="dxa"/>
            <w:shd w:val="clear" w:color="auto" w:fill="auto"/>
            <w:vAlign w:val="center"/>
          </w:tcPr>
          <w:p w14:paraId="10E64689"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67.1 (72.0)</w:t>
            </w:r>
          </w:p>
        </w:tc>
        <w:tc>
          <w:tcPr>
            <w:tcW w:w="1732" w:type="dxa"/>
            <w:vAlign w:val="center"/>
          </w:tcPr>
          <w:p w14:paraId="6D2CA772"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99.4</w:t>
            </w:r>
          </w:p>
        </w:tc>
        <w:tc>
          <w:tcPr>
            <w:tcW w:w="1689" w:type="dxa"/>
            <w:vAlign w:val="center"/>
          </w:tcPr>
          <w:p w14:paraId="6520AAA9"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AO: A0370805</w:t>
            </w:r>
          </w:p>
        </w:tc>
      </w:tr>
      <w:tr w:rsidR="00134FEC" w:rsidRPr="00134FEC" w14:paraId="56B3F8B2" w14:textId="77777777" w:rsidTr="00D836BF">
        <w:trPr>
          <w:trHeight w:val="288"/>
        </w:trPr>
        <w:tc>
          <w:tcPr>
            <w:tcW w:w="2016" w:type="dxa"/>
            <w:shd w:val="clear" w:color="auto" w:fill="auto"/>
            <w:vAlign w:val="center"/>
          </w:tcPr>
          <w:p w14:paraId="0010FCB6" w14:textId="77777777" w:rsidR="005F0CBD" w:rsidRPr="00134FEC" w:rsidRDefault="005F0CBD" w:rsidP="005F0CBD">
            <w:pPr>
              <w:jc w:val="center"/>
              <w:rPr>
                <w:rFonts w:ascii="Times New Roman" w:hAnsi="Times New Roman" w:cs="Times New Roman"/>
                <w:b/>
                <w:sz w:val="22"/>
                <w:szCs w:val="22"/>
              </w:rPr>
            </w:pPr>
            <w:r w:rsidRPr="00134FEC">
              <w:rPr>
                <w:rFonts w:ascii="Times New Roman" w:hAnsi="Times New Roman" w:cs="Times New Roman"/>
                <w:b/>
                <w:sz w:val="22"/>
                <w:szCs w:val="22"/>
              </w:rPr>
              <w:t>5a</w:t>
            </w:r>
          </w:p>
        </w:tc>
        <w:tc>
          <w:tcPr>
            <w:tcW w:w="1200" w:type="dxa"/>
            <w:shd w:val="clear" w:color="auto" w:fill="auto"/>
            <w:vAlign w:val="center"/>
          </w:tcPr>
          <w:p w14:paraId="26BB770F"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43.0 (46.2)</w:t>
            </w:r>
          </w:p>
        </w:tc>
        <w:tc>
          <w:tcPr>
            <w:tcW w:w="1732" w:type="dxa"/>
            <w:shd w:val="clear" w:color="auto" w:fill="auto"/>
            <w:vAlign w:val="center"/>
          </w:tcPr>
          <w:p w14:paraId="00D342FC"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99.4</w:t>
            </w:r>
          </w:p>
        </w:tc>
        <w:tc>
          <w:tcPr>
            <w:tcW w:w="1689" w:type="dxa"/>
            <w:vAlign w:val="center"/>
          </w:tcPr>
          <w:p w14:paraId="43BD7811"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TCI; KFJ4F</w:t>
            </w:r>
          </w:p>
        </w:tc>
      </w:tr>
      <w:tr w:rsidR="00134FEC" w:rsidRPr="00134FEC" w14:paraId="5D0537CE" w14:textId="77777777" w:rsidTr="00D836BF">
        <w:trPr>
          <w:trHeight w:val="288"/>
        </w:trPr>
        <w:tc>
          <w:tcPr>
            <w:tcW w:w="2016" w:type="dxa"/>
            <w:shd w:val="clear" w:color="auto" w:fill="auto"/>
            <w:vAlign w:val="center"/>
          </w:tcPr>
          <w:p w14:paraId="5158A5C5"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5b</w:t>
            </w:r>
          </w:p>
        </w:tc>
        <w:tc>
          <w:tcPr>
            <w:tcW w:w="1200" w:type="dxa"/>
            <w:shd w:val="clear" w:color="auto" w:fill="auto"/>
            <w:vAlign w:val="center"/>
          </w:tcPr>
          <w:p w14:paraId="50DC5FFD"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47.8 (50.5)</w:t>
            </w:r>
          </w:p>
        </w:tc>
        <w:tc>
          <w:tcPr>
            <w:tcW w:w="1732" w:type="dxa"/>
            <w:vAlign w:val="center"/>
          </w:tcPr>
          <w:p w14:paraId="315B5C8E"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99.8</w:t>
            </w:r>
          </w:p>
        </w:tc>
        <w:tc>
          <w:tcPr>
            <w:tcW w:w="1689" w:type="dxa"/>
            <w:vAlign w:val="center"/>
          </w:tcPr>
          <w:p w14:paraId="18FA7FCA"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TCI: GE01</w:t>
            </w:r>
          </w:p>
        </w:tc>
      </w:tr>
      <w:tr w:rsidR="00134FEC" w:rsidRPr="00134FEC" w14:paraId="0413CBC8" w14:textId="77777777" w:rsidTr="00D836BF">
        <w:trPr>
          <w:trHeight w:val="288"/>
        </w:trPr>
        <w:tc>
          <w:tcPr>
            <w:tcW w:w="2016" w:type="dxa"/>
            <w:shd w:val="clear" w:color="auto" w:fill="auto"/>
            <w:vAlign w:val="center"/>
          </w:tcPr>
          <w:p w14:paraId="2C3AC85B"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6</w:t>
            </w:r>
          </w:p>
        </w:tc>
        <w:tc>
          <w:tcPr>
            <w:tcW w:w="1200" w:type="dxa"/>
            <w:shd w:val="clear" w:color="auto" w:fill="auto"/>
            <w:vAlign w:val="center"/>
          </w:tcPr>
          <w:p w14:paraId="662521D3"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70.1 (74.2)</w:t>
            </w:r>
          </w:p>
        </w:tc>
        <w:tc>
          <w:tcPr>
            <w:tcW w:w="1732" w:type="dxa"/>
            <w:vAlign w:val="center"/>
          </w:tcPr>
          <w:p w14:paraId="398F8288"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99.9</w:t>
            </w:r>
          </w:p>
        </w:tc>
        <w:tc>
          <w:tcPr>
            <w:tcW w:w="1689" w:type="dxa"/>
            <w:vAlign w:val="center"/>
          </w:tcPr>
          <w:p w14:paraId="518F5DF1"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TCI; AX45E</w:t>
            </w:r>
          </w:p>
        </w:tc>
      </w:tr>
      <w:tr w:rsidR="00134FEC" w:rsidRPr="00134FEC" w14:paraId="499E3B5D" w14:textId="77777777" w:rsidTr="00D836BF">
        <w:trPr>
          <w:trHeight w:val="288"/>
        </w:trPr>
        <w:tc>
          <w:tcPr>
            <w:tcW w:w="2016" w:type="dxa"/>
            <w:shd w:val="clear" w:color="auto" w:fill="auto"/>
            <w:vAlign w:val="center"/>
          </w:tcPr>
          <w:p w14:paraId="067D7A59"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7</w:t>
            </w:r>
          </w:p>
        </w:tc>
        <w:tc>
          <w:tcPr>
            <w:tcW w:w="1200" w:type="dxa"/>
            <w:shd w:val="clear" w:color="auto" w:fill="auto"/>
            <w:vAlign w:val="center"/>
          </w:tcPr>
          <w:p w14:paraId="16CB4EC6"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57.7 (59.0)</w:t>
            </w:r>
          </w:p>
        </w:tc>
        <w:tc>
          <w:tcPr>
            <w:tcW w:w="1732" w:type="dxa"/>
            <w:vAlign w:val="center"/>
          </w:tcPr>
          <w:p w14:paraId="1099BC61"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99.4</w:t>
            </w:r>
          </w:p>
        </w:tc>
        <w:tc>
          <w:tcPr>
            <w:tcW w:w="1689" w:type="dxa"/>
            <w:vAlign w:val="center"/>
          </w:tcPr>
          <w:p w14:paraId="74DC7C6C"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r w:rsidR="00134FEC" w:rsidRPr="00134FEC" w14:paraId="537AA786" w14:textId="77777777" w:rsidTr="00D836BF">
        <w:trPr>
          <w:trHeight w:val="288"/>
        </w:trPr>
        <w:tc>
          <w:tcPr>
            <w:tcW w:w="2016" w:type="dxa"/>
            <w:shd w:val="clear" w:color="auto" w:fill="auto"/>
            <w:vAlign w:val="center"/>
          </w:tcPr>
          <w:p w14:paraId="565829A3"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8</w:t>
            </w:r>
          </w:p>
        </w:tc>
        <w:tc>
          <w:tcPr>
            <w:tcW w:w="1200" w:type="dxa"/>
            <w:shd w:val="clear" w:color="auto" w:fill="auto"/>
            <w:vAlign w:val="center"/>
          </w:tcPr>
          <w:p w14:paraId="0F423DAA"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79.6 (82.7)</w:t>
            </w:r>
          </w:p>
        </w:tc>
        <w:tc>
          <w:tcPr>
            <w:tcW w:w="1732" w:type="dxa"/>
            <w:vAlign w:val="center"/>
          </w:tcPr>
          <w:p w14:paraId="7B44685D"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99.1</w:t>
            </w:r>
          </w:p>
        </w:tc>
        <w:tc>
          <w:tcPr>
            <w:tcW w:w="1689" w:type="dxa"/>
            <w:vAlign w:val="center"/>
          </w:tcPr>
          <w:p w14:paraId="0A64AE2D"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TCI; 83B4E</w:t>
            </w:r>
          </w:p>
        </w:tc>
      </w:tr>
      <w:tr w:rsidR="00134FEC" w:rsidRPr="00134FEC" w14:paraId="3BF93BCB" w14:textId="77777777" w:rsidTr="00D836BF">
        <w:trPr>
          <w:trHeight w:val="288"/>
        </w:trPr>
        <w:tc>
          <w:tcPr>
            <w:tcW w:w="2016" w:type="dxa"/>
            <w:shd w:val="clear" w:color="auto" w:fill="auto"/>
            <w:vAlign w:val="center"/>
          </w:tcPr>
          <w:p w14:paraId="23799BD8" w14:textId="77777777" w:rsidR="005F0CBD" w:rsidRPr="00134FEC" w:rsidRDefault="005F0CBD" w:rsidP="005F0CBD">
            <w:pPr>
              <w:jc w:val="center"/>
              <w:rPr>
                <w:rFonts w:ascii="Times New Roman" w:hAnsi="Times New Roman" w:cs="Times New Roman"/>
                <w:b/>
                <w:sz w:val="22"/>
                <w:szCs w:val="22"/>
              </w:rPr>
            </w:pPr>
            <w:r w:rsidRPr="00134FEC">
              <w:rPr>
                <w:rFonts w:ascii="Times New Roman" w:hAnsi="Times New Roman" w:cs="Times New Roman"/>
                <w:b/>
                <w:sz w:val="22"/>
                <w:szCs w:val="22"/>
              </w:rPr>
              <w:t>9a</w:t>
            </w:r>
          </w:p>
        </w:tc>
        <w:tc>
          <w:tcPr>
            <w:tcW w:w="1200" w:type="dxa"/>
            <w:shd w:val="clear" w:color="auto" w:fill="auto"/>
            <w:vAlign w:val="center"/>
          </w:tcPr>
          <w:p w14:paraId="0B5C70FC"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56.5 (58.5)</w:t>
            </w:r>
          </w:p>
        </w:tc>
        <w:tc>
          <w:tcPr>
            <w:tcW w:w="1732" w:type="dxa"/>
            <w:shd w:val="clear" w:color="auto" w:fill="auto"/>
            <w:vAlign w:val="center"/>
          </w:tcPr>
          <w:p w14:paraId="746719E8" w14:textId="77777777" w:rsidR="005F0CBD" w:rsidRPr="00134FEC" w:rsidRDefault="005F0CBD" w:rsidP="005F0CBD">
            <w:pPr>
              <w:jc w:val="center"/>
              <w:rPr>
                <w:rFonts w:ascii="Times New Roman" w:hAnsi="Times New Roman" w:cs="Times New Roman"/>
                <w:b/>
                <w:i/>
                <w:iCs/>
                <w:sz w:val="22"/>
                <w:szCs w:val="22"/>
              </w:rPr>
            </w:pPr>
            <w:r w:rsidRPr="00134FEC">
              <w:rPr>
                <w:rFonts w:ascii="Times New Roman" w:hAnsi="Times New Roman" w:cs="Times New Roman"/>
                <w:sz w:val="22"/>
                <w:szCs w:val="22"/>
              </w:rPr>
              <w:t>99.2</w:t>
            </w:r>
          </w:p>
        </w:tc>
        <w:tc>
          <w:tcPr>
            <w:tcW w:w="1689" w:type="dxa"/>
            <w:vAlign w:val="center"/>
          </w:tcPr>
          <w:p w14:paraId="3259D97C"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AA; Y14E049</w:t>
            </w:r>
          </w:p>
        </w:tc>
      </w:tr>
      <w:tr w:rsidR="00134FEC" w:rsidRPr="00134FEC" w14:paraId="2D205F44" w14:textId="77777777" w:rsidTr="00D836BF">
        <w:trPr>
          <w:trHeight w:val="288"/>
        </w:trPr>
        <w:tc>
          <w:tcPr>
            <w:tcW w:w="2016" w:type="dxa"/>
            <w:shd w:val="clear" w:color="auto" w:fill="auto"/>
            <w:vAlign w:val="center"/>
          </w:tcPr>
          <w:p w14:paraId="6377BB1A" w14:textId="77777777" w:rsidR="005F0CBD" w:rsidRPr="00134FEC" w:rsidRDefault="005F0CBD" w:rsidP="005F0CBD">
            <w:pPr>
              <w:jc w:val="center"/>
              <w:rPr>
                <w:rFonts w:ascii="Times New Roman" w:hAnsi="Times New Roman" w:cs="Times New Roman"/>
                <w:b/>
                <w:sz w:val="22"/>
                <w:szCs w:val="22"/>
              </w:rPr>
            </w:pPr>
            <w:r w:rsidRPr="00134FEC">
              <w:rPr>
                <w:rFonts w:ascii="Times New Roman" w:hAnsi="Times New Roman" w:cs="Times New Roman"/>
                <w:b/>
                <w:sz w:val="22"/>
                <w:szCs w:val="22"/>
              </w:rPr>
              <w:t>9b</w:t>
            </w:r>
          </w:p>
        </w:tc>
        <w:tc>
          <w:tcPr>
            <w:tcW w:w="1200" w:type="dxa"/>
            <w:shd w:val="clear" w:color="auto" w:fill="auto"/>
            <w:vAlign w:val="center"/>
          </w:tcPr>
          <w:p w14:paraId="0351C4EB"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56.7 (60.6)</w:t>
            </w:r>
          </w:p>
        </w:tc>
        <w:tc>
          <w:tcPr>
            <w:tcW w:w="1732" w:type="dxa"/>
            <w:vAlign w:val="center"/>
          </w:tcPr>
          <w:p w14:paraId="72FC1122"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95.4</w:t>
            </w:r>
          </w:p>
        </w:tc>
        <w:tc>
          <w:tcPr>
            <w:tcW w:w="1689" w:type="dxa"/>
            <w:vAlign w:val="center"/>
          </w:tcPr>
          <w:p w14:paraId="4B2A342C"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r w:rsidR="00134FEC" w:rsidRPr="00134FEC" w14:paraId="6E114B8E" w14:textId="77777777" w:rsidTr="00D836BF">
        <w:trPr>
          <w:trHeight w:val="288"/>
        </w:trPr>
        <w:tc>
          <w:tcPr>
            <w:tcW w:w="2016" w:type="dxa"/>
            <w:shd w:val="clear" w:color="auto" w:fill="auto"/>
            <w:vAlign w:val="center"/>
          </w:tcPr>
          <w:p w14:paraId="4DF38107"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10</w:t>
            </w:r>
          </w:p>
        </w:tc>
        <w:tc>
          <w:tcPr>
            <w:tcW w:w="1200" w:type="dxa"/>
            <w:shd w:val="clear" w:color="auto" w:fill="auto"/>
            <w:vAlign w:val="center"/>
          </w:tcPr>
          <w:p w14:paraId="11A9D4C5"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79.5 (81.1)</w:t>
            </w:r>
          </w:p>
        </w:tc>
        <w:tc>
          <w:tcPr>
            <w:tcW w:w="1732" w:type="dxa"/>
            <w:vAlign w:val="center"/>
          </w:tcPr>
          <w:p w14:paraId="3B543A45"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99.3</w:t>
            </w:r>
          </w:p>
        </w:tc>
        <w:tc>
          <w:tcPr>
            <w:tcW w:w="1689" w:type="dxa"/>
            <w:vAlign w:val="center"/>
          </w:tcPr>
          <w:p w14:paraId="294C4574"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r w:rsidR="00134FEC" w:rsidRPr="00134FEC" w14:paraId="2937E66F" w14:textId="77777777" w:rsidTr="00D836BF">
        <w:trPr>
          <w:trHeight w:val="288"/>
        </w:trPr>
        <w:tc>
          <w:tcPr>
            <w:tcW w:w="2016" w:type="dxa"/>
            <w:shd w:val="clear" w:color="auto" w:fill="auto"/>
            <w:vAlign w:val="center"/>
          </w:tcPr>
          <w:p w14:paraId="288C6D50"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11</w:t>
            </w:r>
          </w:p>
        </w:tc>
        <w:tc>
          <w:tcPr>
            <w:tcW w:w="1200" w:type="dxa"/>
            <w:shd w:val="clear" w:color="auto" w:fill="auto"/>
            <w:vAlign w:val="center"/>
          </w:tcPr>
          <w:p w14:paraId="2E4A711A"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61.7 (62.7)</w:t>
            </w:r>
          </w:p>
        </w:tc>
        <w:tc>
          <w:tcPr>
            <w:tcW w:w="1732" w:type="dxa"/>
            <w:vAlign w:val="center"/>
          </w:tcPr>
          <w:p w14:paraId="78E1C084"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99.1</w:t>
            </w:r>
          </w:p>
        </w:tc>
        <w:tc>
          <w:tcPr>
            <w:tcW w:w="1689" w:type="dxa"/>
            <w:vAlign w:val="center"/>
          </w:tcPr>
          <w:p w14:paraId="07A39280"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r w:rsidR="00134FEC" w:rsidRPr="00134FEC" w14:paraId="07C9AC61" w14:textId="77777777" w:rsidTr="00D836BF">
        <w:trPr>
          <w:trHeight w:val="288"/>
        </w:trPr>
        <w:tc>
          <w:tcPr>
            <w:tcW w:w="2016" w:type="dxa"/>
            <w:tcBorders>
              <w:bottom w:val="single" w:sz="4" w:space="0" w:color="auto"/>
            </w:tcBorders>
            <w:shd w:val="clear" w:color="auto" w:fill="auto"/>
            <w:vAlign w:val="center"/>
          </w:tcPr>
          <w:p w14:paraId="608FF110"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b/>
                <w:sz w:val="22"/>
                <w:szCs w:val="22"/>
              </w:rPr>
              <w:t>12</w:t>
            </w:r>
          </w:p>
        </w:tc>
        <w:tc>
          <w:tcPr>
            <w:tcW w:w="1200" w:type="dxa"/>
            <w:tcBorders>
              <w:bottom w:val="single" w:sz="4" w:space="0" w:color="auto"/>
            </w:tcBorders>
            <w:shd w:val="clear" w:color="auto" w:fill="auto"/>
            <w:vAlign w:val="center"/>
          </w:tcPr>
          <w:p w14:paraId="0D1FCA42"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83.6 (87.9)</w:t>
            </w:r>
          </w:p>
        </w:tc>
        <w:tc>
          <w:tcPr>
            <w:tcW w:w="1732" w:type="dxa"/>
            <w:tcBorders>
              <w:bottom w:val="single" w:sz="4" w:space="0" w:color="auto"/>
            </w:tcBorders>
            <w:vAlign w:val="center"/>
          </w:tcPr>
          <w:p w14:paraId="179EF87B"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99.1</w:t>
            </w:r>
          </w:p>
        </w:tc>
        <w:tc>
          <w:tcPr>
            <w:tcW w:w="1689" w:type="dxa"/>
            <w:tcBorders>
              <w:bottom w:val="single" w:sz="4" w:space="0" w:color="auto"/>
            </w:tcBorders>
            <w:vAlign w:val="center"/>
          </w:tcPr>
          <w:p w14:paraId="48AF4A7E" w14:textId="77777777" w:rsidR="005F0CBD" w:rsidRPr="00134FEC" w:rsidRDefault="005F0CBD" w:rsidP="005F0CBD">
            <w:pPr>
              <w:jc w:val="center"/>
              <w:rPr>
                <w:rFonts w:ascii="Times New Roman" w:hAnsi="Times New Roman" w:cs="Times New Roman"/>
                <w:sz w:val="22"/>
                <w:szCs w:val="22"/>
              </w:rPr>
            </w:pPr>
            <w:r w:rsidRPr="00134FEC">
              <w:rPr>
                <w:rFonts w:ascii="Times New Roman" w:hAnsi="Times New Roman" w:cs="Times New Roman"/>
                <w:sz w:val="22"/>
                <w:szCs w:val="22"/>
              </w:rPr>
              <w:t>n.a.</w:t>
            </w:r>
          </w:p>
        </w:tc>
      </w:tr>
    </w:tbl>
    <w:p w14:paraId="5EE6A83A" w14:textId="137F3F1F" w:rsidR="005F0CBD" w:rsidRPr="00351DA0" w:rsidRDefault="005F0CBD" w:rsidP="005F0CBD">
      <w:pPr>
        <w:rPr>
          <w:rFonts w:ascii="Times New Roman" w:eastAsia="Calibri" w:hAnsi="Times New Roman" w:cs="Times New Roman"/>
          <w:sz w:val="22"/>
          <w:szCs w:val="22"/>
        </w:rPr>
      </w:pPr>
      <w:r w:rsidRPr="00351DA0">
        <w:rPr>
          <w:rFonts w:ascii="Times New Roman" w:eastAsia="Calibri" w:hAnsi="Times New Roman" w:cs="Times New Roman"/>
          <w:b/>
          <w:bCs/>
          <w:sz w:val="22"/>
          <w:szCs w:val="22"/>
        </w:rPr>
        <w:t>1a</w:t>
      </w:r>
      <w:r w:rsidRPr="00351DA0">
        <w:rPr>
          <w:rFonts w:ascii="Times New Roman" w:eastAsia="Calibri" w:hAnsi="Times New Roman" w:cs="Times New Roman"/>
          <w:sz w:val="22"/>
          <w:szCs w:val="22"/>
        </w:rPr>
        <w:t xml:space="preserve">, </w:t>
      </w:r>
      <w:r w:rsidRPr="00351DA0">
        <w:rPr>
          <w:rFonts w:ascii="Times New Roman" w:eastAsia="Calibri" w:hAnsi="Times New Roman" w:cs="Times New Roman"/>
          <w:i/>
          <w:iCs/>
          <w:sz w:val="22"/>
          <w:szCs w:val="22"/>
        </w:rPr>
        <w:t>n</w:t>
      </w:r>
      <w:r w:rsidRPr="00351DA0">
        <w:rPr>
          <w:rFonts w:ascii="Times New Roman" w:eastAsia="Calibri" w:hAnsi="Times New Roman" w:cs="Times New Roman"/>
          <w:sz w:val="22"/>
          <w:szCs w:val="22"/>
        </w:rPr>
        <w:t xml:space="preserve">-octadecane; </w:t>
      </w:r>
      <w:r w:rsidRPr="00351DA0">
        <w:rPr>
          <w:rFonts w:ascii="Times New Roman" w:eastAsia="Calibri" w:hAnsi="Times New Roman" w:cs="Times New Roman"/>
          <w:b/>
          <w:bCs/>
          <w:sz w:val="22"/>
          <w:szCs w:val="22"/>
        </w:rPr>
        <w:t>1b,</w:t>
      </w:r>
      <w:r w:rsidRPr="00351DA0">
        <w:rPr>
          <w:rFonts w:ascii="Times New Roman" w:eastAsia="Calibri" w:hAnsi="Times New Roman" w:cs="Times New Roman"/>
          <w:i/>
          <w:iCs/>
          <w:sz w:val="22"/>
          <w:szCs w:val="22"/>
        </w:rPr>
        <w:t xml:space="preserve"> n</w:t>
      </w:r>
      <w:r w:rsidRPr="00351DA0">
        <w:rPr>
          <w:rFonts w:ascii="Times New Roman" w:eastAsia="Calibri" w:hAnsi="Times New Roman" w:cs="Times New Roman"/>
          <w:sz w:val="22"/>
          <w:szCs w:val="22"/>
        </w:rPr>
        <w:t xml:space="preserve">-nonadecane; </w:t>
      </w:r>
      <w:r w:rsidRPr="00351DA0">
        <w:rPr>
          <w:rFonts w:ascii="Times New Roman" w:eastAsia="Calibri" w:hAnsi="Times New Roman" w:cs="Times New Roman"/>
          <w:b/>
          <w:bCs/>
          <w:sz w:val="22"/>
          <w:szCs w:val="22"/>
        </w:rPr>
        <w:t>2</w:t>
      </w:r>
      <w:r w:rsidRPr="00351DA0">
        <w:rPr>
          <w:rFonts w:ascii="Times New Roman" w:eastAsia="Calibri" w:hAnsi="Times New Roman" w:cs="Times New Roman"/>
          <w:sz w:val="22"/>
          <w:szCs w:val="22"/>
        </w:rPr>
        <w:t xml:space="preserve">, octadecane-1-ol; </w:t>
      </w:r>
      <w:r w:rsidRPr="00351DA0">
        <w:rPr>
          <w:rFonts w:ascii="Times New Roman" w:eastAsia="Calibri" w:hAnsi="Times New Roman" w:cs="Times New Roman"/>
          <w:b/>
          <w:bCs/>
          <w:sz w:val="22"/>
          <w:szCs w:val="22"/>
        </w:rPr>
        <w:t>3</w:t>
      </w:r>
      <w:r w:rsidRPr="00351DA0">
        <w:rPr>
          <w:rFonts w:ascii="Times New Roman" w:eastAsia="Calibri" w:hAnsi="Times New Roman" w:cs="Times New Roman"/>
          <w:sz w:val="22"/>
          <w:szCs w:val="22"/>
        </w:rPr>
        <w:t xml:space="preserve">, octadecanal; </w:t>
      </w:r>
      <w:r w:rsidRPr="00351DA0">
        <w:rPr>
          <w:rFonts w:ascii="Times New Roman" w:eastAsia="Calibri" w:hAnsi="Times New Roman" w:cs="Times New Roman"/>
          <w:b/>
          <w:bCs/>
          <w:sz w:val="22"/>
          <w:szCs w:val="22"/>
        </w:rPr>
        <w:t>4</w:t>
      </w:r>
      <w:r w:rsidRPr="00351DA0">
        <w:rPr>
          <w:rFonts w:ascii="Times New Roman" w:eastAsia="Calibri" w:hAnsi="Times New Roman" w:cs="Times New Roman"/>
          <w:sz w:val="22"/>
          <w:szCs w:val="22"/>
        </w:rPr>
        <w:t xml:space="preserve">, octadecanoic acid; </w:t>
      </w:r>
      <w:r w:rsidRPr="00351DA0">
        <w:rPr>
          <w:rFonts w:ascii="Times New Roman" w:eastAsia="Calibri" w:hAnsi="Times New Roman" w:cs="Times New Roman"/>
          <w:b/>
          <w:bCs/>
          <w:sz w:val="22"/>
          <w:szCs w:val="22"/>
        </w:rPr>
        <w:t>5a</w:t>
      </w:r>
      <w:r w:rsidRPr="00351DA0">
        <w:rPr>
          <w:rFonts w:ascii="Times New Roman" w:eastAsia="Calibri" w:hAnsi="Times New Roman" w:cs="Times New Roman"/>
          <w:sz w:val="22"/>
          <w:szCs w:val="22"/>
        </w:rPr>
        <w:t xml:space="preserve">, </w:t>
      </w:r>
      <w:r w:rsidRPr="00351DA0">
        <w:rPr>
          <w:rFonts w:ascii="Times New Roman" w:eastAsia="Calibri" w:hAnsi="Times New Roman" w:cs="Times New Roman"/>
          <w:i/>
          <w:iCs/>
          <w:sz w:val="22"/>
          <w:szCs w:val="22"/>
        </w:rPr>
        <w:t>n</w:t>
      </w:r>
      <w:r w:rsidRPr="00351DA0">
        <w:rPr>
          <w:rFonts w:ascii="Times New Roman" w:eastAsia="Calibri" w:hAnsi="Times New Roman" w:cs="Times New Roman"/>
          <w:sz w:val="22"/>
          <w:szCs w:val="22"/>
        </w:rPr>
        <w:t xml:space="preserve">-docosane; </w:t>
      </w:r>
      <w:r w:rsidRPr="00351DA0">
        <w:rPr>
          <w:rFonts w:ascii="Times New Roman" w:eastAsia="Calibri" w:hAnsi="Times New Roman" w:cs="Times New Roman"/>
          <w:b/>
          <w:bCs/>
          <w:sz w:val="22"/>
          <w:szCs w:val="22"/>
        </w:rPr>
        <w:t>5b</w:t>
      </w:r>
      <w:r w:rsidRPr="00351DA0">
        <w:rPr>
          <w:rFonts w:ascii="Times New Roman" w:eastAsia="Calibri" w:hAnsi="Times New Roman" w:cs="Times New Roman"/>
          <w:sz w:val="22"/>
          <w:szCs w:val="22"/>
        </w:rPr>
        <w:t xml:space="preserve">, </w:t>
      </w:r>
      <w:r w:rsidRPr="00351DA0">
        <w:rPr>
          <w:rFonts w:ascii="Times New Roman" w:eastAsia="Calibri" w:hAnsi="Times New Roman" w:cs="Times New Roman"/>
          <w:i/>
          <w:iCs/>
          <w:sz w:val="22"/>
          <w:szCs w:val="22"/>
        </w:rPr>
        <w:t>n</w:t>
      </w:r>
      <w:r w:rsidRPr="00351DA0">
        <w:rPr>
          <w:rFonts w:ascii="Times New Roman" w:eastAsia="Calibri" w:hAnsi="Times New Roman" w:cs="Times New Roman"/>
          <w:sz w:val="22"/>
          <w:szCs w:val="22"/>
        </w:rPr>
        <w:t xml:space="preserve">-tricosane; </w:t>
      </w:r>
      <w:r w:rsidRPr="00351DA0">
        <w:rPr>
          <w:rFonts w:ascii="Times New Roman" w:eastAsia="Calibri" w:hAnsi="Times New Roman" w:cs="Times New Roman"/>
          <w:b/>
          <w:bCs/>
          <w:sz w:val="22"/>
          <w:szCs w:val="22"/>
        </w:rPr>
        <w:t>6</w:t>
      </w:r>
      <w:r w:rsidRPr="00351DA0">
        <w:rPr>
          <w:rFonts w:ascii="Times New Roman" w:eastAsia="Calibri" w:hAnsi="Times New Roman" w:cs="Times New Roman"/>
          <w:sz w:val="22"/>
          <w:szCs w:val="22"/>
        </w:rPr>
        <w:t xml:space="preserve">, docosan-1-ol; </w:t>
      </w:r>
      <w:r w:rsidRPr="00351DA0">
        <w:rPr>
          <w:rFonts w:ascii="Times New Roman" w:eastAsia="Calibri" w:hAnsi="Times New Roman" w:cs="Times New Roman"/>
          <w:b/>
          <w:bCs/>
          <w:sz w:val="22"/>
          <w:szCs w:val="22"/>
        </w:rPr>
        <w:t>7</w:t>
      </w:r>
      <w:r w:rsidRPr="00351DA0">
        <w:rPr>
          <w:rFonts w:ascii="Times New Roman" w:eastAsia="Calibri" w:hAnsi="Times New Roman" w:cs="Times New Roman"/>
          <w:sz w:val="22"/>
          <w:szCs w:val="22"/>
        </w:rPr>
        <w:t xml:space="preserve">, docosanal; </w:t>
      </w:r>
      <w:r w:rsidRPr="00351DA0">
        <w:rPr>
          <w:rFonts w:ascii="Times New Roman" w:eastAsia="Calibri" w:hAnsi="Times New Roman" w:cs="Times New Roman"/>
          <w:b/>
          <w:bCs/>
          <w:sz w:val="22"/>
          <w:szCs w:val="22"/>
        </w:rPr>
        <w:t>8</w:t>
      </w:r>
      <w:r w:rsidRPr="00351DA0">
        <w:rPr>
          <w:rFonts w:ascii="Times New Roman" w:eastAsia="Calibri" w:hAnsi="Times New Roman" w:cs="Times New Roman"/>
          <w:sz w:val="22"/>
          <w:szCs w:val="22"/>
        </w:rPr>
        <w:t xml:space="preserve">, docosanoic acid; </w:t>
      </w:r>
      <w:r w:rsidRPr="00351DA0">
        <w:rPr>
          <w:rFonts w:ascii="Times New Roman" w:eastAsia="Calibri" w:hAnsi="Times New Roman" w:cs="Times New Roman"/>
          <w:b/>
          <w:bCs/>
          <w:sz w:val="22"/>
          <w:szCs w:val="22"/>
        </w:rPr>
        <w:t>9a</w:t>
      </w:r>
      <w:r w:rsidRPr="00351DA0">
        <w:rPr>
          <w:rFonts w:ascii="Times New Roman" w:eastAsia="Calibri" w:hAnsi="Times New Roman" w:cs="Times New Roman"/>
          <w:sz w:val="22"/>
          <w:szCs w:val="22"/>
        </w:rPr>
        <w:t xml:space="preserve">, </w:t>
      </w:r>
      <w:r w:rsidRPr="00351DA0">
        <w:rPr>
          <w:rFonts w:ascii="Times New Roman" w:eastAsia="Calibri" w:hAnsi="Times New Roman" w:cs="Times New Roman"/>
          <w:i/>
          <w:iCs/>
          <w:sz w:val="22"/>
          <w:szCs w:val="22"/>
        </w:rPr>
        <w:t>n</w:t>
      </w:r>
      <w:r w:rsidRPr="00351DA0">
        <w:rPr>
          <w:rFonts w:ascii="Times New Roman" w:eastAsia="Calibri" w:hAnsi="Times New Roman" w:cs="Times New Roman"/>
          <w:sz w:val="22"/>
          <w:szCs w:val="22"/>
        </w:rPr>
        <w:t>-hexacosane;</w:t>
      </w:r>
      <w:r w:rsidRPr="00351DA0">
        <w:rPr>
          <w:rFonts w:ascii="Times New Roman" w:eastAsia="Calibri" w:hAnsi="Times New Roman" w:cs="Times New Roman"/>
          <w:b/>
          <w:bCs/>
          <w:sz w:val="22"/>
          <w:szCs w:val="22"/>
        </w:rPr>
        <w:t xml:space="preserve"> 9b</w:t>
      </w:r>
      <w:r w:rsidRPr="00351DA0">
        <w:rPr>
          <w:rFonts w:ascii="Times New Roman" w:eastAsia="Calibri" w:hAnsi="Times New Roman" w:cs="Times New Roman"/>
          <w:sz w:val="22"/>
          <w:szCs w:val="22"/>
        </w:rPr>
        <w:t xml:space="preserve">, </w:t>
      </w:r>
      <w:r w:rsidRPr="00351DA0">
        <w:rPr>
          <w:rFonts w:ascii="Times New Roman" w:eastAsia="Calibri" w:hAnsi="Times New Roman" w:cs="Times New Roman"/>
          <w:i/>
          <w:iCs/>
          <w:sz w:val="22"/>
          <w:szCs w:val="22"/>
        </w:rPr>
        <w:t>n</w:t>
      </w:r>
      <w:r w:rsidRPr="00351DA0">
        <w:rPr>
          <w:rFonts w:ascii="Times New Roman" w:eastAsia="Calibri" w:hAnsi="Times New Roman" w:cs="Times New Roman"/>
          <w:sz w:val="22"/>
          <w:szCs w:val="22"/>
        </w:rPr>
        <w:t xml:space="preserve">-heptacosane; </w:t>
      </w:r>
      <w:r w:rsidRPr="00351DA0">
        <w:rPr>
          <w:rFonts w:ascii="Times New Roman" w:eastAsia="Calibri" w:hAnsi="Times New Roman" w:cs="Times New Roman"/>
          <w:b/>
          <w:bCs/>
          <w:sz w:val="22"/>
          <w:szCs w:val="22"/>
        </w:rPr>
        <w:t>10</w:t>
      </w:r>
      <w:r w:rsidRPr="00351DA0">
        <w:rPr>
          <w:rFonts w:ascii="Times New Roman" w:eastAsia="Calibri" w:hAnsi="Times New Roman" w:cs="Times New Roman"/>
          <w:sz w:val="22"/>
          <w:szCs w:val="22"/>
        </w:rPr>
        <w:t xml:space="preserve">, hexacosan-1-ol; </w:t>
      </w:r>
      <w:r w:rsidRPr="00351DA0">
        <w:rPr>
          <w:rFonts w:ascii="Times New Roman" w:eastAsia="Calibri" w:hAnsi="Times New Roman" w:cs="Times New Roman"/>
          <w:b/>
          <w:bCs/>
          <w:sz w:val="22"/>
          <w:szCs w:val="22"/>
        </w:rPr>
        <w:t>11</w:t>
      </w:r>
      <w:r w:rsidRPr="00351DA0">
        <w:rPr>
          <w:rFonts w:ascii="Times New Roman" w:eastAsia="Calibri" w:hAnsi="Times New Roman" w:cs="Times New Roman"/>
          <w:sz w:val="22"/>
          <w:szCs w:val="22"/>
        </w:rPr>
        <w:t xml:space="preserve">, hexacosanal; </w:t>
      </w:r>
      <w:r w:rsidRPr="00351DA0">
        <w:rPr>
          <w:rFonts w:ascii="Times New Roman" w:eastAsia="Calibri" w:hAnsi="Times New Roman" w:cs="Times New Roman"/>
          <w:b/>
          <w:bCs/>
          <w:sz w:val="22"/>
          <w:szCs w:val="22"/>
        </w:rPr>
        <w:t>12</w:t>
      </w:r>
      <w:r w:rsidRPr="00351DA0">
        <w:rPr>
          <w:rFonts w:ascii="Times New Roman" w:eastAsia="Calibri" w:hAnsi="Times New Roman" w:cs="Times New Roman"/>
          <w:sz w:val="22"/>
          <w:szCs w:val="22"/>
        </w:rPr>
        <w:t>, hexacosanoic acid (as the methyl ester).</w:t>
      </w:r>
    </w:p>
    <w:p w14:paraId="51D0B29A" w14:textId="77777777" w:rsidR="005F0CBD" w:rsidRPr="00351DA0" w:rsidRDefault="005F0CBD" w:rsidP="005F0CBD">
      <w:pPr>
        <w:rPr>
          <w:rFonts w:ascii="Times New Roman" w:eastAsia="Calibri" w:hAnsi="Times New Roman" w:cs="Times New Roman"/>
          <w:sz w:val="22"/>
          <w:szCs w:val="22"/>
        </w:rPr>
      </w:pPr>
      <w:r w:rsidRPr="00351DA0">
        <w:rPr>
          <w:rFonts w:ascii="Times New Roman" w:eastAsia="Calibri" w:hAnsi="Times New Roman" w:cs="Times New Roman"/>
          <w:b/>
          <w:bCs/>
          <w:sz w:val="22"/>
          <w:szCs w:val="22"/>
          <w:vertAlign w:val="superscript"/>
        </w:rPr>
        <w:t>†</w:t>
      </w:r>
      <w:r w:rsidRPr="00351DA0">
        <w:rPr>
          <w:rFonts w:ascii="Times New Roman" w:eastAsia="Calibri" w:hAnsi="Times New Roman" w:cs="Times New Roman"/>
          <w:bCs/>
          <w:sz w:val="22"/>
          <w:szCs w:val="22"/>
        </w:rPr>
        <w:t>melting peak temperature indicated in parentheses</w:t>
      </w:r>
    </w:p>
    <w:p w14:paraId="4E60AF9C" w14:textId="77777777" w:rsidR="005F0CBD" w:rsidRPr="00351DA0" w:rsidRDefault="005F0CBD" w:rsidP="005F0CBD">
      <w:pPr>
        <w:rPr>
          <w:rFonts w:ascii="Times New Roman" w:eastAsia="Calibri" w:hAnsi="Times New Roman" w:cs="Times New Roman"/>
          <w:sz w:val="22"/>
          <w:szCs w:val="22"/>
        </w:rPr>
      </w:pPr>
      <w:r w:rsidRPr="00351DA0">
        <w:rPr>
          <w:rFonts w:ascii="Times New Roman" w:eastAsia="Calibri" w:hAnsi="Times New Roman" w:cs="Times New Roman"/>
          <w:b/>
          <w:bCs/>
          <w:sz w:val="22"/>
          <w:szCs w:val="22"/>
          <w:vertAlign w:val="superscript"/>
        </w:rPr>
        <w:t>*</w:t>
      </w:r>
      <w:r w:rsidRPr="00351DA0">
        <w:rPr>
          <w:rFonts w:ascii="Times New Roman" w:eastAsia="Calibri" w:hAnsi="Times New Roman" w:cs="Times New Roman"/>
          <w:sz w:val="22"/>
          <w:szCs w:val="22"/>
        </w:rPr>
        <w:t>TCI = Tokyo Chemical Industry; AA = Alfa Aesar; AO = Acros Organics</w:t>
      </w:r>
    </w:p>
    <w:p w14:paraId="0E5D4BCB" w14:textId="7C156C98" w:rsidR="00416DF3" w:rsidRDefault="005F0CBD" w:rsidP="005F0CBD">
      <w:pPr>
        <w:rPr>
          <w:rFonts w:ascii="Times New Roman" w:eastAsia="Calibri" w:hAnsi="Times New Roman" w:cs="Times New Roman"/>
          <w:bCs/>
          <w:sz w:val="22"/>
          <w:szCs w:val="22"/>
        </w:rPr>
        <w:sectPr w:rsidR="00416DF3" w:rsidSect="00B010E7">
          <w:pgSz w:w="12240" w:h="15840" w:code="1"/>
          <w:pgMar w:top="1440" w:right="1440" w:bottom="1440" w:left="1440" w:header="720" w:footer="1440" w:gutter="0"/>
          <w:cols w:space="720"/>
          <w:noEndnote/>
          <w:docGrid w:linePitch="360"/>
        </w:sectPr>
      </w:pPr>
      <w:r w:rsidRPr="00351DA0">
        <w:rPr>
          <w:rFonts w:ascii="Times New Roman" w:eastAsia="Calibri" w:hAnsi="Times New Roman" w:cs="Times New Roman"/>
          <w:bCs/>
          <w:sz w:val="22"/>
          <w:szCs w:val="22"/>
        </w:rPr>
        <w:t>n.a. = not applicabl</w:t>
      </w:r>
      <w:r w:rsidR="00416DF3">
        <w:rPr>
          <w:rFonts w:ascii="Times New Roman" w:eastAsia="Calibri" w:hAnsi="Times New Roman" w:cs="Times New Roman"/>
          <w:bCs/>
          <w:sz w:val="22"/>
          <w:szCs w:val="22"/>
        </w:rPr>
        <w:t>e</w:t>
      </w:r>
    </w:p>
    <w:p w14:paraId="56FBD0E5" w14:textId="77777777" w:rsidR="00416DF3" w:rsidRDefault="00416DF3" w:rsidP="00DD7323">
      <w:pPr>
        <w:rPr>
          <w:rFonts w:ascii="Times New Roman" w:hAnsi="Times New Roman" w:cs="Times New Roman"/>
          <w:b/>
          <w:bCs/>
          <w:sz w:val="22"/>
          <w:szCs w:val="22"/>
        </w:rPr>
      </w:pPr>
    </w:p>
    <w:p w14:paraId="7A466A3A" w14:textId="0401E005" w:rsidR="00DD7323" w:rsidRPr="0088572A" w:rsidRDefault="00DD7323" w:rsidP="00DD7323">
      <w:pPr>
        <w:rPr>
          <w:rFonts w:ascii="Times New Roman" w:eastAsia="Calibri" w:hAnsi="Times New Roman" w:cs="Times New Roman"/>
          <w:b/>
          <w:bCs/>
        </w:rPr>
      </w:pPr>
      <w:r w:rsidRPr="0088572A">
        <w:rPr>
          <w:rFonts w:ascii="Times New Roman" w:eastAsia="Calibri" w:hAnsi="Times New Roman" w:cs="Times New Roman"/>
          <w:b/>
          <w:bCs/>
        </w:rPr>
        <w:t xml:space="preserve">Table </w:t>
      </w:r>
      <w:r w:rsidR="0097659C" w:rsidRPr="0088572A">
        <w:rPr>
          <w:rFonts w:ascii="Times New Roman" w:eastAsia="Calibri" w:hAnsi="Times New Roman" w:cs="Times New Roman"/>
          <w:b/>
          <w:bCs/>
        </w:rPr>
        <w:t>3.</w:t>
      </w:r>
      <w:r w:rsidR="007F364A" w:rsidRPr="0088572A">
        <w:rPr>
          <w:rFonts w:ascii="Times New Roman" w:eastAsia="Calibri" w:hAnsi="Times New Roman" w:cs="Times New Roman"/>
          <w:b/>
          <w:bCs/>
        </w:rPr>
        <w:t>5</w:t>
      </w:r>
      <w:r w:rsidRPr="0088572A">
        <w:rPr>
          <w:rFonts w:ascii="Times New Roman" w:eastAsia="Calibri" w:hAnsi="Times New Roman" w:cs="Times New Roman"/>
        </w:rPr>
        <w:t>.</w:t>
      </w:r>
      <w:r w:rsidRPr="0088572A">
        <w:rPr>
          <w:rFonts w:ascii="Times New Roman" w:eastAsia="Calibri" w:hAnsi="Times New Roman" w:cs="Times New Roman"/>
          <w:b/>
          <w:bCs/>
        </w:rPr>
        <w:t xml:space="preserve"> </w:t>
      </w:r>
      <w:r w:rsidRPr="0088572A">
        <w:rPr>
          <w:rFonts w:ascii="Times New Roman" w:eastAsia="Calibri" w:hAnsi="Times New Roman" w:cs="Times New Roman"/>
        </w:rPr>
        <w:t>Reported unit cell volumes (Å</w:t>
      </w:r>
      <w:r w:rsidRPr="0088572A">
        <w:rPr>
          <w:rFonts w:ascii="Times New Roman" w:eastAsia="Calibri" w:hAnsi="Times New Roman" w:cs="Times New Roman"/>
          <w:vertAlign w:val="superscript"/>
        </w:rPr>
        <w:t>3</w:t>
      </w:r>
      <w:r w:rsidRPr="0088572A">
        <w:rPr>
          <w:rFonts w:ascii="Times New Roman" w:eastAsia="Calibri" w:hAnsi="Times New Roman" w:cs="Times New Roman"/>
        </w:rPr>
        <w:t>) of pure compounds 1-12.</w:t>
      </w:r>
    </w:p>
    <w:tbl>
      <w:tblPr>
        <w:tblStyle w:val="TableGrid2"/>
        <w:tblpPr w:leftFromText="180" w:rightFromText="180" w:vertAnchor="page" w:horzAnchor="margin" w:tblpY="2021"/>
        <w:tblW w:w="10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5"/>
        <w:gridCol w:w="1137"/>
        <w:gridCol w:w="616"/>
        <w:gridCol w:w="1120"/>
        <w:gridCol w:w="816"/>
        <w:gridCol w:w="1138"/>
        <w:gridCol w:w="616"/>
        <w:gridCol w:w="991"/>
        <w:gridCol w:w="816"/>
        <w:gridCol w:w="1138"/>
        <w:gridCol w:w="616"/>
        <w:gridCol w:w="991"/>
      </w:tblGrid>
      <w:tr w:rsidR="00134FEC" w:rsidRPr="00134FEC" w14:paraId="272BAACA" w14:textId="77777777" w:rsidTr="00D836BF">
        <w:trPr>
          <w:trHeight w:val="288"/>
        </w:trPr>
        <w:tc>
          <w:tcPr>
            <w:tcW w:w="815" w:type="dxa"/>
            <w:tcBorders>
              <w:top w:val="single" w:sz="4" w:space="0" w:color="auto"/>
              <w:bottom w:val="single" w:sz="4" w:space="0" w:color="auto"/>
            </w:tcBorders>
            <w:vAlign w:val="center"/>
          </w:tcPr>
          <w:p w14:paraId="6BBC23D2" w14:textId="77777777" w:rsidR="00197907" w:rsidRPr="00134FEC" w:rsidRDefault="00197907" w:rsidP="00197907">
            <w:pPr>
              <w:jc w:val="center"/>
              <w:rPr>
                <w:rFonts w:ascii="Times New Roman" w:hAnsi="Times New Roman" w:cs="Times New Roman"/>
                <w:b/>
                <w:bCs/>
                <w:sz w:val="22"/>
                <w:szCs w:val="22"/>
              </w:rPr>
            </w:pPr>
            <w:bookmarkStart w:id="40" w:name="_Hlk61269239"/>
            <w:r w:rsidRPr="00134FEC">
              <w:rPr>
                <w:rFonts w:ascii="Times New Roman" w:hAnsi="Times New Roman" w:cs="Times New Roman"/>
                <w:b/>
                <w:bCs/>
                <w:sz w:val="22"/>
                <w:szCs w:val="22"/>
              </w:rPr>
              <w:t>Entry</w:t>
            </w:r>
          </w:p>
        </w:tc>
        <w:tc>
          <w:tcPr>
            <w:tcW w:w="1137" w:type="dxa"/>
            <w:tcBorders>
              <w:top w:val="single" w:sz="4" w:space="0" w:color="auto"/>
              <w:bottom w:val="single" w:sz="4" w:space="0" w:color="auto"/>
            </w:tcBorders>
            <w:vAlign w:val="center"/>
          </w:tcPr>
          <w:p w14:paraId="2BB71425"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Structure</w:t>
            </w:r>
          </w:p>
        </w:tc>
        <w:tc>
          <w:tcPr>
            <w:tcW w:w="616" w:type="dxa"/>
            <w:tcBorders>
              <w:top w:val="single" w:sz="4" w:space="0" w:color="auto"/>
              <w:bottom w:val="single" w:sz="4" w:space="0" w:color="auto"/>
            </w:tcBorders>
            <w:vAlign w:val="center"/>
          </w:tcPr>
          <w:p w14:paraId="298C95CD" w14:textId="77777777" w:rsidR="00197907" w:rsidRPr="00134FEC" w:rsidRDefault="00197907" w:rsidP="00197907">
            <w:pPr>
              <w:jc w:val="center"/>
              <w:rPr>
                <w:rFonts w:ascii="Times New Roman" w:hAnsi="Times New Roman" w:cs="Times New Roman"/>
                <w:b/>
                <w:bCs/>
                <w:i/>
                <w:iCs/>
                <w:sz w:val="22"/>
                <w:szCs w:val="22"/>
              </w:rPr>
            </w:pPr>
            <w:r w:rsidRPr="00134FEC">
              <w:rPr>
                <w:rFonts w:ascii="Times New Roman" w:hAnsi="Times New Roman" w:cs="Times New Roman"/>
                <w:b/>
                <w:bCs/>
                <w:i/>
                <w:iCs/>
                <w:sz w:val="22"/>
                <w:szCs w:val="22"/>
              </w:rPr>
              <w:t>Z</w:t>
            </w:r>
          </w:p>
        </w:tc>
        <w:tc>
          <w:tcPr>
            <w:tcW w:w="1120" w:type="dxa"/>
            <w:tcBorders>
              <w:top w:val="single" w:sz="4" w:space="0" w:color="auto"/>
              <w:bottom w:val="single" w:sz="4" w:space="0" w:color="auto"/>
            </w:tcBorders>
            <w:vAlign w:val="center"/>
          </w:tcPr>
          <w:p w14:paraId="115BA275"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Volume</w:t>
            </w:r>
          </w:p>
        </w:tc>
        <w:tc>
          <w:tcPr>
            <w:tcW w:w="816" w:type="dxa"/>
            <w:tcBorders>
              <w:top w:val="single" w:sz="4" w:space="0" w:color="auto"/>
              <w:bottom w:val="single" w:sz="4" w:space="0" w:color="auto"/>
            </w:tcBorders>
            <w:vAlign w:val="center"/>
          </w:tcPr>
          <w:p w14:paraId="037412D6"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Entry</w:t>
            </w:r>
          </w:p>
        </w:tc>
        <w:tc>
          <w:tcPr>
            <w:tcW w:w="1138" w:type="dxa"/>
            <w:tcBorders>
              <w:top w:val="single" w:sz="4" w:space="0" w:color="auto"/>
              <w:bottom w:val="single" w:sz="4" w:space="0" w:color="auto"/>
            </w:tcBorders>
            <w:vAlign w:val="center"/>
          </w:tcPr>
          <w:p w14:paraId="1703554A"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Structure</w:t>
            </w:r>
          </w:p>
        </w:tc>
        <w:tc>
          <w:tcPr>
            <w:tcW w:w="616" w:type="dxa"/>
            <w:tcBorders>
              <w:top w:val="single" w:sz="4" w:space="0" w:color="auto"/>
              <w:bottom w:val="single" w:sz="4" w:space="0" w:color="auto"/>
            </w:tcBorders>
            <w:vAlign w:val="center"/>
          </w:tcPr>
          <w:p w14:paraId="75EBBE8A"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i/>
                <w:iCs/>
                <w:sz w:val="22"/>
                <w:szCs w:val="22"/>
              </w:rPr>
              <w:t>Z</w:t>
            </w:r>
          </w:p>
        </w:tc>
        <w:tc>
          <w:tcPr>
            <w:tcW w:w="991" w:type="dxa"/>
            <w:tcBorders>
              <w:top w:val="single" w:sz="4" w:space="0" w:color="auto"/>
              <w:bottom w:val="single" w:sz="4" w:space="0" w:color="auto"/>
            </w:tcBorders>
            <w:vAlign w:val="center"/>
          </w:tcPr>
          <w:p w14:paraId="6FF998FC"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Volume</w:t>
            </w:r>
          </w:p>
        </w:tc>
        <w:tc>
          <w:tcPr>
            <w:tcW w:w="816" w:type="dxa"/>
            <w:tcBorders>
              <w:top w:val="single" w:sz="4" w:space="0" w:color="auto"/>
              <w:bottom w:val="single" w:sz="4" w:space="0" w:color="auto"/>
            </w:tcBorders>
            <w:vAlign w:val="center"/>
          </w:tcPr>
          <w:p w14:paraId="556EE844"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Entry</w:t>
            </w:r>
          </w:p>
        </w:tc>
        <w:tc>
          <w:tcPr>
            <w:tcW w:w="1138" w:type="dxa"/>
            <w:tcBorders>
              <w:top w:val="single" w:sz="4" w:space="0" w:color="auto"/>
              <w:bottom w:val="single" w:sz="4" w:space="0" w:color="auto"/>
            </w:tcBorders>
            <w:vAlign w:val="center"/>
          </w:tcPr>
          <w:p w14:paraId="1AD16820"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Structure</w:t>
            </w:r>
          </w:p>
        </w:tc>
        <w:tc>
          <w:tcPr>
            <w:tcW w:w="616" w:type="dxa"/>
            <w:tcBorders>
              <w:top w:val="single" w:sz="4" w:space="0" w:color="auto"/>
              <w:bottom w:val="single" w:sz="4" w:space="0" w:color="auto"/>
            </w:tcBorders>
            <w:vAlign w:val="center"/>
          </w:tcPr>
          <w:p w14:paraId="6E944AEB"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i/>
                <w:iCs/>
                <w:sz w:val="22"/>
                <w:szCs w:val="22"/>
              </w:rPr>
              <w:t>Z</w:t>
            </w:r>
          </w:p>
        </w:tc>
        <w:tc>
          <w:tcPr>
            <w:tcW w:w="991" w:type="dxa"/>
            <w:tcBorders>
              <w:top w:val="single" w:sz="4" w:space="0" w:color="auto"/>
              <w:bottom w:val="single" w:sz="4" w:space="0" w:color="auto"/>
            </w:tcBorders>
            <w:vAlign w:val="center"/>
          </w:tcPr>
          <w:p w14:paraId="4A0B1B85"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Volume</w:t>
            </w:r>
          </w:p>
        </w:tc>
      </w:tr>
      <w:tr w:rsidR="00134FEC" w:rsidRPr="00134FEC" w14:paraId="2AB7120A" w14:textId="77777777" w:rsidTr="00D836BF">
        <w:trPr>
          <w:trHeight w:val="288"/>
        </w:trPr>
        <w:tc>
          <w:tcPr>
            <w:tcW w:w="815" w:type="dxa"/>
            <w:tcBorders>
              <w:top w:val="single" w:sz="4" w:space="0" w:color="auto"/>
            </w:tcBorders>
            <w:vAlign w:val="center"/>
          </w:tcPr>
          <w:p w14:paraId="5143C952" w14:textId="77777777" w:rsidR="00197907" w:rsidRPr="00134FEC" w:rsidRDefault="00197907" w:rsidP="00197907">
            <w:pPr>
              <w:jc w:val="center"/>
              <w:rPr>
                <w:rFonts w:ascii="Times New Roman" w:hAnsi="Times New Roman" w:cs="Times New Roman"/>
                <w:i/>
                <w:sz w:val="22"/>
                <w:szCs w:val="22"/>
              </w:rPr>
            </w:pPr>
            <w:r w:rsidRPr="00134FEC">
              <w:rPr>
                <w:rFonts w:ascii="Times New Roman" w:hAnsi="Times New Roman" w:cs="Times New Roman"/>
                <w:b/>
                <w:bCs/>
                <w:iCs/>
                <w:sz w:val="22"/>
                <w:szCs w:val="22"/>
              </w:rPr>
              <w:t>1a</w:t>
            </w:r>
          </w:p>
        </w:tc>
        <w:tc>
          <w:tcPr>
            <w:tcW w:w="1137" w:type="dxa"/>
            <w:tcBorders>
              <w:top w:val="single" w:sz="4" w:space="0" w:color="auto"/>
            </w:tcBorders>
            <w:vAlign w:val="center"/>
          </w:tcPr>
          <w:p w14:paraId="308F22A3"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T</w:t>
            </w:r>
          </w:p>
        </w:tc>
        <w:tc>
          <w:tcPr>
            <w:tcW w:w="616" w:type="dxa"/>
            <w:tcBorders>
              <w:top w:val="single" w:sz="4" w:space="0" w:color="auto"/>
            </w:tcBorders>
            <w:vAlign w:val="center"/>
          </w:tcPr>
          <w:p w14:paraId="7E308481" w14:textId="77777777" w:rsidR="00197907" w:rsidRPr="00134FEC" w:rsidRDefault="00197907" w:rsidP="00197907">
            <w:pPr>
              <w:jc w:val="center"/>
              <w:rPr>
                <w:rFonts w:ascii="Times New Roman" w:hAnsi="Times New Roman" w:cs="Times New Roman"/>
                <w:iCs/>
                <w:sz w:val="22"/>
                <w:szCs w:val="22"/>
              </w:rPr>
            </w:pPr>
            <w:r w:rsidRPr="00134FEC">
              <w:rPr>
                <w:rFonts w:ascii="Times New Roman" w:hAnsi="Times New Roman" w:cs="Times New Roman"/>
                <w:iCs/>
                <w:sz w:val="22"/>
                <w:szCs w:val="22"/>
              </w:rPr>
              <w:t>1</w:t>
            </w:r>
          </w:p>
        </w:tc>
        <w:tc>
          <w:tcPr>
            <w:tcW w:w="1120" w:type="dxa"/>
            <w:tcBorders>
              <w:top w:val="single" w:sz="4" w:space="0" w:color="auto"/>
            </w:tcBorders>
            <w:vAlign w:val="center"/>
          </w:tcPr>
          <w:p w14:paraId="26583908" w14:textId="77777777" w:rsidR="00197907" w:rsidRPr="00134FEC" w:rsidRDefault="00197907" w:rsidP="00197907">
            <w:pPr>
              <w:jc w:val="center"/>
              <w:rPr>
                <w:rFonts w:ascii="Times New Roman" w:hAnsi="Times New Roman" w:cs="Times New Roman"/>
                <w:iCs/>
                <w:sz w:val="22"/>
                <w:szCs w:val="22"/>
              </w:rPr>
            </w:pPr>
            <w:r w:rsidRPr="00134FEC">
              <w:rPr>
                <w:rFonts w:ascii="Times New Roman" w:hAnsi="Times New Roman" w:cs="Times New Roman"/>
                <w:iCs/>
                <w:sz w:val="22"/>
                <w:szCs w:val="22"/>
              </w:rPr>
              <w:t>454</w:t>
            </w:r>
            <w:r w:rsidRPr="00134FEC">
              <w:rPr>
                <w:rFonts w:ascii="Times New Roman" w:hAnsi="Times New Roman" w:cs="Times New Roman"/>
                <w:iCs/>
                <w:sz w:val="22"/>
                <w:szCs w:val="22"/>
                <w:vertAlign w:val="superscript"/>
              </w:rPr>
              <w:t>a</w:t>
            </w:r>
          </w:p>
        </w:tc>
        <w:tc>
          <w:tcPr>
            <w:tcW w:w="816" w:type="dxa"/>
            <w:tcBorders>
              <w:top w:val="single" w:sz="4" w:space="0" w:color="auto"/>
            </w:tcBorders>
            <w:vAlign w:val="center"/>
          </w:tcPr>
          <w:p w14:paraId="2190BE9A"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iCs/>
                <w:sz w:val="22"/>
                <w:szCs w:val="22"/>
              </w:rPr>
              <w:t>5a</w:t>
            </w:r>
          </w:p>
        </w:tc>
        <w:tc>
          <w:tcPr>
            <w:tcW w:w="1138" w:type="dxa"/>
            <w:tcBorders>
              <w:top w:val="single" w:sz="4" w:space="0" w:color="auto"/>
            </w:tcBorders>
            <w:vAlign w:val="center"/>
          </w:tcPr>
          <w:p w14:paraId="48ECD37D"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T</w:t>
            </w:r>
          </w:p>
        </w:tc>
        <w:tc>
          <w:tcPr>
            <w:tcW w:w="616" w:type="dxa"/>
            <w:tcBorders>
              <w:top w:val="single" w:sz="4" w:space="0" w:color="auto"/>
            </w:tcBorders>
            <w:vAlign w:val="center"/>
          </w:tcPr>
          <w:p w14:paraId="407A4F6E"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iCs/>
                <w:sz w:val="22"/>
                <w:szCs w:val="22"/>
              </w:rPr>
              <w:t>1</w:t>
            </w:r>
          </w:p>
        </w:tc>
        <w:tc>
          <w:tcPr>
            <w:tcW w:w="991" w:type="dxa"/>
            <w:tcBorders>
              <w:top w:val="single" w:sz="4" w:space="0" w:color="auto"/>
            </w:tcBorders>
            <w:vAlign w:val="center"/>
          </w:tcPr>
          <w:p w14:paraId="2F4613D1"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557</w:t>
            </w:r>
            <w:r w:rsidRPr="00134FEC">
              <w:rPr>
                <w:rFonts w:ascii="Times New Roman" w:hAnsi="Times New Roman" w:cs="Times New Roman"/>
                <w:iCs/>
                <w:sz w:val="22"/>
                <w:szCs w:val="22"/>
                <w:vertAlign w:val="superscript"/>
              </w:rPr>
              <w:t>a</w:t>
            </w:r>
          </w:p>
        </w:tc>
        <w:tc>
          <w:tcPr>
            <w:tcW w:w="816" w:type="dxa"/>
            <w:tcBorders>
              <w:top w:val="single" w:sz="4" w:space="0" w:color="auto"/>
            </w:tcBorders>
            <w:vAlign w:val="center"/>
          </w:tcPr>
          <w:p w14:paraId="2E72FF23"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iCs/>
                <w:sz w:val="22"/>
                <w:szCs w:val="22"/>
              </w:rPr>
              <w:t>9a</w:t>
            </w:r>
          </w:p>
        </w:tc>
        <w:tc>
          <w:tcPr>
            <w:tcW w:w="1138" w:type="dxa"/>
            <w:tcBorders>
              <w:top w:val="single" w:sz="4" w:space="0" w:color="auto"/>
            </w:tcBorders>
            <w:vAlign w:val="center"/>
          </w:tcPr>
          <w:p w14:paraId="0CB29CC3"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T</w:t>
            </w:r>
          </w:p>
        </w:tc>
        <w:tc>
          <w:tcPr>
            <w:tcW w:w="616" w:type="dxa"/>
            <w:tcBorders>
              <w:top w:val="single" w:sz="4" w:space="0" w:color="auto"/>
            </w:tcBorders>
            <w:vAlign w:val="center"/>
          </w:tcPr>
          <w:p w14:paraId="3B349D69"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iCs/>
                <w:sz w:val="22"/>
                <w:szCs w:val="22"/>
              </w:rPr>
              <w:t>1</w:t>
            </w:r>
          </w:p>
        </w:tc>
        <w:tc>
          <w:tcPr>
            <w:tcW w:w="991" w:type="dxa"/>
            <w:tcBorders>
              <w:top w:val="single" w:sz="4" w:space="0" w:color="auto"/>
            </w:tcBorders>
            <w:vAlign w:val="center"/>
          </w:tcPr>
          <w:p w14:paraId="6C87A44D"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635</w:t>
            </w:r>
            <w:r w:rsidRPr="00134FEC">
              <w:rPr>
                <w:rFonts w:ascii="Times New Roman" w:hAnsi="Times New Roman" w:cs="Times New Roman"/>
                <w:iCs/>
                <w:sz w:val="22"/>
                <w:szCs w:val="22"/>
                <w:vertAlign w:val="superscript"/>
              </w:rPr>
              <w:t>a</w:t>
            </w:r>
          </w:p>
        </w:tc>
      </w:tr>
      <w:tr w:rsidR="00134FEC" w:rsidRPr="00134FEC" w14:paraId="7750BC3D" w14:textId="77777777" w:rsidTr="00D836BF">
        <w:trPr>
          <w:trHeight w:val="288"/>
        </w:trPr>
        <w:tc>
          <w:tcPr>
            <w:tcW w:w="815" w:type="dxa"/>
            <w:vAlign w:val="center"/>
          </w:tcPr>
          <w:p w14:paraId="4C3BCB0B"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1b</w:t>
            </w:r>
          </w:p>
        </w:tc>
        <w:tc>
          <w:tcPr>
            <w:tcW w:w="1137" w:type="dxa"/>
            <w:vAlign w:val="center"/>
          </w:tcPr>
          <w:p w14:paraId="2CE954CA"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O</w:t>
            </w:r>
          </w:p>
        </w:tc>
        <w:tc>
          <w:tcPr>
            <w:tcW w:w="616" w:type="dxa"/>
            <w:vAlign w:val="center"/>
          </w:tcPr>
          <w:p w14:paraId="0E66A386"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1120" w:type="dxa"/>
            <w:vAlign w:val="center"/>
          </w:tcPr>
          <w:p w14:paraId="129C12DD"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1929</w:t>
            </w:r>
            <w:r w:rsidRPr="00134FEC">
              <w:rPr>
                <w:rFonts w:ascii="Times New Roman" w:hAnsi="Times New Roman" w:cs="Times New Roman"/>
                <w:iCs/>
                <w:sz w:val="22"/>
                <w:szCs w:val="22"/>
                <w:vertAlign w:val="superscript"/>
              </w:rPr>
              <w:t>a</w:t>
            </w:r>
          </w:p>
        </w:tc>
        <w:tc>
          <w:tcPr>
            <w:tcW w:w="816" w:type="dxa"/>
            <w:vAlign w:val="center"/>
          </w:tcPr>
          <w:p w14:paraId="088C7132"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5b</w:t>
            </w:r>
          </w:p>
        </w:tc>
        <w:tc>
          <w:tcPr>
            <w:tcW w:w="1138" w:type="dxa"/>
            <w:vAlign w:val="center"/>
          </w:tcPr>
          <w:p w14:paraId="0EDF3487"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O</w:t>
            </w:r>
          </w:p>
        </w:tc>
        <w:tc>
          <w:tcPr>
            <w:tcW w:w="616" w:type="dxa"/>
            <w:vAlign w:val="center"/>
          </w:tcPr>
          <w:p w14:paraId="23EEDCB6"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991" w:type="dxa"/>
            <w:vAlign w:val="center"/>
          </w:tcPr>
          <w:p w14:paraId="1D95F867"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2301</w:t>
            </w:r>
            <w:r w:rsidRPr="00134FEC">
              <w:rPr>
                <w:rFonts w:ascii="Times New Roman" w:hAnsi="Times New Roman" w:cs="Times New Roman"/>
                <w:iCs/>
                <w:sz w:val="22"/>
                <w:szCs w:val="22"/>
                <w:vertAlign w:val="superscript"/>
              </w:rPr>
              <w:t>a</w:t>
            </w:r>
          </w:p>
        </w:tc>
        <w:tc>
          <w:tcPr>
            <w:tcW w:w="816" w:type="dxa"/>
            <w:vAlign w:val="center"/>
          </w:tcPr>
          <w:p w14:paraId="1D67496F"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sz w:val="22"/>
                <w:szCs w:val="22"/>
              </w:rPr>
              <w:t>9b</w:t>
            </w:r>
          </w:p>
        </w:tc>
        <w:tc>
          <w:tcPr>
            <w:tcW w:w="1138" w:type="dxa"/>
            <w:vAlign w:val="center"/>
          </w:tcPr>
          <w:p w14:paraId="1E78DBC7"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O</w:t>
            </w:r>
          </w:p>
        </w:tc>
        <w:tc>
          <w:tcPr>
            <w:tcW w:w="616" w:type="dxa"/>
            <w:vAlign w:val="center"/>
          </w:tcPr>
          <w:p w14:paraId="1D941A77"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991" w:type="dxa"/>
            <w:vAlign w:val="center"/>
          </w:tcPr>
          <w:p w14:paraId="55C81169"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2693</w:t>
            </w:r>
            <w:r w:rsidRPr="00134FEC">
              <w:rPr>
                <w:rFonts w:ascii="Times New Roman" w:hAnsi="Times New Roman" w:cs="Times New Roman"/>
                <w:iCs/>
                <w:sz w:val="22"/>
                <w:szCs w:val="22"/>
                <w:vertAlign w:val="superscript"/>
              </w:rPr>
              <w:t>a</w:t>
            </w:r>
          </w:p>
        </w:tc>
      </w:tr>
      <w:tr w:rsidR="00134FEC" w:rsidRPr="00134FEC" w14:paraId="055298B5" w14:textId="77777777" w:rsidTr="00D836BF">
        <w:trPr>
          <w:trHeight w:val="288"/>
        </w:trPr>
        <w:tc>
          <w:tcPr>
            <w:tcW w:w="815" w:type="dxa"/>
            <w:vAlign w:val="center"/>
          </w:tcPr>
          <w:p w14:paraId="6F525ADB"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2</w:t>
            </w:r>
          </w:p>
        </w:tc>
        <w:tc>
          <w:tcPr>
            <w:tcW w:w="1137" w:type="dxa"/>
            <w:vAlign w:val="center"/>
          </w:tcPr>
          <w:p w14:paraId="45747693"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vAlign w:val="center"/>
          </w:tcPr>
          <w:p w14:paraId="1FF5B85A"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8</w:t>
            </w:r>
          </w:p>
        </w:tc>
        <w:tc>
          <w:tcPr>
            <w:tcW w:w="1120" w:type="dxa"/>
            <w:vAlign w:val="center"/>
          </w:tcPr>
          <w:p w14:paraId="30AE0B18"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3712</w:t>
            </w:r>
            <w:r w:rsidRPr="00134FEC">
              <w:rPr>
                <w:rFonts w:ascii="Times New Roman" w:hAnsi="Times New Roman" w:cs="Times New Roman"/>
                <w:iCs/>
                <w:sz w:val="22"/>
                <w:szCs w:val="22"/>
                <w:vertAlign w:val="superscript"/>
              </w:rPr>
              <w:t>a</w:t>
            </w:r>
          </w:p>
        </w:tc>
        <w:tc>
          <w:tcPr>
            <w:tcW w:w="816" w:type="dxa"/>
            <w:vAlign w:val="center"/>
          </w:tcPr>
          <w:p w14:paraId="1FEC6C9D"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6</w:t>
            </w:r>
          </w:p>
        </w:tc>
        <w:tc>
          <w:tcPr>
            <w:tcW w:w="1138" w:type="dxa"/>
            <w:vAlign w:val="center"/>
          </w:tcPr>
          <w:p w14:paraId="4C0F9528"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vAlign w:val="center"/>
          </w:tcPr>
          <w:p w14:paraId="0CD9FC5F"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8</w:t>
            </w:r>
          </w:p>
        </w:tc>
        <w:tc>
          <w:tcPr>
            <w:tcW w:w="991" w:type="dxa"/>
            <w:vAlign w:val="center"/>
          </w:tcPr>
          <w:p w14:paraId="21B37E03"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4534</w:t>
            </w:r>
            <w:r w:rsidRPr="00134FEC">
              <w:rPr>
                <w:rFonts w:ascii="Times New Roman" w:hAnsi="Times New Roman" w:cs="Times New Roman"/>
                <w:sz w:val="22"/>
                <w:szCs w:val="22"/>
                <w:vertAlign w:val="superscript"/>
              </w:rPr>
              <w:t>b</w:t>
            </w:r>
          </w:p>
        </w:tc>
        <w:tc>
          <w:tcPr>
            <w:tcW w:w="816" w:type="dxa"/>
            <w:vAlign w:val="center"/>
          </w:tcPr>
          <w:p w14:paraId="7DF60716"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sz w:val="22"/>
                <w:szCs w:val="22"/>
              </w:rPr>
              <w:t>10</w:t>
            </w:r>
          </w:p>
        </w:tc>
        <w:tc>
          <w:tcPr>
            <w:tcW w:w="1138" w:type="dxa"/>
            <w:vAlign w:val="center"/>
          </w:tcPr>
          <w:p w14:paraId="627ADA91"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vAlign w:val="center"/>
          </w:tcPr>
          <w:p w14:paraId="1E1FC505"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8</w:t>
            </w:r>
          </w:p>
        </w:tc>
        <w:tc>
          <w:tcPr>
            <w:tcW w:w="991" w:type="dxa"/>
            <w:vAlign w:val="center"/>
          </w:tcPr>
          <w:p w14:paraId="43D60A36"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5354</w:t>
            </w:r>
            <w:r w:rsidRPr="00134FEC">
              <w:rPr>
                <w:rFonts w:ascii="Times New Roman" w:hAnsi="Times New Roman" w:cs="Times New Roman"/>
                <w:sz w:val="22"/>
                <w:szCs w:val="22"/>
                <w:vertAlign w:val="superscript"/>
              </w:rPr>
              <w:t>b</w:t>
            </w:r>
          </w:p>
        </w:tc>
      </w:tr>
      <w:tr w:rsidR="00134FEC" w:rsidRPr="00134FEC" w14:paraId="0B98CD35" w14:textId="77777777" w:rsidTr="00D836BF">
        <w:trPr>
          <w:trHeight w:val="288"/>
        </w:trPr>
        <w:tc>
          <w:tcPr>
            <w:tcW w:w="815" w:type="dxa"/>
            <w:vAlign w:val="center"/>
          </w:tcPr>
          <w:p w14:paraId="4CB8F81F"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3</w:t>
            </w:r>
          </w:p>
        </w:tc>
        <w:tc>
          <w:tcPr>
            <w:tcW w:w="1137" w:type="dxa"/>
            <w:vAlign w:val="center"/>
          </w:tcPr>
          <w:p w14:paraId="6F13A915"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i/>
                <w:iCs/>
                <w:sz w:val="22"/>
                <w:szCs w:val="22"/>
              </w:rPr>
              <w:t>T</w:t>
            </w:r>
            <w:r w:rsidRPr="00134FEC">
              <w:rPr>
                <w:rFonts w:ascii="Times New Roman" w:hAnsi="Times New Roman" w:cs="Times New Roman"/>
                <w:b/>
                <w:bCs/>
                <w:sz w:val="22"/>
                <w:szCs w:val="22"/>
                <w:vertAlign w:val="superscript"/>
              </w:rPr>
              <w:t xml:space="preserve"> †</w:t>
            </w:r>
          </w:p>
        </w:tc>
        <w:tc>
          <w:tcPr>
            <w:tcW w:w="616" w:type="dxa"/>
            <w:vAlign w:val="center"/>
          </w:tcPr>
          <w:p w14:paraId="604A7314"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c>
          <w:tcPr>
            <w:tcW w:w="1120" w:type="dxa"/>
            <w:vAlign w:val="center"/>
          </w:tcPr>
          <w:p w14:paraId="232DA833"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c>
          <w:tcPr>
            <w:tcW w:w="816" w:type="dxa"/>
            <w:vAlign w:val="center"/>
          </w:tcPr>
          <w:p w14:paraId="299A6F84"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7</w:t>
            </w:r>
          </w:p>
        </w:tc>
        <w:tc>
          <w:tcPr>
            <w:tcW w:w="1138" w:type="dxa"/>
            <w:vAlign w:val="center"/>
          </w:tcPr>
          <w:p w14:paraId="24B4DD44"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T</w:t>
            </w:r>
            <w:r w:rsidRPr="00134FEC">
              <w:rPr>
                <w:rFonts w:ascii="Times New Roman" w:hAnsi="Times New Roman" w:cs="Times New Roman"/>
                <w:b/>
                <w:bCs/>
                <w:sz w:val="22"/>
                <w:szCs w:val="22"/>
                <w:vertAlign w:val="superscript"/>
              </w:rPr>
              <w:t xml:space="preserve"> †</w:t>
            </w:r>
          </w:p>
        </w:tc>
        <w:tc>
          <w:tcPr>
            <w:tcW w:w="616" w:type="dxa"/>
            <w:vAlign w:val="center"/>
          </w:tcPr>
          <w:p w14:paraId="49994A07"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c>
          <w:tcPr>
            <w:tcW w:w="991" w:type="dxa"/>
            <w:vAlign w:val="center"/>
          </w:tcPr>
          <w:p w14:paraId="18B9BD98"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c>
          <w:tcPr>
            <w:tcW w:w="816" w:type="dxa"/>
            <w:vAlign w:val="center"/>
          </w:tcPr>
          <w:p w14:paraId="28AB3BE6"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sz w:val="22"/>
                <w:szCs w:val="22"/>
              </w:rPr>
              <w:t>11</w:t>
            </w:r>
          </w:p>
        </w:tc>
        <w:tc>
          <w:tcPr>
            <w:tcW w:w="1138" w:type="dxa"/>
            <w:vAlign w:val="center"/>
          </w:tcPr>
          <w:p w14:paraId="4C25AB90"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O</w:t>
            </w:r>
            <w:r w:rsidRPr="00134FEC">
              <w:rPr>
                <w:rFonts w:ascii="Times New Roman" w:hAnsi="Times New Roman" w:cs="Times New Roman"/>
                <w:b/>
                <w:bCs/>
                <w:sz w:val="22"/>
                <w:szCs w:val="22"/>
                <w:vertAlign w:val="superscript"/>
              </w:rPr>
              <w:t>†</w:t>
            </w:r>
          </w:p>
        </w:tc>
        <w:tc>
          <w:tcPr>
            <w:tcW w:w="616" w:type="dxa"/>
            <w:vAlign w:val="center"/>
          </w:tcPr>
          <w:p w14:paraId="5C339850"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c>
          <w:tcPr>
            <w:tcW w:w="991" w:type="dxa"/>
            <w:vAlign w:val="center"/>
          </w:tcPr>
          <w:p w14:paraId="42672F92"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n.d.</w:t>
            </w:r>
          </w:p>
        </w:tc>
      </w:tr>
      <w:tr w:rsidR="00134FEC" w:rsidRPr="00134FEC" w14:paraId="0DE4ADDC" w14:textId="77777777" w:rsidTr="00D836BF">
        <w:trPr>
          <w:trHeight w:val="288"/>
        </w:trPr>
        <w:tc>
          <w:tcPr>
            <w:tcW w:w="815" w:type="dxa"/>
            <w:tcBorders>
              <w:bottom w:val="single" w:sz="4" w:space="0" w:color="auto"/>
            </w:tcBorders>
            <w:vAlign w:val="center"/>
          </w:tcPr>
          <w:p w14:paraId="00052394"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4</w:t>
            </w:r>
          </w:p>
        </w:tc>
        <w:tc>
          <w:tcPr>
            <w:tcW w:w="1137" w:type="dxa"/>
            <w:tcBorders>
              <w:bottom w:val="single" w:sz="4" w:space="0" w:color="auto"/>
            </w:tcBorders>
            <w:vAlign w:val="center"/>
          </w:tcPr>
          <w:p w14:paraId="60329684"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tcBorders>
              <w:bottom w:val="single" w:sz="4" w:space="0" w:color="auto"/>
            </w:tcBorders>
            <w:vAlign w:val="center"/>
          </w:tcPr>
          <w:p w14:paraId="0FC5372D"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1120" w:type="dxa"/>
            <w:tcBorders>
              <w:bottom w:val="single" w:sz="4" w:space="0" w:color="auto"/>
            </w:tcBorders>
            <w:vAlign w:val="center"/>
          </w:tcPr>
          <w:p w14:paraId="1BE265EF"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1849</w:t>
            </w:r>
            <w:r w:rsidRPr="00134FEC">
              <w:rPr>
                <w:rFonts w:ascii="Times New Roman" w:hAnsi="Times New Roman" w:cs="Times New Roman"/>
                <w:iCs/>
                <w:sz w:val="22"/>
                <w:szCs w:val="22"/>
                <w:vertAlign w:val="superscript"/>
              </w:rPr>
              <w:t>a</w:t>
            </w:r>
          </w:p>
        </w:tc>
        <w:tc>
          <w:tcPr>
            <w:tcW w:w="816" w:type="dxa"/>
            <w:tcBorders>
              <w:bottom w:val="single" w:sz="4" w:space="0" w:color="auto"/>
            </w:tcBorders>
            <w:vAlign w:val="center"/>
          </w:tcPr>
          <w:p w14:paraId="576D3839" w14:textId="77777777" w:rsidR="00197907" w:rsidRPr="00134FEC" w:rsidRDefault="00197907" w:rsidP="00197907">
            <w:pPr>
              <w:jc w:val="center"/>
              <w:rPr>
                <w:rFonts w:ascii="Times New Roman" w:hAnsi="Times New Roman" w:cs="Times New Roman"/>
                <w:b/>
                <w:bCs/>
                <w:sz w:val="22"/>
                <w:szCs w:val="22"/>
              </w:rPr>
            </w:pPr>
            <w:r w:rsidRPr="00134FEC">
              <w:rPr>
                <w:rFonts w:ascii="Times New Roman" w:hAnsi="Times New Roman" w:cs="Times New Roman"/>
                <w:b/>
                <w:bCs/>
                <w:sz w:val="22"/>
                <w:szCs w:val="22"/>
              </w:rPr>
              <w:t>8</w:t>
            </w:r>
          </w:p>
        </w:tc>
        <w:tc>
          <w:tcPr>
            <w:tcW w:w="1138" w:type="dxa"/>
            <w:tcBorders>
              <w:bottom w:val="single" w:sz="4" w:space="0" w:color="auto"/>
            </w:tcBorders>
            <w:vAlign w:val="center"/>
          </w:tcPr>
          <w:p w14:paraId="1412B79B"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tcBorders>
              <w:bottom w:val="single" w:sz="4" w:space="0" w:color="auto"/>
            </w:tcBorders>
            <w:vAlign w:val="center"/>
          </w:tcPr>
          <w:p w14:paraId="2D1A6111"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991" w:type="dxa"/>
            <w:tcBorders>
              <w:bottom w:val="single" w:sz="4" w:space="0" w:color="auto"/>
            </w:tcBorders>
            <w:vAlign w:val="center"/>
          </w:tcPr>
          <w:p w14:paraId="680AA603"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2194</w:t>
            </w:r>
            <w:r w:rsidRPr="00134FEC">
              <w:rPr>
                <w:rFonts w:ascii="Times New Roman" w:hAnsi="Times New Roman" w:cs="Times New Roman"/>
                <w:iCs/>
                <w:sz w:val="22"/>
                <w:szCs w:val="22"/>
                <w:vertAlign w:val="superscript"/>
              </w:rPr>
              <w:t>a</w:t>
            </w:r>
          </w:p>
        </w:tc>
        <w:tc>
          <w:tcPr>
            <w:tcW w:w="816" w:type="dxa"/>
            <w:tcBorders>
              <w:bottom w:val="single" w:sz="4" w:space="0" w:color="auto"/>
            </w:tcBorders>
            <w:vAlign w:val="center"/>
          </w:tcPr>
          <w:p w14:paraId="7B8F9CF3"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b/>
                <w:bCs/>
                <w:sz w:val="22"/>
                <w:szCs w:val="22"/>
              </w:rPr>
              <w:t>12</w:t>
            </w:r>
          </w:p>
        </w:tc>
        <w:tc>
          <w:tcPr>
            <w:tcW w:w="1138" w:type="dxa"/>
            <w:tcBorders>
              <w:bottom w:val="single" w:sz="4" w:space="0" w:color="auto"/>
            </w:tcBorders>
            <w:vAlign w:val="center"/>
          </w:tcPr>
          <w:p w14:paraId="4F850AA4" w14:textId="77777777" w:rsidR="00197907" w:rsidRPr="00134FEC" w:rsidRDefault="00197907" w:rsidP="00197907">
            <w:pPr>
              <w:jc w:val="center"/>
              <w:rPr>
                <w:rFonts w:ascii="Times New Roman" w:hAnsi="Times New Roman" w:cs="Times New Roman"/>
                <w:i/>
                <w:iCs/>
                <w:sz w:val="22"/>
                <w:szCs w:val="22"/>
              </w:rPr>
            </w:pPr>
            <w:r w:rsidRPr="00134FEC">
              <w:rPr>
                <w:rFonts w:ascii="Times New Roman" w:hAnsi="Times New Roman" w:cs="Times New Roman"/>
                <w:i/>
                <w:iCs/>
                <w:sz w:val="22"/>
                <w:szCs w:val="22"/>
              </w:rPr>
              <w:t>M</w:t>
            </w:r>
          </w:p>
        </w:tc>
        <w:tc>
          <w:tcPr>
            <w:tcW w:w="616" w:type="dxa"/>
            <w:tcBorders>
              <w:bottom w:val="single" w:sz="4" w:space="0" w:color="auto"/>
            </w:tcBorders>
            <w:vAlign w:val="center"/>
          </w:tcPr>
          <w:p w14:paraId="3DF612DD"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4</w:t>
            </w:r>
          </w:p>
        </w:tc>
        <w:tc>
          <w:tcPr>
            <w:tcW w:w="991" w:type="dxa"/>
            <w:tcBorders>
              <w:bottom w:val="single" w:sz="4" w:space="0" w:color="auto"/>
            </w:tcBorders>
            <w:vAlign w:val="center"/>
          </w:tcPr>
          <w:p w14:paraId="243E8799" w14:textId="77777777" w:rsidR="00197907" w:rsidRPr="00134FEC" w:rsidRDefault="00197907" w:rsidP="00197907">
            <w:pPr>
              <w:jc w:val="center"/>
              <w:rPr>
                <w:rFonts w:ascii="Times New Roman" w:hAnsi="Times New Roman" w:cs="Times New Roman"/>
                <w:sz w:val="22"/>
                <w:szCs w:val="22"/>
              </w:rPr>
            </w:pPr>
            <w:r w:rsidRPr="00134FEC">
              <w:rPr>
                <w:rFonts w:ascii="Times New Roman" w:hAnsi="Times New Roman" w:cs="Times New Roman"/>
                <w:sz w:val="22"/>
                <w:szCs w:val="22"/>
              </w:rPr>
              <w:t>2670</w:t>
            </w:r>
            <w:r w:rsidRPr="00134FEC">
              <w:rPr>
                <w:rFonts w:ascii="Times New Roman" w:hAnsi="Times New Roman" w:cs="Times New Roman"/>
                <w:sz w:val="22"/>
                <w:szCs w:val="22"/>
                <w:vertAlign w:val="superscript"/>
              </w:rPr>
              <w:t>b</w:t>
            </w:r>
          </w:p>
        </w:tc>
      </w:tr>
    </w:tbl>
    <w:bookmarkEnd w:id="40"/>
    <w:p w14:paraId="07C539EF" w14:textId="77777777" w:rsidR="00416DF3" w:rsidRDefault="00DD7323" w:rsidP="00DD7323">
      <w:pPr>
        <w:rPr>
          <w:rFonts w:ascii="Times New Roman" w:eastAsia="Calibri" w:hAnsi="Times New Roman" w:cs="Times New Roman"/>
          <w:b/>
          <w:bCs/>
          <w:sz w:val="22"/>
          <w:szCs w:val="22"/>
          <w:vertAlign w:val="superscript"/>
        </w:rPr>
      </w:pPr>
      <w:r w:rsidRPr="00134FEC">
        <w:rPr>
          <w:rFonts w:ascii="Times New Roman" w:eastAsia="Calibri" w:hAnsi="Times New Roman" w:cs="Times New Roman"/>
          <w:b/>
          <w:bCs/>
          <w:sz w:val="22"/>
          <w:szCs w:val="22"/>
          <w:vertAlign w:val="superscript"/>
        </w:rPr>
        <w:t xml:space="preserve">         </w:t>
      </w:r>
    </w:p>
    <w:p w14:paraId="69594680" w14:textId="77777777" w:rsidR="00416DF3" w:rsidRDefault="00416DF3" w:rsidP="00DD7323">
      <w:pPr>
        <w:rPr>
          <w:rFonts w:ascii="Times New Roman" w:eastAsia="Calibri" w:hAnsi="Times New Roman" w:cs="Times New Roman"/>
          <w:b/>
          <w:bCs/>
          <w:sz w:val="22"/>
          <w:szCs w:val="22"/>
          <w:vertAlign w:val="superscript"/>
        </w:rPr>
      </w:pPr>
    </w:p>
    <w:p w14:paraId="11848FD7" w14:textId="77777777" w:rsidR="00416DF3" w:rsidRDefault="00416DF3" w:rsidP="00DD7323">
      <w:pPr>
        <w:rPr>
          <w:rFonts w:ascii="Times New Roman" w:eastAsia="Calibri" w:hAnsi="Times New Roman" w:cs="Times New Roman"/>
          <w:b/>
          <w:bCs/>
          <w:sz w:val="22"/>
          <w:szCs w:val="22"/>
          <w:vertAlign w:val="superscript"/>
        </w:rPr>
      </w:pPr>
    </w:p>
    <w:p w14:paraId="75D56219" w14:textId="77777777" w:rsidR="00416DF3" w:rsidRDefault="00416DF3" w:rsidP="00DD7323">
      <w:pPr>
        <w:rPr>
          <w:rFonts w:ascii="Times New Roman" w:eastAsia="Calibri" w:hAnsi="Times New Roman" w:cs="Times New Roman"/>
          <w:b/>
          <w:bCs/>
          <w:sz w:val="22"/>
          <w:szCs w:val="22"/>
          <w:vertAlign w:val="superscript"/>
        </w:rPr>
      </w:pPr>
    </w:p>
    <w:p w14:paraId="18067BB8" w14:textId="77777777" w:rsidR="00416DF3" w:rsidRDefault="00416DF3" w:rsidP="00DD7323">
      <w:pPr>
        <w:rPr>
          <w:rFonts w:ascii="Times New Roman" w:eastAsia="Calibri" w:hAnsi="Times New Roman" w:cs="Times New Roman"/>
          <w:b/>
          <w:bCs/>
          <w:sz w:val="22"/>
          <w:szCs w:val="22"/>
          <w:vertAlign w:val="superscript"/>
        </w:rPr>
      </w:pPr>
    </w:p>
    <w:p w14:paraId="62510AED" w14:textId="77777777" w:rsidR="00416DF3" w:rsidRDefault="00416DF3" w:rsidP="00DD7323">
      <w:pPr>
        <w:rPr>
          <w:rFonts w:ascii="Times New Roman" w:eastAsia="Calibri" w:hAnsi="Times New Roman" w:cs="Times New Roman"/>
          <w:b/>
          <w:bCs/>
          <w:sz w:val="22"/>
          <w:szCs w:val="22"/>
          <w:vertAlign w:val="superscript"/>
        </w:rPr>
      </w:pPr>
    </w:p>
    <w:p w14:paraId="2A7013DD" w14:textId="77777777" w:rsidR="00416DF3" w:rsidRDefault="00416DF3" w:rsidP="00DD7323">
      <w:pPr>
        <w:rPr>
          <w:rFonts w:ascii="Times New Roman" w:eastAsia="Calibri" w:hAnsi="Times New Roman" w:cs="Times New Roman"/>
          <w:b/>
          <w:bCs/>
          <w:sz w:val="22"/>
          <w:szCs w:val="22"/>
          <w:vertAlign w:val="superscript"/>
        </w:rPr>
      </w:pPr>
    </w:p>
    <w:p w14:paraId="07956317" w14:textId="77777777" w:rsidR="00416DF3" w:rsidRDefault="00416DF3" w:rsidP="00DD7323">
      <w:pPr>
        <w:rPr>
          <w:rFonts w:ascii="Times New Roman" w:eastAsia="Calibri" w:hAnsi="Times New Roman" w:cs="Times New Roman"/>
          <w:b/>
          <w:bCs/>
          <w:sz w:val="22"/>
          <w:szCs w:val="22"/>
          <w:vertAlign w:val="superscript"/>
        </w:rPr>
      </w:pPr>
    </w:p>
    <w:p w14:paraId="7799469D" w14:textId="77777777" w:rsidR="0059127B" w:rsidRDefault="00DD7323" w:rsidP="00DD7323">
      <w:pPr>
        <w:rPr>
          <w:rFonts w:ascii="Times New Roman" w:eastAsia="Calibri" w:hAnsi="Times New Roman" w:cs="Times New Roman"/>
          <w:sz w:val="22"/>
          <w:szCs w:val="22"/>
        </w:rPr>
      </w:pPr>
      <w:r w:rsidRPr="00134FEC">
        <w:rPr>
          <w:rFonts w:ascii="Times New Roman" w:eastAsia="Calibri" w:hAnsi="Times New Roman" w:cs="Times New Roman"/>
          <w:b/>
          <w:bCs/>
          <w:sz w:val="22"/>
          <w:szCs w:val="22"/>
          <w:vertAlign w:val="superscript"/>
        </w:rPr>
        <w:t>†</w:t>
      </w:r>
      <w:r w:rsidRPr="00134FEC">
        <w:rPr>
          <w:rFonts w:ascii="Times New Roman" w:eastAsia="Calibri" w:hAnsi="Times New Roman" w:cs="Times New Roman"/>
          <w:sz w:val="22"/>
          <w:szCs w:val="22"/>
        </w:rPr>
        <w:t xml:space="preserve">tentative assignment from XRD </w:t>
      </w:r>
    </w:p>
    <w:p w14:paraId="79570A17" w14:textId="2722A824" w:rsidR="00416DF3" w:rsidRPr="0059127B" w:rsidRDefault="00DD7323" w:rsidP="00DD7323">
      <w:pPr>
        <w:rPr>
          <w:rFonts w:ascii="Times New Roman" w:eastAsia="Calibri" w:hAnsi="Times New Roman" w:cs="Times New Roman"/>
          <w:sz w:val="22"/>
          <w:szCs w:val="22"/>
        </w:rPr>
        <w:sectPr w:rsidR="00416DF3" w:rsidRPr="0059127B" w:rsidSect="00416DF3">
          <w:pgSz w:w="15840" w:h="12240" w:orient="landscape" w:code="1"/>
          <w:pgMar w:top="1440" w:right="1440" w:bottom="1440" w:left="1440" w:header="720" w:footer="1440" w:gutter="0"/>
          <w:cols w:space="720"/>
          <w:noEndnote/>
          <w:docGrid w:linePitch="360"/>
        </w:sectPr>
      </w:pPr>
      <w:r w:rsidRPr="00134FEC">
        <w:rPr>
          <w:rFonts w:ascii="Times New Roman" w:eastAsia="Calibri" w:hAnsi="Times New Roman" w:cs="Times New Roman"/>
          <w:sz w:val="22"/>
          <w:szCs w:val="22"/>
        </w:rPr>
        <w:t xml:space="preserve"> a = PDF-4+ ICDD database entry; b = calculated from Precht.</w:t>
      </w:r>
      <w:r w:rsidRPr="00134FEC">
        <w:rPr>
          <w:rFonts w:ascii="Times New Roman" w:eastAsia="Calibri" w:hAnsi="Times New Roman" w:cs="Times New Roman"/>
          <w:sz w:val="22"/>
          <w:szCs w:val="22"/>
        </w:rPr>
        <w:fldChar w:fldCharType="begin"/>
      </w:r>
      <w:r w:rsidRPr="00134FEC">
        <w:rPr>
          <w:rFonts w:ascii="Times New Roman" w:eastAsia="Calibri" w:hAnsi="Times New Roman" w:cs="Times New Roman"/>
          <w:sz w:val="22"/>
          <w:szCs w:val="22"/>
        </w:rPr>
        <w:instrText xml:space="preserve"> ADDIN EN.CITE &lt;EndNote&gt;&lt;Cite&gt;&lt;Author&gt;Precht&lt;/Author&gt;&lt;Year&gt;1976&lt;/Year&gt;&lt;RecNum&gt;310&lt;/RecNum&gt;&lt;DisplayText&gt;&lt;style face="superscript"&gt;1&lt;/style&gt;&lt;/DisplayText&gt;&lt;record&gt;&lt;rec-number&gt;310&lt;/rec-number&gt;&lt;foreign-keys&gt;&lt;key app="EN" db-id="2sxzrzvrgpp5zkefp29vaz23t9frtsrrz5pe" timestamp="1611669733"&gt;310&lt;/key&gt;&lt;key app="ENWeb" db-id=""&gt;0&lt;/key&gt;&lt;/foreign-keys&gt;&lt;ref-type name="Journal Article"&gt;17&lt;/ref-type&gt;&lt;contributors&gt;&lt;authors&gt;&lt;author&gt;Precht, D.&lt;/author&gt;&lt;/authors&gt;&lt;/contributors&gt;&lt;titles&gt;&lt;title&gt;Studies on crystal structure of fatty alcohols and fatty acids using electron and X-ray diffraction I.&lt;/title&gt;&lt;secondary-title&gt;Fette, Seiffen, Anstrichmittel&lt;/secondary-title&gt;&lt;/titles&gt;&lt;periodical&gt;&lt;full-title&gt;Fette, Seiffen, Anstrichmittel&lt;/full-title&gt;&lt;/periodical&gt;&lt;pages&gt;145-149&lt;/pages&gt;&lt;volume&gt;78&lt;/volume&gt;&lt;number&gt;4&lt;/number&gt;&lt;dates&gt;&lt;year&gt;1976&lt;/year&gt;&lt;/dates&gt;&lt;urls&gt;&lt;/urls&gt;&lt;/record&gt;&lt;/Cite&gt;&lt;/EndNote&gt;</w:instrText>
      </w:r>
      <w:r w:rsidRPr="00134FEC">
        <w:rPr>
          <w:rFonts w:ascii="Times New Roman" w:eastAsia="Calibri" w:hAnsi="Times New Roman" w:cs="Times New Roman"/>
          <w:sz w:val="22"/>
          <w:szCs w:val="22"/>
        </w:rPr>
        <w:fldChar w:fldCharType="separate"/>
      </w:r>
      <w:r w:rsidRPr="00134FEC">
        <w:rPr>
          <w:rFonts w:ascii="Times New Roman" w:eastAsia="Calibri" w:hAnsi="Times New Roman" w:cs="Times New Roman"/>
          <w:noProof/>
          <w:sz w:val="22"/>
          <w:szCs w:val="22"/>
          <w:vertAlign w:val="superscript"/>
        </w:rPr>
        <w:t>1</w:t>
      </w:r>
      <w:r w:rsidRPr="00134FEC">
        <w:rPr>
          <w:rFonts w:ascii="Times New Roman" w:eastAsia="Calibri" w:hAnsi="Times New Roman" w:cs="Times New Roman"/>
          <w:sz w:val="22"/>
          <w:szCs w:val="22"/>
        </w:rPr>
        <w:fldChar w:fldCharType="end"/>
      </w:r>
      <w:r w:rsidR="0059127B">
        <w:rPr>
          <w:rFonts w:ascii="Times New Roman" w:eastAsia="Calibri" w:hAnsi="Times New Roman" w:cs="Times New Roman"/>
          <w:sz w:val="22"/>
          <w:szCs w:val="22"/>
        </w:rPr>
        <w:t xml:space="preserve"> </w:t>
      </w:r>
      <w:r w:rsidRPr="00134FEC">
        <w:rPr>
          <w:rFonts w:ascii="Times New Roman" w:eastAsia="Calibri" w:hAnsi="Times New Roman" w:cs="Times New Roman"/>
          <w:bCs/>
          <w:sz w:val="22"/>
          <w:szCs w:val="22"/>
        </w:rPr>
        <w:t>n.d. = not determined</w:t>
      </w:r>
    </w:p>
    <w:p w14:paraId="6D1E78C3" w14:textId="5ED1C2EB" w:rsidR="00EA558D" w:rsidRPr="00134FEC" w:rsidRDefault="00EA558D">
      <w:pPr>
        <w:rPr>
          <w:rFonts w:ascii="Times New Roman" w:hAnsi="Times New Roman" w:cs="Times New Roman"/>
          <w:b/>
          <w:bCs/>
        </w:rPr>
      </w:pPr>
    </w:p>
    <w:p w14:paraId="528C7590" w14:textId="2493EB1E" w:rsidR="000B7ED3" w:rsidRPr="00134FEC" w:rsidRDefault="000B7ED3" w:rsidP="000B7ED3">
      <w:pPr>
        <w:rPr>
          <w:rFonts w:ascii="Times New Roman" w:eastAsia="Calibri" w:hAnsi="Times New Roman" w:cs="Times New Roman"/>
          <w:b/>
          <w:bCs/>
        </w:rPr>
      </w:pPr>
      <w:r w:rsidRPr="00134FEC">
        <w:rPr>
          <w:rFonts w:ascii="Times New Roman" w:eastAsia="Calibri" w:hAnsi="Times New Roman" w:cs="Times New Roman"/>
          <w:b/>
          <w:bCs/>
        </w:rPr>
        <w:t>Water Vapor Permeability Determination</w:t>
      </w:r>
    </w:p>
    <w:p w14:paraId="7186F106" w14:textId="77777777" w:rsidR="000B7ED3" w:rsidRPr="00134FEC" w:rsidRDefault="000B7ED3" w:rsidP="000B7ED3">
      <w:pPr>
        <w:rPr>
          <w:rFonts w:ascii="Times New Roman" w:eastAsia="Calibri" w:hAnsi="Times New Roman" w:cs="Times New Roman"/>
          <w:sz w:val="22"/>
          <w:szCs w:val="22"/>
        </w:rPr>
      </w:pPr>
    </w:p>
    <w:p w14:paraId="60D9599B" w14:textId="77777777" w:rsidR="000B7ED3" w:rsidRPr="00134FEC" w:rsidRDefault="000B7ED3" w:rsidP="000B7ED3">
      <w:pPr>
        <w:spacing w:after="160" w:line="259" w:lineRule="auto"/>
        <w:jc w:val="center"/>
        <w:rPr>
          <w:rFonts w:ascii="Times New Roman" w:eastAsia="Calibri" w:hAnsi="Times New Roman" w:cs="Times New Roman"/>
          <w:bCs/>
          <w:sz w:val="22"/>
          <w:szCs w:val="22"/>
        </w:rPr>
      </w:pPr>
      <w:r w:rsidRPr="00134FEC">
        <w:rPr>
          <w:rFonts w:ascii="Times New Roman" w:eastAsia="Calibri" w:hAnsi="Times New Roman" w:cs="Times New Roman"/>
          <w:noProof/>
          <w:szCs w:val="22"/>
        </w:rPr>
        <w:drawing>
          <wp:inline distT="0" distB="0" distL="0" distR="0" wp14:anchorId="4E11B0A7" wp14:editId="0DD5C44F">
            <wp:extent cx="5818505" cy="3442615"/>
            <wp:effectExtent l="0" t="0" r="0" b="5715"/>
            <wp:docPr id="1" name="Picture 1" descr="A picture containing text, indoo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several&#10;&#10;Description automatically generated"/>
                    <pic:cNvPicPr/>
                  </pic:nvPicPr>
                  <pic:blipFill>
                    <a:blip r:embed="rId39"/>
                    <a:stretch>
                      <a:fillRect/>
                    </a:stretch>
                  </pic:blipFill>
                  <pic:spPr>
                    <a:xfrm>
                      <a:off x="0" y="0"/>
                      <a:ext cx="5821608" cy="3444451"/>
                    </a:xfrm>
                    <a:prstGeom prst="rect">
                      <a:avLst/>
                    </a:prstGeom>
                  </pic:spPr>
                </pic:pic>
              </a:graphicData>
            </a:graphic>
          </wp:inline>
        </w:drawing>
      </w:r>
    </w:p>
    <w:p w14:paraId="0D4F74D7" w14:textId="5BB80EBA" w:rsidR="000B7ED3" w:rsidRPr="00134FEC" w:rsidRDefault="000B7ED3" w:rsidP="000B7ED3">
      <w:pPr>
        <w:jc w:val="both"/>
        <w:rPr>
          <w:rFonts w:ascii="Times New Roman" w:eastAsia="Calibri" w:hAnsi="Times New Roman" w:cs="Times New Roman"/>
        </w:rPr>
      </w:pPr>
      <w:r w:rsidRPr="00134FEC">
        <w:rPr>
          <w:rFonts w:ascii="Times New Roman" w:eastAsia="Calibri" w:hAnsi="Times New Roman" w:cs="Times New Roman"/>
          <w:b/>
          <w:bCs/>
        </w:rPr>
        <w:t xml:space="preserve">Figure </w:t>
      </w:r>
      <w:r w:rsidR="00091878">
        <w:rPr>
          <w:rFonts w:ascii="Times New Roman" w:eastAsia="Calibri" w:hAnsi="Times New Roman" w:cs="Times New Roman"/>
          <w:b/>
          <w:bCs/>
        </w:rPr>
        <w:t>3.</w:t>
      </w:r>
      <w:r w:rsidR="005C5CCF">
        <w:rPr>
          <w:rFonts w:ascii="Times New Roman" w:eastAsia="Calibri" w:hAnsi="Times New Roman" w:cs="Times New Roman"/>
          <w:b/>
          <w:bCs/>
        </w:rPr>
        <w:t>6</w:t>
      </w:r>
      <w:r w:rsidRPr="00134FEC">
        <w:rPr>
          <w:rFonts w:ascii="Times New Roman" w:eastAsia="Calibri" w:hAnsi="Times New Roman" w:cs="Times New Roman"/>
        </w:rPr>
        <w:t>. Experimental setup for water vapor permeability determination of wax films</w:t>
      </w:r>
      <w:r w:rsidR="007779B3">
        <w:rPr>
          <w:rFonts w:ascii="Times New Roman" w:eastAsia="Calibri" w:hAnsi="Times New Roman" w:cs="Times New Roman"/>
        </w:rPr>
        <w:t>.</w:t>
      </w:r>
      <w:r w:rsidRPr="00134FEC">
        <w:rPr>
          <w:rFonts w:ascii="Times New Roman" w:eastAsia="Calibri" w:hAnsi="Times New Roman" w:cs="Times New Roman"/>
        </w:rPr>
        <w:t xml:space="preserve"> </w:t>
      </w:r>
      <w:r w:rsidRPr="00134FEC">
        <w:rPr>
          <w:rFonts w:ascii="Times New Roman" w:eastAsia="Calibri" w:hAnsi="Times New Roman" w:cs="Times New Roman"/>
          <w:b/>
          <w:bCs/>
        </w:rPr>
        <w:t>1a.</w:t>
      </w:r>
      <w:r w:rsidRPr="00134FEC">
        <w:rPr>
          <w:rFonts w:ascii="Times New Roman" w:eastAsia="Calibri" w:hAnsi="Times New Roman" w:cs="Times New Roman"/>
        </w:rPr>
        <w:t xml:space="preserve"> Molten wax poured/pipetted on a cellulose diacetate support film taped to glass slide. The glass slide and support film are preheated on a hot plate. </w:t>
      </w:r>
      <w:r w:rsidRPr="00134FEC">
        <w:rPr>
          <w:rFonts w:ascii="Times New Roman" w:eastAsia="Calibri" w:hAnsi="Times New Roman" w:cs="Times New Roman"/>
          <w:b/>
          <w:bCs/>
        </w:rPr>
        <w:t>1b</w:t>
      </w:r>
      <w:r w:rsidRPr="00134FEC">
        <w:rPr>
          <w:rFonts w:ascii="Times New Roman" w:eastAsia="Calibri" w:hAnsi="Times New Roman" w:cs="Times New Roman"/>
        </w:rPr>
        <w:t xml:space="preserve">. For challenging waxes, an aluminum tape mask can be used as a mold. The aluminum tape mask is taped to the cellulose diacetate support film mounted on the glass slide; </w:t>
      </w:r>
      <w:r w:rsidRPr="00134FEC">
        <w:rPr>
          <w:rFonts w:ascii="Times New Roman" w:eastAsia="Calibri" w:hAnsi="Times New Roman" w:cs="Times New Roman"/>
          <w:b/>
          <w:bCs/>
        </w:rPr>
        <w:t>2.</w:t>
      </w:r>
      <w:r w:rsidRPr="00134FEC">
        <w:rPr>
          <w:rFonts w:ascii="Times New Roman" w:eastAsia="Calibri" w:hAnsi="Times New Roman" w:cs="Times New Roman"/>
        </w:rPr>
        <w:t xml:space="preserve"> A heated metal straightedge used to smear a liquid film over a small area of the support film or mold;  </w:t>
      </w:r>
      <w:r w:rsidRPr="00134FEC">
        <w:rPr>
          <w:rFonts w:ascii="Times New Roman" w:eastAsia="Calibri" w:hAnsi="Times New Roman" w:cs="Times New Roman"/>
          <w:b/>
          <w:bCs/>
        </w:rPr>
        <w:t>3</w:t>
      </w:r>
      <w:r w:rsidRPr="00134FEC">
        <w:rPr>
          <w:rFonts w:ascii="Times New Roman" w:eastAsia="Calibri" w:hAnsi="Times New Roman" w:cs="Times New Roman"/>
        </w:rPr>
        <w:t xml:space="preserve">. Assembly is left to cool, and an additional aluminum tape mask placed over the film to reduce the test area; </w:t>
      </w:r>
      <w:r w:rsidRPr="00134FEC">
        <w:rPr>
          <w:rFonts w:ascii="Times New Roman" w:eastAsia="Calibri" w:hAnsi="Times New Roman" w:cs="Times New Roman"/>
          <w:b/>
          <w:bCs/>
        </w:rPr>
        <w:t>4</w:t>
      </w:r>
      <w:r w:rsidRPr="00134FEC">
        <w:rPr>
          <w:rFonts w:ascii="Times New Roman" w:eastAsia="Calibri" w:hAnsi="Times New Roman" w:cs="Times New Roman"/>
        </w:rPr>
        <w:t xml:space="preserve">. The wax film fitted with the aluminum mask and Fisher-Payne permeability cup containing silica gel desiccant and Parafilm strip gaskets; </w:t>
      </w:r>
      <w:r w:rsidR="00F20A19">
        <w:rPr>
          <w:rFonts w:ascii="Times New Roman" w:eastAsia="Calibri" w:hAnsi="Times New Roman" w:cs="Times New Roman"/>
          <w:b/>
          <w:bCs/>
        </w:rPr>
        <w:t>5</w:t>
      </w:r>
      <w:r w:rsidRPr="00134FEC">
        <w:rPr>
          <w:rFonts w:ascii="Times New Roman" w:eastAsia="Calibri" w:hAnsi="Times New Roman" w:cs="Times New Roman"/>
        </w:rPr>
        <w:t xml:space="preserve">. Wax film  mounted on permeability cup. Any gaps are sealed with additional Parafilm strips; </w:t>
      </w:r>
      <w:r w:rsidR="00F20A19">
        <w:rPr>
          <w:rFonts w:ascii="Times New Roman" w:eastAsia="Calibri" w:hAnsi="Times New Roman" w:cs="Times New Roman"/>
          <w:b/>
          <w:bCs/>
        </w:rPr>
        <w:t>6</w:t>
      </w:r>
      <w:r w:rsidRPr="00134FEC">
        <w:rPr>
          <w:rFonts w:ascii="Times New Roman" w:eastAsia="Calibri" w:hAnsi="Times New Roman" w:cs="Times New Roman"/>
        </w:rPr>
        <w:t>. Washer mounted on permeability cup which sealed with Parafilm strip. The permeability cup is then sealed with four to six screw clamps and introduced in controlled chamber.</w:t>
      </w:r>
    </w:p>
    <w:p w14:paraId="0DD6529B" w14:textId="722BBEFA" w:rsidR="000B7ED3" w:rsidRPr="00134FEC" w:rsidRDefault="000B7ED3" w:rsidP="000B7ED3">
      <w:pPr>
        <w:jc w:val="both"/>
        <w:rPr>
          <w:rFonts w:ascii="Times New Roman" w:eastAsia="Calibri" w:hAnsi="Times New Roman" w:cs="Times New Roman"/>
        </w:rPr>
      </w:pPr>
    </w:p>
    <w:p w14:paraId="134A5F47" w14:textId="77777777" w:rsidR="000B7ED3" w:rsidRPr="00134FEC" w:rsidRDefault="000B7ED3" w:rsidP="000B7ED3">
      <w:pPr>
        <w:jc w:val="both"/>
        <w:rPr>
          <w:rFonts w:ascii="Times New Roman" w:eastAsia="Calibri" w:hAnsi="Times New Roman" w:cs="Times New Roman"/>
        </w:rPr>
      </w:pPr>
    </w:p>
    <w:p w14:paraId="56E13CD3" w14:textId="77777777" w:rsidR="000B7ED3" w:rsidRPr="00134FEC" w:rsidRDefault="000B7ED3" w:rsidP="000B7ED3">
      <w:pPr>
        <w:rPr>
          <w:rFonts w:ascii="Times New Roman" w:eastAsia="Calibri" w:hAnsi="Times New Roman" w:cs="Times New Roman"/>
          <w:b/>
          <w:bCs/>
          <w:sz w:val="22"/>
          <w:szCs w:val="22"/>
        </w:rPr>
      </w:pPr>
    </w:p>
    <w:p w14:paraId="57DC8BB6" w14:textId="77777777" w:rsidR="000B7ED3" w:rsidRPr="00134FEC" w:rsidRDefault="000B7ED3" w:rsidP="000B7ED3">
      <w:pPr>
        <w:rPr>
          <w:rFonts w:ascii="Times New Roman" w:eastAsia="Calibri" w:hAnsi="Times New Roman" w:cs="Times New Roman"/>
          <w:b/>
          <w:bCs/>
          <w:sz w:val="22"/>
          <w:szCs w:val="22"/>
        </w:rPr>
      </w:pPr>
    </w:p>
    <w:p w14:paraId="7437AB5E" w14:textId="77777777" w:rsidR="000B7ED3" w:rsidRPr="00134FEC" w:rsidRDefault="000B7ED3" w:rsidP="000B7ED3">
      <w:pPr>
        <w:rPr>
          <w:rFonts w:ascii="Times New Roman" w:eastAsia="Calibri" w:hAnsi="Times New Roman" w:cs="Times New Roman"/>
          <w:b/>
          <w:bCs/>
          <w:sz w:val="22"/>
          <w:szCs w:val="22"/>
        </w:rPr>
      </w:pPr>
    </w:p>
    <w:p w14:paraId="653845E3" w14:textId="77777777" w:rsidR="000B7ED3" w:rsidRPr="00134FEC" w:rsidRDefault="000B7ED3" w:rsidP="000B7ED3">
      <w:pPr>
        <w:rPr>
          <w:rFonts w:ascii="Times New Roman" w:eastAsia="Calibri" w:hAnsi="Times New Roman" w:cs="Times New Roman"/>
          <w:b/>
          <w:bCs/>
          <w:sz w:val="22"/>
          <w:szCs w:val="22"/>
        </w:rPr>
      </w:pPr>
    </w:p>
    <w:p w14:paraId="7493370F" w14:textId="77777777" w:rsidR="000B7ED3" w:rsidRPr="00134FEC" w:rsidRDefault="000B7ED3" w:rsidP="000B7ED3">
      <w:pPr>
        <w:rPr>
          <w:rFonts w:ascii="Times New Roman" w:eastAsia="Calibri" w:hAnsi="Times New Roman" w:cs="Times New Roman"/>
          <w:b/>
          <w:bCs/>
          <w:sz w:val="22"/>
          <w:szCs w:val="22"/>
        </w:rPr>
      </w:pPr>
    </w:p>
    <w:p w14:paraId="708BE93F" w14:textId="77777777" w:rsidR="000B7ED3" w:rsidRPr="00134FEC" w:rsidRDefault="000B7ED3" w:rsidP="000B7ED3">
      <w:pPr>
        <w:rPr>
          <w:rFonts w:ascii="Times New Roman" w:eastAsia="Calibri" w:hAnsi="Times New Roman" w:cs="Times New Roman"/>
          <w:b/>
          <w:bCs/>
          <w:sz w:val="22"/>
          <w:szCs w:val="22"/>
        </w:rPr>
      </w:pPr>
    </w:p>
    <w:p w14:paraId="44EAF88D" w14:textId="77777777" w:rsidR="000B7ED3" w:rsidRPr="00134FEC" w:rsidRDefault="000B7ED3" w:rsidP="000B7ED3">
      <w:pPr>
        <w:rPr>
          <w:rFonts w:ascii="Times New Roman" w:eastAsia="Calibri" w:hAnsi="Times New Roman" w:cs="Times New Roman"/>
          <w:b/>
          <w:bCs/>
          <w:sz w:val="22"/>
          <w:szCs w:val="22"/>
        </w:rPr>
      </w:pPr>
    </w:p>
    <w:p w14:paraId="1EDF42C1" w14:textId="77777777" w:rsidR="000B7ED3" w:rsidRPr="00134FEC" w:rsidRDefault="000B7ED3" w:rsidP="000B7ED3">
      <w:pPr>
        <w:rPr>
          <w:rFonts w:ascii="Times New Roman" w:eastAsia="Calibri" w:hAnsi="Times New Roman" w:cs="Times New Roman"/>
          <w:b/>
          <w:bCs/>
          <w:sz w:val="22"/>
          <w:szCs w:val="22"/>
        </w:rPr>
      </w:pPr>
    </w:p>
    <w:p w14:paraId="2758FF6D" w14:textId="77777777" w:rsidR="00091878" w:rsidRDefault="00091878" w:rsidP="000B7ED3">
      <w:pPr>
        <w:rPr>
          <w:rFonts w:ascii="Times New Roman" w:eastAsia="Calibri" w:hAnsi="Times New Roman" w:cs="Times New Roman"/>
          <w:b/>
          <w:bCs/>
          <w:vertAlign w:val="superscript"/>
        </w:rPr>
      </w:pPr>
    </w:p>
    <w:p w14:paraId="3DDD6B3C" w14:textId="322D0FFB" w:rsidR="000B7ED3" w:rsidRPr="00134FEC" w:rsidRDefault="000B7ED3" w:rsidP="000B7ED3">
      <w:pPr>
        <w:rPr>
          <w:rFonts w:ascii="Times New Roman" w:eastAsia="Calibri" w:hAnsi="Times New Roman" w:cs="Times New Roman"/>
          <w:b/>
          <w:bCs/>
        </w:rPr>
      </w:pPr>
      <w:r w:rsidRPr="00134FEC">
        <w:rPr>
          <w:rFonts w:ascii="Times New Roman" w:eastAsia="Calibri" w:hAnsi="Times New Roman" w:cs="Times New Roman"/>
          <w:b/>
          <w:bCs/>
          <w:vertAlign w:val="superscript"/>
        </w:rPr>
        <w:lastRenderedPageBreak/>
        <w:t>1</w:t>
      </w:r>
      <w:r w:rsidRPr="00134FEC">
        <w:rPr>
          <w:rFonts w:ascii="Times New Roman" w:eastAsia="Calibri" w:hAnsi="Times New Roman" w:cs="Times New Roman"/>
          <w:b/>
          <w:bCs/>
        </w:rPr>
        <w:t xml:space="preserve">H and </w:t>
      </w:r>
      <w:r w:rsidRPr="00134FEC">
        <w:rPr>
          <w:rFonts w:ascii="Times New Roman" w:eastAsia="Calibri" w:hAnsi="Times New Roman" w:cs="Times New Roman"/>
          <w:b/>
          <w:bCs/>
          <w:vertAlign w:val="superscript"/>
        </w:rPr>
        <w:t>13</w:t>
      </w:r>
      <w:r w:rsidRPr="00134FEC">
        <w:rPr>
          <w:rFonts w:ascii="Times New Roman" w:eastAsia="Calibri" w:hAnsi="Times New Roman" w:cs="Times New Roman"/>
          <w:b/>
          <w:bCs/>
        </w:rPr>
        <w:t xml:space="preserve">C NMR </w:t>
      </w:r>
      <w:r w:rsidR="004238D7">
        <w:rPr>
          <w:rFonts w:ascii="Times New Roman" w:eastAsia="Calibri" w:hAnsi="Times New Roman" w:cs="Times New Roman"/>
          <w:b/>
          <w:bCs/>
        </w:rPr>
        <w:t>S</w:t>
      </w:r>
      <w:r w:rsidRPr="00134FEC">
        <w:rPr>
          <w:rFonts w:ascii="Times New Roman" w:eastAsia="Calibri" w:hAnsi="Times New Roman" w:cs="Times New Roman"/>
          <w:b/>
          <w:bCs/>
        </w:rPr>
        <w:t>pectra</w:t>
      </w:r>
    </w:p>
    <w:p w14:paraId="7267ADDE" w14:textId="77777777" w:rsidR="000B7ED3" w:rsidRPr="00134FEC" w:rsidRDefault="000B7ED3" w:rsidP="000B7ED3">
      <w:pPr>
        <w:rPr>
          <w:rFonts w:ascii="Times New Roman" w:eastAsia="Calibri" w:hAnsi="Times New Roman" w:cs="Times New Roman"/>
          <w:sz w:val="22"/>
          <w:szCs w:val="22"/>
        </w:rPr>
      </w:pPr>
    </w:p>
    <w:p w14:paraId="0E860C05" w14:textId="18C4BB60" w:rsidR="000B7ED3" w:rsidRPr="00134FEC" w:rsidRDefault="000B7ED3" w:rsidP="0088572A">
      <w:pPr>
        <w:jc w:val="both"/>
        <w:rPr>
          <w:rFonts w:ascii="Times New Roman" w:eastAsia="Calibri" w:hAnsi="Times New Roman" w:cs="Times New Roman"/>
          <w:sz w:val="22"/>
          <w:szCs w:val="22"/>
        </w:rPr>
      </w:pPr>
      <w:r w:rsidRPr="00134FEC">
        <w:rPr>
          <w:rFonts w:ascii="Times New Roman" w:eastAsia="Calibri" w:hAnsi="Times New Roman" w:cs="Times New Roman"/>
          <w:noProof/>
          <w:sz w:val="22"/>
          <w:szCs w:val="22"/>
        </w:rPr>
        <mc:AlternateContent>
          <mc:Choice Requires="wps">
            <w:drawing>
              <wp:anchor distT="0" distB="0" distL="114300" distR="114300" simplePos="0" relativeHeight="251659264" behindDoc="0" locked="0" layoutInCell="1" allowOverlap="1" wp14:anchorId="435E5CEE" wp14:editId="49446B06">
                <wp:simplePos x="0" y="0"/>
                <wp:positionH relativeFrom="column">
                  <wp:posOffset>1282700</wp:posOffset>
                </wp:positionH>
                <wp:positionV relativeFrom="paragraph">
                  <wp:posOffset>2092182</wp:posOffset>
                </wp:positionV>
                <wp:extent cx="504967" cy="395785"/>
                <wp:effectExtent l="0" t="0" r="9525" b="4445"/>
                <wp:wrapNone/>
                <wp:docPr id="9" name="TextBox 8">
                  <a:extLst xmlns:a="http://schemas.openxmlformats.org/drawingml/2006/main">
                    <a:ext uri="{FF2B5EF4-FFF2-40B4-BE49-F238E27FC236}">
                      <a16:creationId xmlns:a16="http://schemas.microsoft.com/office/drawing/2014/main" id="{36FD2960-762A-4BA4-ADFF-0E0D697CF3D0}"/>
                    </a:ext>
                  </a:extLst>
                </wp:docPr>
                <wp:cNvGraphicFramePr/>
                <a:graphic xmlns:a="http://schemas.openxmlformats.org/drawingml/2006/main">
                  <a:graphicData uri="http://schemas.microsoft.com/office/word/2010/wordprocessingShape">
                    <wps:wsp>
                      <wps:cNvSpPr txBox="1"/>
                      <wps:spPr>
                        <a:xfrm>
                          <a:off x="0" y="0"/>
                          <a:ext cx="504967" cy="395785"/>
                        </a:xfrm>
                        <a:prstGeom prst="rect">
                          <a:avLst/>
                        </a:prstGeom>
                        <a:solidFill>
                          <a:sysClr val="window" lastClr="FFFFFF"/>
                        </a:solidFill>
                      </wps:spPr>
                      <wps:txbx>
                        <w:txbxContent>
                          <w:p w14:paraId="4E94CF31" w14:textId="77777777" w:rsidR="000B7ED3" w:rsidRPr="004A6376" w:rsidRDefault="000B7ED3" w:rsidP="000B7ED3">
                            <w:pPr>
                              <w:rPr>
                                <w:rFonts w:cs="Times New Roman"/>
                              </w:rPr>
                            </w:pPr>
                            <w:r w:rsidRPr="000B7ED3">
                              <w:rPr>
                                <w:rFonts w:cs="Times New Roman"/>
                                <w:b/>
                                <w:bCs/>
                                <w:color w:val="000000"/>
                                <w:kern w:val="24"/>
                                <w:sz w:val="28"/>
                                <w:szCs w:val="28"/>
                              </w:rPr>
                              <w:t>15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35E5CEE" id="_x0000_s1034" type="#_x0000_t202" style="position:absolute;left:0;text-align:left;margin-left:101pt;margin-top:164.75pt;width:39.75pt;height:3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" fillcolor="window" stroked="f">
                <v:textbox>
                  <w:txbxContent>
                    <w:p w14:paraId="4E94CF31" w14:textId="77777777" w:rsidR="000B7ED3" w:rsidRPr="004A6376" w:rsidRDefault="000B7ED3" w:rsidP="000B7ED3">
                      <w:pPr>
                        <w:rPr>
                          <w:rFonts w:cs="Times New Roman"/>
                        </w:rPr>
                      </w:pPr>
                      <w:r w:rsidRPr="000B7ED3">
                        <w:rPr>
                          <w:rFonts w:cs="Times New Roman"/>
                          <w:b/>
                          <w:bCs/>
                          <w:color w:val="000000"/>
                          <w:kern w:val="24"/>
                          <w:sz w:val="28"/>
                          <w:szCs w:val="28"/>
                        </w:rPr>
                        <w:t>15</w:t>
                      </w:r>
                    </w:p>
                  </w:txbxContent>
                </v:textbox>
              </v:shape>
            </w:pict>
          </mc:Fallback>
        </mc:AlternateContent>
      </w:r>
      <w:r w:rsidR="00294A2C" w:rsidRPr="00294A2C">
        <w:rPr>
          <w:noProof/>
        </w:rPr>
        <w:t xml:space="preserve"> </w:t>
      </w:r>
      <w:r w:rsidR="00294A2C">
        <w:rPr>
          <w:noProof/>
        </w:rPr>
        <w:drawing>
          <wp:inline distT="0" distB="0" distL="0" distR="0" wp14:anchorId="0701B584" wp14:editId="0B911560">
            <wp:extent cx="5900878" cy="4297680"/>
            <wp:effectExtent l="0" t="0" r="5080" b="7620"/>
            <wp:docPr id="51" name="Picture 5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iagram&#10;&#10;Description automatically generated"/>
                    <pic:cNvPicPr/>
                  </pic:nvPicPr>
                  <pic:blipFill>
                    <a:blip r:embed="rId40"/>
                    <a:stretch>
                      <a:fillRect/>
                    </a:stretch>
                  </pic:blipFill>
                  <pic:spPr>
                    <a:xfrm>
                      <a:off x="0" y="0"/>
                      <a:ext cx="5900878" cy="4297680"/>
                    </a:xfrm>
                    <a:prstGeom prst="rect">
                      <a:avLst/>
                    </a:prstGeom>
                  </pic:spPr>
                </pic:pic>
              </a:graphicData>
            </a:graphic>
          </wp:inline>
        </w:drawing>
      </w:r>
    </w:p>
    <w:p w14:paraId="659A7FB7" w14:textId="65598653" w:rsidR="000B7ED3" w:rsidRPr="00134FEC" w:rsidRDefault="00091878" w:rsidP="0088572A">
      <w:pPr>
        <w:spacing w:after="160" w:line="259" w:lineRule="auto"/>
        <w:jc w:val="both"/>
        <w:rPr>
          <w:rFonts w:ascii="Times New Roman" w:eastAsia="Calibri" w:hAnsi="Times New Roman" w:cs="Times New Roman"/>
          <w:iCs/>
        </w:rPr>
      </w:pPr>
      <w:r w:rsidRPr="00134FEC">
        <w:rPr>
          <w:rFonts w:ascii="Times New Roman" w:eastAsia="Calibri" w:hAnsi="Times New Roman" w:cs="Times New Roman"/>
          <w:b/>
          <w:bCs/>
        </w:rPr>
        <w:t xml:space="preserve">Figure </w:t>
      </w:r>
      <w:r>
        <w:rPr>
          <w:rFonts w:ascii="Times New Roman" w:eastAsia="Calibri" w:hAnsi="Times New Roman" w:cs="Times New Roman"/>
          <w:b/>
          <w:bCs/>
        </w:rPr>
        <w:t>3.</w:t>
      </w:r>
      <w:r w:rsidR="005C5CCF">
        <w:rPr>
          <w:rFonts w:ascii="Times New Roman" w:eastAsia="Calibri" w:hAnsi="Times New Roman" w:cs="Times New Roman"/>
          <w:b/>
          <w:bCs/>
        </w:rPr>
        <w:t>7</w:t>
      </w:r>
      <w:r w:rsidRPr="00134FEC">
        <w:rPr>
          <w:rFonts w:ascii="Times New Roman" w:eastAsia="Calibri" w:hAnsi="Times New Roman" w:cs="Times New Roman"/>
        </w:rPr>
        <w:t>.</w:t>
      </w:r>
      <w:r>
        <w:rPr>
          <w:rFonts w:ascii="Times New Roman" w:eastAsia="Calibri" w:hAnsi="Times New Roman" w:cs="Times New Roman"/>
        </w:rPr>
        <w:t xml:space="preserve"> </w:t>
      </w:r>
      <w:r w:rsidRPr="00091878">
        <w:rPr>
          <w:rFonts w:ascii="Times New Roman" w:eastAsia="Calibri" w:hAnsi="Times New Roman" w:cs="Times New Roman"/>
          <w:vertAlign w:val="superscript"/>
        </w:rPr>
        <w:t>1</w:t>
      </w:r>
      <w:r w:rsidRPr="00091878">
        <w:rPr>
          <w:rFonts w:ascii="Times New Roman" w:eastAsia="Calibri" w:hAnsi="Times New Roman" w:cs="Times New Roman"/>
        </w:rPr>
        <w:t xml:space="preserve">H NMR spectrum of </w:t>
      </w:r>
      <w:r w:rsidR="000B7ED3" w:rsidRPr="00091878">
        <w:rPr>
          <w:rFonts w:ascii="Times New Roman" w:eastAsia="Calibri" w:hAnsi="Times New Roman" w:cs="Times New Roman"/>
          <w:iCs/>
        </w:rPr>
        <w:t>11-</w:t>
      </w:r>
      <w:r w:rsidRPr="00091878">
        <w:rPr>
          <w:rFonts w:ascii="Times New Roman" w:eastAsia="Calibri" w:hAnsi="Times New Roman" w:cs="Times New Roman"/>
          <w:iCs/>
        </w:rPr>
        <w:t>iodoundecanoic a</w:t>
      </w:r>
      <w:r w:rsidR="000B7ED3" w:rsidRPr="00091878">
        <w:rPr>
          <w:rFonts w:ascii="Times New Roman" w:eastAsia="Calibri" w:hAnsi="Times New Roman" w:cs="Times New Roman"/>
          <w:iCs/>
        </w:rPr>
        <w:t>cid</w:t>
      </w:r>
      <w:r w:rsidR="000B7ED3" w:rsidRPr="00134FEC">
        <w:rPr>
          <w:rFonts w:ascii="Times New Roman" w:eastAsia="Calibri" w:hAnsi="Times New Roman" w:cs="Times New Roman"/>
          <w:b/>
          <w:bCs/>
          <w:iCs/>
        </w:rPr>
        <w:t xml:space="preserve"> </w:t>
      </w:r>
      <w:r w:rsidR="000B7ED3" w:rsidRPr="007779B3">
        <w:rPr>
          <w:rFonts w:ascii="Times New Roman" w:eastAsia="Calibri" w:hAnsi="Times New Roman" w:cs="Times New Roman"/>
          <w:iCs/>
        </w:rPr>
        <w:t>(</w:t>
      </w:r>
      <w:r w:rsidR="000B7ED3" w:rsidRPr="00134FEC">
        <w:rPr>
          <w:rFonts w:ascii="Times New Roman" w:eastAsia="Calibri" w:hAnsi="Times New Roman" w:cs="Times New Roman"/>
          <w:b/>
          <w:bCs/>
          <w:iCs/>
        </w:rPr>
        <w:t>15</w:t>
      </w:r>
      <w:r w:rsidR="000B7ED3" w:rsidRPr="007779B3">
        <w:rPr>
          <w:rFonts w:ascii="Times New Roman" w:eastAsia="Calibri" w:hAnsi="Times New Roman" w:cs="Times New Roman"/>
          <w:iCs/>
        </w:rPr>
        <w:t>)</w:t>
      </w:r>
      <w:r>
        <w:rPr>
          <w:rFonts w:ascii="Times New Roman" w:eastAsia="Calibri" w:hAnsi="Times New Roman" w:cs="Times New Roman"/>
          <w:iCs/>
        </w:rPr>
        <w:t>.</w:t>
      </w:r>
      <w:r w:rsidR="000B7ED3" w:rsidRPr="00134FEC">
        <w:rPr>
          <w:rFonts w:ascii="Times New Roman" w:eastAsia="Calibri" w:hAnsi="Times New Roman" w:cs="Times New Roman"/>
          <w:b/>
          <w:bCs/>
          <w:iCs/>
        </w:rPr>
        <w:t xml:space="preserve"> </w:t>
      </w:r>
      <w:r w:rsidR="000B7ED3" w:rsidRPr="00134FEC">
        <w:rPr>
          <w:rFonts w:ascii="Times New Roman" w:eastAsia="Calibri" w:hAnsi="Times New Roman" w:cs="Times New Roman"/>
          <w:iCs/>
          <w:vertAlign w:val="superscript"/>
        </w:rPr>
        <w:t>1</w:t>
      </w:r>
      <w:r w:rsidR="000B7ED3" w:rsidRPr="00134FEC">
        <w:rPr>
          <w:rFonts w:ascii="Times New Roman" w:eastAsia="Calibri" w:hAnsi="Times New Roman" w:cs="Times New Roman"/>
          <w:iCs/>
        </w:rPr>
        <w:t>H NMR (500 MHz, CDCl</w:t>
      </w:r>
      <w:r w:rsidR="000B7ED3" w:rsidRPr="00134FEC">
        <w:rPr>
          <w:rFonts w:ascii="Times New Roman" w:eastAsia="Calibri" w:hAnsi="Times New Roman" w:cs="Times New Roman"/>
          <w:iCs/>
          <w:vertAlign w:val="subscript"/>
        </w:rPr>
        <w:t>3</w:t>
      </w:r>
      <w:r w:rsidR="000B7ED3" w:rsidRPr="00134FEC">
        <w:rPr>
          <w:rFonts w:ascii="Times New Roman" w:eastAsia="Calibri" w:hAnsi="Times New Roman" w:cs="Times New Roman"/>
          <w:iCs/>
        </w:rPr>
        <w:t xml:space="preserve">) </w:t>
      </w:r>
      <w:r w:rsidR="00925739">
        <w:rPr>
          <w:rFonts w:ascii="Times New Roman" w:eastAsia="Calibri" w:hAnsi="Times New Roman" w:cs="Times New Roman"/>
          <w:i/>
          <w:iCs/>
        </w:rPr>
        <w:t>δ</w:t>
      </w:r>
      <w:r w:rsidR="000B7ED3" w:rsidRPr="00134FEC">
        <w:rPr>
          <w:rFonts w:ascii="Times New Roman" w:eastAsia="Calibri" w:hAnsi="Times New Roman" w:cs="Times New Roman"/>
          <w:iCs/>
        </w:rPr>
        <w:t xml:space="preserve"> 3.19 (t, </w:t>
      </w:r>
      <w:r w:rsidR="000B7ED3" w:rsidRPr="00134FEC">
        <w:rPr>
          <w:rFonts w:ascii="Times New Roman" w:eastAsia="Calibri" w:hAnsi="Times New Roman" w:cs="Times New Roman"/>
          <w:i/>
        </w:rPr>
        <w:t>J</w:t>
      </w:r>
      <w:r w:rsidR="000B7ED3" w:rsidRPr="00134FEC">
        <w:rPr>
          <w:rFonts w:ascii="Times New Roman" w:eastAsia="Calibri" w:hAnsi="Times New Roman" w:cs="Times New Roman"/>
          <w:iCs/>
        </w:rPr>
        <w:t xml:space="preserve"> = 7.0 Hz, 2H), 2.35 (t, </w:t>
      </w:r>
      <w:r w:rsidR="000B7ED3" w:rsidRPr="00134FEC">
        <w:rPr>
          <w:rFonts w:ascii="Times New Roman" w:eastAsia="Calibri" w:hAnsi="Times New Roman" w:cs="Times New Roman"/>
          <w:i/>
        </w:rPr>
        <w:t>J</w:t>
      </w:r>
      <w:r w:rsidR="000B7ED3" w:rsidRPr="00134FEC">
        <w:rPr>
          <w:rFonts w:ascii="Times New Roman" w:eastAsia="Calibri" w:hAnsi="Times New Roman" w:cs="Times New Roman"/>
          <w:iCs/>
        </w:rPr>
        <w:t xml:space="preserve"> = 7.4 Hz, 2H), 1.81 (quint, </w:t>
      </w:r>
      <w:r w:rsidR="000B7ED3" w:rsidRPr="00134FEC">
        <w:rPr>
          <w:rFonts w:ascii="Times New Roman" w:eastAsia="Calibri" w:hAnsi="Times New Roman" w:cs="Times New Roman"/>
          <w:i/>
        </w:rPr>
        <w:t>J</w:t>
      </w:r>
      <w:r w:rsidR="000B7ED3" w:rsidRPr="00134FEC">
        <w:rPr>
          <w:rFonts w:ascii="Times New Roman" w:eastAsia="Calibri" w:hAnsi="Times New Roman" w:cs="Times New Roman"/>
          <w:iCs/>
        </w:rPr>
        <w:t xml:space="preserve"> = 14.6, 7.0 Hz, 2H), 1.63 </w:t>
      </w:r>
    </w:p>
    <w:p w14:paraId="47C475A8" w14:textId="4484CA7C" w:rsidR="00BC768E" w:rsidRPr="00134FEC" w:rsidRDefault="002A1D94" w:rsidP="0088572A">
      <w:pPr>
        <w:spacing w:after="160" w:line="259" w:lineRule="auto"/>
        <w:jc w:val="both"/>
        <w:rPr>
          <w:rFonts w:ascii="Times New Roman" w:eastAsia="Calibri" w:hAnsi="Times New Roman" w:cs="Times New Roman"/>
          <w:iCs/>
        </w:rPr>
      </w:pPr>
      <w:r w:rsidRPr="00134FEC">
        <w:rPr>
          <w:rFonts w:ascii="Times New Roman" w:hAnsi="Times New Roman" w:cs="Times New Roman"/>
          <w:noProof/>
        </w:rPr>
        <w:lastRenderedPageBreak/>
        <mc:AlternateContent>
          <mc:Choice Requires="wps">
            <w:drawing>
              <wp:anchor distT="0" distB="0" distL="114300" distR="114300" simplePos="0" relativeHeight="251680768" behindDoc="0" locked="0" layoutInCell="1" allowOverlap="1" wp14:anchorId="373327C3" wp14:editId="636D9F32">
                <wp:simplePos x="0" y="0"/>
                <wp:positionH relativeFrom="column">
                  <wp:posOffset>1291249</wp:posOffset>
                </wp:positionH>
                <wp:positionV relativeFrom="paragraph">
                  <wp:posOffset>2070403</wp:posOffset>
                </wp:positionV>
                <wp:extent cx="479395" cy="307777"/>
                <wp:effectExtent l="0" t="0" r="0" b="3810"/>
                <wp:wrapNone/>
                <wp:docPr id="5"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52B63EAA" w14:textId="77777777" w:rsidR="002A1D94" w:rsidRPr="004A6376" w:rsidRDefault="002A1D94" w:rsidP="002A1D94">
                            <w:pPr>
                              <w:rPr>
                                <w:rFonts w:cs="Times New Roman"/>
                              </w:rPr>
                            </w:pPr>
                            <w:r w:rsidRPr="004A6376">
                              <w:rPr>
                                <w:rFonts w:cs="Times New Roman"/>
                                <w:b/>
                                <w:bCs/>
                                <w:color w:val="000000" w:themeColor="text1"/>
                                <w:kern w:val="24"/>
                                <w:sz w:val="28"/>
                                <w:szCs w:val="28"/>
                              </w:rPr>
                              <w:t>14</w:t>
                            </w:r>
                          </w:p>
                        </w:txbxContent>
                      </wps:txbx>
                      <wps:bodyPr wrap="square" rtlCol="0">
                        <a:spAutoFit/>
                      </wps:bodyPr>
                    </wps:wsp>
                  </a:graphicData>
                </a:graphic>
              </wp:anchor>
            </w:drawing>
          </mc:Choice>
          <mc:Fallback>
            <w:pict>
              <v:shape w14:anchorId="373327C3" id="_x0000_s1035" type="#_x0000_t202" style="position:absolute;left:0;text-align:left;margin-left:101.65pt;margin-top:163pt;width:37.75pt;height:24.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" fillcolor="white [3212]" stroked="f">
                <v:textbox style="mso-fit-shape-to-text:t">
                  <w:txbxContent>
                    <w:p w14:paraId="52B63EAA" w14:textId="77777777" w:rsidR="002A1D94" w:rsidRPr="004A6376" w:rsidRDefault="002A1D94" w:rsidP="002A1D94">
                      <w:pPr>
                        <w:rPr>
                          <w:rFonts w:cs="Times New Roman"/>
                        </w:rPr>
                      </w:pPr>
                      <w:r w:rsidRPr="004A6376">
                        <w:rPr>
                          <w:rFonts w:cs="Times New Roman"/>
                          <w:b/>
                          <w:bCs/>
                          <w:color w:val="000000" w:themeColor="text1"/>
                          <w:kern w:val="24"/>
                          <w:sz w:val="28"/>
                          <w:szCs w:val="28"/>
                        </w:rPr>
                        <w:t>14</w:t>
                      </w:r>
                    </w:p>
                  </w:txbxContent>
                </v:textbox>
              </v:shape>
            </w:pict>
          </mc:Fallback>
        </mc:AlternateContent>
      </w:r>
      <w:r w:rsidR="00294A2C" w:rsidRPr="00294A2C">
        <w:rPr>
          <w:noProof/>
        </w:rPr>
        <w:t xml:space="preserve"> </w:t>
      </w:r>
      <w:r w:rsidR="00294A2C">
        <w:rPr>
          <w:noProof/>
        </w:rPr>
        <w:drawing>
          <wp:inline distT="0" distB="0" distL="0" distR="0" wp14:anchorId="6642BDC1" wp14:editId="68EF5456">
            <wp:extent cx="5939624" cy="4210406"/>
            <wp:effectExtent l="0" t="0" r="4445" b="0"/>
            <wp:docPr id="53" name="Picture 53"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diagram&#10;&#10;Description automatically generated with medium confidence"/>
                    <pic:cNvPicPr/>
                  </pic:nvPicPr>
                  <pic:blipFill>
                    <a:blip r:embed="rId41"/>
                    <a:stretch>
                      <a:fillRect/>
                    </a:stretch>
                  </pic:blipFill>
                  <pic:spPr>
                    <a:xfrm>
                      <a:off x="0" y="0"/>
                      <a:ext cx="5946007" cy="4214930"/>
                    </a:xfrm>
                    <a:prstGeom prst="rect">
                      <a:avLst/>
                    </a:prstGeom>
                  </pic:spPr>
                </pic:pic>
              </a:graphicData>
            </a:graphic>
          </wp:inline>
        </w:drawing>
      </w:r>
      <w:r w:rsidR="00091878" w:rsidRPr="00091878">
        <w:rPr>
          <w:rFonts w:ascii="Times New Roman" w:eastAsia="Calibri" w:hAnsi="Times New Roman" w:cs="Times New Roman"/>
          <w:b/>
          <w:bCs/>
        </w:rPr>
        <w:t xml:space="preserve"> </w:t>
      </w:r>
      <w:r w:rsidR="00091878" w:rsidRPr="005C5CCF">
        <w:rPr>
          <w:rFonts w:ascii="Times New Roman" w:eastAsia="Calibri" w:hAnsi="Times New Roman" w:cs="Times New Roman"/>
          <w:b/>
          <w:bCs/>
        </w:rPr>
        <w:t>Figure 3.</w:t>
      </w:r>
      <w:r w:rsidR="005C5CCF">
        <w:rPr>
          <w:rFonts w:ascii="Times New Roman" w:eastAsia="Calibri" w:hAnsi="Times New Roman" w:cs="Times New Roman"/>
          <w:b/>
          <w:bCs/>
        </w:rPr>
        <w:t>8</w:t>
      </w:r>
      <w:r w:rsidR="00091878" w:rsidRPr="005C5CCF">
        <w:rPr>
          <w:rFonts w:ascii="Times New Roman" w:eastAsia="Calibri" w:hAnsi="Times New Roman" w:cs="Times New Roman"/>
        </w:rPr>
        <w:t xml:space="preserve">. </w:t>
      </w:r>
      <w:r w:rsidR="00091878" w:rsidRPr="005C5CCF">
        <w:rPr>
          <w:rFonts w:ascii="Times New Roman" w:eastAsia="Calibri" w:hAnsi="Times New Roman" w:cs="Times New Roman"/>
          <w:vertAlign w:val="superscript"/>
        </w:rPr>
        <w:t>1</w:t>
      </w:r>
      <w:r w:rsidR="00091878" w:rsidRPr="005C5CCF">
        <w:rPr>
          <w:rFonts w:ascii="Times New Roman" w:eastAsia="Calibri" w:hAnsi="Times New Roman" w:cs="Times New Roman"/>
        </w:rPr>
        <w:t xml:space="preserve">H NMR spectrum of </w:t>
      </w:r>
      <w:r w:rsidR="00091878" w:rsidRPr="005C5CCF">
        <w:rPr>
          <w:rFonts w:ascii="Times New Roman" w:eastAsia="Calibri" w:hAnsi="Times New Roman" w:cs="Times New Roman"/>
          <w:iCs/>
        </w:rPr>
        <w:t>methyl 11-iodoundecanoate</w:t>
      </w:r>
      <w:r w:rsidR="000B7ED3" w:rsidRPr="005C5CCF">
        <w:rPr>
          <w:rFonts w:ascii="Times New Roman" w:eastAsia="Calibri" w:hAnsi="Times New Roman" w:cs="Times New Roman"/>
          <w:b/>
          <w:bCs/>
          <w:iCs/>
        </w:rPr>
        <w:t xml:space="preserve"> </w:t>
      </w:r>
      <w:r w:rsidR="000B7ED3" w:rsidRPr="007779B3">
        <w:rPr>
          <w:rFonts w:ascii="Times New Roman" w:eastAsia="Calibri" w:hAnsi="Times New Roman" w:cs="Times New Roman"/>
          <w:iCs/>
        </w:rPr>
        <w:t>(</w:t>
      </w:r>
      <w:r w:rsidR="000B7ED3" w:rsidRPr="005C5CCF">
        <w:rPr>
          <w:rFonts w:ascii="Times New Roman" w:eastAsia="Calibri" w:hAnsi="Times New Roman" w:cs="Times New Roman"/>
          <w:b/>
          <w:bCs/>
          <w:iCs/>
        </w:rPr>
        <w:t>14</w:t>
      </w:r>
      <w:r w:rsidR="000B7ED3" w:rsidRPr="007779B3">
        <w:rPr>
          <w:rFonts w:ascii="Times New Roman" w:eastAsia="Calibri" w:hAnsi="Times New Roman" w:cs="Times New Roman"/>
          <w:iCs/>
        </w:rPr>
        <w:t>)</w:t>
      </w:r>
      <w:r w:rsidR="00091878" w:rsidRPr="005C5CCF">
        <w:rPr>
          <w:rFonts w:ascii="Times New Roman" w:eastAsia="Calibri" w:hAnsi="Times New Roman" w:cs="Times New Roman"/>
          <w:iCs/>
        </w:rPr>
        <w:t>.</w:t>
      </w:r>
      <w:r w:rsidR="000B7ED3" w:rsidRPr="00134FEC">
        <w:rPr>
          <w:rFonts w:ascii="Times New Roman" w:eastAsia="Calibri" w:hAnsi="Times New Roman" w:cs="Times New Roman"/>
          <w:b/>
          <w:bCs/>
          <w:iCs/>
        </w:rPr>
        <w:t xml:space="preserve"> </w:t>
      </w:r>
      <w:r w:rsidR="000B7ED3" w:rsidRPr="00134FEC">
        <w:rPr>
          <w:rFonts w:ascii="Times New Roman" w:eastAsia="Calibri" w:hAnsi="Times New Roman" w:cs="Times New Roman"/>
          <w:iCs/>
          <w:vertAlign w:val="superscript"/>
        </w:rPr>
        <w:t>1</w:t>
      </w:r>
      <w:r w:rsidR="000B7ED3" w:rsidRPr="00134FEC">
        <w:rPr>
          <w:rFonts w:ascii="Times New Roman" w:eastAsia="Calibri" w:hAnsi="Times New Roman" w:cs="Times New Roman"/>
          <w:iCs/>
        </w:rPr>
        <w:t>H NMR (500 MHz, CDCl</w:t>
      </w:r>
      <w:r w:rsidR="000B7ED3" w:rsidRPr="00134FEC">
        <w:rPr>
          <w:rFonts w:ascii="Times New Roman" w:eastAsia="Calibri" w:hAnsi="Times New Roman" w:cs="Times New Roman"/>
          <w:iCs/>
          <w:vertAlign w:val="subscript"/>
        </w:rPr>
        <w:t>3</w:t>
      </w:r>
      <w:r w:rsidR="000B7ED3" w:rsidRPr="00134FEC">
        <w:rPr>
          <w:rFonts w:ascii="Times New Roman" w:eastAsia="Calibri" w:hAnsi="Times New Roman" w:cs="Times New Roman"/>
          <w:iCs/>
        </w:rPr>
        <w:t xml:space="preserve">) </w:t>
      </w:r>
      <w:r w:rsidR="00925739">
        <w:rPr>
          <w:rFonts w:ascii="Times New Roman" w:eastAsia="Calibri" w:hAnsi="Times New Roman" w:cs="Times New Roman"/>
          <w:i/>
          <w:iCs/>
        </w:rPr>
        <w:t>δ</w:t>
      </w:r>
      <w:r w:rsidR="000B7ED3" w:rsidRPr="00134FEC">
        <w:rPr>
          <w:rFonts w:ascii="Times New Roman" w:eastAsia="Calibri" w:hAnsi="Times New Roman" w:cs="Times New Roman"/>
          <w:iCs/>
        </w:rPr>
        <w:t xml:space="preserve"> 3.66 (s, 3H), 3.18 (t, </w:t>
      </w:r>
      <w:r w:rsidR="000B7ED3" w:rsidRPr="00134FEC">
        <w:rPr>
          <w:rFonts w:ascii="Times New Roman" w:eastAsia="Calibri" w:hAnsi="Times New Roman" w:cs="Times New Roman"/>
          <w:i/>
          <w:iCs/>
        </w:rPr>
        <w:t>J</w:t>
      </w:r>
      <w:r w:rsidR="000B7ED3" w:rsidRPr="00134FEC">
        <w:rPr>
          <w:rFonts w:ascii="Times New Roman" w:eastAsia="Calibri" w:hAnsi="Times New Roman" w:cs="Times New Roman"/>
          <w:iCs/>
        </w:rPr>
        <w:t xml:space="preserve"> = 7.0 Hz, 2H), 2.30 (t, </w:t>
      </w:r>
      <w:r w:rsidR="000B7ED3" w:rsidRPr="00134FEC">
        <w:rPr>
          <w:rFonts w:ascii="Times New Roman" w:eastAsia="Calibri" w:hAnsi="Times New Roman" w:cs="Times New Roman"/>
          <w:i/>
          <w:iCs/>
        </w:rPr>
        <w:t>J</w:t>
      </w:r>
      <w:r w:rsidR="000B7ED3" w:rsidRPr="00134FEC">
        <w:rPr>
          <w:rFonts w:ascii="Times New Roman" w:eastAsia="Calibri" w:hAnsi="Times New Roman" w:cs="Times New Roman"/>
          <w:iCs/>
        </w:rPr>
        <w:t xml:space="preserve"> = 7.4 Hz, 2H), 1.81 (quint, </w:t>
      </w:r>
      <w:r w:rsidR="000B7ED3" w:rsidRPr="00134FEC">
        <w:rPr>
          <w:rFonts w:ascii="Times New Roman" w:eastAsia="Calibri" w:hAnsi="Times New Roman" w:cs="Times New Roman"/>
          <w:i/>
          <w:iCs/>
        </w:rPr>
        <w:t>J</w:t>
      </w:r>
      <w:r w:rsidR="000B7ED3" w:rsidRPr="00134FEC">
        <w:rPr>
          <w:rFonts w:ascii="Times New Roman" w:eastAsia="Calibri" w:hAnsi="Times New Roman" w:cs="Times New Roman"/>
          <w:iCs/>
        </w:rPr>
        <w:t xml:space="preserve"> = 14.6, 7.0 Hz, 2H), 1.60 (quint, </w:t>
      </w:r>
      <w:r w:rsidR="000B7ED3" w:rsidRPr="00134FEC">
        <w:rPr>
          <w:rFonts w:ascii="Times New Roman" w:eastAsia="Calibri" w:hAnsi="Times New Roman" w:cs="Times New Roman"/>
          <w:i/>
          <w:iCs/>
        </w:rPr>
        <w:t>J</w:t>
      </w:r>
      <w:r w:rsidR="000B7ED3" w:rsidRPr="00134FEC">
        <w:rPr>
          <w:rFonts w:ascii="Times New Roman" w:eastAsia="Calibri" w:hAnsi="Times New Roman" w:cs="Times New Roman"/>
          <w:iCs/>
        </w:rPr>
        <w:t xml:space="preserve"> = 14.8, 7.4 Hz, 2H), 1.37-1.28 (br, 12H).</w:t>
      </w:r>
    </w:p>
    <w:p w14:paraId="4B60C93C" w14:textId="77DC5BA1" w:rsidR="00BC768E" w:rsidRPr="00134FEC" w:rsidRDefault="00BC768E" w:rsidP="0088572A">
      <w:pPr>
        <w:spacing w:after="160" w:line="259" w:lineRule="auto"/>
        <w:jc w:val="both"/>
        <w:rPr>
          <w:rFonts w:ascii="Times New Roman" w:eastAsia="Calibri" w:hAnsi="Times New Roman" w:cs="Times New Roman"/>
          <w:iCs/>
        </w:rPr>
      </w:pPr>
    </w:p>
    <w:p w14:paraId="4E529A19" w14:textId="37E814FB" w:rsidR="00BC768E" w:rsidRPr="00134FEC" w:rsidRDefault="00BC768E" w:rsidP="0088572A">
      <w:pPr>
        <w:pStyle w:val="NoSpacing"/>
        <w:jc w:val="both"/>
        <w:rPr>
          <w:rFonts w:ascii="Times New Roman" w:hAnsi="Times New Roman" w:cs="Times New Roman"/>
          <w:sz w:val="24"/>
          <w:szCs w:val="24"/>
        </w:rPr>
      </w:pPr>
      <w:r w:rsidRPr="00134FEC">
        <w:rPr>
          <w:rFonts w:ascii="Times New Roman" w:hAnsi="Times New Roman" w:cs="Times New Roman"/>
        </w:rPr>
        <w:br w:type="page"/>
      </w:r>
      <w:r w:rsidR="00294A2C" w:rsidRPr="00294A2C">
        <w:rPr>
          <w:noProof/>
        </w:rPr>
        <w:lastRenderedPageBreak/>
        <w:t xml:space="preserve"> </w:t>
      </w:r>
      <w:r w:rsidR="00294A2C" w:rsidRPr="00134FEC">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54FCD8E" wp14:editId="3D8822E6">
                <wp:simplePos x="0" y="0"/>
                <wp:positionH relativeFrom="column">
                  <wp:posOffset>1317293</wp:posOffset>
                </wp:positionH>
                <wp:positionV relativeFrom="paragraph">
                  <wp:posOffset>2110693</wp:posOffset>
                </wp:positionV>
                <wp:extent cx="478790" cy="307340"/>
                <wp:effectExtent l="0" t="0" r="0" b="3810"/>
                <wp:wrapNone/>
                <wp:docPr id="29" name="TextBox 8"/>
                <wp:cNvGraphicFramePr/>
                <a:graphic xmlns:a="http://schemas.openxmlformats.org/drawingml/2006/main">
                  <a:graphicData uri="http://schemas.microsoft.com/office/word/2010/wordprocessingShape">
                    <wps:wsp>
                      <wps:cNvSpPr txBox="1"/>
                      <wps:spPr>
                        <a:xfrm>
                          <a:off x="0" y="0"/>
                          <a:ext cx="478790" cy="307340"/>
                        </a:xfrm>
                        <a:prstGeom prst="rect">
                          <a:avLst/>
                        </a:prstGeom>
                        <a:solidFill>
                          <a:schemeClr val="bg1"/>
                        </a:solidFill>
                      </wps:spPr>
                      <wps:txbx>
                        <w:txbxContent>
                          <w:p w14:paraId="4BF95886" w14:textId="77777777" w:rsidR="00BC768E" w:rsidRPr="004A6376" w:rsidRDefault="00BC768E" w:rsidP="00BC768E">
                            <w:pPr>
                              <w:rPr>
                                <w:rFonts w:cs="Times New Roman"/>
                              </w:rPr>
                            </w:pPr>
                            <w:r w:rsidRPr="004A6376">
                              <w:rPr>
                                <w:rFonts w:cs="Times New Roman"/>
                                <w:b/>
                                <w:bCs/>
                                <w:color w:val="000000" w:themeColor="text1"/>
                                <w:kern w:val="24"/>
                                <w:sz w:val="28"/>
                                <w:szCs w:val="28"/>
                              </w:rPr>
                              <w:t>13</w:t>
                            </w:r>
                          </w:p>
                        </w:txbxContent>
                      </wps:txbx>
                      <wps:bodyPr wrap="square" rtlCol="0">
                        <a:spAutoFit/>
                      </wps:bodyPr>
                    </wps:wsp>
                  </a:graphicData>
                </a:graphic>
              </wp:anchor>
            </w:drawing>
          </mc:Choice>
          <mc:Fallback>
            <w:pict>
              <v:shape w14:anchorId="354FCD8E" id="_x0000_s1036" type="#_x0000_t202" style="position:absolute;left:0;text-align:left;margin-left:103.7pt;margin-top:166.2pt;width:37.7pt;height:24.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" fillcolor="white [3212]" stroked="f">
                <v:textbox style="mso-fit-shape-to-text:t">
                  <w:txbxContent>
                    <w:p w14:paraId="4BF95886" w14:textId="77777777" w:rsidR="00BC768E" w:rsidRPr="004A6376" w:rsidRDefault="00BC768E" w:rsidP="00BC768E">
                      <w:pPr>
                        <w:rPr>
                          <w:rFonts w:cs="Times New Roman"/>
                        </w:rPr>
                      </w:pPr>
                      <w:r w:rsidRPr="004A6376">
                        <w:rPr>
                          <w:rFonts w:cs="Times New Roman"/>
                          <w:b/>
                          <w:bCs/>
                          <w:color w:val="000000" w:themeColor="text1"/>
                          <w:kern w:val="24"/>
                          <w:sz w:val="28"/>
                          <w:szCs w:val="28"/>
                        </w:rPr>
                        <w:t>13</w:t>
                      </w:r>
                    </w:p>
                  </w:txbxContent>
                </v:textbox>
              </v:shape>
            </w:pict>
          </mc:Fallback>
        </mc:AlternateContent>
      </w:r>
      <w:r w:rsidR="00294A2C">
        <w:rPr>
          <w:noProof/>
        </w:rPr>
        <w:drawing>
          <wp:inline distT="0" distB="0" distL="0" distR="0" wp14:anchorId="48CEEE48" wp14:editId="17C51A56">
            <wp:extent cx="5978521" cy="4253948"/>
            <wp:effectExtent l="0" t="0" r="3810" b="0"/>
            <wp:docPr id="54" name="Picture 5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10;&#10;Description automatically generated"/>
                    <pic:cNvPicPr/>
                  </pic:nvPicPr>
                  <pic:blipFill>
                    <a:blip r:embed="rId42"/>
                    <a:stretch>
                      <a:fillRect/>
                    </a:stretch>
                  </pic:blipFill>
                  <pic:spPr>
                    <a:xfrm>
                      <a:off x="0" y="0"/>
                      <a:ext cx="5983328" cy="4257368"/>
                    </a:xfrm>
                    <a:prstGeom prst="rect">
                      <a:avLst/>
                    </a:prstGeom>
                  </pic:spPr>
                </pic:pic>
              </a:graphicData>
            </a:graphic>
          </wp:inline>
        </w:drawing>
      </w:r>
      <w:r w:rsidR="00091878" w:rsidRPr="00091878">
        <w:rPr>
          <w:rFonts w:ascii="Times New Roman" w:eastAsia="Calibri" w:hAnsi="Times New Roman" w:cs="Times New Roman"/>
          <w:b/>
          <w:bCs/>
        </w:rPr>
        <w:t xml:space="preserve"> </w:t>
      </w:r>
      <w:r w:rsidR="00091878" w:rsidRPr="005C5CCF">
        <w:rPr>
          <w:rFonts w:ascii="Times New Roman" w:eastAsia="Calibri" w:hAnsi="Times New Roman" w:cs="Times New Roman"/>
          <w:b/>
          <w:bCs/>
          <w:sz w:val="24"/>
          <w:szCs w:val="24"/>
        </w:rPr>
        <w:t>Figure 3.</w:t>
      </w:r>
      <w:r w:rsidR="005C5CCF">
        <w:rPr>
          <w:rFonts w:ascii="Times New Roman" w:eastAsia="Calibri" w:hAnsi="Times New Roman" w:cs="Times New Roman"/>
          <w:b/>
          <w:bCs/>
          <w:sz w:val="24"/>
          <w:szCs w:val="24"/>
        </w:rPr>
        <w:t>9</w:t>
      </w:r>
      <w:r w:rsidR="00091878" w:rsidRPr="005C5CCF">
        <w:rPr>
          <w:rFonts w:ascii="Times New Roman" w:eastAsia="Calibri" w:hAnsi="Times New Roman" w:cs="Times New Roman"/>
          <w:sz w:val="24"/>
          <w:szCs w:val="24"/>
        </w:rPr>
        <w:t xml:space="preserve">. </w:t>
      </w:r>
      <w:r w:rsidR="00091878" w:rsidRPr="005C5CCF">
        <w:rPr>
          <w:rFonts w:ascii="Times New Roman" w:eastAsia="Calibri" w:hAnsi="Times New Roman" w:cs="Times New Roman"/>
          <w:sz w:val="24"/>
          <w:szCs w:val="24"/>
          <w:vertAlign w:val="superscript"/>
        </w:rPr>
        <w:t>1</w:t>
      </w:r>
      <w:r w:rsidR="00091878" w:rsidRPr="005C5CCF">
        <w:rPr>
          <w:rFonts w:ascii="Times New Roman" w:eastAsia="Calibri" w:hAnsi="Times New Roman" w:cs="Times New Roman"/>
          <w:sz w:val="24"/>
          <w:szCs w:val="24"/>
        </w:rPr>
        <w:t xml:space="preserve">H NMR spectrum of </w:t>
      </w:r>
      <w:r w:rsidR="005C5CCF">
        <w:rPr>
          <w:rFonts w:ascii="Times New Roman" w:hAnsi="Times New Roman" w:cs="Times New Roman"/>
          <w:iCs/>
          <w:sz w:val="24"/>
          <w:szCs w:val="24"/>
        </w:rPr>
        <w:t>m</w:t>
      </w:r>
      <w:r w:rsidRPr="005C5CCF">
        <w:rPr>
          <w:rFonts w:ascii="Times New Roman" w:hAnsi="Times New Roman" w:cs="Times New Roman"/>
          <w:iCs/>
          <w:sz w:val="24"/>
          <w:szCs w:val="24"/>
        </w:rPr>
        <w:t xml:space="preserve">ethyl </w:t>
      </w:r>
      <w:r w:rsidR="005C5CCF">
        <w:rPr>
          <w:rFonts w:ascii="Times New Roman" w:hAnsi="Times New Roman" w:cs="Times New Roman"/>
          <w:iCs/>
          <w:sz w:val="24"/>
          <w:szCs w:val="24"/>
        </w:rPr>
        <w:t>h</w:t>
      </w:r>
      <w:r w:rsidRPr="005C5CCF">
        <w:rPr>
          <w:rFonts w:ascii="Times New Roman" w:hAnsi="Times New Roman" w:cs="Times New Roman"/>
          <w:iCs/>
          <w:sz w:val="24"/>
          <w:szCs w:val="24"/>
        </w:rPr>
        <w:t>exacosanoate</w:t>
      </w:r>
      <w:r w:rsidRPr="005C5CCF">
        <w:rPr>
          <w:rFonts w:ascii="Times New Roman" w:hAnsi="Times New Roman" w:cs="Times New Roman"/>
          <w:b/>
          <w:bCs/>
          <w:iCs/>
          <w:sz w:val="24"/>
          <w:szCs w:val="24"/>
        </w:rPr>
        <w:t xml:space="preserve"> </w:t>
      </w:r>
      <w:r w:rsidRPr="007779B3">
        <w:rPr>
          <w:rFonts w:ascii="Times New Roman" w:hAnsi="Times New Roman" w:cs="Times New Roman"/>
          <w:iCs/>
          <w:sz w:val="24"/>
          <w:szCs w:val="24"/>
        </w:rPr>
        <w:t>(</w:t>
      </w:r>
      <w:r w:rsidRPr="005C5CCF">
        <w:rPr>
          <w:rFonts w:ascii="Times New Roman" w:hAnsi="Times New Roman" w:cs="Times New Roman"/>
          <w:b/>
          <w:bCs/>
          <w:iCs/>
          <w:sz w:val="24"/>
          <w:szCs w:val="24"/>
        </w:rPr>
        <w:t>13</w:t>
      </w:r>
      <w:r w:rsidRPr="007779B3">
        <w:rPr>
          <w:rFonts w:ascii="Times New Roman" w:hAnsi="Times New Roman" w:cs="Times New Roman"/>
          <w:iCs/>
          <w:sz w:val="24"/>
          <w:szCs w:val="24"/>
        </w:rPr>
        <w:t>)</w:t>
      </w:r>
      <w:r w:rsidR="00091878" w:rsidRPr="007779B3">
        <w:rPr>
          <w:rFonts w:ascii="Times New Roman" w:hAnsi="Times New Roman" w:cs="Times New Roman"/>
          <w:iCs/>
          <w:sz w:val="24"/>
          <w:szCs w:val="24"/>
        </w:rPr>
        <w:t>.</w:t>
      </w:r>
      <w:r w:rsidRPr="00134FEC">
        <w:rPr>
          <w:rFonts w:ascii="Times New Roman" w:hAnsi="Times New Roman" w:cs="Times New Roman"/>
          <w:b/>
          <w:bCs/>
          <w:iCs/>
          <w:sz w:val="24"/>
          <w:szCs w:val="24"/>
        </w:rPr>
        <w:t xml:space="preserve"> </w:t>
      </w:r>
      <w:r w:rsidRPr="00134FEC">
        <w:rPr>
          <w:rFonts w:ascii="Times New Roman" w:hAnsi="Times New Roman" w:cs="Times New Roman"/>
          <w:iCs/>
          <w:sz w:val="24"/>
          <w:szCs w:val="24"/>
          <w:vertAlign w:val="superscript"/>
        </w:rPr>
        <w:t>1</w:t>
      </w:r>
      <w:r w:rsidRPr="00134FEC">
        <w:rPr>
          <w:rFonts w:ascii="Times New Roman" w:hAnsi="Times New Roman" w:cs="Times New Roman"/>
          <w:iCs/>
          <w:sz w:val="24"/>
          <w:szCs w:val="24"/>
        </w:rPr>
        <w:t>H NMR (500 MHz, CDCl</w:t>
      </w:r>
      <w:r w:rsidRPr="00134FEC">
        <w:rPr>
          <w:rFonts w:ascii="Times New Roman" w:hAnsi="Times New Roman" w:cs="Times New Roman"/>
          <w:iCs/>
          <w:sz w:val="24"/>
          <w:szCs w:val="24"/>
          <w:vertAlign w:val="subscript"/>
        </w:rPr>
        <w:t>3</w:t>
      </w:r>
      <w:r w:rsidRPr="00134FEC">
        <w:rPr>
          <w:rFonts w:ascii="Times New Roman" w:hAnsi="Times New Roman" w:cs="Times New Roman"/>
          <w:iCs/>
          <w:sz w:val="24"/>
          <w:szCs w:val="24"/>
        </w:rPr>
        <w:t xml:space="preserve">) </w:t>
      </w:r>
      <w:r w:rsidR="00925739">
        <w:rPr>
          <w:rFonts w:ascii="Times New Roman" w:hAnsi="Times New Roman" w:cs="Times New Roman"/>
          <w:i/>
          <w:iCs/>
          <w:sz w:val="24"/>
          <w:szCs w:val="24"/>
        </w:rPr>
        <w:t>δ</w:t>
      </w:r>
      <w:r w:rsidRPr="00134FEC">
        <w:rPr>
          <w:rFonts w:ascii="Times New Roman" w:hAnsi="Times New Roman" w:cs="Times New Roman"/>
          <w:iCs/>
          <w:sz w:val="24"/>
          <w:szCs w:val="24"/>
        </w:rPr>
        <w:t xml:space="preserve"> 3.68 (s, 3H), 2.30 (t, </w:t>
      </w:r>
      <w:r w:rsidRPr="00134FEC">
        <w:rPr>
          <w:rFonts w:ascii="Times New Roman" w:hAnsi="Times New Roman" w:cs="Times New Roman"/>
          <w:i/>
          <w:sz w:val="24"/>
          <w:szCs w:val="24"/>
        </w:rPr>
        <w:t>J</w:t>
      </w:r>
      <w:r w:rsidRPr="00134FEC">
        <w:rPr>
          <w:rFonts w:ascii="Times New Roman" w:hAnsi="Times New Roman" w:cs="Times New Roman"/>
          <w:iCs/>
          <w:sz w:val="24"/>
          <w:szCs w:val="24"/>
        </w:rPr>
        <w:t xml:space="preserve"> = 7.5 Hz, 2H), 1.61 (quint, </w:t>
      </w:r>
      <w:r w:rsidRPr="00134FEC">
        <w:rPr>
          <w:rFonts w:ascii="Times New Roman" w:hAnsi="Times New Roman" w:cs="Times New Roman"/>
          <w:i/>
          <w:sz w:val="24"/>
          <w:szCs w:val="24"/>
        </w:rPr>
        <w:t>J</w:t>
      </w:r>
      <w:r w:rsidRPr="00134FEC">
        <w:rPr>
          <w:rFonts w:ascii="Times New Roman" w:hAnsi="Times New Roman" w:cs="Times New Roman"/>
          <w:iCs/>
          <w:sz w:val="24"/>
          <w:szCs w:val="24"/>
        </w:rPr>
        <w:t xml:space="preserve"> = 14.8, 7.6 Hz, 2H), 1.28-1.25 (br, 44H), 0.87 (t, </w:t>
      </w:r>
      <w:r w:rsidRPr="00134FEC">
        <w:rPr>
          <w:rFonts w:ascii="Times New Roman" w:hAnsi="Times New Roman" w:cs="Times New Roman"/>
          <w:i/>
          <w:sz w:val="24"/>
          <w:szCs w:val="24"/>
        </w:rPr>
        <w:t xml:space="preserve">J </w:t>
      </w:r>
      <w:r w:rsidRPr="00134FEC">
        <w:rPr>
          <w:rFonts w:ascii="Times New Roman" w:hAnsi="Times New Roman" w:cs="Times New Roman"/>
          <w:iCs/>
          <w:sz w:val="24"/>
          <w:szCs w:val="24"/>
        </w:rPr>
        <w:t>= 6.9 Hz, 3H).</w:t>
      </w:r>
    </w:p>
    <w:p w14:paraId="51EE7EDB" w14:textId="344F62D2" w:rsidR="00BC768E" w:rsidRPr="00134FEC" w:rsidRDefault="00BC768E" w:rsidP="0088572A">
      <w:pPr>
        <w:spacing w:after="160" w:line="259" w:lineRule="auto"/>
        <w:jc w:val="both"/>
        <w:rPr>
          <w:rFonts w:ascii="Times New Roman" w:hAnsi="Times New Roman" w:cs="Times New Roman"/>
          <w:iCs/>
        </w:rPr>
      </w:pPr>
      <w:r w:rsidRPr="00134FEC">
        <w:rPr>
          <w:rFonts w:ascii="Times New Roman" w:hAnsi="Times New Roman" w:cs="Times New Roman"/>
        </w:rPr>
        <w:br w:type="page"/>
      </w:r>
      <w:r w:rsidRPr="00134FEC">
        <w:rPr>
          <w:rFonts w:ascii="Times New Roman" w:hAnsi="Times New Roman" w:cs="Times New Roman"/>
          <w:noProof/>
        </w:rPr>
        <w:lastRenderedPageBreak/>
        <mc:AlternateContent>
          <mc:Choice Requires="wps">
            <w:drawing>
              <wp:anchor distT="0" distB="0" distL="114300" distR="114300" simplePos="0" relativeHeight="251662336" behindDoc="0" locked="0" layoutInCell="1" allowOverlap="1" wp14:anchorId="79FCB15E" wp14:editId="6D9AAC69">
                <wp:simplePos x="0" y="0"/>
                <wp:positionH relativeFrom="column">
                  <wp:posOffset>1221105</wp:posOffset>
                </wp:positionH>
                <wp:positionV relativeFrom="paragraph">
                  <wp:posOffset>2082838</wp:posOffset>
                </wp:positionV>
                <wp:extent cx="479395" cy="307777"/>
                <wp:effectExtent l="0" t="0" r="0" b="3810"/>
                <wp:wrapNone/>
                <wp:docPr id="33"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37C5DC54" w14:textId="77777777" w:rsidR="00BC768E" w:rsidRPr="004A6376" w:rsidRDefault="00BC768E" w:rsidP="00BC768E">
                            <w:pPr>
                              <w:rPr>
                                <w:rFonts w:cs="Times New Roman"/>
                              </w:rPr>
                            </w:pPr>
                            <w:r w:rsidRPr="004A6376">
                              <w:rPr>
                                <w:rFonts w:cs="Times New Roman"/>
                                <w:b/>
                                <w:bCs/>
                                <w:color w:val="000000" w:themeColor="text1"/>
                                <w:kern w:val="24"/>
                                <w:sz w:val="28"/>
                                <w:szCs w:val="28"/>
                              </w:rPr>
                              <w:t>13</w:t>
                            </w:r>
                          </w:p>
                        </w:txbxContent>
                      </wps:txbx>
                      <wps:bodyPr wrap="square" rtlCol="0">
                        <a:spAutoFit/>
                      </wps:bodyPr>
                    </wps:wsp>
                  </a:graphicData>
                </a:graphic>
              </wp:anchor>
            </w:drawing>
          </mc:Choice>
          <mc:Fallback>
            <w:pict>
              <v:shape w14:anchorId="79FCB15E" id="_x0000_s1037" type="#_x0000_t202" style="position:absolute;left:0;text-align:left;margin-left:96.15pt;margin-top:164pt;width:37.75pt;height:24.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" fillcolor="white [3212]" stroked="f">
                <v:textbox style="mso-fit-shape-to-text:t">
                  <w:txbxContent>
                    <w:p w14:paraId="37C5DC54" w14:textId="77777777" w:rsidR="00BC768E" w:rsidRPr="004A6376" w:rsidRDefault="00BC768E" w:rsidP="00BC768E">
                      <w:pPr>
                        <w:rPr>
                          <w:rFonts w:cs="Times New Roman"/>
                        </w:rPr>
                      </w:pPr>
                      <w:r w:rsidRPr="004A6376">
                        <w:rPr>
                          <w:rFonts w:cs="Times New Roman"/>
                          <w:b/>
                          <w:bCs/>
                          <w:color w:val="000000" w:themeColor="text1"/>
                          <w:kern w:val="24"/>
                          <w:sz w:val="28"/>
                          <w:szCs w:val="28"/>
                        </w:rPr>
                        <w:t>13</w:t>
                      </w:r>
                    </w:p>
                  </w:txbxContent>
                </v:textbox>
              </v:shape>
            </w:pict>
          </mc:Fallback>
        </mc:AlternateContent>
      </w:r>
      <w:r w:rsidR="00294A2C">
        <w:rPr>
          <w:noProof/>
        </w:rPr>
        <w:drawing>
          <wp:inline distT="0" distB="0" distL="0" distR="0" wp14:anchorId="2D097C3E" wp14:editId="18CD76CD">
            <wp:extent cx="5978937" cy="4297680"/>
            <wp:effectExtent l="0" t="0" r="3175" b="7620"/>
            <wp:docPr id="55" name="Picture 5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Diagram&#10;&#10;Description automatically generated"/>
                    <pic:cNvPicPr/>
                  </pic:nvPicPr>
                  <pic:blipFill>
                    <a:blip r:embed="rId43"/>
                    <a:stretch>
                      <a:fillRect/>
                    </a:stretch>
                  </pic:blipFill>
                  <pic:spPr>
                    <a:xfrm>
                      <a:off x="0" y="0"/>
                      <a:ext cx="5978937"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10</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13</w:t>
      </w:r>
      <w:r w:rsidR="005C5CCF" w:rsidRPr="005C5CCF">
        <w:rPr>
          <w:rFonts w:ascii="Times New Roman" w:eastAsia="Calibri" w:hAnsi="Times New Roman" w:cs="Times New Roman"/>
        </w:rPr>
        <w:t xml:space="preserve">C NMR spectrum of </w:t>
      </w:r>
      <w:r w:rsidR="005C5CCF" w:rsidRPr="005C5CCF">
        <w:rPr>
          <w:rFonts w:ascii="Times New Roman" w:hAnsi="Times New Roman" w:cs="Times New Roman"/>
          <w:iCs/>
        </w:rPr>
        <w:t>methyl hexacosanoate</w:t>
      </w:r>
      <w:r w:rsidRPr="005C5CCF">
        <w:rPr>
          <w:rFonts w:ascii="Times New Roman" w:hAnsi="Times New Roman" w:cs="Times New Roman"/>
          <w:b/>
          <w:bCs/>
          <w:iCs/>
        </w:rPr>
        <w:t xml:space="preserve"> </w:t>
      </w:r>
      <w:r w:rsidRPr="007779B3">
        <w:rPr>
          <w:rFonts w:ascii="Times New Roman" w:hAnsi="Times New Roman" w:cs="Times New Roman"/>
          <w:iCs/>
        </w:rPr>
        <w:t>(</w:t>
      </w:r>
      <w:r w:rsidRPr="005C5CCF">
        <w:rPr>
          <w:rFonts w:ascii="Times New Roman" w:hAnsi="Times New Roman" w:cs="Times New Roman"/>
          <w:b/>
          <w:bCs/>
          <w:iCs/>
        </w:rPr>
        <w:t>13</w:t>
      </w:r>
      <w:r w:rsidRPr="007779B3">
        <w:rPr>
          <w:rFonts w:ascii="Times New Roman" w:hAnsi="Times New Roman" w:cs="Times New Roman"/>
          <w:iCs/>
        </w:rPr>
        <w:t>)</w:t>
      </w:r>
      <w:r w:rsidRPr="005C5CCF">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rPr>
        <w:t>δ</w:t>
      </w:r>
      <w:r w:rsidRPr="00134FEC">
        <w:rPr>
          <w:rFonts w:ascii="Times New Roman" w:hAnsi="Times New Roman" w:cs="Times New Roman"/>
          <w:iCs/>
        </w:rPr>
        <w:t xml:space="preserve"> 174.3, 51.4, 34.1, 31.9, 29.7, 29.7, 29.6, 29.6, 29.6, 29.4, 29.4, 29.2, 29.1, 25.0, 22.7, 14.1.</w:t>
      </w:r>
      <w:r w:rsidRPr="00134FEC">
        <w:rPr>
          <w:rFonts w:ascii="Times New Roman" w:hAnsi="Times New Roman" w:cs="Times New Roman"/>
        </w:rPr>
        <w:br w:type="page"/>
      </w:r>
      <w:r w:rsidR="00294A2C" w:rsidRPr="00134FEC">
        <w:rPr>
          <w:rFonts w:ascii="Times New Roman" w:hAnsi="Times New Roman" w:cs="Times New Roman"/>
          <w:noProof/>
        </w:rPr>
        <w:lastRenderedPageBreak/>
        <mc:AlternateContent>
          <mc:Choice Requires="wps">
            <w:drawing>
              <wp:anchor distT="0" distB="0" distL="114300" distR="114300" simplePos="0" relativeHeight="251663360" behindDoc="0" locked="0" layoutInCell="1" allowOverlap="1" wp14:anchorId="2A78F6E7" wp14:editId="17D0D8AD">
                <wp:simplePos x="0" y="0"/>
                <wp:positionH relativeFrom="column">
                  <wp:posOffset>1203744</wp:posOffset>
                </wp:positionH>
                <wp:positionV relativeFrom="paragraph">
                  <wp:posOffset>2093679</wp:posOffset>
                </wp:positionV>
                <wp:extent cx="479395" cy="307777"/>
                <wp:effectExtent l="0" t="0" r="0" b="3810"/>
                <wp:wrapNone/>
                <wp:docPr id="38"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3CA25F94" w14:textId="77777777" w:rsidR="00BC768E" w:rsidRPr="004A6376" w:rsidRDefault="00BC768E" w:rsidP="00BC768E">
                            <w:pPr>
                              <w:rPr>
                                <w:rFonts w:cs="Times New Roman"/>
                              </w:rPr>
                            </w:pPr>
                            <w:r w:rsidRPr="004A6376">
                              <w:rPr>
                                <w:rFonts w:cs="Times New Roman"/>
                                <w:b/>
                                <w:bCs/>
                                <w:color w:val="000000" w:themeColor="text1"/>
                                <w:kern w:val="24"/>
                                <w:sz w:val="28"/>
                                <w:szCs w:val="28"/>
                              </w:rPr>
                              <w:t>12</w:t>
                            </w:r>
                          </w:p>
                        </w:txbxContent>
                      </wps:txbx>
                      <wps:bodyPr wrap="square" rtlCol="0">
                        <a:spAutoFit/>
                      </wps:bodyPr>
                    </wps:wsp>
                  </a:graphicData>
                </a:graphic>
              </wp:anchor>
            </w:drawing>
          </mc:Choice>
          <mc:Fallback>
            <w:pict>
              <v:shape w14:anchorId="2A78F6E7" id="_x0000_s1038" type="#_x0000_t202" style="position:absolute;left:0;text-align:left;margin-left:94.8pt;margin-top:164.85pt;width:37.75pt;height:2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" fillcolor="white [3212]" stroked="f">
                <v:textbox style="mso-fit-shape-to-text:t">
                  <w:txbxContent>
                    <w:p w14:paraId="3CA25F94" w14:textId="77777777" w:rsidR="00BC768E" w:rsidRPr="004A6376" w:rsidRDefault="00BC768E" w:rsidP="00BC768E">
                      <w:pPr>
                        <w:rPr>
                          <w:rFonts w:cs="Times New Roman"/>
                        </w:rPr>
                      </w:pPr>
                      <w:r w:rsidRPr="004A6376">
                        <w:rPr>
                          <w:rFonts w:cs="Times New Roman"/>
                          <w:b/>
                          <w:bCs/>
                          <w:color w:val="000000" w:themeColor="text1"/>
                          <w:kern w:val="24"/>
                          <w:sz w:val="28"/>
                          <w:szCs w:val="28"/>
                        </w:rPr>
                        <w:t>12</w:t>
                      </w:r>
                    </w:p>
                  </w:txbxContent>
                </v:textbox>
              </v:shape>
            </w:pict>
          </mc:Fallback>
        </mc:AlternateContent>
      </w:r>
      <w:r w:rsidR="00294A2C">
        <w:rPr>
          <w:noProof/>
        </w:rPr>
        <w:drawing>
          <wp:inline distT="0" distB="0" distL="0" distR="0" wp14:anchorId="3875FA8E" wp14:editId="3CE7E1E1">
            <wp:extent cx="5925215" cy="4297680"/>
            <wp:effectExtent l="0" t="0" r="0" b="7620"/>
            <wp:docPr id="56" name="Picture 56" descr="Chart, diagram, scatt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diagram, scatter chart&#10;&#10;Description automatically generated with medium confidence"/>
                    <pic:cNvPicPr/>
                  </pic:nvPicPr>
                  <pic:blipFill>
                    <a:blip r:embed="rId44"/>
                    <a:stretch>
                      <a:fillRect/>
                    </a:stretch>
                  </pic:blipFill>
                  <pic:spPr>
                    <a:xfrm>
                      <a:off x="0" y="0"/>
                      <a:ext cx="5925215"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11</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sidRPr="005C5CCF">
        <w:rPr>
          <w:rFonts w:ascii="Times New Roman" w:eastAsia="Calibri" w:hAnsi="Times New Roman" w:cs="Times New Roman"/>
        </w:rPr>
        <w:t xml:space="preserve">H NMR spectrum of </w:t>
      </w:r>
      <w:r w:rsidR="005C5CCF" w:rsidRPr="005C5CCF">
        <w:rPr>
          <w:rFonts w:ascii="Times New Roman" w:hAnsi="Times New Roman" w:cs="Times New Roman"/>
          <w:iCs/>
        </w:rPr>
        <w:t>hexacosanoic acid</w:t>
      </w:r>
      <w:r w:rsidR="005C5CCF" w:rsidRPr="005C5CCF">
        <w:rPr>
          <w:rFonts w:ascii="Times New Roman" w:hAnsi="Times New Roman" w:cs="Times New Roman"/>
          <w:b/>
          <w:bCs/>
          <w:iCs/>
        </w:rPr>
        <w:t xml:space="preserve"> </w:t>
      </w:r>
      <w:r w:rsidRPr="007779B3">
        <w:rPr>
          <w:rFonts w:ascii="Times New Roman" w:hAnsi="Times New Roman" w:cs="Times New Roman"/>
          <w:iCs/>
        </w:rPr>
        <w:t>(</w:t>
      </w:r>
      <w:r w:rsidRPr="005C5CCF">
        <w:rPr>
          <w:rFonts w:ascii="Times New Roman" w:hAnsi="Times New Roman" w:cs="Times New Roman"/>
          <w:b/>
          <w:bCs/>
          <w:iCs/>
        </w:rPr>
        <w:t>12</w:t>
      </w:r>
      <w:r w:rsidRPr="007779B3">
        <w:rPr>
          <w:rFonts w:ascii="Times New Roman" w:hAnsi="Times New Roman" w:cs="Times New Roman"/>
          <w:iCs/>
        </w:rPr>
        <w:t>)</w:t>
      </w:r>
      <w:r w:rsidR="005C5CCF" w:rsidRPr="005C5CCF">
        <w:rPr>
          <w:rFonts w:ascii="Times New Roman" w:hAnsi="Times New Roman" w:cs="Times New Roman"/>
          <w:iCs/>
        </w:rPr>
        <w:t>.</w:t>
      </w:r>
      <w:r w:rsidRPr="00134FEC">
        <w:rPr>
          <w:rFonts w:ascii="Times New Roman" w:hAnsi="Times New Roman" w:cs="Times New Roman"/>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2.34 (t, </w:t>
      </w:r>
      <w:r w:rsidRPr="00134FEC">
        <w:rPr>
          <w:rFonts w:ascii="Times New Roman" w:hAnsi="Times New Roman" w:cs="Times New Roman"/>
          <w:i/>
        </w:rPr>
        <w:t>J</w:t>
      </w:r>
      <w:r w:rsidRPr="00134FEC">
        <w:rPr>
          <w:rFonts w:ascii="Times New Roman" w:hAnsi="Times New Roman" w:cs="Times New Roman"/>
          <w:iCs/>
        </w:rPr>
        <w:t xml:space="preserve"> = 7.4 Hz, 2H), 1.63 (quint, </w:t>
      </w:r>
      <w:r w:rsidRPr="00134FEC">
        <w:rPr>
          <w:rFonts w:ascii="Times New Roman" w:hAnsi="Times New Roman" w:cs="Times New Roman"/>
          <w:i/>
        </w:rPr>
        <w:t>J</w:t>
      </w:r>
      <w:r w:rsidRPr="00134FEC">
        <w:rPr>
          <w:rFonts w:ascii="Times New Roman" w:hAnsi="Times New Roman" w:cs="Times New Roman"/>
          <w:iCs/>
        </w:rPr>
        <w:t xml:space="preserve"> = 14.7, 7.4 Hz, 2H), 1.25 (br, 44H), 0.88 (t, </w:t>
      </w:r>
      <w:r w:rsidRPr="00134FEC">
        <w:rPr>
          <w:rFonts w:ascii="Times New Roman" w:hAnsi="Times New Roman" w:cs="Times New Roman"/>
          <w:i/>
        </w:rPr>
        <w:t xml:space="preserve">J </w:t>
      </w:r>
      <w:r w:rsidRPr="00134FEC">
        <w:rPr>
          <w:rFonts w:ascii="Times New Roman" w:hAnsi="Times New Roman" w:cs="Times New Roman"/>
          <w:iCs/>
        </w:rPr>
        <w:t>= 6.9 Hz, 3H).</w:t>
      </w:r>
      <w:r w:rsidRPr="00134FEC">
        <w:rPr>
          <w:rFonts w:ascii="Times New Roman" w:hAnsi="Times New Roman" w:cs="Times New Roman"/>
        </w:rPr>
        <w:br w:type="page"/>
      </w:r>
      <w:r w:rsidR="00294A2C" w:rsidRPr="00294A2C">
        <w:rPr>
          <w:noProof/>
        </w:rPr>
        <w:lastRenderedPageBreak/>
        <w:t xml:space="preserve"> </w:t>
      </w:r>
      <w:r w:rsidR="00294A2C" w:rsidRPr="00134FEC">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E3C1611" wp14:editId="6AACFD35">
                <wp:simplePos x="0" y="0"/>
                <wp:positionH relativeFrom="column">
                  <wp:posOffset>1239852</wp:posOffset>
                </wp:positionH>
                <wp:positionV relativeFrom="paragraph">
                  <wp:posOffset>2255160</wp:posOffset>
                </wp:positionV>
                <wp:extent cx="479395" cy="307777"/>
                <wp:effectExtent l="0" t="0" r="0" b="3810"/>
                <wp:wrapNone/>
                <wp:docPr id="42"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3C397B2C" w14:textId="77777777" w:rsidR="00BC768E" w:rsidRPr="004A6376" w:rsidRDefault="00BC768E" w:rsidP="00BC768E">
                            <w:pPr>
                              <w:rPr>
                                <w:rFonts w:cs="Times New Roman"/>
                              </w:rPr>
                            </w:pPr>
                            <w:r w:rsidRPr="004A6376">
                              <w:rPr>
                                <w:rFonts w:cs="Times New Roman"/>
                                <w:b/>
                                <w:bCs/>
                                <w:color w:val="000000" w:themeColor="text1"/>
                                <w:kern w:val="24"/>
                                <w:sz w:val="28"/>
                                <w:szCs w:val="28"/>
                              </w:rPr>
                              <w:t>12</w:t>
                            </w:r>
                          </w:p>
                        </w:txbxContent>
                      </wps:txbx>
                      <wps:bodyPr wrap="square" rtlCol="0">
                        <a:spAutoFit/>
                      </wps:bodyPr>
                    </wps:wsp>
                  </a:graphicData>
                </a:graphic>
              </wp:anchor>
            </w:drawing>
          </mc:Choice>
          <mc:Fallback>
            <w:pict>
              <v:shape w14:anchorId="2E3C1611" id="_x0000_s1039" type="#_x0000_t202" style="position:absolute;left:0;text-align:left;margin-left:97.65pt;margin-top:177.55pt;width:37.75pt;height:24.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" fillcolor="white [3212]" stroked="f">
                <v:textbox style="mso-fit-shape-to-text:t">
                  <w:txbxContent>
                    <w:p w14:paraId="3C397B2C" w14:textId="77777777" w:rsidR="00BC768E" w:rsidRPr="004A6376" w:rsidRDefault="00BC768E" w:rsidP="00BC768E">
                      <w:pPr>
                        <w:rPr>
                          <w:rFonts w:cs="Times New Roman"/>
                        </w:rPr>
                      </w:pPr>
                      <w:r w:rsidRPr="004A6376">
                        <w:rPr>
                          <w:rFonts w:cs="Times New Roman"/>
                          <w:b/>
                          <w:bCs/>
                          <w:color w:val="000000" w:themeColor="text1"/>
                          <w:kern w:val="24"/>
                          <w:sz w:val="28"/>
                          <w:szCs w:val="28"/>
                        </w:rPr>
                        <w:t>12</w:t>
                      </w:r>
                    </w:p>
                  </w:txbxContent>
                </v:textbox>
              </v:shape>
            </w:pict>
          </mc:Fallback>
        </mc:AlternateContent>
      </w:r>
      <w:r w:rsidR="00294A2C">
        <w:rPr>
          <w:noProof/>
        </w:rPr>
        <w:drawing>
          <wp:inline distT="0" distB="0" distL="0" distR="0" wp14:anchorId="1AC61DB0" wp14:editId="22B54952">
            <wp:extent cx="5943600" cy="4292600"/>
            <wp:effectExtent l="0" t="0" r="0" b="0"/>
            <wp:docPr id="57" name="Picture 5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Diagram&#10;&#10;Description automatically generated"/>
                    <pic:cNvPicPr/>
                  </pic:nvPicPr>
                  <pic:blipFill>
                    <a:blip r:embed="rId45"/>
                    <a:stretch>
                      <a:fillRect/>
                    </a:stretch>
                  </pic:blipFill>
                  <pic:spPr>
                    <a:xfrm>
                      <a:off x="0" y="0"/>
                      <a:ext cx="5943600" cy="429260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12</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13</w:t>
      </w:r>
      <w:r w:rsidR="005C5CCF">
        <w:rPr>
          <w:rFonts w:ascii="Times New Roman" w:eastAsia="Calibri" w:hAnsi="Times New Roman" w:cs="Times New Roman"/>
        </w:rPr>
        <w:t>C</w:t>
      </w:r>
      <w:r w:rsidR="005C5CCF" w:rsidRPr="005C5CCF">
        <w:rPr>
          <w:rFonts w:ascii="Times New Roman" w:eastAsia="Calibri" w:hAnsi="Times New Roman" w:cs="Times New Roman"/>
        </w:rPr>
        <w:t xml:space="preserve"> NMR spectrum of </w:t>
      </w:r>
      <w:r w:rsidR="005C5CCF" w:rsidRPr="005C5CCF">
        <w:rPr>
          <w:rFonts w:ascii="Times New Roman" w:hAnsi="Times New Roman" w:cs="Times New Roman"/>
          <w:iCs/>
        </w:rPr>
        <w:t>hexacosanoic acid</w:t>
      </w:r>
      <w:r w:rsidR="005C5CCF" w:rsidRPr="005C5CCF">
        <w:rPr>
          <w:rFonts w:ascii="Times New Roman" w:hAnsi="Times New Roman" w:cs="Times New Roman"/>
          <w:b/>
          <w:bCs/>
          <w:iCs/>
        </w:rPr>
        <w:t xml:space="preserve"> </w:t>
      </w:r>
      <w:r w:rsidR="005C5CCF" w:rsidRPr="007779B3">
        <w:rPr>
          <w:rFonts w:ascii="Times New Roman" w:hAnsi="Times New Roman" w:cs="Times New Roman"/>
          <w:iCs/>
        </w:rPr>
        <w:t>(</w:t>
      </w:r>
      <w:r w:rsidR="005C5CCF" w:rsidRPr="005C5CCF">
        <w:rPr>
          <w:rFonts w:ascii="Times New Roman" w:hAnsi="Times New Roman" w:cs="Times New Roman"/>
          <w:b/>
          <w:bCs/>
          <w:iCs/>
        </w:rPr>
        <w:t>12</w:t>
      </w:r>
      <w:r w:rsidR="005C5CCF" w:rsidRPr="007779B3">
        <w:rPr>
          <w:rFonts w:ascii="Times New Roman" w:hAnsi="Times New Roman" w:cs="Times New Roman"/>
          <w:iCs/>
        </w:rPr>
        <w:t>)</w:t>
      </w:r>
      <w:r w:rsidR="005C5CCF" w:rsidRPr="005C5CCF">
        <w:rPr>
          <w:rFonts w:ascii="Times New Roman" w:hAnsi="Times New Roman" w:cs="Times New Roman"/>
          <w:iCs/>
        </w:rPr>
        <w:t>.</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rPr>
        <w:t>δ</w:t>
      </w:r>
      <w:r w:rsidRPr="00134FEC">
        <w:rPr>
          <w:rFonts w:ascii="Times New Roman" w:hAnsi="Times New Roman" w:cs="Times New Roman"/>
          <w:iCs/>
        </w:rPr>
        <w:t xml:space="preserve"> 178.7, 33.8, 31.9, 29.7, 29.7, 29.6, 29.6, 29.6, 29.4, 29.3, 29.2, 29.0, 24.7, 22.7, 14.1.</w:t>
      </w:r>
    </w:p>
    <w:p w14:paraId="7BD5B097" w14:textId="77777777" w:rsidR="00BC768E" w:rsidRPr="00134FEC" w:rsidRDefault="00BC768E" w:rsidP="0088572A">
      <w:pPr>
        <w:jc w:val="both"/>
        <w:rPr>
          <w:rFonts w:ascii="Times New Roman" w:hAnsi="Times New Roman" w:cs="Times New Roman"/>
        </w:rPr>
      </w:pPr>
    </w:p>
    <w:p w14:paraId="4FE494BB" w14:textId="34F950EB"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b/>
          <w:bCs/>
          <w:iCs/>
          <w:noProof/>
        </w:rPr>
        <w:lastRenderedPageBreak/>
        <mc:AlternateContent>
          <mc:Choice Requires="wps">
            <w:drawing>
              <wp:anchor distT="0" distB="0" distL="114300" distR="114300" simplePos="0" relativeHeight="251673600" behindDoc="0" locked="0" layoutInCell="1" allowOverlap="1" wp14:anchorId="20A2556A" wp14:editId="259832A3">
                <wp:simplePos x="0" y="0"/>
                <wp:positionH relativeFrom="column">
                  <wp:posOffset>1310981</wp:posOffset>
                </wp:positionH>
                <wp:positionV relativeFrom="paragraph">
                  <wp:posOffset>2037659</wp:posOffset>
                </wp:positionV>
                <wp:extent cx="479395" cy="307777"/>
                <wp:effectExtent l="0" t="0" r="0" b="3810"/>
                <wp:wrapNone/>
                <wp:docPr id="11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75B7357" w14:textId="77777777" w:rsidR="00BC768E" w:rsidRPr="004A6376" w:rsidRDefault="00BC768E" w:rsidP="00BC768E">
                            <w:pPr>
                              <w:rPr>
                                <w:rFonts w:cs="Times New Roman"/>
                              </w:rPr>
                            </w:pPr>
                            <w:r w:rsidRPr="004A6376">
                              <w:rPr>
                                <w:rFonts w:cs="Times New Roman"/>
                                <w:b/>
                                <w:bCs/>
                                <w:color w:val="000000" w:themeColor="text1"/>
                                <w:kern w:val="24"/>
                                <w:sz w:val="28"/>
                                <w:szCs w:val="28"/>
                              </w:rPr>
                              <w:t>11</w:t>
                            </w:r>
                          </w:p>
                        </w:txbxContent>
                      </wps:txbx>
                      <wps:bodyPr wrap="square" rtlCol="0">
                        <a:spAutoFit/>
                      </wps:bodyPr>
                    </wps:wsp>
                  </a:graphicData>
                </a:graphic>
              </wp:anchor>
            </w:drawing>
          </mc:Choice>
          <mc:Fallback>
            <w:pict>
              <v:shape w14:anchorId="20A2556A" id="_x0000_s1040" type="#_x0000_t202" style="position:absolute;left:0;text-align:left;margin-left:103.25pt;margin-top:160.45pt;width:37.75pt;height:24.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" fillcolor="white [3212]" stroked="f">
                <v:textbox style="mso-fit-shape-to-text:t">
                  <w:txbxContent>
                    <w:p w14:paraId="075B7357" w14:textId="77777777" w:rsidR="00BC768E" w:rsidRPr="004A6376" w:rsidRDefault="00BC768E" w:rsidP="00BC768E">
                      <w:pPr>
                        <w:rPr>
                          <w:rFonts w:cs="Times New Roman"/>
                        </w:rPr>
                      </w:pPr>
                      <w:r w:rsidRPr="004A6376">
                        <w:rPr>
                          <w:rFonts w:cs="Times New Roman"/>
                          <w:b/>
                          <w:bCs/>
                          <w:color w:val="000000" w:themeColor="text1"/>
                          <w:kern w:val="24"/>
                          <w:sz w:val="28"/>
                          <w:szCs w:val="28"/>
                        </w:rPr>
                        <w:t>11</w:t>
                      </w:r>
                    </w:p>
                  </w:txbxContent>
                </v:textbox>
              </v:shape>
            </w:pict>
          </mc:Fallback>
        </mc:AlternateContent>
      </w:r>
      <w:r w:rsidR="00C84A8F" w:rsidRPr="00C84A8F">
        <w:rPr>
          <w:noProof/>
        </w:rPr>
        <w:t xml:space="preserve"> </w:t>
      </w:r>
      <w:r w:rsidR="00C84A8F">
        <w:rPr>
          <w:noProof/>
        </w:rPr>
        <w:drawing>
          <wp:inline distT="0" distB="0" distL="0" distR="0" wp14:anchorId="360ADA46" wp14:editId="4D69EE81">
            <wp:extent cx="5961458" cy="4285753"/>
            <wp:effectExtent l="0" t="0" r="1270" b="635"/>
            <wp:docPr id="59" name="Picture 5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Diagram&#10;&#10;Description automatically generated"/>
                    <pic:cNvPicPr/>
                  </pic:nvPicPr>
                  <pic:blipFill>
                    <a:blip r:embed="rId46"/>
                    <a:stretch>
                      <a:fillRect/>
                    </a:stretch>
                  </pic:blipFill>
                  <pic:spPr>
                    <a:xfrm>
                      <a:off x="0" y="0"/>
                      <a:ext cx="5962124" cy="4286232"/>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13</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Pr>
          <w:rFonts w:ascii="Times New Roman" w:eastAsia="Calibri" w:hAnsi="Times New Roman" w:cs="Times New Roman"/>
        </w:rPr>
        <w:t>H</w:t>
      </w:r>
      <w:r w:rsidR="005C5CCF" w:rsidRPr="005C5CCF">
        <w:rPr>
          <w:rFonts w:ascii="Times New Roman" w:eastAsia="Calibri" w:hAnsi="Times New Roman" w:cs="Times New Roman"/>
        </w:rPr>
        <w:t xml:space="preserve"> NMR spectrum</w:t>
      </w:r>
      <w:r w:rsidR="005C5CCF">
        <w:rPr>
          <w:rFonts w:ascii="Times New Roman" w:eastAsia="Calibri" w:hAnsi="Times New Roman" w:cs="Times New Roman"/>
        </w:rPr>
        <w:t xml:space="preserve"> of</w:t>
      </w:r>
      <w:r w:rsidR="005C5CCF" w:rsidRPr="005C5CCF">
        <w:rPr>
          <w:rFonts w:ascii="Times New Roman" w:eastAsia="Calibri" w:hAnsi="Times New Roman" w:cs="Times New Roman"/>
        </w:rPr>
        <w:t xml:space="preserve"> </w:t>
      </w:r>
      <w:r w:rsidR="005C5CCF" w:rsidRPr="005C5CCF">
        <w:rPr>
          <w:rFonts w:ascii="Times New Roman" w:hAnsi="Times New Roman" w:cs="Times New Roman"/>
          <w:iCs/>
        </w:rPr>
        <w:t>hexacosanal (</w:t>
      </w:r>
      <w:r w:rsidR="005C5CCF" w:rsidRPr="005C5CCF">
        <w:rPr>
          <w:rFonts w:ascii="Times New Roman" w:hAnsi="Times New Roman" w:cs="Times New Roman"/>
          <w:b/>
          <w:bCs/>
          <w:iCs/>
        </w:rPr>
        <w:t>11</w:t>
      </w:r>
      <w:r w:rsidR="005C5CCF" w:rsidRPr="005C5CCF">
        <w:rPr>
          <w:rFonts w:ascii="Times New Roman" w:hAnsi="Times New Roman" w:cs="Times New Roman"/>
          <w:iCs/>
        </w:rPr>
        <w:t>)</w:t>
      </w:r>
      <w:r w:rsidR="005C5CCF">
        <w:rPr>
          <w:rFonts w:ascii="Times New Roman" w:hAnsi="Times New Roman" w:cs="Times New Roman"/>
          <w:iCs/>
        </w:rPr>
        <w:t>.</w:t>
      </w:r>
      <w:r w:rsidR="005C5CCF" w:rsidRPr="00134FEC">
        <w:rPr>
          <w:rFonts w:ascii="Times New Roman" w:hAnsi="Times New Roman" w:cs="Times New Roman"/>
          <w:b/>
          <w:bCs/>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rPr>
        <w:t>J</w:t>
      </w:r>
      <w:r w:rsidRPr="00134FEC">
        <w:rPr>
          <w:rFonts w:ascii="Times New Roman" w:hAnsi="Times New Roman" w:cs="Times New Roman"/>
          <w:iCs/>
        </w:rPr>
        <w:t xml:space="preserve"> = 1.9 Hz, 1H), 2.41 (dt,</w:t>
      </w:r>
      <w:r w:rsidRPr="00134FEC">
        <w:rPr>
          <w:rFonts w:ascii="Times New Roman" w:hAnsi="Times New Roman" w:cs="Times New Roman"/>
          <w:i/>
        </w:rPr>
        <w:t xml:space="preserve"> J</w:t>
      </w:r>
      <w:r w:rsidRPr="00134FEC">
        <w:rPr>
          <w:rFonts w:ascii="Times New Roman" w:hAnsi="Times New Roman" w:cs="Times New Roman"/>
          <w:iCs/>
        </w:rPr>
        <w:t xml:space="preserve"> = 7.4, 1.9 Hz, 2H), 1.62 (quint, </w:t>
      </w:r>
      <w:r w:rsidRPr="00134FEC">
        <w:rPr>
          <w:rFonts w:ascii="Times New Roman" w:hAnsi="Times New Roman" w:cs="Times New Roman"/>
          <w:i/>
        </w:rPr>
        <w:t>J</w:t>
      </w:r>
      <w:r w:rsidRPr="00134FEC">
        <w:rPr>
          <w:rFonts w:ascii="Times New Roman" w:hAnsi="Times New Roman" w:cs="Times New Roman"/>
          <w:iCs/>
        </w:rPr>
        <w:t xml:space="preserve"> = 14.8, 7.5 Hz, 2H), 1.29-1.25 (br, 44H), 0.88 (t, </w:t>
      </w:r>
      <w:r w:rsidRPr="00134FEC">
        <w:rPr>
          <w:rFonts w:ascii="Times New Roman" w:hAnsi="Times New Roman" w:cs="Times New Roman"/>
          <w:i/>
        </w:rPr>
        <w:t>J</w:t>
      </w:r>
      <w:r w:rsidRPr="00134FEC">
        <w:rPr>
          <w:rFonts w:ascii="Times New Roman" w:hAnsi="Times New Roman" w:cs="Times New Roman"/>
          <w:iCs/>
        </w:rPr>
        <w:t xml:space="preserve"> = 6.9 Hz, 3H).</w:t>
      </w:r>
    </w:p>
    <w:p w14:paraId="0F2A97CA" w14:textId="77777777"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rPr>
        <w:br w:type="page"/>
      </w:r>
    </w:p>
    <w:p w14:paraId="700DC94B" w14:textId="46CA6146" w:rsidR="00BC768E" w:rsidRPr="00134FEC" w:rsidRDefault="00BC768E"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67456" behindDoc="0" locked="0" layoutInCell="1" allowOverlap="1" wp14:anchorId="547B3F97" wp14:editId="3813D742">
                <wp:simplePos x="0" y="0"/>
                <wp:positionH relativeFrom="column">
                  <wp:posOffset>1215606</wp:posOffset>
                </wp:positionH>
                <wp:positionV relativeFrom="paragraph">
                  <wp:posOffset>2173006</wp:posOffset>
                </wp:positionV>
                <wp:extent cx="479395" cy="307777"/>
                <wp:effectExtent l="0" t="0" r="0" b="3810"/>
                <wp:wrapNone/>
                <wp:docPr id="4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5A6495D7" w14:textId="77777777" w:rsidR="00BC768E" w:rsidRPr="004A6376" w:rsidRDefault="00BC768E" w:rsidP="00BC768E">
                            <w:pPr>
                              <w:rPr>
                                <w:rFonts w:cs="Times New Roman"/>
                              </w:rPr>
                            </w:pPr>
                            <w:r w:rsidRPr="004A6376">
                              <w:rPr>
                                <w:rFonts w:cs="Times New Roman"/>
                                <w:b/>
                                <w:bCs/>
                                <w:color w:val="000000" w:themeColor="text1"/>
                                <w:kern w:val="24"/>
                                <w:sz w:val="28"/>
                                <w:szCs w:val="28"/>
                              </w:rPr>
                              <w:t>11</w:t>
                            </w:r>
                          </w:p>
                        </w:txbxContent>
                      </wps:txbx>
                      <wps:bodyPr wrap="square" rtlCol="0">
                        <a:spAutoFit/>
                      </wps:bodyPr>
                    </wps:wsp>
                  </a:graphicData>
                </a:graphic>
              </wp:anchor>
            </w:drawing>
          </mc:Choice>
          <mc:Fallback>
            <w:pict>
              <v:shape w14:anchorId="547B3F97" id="_x0000_s1041" type="#_x0000_t202" style="position:absolute;left:0;text-align:left;margin-left:95.7pt;margin-top:171.1pt;width:37.75pt;height:24.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" fillcolor="white [3212]" stroked="f">
                <v:textbox style="mso-fit-shape-to-text:t">
                  <w:txbxContent>
                    <w:p w14:paraId="5A6495D7" w14:textId="77777777" w:rsidR="00BC768E" w:rsidRPr="004A6376" w:rsidRDefault="00BC768E" w:rsidP="00BC768E">
                      <w:pPr>
                        <w:rPr>
                          <w:rFonts w:cs="Times New Roman"/>
                        </w:rPr>
                      </w:pPr>
                      <w:r w:rsidRPr="004A6376">
                        <w:rPr>
                          <w:rFonts w:cs="Times New Roman"/>
                          <w:b/>
                          <w:bCs/>
                          <w:color w:val="000000" w:themeColor="text1"/>
                          <w:kern w:val="24"/>
                          <w:sz w:val="28"/>
                          <w:szCs w:val="28"/>
                        </w:rPr>
                        <w:t>11</w:t>
                      </w:r>
                    </w:p>
                  </w:txbxContent>
                </v:textbox>
              </v:shape>
            </w:pict>
          </mc:Fallback>
        </mc:AlternateContent>
      </w:r>
      <w:r w:rsidR="00C84A8F" w:rsidRPr="00C84A8F">
        <w:rPr>
          <w:noProof/>
        </w:rPr>
        <w:t xml:space="preserve"> </w:t>
      </w:r>
      <w:r w:rsidR="00C84A8F">
        <w:rPr>
          <w:noProof/>
        </w:rPr>
        <w:drawing>
          <wp:inline distT="0" distB="0" distL="0" distR="0" wp14:anchorId="33CF3DA8" wp14:editId="6941633F">
            <wp:extent cx="5856207" cy="4297680"/>
            <wp:effectExtent l="0" t="0" r="0" b="7620"/>
            <wp:docPr id="68" name="Picture 6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Diagram&#10;&#10;Description automatically generated with medium confidence"/>
                    <pic:cNvPicPr/>
                  </pic:nvPicPr>
                  <pic:blipFill>
                    <a:blip r:embed="rId47"/>
                    <a:stretch>
                      <a:fillRect/>
                    </a:stretch>
                  </pic:blipFill>
                  <pic:spPr>
                    <a:xfrm>
                      <a:off x="0" y="0"/>
                      <a:ext cx="5856207"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14</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13</w:t>
      </w:r>
      <w:r w:rsidR="005C5CCF">
        <w:rPr>
          <w:rFonts w:ascii="Times New Roman" w:eastAsia="Calibri" w:hAnsi="Times New Roman" w:cs="Times New Roman"/>
        </w:rPr>
        <w:t>C</w:t>
      </w:r>
      <w:r w:rsidR="005C5CCF" w:rsidRPr="005C5CCF">
        <w:rPr>
          <w:rFonts w:ascii="Times New Roman" w:eastAsia="Calibri" w:hAnsi="Times New Roman" w:cs="Times New Roman"/>
        </w:rPr>
        <w:t xml:space="preserve"> NMR spectrum </w:t>
      </w:r>
      <w:r w:rsidR="005C5CCF">
        <w:rPr>
          <w:rFonts w:ascii="Times New Roman" w:eastAsia="Calibri" w:hAnsi="Times New Roman" w:cs="Times New Roman"/>
        </w:rPr>
        <w:t xml:space="preserve">of </w:t>
      </w:r>
      <w:r w:rsidR="005C5CCF" w:rsidRPr="005C5CCF">
        <w:rPr>
          <w:rFonts w:ascii="Times New Roman" w:hAnsi="Times New Roman" w:cs="Times New Roman"/>
          <w:iCs/>
        </w:rPr>
        <w:t>hexacosanal (</w:t>
      </w:r>
      <w:r w:rsidR="005C5CCF" w:rsidRPr="005C5CCF">
        <w:rPr>
          <w:rFonts w:ascii="Times New Roman" w:hAnsi="Times New Roman" w:cs="Times New Roman"/>
          <w:b/>
          <w:bCs/>
          <w:iCs/>
        </w:rPr>
        <w:t>11</w:t>
      </w:r>
      <w:r w:rsidR="005C5CCF" w:rsidRPr="005C5CCF">
        <w:rPr>
          <w:rFonts w:ascii="Times New Roman" w:hAnsi="Times New Roman" w:cs="Times New Roman"/>
          <w:iCs/>
        </w:rPr>
        <w:t>)</w:t>
      </w:r>
      <w:r w:rsidR="005C5CCF">
        <w:rPr>
          <w:rFonts w:ascii="Times New Roman" w:hAnsi="Times New Roman" w:cs="Times New Roman"/>
          <w:iCs/>
        </w:rPr>
        <w:t>.</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rPr>
        <w:t>δ</w:t>
      </w:r>
      <w:r w:rsidRPr="00134FEC">
        <w:rPr>
          <w:rFonts w:ascii="Times New Roman" w:hAnsi="Times New Roman" w:cs="Times New Roman"/>
          <w:iCs/>
        </w:rPr>
        <w:t xml:space="preserve"> 202.9, 43.9, 31.9, 29.7, 29.7, 29.6, 29.6, 29.6, 29.4, 29.3, 29.2, 22.7, 22.1, 14.1.</w:t>
      </w:r>
    </w:p>
    <w:p w14:paraId="5BF022D4" w14:textId="77777777" w:rsidR="00BC768E" w:rsidRPr="00134FEC" w:rsidRDefault="00BC768E" w:rsidP="0088572A">
      <w:pPr>
        <w:jc w:val="both"/>
        <w:rPr>
          <w:rFonts w:ascii="Times New Roman" w:hAnsi="Times New Roman" w:cs="Times New Roman"/>
        </w:rPr>
      </w:pPr>
    </w:p>
    <w:p w14:paraId="2674FE1A" w14:textId="5C47ED99"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rPr>
        <w:br w:type="page"/>
      </w:r>
      <w:r w:rsidR="00C84A8F" w:rsidRPr="00134FEC">
        <w:rPr>
          <w:rFonts w:ascii="Times New Roman" w:hAnsi="Times New Roman" w:cs="Times New Roman"/>
          <w:noProof/>
        </w:rPr>
        <w:lastRenderedPageBreak/>
        <mc:AlternateContent>
          <mc:Choice Requires="wps">
            <w:drawing>
              <wp:anchor distT="0" distB="0" distL="114300" distR="114300" simplePos="0" relativeHeight="251668480" behindDoc="0" locked="0" layoutInCell="1" allowOverlap="1" wp14:anchorId="3F322B78" wp14:editId="731DA1DB">
                <wp:simplePos x="0" y="0"/>
                <wp:positionH relativeFrom="column">
                  <wp:posOffset>1203636</wp:posOffset>
                </wp:positionH>
                <wp:positionV relativeFrom="paragraph">
                  <wp:posOffset>2145018</wp:posOffset>
                </wp:positionV>
                <wp:extent cx="479395" cy="307777"/>
                <wp:effectExtent l="0" t="0" r="0" b="3810"/>
                <wp:wrapNone/>
                <wp:docPr id="50"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5FD52CA6" w14:textId="77777777" w:rsidR="00BC768E" w:rsidRPr="004A6376" w:rsidRDefault="00BC768E" w:rsidP="00BC768E">
                            <w:pPr>
                              <w:rPr>
                                <w:rFonts w:cs="Times New Roman"/>
                              </w:rPr>
                            </w:pPr>
                            <w:r w:rsidRPr="004A6376">
                              <w:rPr>
                                <w:rFonts w:cs="Times New Roman"/>
                                <w:b/>
                                <w:bCs/>
                                <w:color w:val="000000" w:themeColor="text1"/>
                                <w:kern w:val="24"/>
                                <w:sz w:val="28"/>
                                <w:szCs w:val="28"/>
                              </w:rPr>
                              <w:t>10</w:t>
                            </w:r>
                          </w:p>
                        </w:txbxContent>
                      </wps:txbx>
                      <wps:bodyPr wrap="square" rtlCol="0">
                        <a:spAutoFit/>
                      </wps:bodyPr>
                    </wps:wsp>
                  </a:graphicData>
                </a:graphic>
              </wp:anchor>
            </w:drawing>
          </mc:Choice>
          <mc:Fallback>
            <w:pict>
              <v:shape w14:anchorId="3F322B78" id="_x0000_s1042" type="#_x0000_t202" style="position:absolute;left:0;text-align:left;margin-left:94.75pt;margin-top:168.9pt;width:37.75pt;height:24.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" fillcolor="white [3212]" stroked="f">
                <v:textbox style="mso-fit-shape-to-text:t">
                  <w:txbxContent>
                    <w:p w14:paraId="5FD52CA6" w14:textId="77777777" w:rsidR="00BC768E" w:rsidRPr="004A6376" w:rsidRDefault="00BC768E" w:rsidP="00BC768E">
                      <w:pPr>
                        <w:rPr>
                          <w:rFonts w:cs="Times New Roman"/>
                        </w:rPr>
                      </w:pPr>
                      <w:r w:rsidRPr="004A6376">
                        <w:rPr>
                          <w:rFonts w:cs="Times New Roman"/>
                          <w:b/>
                          <w:bCs/>
                          <w:color w:val="000000" w:themeColor="text1"/>
                          <w:kern w:val="24"/>
                          <w:sz w:val="28"/>
                          <w:szCs w:val="28"/>
                        </w:rPr>
                        <w:t>10</w:t>
                      </w:r>
                    </w:p>
                  </w:txbxContent>
                </v:textbox>
              </v:shape>
            </w:pict>
          </mc:Fallback>
        </mc:AlternateContent>
      </w:r>
      <w:r w:rsidR="00C84A8F">
        <w:rPr>
          <w:noProof/>
        </w:rPr>
        <w:drawing>
          <wp:inline distT="0" distB="0" distL="0" distR="0" wp14:anchorId="616A8E42" wp14:editId="2DC0E618">
            <wp:extent cx="5994975" cy="4297680"/>
            <wp:effectExtent l="0" t="0" r="6350" b="7620"/>
            <wp:docPr id="70" name="Picture 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iagram&#10;&#10;Description automatically generated"/>
                    <pic:cNvPicPr/>
                  </pic:nvPicPr>
                  <pic:blipFill>
                    <a:blip r:embed="rId48"/>
                    <a:stretch>
                      <a:fillRect/>
                    </a:stretch>
                  </pic:blipFill>
                  <pic:spPr>
                    <a:xfrm>
                      <a:off x="0" y="0"/>
                      <a:ext cx="5994975"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15</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Pr>
          <w:rFonts w:ascii="Times New Roman" w:eastAsia="Calibri" w:hAnsi="Times New Roman" w:cs="Times New Roman"/>
        </w:rPr>
        <w:t>H</w:t>
      </w:r>
      <w:r w:rsidR="005C5CCF" w:rsidRPr="005C5CCF">
        <w:rPr>
          <w:rFonts w:ascii="Times New Roman" w:eastAsia="Calibri" w:hAnsi="Times New Roman" w:cs="Times New Roman"/>
        </w:rPr>
        <w:t xml:space="preserve"> NMR spectrum</w:t>
      </w:r>
      <w:r w:rsidR="005C5CCF">
        <w:rPr>
          <w:rFonts w:ascii="Times New Roman" w:eastAsia="Calibri" w:hAnsi="Times New Roman" w:cs="Times New Roman"/>
        </w:rPr>
        <w:t xml:space="preserve"> of</w:t>
      </w:r>
      <w:r w:rsidR="005C5CCF" w:rsidRPr="005C5CCF">
        <w:rPr>
          <w:rFonts w:ascii="Times New Roman" w:eastAsia="Calibri" w:hAnsi="Times New Roman" w:cs="Times New Roman"/>
        </w:rPr>
        <w:t xml:space="preserve"> </w:t>
      </w:r>
      <w:r w:rsidR="005C5CCF" w:rsidRPr="005C5CCF">
        <w:rPr>
          <w:rFonts w:ascii="Times New Roman" w:hAnsi="Times New Roman" w:cs="Times New Roman"/>
          <w:iCs/>
        </w:rPr>
        <w:t>hexacosan-1-</w:t>
      </w:r>
      <w:r w:rsidR="005C5CCF">
        <w:rPr>
          <w:rFonts w:ascii="Times New Roman" w:hAnsi="Times New Roman" w:cs="Times New Roman"/>
          <w:iCs/>
        </w:rPr>
        <w:t>o</w:t>
      </w:r>
      <w:r w:rsidR="005C5CCF" w:rsidRPr="005C5CCF">
        <w:rPr>
          <w:rFonts w:ascii="Times New Roman" w:hAnsi="Times New Roman" w:cs="Times New Roman"/>
          <w:iCs/>
        </w:rPr>
        <w:t>l (</w:t>
      </w:r>
      <w:r w:rsidR="005C5CCF" w:rsidRPr="005C5CCF">
        <w:rPr>
          <w:rFonts w:ascii="Times New Roman" w:hAnsi="Times New Roman" w:cs="Times New Roman"/>
          <w:b/>
          <w:bCs/>
          <w:iCs/>
        </w:rPr>
        <w:t>1</w:t>
      </w:r>
      <w:r w:rsidR="005C5CCF">
        <w:rPr>
          <w:rFonts w:ascii="Times New Roman" w:hAnsi="Times New Roman" w:cs="Times New Roman"/>
          <w:b/>
          <w:bCs/>
          <w:iCs/>
        </w:rPr>
        <w:t>0</w:t>
      </w:r>
      <w:r w:rsidR="005C5CCF" w:rsidRPr="005C5CCF">
        <w:rPr>
          <w:rFonts w:ascii="Times New Roman" w:hAnsi="Times New Roman" w:cs="Times New Roman"/>
          <w:iCs/>
        </w:rPr>
        <w:t>)</w:t>
      </w:r>
      <w:r w:rsidR="005C5CCF">
        <w:rPr>
          <w:rFonts w:ascii="Times New Roman" w:hAnsi="Times New Roman" w:cs="Times New Roman"/>
          <w:iCs/>
        </w:rPr>
        <w:t>.</w:t>
      </w:r>
      <w:r w:rsidR="005C5CCF" w:rsidRPr="00134FEC">
        <w:rPr>
          <w:rFonts w:ascii="Times New Roman" w:hAnsi="Times New Roman" w:cs="Times New Roman"/>
          <w:b/>
          <w:bCs/>
          <w:iCs/>
        </w:rPr>
        <w:t xml:space="preserve"> </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
          <w:iCs/>
        </w:rPr>
        <w:t xml:space="preserve"> </w:t>
      </w:r>
      <w:r w:rsidRPr="00134FEC">
        <w:rPr>
          <w:rFonts w:ascii="Times New Roman" w:hAnsi="Times New Roman" w:cs="Times New Roman"/>
          <w:iCs/>
        </w:rPr>
        <w:t xml:space="preserve">3.64 (t, </w:t>
      </w:r>
      <w:r w:rsidRPr="00134FEC">
        <w:rPr>
          <w:rFonts w:ascii="Times New Roman" w:hAnsi="Times New Roman" w:cs="Times New Roman"/>
          <w:i/>
        </w:rPr>
        <w:t>J</w:t>
      </w:r>
      <w:r w:rsidRPr="00134FEC">
        <w:rPr>
          <w:rFonts w:ascii="Times New Roman" w:hAnsi="Times New Roman" w:cs="Times New Roman"/>
          <w:iCs/>
        </w:rPr>
        <w:t xml:space="preserve"> = 6.8 Hz, 2H), 1.57 (quint, </w:t>
      </w:r>
      <w:r w:rsidRPr="00134FEC">
        <w:rPr>
          <w:rFonts w:ascii="Times New Roman" w:hAnsi="Times New Roman" w:cs="Times New Roman"/>
          <w:i/>
        </w:rPr>
        <w:t>J</w:t>
      </w:r>
      <w:r w:rsidRPr="00134FEC">
        <w:rPr>
          <w:rFonts w:ascii="Times New Roman" w:hAnsi="Times New Roman" w:cs="Times New Roman"/>
          <w:iCs/>
        </w:rPr>
        <w:t xml:space="preserve"> = 14.8, 6.8 Hz, 2H), 1.25 (br, 46H), 0.88 (t, </w:t>
      </w:r>
      <w:r w:rsidRPr="00134FEC">
        <w:rPr>
          <w:rFonts w:ascii="Times New Roman" w:hAnsi="Times New Roman" w:cs="Times New Roman"/>
          <w:i/>
        </w:rPr>
        <w:t xml:space="preserve">J </w:t>
      </w:r>
      <w:r w:rsidRPr="00134FEC">
        <w:rPr>
          <w:rFonts w:ascii="Times New Roman" w:hAnsi="Times New Roman" w:cs="Times New Roman"/>
          <w:iCs/>
        </w:rPr>
        <w:t>= 6.9 Hz, 3H).</w:t>
      </w:r>
    </w:p>
    <w:p w14:paraId="7144F22D" w14:textId="77777777" w:rsidR="00BC768E" w:rsidRPr="00134FEC" w:rsidRDefault="00BC768E" w:rsidP="0088572A">
      <w:pPr>
        <w:jc w:val="both"/>
        <w:rPr>
          <w:rFonts w:ascii="Times New Roman" w:hAnsi="Times New Roman" w:cs="Times New Roman"/>
        </w:rPr>
      </w:pPr>
    </w:p>
    <w:p w14:paraId="7D0B942B" w14:textId="77777777" w:rsidR="00BC768E" w:rsidRPr="00134FEC" w:rsidRDefault="00BC768E" w:rsidP="0088572A">
      <w:pPr>
        <w:jc w:val="both"/>
        <w:rPr>
          <w:rFonts w:ascii="Times New Roman" w:hAnsi="Times New Roman" w:cs="Times New Roman"/>
        </w:rPr>
      </w:pPr>
    </w:p>
    <w:p w14:paraId="40401E25" w14:textId="77777777" w:rsidR="00BC768E" w:rsidRPr="00134FEC" w:rsidRDefault="00BC768E" w:rsidP="0088572A">
      <w:pPr>
        <w:jc w:val="both"/>
        <w:rPr>
          <w:rFonts w:ascii="Times New Roman" w:hAnsi="Times New Roman" w:cs="Times New Roman"/>
        </w:rPr>
      </w:pPr>
    </w:p>
    <w:p w14:paraId="76D15A43" w14:textId="77777777"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rPr>
        <w:br w:type="page"/>
      </w:r>
    </w:p>
    <w:p w14:paraId="5880C0F6" w14:textId="5A9DBE1C" w:rsidR="00BC768E" w:rsidRPr="00134FEC" w:rsidRDefault="00BC768E"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69504" behindDoc="0" locked="0" layoutInCell="1" allowOverlap="1" wp14:anchorId="267B6F8E" wp14:editId="251A90AC">
                <wp:simplePos x="0" y="0"/>
                <wp:positionH relativeFrom="column">
                  <wp:posOffset>1228665</wp:posOffset>
                </wp:positionH>
                <wp:positionV relativeFrom="paragraph">
                  <wp:posOffset>2184855</wp:posOffset>
                </wp:positionV>
                <wp:extent cx="479395" cy="307777"/>
                <wp:effectExtent l="0" t="0" r="0" b="3810"/>
                <wp:wrapNone/>
                <wp:docPr id="58"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101ECA74" w14:textId="77777777" w:rsidR="00BC768E" w:rsidRPr="004A6376" w:rsidRDefault="00BC768E" w:rsidP="00BC768E">
                            <w:pPr>
                              <w:rPr>
                                <w:rFonts w:cs="Times New Roman"/>
                              </w:rPr>
                            </w:pPr>
                            <w:r w:rsidRPr="004A6376">
                              <w:rPr>
                                <w:rFonts w:cs="Times New Roman"/>
                                <w:b/>
                                <w:bCs/>
                                <w:color w:val="000000" w:themeColor="text1"/>
                                <w:kern w:val="24"/>
                                <w:sz w:val="28"/>
                                <w:szCs w:val="28"/>
                              </w:rPr>
                              <w:t>10</w:t>
                            </w:r>
                          </w:p>
                        </w:txbxContent>
                      </wps:txbx>
                      <wps:bodyPr wrap="square" rtlCol="0">
                        <a:spAutoFit/>
                      </wps:bodyPr>
                    </wps:wsp>
                  </a:graphicData>
                </a:graphic>
              </wp:anchor>
            </w:drawing>
          </mc:Choice>
          <mc:Fallback>
            <w:pict>
              <v:shape w14:anchorId="267B6F8E" id="_x0000_s1043" type="#_x0000_t202" style="position:absolute;left:0;text-align:left;margin-left:96.75pt;margin-top:172.05pt;width:37.75pt;height:24.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" fillcolor="white [3212]" stroked="f">
                <v:textbox style="mso-fit-shape-to-text:t">
                  <w:txbxContent>
                    <w:p w14:paraId="101ECA74" w14:textId="77777777" w:rsidR="00BC768E" w:rsidRPr="004A6376" w:rsidRDefault="00BC768E" w:rsidP="00BC768E">
                      <w:pPr>
                        <w:rPr>
                          <w:rFonts w:cs="Times New Roman"/>
                        </w:rPr>
                      </w:pPr>
                      <w:r w:rsidRPr="004A6376">
                        <w:rPr>
                          <w:rFonts w:cs="Times New Roman"/>
                          <w:b/>
                          <w:bCs/>
                          <w:color w:val="000000" w:themeColor="text1"/>
                          <w:kern w:val="24"/>
                          <w:sz w:val="28"/>
                          <w:szCs w:val="28"/>
                        </w:rPr>
                        <w:t>10</w:t>
                      </w:r>
                    </w:p>
                  </w:txbxContent>
                </v:textbox>
              </v:shape>
            </w:pict>
          </mc:Fallback>
        </mc:AlternateContent>
      </w:r>
      <w:r w:rsidR="00C84A8F">
        <w:rPr>
          <w:noProof/>
        </w:rPr>
        <w:drawing>
          <wp:inline distT="0" distB="0" distL="0" distR="0" wp14:anchorId="225E427F" wp14:editId="56F89292">
            <wp:extent cx="5943600" cy="4284345"/>
            <wp:effectExtent l="0" t="0" r="0" b="1905"/>
            <wp:docPr id="72" name="Picture 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Diagram&#10;&#10;Description automatically generated"/>
                    <pic:cNvPicPr/>
                  </pic:nvPicPr>
                  <pic:blipFill>
                    <a:blip r:embed="rId49"/>
                    <a:stretch>
                      <a:fillRect/>
                    </a:stretch>
                  </pic:blipFill>
                  <pic:spPr>
                    <a:xfrm>
                      <a:off x="0" y="0"/>
                      <a:ext cx="5943600" cy="4284345"/>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16</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Pr>
          <w:rFonts w:ascii="Times New Roman" w:eastAsia="Calibri" w:hAnsi="Times New Roman" w:cs="Times New Roman"/>
          <w:vertAlign w:val="superscript"/>
        </w:rPr>
        <w:t>3</w:t>
      </w:r>
      <w:r w:rsidR="005C5CCF">
        <w:rPr>
          <w:rFonts w:ascii="Times New Roman" w:eastAsia="Calibri" w:hAnsi="Times New Roman" w:cs="Times New Roman"/>
        </w:rPr>
        <w:t>C</w:t>
      </w:r>
      <w:r w:rsidR="005C5CCF" w:rsidRPr="005C5CCF">
        <w:rPr>
          <w:rFonts w:ascii="Times New Roman" w:eastAsia="Calibri" w:hAnsi="Times New Roman" w:cs="Times New Roman"/>
        </w:rPr>
        <w:t xml:space="preserve"> NMR spectrum </w:t>
      </w:r>
      <w:r w:rsidR="005C5CCF">
        <w:rPr>
          <w:rFonts w:ascii="Times New Roman" w:eastAsia="Calibri" w:hAnsi="Times New Roman" w:cs="Times New Roman"/>
        </w:rPr>
        <w:t xml:space="preserve">of </w:t>
      </w:r>
      <w:r w:rsidR="005C5CCF" w:rsidRPr="005C5CCF">
        <w:rPr>
          <w:rFonts w:ascii="Times New Roman" w:hAnsi="Times New Roman" w:cs="Times New Roman"/>
          <w:iCs/>
        </w:rPr>
        <w:t>hexacosan-1-</w:t>
      </w:r>
      <w:r w:rsidR="005C5CCF">
        <w:rPr>
          <w:rFonts w:ascii="Times New Roman" w:hAnsi="Times New Roman" w:cs="Times New Roman"/>
          <w:iCs/>
        </w:rPr>
        <w:t>o</w:t>
      </w:r>
      <w:r w:rsidR="005C5CCF" w:rsidRPr="005C5CCF">
        <w:rPr>
          <w:rFonts w:ascii="Times New Roman" w:hAnsi="Times New Roman" w:cs="Times New Roman"/>
          <w:iCs/>
        </w:rPr>
        <w:t>l (</w:t>
      </w:r>
      <w:r w:rsidR="005C5CCF" w:rsidRPr="005C5CCF">
        <w:rPr>
          <w:rFonts w:ascii="Times New Roman" w:hAnsi="Times New Roman" w:cs="Times New Roman"/>
          <w:b/>
          <w:bCs/>
          <w:iCs/>
        </w:rPr>
        <w:t>1</w:t>
      </w:r>
      <w:r w:rsidR="005C5CCF">
        <w:rPr>
          <w:rFonts w:ascii="Times New Roman" w:hAnsi="Times New Roman" w:cs="Times New Roman"/>
          <w:b/>
          <w:bCs/>
          <w:iCs/>
        </w:rPr>
        <w:t>0</w:t>
      </w:r>
      <w:r w:rsidR="005C5CCF" w:rsidRPr="005C5CCF">
        <w:rPr>
          <w:rFonts w:ascii="Times New Roman" w:hAnsi="Times New Roman" w:cs="Times New Roman"/>
          <w:iCs/>
        </w:rPr>
        <w:t>)</w:t>
      </w:r>
      <w:r w:rsidR="005C5CCF">
        <w:rPr>
          <w:rFonts w:ascii="Times New Roman" w:hAnsi="Times New Roman" w:cs="Times New Roman"/>
          <w:iCs/>
        </w:rPr>
        <w:t>.</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rPr>
        <w:t xml:space="preserve"> 63.1, 32.8, 31.9, 29.7, 29.7, 29.6, 29.6, 29.4, 29.4, 25.7, 22.7, 14.1.</w:t>
      </w:r>
    </w:p>
    <w:p w14:paraId="5E778AB0" w14:textId="5AB7B7A4" w:rsidR="00BC768E" w:rsidRPr="00134FEC" w:rsidRDefault="00C84A8F" w:rsidP="0088572A">
      <w:pPr>
        <w:spacing w:after="160" w:line="259" w:lineRule="auto"/>
        <w:jc w:val="both"/>
        <w:rPr>
          <w:rFonts w:ascii="Times New Roman" w:hAnsi="Times New Roman" w:cs="Times New Roman"/>
        </w:rPr>
      </w:pPr>
      <w:r w:rsidRPr="00134FEC">
        <w:rPr>
          <w:rFonts w:ascii="Times New Roman" w:hAnsi="Times New Roman" w:cs="Times New Roman"/>
          <w:iCs/>
          <w:noProof/>
        </w:rPr>
        <w:lastRenderedPageBreak/>
        <mc:AlternateContent>
          <mc:Choice Requires="wps">
            <w:drawing>
              <wp:anchor distT="0" distB="0" distL="114300" distR="114300" simplePos="0" relativeHeight="251676672" behindDoc="0" locked="0" layoutInCell="1" allowOverlap="1" wp14:anchorId="4C2E3441" wp14:editId="0C0AFA21">
                <wp:simplePos x="0" y="0"/>
                <wp:positionH relativeFrom="column">
                  <wp:posOffset>1228725</wp:posOffset>
                </wp:positionH>
                <wp:positionV relativeFrom="paragraph">
                  <wp:posOffset>2091055</wp:posOffset>
                </wp:positionV>
                <wp:extent cx="479395" cy="307777"/>
                <wp:effectExtent l="0" t="0" r="0" b="3810"/>
                <wp:wrapNone/>
                <wp:docPr id="7"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8497812" w14:textId="77777777" w:rsidR="00BC768E" w:rsidRPr="004A6376" w:rsidRDefault="00BC768E" w:rsidP="00BC768E">
                            <w:pPr>
                              <w:rPr>
                                <w:rFonts w:cs="Times New Roman"/>
                              </w:rPr>
                            </w:pPr>
                            <w:r w:rsidRPr="004A6376">
                              <w:rPr>
                                <w:rFonts w:cs="Times New Roman"/>
                                <w:b/>
                                <w:bCs/>
                                <w:color w:val="000000" w:themeColor="text1"/>
                                <w:kern w:val="24"/>
                                <w:sz w:val="28"/>
                                <w:szCs w:val="28"/>
                              </w:rPr>
                              <w:t>9b</w:t>
                            </w:r>
                          </w:p>
                        </w:txbxContent>
                      </wps:txbx>
                      <wps:bodyPr wrap="square" rtlCol="0">
                        <a:spAutoFit/>
                      </wps:bodyPr>
                    </wps:wsp>
                  </a:graphicData>
                </a:graphic>
              </wp:anchor>
            </w:drawing>
          </mc:Choice>
          <mc:Fallback>
            <w:pict>
              <v:shape w14:anchorId="4C2E3441" id="_x0000_s1044" type="#_x0000_t202" style="position:absolute;left:0;text-align:left;margin-left:96.75pt;margin-top:164.65pt;width:37.75pt;height:24.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" fillcolor="white [3212]" stroked="f">
                <v:textbox style="mso-fit-shape-to-text:t">
                  <w:txbxContent>
                    <w:p w14:paraId="08497812" w14:textId="77777777" w:rsidR="00BC768E" w:rsidRPr="004A6376" w:rsidRDefault="00BC768E" w:rsidP="00BC768E">
                      <w:pPr>
                        <w:rPr>
                          <w:rFonts w:cs="Times New Roman"/>
                        </w:rPr>
                      </w:pPr>
                      <w:r w:rsidRPr="004A6376">
                        <w:rPr>
                          <w:rFonts w:cs="Times New Roman"/>
                          <w:b/>
                          <w:bCs/>
                          <w:color w:val="000000" w:themeColor="text1"/>
                          <w:kern w:val="24"/>
                          <w:sz w:val="28"/>
                          <w:szCs w:val="28"/>
                        </w:rPr>
                        <w:t>9b</w:t>
                      </w:r>
                    </w:p>
                  </w:txbxContent>
                </v:textbox>
              </v:shape>
            </w:pict>
          </mc:Fallback>
        </mc:AlternateContent>
      </w:r>
      <w:r>
        <w:rPr>
          <w:noProof/>
        </w:rPr>
        <w:drawing>
          <wp:inline distT="0" distB="0" distL="0" distR="0" wp14:anchorId="47DA05BB" wp14:editId="62F48BA2">
            <wp:extent cx="5994082" cy="4297680"/>
            <wp:effectExtent l="0" t="0" r="6985" b="7620"/>
            <wp:docPr id="73" name="Picture 7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chart&#10;&#10;Description automatically generated"/>
                    <pic:cNvPicPr/>
                  </pic:nvPicPr>
                  <pic:blipFill>
                    <a:blip r:embed="rId50"/>
                    <a:stretch>
                      <a:fillRect/>
                    </a:stretch>
                  </pic:blipFill>
                  <pic:spPr>
                    <a:xfrm>
                      <a:off x="0" y="0"/>
                      <a:ext cx="5994082"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17</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Pr>
          <w:rFonts w:ascii="Times New Roman" w:eastAsia="Calibri" w:hAnsi="Times New Roman" w:cs="Times New Roman"/>
        </w:rPr>
        <w:t>H</w:t>
      </w:r>
      <w:r w:rsidR="005C5CCF" w:rsidRPr="005C5CCF">
        <w:rPr>
          <w:rFonts w:ascii="Times New Roman" w:eastAsia="Calibri" w:hAnsi="Times New Roman" w:cs="Times New Roman"/>
        </w:rPr>
        <w:t xml:space="preserve"> NMR spectrum</w:t>
      </w:r>
      <w:r w:rsidR="005C5CCF">
        <w:rPr>
          <w:rFonts w:ascii="Times New Roman" w:eastAsia="Calibri" w:hAnsi="Times New Roman" w:cs="Times New Roman"/>
        </w:rPr>
        <w:t xml:space="preserve"> of</w:t>
      </w:r>
      <w:r w:rsidR="005C5CCF" w:rsidRPr="00134FEC">
        <w:rPr>
          <w:rFonts w:ascii="Times New Roman" w:hAnsi="Times New Roman" w:cs="Times New Roman"/>
          <w:b/>
          <w:bCs/>
          <w:i/>
        </w:rPr>
        <w:t xml:space="preserve"> </w:t>
      </w:r>
      <w:r w:rsidR="00BC768E" w:rsidRPr="005C5CCF">
        <w:rPr>
          <w:rFonts w:ascii="Times New Roman" w:hAnsi="Times New Roman" w:cs="Times New Roman"/>
          <w:i/>
        </w:rPr>
        <w:t>n</w:t>
      </w:r>
      <w:r w:rsidR="00BC768E" w:rsidRPr="005C5CCF">
        <w:rPr>
          <w:rFonts w:ascii="Times New Roman" w:hAnsi="Times New Roman" w:cs="Times New Roman"/>
          <w:iCs/>
        </w:rPr>
        <w:t>-</w:t>
      </w:r>
      <w:r w:rsidR="005C5CCF" w:rsidRPr="005C5CCF">
        <w:rPr>
          <w:rFonts w:ascii="Times New Roman" w:hAnsi="Times New Roman" w:cs="Times New Roman"/>
          <w:iCs/>
        </w:rPr>
        <w:t>h</w:t>
      </w:r>
      <w:r w:rsidR="00BC768E" w:rsidRPr="005C5CCF">
        <w:rPr>
          <w:rFonts w:ascii="Times New Roman" w:hAnsi="Times New Roman" w:cs="Times New Roman"/>
          <w:iCs/>
        </w:rPr>
        <w:t xml:space="preserve">eptacosane </w:t>
      </w:r>
      <w:r w:rsidR="00BC768E" w:rsidRPr="007779B3">
        <w:rPr>
          <w:rFonts w:ascii="Times New Roman" w:hAnsi="Times New Roman" w:cs="Times New Roman"/>
          <w:iCs/>
        </w:rPr>
        <w:t>(</w:t>
      </w:r>
      <w:r w:rsidR="00BC768E" w:rsidRPr="00134FEC">
        <w:rPr>
          <w:rFonts w:ascii="Times New Roman" w:hAnsi="Times New Roman" w:cs="Times New Roman"/>
          <w:b/>
          <w:bCs/>
          <w:iCs/>
        </w:rPr>
        <w:t>9b</w:t>
      </w:r>
      <w:r w:rsidR="00BC768E" w:rsidRPr="007779B3">
        <w:rPr>
          <w:rFonts w:ascii="Times New Roman" w:hAnsi="Times New Roman" w:cs="Times New Roman"/>
          <w:iCs/>
        </w:rPr>
        <w:t>)</w:t>
      </w:r>
      <w:r w:rsidR="005C5CCF" w:rsidRPr="005C5CCF">
        <w:rPr>
          <w:rFonts w:ascii="Times New Roman" w:hAnsi="Times New Roman" w:cs="Times New Roman"/>
          <w:iCs/>
        </w:rPr>
        <w:t>.</w:t>
      </w:r>
      <w:r w:rsidR="00BC768E" w:rsidRPr="00134FEC">
        <w:rPr>
          <w:rFonts w:ascii="Times New Roman" w:hAnsi="Times New Roman" w:cs="Times New Roman"/>
          <w:iCs/>
        </w:rPr>
        <w:t xml:space="preserve"> </w:t>
      </w:r>
      <w:r w:rsidR="00BC768E" w:rsidRPr="00134FEC">
        <w:rPr>
          <w:rFonts w:ascii="Times New Roman" w:hAnsi="Times New Roman" w:cs="Times New Roman"/>
          <w:iCs/>
          <w:vertAlign w:val="superscript"/>
        </w:rPr>
        <w:t>1</w:t>
      </w:r>
      <w:r w:rsidR="00BC768E" w:rsidRPr="00134FEC">
        <w:rPr>
          <w:rFonts w:ascii="Times New Roman" w:hAnsi="Times New Roman" w:cs="Times New Roman"/>
          <w:iCs/>
        </w:rPr>
        <w:t>H NMR (500 MHz, CDCl</w:t>
      </w:r>
      <w:r w:rsidR="00BC768E" w:rsidRPr="00134FEC">
        <w:rPr>
          <w:rFonts w:ascii="Times New Roman" w:hAnsi="Times New Roman" w:cs="Times New Roman"/>
          <w:iCs/>
          <w:vertAlign w:val="subscript"/>
        </w:rPr>
        <w:t>3</w:t>
      </w:r>
      <w:r w:rsidR="00BC768E" w:rsidRPr="00134FEC">
        <w:rPr>
          <w:rFonts w:ascii="Times New Roman" w:hAnsi="Times New Roman" w:cs="Times New Roman"/>
          <w:iCs/>
        </w:rPr>
        <w:t xml:space="preserve">) </w:t>
      </w:r>
      <w:r w:rsidR="00925739">
        <w:rPr>
          <w:rFonts w:ascii="Times New Roman" w:hAnsi="Times New Roman" w:cs="Times New Roman"/>
          <w:i/>
          <w:iCs/>
        </w:rPr>
        <w:t>δ</w:t>
      </w:r>
      <w:r w:rsidR="00BC768E" w:rsidRPr="00134FEC">
        <w:rPr>
          <w:rFonts w:ascii="Times New Roman" w:hAnsi="Times New Roman" w:cs="Times New Roman"/>
          <w:iCs/>
        </w:rPr>
        <w:t xml:space="preserve"> 1.27 (br, 50H), 0.89 (t, </w:t>
      </w:r>
      <w:r w:rsidR="00BC768E" w:rsidRPr="00134FEC">
        <w:rPr>
          <w:rFonts w:ascii="Times New Roman" w:hAnsi="Times New Roman" w:cs="Times New Roman"/>
          <w:i/>
        </w:rPr>
        <w:t>J</w:t>
      </w:r>
      <w:r w:rsidR="00BC768E" w:rsidRPr="00134FEC">
        <w:rPr>
          <w:rFonts w:ascii="Times New Roman" w:hAnsi="Times New Roman" w:cs="Times New Roman"/>
          <w:iCs/>
        </w:rPr>
        <w:t xml:space="preserve"> = 6.9 Hz, 6H).</w:t>
      </w:r>
    </w:p>
    <w:p w14:paraId="2B105C4D" w14:textId="7E108D10" w:rsidR="00BC768E" w:rsidRPr="00134FEC" w:rsidRDefault="00BC768E" w:rsidP="0088572A">
      <w:pPr>
        <w:pStyle w:val="NoSpacing"/>
        <w:jc w:val="both"/>
        <w:rPr>
          <w:rFonts w:ascii="Times New Roman" w:hAnsi="Times New Roman" w:cs="Times New Roman"/>
          <w:sz w:val="24"/>
          <w:szCs w:val="24"/>
        </w:rPr>
      </w:pPr>
      <w:r w:rsidRPr="00134FEC">
        <w:rPr>
          <w:rFonts w:ascii="Times New Roman" w:hAnsi="Times New Roman" w:cs="Times New Roman"/>
          <w:sz w:val="24"/>
          <w:szCs w:val="24"/>
        </w:rPr>
        <w:br w:type="page"/>
      </w:r>
      <w:r w:rsidR="00C84A8F" w:rsidRPr="00134FEC">
        <w:rPr>
          <w:rFonts w:ascii="Times New Roman" w:hAnsi="Times New Roman" w:cs="Times New Roman"/>
          <w:b/>
          <w:bCs/>
          <w:iCs/>
          <w:noProof/>
          <w:sz w:val="24"/>
          <w:szCs w:val="24"/>
        </w:rPr>
        <w:lastRenderedPageBreak/>
        <mc:AlternateContent>
          <mc:Choice Requires="wps">
            <w:drawing>
              <wp:anchor distT="0" distB="0" distL="114300" distR="114300" simplePos="0" relativeHeight="251675648" behindDoc="0" locked="0" layoutInCell="1" allowOverlap="1" wp14:anchorId="507B70A0" wp14:editId="73C504B6">
                <wp:simplePos x="0" y="0"/>
                <wp:positionH relativeFrom="column">
                  <wp:posOffset>1239520</wp:posOffset>
                </wp:positionH>
                <wp:positionV relativeFrom="paragraph">
                  <wp:posOffset>2112010</wp:posOffset>
                </wp:positionV>
                <wp:extent cx="479395" cy="307777"/>
                <wp:effectExtent l="0" t="0" r="0" b="3810"/>
                <wp:wrapNone/>
                <wp:docPr id="3"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58FF94C" w14:textId="77777777" w:rsidR="00BC768E" w:rsidRPr="004A6376" w:rsidRDefault="00BC768E" w:rsidP="00BC768E">
                            <w:pPr>
                              <w:rPr>
                                <w:rFonts w:cs="Times New Roman"/>
                              </w:rPr>
                            </w:pPr>
                            <w:r w:rsidRPr="004A6376">
                              <w:rPr>
                                <w:rFonts w:cs="Times New Roman"/>
                                <w:b/>
                                <w:bCs/>
                                <w:color w:val="000000" w:themeColor="text1"/>
                                <w:kern w:val="24"/>
                                <w:sz w:val="28"/>
                                <w:szCs w:val="28"/>
                              </w:rPr>
                              <w:t>9b</w:t>
                            </w:r>
                          </w:p>
                        </w:txbxContent>
                      </wps:txbx>
                      <wps:bodyPr wrap="square" rtlCol="0">
                        <a:spAutoFit/>
                      </wps:bodyPr>
                    </wps:wsp>
                  </a:graphicData>
                </a:graphic>
              </wp:anchor>
            </w:drawing>
          </mc:Choice>
          <mc:Fallback>
            <w:pict>
              <v:shape w14:anchorId="507B70A0" id="_x0000_s1045" type="#_x0000_t202" style="position:absolute;left:0;text-align:left;margin-left:97.6pt;margin-top:166.3pt;width:37.75pt;height:24.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" fillcolor="white [3212]" stroked="f">
                <v:textbox style="mso-fit-shape-to-text:t">
                  <w:txbxContent>
                    <w:p w14:paraId="058FF94C" w14:textId="77777777" w:rsidR="00BC768E" w:rsidRPr="004A6376" w:rsidRDefault="00BC768E" w:rsidP="00BC768E">
                      <w:pPr>
                        <w:rPr>
                          <w:rFonts w:cs="Times New Roman"/>
                        </w:rPr>
                      </w:pPr>
                      <w:r w:rsidRPr="004A6376">
                        <w:rPr>
                          <w:rFonts w:cs="Times New Roman"/>
                          <w:b/>
                          <w:bCs/>
                          <w:color w:val="000000" w:themeColor="text1"/>
                          <w:kern w:val="24"/>
                          <w:sz w:val="28"/>
                          <w:szCs w:val="28"/>
                        </w:rPr>
                        <w:t>9b</w:t>
                      </w:r>
                    </w:p>
                  </w:txbxContent>
                </v:textbox>
              </v:shape>
            </w:pict>
          </mc:Fallback>
        </mc:AlternateContent>
      </w:r>
      <w:r w:rsidR="00C84A8F">
        <w:rPr>
          <w:noProof/>
        </w:rPr>
        <w:drawing>
          <wp:inline distT="0" distB="0" distL="0" distR="0" wp14:anchorId="502D87FB" wp14:editId="50217F84">
            <wp:extent cx="5981604" cy="4297680"/>
            <wp:effectExtent l="0" t="0" r="635" b="7620"/>
            <wp:docPr id="75" name="Picture 7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Diagram&#10;&#10;Description automatically generated with low confidence"/>
                    <pic:cNvPicPr/>
                  </pic:nvPicPr>
                  <pic:blipFill>
                    <a:blip r:embed="rId51"/>
                    <a:stretch>
                      <a:fillRect/>
                    </a:stretch>
                  </pic:blipFill>
                  <pic:spPr>
                    <a:xfrm>
                      <a:off x="0" y="0"/>
                      <a:ext cx="5981604" cy="4297680"/>
                    </a:xfrm>
                    <a:prstGeom prst="rect">
                      <a:avLst/>
                    </a:prstGeom>
                  </pic:spPr>
                </pic:pic>
              </a:graphicData>
            </a:graphic>
          </wp:inline>
        </w:drawing>
      </w:r>
      <w:r w:rsidR="005C5CCF" w:rsidRPr="005C5CCF">
        <w:rPr>
          <w:rFonts w:ascii="Times New Roman" w:eastAsia="Calibri" w:hAnsi="Times New Roman" w:cs="Times New Roman"/>
          <w:b/>
          <w:bCs/>
          <w:sz w:val="24"/>
          <w:szCs w:val="24"/>
        </w:rPr>
        <w:t xml:space="preserve"> Figure 3.1</w:t>
      </w:r>
      <w:r w:rsidR="005C5CCF">
        <w:rPr>
          <w:rFonts w:ascii="Times New Roman" w:eastAsia="Calibri" w:hAnsi="Times New Roman" w:cs="Times New Roman"/>
          <w:b/>
          <w:bCs/>
          <w:sz w:val="24"/>
          <w:szCs w:val="24"/>
        </w:rPr>
        <w:t>8</w:t>
      </w:r>
      <w:r w:rsidR="005C5CCF" w:rsidRPr="005C5CCF">
        <w:rPr>
          <w:rFonts w:ascii="Times New Roman" w:eastAsia="Calibri" w:hAnsi="Times New Roman" w:cs="Times New Roman"/>
          <w:sz w:val="24"/>
          <w:szCs w:val="24"/>
        </w:rPr>
        <w:t xml:space="preserve">. </w:t>
      </w:r>
      <w:r w:rsidR="005C5CCF" w:rsidRPr="005C5CCF">
        <w:rPr>
          <w:rFonts w:ascii="Times New Roman" w:eastAsia="Calibri" w:hAnsi="Times New Roman" w:cs="Times New Roman"/>
          <w:sz w:val="24"/>
          <w:szCs w:val="24"/>
          <w:vertAlign w:val="superscript"/>
        </w:rPr>
        <w:t>13</w:t>
      </w:r>
      <w:r w:rsidR="005C5CCF" w:rsidRPr="005C5CCF">
        <w:rPr>
          <w:rFonts w:ascii="Times New Roman" w:eastAsia="Calibri" w:hAnsi="Times New Roman" w:cs="Times New Roman"/>
          <w:sz w:val="24"/>
          <w:szCs w:val="24"/>
        </w:rPr>
        <w:t>C NMR spectrum of</w:t>
      </w:r>
      <w:r w:rsidR="005C5CCF" w:rsidRPr="005C5CCF">
        <w:rPr>
          <w:rFonts w:ascii="Times New Roman" w:hAnsi="Times New Roman" w:cs="Times New Roman"/>
          <w:b/>
          <w:bCs/>
          <w:i/>
          <w:sz w:val="24"/>
          <w:szCs w:val="24"/>
        </w:rPr>
        <w:t xml:space="preserve"> </w:t>
      </w:r>
      <w:r w:rsidR="005C5CCF" w:rsidRPr="005C5CCF">
        <w:rPr>
          <w:rFonts w:ascii="Times New Roman" w:hAnsi="Times New Roman" w:cs="Times New Roman"/>
          <w:i/>
          <w:sz w:val="24"/>
          <w:szCs w:val="24"/>
        </w:rPr>
        <w:t>n</w:t>
      </w:r>
      <w:r w:rsidR="005C5CCF" w:rsidRPr="005C5CCF">
        <w:rPr>
          <w:rFonts w:ascii="Times New Roman" w:hAnsi="Times New Roman" w:cs="Times New Roman"/>
          <w:iCs/>
          <w:sz w:val="24"/>
          <w:szCs w:val="24"/>
        </w:rPr>
        <w:t xml:space="preserve">-heptacosane </w:t>
      </w:r>
      <w:r w:rsidR="005C5CCF" w:rsidRPr="007779B3">
        <w:rPr>
          <w:rFonts w:ascii="Times New Roman" w:hAnsi="Times New Roman" w:cs="Times New Roman"/>
          <w:iCs/>
          <w:sz w:val="24"/>
          <w:szCs w:val="24"/>
        </w:rPr>
        <w:t>(</w:t>
      </w:r>
      <w:r w:rsidR="005C5CCF" w:rsidRPr="005C5CCF">
        <w:rPr>
          <w:rFonts w:ascii="Times New Roman" w:hAnsi="Times New Roman" w:cs="Times New Roman"/>
          <w:b/>
          <w:bCs/>
          <w:iCs/>
          <w:sz w:val="24"/>
          <w:szCs w:val="24"/>
        </w:rPr>
        <w:t>9b</w:t>
      </w:r>
      <w:r w:rsidR="005C5CCF" w:rsidRPr="007779B3">
        <w:rPr>
          <w:rFonts w:ascii="Times New Roman" w:hAnsi="Times New Roman" w:cs="Times New Roman"/>
          <w:iCs/>
          <w:sz w:val="24"/>
          <w:szCs w:val="24"/>
        </w:rPr>
        <w:t>)</w:t>
      </w:r>
      <w:r w:rsidR="005C5CCF" w:rsidRPr="005C5CCF">
        <w:rPr>
          <w:rFonts w:ascii="Times New Roman" w:hAnsi="Times New Roman" w:cs="Times New Roman"/>
          <w:iCs/>
          <w:sz w:val="24"/>
          <w:szCs w:val="24"/>
        </w:rPr>
        <w:t>.</w:t>
      </w:r>
      <w:r w:rsidR="005C5CCF" w:rsidRPr="00134FEC">
        <w:rPr>
          <w:rFonts w:ascii="Times New Roman" w:hAnsi="Times New Roman" w:cs="Times New Roman"/>
          <w:iCs/>
        </w:rPr>
        <w:t xml:space="preserve"> </w:t>
      </w:r>
      <w:r w:rsidRPr="00134FEC">
        <w:rPr>
          <w:rFonts w:ascii="Times New Roman" w:hAnsi="Times New Roman" w:cs="Times New Roman"/>
          <w:iCs/>
          <w:sz w:val="24"/>
          <w:szCs w:val="24"/>
          <w:vertAlign w:val="superscript"/>
        </w:rPr>
        <w:t>13</w:t>
      </w:r>
      <w:r w:rsidRPr="00134FEC">
        <w:rPr>
          <w:rFonts w:ascii="Times New Roman" w:hAnsi="Times New Roman" w:cs="Times New Roman"/>
          <w:iCs/>
          <w:sz w:val="24"/>
          <w:szCs w:val="24"/>
        </w:rPr>
        <w:t>C NMR (126 MHz, CDCl</w:t>
      </w:r>
      <w:r w:rsidRPr="00134FEC">
        <w:rPr>
          <w:rFonts w:ascii="Times New Roman" w:hAnsi="Times New Roman" w:cs="Times New Roman"/>
          <w:iCs/>
          <w:sz w:val="24"/>
          <w:szCs w:val="24"/>
          <w:vertAlign w:val="subscript"/>
        </w:rPr>
        <w:t>3</w:t>
      </w:r>
      <w:r w:rsidRPr="00134FEC">
        <w:rPr>
          <w:rFonts w:ascii="Times New Roman" w:hAnsi="Times New Roman" w:cs="Times New Roman"/>
          <w:iCs/>
          <w:sz w:val="24"/>
          <w:szCs w:val="24"/>
        </w:rPr>
        <w:t xml:space="preserve">) </w:t>
      </w:r>
      <w:r w:rsidR="00925739">
        <w:rPr>
          <w:rFonts w:ascii="Times New Roman" w:hAnsi="Times New Roman" w:cs="Times New Roman"/>
          <w:i/>
          <w:iCs/>
          <w:sz w:val="24"/>
          <w:szCs w:val="24"/>
        </w:rPr>
        <w:t>δ</w:t>
      </w:r>
      <w:r w:rsidRPr="00134FEC">
        <w:rPr>
          <w:rFonts w:ascii="Times New Roman" w:hAnsi="Times New Roman" w:cs="Times New Roman"/>
          <w:sz w:val="24"/>
          <w:szCs w:val="24"/>
        </w:rPr>
        <w:t xml:space="preserve"> 31.9, 29.7, 29.7, 29.4, 22.7, 14.1.</w:t>
      </w:r>
      <w:r w:rsidRPr="00134FEC">
        <w:rPr>
          <w:rFonts w:ascii="Times New Roman" w:hAnsi="Times New Roman" w:cs="Times New Roman"/>
          <w:sz w:val="24"/>
          <w:szCs w:val="24"/>
        </w:rPr>
        <w:br w:type="page"/>
      </w:r>
    </w:p>
    <w:p w14:paraId="2DB1D210" w14:textId="3025DBF2" w:rsidR="00BC768E" w:rsidRPr="00134FEC" w:rsidRDefault="00BC768E"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70528" behindDoc="0" locked="0" layoutInCell="1" allowOverlap="1" wp14:anchorId="5A9BE7DE" wp14:editId="0A4BA02E">
                <wp:simplePos x="0" y="0"/>
                <wp:positionH relativeFrom="column">
                  <wp:posOffset>1327522</wp:posOffset>
                </wp:positionH>
                <wp:positionV relativeFrom="paragraph">
                  <wp:posOffset>2088024</wp:posOffset>
                </wp:positionV>
                <wp:extent cx="479395" cy="307777"/>
                <wp:effectExtent l="0" t="0" r="0" b="3810"/>
                <wp:wrapNone/>
                <wp:docPr id="62"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7F5B9945" w14:textId="77777777" w:rsidR="00BC768E" w:rsidRPr="004A6376" w:rsidRDefault="00BC768E" w:rsidP="00BC768E">
                            <w:pPr>
                              <w:rPr>
                                <w:rFonts w:cs="Times New Roman"/>
                              </w:rPr>
                            </w:pPr>
                            <w:r w:rsidRPr="004A6376">
                              <w:rPr>
                                <w:rFonts w:cs="Times New Roman"/>
                                <w:b/>
                                <w:bCs/>
                                <w:color w:val="000000" w:themeColor="text1"/>
                                <w:kern w:val="24"/>
                                <w:sz w:val="28"/>
                                <w:szCs w:val="28"/>
                              </w:rPr>
                              <w:t>7</w:t>
                            </w:r>
                          </w:p>
                        </w:txbxContent>
                      </wps:txbx>
                      <wps:bodyPr wrap="square" rtlCol="0">
                        <a:spAutoFit/>
                      </wps:bodyPr>
                    </wps:wsp>
                  </a:graphicData>
                </a:graphic>
              </wp:anchor>
            </w:drawing>
          </mc:Choice>
          <mc:Fallback>
            <w:pict>
              <v:shape w14:anchorId="5A9BE7DE" id="_x0000_s1046" type="#_x0000_t202" style="position:absolute;left:0;text-align:left;margin-left:104.55pt;margin-top:164.4pt;width:37.75pt;height:24.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" fillcolor="white [3212]" stroked="f">
                <v:textbox style="mso-fit-shape-to-text:t">
                  <w:txbxContent>
                    <w:p w14:paraId="7F5B9945" w14:textId="77777777" w:rsidR="00BC768E" w:rsidRPr="004A6376" w:rsidRDefault="00BC768E" w:rsidP="00BC768E">
                      <w:pPr>
                        <w:rPr>
                          <w:rFonts w:cs="Times New Roman"/>
                        </w:rPr>
                      </w:pPr>
                      <w:r w:rsidRPr="004A6376">
                        <w:rPr>
                          <w:rFonts w:cs="Times New Roman"/>
                          <w:b/>
                          <w:bCs/>
                          <w:color w:val="000000" w:themeColor="text1"/>
                          <w:kern w:val="24"/>
                          <w:sz w:val="28"/>
                          <w:szCs w:val="28"/>
                        </w:rPr>
                        <w:t>7</w:t>
                      </w:r>
                    </w:p>
                  </w:txbxContent>
                </v:textbox>
              </v:shape>
            </w:pict>
          </mc:Fallback>
        </mc:AlternateContent>
      </w:r>
      <w:r w:rsidR="00C84A8F">
        <w:rPr>
          <w:noProof/>
        </w:rPr>
        <w:drawing>
          <wp:inline distT="0" distB="0" distL="0" distR="0" wp14:anchorId="52523C4A" wp14:editId="65EDD474">
            <wp:extent cx="5989620" cy="4297680"/>
            <wp:effectExtent l="0" t="0" r="0" b="7620"/>
            <wp:docPr id="76" name="Picture 7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Diagram&#10;&#10;Description automatically generated"/>
                    <pic:cNvPicPr/>
                  </pic:nvPicPr>
                  <pic:blipFill>
                    <a:blip r:embed="rId52"/>
                    <a:stretch>
                      <a:fillRect/>
                    </a:stretch>
                  </pic:blipFill>
                  <pic:spPr>
                    <a:xfrm>
                      <a:off x="0" y="0"/>
                      <a:ext cx="5989620" cy="4297680"/>
                    </a:xfrm>
                    <a:prstGeom prst="rect">
                      <a:avLst/>
                    </a:prstGeom>
                  </pic:spPr>
                </pic:pic>
              </a:graphicData>
            </a:graphic>
          </wp:inline>
        </w:drawing>
      </w:r>
      <w:r w:rsidR="005C5CCF" w:rsidRPr="005C5CCF">
        <w:rPr>
          <w:rFonts w:ascii="Times New Roman" w:eastAsia="Calibri" w:hAnsi="Times New Roman" w:cs="Times New Roman"/>
          <w:b/>
          <w:bCs/>
        </w:rPr>
        <w:t xml:space="preserve"> Figure 3.</w:t>
      </w:r>
      <w:r w:rsidR="005C5CCF">
        <w:rPr>
          <w:rFonts w:ascii="Times New Roman" w:eastAsia="Calibri" w:hAnsi="Times New Roman" w:cs="Times New Roman"/>
          <w:b/>
          <w:bCs/>
        </w:rPr>
        <w:t>19</w:t>
      </w:r>
      <w:r w:rsidR="005C5CCF" w:rsidRPr="005C5CCF">
        <w:rPr>
          <w:rFonts w:ascii="Times New Roman" w:eastAsia="Calibri" w:hAnsi="Times New Roman" w:cs="Times New Roman"/>
        </w:rPr>
        <w:t xml:space="preserve">. </w:t>
      </w:r>
      <w:r w:rsidR="005C5CCF" w:rsidRPr="005C5CCF">
        <w:rPr>
          <w:rFonts w:ascii="Times New Roman" w:eastAsia="Calibri" w:hAnsi="Times New Roman" w:cs="Times New Roman"/>
          <w:vertAlign w:val="superscript"/>
        </w:rPr>
        <w:t>1</w:t>
      </w:r>
      <w:r w:rsidR="005C5CCF">
        <w:rPr>
          <w:rFonts w:ascii="Times New Roman" w:eastAsia="Calibri" w:hAnsi="Times New Roman" w:cs="Times New Roman"/>
        </w:rPr>
        <w:t>H</w:t>
      </w:r>
      <w:r w:rsidR="005C5CCF" w:rsidRPr="005C5CCF">
        <w:rPr>
          <w:rFonts w:ascii="Times New Roman" w:eastAsia="Calibri" w:hAnsi="Times New Roman" w:cs="Times New Roman"/>
        </w:rPr>
        <w:t xml:space="preserve"> NMR spectrum</w:t>
      </w:r>
      <w:r w:rsidR="005C5CCF">
        <w:rPr>
          <w:rFonts w:ascii="Times New Roman" w:eastAsia="Calibri" w:hAnsi="Times New Roman" w:cs="Times New Roman"/>
        </w:rPr>
        <w:t xml:space="preserve"> of</w:t>
      </w:r>
      <w:r w:rsidR="005C5CCF" w:rsidRPr="00134FEC">
        <w:rPr>
          <w:rFonts w:ascii="Times New Roman" w:hAnsi="Times New Roman" w:cs="Times New Roman"/>
          <w:b/>
          <w:bCs/>
          <w:i/>
        </w:rPr>
        <w:t xml:space="preserve"> </w:t>
      </w:r>
      <w:r w:rsidR="005C5CCF">
        <w:rPr>
          <w:rFonts w:ascii="Times New Roman" w:hAnsi="Times New Roman" w:cs="Times New Roman"/>
          <w:iCs/>
        </w:rPr>
        <w:t>d</w:t>
      </w:r>
      <w:r w:rsidRPr="005C5CCF">
        <w:rPr>
          <w:rFonts w:ascii="Times New Roman" w:hAnsi="Times New Roman" w:cs="Times New Roman"/>
          <w:iCs/>
        </w:rPr>
        <w:t>ocosanal</w:t>
      </w:r>
      <w:r w:rsidRPr="00134FEC">
        <w:rPr>
          <w:rFonts w:ascii="Times New Roman" w:hAnsi="Times New Roman" w:cs="Times New Roman"/>
          <w:b/>
          <w:bCs/>
          <w:iCs/>
        </w:rPr>
        <w:t xml:space="preserve"> </w:t>
      </w:r>
      <w:r w:rsidRPr="007779B3">
        <w:rPr>
          <w:rFonts w:ascii="Times New Roman" w:hAnsi="Times New Roman" w:cs="Times New Roman"/>
          <w:iCs/>
        </w:rPr>
        <w:t>(</w:t>
      </w:r>
      <w:r w:rsidRPr="00134FEC">
        <w:rPr>
          <w:rFonts w:ascii="Times New Roman" w:hAnsi="Times New Roman" w:cs="Times New Roman"/>
          <w:b/>
          <w:bCs/>
          <w:iCs/>
        </w:rPr>
        <w:t>7</w:t>
      </w:r>
      <w:r w:rsidRPr="007779B3">
        <w:rPr>
          <w:rFonts w:ascii="Times New Roman" w:hAnsi="Times New Roman" w:cs="Times New Roman"/>
          <w:iCs/>
        </w:rPr>
        <w:t>)</w:t>
      </w:r>
      <w:r w:rsidR="005C5CCF">
        <w:rPr>
          <w:rFonts w:ascii="Times New Roman" w:hAnsi="Times New Roman" w:cs="Times New Roman"/>
          <w:iCs/>
        </w:rPr>
        <w:t>.</w:t>
      </w:r>
      <w:r w:rsidRPr="00134FEC">
        <w:rPr>
          <w:rFonts w:ascii="Times New Roman" w:hAnsi="Times New Roman" w:cs="Times New Roman"/>
          <w:b/>
          <w:bCs/>
          <w:iCs/>
        </w:rPr>
        <w:t xml:space="preserve"> </w:t>
      </w:r>
      <w:bookmarkStart w:id="41" w:name="_Hlk60511812"/>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rPr>
        <w:t>J</w:t>
      </w:r>
      <w:r w:rsidRPr="00134FEC">
        <w:rPr>
          <w:rFonts w:ascii="Times New Roman" w:hAnsi="Times New Roman" w:cs="Times New Roman"/>
          <w:iCs/>
        </w:rPr>
        <w:t xml:space="preserve"> =1.9 Hz, 1H), 2.41 (dt, </w:t>
      </w:r>
      <w:r w:rsidRPr="00134FEC">
        <w:rPr>
          <w:rFonts w:ascii="Times New Roman" w:hAnsi="Times New Roman" w:cs="Times New Roman"/>
          <w:i/>
        </w:rPr>
        <w:t>J</w:t>
      </w:r>
      <w:r w:rsidRPr="00134FEC">
        <w:rPr>
          <w:rFonts w:ascii="Times New Roman" w:hAnsi="Times New Roman" w:cs="Times New Roman"/>
          <w:iCs/>
        </w:rPr>
        <w:t xml:space="preserve"> = 7.4,1.9 Hz, 2H), 1.63 (quint, </w:t>
      </w:r>
      <w:r w:rsidRPr="00134FEC">
        <w:rPr>
          <w:rFonts w:ascii="Times New Roman" w:hAnsi="Times New Roman" w:cs="Times New Roman"/>
          <w:i/>
        </w:rPr>
        <w:t>J</w:t>
      </w:r>
      <w:r w:rsidRPr="00134FEC">
        <w:rPr>
          <w:rFonts w:ascii="Times New Roman" w:hAnsi="Times New Roman" w:cs="Times New Roman"/>
          <w:iCs/>
        </w:rPr>
        <w:t xml:space="preserve"> = 14.7, 7.4 Hz, 2H), 1.29-1.25 (br, 36H), 0.88 (t, </w:t>
      </w:r>
      <w:r w:rsidRPr="00134FEC">
        <w:rPr>
          <w:rFonts w:ascii="Times New Roman" w:hAnsi="Times New Roman" w:cs="Times New Roman"/>
          <w:i/>
        </w:rPr>
        <w:t>J</w:t>
      </w:r>
      <w:r w:rsidRPr="00134FEC">
        <w:rPr>
          <w:rFonts w:ascii="Times New Roman" w:hAnsi="Times New Roman" w:cs="Times New Roman"/>
          <w:iCs/>
        </w:rPr>
        <w:t xml:space="preserve"> = 6.9 Hz, 3H). </w:t>
      </w:r>
    </w:p>
    <w:bookmarkEnd w:id="41"/>
    <w:p w14:paraId="19D46C5B" w14:textId="77777777"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rPr>
        <w:br w:type="page"/>
      </w:r>
    </w:p>
    <w:p w14:paraId="054DAFE9" w14:textId="57DD4857" w:rsidR="00BC768E" w:rsidRPr="00134FEC" w:rsidRDefault="00BC768E" w:rsidP="0088572A">
      <w:pPr>
        <w:jc w:val="both"/>
        <w:rPr>
          <w:rFonts w:ascii="Times New Roman" w:hAnsi="Times New Roman" w:cs="Times New Roman"/>
          <w:b/>
          <w:bCs/>
          <w:iCs/>
        </w:rPr>
      </w:pPr>
      <w:r w:rsidRPr="00134FEC">
        <w:rPr>
          <w:rFonts w:ascii="Times New Roman" w:hAnsi="Times New Roman" w:cs="Times New Roman"/>
          <w:noProof/>
        </w:rPr>
        <w:lastRenderedPageBreak/>
        <mc:AlternateContent>
          <mc:Choice Requires="wps">
            <w:drawing>
              <wp:anchor distT="0" distB="0" distL="114300" distR="114300" simplePos="0" relativeHeight="251671552" behindDoc="0" locked="0" layoutInCell="1" allowOverlap="1" wp14:anchorId="19CC4D5E" wp14:editId="48DF2180">
                <wp:simplePos x="0" y="0"/>
                <wp:positionH relativeFrom="column">
                  <wp:posOffset>1209059</wp:posOffset>
                </wp:positionH>
                <wp:positionV relativeFrom="paragraph">
                  <wp:posOffset>2178107</wp:posOffset>
                </wp:positionV>
                <wp:extent cx="479395" cy="307777"/>
                <wp:effectExtent l="0" t="0" r="0" b="3810"/>
                <wp:wrapNone/>
                <wp:docPr id="6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7813E2E6" w14:textId="77777777" w:rsidR="00BC768E" w:rsidRPr="004A6376" w:rsidRDefault="00BC768E" w:rsidP="00BC768E">
                            <w:pPr>
                              <w:rPr>
                                <w:rFonts w:cs="Times New Roman"/>
                              </w:rPr>
                            </w:pPr>
                            <w:r w:rsidRPr="004A6376">
                              <w:rPr>
                                <w:rFonts w:cs="Times New Roman"/>
                                <w:b/>
                                <w:bCs/>
                                <w:color w:val="000000" w:themeColor="text1"/>
                                <w:kern w:val="24"/>
                                <w:sz w:val="28"/>
                                <w:szCs w:val="28"/>
                              </w:rPr>
                              <w:t>7</w:t>
                            </w:r>
                          </w:p>
                        </w:txbxContent>
                      </wps:txbx>
                      <wps:bodyPr wrap="square" rtlCol="0">
                        <a:spAutoFit/>
                      </wps:bodyPr>
                    </wps:wsp>
                  </a:graphicData>
                </a:graphic>
              </wp:anchor>
            </w:drawing>
          </mc:Choice>
          <mc:Fallback>
            <w:pict>
              <v:shape w14:anchorId="19CC4D5E" id="_x0000_s1047" type="#_x0000_t202" style="position:absolute;left:0;text-align:left;margin-left:95.2pt;margin-top:171.5pt;width:37.75pt;height:24.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" fillcolor="white [3212]" stroked="f">
                <v:textbox style="mso-fit-shape-to-text:t">
                  <w:txbxContent>
                    <w:p w14:paraId="7813E2E6" w14:textId="77777777" w:rsidR="00BC768E" w:rsidRPr="004A6376" w:rsidRDefault="00BC768E" w:rsidP="00BC768E">
                      <w:pPr>
                        <w:rPr>
                          <w:rFonts w:cs="Times New Roman"/>
                        </w:rPr>
                      </w:pPr>
                      <w:r w:rsidRPr="004A6376">
                        <w:rPr>
                          <w:rFonts w:cs="Times New Roman"/>
                          <w:b/>
                          <w:bCs/>
                          <w:color w:val="000000" w:themeColor="text1"/>
                          <w:kern w:val="24"/>
                          <w:sz w:val="28"/>
                          <w:szCs w:val="28"/>
                        </w:rPr>
                        <w:t>7</w:t>
                      </w:r>
                    </w:p>
                  </w:txbxContent>
                </v:textbox>
              </v:shape>
            </w:pict>
          </mc:Fallback>
        </mc:AlternateContent>
      </w:r>
      <w:r w:rsidR="00C84A8F">
        <w:rPr>
          <w:noProof/>
        </w:rPr>
        <w:drawing>
          <wp:inline distT="0" distB="0" distL="0" distR="0" wp14:anchorId="0C482295" wp14:editId="39B063DC">
            <wp:extent cx="5892234" cy="4297680"/>
            <wp:effectExtent l="0" t="0" r="0" b="7620"/>
            <wp:docPr id="77" name="Picture 7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Diagram&#10;&#10;Description automatically generated"/>
                    <pic:cNvPicPr/>
                  </pic:nvPicPr>
                  <pic:blipFill>
                    <a:blip r:embed="rId53"/>
                    <a:stretch>
                      <a:fillRect/>
                    </a:stretch>
                  </pic:blipFill>
                  <pic:spPr>
                    <a:xfrm>
                      <a:off x="0" y="0"/>
                      <a:ext cx="5892234" cy="4297680"/>
                    </a:xfrm>
                    <a:prstGeom prst="rect">
                      <a:avLst/>
                    </a:prstGeom>
                  </pic:spPr>
                </pic:pic>
              </a:graphicData>
            </a:graphic>
          </wp:inline>
        </w:drawing>
      </w:r>
      <w:r w:rsidR="00C75878" w:rsidRPr="00C75878">
        <w:rPr>
          <w:rFonts w:ascii="Times New Roman" w:eastAsia="Calibri" w:hAnsi="Times New Roman" w:cs="Times New Roman"/>
          <w:b/>
          <w:bCs/>
        </w:rPr>
        <w:t xml:space="preserve"> </w:t>
      </w:r>
      <w:r w:rsidR="00C75878" w:rsidRPr="005C5CCF">
        <w:rPr>
          <w:rFonts w:ascii="Times New Roman" w:eastAsia="Calibri" w:hAnsi="Times New Roman" w:cs="Times New Roman"/>
          <w:b/>
          <w:bCs/>
        </w:rPr>
        <w:t>Figure 3.</w:t>
      </w:r>
      <w:r w:rsidR="00C75878">
        <w:rPr>
          <w:rFonts w:ascii="Times New Roman" w:eastAsia="Calibri" w:hAnsi="Times New Roman" w:cs="Times New Roman"/>
          <w:b/>
          <w:bCs/>
        </w:rPr>
        <w:t>20</w:t>
      </w:r>
      <w:r w:rsidR="00C75878" w:rsidRPr="005C5CCF">
        <w:rPr>
          <w:rFonts w:ascii="Times New Roman" w:eastAsia="Calibri" w:hAnsi="Times New Roman" w:cs="Times New Roman"/>
        </w:rPr>
        <w:t xml:space="preserve">. </w:t>
      </w:r>
      <w:r w:rsidR="00C75878" w:rsidRPr="00134FEC">
        <w:rPr>
          <w:rFonts w:ascii="Times New Roman" w:hAnsi="Times New Roman" w:cs="Times New Roman"/>
          <w:iCs/>
          <w:vertAlign w:val="superscript"/>
        </w:rPr>
        <w:t>13</w:t>
      </w:r>
      <w:r w:rsidR="00C75878" w:rsidRPr="00134FEC">
        <w:rPr>
          <w:rFonts w:ascii="Times New Roman" w:hAnsi="Times New Roman" w:cs="Times New Roman"/>
          <w:iCs/>
        </w:rPr>
        <w:t>C</w:t>
      </w:r>
      <w:r w:rsidR="00C75878" w:rsidRPr="005C5CCF">
        <w:rPr>
          <w:rFonts w:ascii="Times New Roman" w:eastAsia="Calibri" w:hAnsi="Times New Roman" w:cs="Times New Roman"/>
        </w:rPr>
        <w:t xml:space="preserve"> NMR spectrum</w:t>
      </w:r>
      <w:r w:rsidR="00C75878">
        <w:rPr>
          <w:rFonts w:ascii="Times New Roman" w:eastAsia="Calibri" w:hAnsi="Times New Roman" w:cs="Times New Roman"/>
        </w:rPr>
        <w:t xml:space="preserve"> of</w:t>
      </w:r>
      <w:r w:rsidR="00C75878" w:rsidRPr="00134FEC">
        <w:rPr>
          <w:rFonts w:ascii="Times New Roman" w:hAnsi="Times New Roman" w:cs="Times New Roman"/>
          <w:b/>
          <w:bCs/>
          <w:i/>
        </w:rPr>
        <w:t xml:space="preserve"> </w:t>
      </w:r>
      <w:r w:rsidR="00C75878">
        <w:rPr>
          <w:rFonts w:ascii="Times New Roman" w:hAnsi="Times New Roman" w:cs="Times New Roman"/>
          <w:iCs/>
        </w:rPr>
        <w:t>d</w:t>
      </w:r>
      <w:r w:rsidR="00C75878" w:rsidRPr="005C5CCF">
        <w:rPr>
          <w:rFonts w:ascii="Times New Roman" w:hAnsi="Times New Roman" w:cs="Times New Roman"/>
          <w:iCs/>
        </w:rPr>
        <w:t>ocosanal</w:t>
      </w:r>
      <w:r w:rsidR="00C75878" w:rsidRPr="00134FEC">
        <w:rPr>
          <w:rFonts w:ascii="Times New Roman" w:hAnsi="Times New Roman" w:cs="Times New Roman"/>
          <w:b/>
          <w:bCs/>
          <w:iCs/>
        </w:rPr>
        <w:t xml:space="preserve"> </w:t>
      </w:r>
      <w:r w:rsidR="00C75878" w:rsidRPr="007779B3">
        <w:rPr>
          <w:rFonts w:ascii="Times New Roman" w:hAnsi="Times New Roman" w:cs="Times New Roman"/>
          <w:iCs/>
        </w:rPr>
        <w:t>(</w:t>
      </w:r>
      <w:r w:rsidR="00C75878" w:rsidRPr="00134FEC">
        <w:rPr>
          <w:rFonts w:ascii="Times New Roman" w:hAnsi="Times New Roman" w:cs="Times New Roman"/>
          <w:b/>
          <w:bCs/>
          <w:iCs/>
        </w:rPr>
        <w:t>7</w:t>
      </w:r>
      <w:r w:rsidR="00C75878" w:rsidRPr="007779B3">
        <w:rPr>
          <w:rFonts w:ascii="Times New Roman" w:hAnsi="Times New Roman" w:cs="Times New Roman"/>
          <w:iCs/>
        </w:rPr>
        <w:t>)</w:t>
      </w:r>
      <w:r w:rsidR="00C75878">
        <w:rPr>
          <w:rFonts w:ascii="Times New Roman" w:hAnsi="Times New Roman" w:cs="Times New Roman"/>
          <w:iCs/>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rPr>
        <w:t xml:space="preserve"> 202.9, 43.9, 31.9, 29.7, 29.7, 29.6, 29.6, 29.6, 29.4, 29.3, 29.2, 22.7, 22.1, 14.1.</w:t>
      </w:r>
      <w:r w:rsidRPr="00134FEC">
        <w:rPr>
          <w:rFonts w:ascii="Times New Roman" w:hAnsi="Times New Roman" w:cs="Times New Roman"/>
        </w:rPr>
        <w:br w:type="page"/>
      </w:r>
    </w:p>
    <w:p w14:paraId="106230C0" w14:textId="3EF3CD42" w:rsidR="00BC768E" w:rsidRPr="00134FEC" w:rsidRDefault="00BC768E" w:rsidP="0088572A">
      <w:pPr>
        <w:jc w:val="both"/>
        <w:rPr>
          <w:rFonts w:ascii="Times New Roman" w:hAnsi="Times New Roman" w:cs="Times New Roman"/>
        </w:rPr>
      </w:pPr>
      <w:r w:rsidRPr="00134FEC">
        <w:rPr>
          <w:rFonts w:ascii="Times New Roman" w:hAnsi="Times New Roman" w:cs="Times New Roman"/>
          <w:noProof/>
        </w:rPr>
        <w:lastRenderedPageBreak/>
        <mc:AlternateContent>
          <mc:Choice Requires="wps">
            <w:drawing>
              <wp:anchor distT="0" distB="0" distL="114300" distR="114300" simplePos="0" relativeHeight="251674624" behindDoc="0" locked="0" layoutInCell="1" allowOverlap="1" wp14:anchorId="33DE9DE4" wp14:editId="53279F57">
                <wp:simplePos x="0" y="0"/>
                <wp:positionH relativeFrom="column">
                  <wp:posOffset>1295293</wp:posOffset>
                </wp:positionH>
                <wp:positionV relativeFrom="paragraph">
                  <wp:posOffset>2040507</wp:posOffset>
                </wp:positionV>
                <wp:extent cx="479395" cy="307777"/>
                <wp:effectExtent l="0" t="0" r="0" b="3810"/>
                <wp:wrapNone/>
                <wp:docPr id="124"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2DF4950E" w14:textId="77777777" w:rsidR="00BC768E" w:rsidRPr="004A6376" w:rsidRDefault="00BC768E" w:rsidP="00BC768E">
                            <w:pPr>
                              <w:rPr>
                                <w:rFonts w:cs="Times New Roman"/>
                              </w:rPr>
                            </w:pPr>
                            <w:r w:rsidRPr="004A6376">
                              <w:rPr>
                                <w:rFonts w:cs="Times New Roman"/>
                                <w:b/>
                                <w:bCs/>
                                <w:color w:val="000000" w:themeColor="text1"/>
                                <w:kern w:val="24"/>
                                <w:sz w:val="28"/>
                                <w:szCs w:val="28"/>
                              </w:rPr>
                              <w:t>3</w:t>
                            </w:r>
                          </w:p>
                        </w:txbxContent>
                      </wps:txbx>
                      <wps:bodyPr wrap="square" rtlCol="0">
                        <a:spAutoFit/>
                      </wps:bodyPr>
                    </wps:wsp>
                  </a:graphicData>
                </a:graphic>
              </wp:anchor>
            </w:drawing>
          </mc:Choice>
          <mc:Fallback>
            <w:pict>
              <v:shape w14:anchorId="33DE9DE4" id="_x0000_s1048" type="#_x0000_t202" style="position:absolute;left:0;text-align:left;margin-left:102pt;margin-top:160.65pt;width:37.75pt;height:24.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" fillcolor="white [3212]" stroked="f">
                <v:textbox style="mso-fit-shape-to-text:t">
                  <w:txbxContent>
                    <w:p w14:paraId="2DF4950E" w14:textId="77777777" w:rsidR="00BC768E" w:rsidRPr="004A6376" w:rsidRDefault="00BC768E" w:rsidP="00BC768E">
                      <w:pPr>
                        <w:rPr>
                          <w:rFonts w:cs="Times New Roman"/>
                        </w:rPr>
                      </w:pPr>
                      <w:r w:rsidRPr="004A6376">
                        <w:rPr>
                          <w:rFonts w:cs="Times New Roman"/>
                          <w:b/>
                          <w:bCs/>
                          <w:color w:val="000000" w:themeColor="text1"/>
                          <w:kern w:val="24"/>
                          <w:sz w:val="28"/>
                          <w:szCs w:val="28"/>
                        </w:rPr>
                        <w:t>3</w:t>
                      </w:r>
                    </w:p>
                  </w:txbxContent>
                </v:textbox>
              </v:shape>
            </w:pict>
          </mc:Fallback>
        </mc:AlternateContent>
      </w:r>
      <w:bookmarkStart w:id="42" w:name="_Hlk60511862"/>
      <w:r w:rsidR="00A943F8">
        <w:rPr>
          <w:noProof/>
        </w:rPr>
        <w:drawing>
          <wp:inline distT="0" distB="0" distL="0" distR="0" wp14:anchorId="15F883F5" wp14:editId="68644B93">
            <wp:extent cx="5988728" cy="4297680"/>
            <wp:effectExtent l="0" t="0" r="0" b="7620"/>
            <wp:docPr id="78" name="Picture 7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Chart, diagram&#10;&#10;Description automatically generated"/>
                    <pic:cNvPicPr/>
                  </pic:nvPicPr>
                  <pic:blipFill>
                    <a:blip r:embed="rId54"/>
                    <a:stretch>
                      <a:fillRect/>
                    </a:stretch>
                  </pic:blipFill>
                  <pic:spPr>
                    <a:xfrm>
                      <a:off x="0" y="0"/>
                      <a:ext cx="5988728" cy="4297680"/>
                    </a:xfrm>
                    <a:prstGeom prst="rect">
                      <a:avLst/>
                    </a:prstGeom>
                  </pic:spPr>
                </pic:pic>
              </a:graphicData>
            </a:graphic>
          </wp:inline>
        </w:drawing>
      </w:r>
      <w:r w:rsidR="00C75878" w:rsidRPr="00C75878">
        <w:rPr>
          <w:rFonts w:ascii="Times New Roman" w:eastAsia="Calibri" w:hAnsi="Times New Roman" w:cs="Times New Roman"/>
          <w:b/>
          <w:bCs/>
        </w:rPr>
        <w:t xml:space="preserve"> </w:t>
      </w:r>
      <w:r w:rsidR="00C75878" w:rsidRPr="005C5CCF">
        <w:rPr>
          <w:rFonts w:ascii="Times New Roman" w:eastAsia="Calibri" w:hAnsi="Times New Roman" w:cs="Times New Roman"/>
          <w:b/>
          <w:bCs/>
        </w:rPr>
        <w:t>Figure 3.</w:t>
      </w:r>
      <w:r w:rsidR="00C75878">
        <w:rPr>
          <w:rFonts w:ascii="Times New Roman" w:eastAsia="Calibri" w:hAnsi="Times New Roman" w:cs="Times New Roman"/>
          <w:b/>
          <w:bCs/>
        </w:rPr>
        <w:t>21</w:t>
      </w:r>
      <w:r w:rsidR="00C75878" w:rsidRPr="005C5CCF">
        <w:rPr>
          <w:rFonts w:ascii="Times New Roman" w:eastAsia="Calibri" w:hAnsi="Times New Roman" w:cs="Times New Roman"/>
        </w:rPr>
        <w:t xml:space="preserve">. </w:t>
      </w:r>
      <w:r w:rsidR="00C75878" w:rsidRPr="005C5CCF">
        <w:rPr>
          <w:rFonts w:ascii="Times New Roman" w:eastAsia="Calibri" w:hAnsi="Times New Roman" w:cs="Times New Roman"/>
          <w:vertAlign w:val="superscript"/>
        </w:rPr>
        <w:t>1</w:t>
      </w:r>
      <w:r w:rsidR="00C75878">
        <w:rPr>
          <w:rFonts w:ascii="Times New Roman" w:eastAsia="Calibri" w:hAnsi="Times New Roman" w:cs="Times New Roman"/>
        </w:rPr>
        <w:t>H</w:t>
      </w:r>
      <w:r w:rsidR="00C75878" w:rsidRPr="005C5CCF">
        <w:rPr>
          <w:rFonts w:ascii="Times New Roman" w:eastAsia="Calibri" w:hAnsi="Times New Roman" w:cs="Times New Roman"/>
        </w:rPr>
        <w:t xml:space="preserve"> NMR spectrum</w:t>
      </w:r>
      <w:r w:rsidR="00C75878">
        <w:rPr>
          <w:rFonts w:ascii="Times New Roman" w:eastAsia="Calibri" w:hAnsi="Times New Roman" w:cs="Times New Roman"/>
        </w:rPr>
        <w:t xml:space="preserve"> of</w:t>
      </w:r>
      <w:r w:rsidR="00C75878" w:rsidRPr="00134FEC">
        <w:rPr>
          <w:rFonts w:ascii="Times New Roman" w:hAnsi="Times New Roman" w:cs="Times New Roman"/>
          <w:b/>
          <w:bCs/>
          <w:i/>
        </w:rPr>
        <w:t xml:space="preserve"> </w:t>
      </w:r>
      <w:r w:rsidR="00C75878">
        <w:rPr>
          <w:rFonts w:ascii="Times New Roman" w:hAnsi="Times New Roman" w:cs="Times New Roman"/>
          <w:iCs/>
        </w:rPr>
        <w:t>octadecan</w:t>
      </w:r>
      <w:r w:rsidR="00C75878" w:rsidRPr="005C5CCF">
        <w:rPr>
          <w:rFonts w:ascii="Times New Roman" w:hAnsi="Times New Roman" w:cs="Times New Roman"/>
          <w:iCs/>
        </w:rPr>
        <w:t>al</w:t>
      </w:r>
      <w:r w:rsidR="00C75878" w:rsidRPr="00134FEC">
        <w:rPr>
          <w:rFonts w:ascii="Times New Roman" w:hAnsi="Times New Roman" w:cs="Times New Roman"/>
          <w:b/>
          <w:bCs/>
          <w:iCs/>
        </w:rPr>
        <w:t xml:space="preserve"> </w:t>
      </w:r>
      <w:r w:rsidR="00C75878" w:rsidRPr="007779B3">
        <w:rPr>
          <w:rFonts w:ascii="Times New Roman" w:hAnsi="Times New Roman" w:cs="Times New Roman"/>
          <w:iCs/>
        </w:rPr>
        <w:t>(</w:t>
      </w:r>
      <w:r w:rsidR="00C75878">
        <w:rPr>
          <w:rFonts w:ascii="Times New Roman" w:hAnsi="Times New Roman" w:cs="Times New Roman"/>
          <w:b/>
          <w:bCs/>
          <w:iCs/>
        </w:rPr>
        <w:t>3</w:t>
      </w:r>
      <w:r w:rsidR="00C75878" w:rsidRPr="007779B3">
        <w:rPr>
          <w:rFonts w:ascii="Times New Roman" w:hAnsi="Times New Roman" w:cs="Times New Roman"/>
          <w:iCs/>
        </w:rPr>
        <w:t>)</w:t>
      </w:r>
      <w:r w:rsidR="00C75878">
        <w:rPr>
          <w:rFonts w:ascii="Times New Roman" w:hAnsi="Times New Roman" w:cs="Times New Roman"/>
          <w:iCs/>
        </w:rPr>
        <w:t>.</w:t>
      </w:r>
      <w:r w:rsidR="00C75878" w:rsidRPr="00134FEC">
        <w:rPr>
          <w:rFonts w:ascii="Times New Roman" w:hAnsi="Times New Roman" w:cs="Times New Roman"/>
          <w:b/>
          <w:bCs/>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rPr>
        <w:t>J</w:t>
      </w:r>
      <w:r w:rsidRPr="00134FEC">
        <w:rPr>
          <w:rFonts w:ascii="Times New Roman" w:hAnsi="Times New Roman" w:cs="Times New Roman"/>
          <w:iCs/>
        </w:rPr>
        <w:t xml:space="preserve"> = 1.9 Hz, 1H), 2.41 (dt, </w:t>
      </w:r>
      <w:r w:rsidRPr="00134FEC">
        <w:rPr>
          <w:rFonts w:ascii="Times New Roman" w:hAnsi="Times New Roman" w:cs="Times New Roman"/>
          <w:i/>
        </w:rPr>
        <w:t>J</w:t>
      </w:r>
      <w:r w:rsidRPr="00134FEC">
        <w:rPr>
          <w:rFonts w:ascii="Times New Roman" w:hAnsi="Times New Roman" w:cs="Times New Roman"/>
          <w:iCs/>
        </w:rPr>
        <w:t xml:space="preserve"> = 7.4, 1.9 Hz, 2H), 1.62 (quint, </w:t>
      </w:r>
      <w:r w:rsidRPr="00134FEC">
        <w:rPr>
          <w:rFonts w:ascii="Times New Roman" w:hAnsi="Times New Roman" w:cs="Times New Roman"/>
          <w:i/>
        </w:rPr>
        <w:t>J</w:t>
      </w:r>
      <w:r w:rsidRPr="00134FEC">
        <w:rPr>
          <w:rFonts w:ascii="Times New Roman" w:hAnsi="Times New Roman" w:cs="Times New Roman"/>
          <w:iCs/>
        </w:rPr>
        <w:t xml:space="preserve"> =14.7, 7.4 Hz, 2H), 1.29-1.25 (br, 28H), 0.87 (t, </w:t>
      </w:r>
      <w:r w:rsidRPr="00134FEC">
        <w:rPr>
          <w:rFonts w:ascii="Times New Roman" w:hAnsi="Times New Roman" w:cs="Times New Roman"/>
          <w:i/>
        </w:rPr>
        <w:t>J</w:t>
      </w:r>
      <w:r w:rsidRPr="00134FEC">
        <w:rPr>
          <w:rFonts w:ascii="Times New Roman" w:hAnsi="Times New Roman" w:cs="Times New Roman"/>
          <w:iCs/>
        </w:rPr>
        <w:t xml:space="preserve"> = 6.9 Hz, 3H).</w:t>
      </w:r>
      <w:bookmarkEnd w:id="42"/>
    </w:p>
    <w:p w14:paraId="21F4E495" w14:textId="77777777" w:rsidR="00BC768E" w:rsidRPr="00134FEC" w:rsidRDefault="00BC768E" w:rsidP="0088572A">
      <w:pPr>
        <w:jc w:val="both"/>
        <w:rPr>
          <w:rFonts w:ascii="Times New Roman" w:hAnsi="Times New Roman" w:cs="Times New Roman"/>
        </w:rPr>
      </w:pPr>
    </w:p>
    <w:p w14:paraId="4AF1EFC3" w14:textId="77777777" w:rsidR="00BC768E" w:rsidRPr="00134FEC" w:rsidRDefault="00BC768E" w:rsidP="0088572A">
      <w:pPr>
        <w:spacing w:after="160" w:line="259" w:lineRule="auto"/>
        <w:jc w:val="both"/>
        <w:rPr>
          <w:rFonts w:ascii="Times New Roman" w:hAnsi="Times New Roman" w:cs="Times New Roman"/>
        </w:rPr>
      </w:pPr>
      <w:r w:rsidRPr="00134FEC">
        <w:rPr>
          <w:rFonts w:ascii="Times New Roman" w:hAnsi="Times New Roman" w:cs="Times New Roman"/>
        </w:rPr>
        <w:br w:type="page"/>
      </w:r>
    </w:p>
    <w:p w14:paraId="3E87D831" w14:textId="19242431" w:rsidR="00BC768E" w:rsidRPr="00134FEC" w:rsidRDefault="00BC768E" w:rsidP="0088572A">
      <w:pPr>
        <w:jc w:val="both"/>
        <w:rPr>
          <w:rFonts w:ascii="Times New Roman" w:hAnsi="Times New Roman" w:cs="Times New Roman"/>
          <w:iCs/>
        </w:rPr>
      </w:pPr>
      <w:r w:rsidRPr="00134FEC">
        <w:rPr>
          <w:rFonts w:ascii="Times New Roman" w:hAnsi="Times New Roman" w:cs="Times New Roman"/>
          <w:noProof/>
        </w:rPr>
        <w:lastRenderedPageBreak/>
        <mc:AlternateContent>
          <mc:Choice Requires="wps">
            <w:drawing>
              <wp:anchor distT="0" distB="0" distL="114300" distR="114300" simplePos="0" relativeHeight="251672576" behindDoc="0" locked="0" layoutInCell="1" allowOverlap="1" wp14:anchorId="2BD17BC6" wp14:editId="2D6E23DD">
                <wp:simplePos x="0" y="0"/>
                <wp:positionH relativeFrom="column">
                  <wp:posOffset>1325539</wp:posOffset>
                </wp:positionH>
                <wp:positionV relativeFrom="paragraph">
                  <wp:posOffset>2232935</wp:posOffset>
                </wp:positionV>
                <wp:extent cx="479395" cy="307777"/>
                <wp:effectExtent l="0" t="0" r="0" b="3810"/>
                <wp:wrapNone/>
                <wp:docPr id="74"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1B070B89" w14:textId="77777777" w:rsidR="00BC768E" w:rsidRPr="004A6376" w:rsidRDefault="00BC768E" w:rsidP="00BC768E">
                            <w:pPr>
                              <w:rPr>
                                <w:rFonts w:cs="Times New Roman"/>
                              </w:rPr>
                            </w:pPr>
                            <w:r w:rsidRPr="004A6376">
                              <w:rPr>
                                <w:rFonts w:cs="Times New Roman"/>
                                <w:b/>
                                <w:bCs/>
                                <w:color w:val="000000" w:themeColor="text1"/>
                                <w:kern w:val="24"/>
                                <w:sz w:val="28"/>
                                <w:szCs w:val="28"/>
                              </w:rPr>
                              <w:t>3</w:t>
                            </w:r>
                          </w:p>
                        </w:txbxContent>
                      </wps:txbx>
                      <wps:bodyPr wrap="square" rtlCol="0">
                        <a:spAutoFit/>
                      </wps:bodyPr>
                    </wps:wsp>
                  </a:graphicData>
                </a:graphic>
              </wp:anchor>
            </w:drawing>
          </mc:Choice>
          <mc:Fallback>
            <w:pict>
              <v:shape w14:anchorId="2BD17BC6" id="_x0000_s1049" type="#_x0000_t202" style="position:absolute;left:0;text-align:left;margin-left:104.35pt;margin-top:175.8pt;width:37.75pt;height:24.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" fillcolor="white [3212]" stroked="f">
                <v:textbox style="mso-fit-shape-to-text:t">
                  <w:txbxContent>
                    <w:p w14:paraId="1B070B89" w14:textId="77777777" w:rsidR="00BC768E" w:rsidRPr="004A6376" w:rsidRDefault="00BC768E" w:rsidP="00BC768E">
                      <w:pPr>
                        <w:rPr>
                          <w:rFonts w:cs="Times New Roman"/>
                        </w:rPr>
                      </w:pPr>
                      <w:r w:rsidRPr="004A6376">
                        <w:rPr>
                          <w:rFonts w:cs="Times New Roman"/>
                          <w:b/>
                          <w:bCs/>
                          <w:color w:val="000000" w:themeColor="text1"/>
                          <w:kern w:val="24"/>
                          <w:sz w:val="28"/>
                          <w:szCs w:val="28"/>
                        </w:rPr>
                        <w:t>3</w:t>
                      </w:r>
                    </w:p>
                  </w:txbxContent>
                </v:textbox>
              </v:shape>
            </w:pict>
          </mc:Fallback>
        </mc:AlternateContent>
      </w:r>
      <w:r w:rsidR="00A943F8" w:rsidRPr="00A943F8">
        <w:rPr>
          <w:noProof/>
        </w:rPr>
        <w:t xml:space="preserve"> </w:t>
      </w:r>
      <w:r w:rsidR="00A943F8">
        <w:rPr>
          <w:noProof/>
        </w:rPr>
        <w:drawing>
          <wp:inline distT="0" distB="0" distL="0" distR="0" wp14:anchorId="47FD810B" wp14:editId="0AB064D5">
            <wp:extent cx="5844296" cy="4297680"/>
            <wp:effectExtent l="0" t="0" r="4445" b="7620"/>
            <wp:docPr id="79" name="Picture 7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Diagram&#10;&#10;Description automatically generated"/>
                    <pic:cNvPicPr/>
                  </pic:nvPicPr>
                  <pic:blipFill>
                    <a:blip r:embed="rId55"/>
                    <a:stretch>
                      <a:fillRect/>
                    </a:stretch>
                  </pic:blipFill>
                  <pic:spPr>
                    <a:xfrm>
                      <a:off x="0" y="0"/>
                      <a:ext cx="5844296" cy="4297680"/>
                    </a:xfrm>
                    <a:prstGeom prst="rect">
                      <a:avLst/>
                    </a:prstGeom>
                  </pic:spPr>
                </pic:pic>
              </a:graphicData>
            </a:graphic>
          </wp:inline>
        </w:drawing>
      </w:r>
      <w:r w:rsidR="00C75878" w:rsidRPr="00C75878">
        <w:rPr>
          <w:rFonts w:ascii="Times New Roman" w:eastAsia="Calibri" w:hAnsi="Times New Roman" w:cs="Times New Roman"/>
          <w:b/>
          <w:bCs/>
        </w:rPr>
        <w:t xml:space="preserve"> </w:t>
      </w:r>
      <w:r w:rsidR="00C75878" w:rsidRPr="005C5CCF">
        <w:rPr>
          <w:rFonts w:ascii="Times New Roman" w:eastAsia="Calibri" w:hAnsi="Times New Roman" w:cs="Times New Roman"/>
          <w:b/>
          <w:bCs/>
        </w:rPr>
        <w:t>Figure 3.</w:t>
      </w:r>
      <w:r w:rsidR="00C75878">
        <w:rPr>
          <w:rFonts w:ascii="Times New Roman" w:eastAsia="Calibri" w:hAnsi="Times New Roman" w:cs="Times New Roman"/>
          <w:b/>
          <w:bCs/>
        </w:rPr>
        <w:t>22</w:t>
      </w:r>
      <w:r w:rsidR="00C75878" w:rsidRPr="005C5CCF">
        <w:rPr>
          <w:rFonts w:ascii="Times New Roman" w:eastAsia="Calibri" w:hAnsi="Times New Roman" w:cs="Times New Roman"/>
        </w:rPr>
        <w:t xml:space="preserve">. </w:t>
      </w:r>
      <w:r w:rsidR="00C75878" w:rsidRPr="005C5CCF">
        <w:rPr>
          <w:rFonts w:ascii="Times New Roman" w:eastAsia="Calibri" w:hAnsi="Times New Roman" w:cs="Times New Roman"/>
          <w:vertAlign w:val="superscript"/>
        </w:rPr>
        <w:t>1</w:t>
      </w:r>
      <w:r w:rsidR="00C75878">
        <w:rPr>
          <w:rFonts w:ascii="Times New Roman" w:eastAsia="Calibri" w:hAnsi="Times New Roman" w:cs="Times New Roman"/>
          <w:vertAlign w:val="superscript"/>
        </w:rPr>
        <w:t>3</w:t>
      </w:r>
      <w:r w:rsidR="00C75878">
        <w:rPr>
          <w:rFonts w:ascii="Times New Roman" w:eastAsia="Calibri" w:hAnsi="Times New Roman" w:cs="Times New Roman"/>
        </w:rPr>
        <w:t>C</w:t>
      </w:r>
      <w:r w:rsidR="00C75878" w:rsidRPr="005C5CCF">
        <w:rPr>
          <w:rFonts w:ascii="Times New Roman" w:eastAsia="Calibri" w:hAnsi="Times New Roman" w:cs="Times New Roman"/>
        </w:rPr>
        <w:t xml:space="preserve"> NMR spectrum</w:t>
      </w:r>
      <w:r w:rsidR="00C75878">
        <w:rPr>
          <w:rFonts w:ascii="Times New Roman" w:eastAsia="Calibri" w:hAnsi="Times New Roman" w:cs="Times New Roman"/>
        </w:rPr>
        <w:t xml:space="preserve"> of</w:t>
      </w:r>
      <w:r w:rsidR="00C75878" w:rsidRPr="00134FEC">
        <w:rPr>
          <w:rFonts w:ascii="Times New Roman" w:hAnsi="Times New Roman" w:cs="Times New Roman"/>
          <w:b/>
          <w:bCs/>
          <w:i/>
        </w:rPr>
        <w:t xml:space="preserve"> </w:t>
      </w:r>
      <w:r w:rsidR="00C75878">
        <w:rPr>
          <w:rFonts w:ascii="Times New Roman" w:hAnsi="Times New Roman" w:cs="Times New Roman"/>
          <w:iCs/>
        </w:rPr>
        <w:t>octadecan</w:t>
      </w:r>
      <w:r w:rsidR="00C75878" w:rsidRPr="005C5CCF">
        <w:rPr>
          <w:rFonts w:ascii="Times New Roman" w:hAnsi="Times New Roman" w:cs="Times New Roman"/>
          <w:iCs/>
        </w:rPr>
        <w:t>al</w:t>
      </w:r>
      <w:r w:rsidR="00C75878" w:rsidRPr="00134FEC">
        <w:rPr>
          <w:rFonts w:ascii="Times New Roman" w:hAnsi="Times New Roman" w:cs="Times New Roman"/>
          <w:b/>
          <w:bCs/>
          <w:iCs/>
        </w:rPr>
        <w:t xml:space="preserve"> </w:t>
      </w:r>
      <w:r w:rsidR="00C75878" w:rsidRPr="007779B3">
        <w:rPr>
          <w:rFonts w:ascii="Times New Roman" w:hAnsi="Times New Roman" w:cs="Times New Roman"/>
          <w:iCs/>
        </w:rPr>
        <w:t>(</w:t>
      </w:r>
      <w:r w:rsidR="00C75878">
        <w:rPr>
          <w:rFonts w:ascii="Times New Roman" w:hAnsi="Times New Roman" w:cs="Times New Roman"/>
          <w:b/>
          <w:bCs/>
          <w:iCs/>
        </w:rPr>
        <w:t>3</w:t>
      </w:r>
      <w:r w:rsidR="00C75878" w:rsidRPr="007779B3">
        <w:rPr>
          <w:rFonts w:ascii="Times New Roman" w:hAnsi="Times New Roman" w:cs="Times New Roman"/>
          <w:iCs/>
        </w:rPr>
        <w:t>)</w:t>
      </w:r>
      <w:r w:rsidR="00C75878">
        <w:rPr>
          <w:rFonts w:ascii="Times New Roman" w:hAnsi="Times New Roman" w:cs="Times New Roman"/>
          <w:iCs/>
        </w:rPr>
        <w:t>.</w:t>
      </w:r>
      <w:r w:rsidR="00C75878" w:rsidRPr="00134FEC">
        <w:rPr>
          <w:rFonts w:ascii="Times New Roman" w:hAnsi="Times New Roman" w:cs="Times New Roman"/>
          <w:b/>
          <w:bCs/>
          <w:iCs/>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sidR="00925739">
        <w:rPr>
          <w:rFonts w:ascii="Times New Roman" w:hAnsi="Times New Roman" w:cs="Times New Roman"/>
          <w:i/>
          <w:iCs/>
        </w:rPr>
        <w:t>δ</w:t>
      </w:r>
      <w:r w:rsidRPr="00134FEC">
        <w:rPr>
          <w:rFonts w:ascii="Times New Roman" w:hAnsi="Times New Roman" w:cs="Times New Roman"/>
        </w:rPr>
        <w:t xml:space="preserve"> 202.9, 43.9, 33.8, 31.9, 29.7, 29.6, 29.6, 29.6, 29.4, 29.3, 29.2, 29.1, 29.1, 24.7, 22.7, 22.1, 14.1.</w:t>
      </w:r>
    </w:p>
    <w:p w14:paraId="7C7DAD28" w14:textId="77777777" w:rsidR="00BC768E" w:rsidRPr="00134FEC" w:rsidRDefault="00BC768E" w:rsidP="0088572A">
      <w:pPr>
        <w:pStyle w:val="NoSpacing"/>
        <w:jc w:val="both"/>
        <w:rPr>
          <w:rFonts w:ascii="Times New Roman" w:hAnsi="Times New Roman" w:cs="Times New Roman"/>
          <w:sz w:val="24"/>
          <w:szCs w:val="24"/>
        </w:rPr>
      </w:pPr>
      <w:r w:rsidRPr="00134FEC">
        <w:rPr>
          <w:rFonts w:ascii="Times New Roman" w:hAnsi="Times New Roman" w:cs="Times New Roman"/>
          <w:sz w:val="24"/>
          <w:szCs w:val="24"/>
        </w:rPr>
        <w:br w:type="page"/>
      </w:r>
    </w:p>
    <w:p w14:paraId="7C68E42B" w14:textId="0DE8AA9A" w:rsidR="00BC768E" w:rsidRDefault="00BC768E" w:rsidP="00BC768E">
      <w:pPr>
        <w:rPr>
          <w:rFonts w:ascii="Times New Roman" w:hAnsi="Times New Roman" w:cs="Times New Roman"/>
          <w:b/>
          <w:bCs/>
        </w:rPr>
      </w:pPr>
      <w:r w:rsidRPr="00134FEC">
        <w:rPr>
          <w:rFonts w:ascii="Times New Roman" w:hAnsi="Times New Roman" w:cs="Times New Roman"/>
          <w:b/>
          <w:bCs/>
        </w:rPr>
        <w:lastRenderedPageBreak/>
        <w:t>Mass Spectra for Select Synthetic Compounds</w:t>
      </w:r>
    </w:p>
    <w:p w14:paraId="31E59BDB" w14:textId="5098E617" w:rsidR="00CB6AB7" w:rsidRDefault="00CB6AB7" w:rsidP="00BC768E">
      <w:pPr>
        <w:rPr>
          <w:rFonts w:ascii="Times New Roman" w:hAnsi="Times New Roman" w:cs="Times New Roman"/>
          <w:b/>
          <w:bCs/>
        </w:rPr>
      </w:pPr>
    </w:p>
    <w:p w14:paraId="14BFEFC7" w14:textId="77777777" w:rsidR="00CB6AB7" w:rsidRPr="00134FEC" w:rsidRDefault="00CB6AB7" w:rsidP="00BC768E">
      <w:pPr>
        <w:rPr>
          <w:rFonts w:ascii="Times New Roman" w:hAnsi="Times New Roman" w:cs="Times New Roman"/>
          <w:b/>
          <w:bCs/>
        </w:rPr>
      </w:pPr>
    </w:p>
    <w:p w14:paraId="65BF2680" w14:textId="24AF058D" w:rsidR="00AF2F49" w:rsidRPr="00134FEC" w:rsidRDefault="00AF2F49" w:rsidP="00BC768E">
      <w:pPr>
        <w:rPr>
          <w:rFonts w:ascii="Times New Roman" w:hAnsi="Times New Roman" w:cs="Times New Roman"/>
          <w:b/>
          <w:bCs/>
          <w:iCs/>
        </w:rPr>
      </w:pPr>
      <w:r w:rsidRPr="00134FEC">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6B16029B" wp14:editId="05A82A0A">
                <wp:simplePos x="0" y="0"/>
                <wp:positionH relativeFrom="column">
                  <wp:posOffset>2837294</wp:posOffset>
                </wp:positionH>
                <wp:positionV relativeFrom="paragraph">
                  <wp:posOffset>920778</wp:posOffset>
                </wp:positionV>
                <wp:extent cx="479395" cy="307777"/>
                <wp:effectExtent l="0" t="0" r="0" b="3810"/>
                <wp:wrapNone/>
                <wp:docPr id="18"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78524B40" w14:textId="77777777" w:rsidR="00BC768E" w:rsidRPr="004A6376" w:rsidRDefault="00BC768E" w:rsidP="00BC768E">
                            <w:pPr>
                              <w:rPr>
                                <w:rFonts w:cs="Times New Roman"/>
                              </w:rPr>
                            </w:pPr>
                            <w:r>
                              <w:rPr>
                                <w:rFonts w:cs="Times New Roman"/>
                                <w:b/>
                                <w:bCs/>
                                <w:color w:val="000000" w:themeColor="text1"/>
                                <w:kern w:val="24"/>
                                <w:sz w:val="28"/>
                                <w:szCs w:val="28"/>
                              </w:rPr>
                              <w:t>1</w:t>
                            </w:r>
                            <w:r w:rsidRPr="004A6376">
                              <w:rPr>
                                <w:rFonts w:cs="Times New Roman"/>
                                <w:b/>
                                <w:bCs/>
                                <w:color w:val="000000" w:themeColor="text1"/>
                                <w:kern w:val="24"/>
                                <w:sz w:val="28"/>
                                <w:szCs w:val="28"/>
                              </w:rPr>
                              <w:t>3</w:t>
                            </w:r>
                          </w:p>
                        </w:txbxContent>
                      </wps:txbx>
                      <wps:bodyPr wrap="square" rtlCol="0">
                        <a:spAutoFit/>
                      </wps:bodyPr>
                    </wps:wsp>
                  </a:graphicData>
                </a:graphic>
              </wp:anchor>
            </w:drawing>
          </mc:Choice>
          <mc:Fallback>
            <w:pict>
              <v:shape w14:anchorId="6B16029B" id="_x0000_s1050" type="#_x0000_t202" style="position:absolute;margin-left:223.4pt;margin-top:72.5pt;width:37.75pt;height:24.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" fillcolor="white [3212]" stroked="f">
                <v:textbox style="mso-fit-shape-to-text:t">
                  <w:txbxContent>
                    <w:p w14:paraId="78524B40" w14:textId="77777777" w:rsidR="00BC768E" w:rsidRPr="004A6376" w:rsidRDefault="00BC768E" w:rsidP="00BC768E">
                      <w:pPr>
                        <w:rPr>
                          <w:rFonts w:cs="Times New Roman"/>
                        </w:rPr>
                      </w:pPr>
                      <w:r>
                        <w:rPr>
                          <w:rFonts w:cs="Times New Roman"/>
                          <w:b/>
                          <w:bCs/>
                          <w:color w:val="000000" w:themeColor="text1"/>
                          <w:kern w:val="24"/>
                          <w:sz w:val="28"/>
                          <w:szCs w:val="28"/>
                        </w:rPr>
                        <w:t>1</w:t>
                      </w:r>
                      <w:r w:rsidRPr="004A6376">
                        <w:rPr>
                          <w:rFonts w:cs="Times New Roman"/>
                          <w:b/>
                          <w:bCs/>
                          <w:color w:val="000000" w:themeColor="text1"/>
                          <w:kern w:val="24"/>
                          <w:sz w:val="28"/>
                          <w:szCs w:val="28"/>
                        </w:rPr>
                        <w:t>3</w:t>
                      </w:r>
                    </w:p>
                  </w:txbxContent>
                </v:textbox>
              </v:shape>
            </w:pict>
          </mc:Fallback>
        </mc:AlternateContent>
      </w:r>
      <w:r w:rsidR="007E14FF" w:rsidRPr="007E14FF">
        <w:rPr>
          <w:noProof/>
        </w:rPr>
        <w:t xml:space="preserve"> </w:t>
      </w:r>
      <w:r w:rsidR="007E14FF">
        <w:rPr>
          <w:noProof/>
        </w:rPr>
        <w:drawing>
          <wp:inline distT="0" distB="0" distL="0" distR="0" wp14:anchorId="62DBAE61" wp14:editId="3B6BE7C3">
            <wp:extent cx="4191170" cy="2934268"/>
            <wp:effectExtent l="0" t="0" r="0" b="0"/>
            <wp:docPr id="80" name="Picture 8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Diagram&#10;&#10;Description automatically generated"/>
                    <pic:cNvPicPr/>
                  </pic:nvPicPr>
                  <pic:blipFill>
                    <a:blip r:embed="rId56"/>
                    <a:stretch>
                      <a:fillRect/>
                    </a:stretch>
                  </pic:blipFill>
                  <pic:spPr>
                    <a:xfrm>
                      <a:off x="0" y="0"/>
                      <a:ext cx="4218967" cy="2953729"/>
                    </a:xfrm>
                    <a:prstGeom prst="rect">
                      <a:avLst/>
                    </a:prstGeom>
                  </pic:spPr>
                </pic:pic>
              </a:graphicData>
            </a:graphic>
          </wp:inline>
        </w:drawing>
      </w:r>
    </w:p>
    <w:p w14:paraId="5F064393" w14:textId="1C3F61A0" w:rsidR="00BC768E" w:rsidRDefault="00C75878" w:rsidP="0088572A">
      <w:pPr>
        <w:jc w:val="both"/>
        <w:rPr>
          <w:rFonts w:ascii="Times New Roman" w:hAnsi="Times New Roman" w:cs="Times New Roman"/>
        </w:rPr>
      </w:pPr>
      <w:r w:rsidRPr="00C75878">
        <w:rPr>
          <w:rFonts w:ascii="Times New Roman" w:hAnsi="Times New Roman" w:cs="Times New Roman"/>
          <w:b/>
          <w:bCs/>
          <w:iCs/>
        </w:rPr>
        <w:t>Figure 3.23</w:t>
      </w:r>
      <w:r>
        <w:rPr>
          <w:rFonts w:ascii="Times New Roman" w:hAnsi="Times New Roman" w:cs="Times New Roman"/>
          <w:iCs/>
        </w:rPr>
        <w:t xml:space="preserve">. </w:t>
      </w:r>
      <w:r w:rsidR="00AB1B17">
        <w:rPr>
          <w:rFonts w:ascii="Times New Roman" w:hAnsi="Times New Roman" w:cs="Times New Roman"/>
          <w:iCs/>
        </w:rPr>
        <w:t>EI m</w:t>
      </w:r>
      <w:r>
        <w:rPr>
          <w:rFonts w:ascii="Times New Roman" w:hAnsi="Times New Roman" w:cs="Times New Roman"/>
          <w:iCs/>
        </w:rPr>
        <w:t xml:space="preserve">ass spectrum of </w:t>
      </w:r>
      <w:r w:rsidRPr="00C75878">
        <w:rPr>
          <w:rFonts w:ascii="Times New Roman" w:hAnsi="Times New Roman" w:cs="Times New Roman"/>
          <w:iCs/>
        </w:rPr>
        <w:t>methyl hexacosanoate</w:t>
      </w:r>
      <w:r w:rsidRPr="00134FEC">
        <w:rPr>
          <w:rFonts w:ascii="Times New Roman" w:hAnsi="Times New Roman" w:cs="Times New Roman"/>
          <w:b/>
          <w:bCs/>
          <w:iCs/>
        </w:rPr>
        <w:t xml:space="preserve"> </w:t>
      </w:r>
      <w:r w:rsidR="00BC768E" w:rsidRPr="007779B3">
        <w:rPr>
          <w:rFonts w:ascii="Times New Roman" w:hAnsi="Times New Roman" w:cs="Times New Roman"/>
          <w:iCs/>
        </w:rPr>
        <w:t>(</w:t>
      </w:r>
      <w:r w:rsidR="00BC768E" w:rsidRPr="00134FEC">
        <w:rPr>
          <w:rFonts w:ascii="Times New Roman" w:hAnsi="Times New Roman" w:cs="Times New Roman"/>
          <w:b/>
          <w:bCs/>
          <w:iCs/>
        </w:rPr>
        <w:t>13</w:t>
      </w:r>
      <w:r w:rsidR="00BC768E" w:rsidRPr="007779B3">
        <w:rPr>
          <w:rFonts w:ascii="Times New Roman" w:hAnsi="Times New Roman" w:cs="Times New Roman"/>
          <w:iCs/>
        </w:rPr>
        <w:t>)</w:t>
      </w:r>
      <w:r w:rsidR="00BC768E" w:rsidRPr="00C75878">
        <w:rPr>
          <w:rFonts w:ascii="Times New Roman" w:hAnsi="Times New Roman" w:cs="Times New Roman"/>
          <w:iCs/>
        </w:rPr>
        <w:t>.</w:t>
      </w:r>
      <w:r w:rsidR="00BC768E" w:rsidRPr="00134FEC">
        <w:rPr>
          <w:rFonts w:ascii="Times New Roman" w:hAnsi="Times New Roman" w:cs="Times New Roman"/>
          <w:b/>
          <w:bCs/>
          <w:iCs/>
        </w:rPr>
        <w:t xml:space="preserve"> </w:t>
      </w:r>
      <w:r w:rsidR="00BC768E" w:rsidRPr="00134FEC">
        <w:rPr>
          <w:rFonts w:ascii="Times New Roman" w:hAnsi="Times New Roman" w:cs="Times New Roman"/>
          <w:iCs/>
        </w:rPr>
        <w:t>EI-MS (70 eV; r.t. (min): 20.540).</w:t>
      </w:r>
      <w:r w:rsidR="00BC768E" w:rsidRPr="00134FEC">
        <w:rPr>
          <w:rFonts w:ascii="Times New Roman" w:hAnsi="Times New Roman" w:cs="Times New Roman"/>
          <w:b/>
          <w:bCs/>
          <w:iCs/>
        </w:rPr>
        <w:t xml:space="preserve"> </w:t>
      </w:r>
      <w:r w:rsidR="00BC768E" w:rsidRPr="00134FEC">
        <w:rPr>
          <w:rFonts w:ascii="Times New Roman" w:hAnsi="Times New Roman" w:cs="Times New Roman"/>
          <w:i/>
        </w:rPr>
        <w:t>m/z</w:t>
      </w:r>
      <w:r w:rsidR="00BC768E" w:rsidRPr="00134FEC">
        <w:rPr>
          <w:rFonts w:ascii="Times New Roman" w:hAnsi="Times New Roman" w:cs="Times New Roman"/>
        </w:rPr>
        <w:t xml:space="preserve"> 410.4, 379.4, 342.0, 311.2, 281.0.</w:t>
      </w:r>
    </w:p>
    <w:p w14:paraId="7B0B5BE6" w14:textId="1085A7DF" w:rsidR="00CB6AB7" w:rsidRDefault="00CB6AB7" w:rsidP="00BC768E">
      <w:pPr>
        <w:rPr>
          <w:rFonts w:ascii="Times New Roman" w:hAnsi="Times New Roman" w:cs="Times New Roman"/>
        </w:rPr>
      </w:pPr>
    </w:p>
    <w:p w14:paraId="7285DE04" w14:textId="14A32EA6" w:rsidR="00CB6AB7" w:rsidRDefault="00CB6AB7" w:rsidP="00BC768E">
      <w:pPr>
        <w:rPr>
          <w:rFonts w:ascii="Times New Roman" w:hAnsi="Times New Roman" w:cs="Times New Roman"/>
        </w:rPr>
      </w:pPr>
    </w:p>
    <w:p w14:paraId="53415F0F" w14:textId="77777777" w:rsidR="00CB6AB7" w:rsidRPr="00134FEC" w:rsidRDefault="00CB6AB7" w:rsidP="00BC768E">
      <w:pPr>
        <w:rPr>
          <w:rFonts w:ascii="Times New Roman" w:hAnsi="Times New Roman" w:cs="Times New Roman"/>
        </w:rPr>
      </w:pPr>
    </w:p>
    <w:p w14:paraId="5E7D9DB1" w14:textId="756944DD" w:rsidR="00BC768E" w:rsidRPr="00134FEC" w:rsidRDefault="002A1D94" w:rsidP="00BC768E">
      <w:pPr>
        <w:pStyle w:val="NoSpacing"/>
        <w:rPr>
          <w:rFonts w:ascii="Times New Roman" w:hAnsi="Times New Roman" w:cs="Times New Roman"/>
          <w:sz w:val="24"/>
          <w:szCs w:val="24"/>
        </w:rPr>
      </w:pPr>
      <w:r w:rsidRPr="00134FEC">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18E9C3F4" wp14:editId="5D9C47D3">
                <wp:simplePos x="0" y="0"/>
                <wp:positionH relativeFrom="column">
                  <wp:posOffset>2369732</wp:posOffset>
                </wp:positionH>
                <wp:positionV relativeFrom="paragraph">
                  <wp:posOffset>1253862</wp:posOffset>
                </wp:positionV>
                <wp:extent cx="479395" cy="307777"/>
                <wp:effectExtent l="0" t="0" r="0" b="3810"/>
                <wp:wrapNone/>
                <wp:docPr id="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2D974008" w14:textId="3DB4CED3" w:rsidR="002A1D94" w:rsidRPr="004A6376" w:rsidRDefault="002A1D94" w:rsidP="002A1D94">
                            <w:pPr>
                              <w:rPr>
                                <w:rFonts w:cs="Times New Roman"/>
                              </w:rPr>
                            </w:pPr>
                            <w:r>
                              <w:rPr>
                                <w:rFonts w:cs="Times New Roman"/>
                                <w:b/>
                                <w:bCs/>
                                <w:color w:val="000000" w:themeColor="text1"/>
                                <w:kern w:val="24"/>
                                <w:sz w:val="28"/>
                                <w:szCs w:val="28"/>
                              </w:rPr>
                              <w:t>9b</w:t>
                            </w:r>
                          </w:p>
                        </w:txbxContent>
                      </wps:txbx>
                      <wps:bodyPr wrap="square" rtlCol="0">
                        <a:spAutoFit/>
                      </wps:bodyPr>
                    </wps:wsp>
                  </a:graphicData>
                </a:graphic>
              </wp:anchor>
            </w:drawing>
          </mc:Choice>
          <mc:Fallback>
            <w:pict>
              <v:shape w14:anchorId="18E9C3F4" id="_x0000_s1051" type="#_x0000_t202" style="position:absolute;margin-left:186.6pt;margin-top:98.75pt;width:37.75pt;height:24.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" fillcolor="white [3212]" stroked="f">
                <v:textbox style="mso-fit-shape-to-text:t">
                  <w:txbxContent>
                    <w:p w14:paraId="2D974008" w14:textId="3DB4CED3" w:rsidR="002A1D94" w:rsidRPr="004A6376" w:rsidRDefault="002A1D94" w:rsidP="002A1D94">
                      <w:pPr>
                        <w:rPr>
                          <w:rFonts w:cs="Times New Roman"/>
                        </w:rPr>
                      </w:pPr>
                      <w:r>
                        <w:rPr>
                          <w:rFonts w:cs="Times New Roman"/>
                          <w:b/>
                          <w:bCs/>
                          <w:color w:val="000000" w:themeColor="text1"/>
                          <w:kern w:val="24"/>
                          <w:sz w:val="28"/>
                          <w:szCs w:val="28"/>
                        </w:rPr>
                        <w:t>9b</w:t>
                      </w:r>
                    </w:p>
                  </w:txbxContent>
                </v:textbox>
              </v:shape>
            </w:pict>
          </mc:Fallback>
        </mc:AlternateContent>
      </w:r>
      <w:r w:rsidR="007E14FF" w:rsidRPr="007E14FF">
        <w:rPr>
          <w:noProof/>
        </w:rPr>
        <w:t xml:space="preserve"> </w:t>
      </w:r>
      <w:r w:rsidR="007E14FF">
        <w:rPr>
          <w:noProof/>
        </w:rPr>
        <w:drawing>
          <wp:inline distT="0" distB="0" distL="0" distR="0" wp14:anchorId="2A89C4BF" wp14:editId="4DB45A25">
            <wp:extent cx="4176214" cy="2841699"/>
            <wp:effectExtent l="0" t="0" r="0" b="0"/>
            <wp:docPr id="81" name="Picture 8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picture containing text&#10;&#10;Description automatically generated"/>
                    <pic:cNvPicPr/>
                  </pic:nvPicPr>
                  <pic:blipFill>
                    <a:blip r:embed="rId57"/>
                    <a:stretch>
                      <a:fillRect/>
                    </a:stretch>
                  </pic:blipFill>
                  <pic:spPr>
                    <a:xfrm>
                      <a:off x="0" y="0"/>
                      <a:ext cx="4196438" cy="2855461"/>
                    </a:xfrm>
                    <a:prstGeom prst="rect">
                      <a:avLst/>
                    </a:prstGeom>
                  </pic:spPr>
                </pic:pic>
              </a:graphicData>
            </a:graphic>
          </wp:inline>
        </w:drawing>
      </w:r>
    </w:p>
    <w:p w14:paraId="14177488" w14:textId="21F284FD" w:rsidR="00BC768E" w:rsidRPr="0088572A" w:rsidRDefault="00C75878" w:rsidP="0088572A">
      <w:pPr>
        <w:pStyle w:val="NoSpacing"/>
        <w:jc w:val="both"/>
        <w:rPr>
          <w:rFonts w:ascii="Times New Roman" w:hAnsi="Times New Roman" w:cs="Times New Roman"/>
          <w:sz w:val="24"/>
          <w:szCs w:val="24"/>
        </w:rPr>
      </w:pPr>
      <w:r w:rsidRPr="0088572A">
        <w:rPr>
          <w:rFonts w:ascii="Times New Roman" w:hAnsi="Times New Roman" w:cs="Times New Roman"/>
          <w:b/>
          <w:bCs/>
          <w:iCs/>
          <w:sz w:val="24"/>
          <w:szCs w:val="24"/>
        </w:rPr>
        <w:t>Figure 3.24</w:t>
      </w:r>
      <w:r w:rsidRPr="0088572A">
        <w:rPr>
          <w:rFonts w:ascii="Times New Roman" w:hAnsi="Times New Roman" w:cs="Times New Roman"/>
          <w:iCs/>
          <w:sz w:val="24"/>
          <w:szCs w:val="24"/>
        </w:rPr>
        <w:t xml:space="preserve">. </w:t>
      </w:r>
      <w:r w:rsidR="00AB1B17" w:rsidRPr="0088572A">
        <w:rPr>
          <w:rFonts w:ascii="Times New Roman" w:hAnsi="Times New Roman" w:cs="Times New Roman"/>
          <w:iCs/>
          <w:sz w:val="24"/>
          <w:szCs w:val="24"/>
        </w:rPr>
        <w:t>EI m</w:t>
      </w:r>
      <w:r w:rsidRPr="0088572A">
        <w:rPr>
          <w:rFonts w:ascii="Times New Roman" w:hAnsi="Times New Roman" w:cs="Times New Roman"/>
          <w:iCs/>
          <w:sz w:val="24"/>
          <w:szCs w:val="24"/>
        </w:rPr>
        <w:t xml:space="preserve">ass spectrum of </w:t>
      </w:r>
      <w:r w:rsidR="00BC768E" w:rsidRPr="0088572A">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F062BFC" wp14:editId="1AD234F8">
                <wp:simplePos x="0" y="0"/>
                <wp:positionH relativeFrom="column">
                  <wp:posOffset>3695700</wp:posOffset>
                </wp:positionH>
                <wp:positionV relativeFrom="paragraph">
                  <wp:posOffset>1889760</wp:posOffset>
                </wp:positionV>
                <wp:extent cx="479395" cy="307777"/>
                <wp:effectExtent l="0" t="0" r="0" b="3810"/>
                <wp:wrapNone/>
                <wp:docPr id="19"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81DD735" w14:textId="77777777" w:rsidR="00BC768E" w:rsidRPr="004A6376" w:rsidRDefault="00BC768E" w:rsidP="00BC768E">
                            <w:pPr>
                              <w:rPr>
                                <w:rFonts w:cs="Times New Roman"/>
                              </w:rPr>
                            </w:pPr>
                            <w:r>
                              <w:rPr>
                                <w:rFonts w:cs="Times New Roman"/>
                                <w:b/>
                                <w:bCs/>
                                <w:color w:val="000000" w:themeColor="text1"/>
                                <w:kern w:val="24"/>
                                <w:sz w:val="28"/>
                                <w:szCs w:val="28"/>
                              </w:rPr>
                              <w:t>9b</w:t>
                            </w:r>
                          </w:p>
                        </w:txbxContent>
                      </wps:txbx>
                      <wps:bodyPr wrap="square" rtlCol="0">
                        <a:spAutoFit/>
                      </wps:bodyPr>
                    </wps:wsp>
                  </a:graphicData>
                </a:graphic>
              </wp:anchor>
            </w:drawing>
          </mc:Choice>
          <mc:Fallback>
            <w:pict>
              <v:shape w14:anchorId="2F062BFC" id="_x0000_s1052" type="#_x0000_t202" style="position:absolute;left:0;text-align:left;margin-left:291pt;margin-top:148.8pt;width:37.75pt;height:24.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" fillcolor="white [3212]" stroked="f">
                <v:textbox style="mso-fit-shape-to-text:t">
                  <w:txbxContent>
                    <w:p w14:paraId="081DD735" w14:textId="77777777" w:rsidR="00BC768E" w:rsidRPr="004A6376" w:rsidRDefault="00BC768E" w:rsidP="00BC768E">
                      <w:pPr>
                        <w:rPr>
                          <w:rFonts w:cs="Times New Roman"/>
                        </w:rPr>
                      </w:pPr>
                      <w:r>
                        <w:rPr>
                          <w:rFonts w:cs="Times New Roman"/>
                          <w:b/>
                          <w:bCs/>
                          <w:color w:val="000000" w:themeColor="text1"/>
                          <w:kern w:val="24"/>
                          <w:sz w:val="28"/>
                          <w:szCs w:val="28"/>
                        </w:rPr>
                        <w:t>9b</w:t>
                      </w:r>
                    </w:p>
                  </w:txbxContent>
                </v:textbox>
              </v:shape>
            </w:pict>
          </mc:Fallback>
        </mc:AlternateContent>
      </w:r>
      <w:r w:rsidR="00BC768E" w:rsidRPr="0088572A">
        <w:rPr>
          <w:rFonts w:ascii="Times New Roman" w:hAnsi="Times New Roman" w:cs="Times New Roman"/>
          <w:i/>
          <w:sz w:val="24"/>
          <w:szCs w:val="24"/>
        </w:rPr>
        <w:t>n</w:t>
      </w:r>
      <w:r w:rsidR="00BC768E" w:rsidRPr="0088572A">
        <w:rPr>
          <w:rFonts w:ascii="Times New Roman" w:hAnsi="Times New Roman" w:cs="Times New Roman"/>
          <w:iCs/>
          <w:sz w:val="24"/>
          <w:szCs w:val="24"/>
        </w:rPr>
        <w:t>-</w:t>
      </w:r>
      <w:r w:rsidRPr="0088572A">
        <w:rPr>
          <w:rFonts w:ascii="Times New Roman" w:hAnsi="Times New Roman" w:cs="Times New Roman"/>
          <w:iCs/>
          <w:sz w:val="24"/>
          <w:szCs w:val="24"/>
        </w:rPr>
        <w:t>h</w:t>
      </w:r>
      <w:r w:rsidR="00BC768E" w:rsidRPr="0088572A">
        <w:rPr>
          <w:rFonts w:ascii="Times New Roman" w:hAnsi="Times New Roman" w:cs="Times New Roman"/>
          <w:iCs/>
          <w:sz w:val="24"/>
          <w:szCs w:val="24"/>
        </w:rPr>
        <w:t>eptacosane (</w:t>
      </w:r>
      <w:r w:rsidR="00BC768E" w:rsidRPr="0088572A">
        <w:rPr>
          <w:rFonts w:ascii="Times New Roman" w:hAnsi="Times New Roman" w:cs="Times New Roman"/>
          <w:b/>
          <w:bCs/>
          <w:iCs/>
          <w:sz w:val="24"/>
          <w:szCs w:val="24"/>
        </w:rPr>
        <w:t>9b</w:t>
      </w:r>
      <w:r w:rsidR="00BC768E" w:rsidRPr="0088572A">
        <w:rPr>
          <w:rFonts w:ascii="Times New Roman" w:hAnsi="Times New Roman" w:cs="Times New Roman"/>
          <w:iCs/>
          <w:sz w:val="24"/>
          <w:szCs w:val="24"/>
        </w:rPr>
        <w:t>).</w:t>
      </w:r>
      <w:r w:rsidR="00BC768E" w:rsidRPr="0088572A">
        <w:rPr>
          <w:rFonts w:ascii="Times New Roman" w:hAnsi="Times New Roman" w:cs="Times New Roman"/>
          <w:b/>
          <w:bCs/>
          <w:iCs/>
          <w:sz w:val="24"/>
          <w:szCs w:val="24"/>
        </w:rPr>
        <w:t xml:space="preserve"> </w:t>
      </w:r>
      <w:r w:rsidR="00BC768E" w:rsidRPr="0088572A">
        <w:rPr>
          <w:rFonts w:ascii="Times New Roman" w:hAnsi="Times New Roman" w:cs="Times New Roman"/>
          <w:iCs/>
          <w:sz w:val="24"/>
          <w:szCs w:val="24"/>
        </w:rPr>
        <w:t>EI-MS (70 eV; r.t. (min): 25.201).</w:t>
      </w:r>
      <w:r w:rsidR="00BC768E" w:rsidRPr="0088572A">
        <w:rPr>
          <w:rFonts w:ascii="Times New Roman" w:hAnsi="Times New Roman" w:cs="Times New Roman"/>
          <w:b/>
          <w:bCs/>
          <w:iCs/>
          <w:sz w:val="24"/>
          <w:szCs w:val="24"/>
        </w:rPr>
        <w:t xml:space="preserve"> </w:t>
      </w:r>
      <w:r w:rsidR="00BC768E" w:rsidRPr="0088572A">
        <w:rPr>
          <w:rFonts w:ascii="Times New Roman" w:hAnsi="Times New Roman" w:cs="Times New Roman"/>
          <w:i/>
          <w:sz w:val="24"/>
          <w:szCs w:val="24"/>
        </w:rPr>
        <w:t>m/z</w:t>
      </w:r>
      <w:r w:rsidR="00BC768E" w:rsidRPr="0088572A">
        <w:rPr>
          <w:rFonts w:ascii="Times New Roman" w:hAnsi="Times New Roman" w:cs="Times New Roman"/>
          <w:sz w:val="24"/>
          <w:szCs w:val="24"/>
        </w:rPr>
        <w:t xml:space="preserve"> 380.5, 341.0, 281.1, 239.2, 141.2.</w:t>
      </w:r>
    </w:p>
    <w:p w14:paraId="62DE4817" w14:textId="77777777" w:rsidR="00BC768E" w:rsidRPr="00134FEC" w:rsidRDefault="00BC768E" w:rsidP="00BC768E">
      <w:pPr>
        <w:jc w:val="center"/>
        <w:rPr>
          <w:rFonts w:ascii="Times New Roman" w:hAnsi="Times New Roman" w:cs="Times New Roman"/>
        </w:rPr>
      </w:pPr>
    </w:p>
    <w:p w14:paraId="78BE812C" w14:textId="4707EC1A" w:rsidR="00BC768E" w:rsidRPr="00134FEC" w:rsidRDefault="007E14FF" w:rsidP="00AF2F49">
      <w:pPr>
        <w:rPr>
          <w:rFonts w:ascii="Times New Roman" w:hAnsi="Times New Roman" w:cs="Times New Roman"/>
        </w:rPr>
      </w:pPr>
      <w:r>
        <w:rPr>
          <w:noProof/>
        </w:rPr>
        <w:lastRenderedPageBreak/>
        <w:drawing>
          <wp:inline distT="0" distB="0" distL="0" distR="0" wp14:anchorId="15F9767E" wp14:editId="7AD7999C">
            <wp:extent cx="4039737" cy="2839037"/>
            <wp:effectExtent l="0" t="0" r="0" b="0"/>
            <wp:docPr id="82" name="Picture 8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text&#10;&#10;Description automatically generated"/>
                    <pic:cNvPicPr/>
                  </pic:nvPicPr>
                  <pic:blipFill>
                    <a:blip r:embed="rId58"/>
                    <a:stretch>
                      <a:fillRect/>
                    </a:stretch>
                  </pic:blipFill>
                  <pic:spPr>
                    <a:xfrm>
                      <a:off x="0" y="0"/>
                      <a:ext cx="4049107" cy="2845622"/>
                    </a:xfrm>
                    <a:prstGeom prst="rect">
                      <a:avLst/>
                    </a:prstGeom>
                  </pic:spPr>
                </pic:pic>
              </a:graphicData>
            </a:graphic>
          </wp:inline>
        </w:drawing>
      </w:r>
    </w:p>
    <w:p w14:paraId="3F6E751D" w14:textId="328CB8BA" w:rsidR="00BC768E" w:rsidRPr="0088572A" w:rsidRDefault="00C75878" w:rsidP="0088572A">
      <w:pPr>
        <w:pStyle w:val="NoSpacing"/>
        <w:jc w:val="both"/>
        <w:rPr>
          <w:rFonts w:ascii="Times New Roman" w:hAnsi="Times New Roman" w:cs="Times New Roman"/>
          <w:sz w:val="24"/>
          <w:szCs w:val="24"/>
        </w:rPr>
      </w:pPr>
      <w:r w:rsidRPr="0088572A">
        <w:rPr>
          <w:rFonts w:ascii="Times New Roman" w:hAnsi="Times New Roman" w:cs="Times New Roman"/>
          <w:b/>
          <w:bCs/>
          <w:iCs/>
          <w:sz w:val="24"/>
          <w:szCs w:val="24"/>
        </w:rPr>
        <w:t>Figure 3.25</w:t>
      </w:r>
      <w:r w:rsidRPr="0088572A">
        <w:rPr>
          <w:rFonts w:ascii="Times New Roman" w:hAnsi="Times New Roman" w:cs="Times New Roman"/>
          <w:iCs/>
          <w:sz w:val="24"/>
          <w:szCs w:val="24"/>
        </w:rPr>
        <w:t xml:space="preserve">. </w:t>
      </w:r>
      <w:r w:rsidR="00AB1B17" w:rsidRPr="0088572A">
        <w:rPr>
          <w:rFonts w:ascii="Times New Roman" w:hAnsi="Times New Roman" w:cs="Times New Roman"/>
          <w:iCs/>
          <w:sz w:val="24"/>
          <w:szCs w:val="24"/>
        </w:rPr>
        <w:t>EI m</w:t>
      </w:r>
      <w:r w:rsidRPr="0088572A">
        <w:rPr>
          <w:rFonts w:ascii="Times New Roman" w:hAnsi="Times New Roman" w:cs="Times New Roman"/>
          <w:iCs/>
          <w:sz w:val="24"/>
          <w:szCs w:val="24"/>
        </w:rPr>
        <w:t xml:space="preserve">ass spectrum of </w:t>
      </w:r>
      <w:r w:rsidR="00BC768E" w:rsidRPr="0088572A">
        <w:rPr>
          <w:rFonts w:ascii="Times New Roman" w:hAnsi="Times New Roman" w:cs="Times New Roman"/>
          <w:i/>
          <w:sz w:val="24"/>
          <w:szCs w:val="24"/>
        </w:rPr>
        <w:t>n</w:t>
      </w:r>
      <w:r w:rsidR="00BC768E" w:rsidRPr="0088572A">
        <w:rPr>
          <w:rFonts w:ascii="Times New Roman" w:hAnsi="Times New Roman" w:cs="Times New Roman"/>
          <w:iCs/>
          <w:sz w:val="24"/>
          <w:szCs w:val="24"/>
        </w:rPr>
        <w:t>-</w:t>
      </w:r>
      <w:r w:rsidRPr="0088572A">
        <w:rPr>
          <w:rFonts w:ascii="Times New Roman" w:hAnsi="Times New Roman" w:cs="Times New Roman"/>
          <w:iCs/>
          <w:sz w:val="24"/>
          <w:szCs w:val="24"/>
        </w:rPr>
        <w:t>t</w:t>
      </w:r>
      <w:r w:rsidR="00BC768E" w:rsidRPr="0088572A">
        <w:rPr>
          <w:rFonts w:ascii="Times New Roman" w:hAnsi="Times New Roman" w:cs="Times New Roman"/>
          <w:iCs/>
          <w:sz w:val="24"/>
          <w:szCs w:val="24"/>
        </w:rPr>
        <w:t>riacontane</w:t>
      </w:r>
      <w:r w:rsidR="00BC768E" w:rsidRPr="0088572A">
        <w:rPr>
          <w:rFonts w:ascii="Times New Roman" w:hAnsi="Times New Roman" w:cs="Times New Roman"/>
          <w:b/>
          <w:bCs/>
          <w:iCs/>
          <w:sz w:val="24"/>
          <w:szCs w:val="24"/>
        </w:rPr>
        <w:t xml:space="preserve"> </w:t>
      </w:r>
      <w:r w:rsidR="00BC768E" w:rsidRPr="0088572A">
        <w:rPr>
          <w:rFonts w:ascii="Times New Roman" w:hAnsi="Times New Roman" w:cs="Times New Roman"/>
          <w:iCs/>
          <w:sz w:val="24"/>
          <w:szCs w:val="24"/>
        </w:rPr>
        <w:t>(side product).</w:t>
      </w:r>
      <w:r w:rsidR="00BC768E" w:rsidRPr="0088572A">
        <w:rPr>
          <w:rFonts w:ascii="Times New Roman" w:hAnsi="Times New Roman" w:cs="Times New Roman"/>
          <w:b/>
          <w:bCs/>
          <w:iCs/>
          <w:sz w:val="24"/>
          <w:szCs w:val="24"/>
        </w:rPr>
        <w:t xml:space="preserve"> </w:t>
      </w:r>
      <w:r w:rsidR="00BC768E" w:rsidRPr="0088572A">
        <w:rPr>
          <w:rFonts w:ascii="Times New Roman" w:hAnsi="Times New Roman" w:cs="Times New Roman"/>
          <w:iCs/>
          <w:sz w:val="24"/>
          <w:szCs w:val="24"/>
        </w:rPr>
        <w:t>EI-MS (70 eV; r.t. (min): 27.299).</w:t>
      </w:r>
      <w:r w:rsidR="00BC768E" w:rsidRPr="0088572A">
        <w:rPr>
          <w:rFonts w:ascii="Times New Roman" w:hAnsi="Times New Roman" w:cs="Times New Roman"/>
          <w:b/>
          <w:bCs/>
          <w:iCs/>
          <w:sz w:val="24"/>
          <w:szCs w:val="24"/>
        </w:rPr>
        <w:t xml:space="preserve"> </w:t>
      </w:r>
      <w:r w:rsidR="00BC768E" w:rsidRPr="0088572A">
        <w:rPr>
          <w:rFonts w:ascii="Times New Roman" w:hAnsi="Times New Roman" w:cs="Times New Roman"/>
          <w:i/>
          <w:sz w:val="24"/>
          <w:szCs w:val="24"/>
        </w:rPr>
        <w:t>m/z</w:t>
      </w:r>
      <w:r w:rsidR="00BC768E" w:rsidRPr="0088572A">
        <w:rPr>
          <w:rFonts w:ascii="Times New Roman" w:hAnsi="Times New Roman" w:cs="Times New Roman"/>
          <w:sz w:val="24"/>
          <w:szCs w:val="24"/>
        </w:rPr>
        <w:t xml:space="preserve"> 422.6, 365.5, 323.4, 281.3, 225.3.</w:t>
      </w:r>
    </w:p>
    <w:p w14:paraId="4500C00D" w14:textId="77777777" w:rsidR="00AF2F49" w:rsidRPr="00134FEC" w:rsidRDefault="00AF2F49" w:rsidP="00AF2F49">
      <w:pPr>
        <w:pStyle w:val="TOC1"/>
        <w:rPr>
          <w:b/>
          <w:bCs/>
        </w:rPr>
      </w:pPr>
    </w:p>
    <w:p w14:paraId="7F6BDC61" w14:textId="35DF4007" w:rsidR="007E14FF" w:rsidRDefault="007E14FF">
      <w:pPr>
        <w:rPr>
          <w:b/>
          <w:bCs/>
        </w:rPr>
      </w:pPr>
      <w:r>
        <w:rPr>
          <w:b/>
          <w:bCs/>
        </w:rPr>
        <w:br w:type="page"/>
      </w:r>
    </w:p>
    <w:p w14:paraId="58012D03" w14:textId="7CC9B809" w:rsidR="00AF2F49" w:rsidRDefault="00AF2F49" w:rsidP="00AF2F49">
      <w:pPr>
        <w:pStyle w:val="TOC1"/>
      </w:pPr>
      <w:r w:rsidRPr="00134FEC">
        <w:rPr>
          <w:b/>
          <w:bCs/>
        </w:rPr>
        <w:lastRenderedPageBreak/>
        <w:t>X-ray Diffraction Patterns</w:t>
      </w:r>
      <w:r w:rsidRPr="00134FEC">
        <w:t xml:space="preserve"> </w:t>
      </w:r>
    </w:p>
    <w:p w14:paraId="61A61DEA" w14:textId="77777777" w:rsidR="00B6087E" w:rsidRPr="00B6087E" w:rsidRDefault="00B6087E" w:rsidP="00B6087E"/>
    <w:p w14:paraId="4028B12B" w14:textId="77777777" w:rsidR="00AF2F49" w:rsidRPr="00134FEC" w:rsidRDefault="00AF2F49" w:rsidP="00914809">
      <w:pPr>
        <w:pStyle w:val="NoSpacing"/>
        <w:rPr>
          <w:rFonts w:cs="Times New Roman"/>
        </w:rPr>
      </w:pPr>
      <w:r w:rsidRPr="00134FEC">
        <w:rPr>
          <w:rFonts w:cs="Times New Roman"/>
          <w:noProof/>
        </w:rPr>
        <w:drawing>
          <wp:inline distT="0" distB="0" distL="0" distR="0" wp14:anchorId="327B67BD" wp14:editId="43479939">
            <wp:extent cx="3906589" cy="3200400"/>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59"/>
                    <a:stretch>
                      <a:fillRect/>
                    </a:stretch>
                  </pic:blipFill>
                  <pic:spPr>
                    <a:xfrm>
                      <a:off x="0" y="0"/>
                      <a:ext cx="3906589" cy="3200400"/>
                    </a:xfrm>
                    <a:prstGeom prst="rect">
                      <a:avLst/>
                    </a:prstGeom>
                  </pic:spPr>
                </pic:pic>
              </a:graphicData>
            </a:graphic>
          </wp:inline>
        </w:drawing>
      </w:r>
    </w:p>
    <w:p w14:paraId="742199BB" w14:textId="68B8638B" w:rsidR="00AF2F49" w:rsidRPr="00134FEC" w:rsidRDefault="00AF2F49" w:rsidP="0088572A">
      <w:pPr>
        <w:pStyle w:val="TOC2"/>
      </w:pPr>
      <w:r w:rsidRPr="00134FEC">
        <w:rPr>
          <w:b/>
          <w:bCs/>
        </w:rPr>
        <w:t xml:space="preserve">Figure </w:t>
      </w:r>
      <w:r w:rsidR="007779B3">
        <w:rPr>
          <w:b/>
          <w:bCs/>
        </w:rPr>
        <w:t>3.26</w:t>
      </w:r>
      <w:r w:rsidRPr="00134FEC">
        <w:t xml:space="preserve">. XRD patterns for pure </w:t>
      </w:r>
      <w:r w:rsidRPr="00134FEC">
        <w:rPr>
          <w:i/>
        </w:rPr>
        <w:t>n</w:t>
      </w:r>
      <w:r w:rsidRPr="00134FEC">
        <w:t>-octadecane (</w:t>
      </w:r>
      <w:r w:rsidRPr="00134FEC">
        <w:rPr>
          <w:b/>
          <w:bCs/>
        </w:rPr>
        <w:t>1a</w:t>
      </w:r>
      <w:r w:rsidRPr="00134FEC">
        <w:t>),</w:t>
      </w:r>
      <w:r w:rsidRPr="00134FEC">
        <w:rPr>
          <w:b/>
          <w:bCs/>
        </w:rPr>
        <w:t xml:space="preserve"> </w:t>
      </w:r>
      <w:r w:rsidRPr="00134FEC">
        <w:rPr>
          <w:i/>
        </w:rPr>
        <w:t>n</w:t>
      </w:r>
      <w:r w:rsidRPr="00134FEC">
        <w:t>-docosane (</w:t>
      </w:r>
      <w:r w:rsidRPr="00134FEC">
        <w:rPr>
          <w:b/>
          <w:bCs/>
        </w:rPr>
        <w:t>3a</w:t>
      </w:r>
      <w:r w:rsidRPr="00134FEC">
        <w:t>),</w:t>
      </w:r>
      <w:r w:rsidRPr="00134FEC">
        <w:rPr>
          <w:b/>
          <w:bCs/>
        </w:rPr>
        <w:t xml:space="preserve"> </w:t>
      </w:r>
      <w:r w:rsidRPr="00134FEC">
        <w:rPr>
          <w:i/>
        </w:rPr>
        <w:t>n</w:t>
      </w:r>
      <w:r w:rsidRPr="00134FEC">
        <w:t>-hexacosane (</w:t>
      </w:r>
      <w:r w:rsidRPr="00134FEC">
        <w:rPr>
          <w:b/>
          <w:bCs/>
        </w:rPr>
        <w:t>9a</w:t>
      </w:r>
      <w:r w:rsidRPr="00134FEC">
        <w:t>).</w:t>
      </w:r>
    </w:p>
    <w:p w14:paraId="48139657" w14:textId="148FC507" w:rsidR="00AF2F49" w:rsidRPr="00134FEC" w:rsidRDefault="00AF2F49" w:rsidP="00AF2F49">
      <w:pPr>
        <w:pStyle w:val="NoSpacing"/>
      </w:pPr>
      <w:r w:rsidRPr="00134FEC">
        <w:br w:type="page"/>
      </w:r>
      <w:r w:rsidRPr="00134FEC">
        <w:rPr>
          <w:noProof/>
        </w:rPr>
        <w:lastRenderedPageBreak/>
        <w:drawing>
          <wp:inline distT="0" distB="0" distL="0" distR="0" wp14:anchorId="4D4CD165" wp14:editId="759948EE">
            <wp:extent cx="5857875" cy="2511501"/>
            <wp:effectExtent l="0" t="0" r="0" b="3175"/>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857875" cy="2511501"/>
                    </a:xfrm>
                    <a:prstGeom prst="rect">
                      <a:avLst/>
                    </a:prstGeom>
                  </pic:spPr>
                </pic:pic>
              </a:graphicData>
            </a:graphic>
          </wp:inline>
        </w:drawing>
      </w:r>
    </w:p>
    <w:p w14:paraId="6A866D0A" w14:textId="559AD319" w:rsidR="00AF2F49" w:rsidRPr="00134FEC" w:rsidRDefault="00AF2F49" w:rsidP="00E6351E">
      <w:pPr>
        <w:pStyle w:val="NoSpacing"/>
        <w:jc w:val="both"/>
        <w:rPr>
          <w:rFonts w:ascii="Times New Roman" w:eastAsiaTheme="minorEastAsia" w:hAnsi="Times New Roman" w:cs="Times New Roman"/>
          <w:sz w:val="24"/>
          <w:szCs w:val="24"/>
        </w:rPr>
      </w:pPr>
      <w:r w:rsidRPr="00134FEC">
        <w:rPr>
          <w:rFonts w:ascii="Times New Roman" w:eastAsiaTheme="minorEastAsia" w:hAnsi="Times New Roman" w:cs="Times New Roman"/>
          <w:b/>
          <w:bCs/>
          <w:sz w:val="24"/>
          <w:szCs w:val="24"/>
        </w:rPr>
        <w:t xml:space="preserve">Figure </w:t>
      </w:r>
      <w:r w:rsidR="007779B3">
        <w:rPr>
          <w:rFonts w:ascii="Times New Roman" w:eastAsiaTheme="minorEastAsia" w:hAnsi="Times New Roman" w:cs="Times New Roman"/>
          <w:b/>
          <w:bCs/>
          <w:sz w:val="24"/>
          <w:szCs w:val="24"/>
        </w:rPr>
        <w:t>3.27</w:t>
      </w:r>
      <w:r w:rsidRPr="00134FEC">
        <w:rPr>
          <w:rFonts w:ascii="Times New Roman" w:eastAsiaTheme="minorEastAsia" w:hAnsi="Times New Roman" w:cs="Times New Roman"/>
          <w:sz w:val="24"/>
          <w:szCs w:val="24"/>
        </w:rPr>
        <w:t>. a) DSC cooling curve and b) XRD pattern recorded at 75</w:t>
      </w:r>
      <w:r w:rsidR="00ED71E6">
        <w:rPr>
          <w:rFonts w:ascii="Times New Roman" w:eastAsiaTheme="minorEastAsia" w:hAnsi="Times New Roman" w:cs="Times New Roman"/>
          <w:sz w:val="24"/>
          <w:szCs w:val="24"/>
        </w:rPr>
        <w:t>°</w:t>
      </w:r>
      <w:r w:rsidRPr="00134FEC">
        <w:rPr>
          <w:rFonts w:ascii="Times New Roman" w:eastAsiaTheme="minorEastAsia" w:hAnsi="Times New Roman" w:cs="Times New Roman"/>
          <w:sz w:val="24"/>
          <w:szCs w:val="24"/>
        </w:rPr>
        <w:t>C for hexacosan-1-ol (</w:t>
      </w:r>
      <w:r w:rsidRPr="00134FEC">
        <w:rPr>
          <w:rFonts w:ascii="Times New Roman" w:eastAsiaTheme="minorEastAsia" w:hAnsi="Times New Roman" w:cs="Times New Roman"/>
          <w:b/>
          <w:bCs/>
          <w:sz w:val="24"/>
          <w:szCs w:val="24"/>
        </w:rPr>
        <w:t>10</w:t>
      </w:r>
      <w:r w:rsidRPr="00134FEC">
        <w:rPr>
          <w:rFonts w:ascii="Times New Roman" w:eastAsiaTheme="minorEastAsia" w:hAnsi="Times New Roman" w:cs="Times New Roman"/>
          <w:sz w:val="24"/>
          <w:szCs w:val="24"/>
        </w:rPr>
        <w:t>) indicating the rotator transition. The liquid-rotator transition begins at 78.5</w:t>
      </w:r>
      <w:r w:rsidR="00ED71E6">
        <w:rPr>
          <w:rFonts w:ascii="Times New Roman" w:eastAsiaTheme="minorEastAsia" w:hAnsi="Times New Roman" w:cs="Times New Roman"/>
          <w:sz w:val="24"/>
          <w:szCs w:val="24"/>
        </w:rPr>
        <w:t>°</w:t>
      </w:r>
      <w:r w:rsidRPr="00134FEC">
        <w:rPr>
          <w:rFonts w:ascii="Times New Roman" w:eastAsiaTheme="minorEastAsia" w:hAnsi="Times New Roman" w:cs="Times New Roman"/>
          <w:sz w:val="24"/>
          <w:szCs w:val="24"/>
        </w:rPr>
        <w:t>C. On heating, the solid-rotator transition overlaps with melting curve</w:t>
      </w:r>
      <w:r w:rsidR="00114D20" w:rsidRPr="00134FEC">
        <w:rPr>
          <w:rFonts w:ascii="Times New Roman" w:eastAsiaTheme="minorEastAsia" w:hAnsi="Times New Roman" w:cs="Times New Roman"/>
          <w:sz w:val="24"/>
          <w:szCs w:val="24"/>
        </w:rPr>
        <w:t>.</w:t>
      </w:r>
    </w:p>
    <w:p w14:paraId="3C42144D" w14:textId="6F66F602" w:rsidR="000B7ED3" w:rsidRDefault="000B7ED3" w:rsidP="00AF2F49">
      <w:pPr>
        <w:pStyle w:val="NoSpacing"/>
        <w:rPr>
          <w:rFonts w:ascii="Times New Roman" w:hAnsi="Times New Roman" w:cs="Times New Roman"/>
          <w:sz w:val="24"/>
          <w:szCs w:val="24"/>
        </w:rPr>
      </w:pPr>
    </w:p>
    <w:p w14:paraId="5BF8956C" w14:textId="6A89433F" w:rsidR="00CB6AB7" w:rsidRDefault="00CB6AB7" w:rsidP="00AF2F49">
      <w:pPr>
        <w:pStyle w:val="NoSpacing"/>
        <w:rPr>
          <w:rFonts w:ascii="Times New Roman" w:hAnsi="Times New Roman" w:cs="Times New Roman"/>
          <w:sz w:val="24"/>
          <w:szCs w:val="24"/>
        </w:rPr>
      </w:pPr>
    </w:p>
    <w:p w14:paraId="2EE5C11F" w14:textId="77777777" w:rsidR="00CB6AB7" w:rsidRPr="00134FEC" w:rsidRDefault="00CB6AB7" w:rsidP="00AF2F49">
      <w:pPr>
        <w:pStyle w:val="NoSpacing"/>
        <w:rPr>
          <w:rFonts w:ascii="Times New Roman" w:hAnsi="Times New Roman" w:cs="Times New Roman"/>
          <w:sz w:val="24"/>
          <w:szCs w:val="24"/>
        </w:rPr>
      </w:pPr>
    </w:p>
    <w:p w14:paraId="3DD113C1" w14:textId="77777777" w:rsidR="00AF2F49" w:rsidRPr="00134FEC" w:rsidRDefault="00AF2F49" w:rsidP="00AF2F49">
      <w:pPr>
        <w:rPr>
          <w:rFonts w:ascii="Times New Roman" w:hAnsi="Times New Roman" w:cs="Times New Roman"/>
          <w:b/>
          <w:bCs/>
        </w:rPr>
      </w:pPr>
    </w:p>
    <w:p w14:paraId="18EF998C" w14:textId="77777777" w:rsidR="00AF2F49" w:rsidRPr="00134FEC" w:rsidRDefault="00AF2F49" w:rsidP="00AF2F49">
      <w:pPr>
        <w:rPr>
          <w:rFonts w:ascii="Times New Roman" w:hAnsi="Times New Roman" w:cs="Times New Roman"/>
          <w:b/>
          <w:bCs/>
          <w:iCs/>
        </w:rPr>
      </w:pPr>
      <w:r w:rsidRPr="00134FEC">
        <w:rPr>
          <w:rFonts w:ascii="Times New Roman" w:hAnsi="Times New Roman" w:cs="Times New Roman"/>
          <w:b/>
          <w:bCs/>
          <w:noProof/>
        </w:rPr>
        <w:drawing>
          <wp:inline distT="0" distB="0" distL="0" distR="0" wp14:anchorId="2D790D06" wp14:editId="09EE2ABF">
            <wp:extent cx="3534770" cy="2880309"/>
            <wp:effectExtent l="0" t="0" r="8890" b="0"/>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histogram&#10;&#10;Description automatically generated"/>
                    <pic:cNvPicPr/>
                  </pic:nvPicPr>
                  <pic:blipFill>
                    <a:blip r:embed="rId61"/>
                    <a:stretch>
                      <a:fillRect/>
                    </a:stretch>
                  </pic:blipFill>
                  <pic:spPr>
                    <a:xfrm>
                      <a:off x="0" y="0"/>
                      <a:ext cx="3540859" cy="2885271"/>
                    </a:xfrm>
                    <a:prstGeom prst="rect">
                      <a:avLst/>
                    </a:prstGeom>
                  </pic:spPr>
                </pic:pic>
              </a:graphicData>
            </a:graphic>
          </wp:inline>
        </w:drawing>
      </w:r>
    </w:p>
    <w:p w14:paraId="3AE25FCF" w14:textId="43C2D024" w:rsidR="00AF2F49" w:rsidRPr="00134FEC" w:rsidRDefault="00AF2F49" w:rsidP="00E6351E">
      <w:pPr>
        <w:jc w:val="both"/>
        <w:rPr>
          <w:rFonts w:ascii="Times New Roman" w:hAnsi="Times New Roman" w:cs="Times New Roman"/>
          <w:b/>
          <w:bCs/>
          <w:iCs/>
        </w:rPr>
      </w:pPr>
      <w:r w:rsidRPr="00134FEC">
        <w:rPr>
          <w:rFonts w:ascii="Times New Roman" w:hAnsi="Times New Roman" w:cs="Times New Roman"/>
          <w:b/>
          <w:bCs/>
          <w:iCs/>
        </w:rPr>
        <w:t xml:space="preserve">Figure </w:t>
      </w:r>
      <w:r w:rsidR="007779B3">
        <w:rPr>
          <w:rFonts w:ascii="Times New Roman" w:hAnsi="Times New Roman" w:cs="Times New Roman"/>
          <w:b/>
          <w:bCs/>
          <w:iCs/>
        </w:rPr>
        <w:t>3.28</w:t>
      </w:r>
      <w:r w:rsidRPr="007779B3">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XRD pattern for pure shellac resin indicating amorphous structure.</w:t>
      </w:r>
    </w:p>
    <w:p w14:paraId="19825AC6" w14:textId="77777777" w:rsidR="00AF2F49" w:rsidRPr="00134FEC" w:rsidRDefault="00AF2F49" w:rsidP="00E6351E">
      <w:pPr>
        <w:jc w:val="both"/>
        <w:rPr>
          <w:rFonts w:ascii="Times New Roman" w:hAnsi="Times New Roman" w:cs="Times New Roman"/>
          <w:b/>
          <w:bCs/>
        </w:rPr>
      </w:pPr>
    </w:p>
    <w:p w14:paraId="38E117DA" w14:textId="77777777" w:rsidR="00AF2F49" w:rsidRPr="00134FEC" w:rsidRDefault="00AF2F49" w:rsidP="00E6351E">
      <w:pPr>
        <w:jc w:val="both"/>
        <w:rPr>
          <w:rFonts w:ascii="Times New Roman" w:hAnsi="Times New Roman" w:cs="Times New Roman"/>
          <w:b/>
          <w:bCs/>
        </w:rPr>
      </w:pPr>
    </w:p>
    <w:p w14:paraId="2E5CC955" w14:textId="77777777" w:rsidR="00AF2F49" w:rsidRPr="00134FEC" w:rsidRDefault="00AF2F49" w:rsidP="00E6351E">
      <w:pPr>
        <w:jc w:val="both"/>
        <w:rPr>
          <w:rFonts w:ascii="Times New Roman" w:hAnsi="Times New Roman" w:cs="Times New Roman"/>
          <w:b/>
          <w:bCs/>
        </w:rPr>
      </w:pPr>
    </w:p>
    <w:p w14:paraId="38A49221" w14:textId="77777777" w:rsidR="00AF2F49" w:rsidRPr="00134FEC" w:rsidRDefault="00AF2F49" w:rsidP="00E6351E">
      <w:pPr>
        <w:jc w:val="both"/>
        <w:rPr>
          <w:rFonts w:ascii="Times New Roman" w:hAnsi="Times New Roman" w:cs="Times New Roman"/>
          <w:b/>
          <w:bCs/>
        </w:rPr>
      </w:pPr>
    </w:p>
    <w:p w14:paraId="1C86C412" w14:textId="77777777" w:rsidR="00AF2F49" w:rsidRPr="00134FEC" w:rsidRDefault="00AF2F49" w:rsidP="00E6351E">
      <w:pPr>
        <w:jc w:val="both"/>
        <w:rPr>
          <w:rFonts w:ascii="Times New Roman" w:hAnsi="Times New Roman" w:cs="Times New Roman"/>
          <w:b/>
          <w:bCs/>
        </w:rPr>
      </w:pPr>
      <w:r w:rsidRPr="00134FEC">
        <w:rPr>
          <w:rFonts w:ascii="Times New Roman" w:hAnsi="Times New Roman" w:cs="Times New Roman"/>
          <w:b/>
          <w:bCs/>
          <w:noProof/>
        </w:rPr>
        <w:lastRenderedPageBreak/>
        <w:drawing>
          <wp:inline distT="0" distB="0" distL="0" distR="0" wp14:anchorId="3B8A5085" wp14:editId="6BC9A8C2">
            <wp:extent cx="3603009" cy="2875478"/>
            <wp:effectExtent l="0" t="0" r="0" b="1270"/>
            <wp:docPr id="17" name="Picture 1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histogram&#10;&#10;Description automatically generated"/>
                    <pic:cNvPicPr/>
                  </pic:nvPicPr>
                  <pic:blipFill>
                    <a:blip r:embed="rId62"/>
                    <a:stretch>
                      <a:fillRect/>
                    </a:stretch>
                  </pic:blipFill>
                  <pic:spPr>
                    <a:xfrm>
                      <a:off x="0" y="0"/>
                      <a:ext cx="3607382" cy="2878968"/>
                    </a:xfrm>
                    <a:prstGeom prst="rect">
                      <a:avLst/>
                    </a:prstGeom>
                  </pic:spPr>
                </pic:pic>
              </a:graphicData>
            </a:graphic>
          </wp:inline>
        </w:drawing>
      </w:r>
    </w:p>
    <w:p w14:paraId="791CB656" w14:textId="494BCBA8" w:rsidR="00AF2F49" w:rsidRPr="00134FEC" w:rsidRDefault="00AF2F49" w:rsidP="00E6351E">
      <w:pPr>
        <w:jc w:val="both"/>
        <w:rPr>
          <w:rFonts w:ascii="Times New Roman" w:hAnsi="Times New Roman" w:cs="Times New Roman"/>
          <w:iCs/>
        </w:rPr>
      </w:pPr>
      <w:r w:rsidRPr="00134FEC">
        <w:rPr>
          <w:rFonts w:ascii="Times New Roman" w:hAnsi="Times New Roman" w:cs="Times New Roman"/>
          <w:b/>
          <w:bCs/>
          <w:iCs/>
        </w:rPr>
        <w:t xml:space="preserve">Figure </w:t>
      </w:r>
      <w:r w:rsidR="007779B3">
        <w:rPr>
          <w:rFonts w:ascii="Times New Roman" w:hAnsi="Times New Roman" w:cs="Times New Roman"/>
          <w:b/>
          <w:bCs/>
          <w:iCs/>
        </w:rPr>
        <w:t>3.29</w:t>
      </w:r>
      <w:r w:rsidRPr="007779B3">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XRD pattern for abietane rosin indicating amorphous structure.</w:t>
      </w:r>
    </w:p>
    <w:p w14:paraId="5D8BEC3D" w14:textId="3F2E980E" w:rsidR="00AF2F49" w:rsidRDefault="00AF2F49" w:rsidP="00E6351E">
      <w:pPr>
        <w:jc w:val="both"/>
        <w:rPr>
          <w:rFonts w:ascii="Times New Roman" w:hAnsi="Times New Roman" w:cs="Times New Roman"/>
          <w:b/>
          <w:bCs/>
        </w:rPr>
      </w:pPr>
    </w:p>
    <w:p w14:paraId="798C2A19" w14:textId="1137F932" w:rsidR="00CB6AB7" w:rsidRDefault="00CB6AB7" w:rsidP="00E6351E">
      <w:pPr>
        <w:jc w:val="both"/>
        <w:rPr>
          <w:rFonts w:ascii="Times New Roman" w:hAnsi="Times New Roman" w:cs="Times New Roman"/>
          <w:b/>
          <w:bCs/>
        </w:rPr>
      </w:pPr>
    </w:p>
    <w:p w14:paraId="2B5FAD3C" w14:textId="77777777" w:rsidR="00CB6AB7" w:rsidRPr="00134FEC" w:rsidRDefault="00CB6AB7" w:rsidP="00E6351E">
      <w:pPr>
        <w:jc w:val="both"/>
        <w:rPr>
          <w:rFonts w:ascii="Times New Roman" w:hAnsi="Times New Roman" w:cs="Times New Roman"/>
          <w:b/>
          <w:bCs/>
        </w:rPr>
      </w:pPr>
    </w:p>
    <w:p w14:paraId="5BF2C8AF" w14:textId="77777777" w:rsidR="00AF2F49" w:rsidRPr="00134FEC" w:rsidRDefault="00AF2F49" w:rsidP="00E6351E">
      <w:pPr>
        <w:jc w:val="both"/>
        <w:rPr>
          <w:rFonts w:ascii="Times New Roman" w:hAnsi="Times New Roman" w:cs="Times New Roman"/>
          <w:b/>
          <w:bCs/>
        </w:rPr>
      </w:pPr>
    </w:p>
    <w:p w14:paraId="0C09CA54" w14:textId="77777777" w:rsidR="00AF2F49" w:rsidRPr="00134FEC" w:rsidRDefault="00AF2F49" w:rsidP="00E6351E">
      <w:pPr>
        <w:jc w:val="both"/>
        <w:rPr>
          <w:rFonts w:ascii="Times New Roman" w:hAnsi="Times New Roman" w:cs="Times New Roman"/>
          <w:b/>
          <w:bCs/>
          <w:iCs/>
        </w:rPr>
      </w:pPr>
      <w:r w:rsidRPr="00134FEC">
        <w:rPr>
          <w:rFonts w:ascii="Times New Roman" w:hAnsi="Times New Roman" w:cs="Times New Roman"/>
          <w:b/>
          <w:bCs/>
          <w:noProof/>
        </w:rPr>
        <w:drawing>
          <wp:inline distT="0" distB="0" distL="0" distR="0" wp14:anchorId="5FC1AECC" wp14:editId="66911246">
            <wp:extent cx="3753134" cy="3041802"/>
            <wp:effectExtent l="0" t="0" r="0" b="6350"/>
            <wp:docPr id="14" name="Picture 1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agram&#10;&#10;Description automatically generated"/>
                    <pic:cNvPicPr/>
                  </pic:nvPicPr>
                  <pic:blipFill>
                    <a:blip r:embed="rId63"/>
                    <a:stretch>
                      <a:fillRect/>
                    </a:stretch>
                  </pic:blipFill>
                  <pic:spPr>
                    <a:xfrm>
                      <a:off x="0" y="0"/>
                      <a:ext cx="3758541" cy="3046185"/>
                    </a:xfrm>
                    <a:prstGeom prst="rect">
                      <a:avLst/>
                    </a:prstGeom>
                  </pic:spPr>
                </pic:pic>
              </a:graphicData>
            </a:graphic>
          </wp:inline>
        </w:drawing>
      </w:r>
    </w:p>
    <w:p w14:paraId="6EA3A971" w14:textId="6CA3962B" w:rsidR="00AF2F49" w:rsidRPr="00134FEC" w:rsidRDefault="00AF2F49" w:rsidP="00E6351E">
      <w:pPr>
        <w:jc w:val="both"/>
        <w:rPr>
          <w:rFonts w:ascii="Times New Roman" w:hAnsi="Times New Roman" w:cs="Times New Roman"/>
          <w:b/>
          <w:bCs/>
        </w:rPr>
      </w:pPr>
      <w:r w:rsidRPr="00134FEC">
        <w:rPr>
          <w:rFonts w:ascii="Times New Roman" w:hAnsi="Times New Roman" w:cs="Times New Roman"/>
          <w:b/>
          <w:bCs/>
          <w:iCs/>
        </w:rPr>
        <w:t xml:space="preserve">Figure </w:t>
      </w:r>
      <w:r w:rsidR="007779B3">
        <w:rPr>
          <w:rFonts w:ascii="Times New Roman" w:hAnsi="Times New Roman" w:cs="Times New Roman"/>
          <w:b/>
          <w:bCs/>
          <w:iCs/>
        </w:rPr>
        <w:t>3.30</w:t>
      </w:r>
      <w:r w:rsidRPr="007779B3">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rPr>
        <w:t xml:space="preserve">XRD pattern for </w:t>
      </w:r>
      <w:r w:rsidRPr="00134FEC">
        <w:rPr>
          <w:rFonts w:ascii="Times New Roman" w:hAnsi="Times New Roman" w:cs="Times New Roman"/>
        </w:rPr>
        <w:t>dichloromethane-extracted sorghum wax (</w:t>
      </w:r>
      <w:r w:rsidRPr="00134FEC">
        <w:rPr>
          <w:rFonts w:ascii="Times New Roman" w:hAnsi="Times New Roman" w:cs="Times New Roman"/>
          <w:i/>
          <w:iCs/>
        </w:rPr>
        <w:t>Sorghum bicolor</w:t>
      </w:r>
      <w:r w:rsidRPr="00134FEC">
        <w:rPr>
          <w:rFonts w:ascii="Times New Roman" w:hAnsi="Times New Roman" w:cs="Times New Roman"/>
        </w:rPr>
        <w:t>).</w:t>
      </w:r>
    </w:p>
    <w:p w14:paraId="17A84558" w14:textId="77777777" w:rsidR="00AF2F49" w:rsidRPr="00134FEC" w:rsidRDefault="00AF2F49" w:rsidP="00AF2F49">
      <w:pPr>
        <w:rPr>
          <w:rFonts w:ascii="Times New Roman" w:hAnsi="Times New Roman" w:cs="Times New Roman"/>
          <w:b/>
          <w:bCs/>
        </w:rPr>
      </w:pPr>
    </w:p>
    <w:p w14:paraId="1963F565" w14:textId="2AC9E315" w:rsidR="00AF2F49" w:rsidRPr="00134FEC" w:rsidRDefault="002146A5">
      <w:pPr>
        <w:rPr>
          <w:rFonts w:ascii="Times New Roman" w:hAnsi="Times New Roman" w:cs="Times New Roman"/>
          <w:b/>
          <w:bCs/>
        </w:rPr>
      </w:pPr>
      <w:r>
        <w:rPr>
          <w:rFonts w:ascii="Times New Roman" w:hAnsi="Times New Roman" w:cs="Times New Roman"/>
          <w:b/>
          <w:bCs/>
        </w:rPr>
        <w:br w:type="page"/>
      </w:r>
    </w:p>
    <w:p w14:paraId="0C35156D" w14:textId="6E26906D" w:rsidR="00EA558D" w:rsidRPr="00134FEC" w:rsidRDefault="00EA558D" w:rsidP="00EA558D">
      <w:pPr>
        <w:pStyle w:val="Heading1"/>
        <w:rPr>
          <w:rFonts w:ascii="Times New Roman" w:hAnsi="Times New Roman" w:cs="Times New Roman"/>
          <w:szCs w:val="28"/>
        </w:rPr>
      </w:pPr>
      <w:r w:rsidRPr="00134FEC">
        <w:rPr>
          <w:rFonts w:ascii="Times New Roman" w:hAnsi="Times New Roman" w:cs="Times New Roman"/>
          <w:szCs w:val="28"/>
        </w:rPr>
        <w:lastRenderedPageBreak/>
        <w:t>CHAPTER I</w:t>
      </w:r>
      <w:r w:rsidR="00345C89" w:rsidRPr="00134FEC">
        <w:rPr>
          <w:rFonts w:ascii="Times New Roman" w:hAnsi="Times New Roman" w:cs="Times New Roman"/>
          <w:szCs w:val="28"/>
        </w:rPr>
        <w:t>V</w:t>
      </w:r>
    </w:p>
    <w:p w14:paraId="629DF0DC" w14:textId="77777777" w:rsidR="0074190F" w:rsidRDefault="00EA558D" w:rsidP="0074190F">
      <w:pPr>
        <w:pStyle w:val="NoSpacing"/>
        <w:suppressLineNumbers/>
        <w:jc w:val="center"/>
        <w:rPr>
          <w:rFonts w:ascii="Times New Roman" w:hAnsi="Times New Roman" w:cs="Times New Roman"/>
          <w:b/>
          <w:iCs/>
          <w:sz w:val="28"/>
          <w:szCs w:val="28"/>
        </w:rPr>
      </w:pPr>
      <w:r w:rsidRPr="00134FEC">
        <w:rPr>
          <w:rFonts w:ascii="Times New Roman" w:hAnsi="Times New Roman" w:cs="Times New Roman"/>
          <w:szCs w:val="28"/>
        </w:rPr>
        <w:br/>
      </w:r>
      <w:r w:rsidRPr="00134FEC">
        <w:rPr>
          <w:rFonts w:ascii="Times New Roman" w:hAnsi="Times New Roman" w:cs="Times New Roman"/>
          <w:b/>
          <w:iCs/>
          <w:sz w:val="28"/>
          <w:szCs w:val="28"/>
        </w:rPr>
        <w:t xml:space="preserve">The Rotator Phases of Aliphatic Aldehydes and </w:t>
      </w:r>
      <w:r w:rsidR="00B83737">
        <w:rPr>
          <w:rFonts w:ascii="Times New Roman" w:hAnsi="Times New Roman" w:cs="Times New Roman"/>
          <w:b/>
          <w:iCs/>
          <w:sz w:val="28"/>
          <w:szCs w:val="28"/>
        </w:rPr>
        <w:t xml:space="preserve">Implications </w:t>
      </w:r>
    </w:p>
    <w:p w14:paraId="6B83BC34" w14:textId="78369FD0" w:rsidR="002E2FF9" w:rsidRPr="00134FEC" w:rsidRDefault="00B83737" w:rsidP="0074190F">
      <w:pPr>
        <w:pStyle w:val="NoSpacing"/>
        <w:suppressLineNumbers/>
        <w:jc w:val="center"/>
        <w:rPr>
          <w:rFonts w:ascii="Times New Roman" w:hAnsi="Times New Roman" w:cs="Times New Roman"/>
          <w:b/>
          <w:iCs/>
          <w:sz w:val="28"/>
          <w:szCs w:val="28"/>
        </w:rPr>
      </w:pPr>
      <w:r>
        <w:rPr>
          <w:rFonts w:ascii="Times New Roman" w:hAnsi="Times New Roman" w:cs="Times New Roman"/>
          <w:b/>
          <w:iCs/>
          <w:sz w:val="28"/>
          <w:szCs w:val="28"/>
        </w:rPr>
        <w:t>for</w:t>
      </w:r>
      <w:r w:rsidR="00EA558D" w:rsidRPr="00134FEC">
        <w:rPr>
          <w:rFonts w:ascii="Times New Roman" w:hAnsi="Times New Roman" w:cs="Times New Roman"/>
          <w:b/>
          <w:iCs/>
          <w:sz w:val="28"/>
          <w:szCs w:val="28"/>
        </w:rPr>
        <w:t xml:space="preserve"> </w:t>
      </w:r>
      <w:r w:rsidR="002C7113">
        <w:rPr>
          <w:rFonts w:ascii="Times New Roman" w:hAnsi="Times New Roman" w:cs="Times New Roman"/>
          <w:b/>
          <w:iCs/>
          <w:sz w:val="28"/>
          <w:szCs w:val="28"/>
        </w:rPr>
        <w:t>Wax</w:t>
      </w:r>
      <w:r w:rsidR="00EA558D" w:rsidRPr="00134FEC">
        <w:rPr>
          <w:rFonts w:ascii="Times New Roman" w:hAnsi="Times New Roman" w:cs="Times New Roman"/>
          <w:b/>
          <w:iCs/>
          <w:sz w:val="28"/>
          <w:szCs w:val="28"/>
        </w:rPr>
        <w:t xml:space="preserve"> Crystal Growth</w:t>
      </w:r>
    </w:p>
    <w:p w14:paraId="2BF901C6" w14:textId="77777777" w:rsidR="002E2FF9" w:rsidRPr="00134FEC" w:rsidRDefault="002E2FF9">
      <w:pPr>
        <w:rPr>
          <w:rFonts w:ascii="Times New Roman" w:eastAsiaTheme="minorHAnsi" w:hAnsi="Times New Roman" w:cs="Times New Roman"/>
          <w:b/>
          <w:iCs/>
          <w:sz w:val="28"/>
          <w:szCs w:val="28"/>
        </w:rPr>
      </w:pPr>
      <w:r w:rsidRPr="00134FEC">
        <w:rPr>
          <w:rFonts w:ascii="Times New Roman" w:hAnsi="Times New Roman" w:cs="Times New Roman"/>
          <w:b/>
          <w:iCs/>
          <w:sz w:val="28"/>
          <w:szCs w:val="28"/>
        </w:rPr>
        <w:br w:type="page"/>
      </w:r>
    </w:p>
    <w:p w14:paraId="5967B175" w14:textId="46B73974" w:rsidR="00493B69" w:rsidRPr="00134FEC" w:rsidRDefault="00493B69" w:rsidP="00493B69">
      <w:pPr>
        <w:pStyle w:val="Heading2"/>
        <w:spacing w:line="360" w:lineRule="auto"/>
        <w:jc w:val="both"/>
        <w:rPr>
          <w:rFonts w:ascii="Times New Roman" w:hAnsi="Times New Roman" w:cs="Times New Roman"/>
          <w:b w:val="0"/>
          <w:bCs w:val="0"/>
          <w:sz w:val="24"/>
          <w:szCs w:val="24"/>
        </w:rPr>
      </w:pPr>
      <w:r w:rsidRPr="00134FEC">
        <w:rPr>
          <w:rFonts w:ascii="Times New Roman" w:hAnsi="Times New Roman" w:cs="Times New Roman"/>
          <w:b w:val="0"/>
          <w:bCs w:val="0"/>
          <w:sz w:val="24"/>
          <w:szCs w:val="24"/>
        </w:rPr>
        <w:lastRenderedPageBreak/>
        <w:t xml:space="preserve">The following chapter details the work </w:t>
      </w:r>
      <w:r>
        <w:rPr>
          <w:rFonts w:ascii="Times New Roman" w:hAnsi="Times New Roman" w:cs="Times New Roman"/>
          <w:b w:val="0"/>
          <w:bCs w:val="0"/>
          <w:sz w:val="24"/>
          <w:szCs w:val="24"/>
        </w:rPr>
        <w:t>intended to be submitted for publication.</w:t>
      </w:r>
      <w:r w:rsidRPr="00134FEC">
        <w:rPr>
          <w:rFonts w:ascii="Times New Roman" w:hAnsi="Times New Roman" w:cs="Times New Roman"/>
          <w:b w:val="0"/>
          <w:bCs w:val="0"/>
          <w:i/>
          <w:iCs w:val="0"/>
          <w:sz w:val="24"/>
          <w:szCs w:val="24"/>
        </w:rPr>
        <w:t xml:space="preserve"> </w:t>
      </w:r>
      <w:r w:rsidRPr="00134FEC">
        <w:rPr>
          <w:rFonts w:ascii="Times New Roman" w:hAnsi="Times New Roman" w:cs="Times New Roman"/>
          <w:b w:val="0"/>
          <w:bCs w:val="0"/>
          <w:sz w:val="24"/>
          <w:szCs w:val="24"/>
        </w:rPr>
        <w:t xml:space="preserve">The experimental design, synthesis, </w:t>
      </w:r>
      <w:r>
        <w:rPr>
          <w:rFonts w:ascii="Times New Roman" w:hAnsi="Times New Roman" w:cs="Times New Roman"/>
          <w:b w:val="0"/>
          <w:bCs w:val="0"/>
          <w:sz w:val="24"/>
          <w:szCs w:val="24"/>
        </w:rPr>
        <w:t xml:space="preserve">and </w:t>
      </w:r>
      <w:r w:rsidRPr="00134FEC">
        <w:rPr>
          <w:rFonts w:ascii="Times New Roman" w:hAnsi="Times New Roman" w:cs="Times New Roman"/>
          <w:b w:val="0"/>
          <w:bCs w:val="0"/>
          <w:sz w:val="24"/>
          <w:szCs w:val="24"/>
        </w:rPr>
        <w:t>physical characterization</w:t>
      </w:r>
      <w:r>
        <w:rPr>
          <w:rFonts w:ascii="Times New Roman" w:hAnsi="Times New Roman" w:cs="Times New Roman"/>
          <w:b w:val="0"/>
          <w:bCs w:val="0"/>
          <w:sz w:val="24"/>
          <w:szCs w:val="24"/>
        </w:rPr>
        <w:t xml:space="preserve"> </w:t>
      </w:r>
      <w:r w:rsidRPr="00134FEC">
        <w:rPr>
          <w:rFonts w:ascii="Times New Roman" w:hAnsi="Times New Roman" w:cs="Times New Roman"/>
          <w:b w:val="0"/>
          <w:bCs w:val="0"/>
          <w:sz w:val="24"/>
          <w:szCs w:val="24"/>
        </w:rPr>
        <w:t xml:space="preserve">were performed by </w:t>
      </w:r>
      <w:r>
        <w:rPr>
          <w:rFonts w:ascii="Times New Roman" w:hAnsi="Times New Roman" w:cs="Times New Roman"/>
          <w:b w:val="0"/>
          <w:bCs w:val="0"/>
          <w:sz w:val="24"/>
          <w:szCs w:val="24"/>
        </w:rPr>
        <w:t>the author.</w:t>
      </w:r>
      <w:r w:rsidRPr="00134FEC">
        <w:rPr>
          <w:rFonts w:ascii="Times New Roman" w:hAnsi="Times New Roman" w:cs="Times New Roman"/>
          <w:b w:val="0"/>
          <w:bCs w:val="0"/>
          <w:sz w:val="24"/>
          <w:szCs w:val="24"/>
        </w:rPr>
        <w:t xml:space="preserve"> Dr. Tong Wang advised this work.</w:t>
      </w:r>
    </w:p>
    <w:p w14:paraId="5A2F088B" w14:textId="77777777" w:rsidR="00493B69" w:rsidRDefault="00493B69" w:rsidP="002E2FF9">
      <w:pPr>
        <w:pStyle w:val="NoSpacing"/>
        <w:spacing w:line="360" w:lineRule="auto"/>
        <w:rPr>
          <w:rFonts w:ascii="Times New Roman" w:hAnsi="Times New Roman" w:cs="Times New Roman"/>
          <w:b/>
          <w:bCs/>
          <w:iCs/>
          <w:sz w:val="28"/>
          <w:szCs w:val="28"/>
        </w:rPr>
      </w:pPr>
    </w:p>
    <w:p w14:paraId="0B77A7B0" w14:textId="08665DF4" w:rsidR="002E2FF9" w:rsidRPr="00134FEC" w:rsidRDefault="002E2FF9" w:rsidP="002E2FF9">
      <w:pPr>
        <w:pStyle w:val="NoSpacing"/>
        <w:spacing w:line="360" w:lineRule="auto"/>
        <w:rPr>
          <w:rFonts w:ascii="Times New Roman" w:hAnsi="Times New Roman" w:cs="Times New Roman"/>
          <w:b/>
          <w:bCs/>
          <w:iCs/>
          <w:sz w:val="28"/>
          <w:szCs w:val="28"/>
        </w:rPr>
      </w:pPr>
      <w:r w:rsidRPr="00134FEC">
        <w:rPr>
          <w:rFonts w:ascii="Times New Roman" w:hAnsi="Times New Roman" w:cs="Times New Roman"/>
          <w:b/>
          <w:bCs/>
          <w:iCs/>
          <w:sz w:val="28"/>
          <w:szCs w:val="28"/>
        </w:rPr>
        <w:t>4.1 Abstract</w:t>
      </w:r>
    </w:p>
    <w:p w14:paraId="19932EEB" w14:textId="6D0B4377" w:rsidR="00675352" w:rsidRDefault="002E2FF9" w:rsidP="005627BC">
      <w:pPr>
        <w:pStyle w:val="NoSpacing"/>
        <w:spacing w:line="360" w:lineRule="auto"/>
        <w:jc w:val="both"/>
        <w:rPr>
          <w:rFonts w:ascii="Times New Roman" w:hAnsi="Times New Roman" w:cs="Times New Roman"/>
          <w:bCs/>
          <w:iCs/>
          <w:sz w:val="24"/>
          <w:szCs w:val="24"/>
        </w:rPr>
      </w:pPr>
      <w:r w:rsidRPr="00134FEC">
        <w:rPr>
          <w:rFonts w:ascii="Times New Roman" w:hAnsi="Times New Roman" w:cs="Times New Roman"/>
          <w:bCs/>
          <w:iCs/>
          <w:sz w:val="24"/>
          <w:szCs w:val="24"/>
        </w:rPr>
        <w:tab/>
      </w:r>
      <w:r w:rsidR="001F4400">
        <w:rPr>
          <w:rFonts w:ascii="Times New Roman" w:hAnsi="Times New Roman" w:cs="Times New Roman"/>
          <w:bCs/>
          <w:iCs/>
          <w:sz w:val="24"/>
          <w:szCs w:val="24"/>
        </w:rPr>
        <w:t>The even C</w:t>
      </w:r>
      <w:r w:rsidR="001F4400" w:rsidRPr="001F4400">
        <w:rPr>
          <w:rFonts w:ascii="Times New Roman" w:hAnsi="Times New Roman" w:cs="Times New Roman"/>
          <w:bCs/>
          <w:iCs/>
          <w:sz w:val="24"/>
          <w:szCs w:val="24"/>
          <w:vertAlign w:val="subscript"/>
        </w:rPr>
        <w:t>22-32</w:t>
      </w:r>
      <w:r w:rsidR="001F4400">
        <w:rPr>
          <w:rFonts w:ascii="Times New Roman" w:hAnsi="Times New Roman" w:cs="Times New Roman"/>
          <w:bCs/>
          <w:iCs/>
          <w:sz w:val="24"/>
          <w:szCs w:val="24"/>
        </w:rPr>
        <w:t xml:space="preserve"> a</w:t>
      </w:r>
      <w:r w:rsidR="005627BC" w:rsidRPr="00134FEC">
        <w:rPr>
          <w:rFonts w:ascii="Times New Roman" w:hAnsi="Times New Roman" w:cs="Times New Roman"/>
          <w:bCs/>
          <w:iCs/>
          <w:sz w:val="24"/>
          <w:szCs w:val="24"/>
        </w:rPr>
        <w:t xml:space="preserve">liphatic aldehydes </w:t>
      </w:r>
      <w:r w:rsidR="00B324C8">
        <w:rPr>
          <w:rFonts w:ascii="Times New Roman" w:hAnsi="Times New Roman" w:cs="Times New Roman"/>
          <w:bCs/>
          <w:iCs/>
          <w:sz w:val="24"/>
          <w:szCs w:val="24"/>
        </w:rPr>
        <w:t xml:space="preserve">were determined to </w:t>
      </w:r>
      <w:r w:rsidR="005627BC" w:rsidRPr="00134FEC">
        <w:rPr>
          <w:rFonts w:ascii="Times New Roman" w:hAnsi="Times New Roman" w:cs="Times New Roman"/>
          <w:bCs/>
          <w:iCs/>
          <w:sz w:val="24"/>
          <w:szCs w:val="24"/>
        </w:rPr>
        <w:t xml:space="preserve">crystallize into </w:t>
      </w:r>
      <w:r w:rsidR="00260441">
        <w:rPr>
          <w:rFonts w:ascii="Times New Roman" w:hAnsi="Times New Roman" w:cs="Times New Roman"/>
          <w:bCs/>
          <w:iCs/>
          <w:sz w:val="24"/>
          <w:szCs w:val="24"/>
        </w:rPr>
        <w:t xml:space="preserve">triclinic, monoclinic, and </w:t>
      </w:r>
      <w:r w:rsidR="005627BC" w:rsidRPr="00134FEC">
        <w:rPr>
          <w:rFonts w:ascii="Times New Roman" w:hAnsi="Times New Roman" w:cs="Times New Roman"/>
          <w:bCs/>
          <w:iCs/>
          <w:sz w:val="24"/>
          <w:szCs w:val="24"/>
        </w:rPr>
        <w:t xml:space="preserve">orthorhombic lattices and </w:t>
      </w:r>
      <w:r w:rsidR="00B324C8">
        <w:rPr>
          <w:rFonts w:ascii="Times New Roman" w:hAnsi="Times New Roman" w:cs="Times New Roman"/>
          <w:bCs/>
          <w:iCs/>
          <w:sz w:val="24"/>
          <w:szCs w:val="24"/>
        </w:rPr>
        <w:t>undergo solid-solid transitions into the</w:t>
      </w:r>
      <w:r w:rsidR="00260441">
        <w:rPr>
          <w:rFonts w:ascii="Times New Roman" w:hAnsi="Times New Roman" w:cs="Times New Roman"/>
          <w:bCs/>
          <w:iCs/>
          <w:sz w:val="24"/>
          <w:szCs w:val="24"/>
        </w:rPr>
        <w:t xml:space="preserve"> rotator phase</w:t>
      </w:r>
      <w:r w:rsidR="00B324C8">
        <w:rPr>
          <w:rFonts w:ascii="Times New Roman" w:hAnsi="Times New Roman" w:cs="Times New Roman"/>
          <w:bCs/>
          <w:iCs/>
          <w:sz w:val="24"/>
          <w:szCs w:val="24"/>
        </w:rPr>
        <w:t>.</w:t>
      </w:r>
      <w:r w:rsidR="005627BC" w:rsidRPr="00134FEC">
        <w:rPr>
          <w:rFonts w:ascii="Times New Roman" w:hAnsi="Times New Roman" w:cs="Times New Roman"/>
          <w:bCs/>
          <w:iCs/>
          <w:sz w:val="24"/>
          <w:szCs w:val="24"/>
        </w:rPr>
        <w:t xml:space="preserve"> </w:t>
      </w:r>
      <w:r w:rsidR="00637802">
        <w:rPr>
          <w:rFonts w:ascii="Times New Roman" w:hAnsi="Times New Roman" w:cs="Times New Roman"/>
          <w:bCs/>
          <w:iCs/>
          <w:sz w:val="24"/>
          <w:szCs w:val="24"/>
        </w:rPr>
        <w:t xml:space="preserve">Binary mixtures of </w:t>
      </w:r>
      <w:r w:rsidR="00637802" w:rsidRPr="00637802">
        <w:rPr>
          <w:rFonts w:ascii="Times New Roman" w:hAnsi="Times New Roman" w:cs="Times New Roman"/>
          <w:bCs/>
          <w:i/>
          <w:sz w:val="24"/>
          <w:szCs w:val="24"/>
        </w:rPr>
        <w:t>n</w:t>
      </w:r>
      <w:r w:rsidR="00637802">
        <w:rPr>
          <w:rFonts w:ascii="Times New Roman" w:hAnsi="Times New Roman" w:cs="Times New Roman"/>
          <w:bCs/>
          <w:iCs/>
          <w:sz w:val="24"/>
          <w:szCs w:val="24"/>
        </w:rPr>
        <w:t>-nonacosane and triacontanal, two representative constituents of plant cuticular waxes, were determined</w:t>
      </w:r>
      <w:r w:rsidR="005E3538">
        <w:rPr>
          <w:rFonts w:ascii="Times New Roman" w:hAnsi="Times New Roman" w:cs="Times New Roman"/>
          <w:bCs/>
          <w:iCs/>
          <w:sz w:val="24"/>
          <w:szCs w:val="24"/>
        </w:rPr>
        <w:t xml:space="preserve"> to</w:t>
      </w:r>
      <w:r w:rsidR="00637802">
        <w:rPr>
          <w:rFonts w:ascii="Times New Roman" w:hAnsi="Times New Roman" w:cs="Times New Roman"/>
          <w:bCs/>
          <w:iCs/>
          <w:sz w:val="24"/>
          <w:szCs w:val="24"/>
        </w:rPr>
        <w:t xml:space="preserve"> form solid solutions and likewise possess rotator phases. </w:t>
      </w:r>
      <w:r w:rsidR="005627BC" w:rsidRPr="00134FEC">
        <w:rPr>
          <w:rFonts w:ascii="Times New Roman" w:hAnsi="Times New Roman" w:cs="Times New Roman"/>
          <w:bCs/>
          <w:iCs/>
          <w:sz w:val="24"/>
          <w:szCs w:val="24"/>
        </w:rPr>
        <w:t xml:space="preserve">Many plants exhibit mutations wherein </w:t>
      </w:r>
      <w:r w:rsidR="00B324C8">
        <w:rPr>
          <w:rFonts w:ascii="Times New Roman" w:hAnsi="Times New Roman" w:cs="Times New Roman"/>
          <w:bCs/>
          <w:iCs/>
          <w:sz w:val="24"/>
          <w:szCs w:val="24"/>
        </w:rPr>
        <w:t xml:space="preserve">the </w:t>
      </w:r>
      <w:r w:rsidR="005627BC" w:rsidRPr="00134FEC">
        <w:rPr>
          <w:rFonts w:ascii="Times New Roman" w:hAnsi="Times New Roman" w:cs="Times New Roman"/>
          <w:bCs/>
          <w:iCs/>
          <w:sz w:val="24"/>
          <w:szCs w:val="24"/>
        </w:rPr>
        <w:t>expression of aldehydes is significantly decreased</w:t>
      </w:r>
      <w:r w:rsidR="00B324C8">
        <w:rPr>
          <w:rFonts w:ascii="Times New Roman" w:hAnsi="Times New Roman" w:cs="Times New Roman"/>
          <w:bCs/>
          <w:iCs/>
          <w:sz w:val="24"/>
          <w:szCs w:val="24"/>
        </w:rPr>
        <w:t xml:space="preserve">. Afflicted mutants are often glabrous, devoid of epicuticular wax crystals, and suffer from increased cuticular permeability and drought intolerance. </w:t>
      </w:r>
      <w:r w:rsidR="002C7113">
        <w:rPr>
          <w:rFonts w:ascii="Times New Roman" w:hAnsi="Times New Roman" w:cs="Times New Roman"/>
          <w:bCs/>
          <w:iCs/>
          <w:sz w:val="24"/>
          <w:szCs w:val="24"/>
        </w:rPr>
        <w:t>Our results suggest aldehydes may play an important role in wax crystal growth.</w:t>
      </w:r>
    </w:p>
    <w:p w14:paraId="2235B450" w14:textId="77777777" w:rsidR="00675352" w:rsidRDefault="00675352">
      <w:pPr>
        <w:rPr>
          <w:rFonts w:ascii="Times New Roman" w:eastAsiaTheme="minorHAnsi" w:hAnsi="Times New Roman" w:cs="Times New Roman"/>
          <w:bCs/>
          <w:iCs/>
        </w:rPr>
      </w:pPr>
      <w:r>
        <w:rPr>
          <w:rFonts w:ascii="Times New Roman" w:hAnsi="Times New Roman" w:cs="Times New Roman"/>
          <w:bCs/>
          <w:iCs/>
        </w:rPr>
        <w:br w:type="page"/>
      </w:r>
    </w:p>
    <w:p w14:paraId="69F9AA39" w14:textId="77777777" w:rsidR="00675352" w:rsidRPr="00675352" w:rsidRDefault="00675352" w:rsidP="00675352">
      <w:pPr>
        <w:pStyle w:val="NoSpacing"/>
        <w:spacing w:line="360" w:lineRule="auto"/>
        <w:jc w:val="both"/>
        <w:rPr>
          <w:rFonts w:ascii="Times New Roman" w:hAnsi="Times New Roman" w:cs="Times New Roman"/>
          <w:b/>
          <w:iCs/>
          <w:sz w:val="28"/>
          <w:szCs w:val="28"/>
        </w:rPr>
      </w:pPr>
      <w:r w:rsidRPr="00675352">
        <w:rPr>
          <w:rFonts w:ascii="Times New Roman" w:hAnsi="Times New Roman" w:cs="Times New Roman"/>
          <w:b/>
          <w:iCs/>
          <w:sz w:val="28"/>
          <w:szCs w:val="28"/>
        </w:rPr>
        <w:lastRenderedPageBreak/>
        <w:t>4.2 Introduction</w:t>
      </w:r>
    </w:p>
    <w:p w14:paraId="2A043010" w14:textId="34D76736"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Aliphatic aldehydes in the range of C</w:t>
      </w:r>
      <w:r w:rsidRPr="00B83741">
        <w:rPr>
          <w:rFonts w:ascii="Times New Roman" w:hAnsi="Times New Roman" w:cs="Times New Roman"/>
          <w:bCs/>
          <w:iCs/>
          <w:sz w:val="24"/>
          <w:szCs w:val="24"/>
          <w:vertAlign w:val="subscript"/>
        </w:rPr>
        <w:t>24-32</w:t>
      </w:r>
      <w:r w:rsidRPr="00675352">
        <w:rPr>
          <w:rFonts w:ascii="Times New Roman" w:hAnsi="Times New Roman" w:cs="Times New Roman"/>
          <w:bCs/>
          <w:iCs/>
          <w:sz w:val="24"/>
          <w:szCs w:val="24"/>
        </w:rPr>
        <w:t xml:space="preserve"> chain length are ubiquitous constituents of plant cuticular waxes.</w:t>
      </w:r>
      <w:r w:rsidRPr="00B83741">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Yet, despite their prevalence in Nature, there is limited information on their physical properties in the literature. Recently, we reported on the tentative crystal structures of the C</w:t>
      </w:r>
      <w:r w:rsidRPr="00B83741">
        <w:rPr>
          <w:rFonts w:ascii="Times New Roman" w:hAnsi="Times New Roman" w:cs="Times New Roman"/>
          <w:bCs/>
          <w:iCs/>
          <w:sz w:val="24"/>
          <w:szCs w:val="24"/>
          <w:vertAlign w:val="subscript"/>
        </w:rPr>
        <w:t>18</w:t>
      </w:r>
      <w:r w:rsidRPr="00675352">
        <w:rPr>
          <w:rFonts w:ascii="Times New Roman" w:hAnsi="Times New Roman" w:cs="Times New Roman"/>
          <w:bCs/>
          <w:iCs/>
          <w:sz w:val="24"/>
          <w:szCs w:val="24"/>
        </w:rPr>
        <w:t>, C</w:t>
      </w:r>
      <w:r w:rsidRPr="00B83741">
        <w:rPr>
          <w:rFonts w:ascii="Times New Roman" w:hAnsi="Times New Roman" w:cs="Times New Roman"/>
          <w:bCs/>
          <w:iCs/>
          <w:sz w:val="24"/>
          <w:szCs w:val="24"/>
          <w:vertAlign w:val="subscript"/>
        </w:rPr>
        <w:t>22</w:t>
      </w:r>
      <w:r w:rsidRPr="00675352">
        <w:rPr>
          <w:rFonts w:ascii="Times New Roman" w:hAnsi="Times New Roman" w:cs="Times New Roman"/>
          <w:bCs/>
          <w:iCs/>
          <w:sz w:val="24"/>
          <w:szCs w:val="24"/>
        </w:rPr>
        <w:t>, and C</w:t>
      </w:r>
      <w:r w:rsidRPr="00B83741">
        <w:rPr>
          <w:rFonts w:ascii="Times New Roman" w:hAnsi="Times New Roman" w:cs="Times New Roman"/>
          <w:bCs/>
          <w:iCs/>
          <w:sz w:val="24"/>
          <w:szCs w:val="24"/>
          <w:vertAlign w:val="subscript"/>
        </w:rPr>
        <w:t>26</w:t>
      </w:r>
      <w:r w:rsidRPr="00675352">
        <w:rPr>
          <w:rFonts w:ascii="Times New Roman" w:hAnsi="Times New Roman" w:cs="Times New Roman"/>
          <w:bCs/>
          <w:iCs/>
          <w:sz w:val="24"/>
          <w:szCs w:val="24"/>
        </w:rPr>
        <w:t xml:space="preserve"> aldehydes and their binary mixtures with </w:t>
      </w:r>
      <w:r w:rsidRPr="00B83741">
        <w:rPr>
          <w:rFonts w:ascii="Times New Roman" w:hAnsi="Times New Roman" w:cs="Times New Roman"/>
          <w:bCs/>
          <w:i/>
          <w:sz w:val="24"/>
          <w:szCs w:val="24"/>
        </w:rPr>
        <w:t>n</w:t>
      </w:r>
      <w:r w:rsidRPr="00675352">
        <w:rPr>
          <w:rFonts w:ascii="Times New Roman" w:hAnsi="Times New Roman" w:cs="Times New Roman"/>
          <w:bCs/>
          <w:iCs/>
          <w:sz w:val="24"/>
          <w:szCs w:val="24"/>
        </w:rPr>
        <w:t>-alkanes, alcohols and fatty acids.</w:t>
      </w:r>
      <w:r w:rsidRPr="00B83741">
        <w:rPr>
          <w:rFonts w:ascii="Times New Roman" w:hAnsi="Times New Roman" w:cs="Times New Roman"/>
          <w:bCs/>
          <w:iCs/>
          <w:sz w:val="24"/>
          <w:szCs w:val="24"/>
          <w:vertAlign w:val="superscript"/>
        </w:rPr>
        <w:t>2</w:t>
      </w:r>
      <w:r w:rsidRPr="00675352">
        <w:rPr>
          <w:rFonts w:ascii="Times New Roman" w:hAnsi="Times New Roman" w:cs="Times New Roman"/>
          <w:bCs/>
          <w:iCs/>
          <w:sz w:val="24"/>
          <w:szCs w:val="24"/>
        </w:rPr>
        <w:t xml:space="preserve"> We serendipitously discovered that hexacosanal undergoes a solid-solid transition from an orthorhombic (</w:t>
      </w:r>
      <w:r w:rsidRPr="00B83741">
        <w:rPr>
          <w:rFonts w:ascii="Times New Roman" w:hAnsi="Times New Roman" w:cs="Times New Roman"/>
          <w:bCs/>
          <w:i/>
          <w:sz w:val="24"/>
          <w:szCs w:val="24"/>
        </w:rPr>
        <w:t>O</w:t>
      </w:r>
      <w:r w:rsidRPr="00675352">
        <w:rPr>
          <w:rFonts w:ascii="Times New Roman" w:hAnsi="Times New Roman" w:cs="Times New Roman"/>
          <w:bCs/>
          <w:iCs/>
          <w:sz w:val="24"/>
          <w:szCs w:val="24"/>
        </w:rPr>
        <w:t>) to a loosely-packed hexagonal (</w:t>
      </w:r>
      <w:r w:rsidRPr="00B83741">
        <w:rPr>
          <w:rFonts w:ascii="Times New Roman" w:hAnsi="Times New Roman" w:cs="Times New Roman"/>
          <w:bCs/>
          <w:i/>
          <w:sz w:val="24"/>
          <w:szCs w:val="24"/>
        </w:rPr>
        <w:t>H</w:t>
      </w:r>
      <w:r w:rsidRPr="00675352">
        <w:rPr>
          <w:rFonts w:ascii="Times New Roman" w:hAnsi="Times New Roman" w:cs="Times New Roman"/>
          <w:bCs/>
          <w:iCs/>
          <w:sz w:val="24"/>
          <w:szCs w:val="24"/>
        </w:rPr>
        <w:t>) lattice in the vicinity of its melting temperature. In the context of the aliphatic chain, this phenomenon is better known as the rotator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 and first reported on by Müeller in 1932 for </w:t>
      </w:r>
      <w:r w:rsidRPr="00B83741">
        <w:rPr>
          <w:rFonts w:ascii="Times New Roman" w:hAnsi="Times New Roman" w:cs="Times New Roman"/>
          <w:bCs/>
          <w:i/>
          <w:sz w:val="24"/>
          <w:szCs w:val="24"/>
        </w:rPr>
        <w:t>n</w:t>
      </w:r>
      <w:r w:rsidRPr="00675352">
        <w:rPr>
          <w:rFonts w:ascii="Times New Roman" w:hAnsi="Times New Roman" w:cs="Times New Roman"/>
          <w:bCs/>
          <w:iCs/>
          <w:sz w:val="24"/>
          <w:szCs w:val="24"/>
        </w:rPr>
        <w:t>-alkanes.</w:t>
      </w:r>
      <w:r w:rsidRPr="00B83741">
        <w:rPr>
          <w:rFonts w:ascii="Times New Roman" w:hAnsi="Times New Roman" w:cs="Times New Roman"/>
          <w:bCs/>
          <w:iCs/>
          <w:sz w:val="24"/>
          <w:szCs w:val="24"/>
          <w:vertAlign w:val="superscript"/>
        </w:rPr>
        <w:t>3</w:t>
      </w:r>
      <w:r w:rsidRPr="00675352">
        <w:rPr>
          <w:rFonts w:ascii="Times New Roman" w:hAnsi="Times New Roman" w:cs="Times New Roman"/>
          <w:bCs/>
          <w:iCs/>
          <w:sz w:val="24"/>
          <w:szCs w:val="24"/>
        </w:rPr>
        <w:t xml:space="preserve"> Since its discovery, five distinct stable, metastable, and transient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w:t>
      </w:r>
      <w:r w:rsidR="006605DA">
        <w:rPr>
          <w:rFonts w:ascii="Times New Roman" w:hAnsi="Times New Roman" w:cs="Times New Roman"/>
          <w:bCs/>
          <w:iCs/>
          <w:sz w:val="24"/>
          <w:szCs w:val="24"/>
        </w:rPr>
        <w:t xml:space="preserve"> </w:t>
      </w:r>
      <w:r w:rsidRPr="00675352">
        <w:rPr>
          <w:rFonts w:ascii="Times New Roman" w:hAnsi="Times New Roman" w:cs="Times New Roman"/>
          <w:bCs/>
          <w:iCs/>
          <w:sz w:val="24"/>
          <w:szCs w:val="24"/>
        </w:rPr>
        <w:t>have been reported.</w:t>
      </w:r>
      <w:r w:rsidRPr="00B83741">
        <w:rPr>
          <w:rFonts w:ascii="Times New Roman" w:hAnsi="Times New Roman" w:cs="Times New Roman"/>
          <w:bCs/>
          <w:iCs/>
          <w:sz w:val="24"/>
          <w:szCs w:val="24"/>
          <w:vertAlign w:val="superscript"/>
        </w:rPr>
        <w:t>4-9</w:t>
      </w:r>
      <w:r w:rsidRPr="00675352">
        <w:rPr>
          <w:rFonts w:ascii="Times New Roman" w:hAnsi="Times New Roman" w:cs="Times New Roman"/>
          <w:bCs/>
          <w:iCs/>
          <w:sz w:val="24"/>
          <w:szCs w:val="24"/>
        </w:rPr>
        <w:t xml:space="preserve"> It is noteworthy that aliphatic alcohols and phospholipids are known to possess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although fatty acids do not.</w:t>
      </w:r>
      <w:r w:rsidRPr="00B83741">
        <w:rPr>
          <w:rFonts w:ascii="Times New Roman" w:hAnsi="Times New Roman" w:cs="Times New Roman"/>
          <w:bCs/>
          <w:iCs/>
          <w:sz w:val="24"/>
          <w:szCs w:val="24"/>
          <w:vertAlign w:val="superscript"/>
        </w:rPr>
        <w:t>3, 4, 8, 10</w:t>
      </w:r>
      <w:r w:rsidRPr="00675352">
        <w:rPr>
          <w:rFonts w:ascii="Times New Roman" w:hAnsi="Times New Roman" w:cs="Times New Roman"/>
          <w:bCs/>
          <w:iCs/>
          <w:sz w:val="24"/>
          <w:szCs w:val="24"/>
        </w:rPr>
        <w:t xml:space="preserve"> In general, the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are capable of altering the energy barrier for crystallization, especially when confined in pores.</w:t>
      </w:r>
      <w:r w:rsidRPr="00B83741">
        <w:rPr>
          <w:rFonts w:ascii="Times New Roman" w:hAnsi="Times New Roman" w:cs="Times New Roman"/>
          <w:bCs/>
          <w:iCs/>
          <w:sz w:val="24"/>
          <w:szCs w:val="24"/>
          <w:vertAlign w:val="superscript"/>
        </w:rPr>
        <w:t>5, 7</w:t>
      </w:r>
      <w:r w:rsidRPr="00675352">
        <w:rPr>
          <w:rFonts w:ascii="Times New Roman" w:hAnsi="Times New Roman" w:cs="Times New Roman"/>
          <w:bCs/>
          <w:iCs/>
          <w:sz w:val="24"/>
          <w:szCs w:val="24"/>
        </w:rPr>
        <w:t xml:space="preserve"> Given the omnipresence of the aliphatic chain, studies on the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have provided invaluable insights on the crystallization kinetics of polymers, biological membrane dynamics, as well as other crystallization phenomena in industrial products and Nature.</w:t>
      </w:r>
      <w:r w:rsidRPr="00B83741">
        <w:rPr>
          <w:rFonts w:ascii="Times New Roman" w:hAnsi="Times New Roman" w:cs="Times New Roman"/>
          <w:bCs/>
          <w:iCs/>
          <w:sz w:val="24"/>
          <w:szCs w:val="24"/>
          <w:vertAlign w:val="superscript"/>
        </w:rPr>
        <w:t>4, 7, 11</w:t>
      </w:r>
      <w:r w:rsidRPr="00675352">
        <w:rPr>
          <w:rFonts w:ascii="Times New Roman" w:hAnsi="Times New Roman" w:cs="Times New Roman"/>
          <w:bCs/>
          <w:iCs/>
          <w:sz w:val="24"/>
          <w:szCs w:val="24"/>
        </w:rPr>
        <w:t xml:space="preserve">  </w:t>
      </w:r>
    </w:p>
    <w:p w14:paraId="7DB4AA1A" w14:textId="7DA2E7F4"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 xml:space="preserve">Our principal interest in the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of aldehydes </w:t>
      </w:r>
      <w:r w:rsidR="006E2A0F">
        <w:rPr>
          <w:rFonts w:ascii="Times New Roman" w:hAnsi="Times New Roman" w:cs="Times New Roman"/>
          <w:bCs/>
          <w:iCs/>
          <w:sz w:val="24"/>
          <w:szCs w:val="24"/>
        </w:rPr>
        <w:t>lies</w:t>
      </w:r>
      <w:r w:rsidRPr="00675352">
        <w:rPr>
          <w:rFonts w:ascii="Times New Roman" w:hAnsi="Times New Roman" w:cs="Times New Roman"/>
          <w:bCs/>
          <w:iCs/>
          <w:sz w:val="24"/>
          <w:szCs w:val="24"/>
        </w:rPr>
        <w:t xml:space="preserve"> in their possible and as yet unknown role in cuticular wax crystal growth. Several reports have documented mutations which render plant surfaces glabrous exhibit a concomitant decrease in the concentration of aldehydes in cuticular waxes. Salient examples include maize,</w:t>
      </w:r>
      <w:r w:rsidRPr="00B83741">
        <w:rPr>
          <w:rFonts w:ascii="Times New Roman" w:hAnsi="Times New Roman" w:cs="Times New Roman"/>
          <w:bCs/>
          <w:iCs/>
          <w:sz w:val="24"/>
          <w:szCs w:val="24"/>
          <w:vertAlign w:val="superscript"/>
        </w:rPr>
        <w:t>12, 13</w:t>
      </w:r>
      <w:r w:rsidRPr="00675352">
        <w:rPr>
          <w:rFonts w:ascii="Times New Roman" w:hAnsi="Times New Roman" w:cs="Times New Roman"/>
          <w:bCs/>
          <w:iCs/>
          <w:sz w:val="24"/>
          <w:szCs w:val="24"/>
        </w:rPr>
        <w:t xml:space="preserve"> rice,</w:t>
      </w:r>
      <w:r w:rsidRPr="00B83741">
        <w:rPr>
          <w:rFonts w:ascii="Times New Roman" w:hAnsi="Times New Roman" w:cs="Times New Roman"/>
          <w:bCs/>
          <w:iCs/>
          <w:sz w:val="24"/>
          <w:szCs w:val="24"/>
          <w:vertAlign w:val="superscript"/>
        </w:rPr>
        <w:t>14</w:t>
      </w:r>
      <w:r w:rsidRPr="00675352">
        <w:rPr>
          <w:rFonts w:ascii="Times New Roman" w:hAnsi="Times New Roman" w:cs="Times New Roman"/>
          <w:bCs/>
          <w:iCs/>
          <w:sz w:val="24"/>
          <w:szCs w:val="24"/>
        </w:rPr>
        <w:t xml:space="preserve"> sorghum,</w:t>
      </w:r>
      <w:r w:rsidRPr="00B83741">
        <w:rPr>
          <w:rFonts w:ascii="Times New Roman" w:hAnsi="Times New Roman" w:cs="Times New Roman"/>
          <w:bCs/>
          <w:iCs/>
          <w:sz w:val="24"/>
          <w:szCs w:val="24"/>
          <w:vertAlign w:val="superscript"/>
        </w:rPr>
        <w:t>15</w:t>
      </w:r>
      <w:r w:rsidRPr="00675352">
        <w:rPr>
          <w:rFonts w:ascii="Times New Roman" w:hAnsi="Times New Roman" w:cs="Times New Roman"/>
          <w:bCs/>
          <w:iCs/>
          <w:sz w:val="24"/>
          <w:szCs w:val="24"/>
        </w:rPr>
        <w:t xml:space="preserve">, </w:t>
      </w:r>
      <w:r w:rsidRPr="00B83741">
        <w:rPr>
          <w:rFonts w:ascii="Times New Roman" w:hAnsi="Times New Roman" w:cs="Times New Roman"/>
          <w:bCs/>
          <w:iCs/>
          <w:sz w:val="24"/>
          <w:szCs w:val="24"/>
          <w:vertAlign w:val="superscript"/>
        </w:rPr>
        <w:t xml:space="preserve">16 </w:t>
      </w:r>
      <w:r w:rsidRPr="00675352">
        <w:rPr>
          <w:rFonts w:ascii="Times New Roman" w:hAnsi="Times New Roman" w:cs="Times New Roman"/>
          <w:bCs/>
          <w:iCs/>
          <w:sz w:val="24"/>
          <w:szCs w:val="24"/>
        </w:rPr>
        <w:t>and citrus fruit,</w:t>
      </w:r>
      <w:r w:rsidRPr="00B83741">
        <w:rPr>
          <w:rFonts w:ascii="Times New Roman" w:hAnsi="Times New Roman" w:cs="Times New Roman"/>
          <w:bCs/>
          <w:iCs/>
          <w:sz w:val="24"/>
          <w:szCs w:val="24"/>
          <w:vertAlign w:val="superscript"/>
        </w:rPr>
        <w:t>17, 18</w:t>
      </w:r>
      <w:r w:rsidRPr="00675352">
        <w:rPr>
          <w:rFonts w:ascii="Times New Roman" w:hAnsi="Times New Roman" w:cs="Times New Roman"/>
          <w:bCs/>
          <w:iCs/>
          <w:sz w:val="24"/>
          <w:szCs w:val="24"/>
        </w:rPr>
        <w:t>. In many cases, electron microscopy imaging of “glossy” mutant surfaces has revealed a decrease in the density of epicuticular wax crystals relative to that of wild-type plants. Further, few reports have ventured to correlate the decrease in aldehyde expression to an increase in cuticular transpiration and drought intolerance.</w:t>
      </w:r>
      <w:r w:rsidRPr="00B83741">
        <w:rPr>
          <w:rFonts w:ascii="Times New Roman" w:hAnsi="Times New Roman" w:cs="Times New Roman"/>
          <w:bCs/>
          <w:iCs/>
          <w:sz w:val="24"/>
          <w:szCs w:val="24"/>
          <w:vertAlign w:val="superscript"/>
        </w:rPr>
        <w:t>19</w:t>
      </w:r>
      <w:r w:rsidRPr="00675352">
        <w:rPr>
          <w:rFonts w:ascii="Times New Roman" w:hAnsi="Times New Roman" w:cs="Times New Roman"/>
          <w:bCs/>
          <w:iCs/>
          <w:sz w:val="24"/>
          <w:szCs w:val="24"/>
        </w:rPr>
        <w:t xml:space="preserve"> </w:t>
      </w:r>
    </w:p>
    <w:p w14:paraId="16EEB4EA" w14:textId="65F92E97"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Based on these reports and our previous work, we hypothesized that aldehydes play an essential role in cuticular wax crystal growth. The adaptation of the Le Roux wax model to the plant cuticle, as described by Rieder and Schreiber,</w:t>
      </w:r>
      <w:r w:rsidRPr="00B83741">
        <w:rPr>
          <w:rFonts w:ascii="Times New Roman" w:hAnsi="Times New Roman" w:cs="Times New Roman"/>
          <w:bCs/>
          <w:iCs/>
          <w:sz w:val="24"/>
          <w:szCs w:val="24"/>
          <w:vertAlign w:val="superscript"/>
        </w:rPr>
        <w:t>20</w:t>
      </w:r>
      <w:r w:rsidRPr="00675352">
        <w:rPr>
          <w:rFonts w:ascii="Times New Roman" w:hAnsi="Times New Roman" w:cs="Times New Roman"/>
          <w:bCs/>
          <w:iCs/>
          <w:sz w:val="24"/>
          <w:szCs w:val="24"/>
        </w:rPr>
        <w:t xml:space="preserve"> serves as the foundation for our hypothesis. According to this model, the mixed amorphous and crystalline intracuticular region serves as the transport-limiting barrier of the cuticle. The mobility of permeants, or very well any other molecular entity, is dependent on the </w:t>
      </w:r>
      <w:r w:rsidRPr="00B83741">
        <w:rPr>
          <w:rFonts w:ascii="Times New Roman" w:hAnsi="Times New Roman" w:cs="Times New Roman"/>
          <w:bCs/>
          <w:i/>
          <w:sz w:val="24"/>
          <w:szCs w:val="24"/>
        </w:rPr>
        <w:t>aspect ratio</w:t>
      </w:r>
      <w:r w:rsidRPr="00675352">
        <w:rPr>
          <w:rFonts w:ascii="Times New Roman" w:hAnsi="Times New Roman" w:cs="Times New Roman"/>
          <w:bCs/>
          <w:iCs/>
          <w:sz w:val="24"/>
          <w:szCs w:val="24"/>
        </w:rPr>
        <w:t xml:space="preserve"> (i.e., thickness and lateral extension) and </w:t>
      </w:r>
      <w:r w:rsidRPr="00B83741">
        <w:rPr>
          <w:rFonts w:ascii="Times New Roman" w:hAnsi="Times New Roman" w:cs="Times New Roman"/>
          <w:bCs/>
          <w:i/>
          <w:sz w:val="24"/>
          <w:szCs w:val="24"/>
        </w:rPr>
        <w:t>loading</w:t>
      </w:r>
      <w:r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lastRenderedPageBreak/>
        <w:t>(volume fraction) of wax crystallites.</w:t>
      </w:r>
      <w:r w:rsidRPr="00B83741">
        <w:rPr>
          <w:rFonts w:ascii="Times New Roman" w:hAnsi="Times New Roman" w:cs="Times New Roman"/>
          <w:bCs/>
          <w:iCs/>
          <w:sz w:val="24"/>
          <w:szCs w:val="24"/>
          <w:vertAlign w:val="superscript"/>
        </w:rPr>
        <w:t>20</w:t>
      </w:r>
      <w:r w:rsidRPr="00675352">
        <w:rPr>
          <w:rFonts w:ascii="Times New Roman" w:hAnsi="Times New Roman" w:cs="Times New Roman"/>
          <w:bCs/>
          <w:iCs/>
          <w:sz w:val="24"/>
          <w:szCs w:val="24"/>
        </w:rPr>
        <w:t xml:space="preserve"> According to theoretical and empirical studies, the idealized equation: </w:t>
      </w:r>
    </w:p>
    <w:p w14:paraId="5E9F2616" w14:textId="77777777" w:rsidR="00675352" w:rsidRPr="00675352" w:rsidRDefault="00675352" w:rsidP="00675352">
      <w:pPr>
        <w:pStyle w:val="NoSpacing"/>
        <w:spacing w:line="360" w:lineRule="auto"/>
        <w:jc w:val="center"/>
        <w:rPr>
          <w:rFonts w:ascii="Times New Roman" w:hAnsi="Times New Roman" w:cs="Times New Roman"/>
          <w:bCs/>
          <w:iCs/>
          <w:sz w:val="24"/>
          <w:szCs w:val="24"/>
        </w:rPr>
      </w:pPr>
      <w:r w:rsidRPr="00B83741">
        <w:rPr>
          <w:rFonts w:ascii="Times New Roman" w:hAnsi="Times New Roman" w:cs="Times New Roman"/>
          <w:bCs/>
          <w:i/>
          <w:sz w:val="24"/>
          <w:szCs w:val="24"/>
        </w:rPr>
        <w:t>mobility</w:t>
      </w:r>
      <w:r w:rsidRPr="00675352">
        <w:rPr>
          <w:rFonts w:ascii="Times New Roman" w:hAnsi="Times New Roman" w:cs="Times New Roman"/>
          <w:bCs/>
          <w:iCs/>
          <w:sz w:val="24"/>
          <w:szCs w:val="24"/>
        </w:rPr>
        <w:t xml:space="preserve"> (w/ crystallites) = </w:t>
      </w:r>
      <w:r w:rsidRPr="00B83741">
        <w:rPr>
          <w:rFonts w:ascii="Times New Roman" w:hAnsi="Times New Roman" w:cs="Times New Roman"/>
          <w:bCs/>
          <w:i/>
          <w:sz w:val="24"/>
          <w:szCs w:val="24"/>
        </w:rPr>
        <w:t>mobility</w:t>
      </w:r>
      <w:r w:rsidRPr="00675352">
        <w:rPr>
          <w:rFonts w:ascii="Times New Roman" w:hAnsi="Times New Roman" w:cs="Times New Roman"/>
          <w:bCs/>
          <w:iCs/>
          <w:sz w:val="24"/>
          <w:szCs w:val="24"/>
        </w:rPr>
        <w:t xml:space="preserve"> (w/o crystallites) • (</w:t>
      </w:r>
      <w:r w:rsidRPr="00B83741">
        <w:rPr>
          <w:rFonts w:ascii="Times New Roman" w:hAnsi="Times New Roman" w:cs="Times New Roman"/>
          <w:bCs/>
          <w:i/>
          <w:sz w:val="24"/>
          <w:szCs w:val="24"/>
        </w:rPr>
        <w:t>loading</w:t>
      </w:r>
      <w:r w:rsidRPr="00675352">
        <w:rPr>
          <w:rFonts w:ascii="Times New Roman" w:hAnsi="Times New Roman" w:cs="Times New Roman"/>
          <w:bCs/>
          <w:iCs/>
          <w:sz w:val="24"/>
          <w:szCs w:val="24"/>
        </w:rPr>
        <w:t>)</w:t>
      </w:r>
      <w:r w:rsidRPr="00B83741">
        <w:rPr>
          <w:rFonts w:ascii="Times New Roman" w:hAnsi="Times New Roman" w:cs="Times New Roman"/>
          <w:bCs/>
          <w:iCs/>
          <w:sz w:val="24"/>
          <w:szCs w:val="24"/>
          <w:vertAlign w:val="superscript"/>
        </w:rPr>
        <w:t>2</w:t>
      </w:r>
      <w:r w:rsidRPr="00675352">
        <w:rPr>
          <w:rFonts w:ascii="Times New Roman" w:hAnsi="Times New Roman" w:cs="Times New Roman"/>
          <w:bCs/>
          <w:iCs/>
          <w:sz w:val="24"/>
          <w:szCs w:val="24"/>
        </w:rPr>
        <w:t xml:space="preserve"> • (</w:t>
      </w:r>
      <w:r w:rsidRPr="00B83741">
        <w:rPr>
          <w:rFonts w:ascii="Times New Roman" w:hAnsi="Times New Roman" w:cs="Times New Roman"/>
          <w:bCs/>
          <w:i/>
          <w:sz w:val="24"/>
          <w:szCs w:val="24"/>
        </w:rPr>
        <w:t>aspect ratio</w:t>
      </w:r>
      <w:r w:rsidRPr="00675352">
        <w:rPr>
          <w:rFonts w:ascii="Times New Roman" w:hAnsi="Times New Roman" w:cs="Times New Roman"/>
          <w:bCs/>
          <w:iCs/>
          <w:sz w:val="24"/>
          <w:szCs w:val="24"/>
        </w:rPr>
        <w:t>)</w:t>
      </w:r>
      <w:r w:rsidRPr="00B83741">
        <w:rPr>
          <w:rFonts w:ascii="Times New Roman" w:hAnsi="Times New Roman" w:cs="Times New Roman"/>
          <w:bCs/>
          <w:iCs/>
          <w:sz w:val="24"/>
          <w:szCs w:val="24"/>
          <w:vertAlign w:val="superscript"/>
        </w:rPr>
        <w:t>2</w:t>
      </w:r>
    </w:p>
    <w:p w14:paraId="1A84F2DC"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describes to a good approximation the mobility of permeants across the cuticle in the presence of wax crystallites.</w:t>
      </w:r>
      <w:r w:rsidRPr="00B83741">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Thus, any phenomenon capable of affecting the </w:t>
      </w:r>
      <w:r w:rsidRPr="00B83741">
        <w:rPr>
          <w:rFonts w:ascii="Times New Roman" w:hAnsi="Times New Roman" w:cs="Times New Roman"/>
          <w:bCs/>
          <w:i/>
          <w:sz w:val="24"/>
          <w:szCs w:val="24"/>
        </w:rPr>
        <w:t>loading</w:t>
      </w:r>
      <w:r w:rsidRPr="00675352">
        <w:rPr>
          <w:rFonts w:ascii="Times New Roman" w:hAnsi="Times New Roman" w:cs="Times New Roman"/>
          <w:bCs/>
          <w:iCs/>
          <w:sz w:val="24"/>
          <w:szCs w:val="24"/>
        </w:rPr>
        <w:t xml:space="preserve"> and or </w:t>
      </w:r>
      <w:r w:rsidRPr="00B83741">
        <w:rPr>
          <w:rFonts w:ascii="Times New Roman" w:hAnsi="Times New Roman" w:cs="Times New Roman"/>
          <w:bCs/>
          <w:i/>
          <w:sz w:val="24"/>
          <w:szCs w:val="24"/>
        </w:rPr>
        <w:t>aspect ratio</w:t>
      </w:r>
      <w:r w:rsidRPr="00675352">
        <w:rPr>
          <w:rFonts w:ascii="Times New Roman" w:hAnsi="Times New Roman" w:cs="Times New Roman"/>
          <w:bCs/>
          <w:iCs/>
          <w:sz w:val="24"/>
          <w:szCs w:val="24"/>
        </w:rPr>
        <w:t xml:space="preserve"> of wax crystallites should have a pronounced effect on the permeability of water, for example. The dynamic and polydisperse nature of the cuticle gives rise to temperature-dependent properties. Namely, wax crystallites have been hypothesized to continuously “break” and “rearrange,” presumably by mode of the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 as has been observed for Fischer-Tropsch waxes.</w:t>
      </w:r>
      <w:r w:rsidRPr="00B83741">
        <w:rPr>
          <w:rFonts w:ascii="Times New Roman" w:hAnsi="Times New Roman" w:cs="Times New Roman"/>
          <w:bCs/>
          <w:iCs/>
          <w:sz w:val="24"/>
          <w:szCs w:val="24"/>
          <w:vertAlign w:val="superscript"/>
        </w:rPr>
        <w:t>21, 22</w:t>
      </w:r>
    </w:p>
    <w:p w14:paraId="7965A5BB" w14:textId="49A62030"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 xml:space="preserve">The fact that the absence of aldehydes in cuticular waxes has been linked to an increase in cuticular transpiration, that afflicted mutants are often devoid of epicuticular wax crystals, and that at least one aldehyde has been shown to possess a </w:t>
      </w:r>
      <w:r w:rsidRPr="00B83741">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w:t>
      </w:r>
      <w:r w:rsidR="00FF48ED" w:rsidRPr="00FF48ED">
        <w:rPr>
          <w:rFonts w:ascii="Times New Roman" w:hAnsi="Times New Roman" w:cs="Times New Roman"/>
          <w:bCs/>
          <w:iCs/>
          <w:sz w:val="24"/>
          <w:szCs w:val="24"/>
          <w:vertAlign w:val="superscript"/>
        </w:rPr>
        <w:t>2</w:t>
      </w:r>
      <w:r w:rsidRPr="00675352">
        <w:rPr>
          <w:rFonts w:ascii="Times New Roman" w:hAnsi="Times New Roman" w:cs="Times New Roman"/>
          <w:bCs/>
          <w:iCs/>
          <w:sz w:val="24"/>
          <w:szCs w:val="24"/>
        </w:rPr>
        <w:t xml:space="preserve"> warranted further investigation. The objectives of this work were thus 1) to synthesize aldehydes representative of those found in cuticular waxes, 2) to further characterize their crystal structures and </w:t>
      </w:r>
      <w:r w:rsidRPr="006605DA">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and to 3) interrogate their possible role in wax crystal growth.  In the present work, we synthesized and analyzed the even C</w:t>
      </w:r>
      <w:r w:rsidRPr="00FF48ED">
        <w:rPr>
          <w:rFonts w:ascii="Times New Roman" w:hAnsi="Times New Roman" w:cs="Times New Roman"/>
          <w:bCs/>
          <w:iCs/>
          <w:sz w:val="24"/>
          <w:szCs w:val="24"/>
          <w:vertAlign w:val="subscript"/>
        </w:rPr>
        <w:t xml:space="preserve">22-32 </w:t>
      </w:r>
      <w:r w:rsidRPr="00675352">
        <w:rPr>
          <w:rFonts w:ascii="Times New Roman" w:hAnsi="Times New Roman" w:cs="Times New Roman"/>
          <w:bCs/>
          <w:iCs/>
          <w:sz w:val="24"/>
          <w:szCs w:val="24"/>
        </w:rPr>
        <w:t xml:space="preserve">aldehydes by high-temperature powder X-ray diffraction and differential scanning calorimetry. We further characterized binary mixtures of </w:t>
      </w:r>
      <w:r w:rsidRPr="005720A4">
        <w:rPr>
          <w:rFonts w:ascii="Times New Roman" w:hAnsi="Times New Roman" w:cs="Times New Roman"/>
          <w:bCs/>
          <w:i/>
          <w:sz w:val="24"/>
          <w:szCs w:val="24"/>
        </w:rPr>
        <w:t>n</w:t>
      </w:r>
      <w:r w:rsidRPr="00675352">
        <w:rPr>
          <w:rFonts w:ascii="Times New Roman" w:hAnsi="Times New Roman" w:cs="Times New Roman"/>
          <w:bCs/>
          <w:iCs/>
          <w:sz w:val="24"/>
          <w:szCs w:val="24"/>
        </w:rPr>
        <w:t xml:space="preserve">-nonacosane and triacontanal, two representative constituents of cuticular waxes, to gain further insights as to their synergistic behavior. </w:t>
      </w:r>
    </w:p>
    <w:p w14:paraId="4B93DF88"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02F35421" w14:textId="77777777" w:rsidR="00675352" w:rsidRPr="00675352" w:rsidRDefault="00675352" w:rsidP="00675352">
      <w:pPr>
        <w:pStyle w:val="NoSpacing"/>
        <w:spacing w:line="360" w:lineRule="auto"/>
        <w:jc w:val="both"/>
        <w:rPr>
          <w:rFonts w:ascii="Times New Roman" w:hAnsi="Times New Roman" w:cs="Times New Roman"/>
          <w:b/>
          <w:iCs/>
          <w:sz w:val="24"/>
          <w:szCs w:val="24"/>
        </w:rPr>
      </w:pPr>
      <w:r w:rsidRPr="00675352">
        <w:rPr>
          <w:rFonts w:ascii="Times New Roman" w:hAnsi="Times New Roman" w:cs="Times New Roman"/>
          <w:b/>
          <w:iCs/>
          <w:sz w:val="28"/>
          <w:szCs w:val="28"/>
        </w:rPr>
        <w:t>4.3 Materials and Methods</w:t>
      </w:r>
    </w:p>
    <w:p w14:paraId="4BEF22CC" w14:textId="77777777" w:rsidR="00675352" w:rsidRPr="00675352" w:rsidRDefault="00675352" w:rsidP="00675352">
      <w:pPr>
        <w:pStyle w:val="NoSpacing"/>
        <w:spacing w:line="360" w:lineRule="auto"/>
        <w:jc w:val="both"/>
        <w:rPr>
          <w:rFonts w:ascii="Times New Roman" w:hAnsi="Times New Roman" w:cs="Times New Roman"/>
          <w:b/>
          <w:iCs/>
          <w:sz w:val="24"/>
          <w:szCs w:val="24"/>
        </w:rPr>
      </w:pPr>
      <w:r w:rsidRPr="00675352">
        <w:rPr>
          <w:rFonts w:ascii="Times New Roman" w:hAnsi="Times New Roman" w:cs="Times New Roman"/>
          <w:b/>
          <w:iCs/>
          <w:sz w:val="24"/>
          <w:szCs w:val="24"/>
        </w:rPr>
        <w:t xml:space="preserve">4.3.1 Materials </w:t>
      </w:r>
    </w:p>
    <w:p w14:paraId="3016B76A" w14:textId="201657F1"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Docosan-1-ol was purchased from commercial sources with &gt;98</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purity by GC. Tetracosanal and hexacosanal were synthesized according to our previous report with &gt;98</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purity by GC. 6-Bromohexan-1-ol, 3,4-dihydro-2H-pyran, methanesulfonyl chloride, and lithium aluminum hydride solution (2.4 M in tetrahydrofuran (THF)) were purchased from commercial sources (Acros Organics, MilliporeSigma) and used as received unless otherwise noted.</w:t>
      </w:r>
    </w:p>
    <w:p w14:paraId="72873D0A" w14:textId="052DA164" w:rsidR="00675352" w:rsidRDefault="00675352" w:rsidP="00675352">
      <w:pPr>
        <w:pStyle w:val="NoSpacing"/>
        <w:spacing w:line="360" w:lineRule="auto"/>
        <w:jc w:val="both"/>
        <w:rPr>
          <w:rFonts w:ascii="Times New Roman" w:hAnsi="Times New Roman" w:cs="Times New Roman"/>
          <w:bCs/>
          <w:iCs/>
          <w:sz w:val="24"/>
          <w:szCs w:val="24"/>
        </w:rPr>
      </w:pPr>
    </w:p>
    <w:p w14:paraId="42952589" w14:textId="6ECDD90D" w:rsidR="00FF48ED" w:rsidRDefault="00FF48ED" w:rsidP="00675352">
      <w:pPr>
        <w:pStyle w:val="NoSpacing"/>
        <w:spacing w:line="360" w:lineRule="auto"/>
        <w:jc w:val="both"/>
        <w:rPr>
          <w:rFonts w:ascii="Times New Roman" w:hAnsi="Times New Roman" w:cs="Times New Roman"/>
          <w:bCs/>
          <w:iCs/>
          <w:sz w:val="24"/>
          <w:szCs w:val="24"/>
        </w:rPr>
      </w:pPr>
    </w:p>
    <w:p w14:paraId="4D6C005F" w14:textId="77777777" w:rsidR="0088749E" w:rsidRDefault="0088749E" w:rsidP="00675352">
      <w:pPr>
        <w:pStyle w:val="NoSpacing"/>
        <w:spacing w:line="360" w:lineRule="auto"/>
        <w:jc w:val="both"/>
        <w:rPr>
          <w:rFonts w:ascii="Times New Roman" w:hAnsi="Times New Roman" w:cs="Times New Roman"/>
          <w:bCs/>
          <w:iCs/>
          <w:sz w:val="24"/>
          <w:szCs w:val="24"/>
        </w:rPr>
      </w:pPr>
    </w:p>
    <w:p w14:paraId="493D992D" w14:textId="1C3C3939" w:rsidR="00675352" w:rsidRPr="00675352" w:rsidRDefault="00675352" w:rsidP="00675352">
      <w:pPr>
        <w:pStyle w:val="NoSpacing"/>
        <w:spacing w:line="360" w:lineRule="auto"/>
        <w:jc w:val="both"/>
        <w:rPr>
          <w:rFonts w:ascii="Times New Roman" w:hAnsi="Times New Roman" w:cs="Times New Roman"/>
          <w:b/>
          <w:iCs/>
          <w:sz w:val="24"/>
          <w:szCs w:val="24"/>
        </w:rPr>
      </w:pPr>
      <w:r w:rsidRPr="00675352">
        <w:rPr>
          <w:rFonts w:ascii="Times New Roman" w:hAnsi="Times New Roman" w:cs="Times New Roman"/>
          <w:b/>
          <w:iCs/>
          <w:sz w:val="24"/>
          <w:szCs w:val="24"/>
        </w:rPr>
        <w:lastRenderedPageBreak/>
        <w:t>4.3.2 Syntheses</w:t>
      </w:r>
    </w:p>
    <w:p w14:paraId="5B2A2697" w14:textId="7B9E8C22"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General</w:t>
      </w:r>
      <w:r w:rsidRPr="00675352">
        <w:rPr>
          <w:rFonts w:ascii="Times New Roman" w:hAnsi="Times New Roman" w:cs="Times New Roman"/>
          <w:bCs/>
          <w:iCs/>
          <w:sz w:val="24"/>
          <w:szCs w:val="24"/>
        </w:rPr>
        <w:t>. All manipulations were performed under dry N</w:t>
      </w:r>
      <w:r w:rsidRPr="00FF48ED">
        <w:rPr>
          <w:rFonts w:ascii="Times New Roman" w:hAnsi="Times New Roman" w:cs="Times New Roman"/>
          <w:bCs/>
          <w:iCs/>
          <w:sz w:val="24"/>
          <w:szCs w:val="24"/>
          <w:vertAlign w:val="subscript"/>
        </w:rPr>
        <w:t>2</w:t>
      </w:r>
      <w:r w:rsidRPr="00675352">
        <w:rPr>
          <w:rFonts w:ascii="Times New Roman" w:hAnsi="Times New Roman" w:cs="Times New Roman"/>
          <w:bCs/>
          <w:iCs/>
          <w:sz w:val="24"/>
          <w:szCs w:val="24"/>
        </w:rPr>
        <w:t xml:space="preserve"> or Ar using standard air-free techniques. Glassware was either dried overnight in a 120</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oven or flame-dried prior to use and cooled under a stream of dry N</w:t>
      </w:r>
      <w:r w:rsidRPr="00FF48ED">
        <w:rPr>
          <w:rFonts w:ascii="Times New Roman" w:hAnsi="Times New Roman" w:cs="Times New Roman"/>
          <w:bCs/>
          <w:iCs/>
          <w:sz w:val="24"/>
          <w:szCs w:val="24"/>
          <w:vertAlign w:val="subscript"/>
        </w:rPr>
        <w:t>2</w:t>
      </w:r>
      <w:r w:rsidRPr="00675352">
        <w:rPr>
          <w:rFonts w:ascii="Times New Roman" w:hAnsi="Times New Roman" w:cs="Times New Roman"/>
          <w:bCs/>
          <w:iCs/>
          <w:sz w:val="24"/>
          <w:szCs w:val="24"/>
        </w:rPr>
        <w:t xml:space="preserve"> or Ar. THF and dichloromethane were pre-dried over activated 3 Å molecular sieves and distilled before use. Other solvents were used as received unless otherwise noted. Thin layer chromatography (TLC) was performed on silica gel 60 coated plates and visualized with ceric ammonium molybdate (CAM). Flash chromatography was performed on silica gel 60. </w:t>
      </w:r>
      <w:r w:rsidRPr="00FF48ED">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H and </w:t>
      </w:r>
      <w:r w:rsidRPr="00FF48ED">
        <w:rPr>
          <w:rFonts w:ascii="Times New Roman" w:hAnsi="Times New Roman" w:cs="Times New Roman"/>
          <w:bCs/>
          <w:iCs/>
          <w:sz w:val="24"/>
          <w:szCs w:val="24"/>
          <w:vertAlign w:val="superscript"/>
        </w:rPr>
        <w:t>13</w:t>
      </w:r>
      <w:r w:rsidRPr="00675352">
        <w:rPr>
          <w:rFonts w:ascii="Times New Roman" w:hAnsi="Times New Roman" w:cs="Times New Roman"/>
          <w:bCs/>
          <w:iCs/>
          <w:sz w:val="24"/>
          <w:szCs w:val="24"/>
        </w:rPr>
        <w:t>C NMR spectra were acquired with a Varian VR500 500 MHz spectrometer using CDCl3 with 1</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tetramethylsilane (TMS) as solvent. Chemical shifts are reported relative to TMS signal. GC-MS analyses were performed using an 7890B/5977N MS </w:t>
      </w:r>
      <w:proofErr w:type="spellStart"/>
      <w:r w:rsidRPr="00675352">
        <w:rPr>
          <w:rFonts w:ascii="Times New Roman" w:hAnsi="Times New Roman" w:cs="Times New Roman"/>
          <w:bCs/>
          <w:iCs/>
          <w:sz w:val="24"/>
          <w:szCs w:val="24"/>
        </w:rPr>
        <w:t>chromaograph</w:t>
      </w:r>
      <w:proofErr w:type="spellEnd"/>
      <w:r w:rsidRPr="00675352">
        <w:rPr>
          <w:rFonts w:ascii="Times New Roman" w:hAnsi="Times New Roman" w:cs="Times New Roman"/>
          <w:bCs/>
          <w:iCs/>
          <w:sz w:val="24"/>
          <w:szCs w:val="24"/>
        </w:rPr>
        <w:t xml:space="preserve"> using a non-polar HP-5 (5%-phenyl methylpolysiloxane, 30 m </w:t>
      </w:r>
      <w:r w:rsidR="009D668E">
        <w:rPr>
          <w:rFonts w:ascii="Times New Roman" w:hAnsi="Times New Roman" w:cs="Times New Roman"/>
          <w:bCs/>
          <w:iCs/>
          <w:sz w:val="24"/>
          <w:szCs w:val="24"/>
        </w:rPr>
        <w:t>×</w:t>
      </w:r>
      <w:r w:rsidRPr="00675352">
        <w:rPr>
          <w:rFonts w:ascii="Times New Roman" w:hAnsi="Times New Roman" w:cs="Times New Roman"/>
          <w:bCs/>
          <w:iCs/>
          <w:sz w:val="24"/>
          <w:szCs w:val="24"/>
        </w:rPr>
        <w:t xml:space="preserve"> 0.25 mm </w:t>
      </w:r>
      <w:proofErr w:type="spellStart"/>
      <w:r w:rsidRPr="00675352">
        <w:rPr>
          <w:rFonts w:ascii="Times New Roman" w:hAnsi="Times New Roman" w:cs="Times New Roman"/>
          <w:bCs/>
          <w:iCs/>
          <w:sz w:val="24"/>
          <w:szCs w:val="24"/>
        </w:rPr>
        <w:t>i.d.</w:t>
      </w:r>
      <w:proofErr w:type="spellEnd"/>
      <w:r w:rsidRPr="00675352">
        <w:rPr>
          <w:rFonts w:ascii="Times New Roman" w:hAnsi="Times New Roman" w:cs="Times New Roman"/>
          <w:bCs/>
          <w:iCs/>
          <w:sz w:val="24"/>
          <w:szCs w:val="24"/>
        </w:rPr>
        <w:t xml:space="preserve">, 0.25 µm film thickness) capillary column (J&amp;W Scientific) with a </w:t>
      </w:r>
      <w:r w:rsidR="00D10697">
        <w:rPr>
          <w:rFonts w:ascii="Times New Roman" w:hAnsi="Times New Roman" w:cs="Times New Roman"/>
          <w:bCs/>
          <w:iCs/>
          <w:sz w:val="24"/>
          <w:szCs w:val="24"/>
        </w:rPr>
        <w:t>He</w:t>
      </w:r>
      <w:r w:rsidRPr="00675352">
        <w:rPr>
          <w:rFonts w:ascii="Times New Roman" w:hAnsi="Times New Roman" w:cs="Times New Roman"/>
          <w:bCs/>
          <w:iCs/>
          <w:sz w:val="24"/>
          <w:szCs w:val="24"/>
        </w:rPr>
        <w:t xml:space="preserve"> carrier gas flow rate of 1.5 mL min-1, 1:20 split ratio and the following temperature program: 1 min hold at 100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followed by 10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9C13DA">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ramp to 320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held for 10 min, with injector at 250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and detector at 325</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w:t>
      </w:r>
    </w:p>
    <w:p w14:paraId="7B17677D"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4BEA112F" w14:textId="77777777"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General Procedure for the Synthesis of Aliphatic Aldehydes</w:t>
      </w:r>
      <w:r w:rsidRPr="00675352">
        <w:rPr>
          <w:rFonts w:ascii="Times New Roman" w:hAnsi="Times New Roman" w:cs="Times New Roman"/>
          <w:bCs/>
          <w:iCs/>
          <w:sz w:val="24"/>
          <w:szCs w:val="24"/>
        </w:rPr>
        <w:t>. The following procedure is representative for the gram-scale synthesis of the aldehydes in the range of C</w:t>
      </w:r>
      <w:r w:rsidRPr="001D1472">
        <w:rPr>
          <w:rFonts w:ascii="Times New Roman" w:hAnsi="Times New Roman" w:cs="Times New Roman"/>
          <w:bCs/>
          <w:iCs/>
          <w:sz w:val="24"/>
          <w:szCs w:val="24"/>
          <w:vertAlign w:val="subscript"/>
        </w:rPr>
        <w:t xml:space="preserve">24-32 </w:t>
      </w:r>
      <w:r w:rsidRPr="00675352">
        <w:rPr>
          <w:rFonts w:ascii="Times New Roman" w:hAnsi="Times New Roman" w:cs="Times New Roman"/>
          <w:bCs/>
          <w:iCs/>
          <w:sz w:val="24"/>
          <w:szCs w:val="24"/>
        </w:rPr>
        <w:t>chain lengths (Scheme 4.1). An alternative procedure applicable for the gram-scale synthesis of tetracosanal and hexacosanal is detailed in our previous report. The C</w:t>
      </w:r>
      <w:r w:rsidRPr="001D1472">
        <w:rPr>
          <w:rFonts w:ascii="Times New Roman" w:hAnsi="Times New Roman" w:cs="Times New Roman"/>
          <w:bCs/>
          <w:iCs/>
          <w:sz w:val="24"/>
          <w:szCs w:val="24"/>
          <w:vertAlign w:val="subscript"/>
        </w:rPr>
        <w:t>18-22</w:t>
      </w:r>
      <w:r w:rsidRPr="00675352">
        <w:rPr>
          <w:rFonts w:ascii="Times New Roman" w:hAnsi="Times New Roman" w:cs="Times New Roman"/>
          <w:bCs/>
          <w:iCs/>
          <w:sz w:val="24"/>
          <w:szCs w:val="24"/>
        </w:rPr>
        <w:t xml:space="preserve"> aldehydes, or any other aldehyde, can be prepared by oxidation of any commercially available alcohol. Reduction of the corresponding methyl esters with diisobutylaluminum hydride in toluene is also possible.</w:t>
      </w:r>
    </w:p>
    <w:p w14:paraId="6DA20BC4"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7CAA5A48" w14:textId="36F6F6D1"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2-((6-Bromohexyl)oxy)tetrahydro-2</w:t>
      </w:r>
      <w:r w:rsidRPr="001D1472">
        <w:rPr>
          <w:rFonts w:ascii="Times New Roman" w:hAnsi="Times New Roman" w:cs="Times New Roman"/>
          <w:b/>
          <w:i/>
          <w:sz w:val="24"/>
          <w:szCs w:val="24"/>
        </w:rPr>
        <w:t>H</w:t>
      </w:r>
      <w:r w:rsidRPr="00675352">
        <w:rPr>
          <w:rFonts w:ascii="Times New Roman" w:hAnsi="Times New Roman" w:cs="Times New Roman"/>
          <w:b/>
          <w:iCs/>
          <w:sz w:val="24"/>
          <w:szCs w:val="24"/>
        </w:rPr>
        <w:t>-pyran (1)</w:t>
      </w:r>
      <w:r w:rsidRPr="00675352">
        <w:rPr>
          <w:rFonts w:ascii="Times New Roman" w:hAnsi="Times New Roman" w:cs="Times New Roman"/>
          <w:bCs/>
          <w:iCs/>
          <w:sz w:val="24"/>
          <w:szCs w:val="24"/>
        </w:rPr>
        <w:t>. 3,4-Dihydro-2</w:t>
      </w:r>
      <w:r w:rsidRPr="001D1472">
        <w:rPr>
          <w:rFonts w:ascii="Times New Roman" w:hAnsi="Times New Roman" w:cs="Times New Roman"/>
          <w:bCs/>
          <w:i/>
          <w:sz w:val="24"/>
          <w:szCs w:val="24"/>
        </w:rPr>
        <w:t>H</w:t>
      </w:r>
      <w:r w:rsidRPr="00675352">
        <w:rPr>
          <w:rFonts w:ascii="Times New Roman" w:hAnsi="Times New Roman" w:cs="Times New Roman"/>
          <w:bCs/>
          <w:iCs/>
          <w:sz w:val="24"/>
          <w:szCs w:val="24"/>
        </w:rPr>
        <w:t xml:space="preserve">-pyran (6.6 mL, 72 mmol) was added to a solution of 6-bromohexan-1-ol (2.60 g, 14.4 mmol) and pyridinium </w:t>
      </w:r>
      <w:r w:rsidRPr="008A1D5C">
        <w:rPr>
          <w:rFonts w:ascii="Times New Roman" w:hAnsi="Times New Roman" w:cs="Times New Roman"/>
          <w:bCs/>
          <w:i/>
          <w:sz w:val="24"/>
          <w:szCs w:val="24"/>
        </w:rPr>
        <w:t>p</w:t>
      </w:r>
      <w:r w:rsidRPr="00675352">
        <w:rPr>
          <w:rFonts w:ascii="Times New Roman" w:hAnsi="Times New Roman" w:cs="Times New Roman"/>
          <w:bCs/>
          <w:iCs/>
          <w:sz w:val="24"/>
          <w:szCs w:val="24"/>
        </w:rPr>
        <w:t>-</w:t>
      </w:r>
      <w:proofErr w:type="spellStart"/>
      <w:r w:rsidRPr="00675352">
        <w:rPr>
          <w:rFonts w:ascii="Times New Roman" w:hAnsi="Times New Roman" w:cs="Times New Roman"/>
          <w:bCs/>
          <w:iCs/>
          <w:sz w:val="24"/>
          <w:szCs w:val="24"/>
        </w:rPr>
        <w:t>toulenesulfonate</w:t>
      </w:r>
      <w:proofErr w:type="spellEnd"/>
      <w:r w:rsidRPr="00675352">
        <w:rPr>
          <w:rFonts w:ascii="Times New Roman" w:hAnsi="Times New Roman" w:cs="Times New Roman"/>
          <w:bCs/>
          <w:iCs/>
          <w:sz w:val="24"/>
          <w:szCs w:val="24"/>
        </w:rPr>
        <w:t xml:space="preserve"> (5 mol</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in dry THF (10 mL) at 0</w:t>
      </w:r>
      <w:r w:rsidR="00927DD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The reaction mixture was stirred at 22</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overnight. The pale-yellow reaction mixture was concentrated under vacuum and the viscous residue purified by column chromatography using 95:5 hexane:ethyl acetate. Concentration and drying under vacuum afforded a colorless oil (3.51 g, 92</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Pr="001D1472">
        <w:rPr>
          <w:rFonts w:ascii="Times New Roman" w:hAnsi="Times New Roman" w:cs="Times New Roman"/>
          <w:bCs/>
          <w:i/>
          <w:sz w:val="24"/>
          <w:szCs w:val="24"/>
        </w:rPr>
        <w:t>R</w:t>
      </w:r>
      <w:r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0.35 (95:5 hexane:ethyl acetate). </w:t>
      </w:r>
      <w:r w:rsidRPr="001D1472">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H NMR (500 MHz, CDCl</w:t>
      </w:r>
      <w:r w:rsidRPr="001D1472">
        <w:rPr>
          <w:rFonts w:ascii="Times New Roman" w:hAnsi="Times New Roman" w:cs="Times New Roman"/>
          <w:bCs/>
          <w:iCs/>
          <w:sz w:val="24"/>
          <w:szCs w:val="24"/>
          <w:vertAlign w:val="subscript"/>
        </w:rPr>
        <w:t>3</w:t>
      </w:r>
      <w:r w:rsidRPr="00675352">
        <w:rPr>
          <w:rFonts w:ascii="Times New Roman" w:hAnsi="Times New Roman" w:cs="Times New Roman"/>
          <w:bCs/>
          <w:iCs/>
          <w:sz w:val="24"/>
          <w:szCs w:val="24"/>
        </w:rPr>
        <w:t xml:space="preserve">) </w:t>
      </w:r>
      <w:r w:rsidRPr="001D1472">
        <w:rPr>
          <w:rFonts w:ascii="Times New Roman" w:hAnsi="Times New Roman" w:cs="Times New Roman"/>
          <w:bCs/>
          <w:i/>
          <w:sz w:val="24"/>
          <w:szCs w:val="24"/>
        </w:rPr>
        <w:t>δ</w:t>
      </w:r>
      <w:r w:rsidRPr="00675352">
        <w:rPr>
          <w:rFonts w:ascii="Times New Roman" w:hAnsi="Times New Roman" w:cs="Times New Roman"/>
          <w:bCs/>
          <w:iCs/>
          <w:sz w:val="24"/>
          <w:szCs w:val="24"/>
        </w:rPr>
        <w:t xml:space="preserve">  4.54 (t, </w:t>
      </w:r>
      <w:r w:rsidRPr="001D1472">
        <w:rPr>
          <w:rFonts w:ascii="Times New Roman" w:hAnsi="Times New Roman" w:cs="Times New Roman"/>
          <w:bCs/>
          <w:i/>
          <w:sz w:val="24"/>
          <w:szCs w:val="24"/>
        </w:rPr>
        <w:t>J</w:t>
      </w:r>
      <w:r w:rsidRPr="00675352">
        <w:rPr>
          <w:rFonts w:ascii="Times New Roman" w:hAnsi="Times New Roman" w:cs="Times New Roman"/>
          <w:bCs/>
          <w:iCs/>
          <w:sz w:val="24"/>
          <w:szCs w:val="24"/>
        </w:rPr>
        <w:t xml:space="preserve"> = 7.3, 2.3 Hz, 1H), 3.83 (m, 1H), 3.71 (dt, </w:t>
      </w:r>
      <w:r w:rsidRPr="001D1472">
        <w:rPr>
          <w:rFonts w:ascii="Times New Roman" w:hAnsi="Times New Roman" w:cs="Times New Roman"/>
          <w:bCs/>
          <w:i/>
          <w:sz w:val="24"/>
          <w:szCs w:val="24"/>
        </w:rPr>
        <w:t xml:space="preserve">J </w:t>
      </w:r>
      <w:r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lastRenderedPageBreak/>
        <w:t xml:space="preserve">9.5, 6.7 Hz, 1H), 3.46 (dd, </w:t>
      </w:r>
      <w:r w:rsidRPr="001D1472">
        <w:rPr>
          <w:rFonts w:ascii="Times New Roman" w:hAnsi="Times New Roman" w:cs="Times New Roman"/>
          <w:bCs/>
          <w:i/>
          <w:sz w:val="24"/>
          <w:szCs w:val="24"/>
        </w:rPr>
        <w:t>J</w:t>
      </w:r>
      <w:r w:rsidRPr="00675352">
        <w:rPr>
          <w:rFonts w:ascii="Times New Roman" w:hAnsi="Times New Roman" w:cs="Times New Roman"/>
          <w:bCs/>
          <w:iCs/>
          <w:sz w:val="24"/>
          <w:szCs w:val="24"/>
        </w:rPr>
        <w:t xml:space="preserve"> = 11.2, 5.4 Hz, 1H), 3.38 (d, </w:t>
      </w:r>
      <w:r w:rsidRPr="001D1472">
        <w:rPr>
          <w:rFonts w:ascii="Times New Roman" w:hAnsi="Times New Roman" w:cs="Times New Roman"/>
          <w:bCs/>
          <w:i/>
          <w:sz w:val="24"/>
          <w:szCs w:val="24"/>
        </w:rPr>
        <w:t>J</w:t>
      </w:r>
      <w:r w:rsidRPr="00675352">
        <w:rPr>
          <w:rFonts w:ascii="Times New Roman" w:hAnsi="Times New Roman" w:cs="Times New Roman"/>
          <w:bCs/>
          <w:iCs/>
          <w:sz w:val="24"/>
          <w:szCs w:val="24"/>
        </w:rPr>
        <w:t xml:space="preserve"> = 6.8 Hz, 2H), 3.36 – 3.33 (m, 1H), 1.88 – 1.79 (m, 3H), 1.71 – 1.65 (m, 1H), 1.60 – 1.35 (m, 1</w:t>
      </w:r>
      <w:r w:rsidR="00116BFE">
        <w:rPr>
          <w:rFonts w:ascii="Times New Roman" w:hAnsi="Times New Roman" w:cs="Times New Roman"/>
          <w:bCs/>
          <w:iCs/>
          <w:sz w:val="24"/>
          <w:szCs w:val="24"/>
        </w:rPr>
        <w:t>0</w:t>
      </w:r>
      <w:r w:rsidRPr="00675352">
        <w:rPr>
          <w:rFonts w:ascii="Times New Roman" w:hAnsi="Times New Roman" w:cs="Times New Roman"/>
          <w:bCs/>
          <w:iCs/>
          <w:sz w:val="24"/>
          <w:szCs w:val="24"/>
        </w:rPr>
        <w:t>H).</w:t>
      </w:r>
    </w:p>
    <w:p w14:paraId="2E567491"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45C2B49E" w14:textId="0C008E31" w:rsidR="00675352" w:rsidRPr="00C270EF"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1-((Tetrahydro-2</w:t>
      </w:r>
      <w:r w:rsidRPr="00EF4231">
        <w:rPr>
          <w:rFonts w:ascii="Times New Roman" w:hAnsi="Times New Roman" w:cs="Times New Roman"/>
          <w:b/>
          <w:i/>
          <w:sz w:val="24"/>
          <w:szCs w:val="24"/>
        </w:rPr>
        <w:t>H</w:t>
      </w:r>
      <w:r w:rsidRPr="00675352">
        <w:rPr>
          <w:rFonts w:ascii="Times New Roman" w:hAnsi="Times New Roman" w:cs="Times New Roman"/>
          <w:b/>
          <w:iCs/>
          <w:sz w:val="24"/>
          <w:szCs w:val="24"/>
        </w:rPr>
        <w:t>-pyran-2-yl)oxy)dotriacontan-7-ol (2)</w:t>
      </w:r>
      <w:r w:rsidRPr="00675352">
        <w:rPr>
          <w:rFonts w:ascii="Times New Roman" w:hAnsi="Times New Roman" w:cs="Times New Roman"/>
          <w:bCs/>
          <w:iCs/>
          <w:sz w:val="24"/>
          <w:szCs w:val="24"/>
        </w:rPr>
        <w:t xml:space="preserve">. A solution of </w:t>
      </w:r>
      <w:r w:rsidRPr="00EF4231">
        <w:rPr>
          <w:rFonts w:ascii="Times New Roman" w:hAnsi="Times New Roman" w:cs="Times New Roman"/>
          <w:b/>
          <w:iCs/>
          <w:sz w:val="24"/>
          <w:szCs w:val="24"/>
        </w:rPr>
        <w:t>1</w:t>
      </w:r>
      <w:r w:rsidRPr="00675352">
        <w:rPr>
          <w:rFonts w:ascii="Times New Roman" w:hAnsi="Times New Roman" w:cs="Times New Roman"/>
          <w:bCs/>
          <w:iCs/>
          <w:sz w:val="24"/>
          <w:szCs w:val="24"/>
        </w:rPr>
        <w:t xml:space="preserve"> (2.60 g, 14.4 mmol) in dry THF (5 mL) was added to a stirring suspension of freshly tarnished magnesium turnings (0.42 g, 17.3 mmol) in dry THF (30 mL). Dibromoethane (10 µL) was added to assist in formation of the Grignard reagent and the reaction mixture refluxed for 4 h. The dark gray solution was cooled to 22</w:t>
      </w:r>
      <w:r w:rsidR="00927DD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and a solution of hexacosanal (4.56 g, 12.0 mmol) in dry THF (5 mL) added in one portion. The resulting dark brown solution was stirred at 22</w:t>
      </w:r>
      <w:r w:rsidR="00927DD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for 4 h before being quenched by addition of saturated NH</w:t>
      </w:r>
      <w:r w:rsidRPr="002365ED">
        <w:rPr>
          <w:rFonts w:ascii="Times New Roman" w:hAnsi="Times New Roman" w:cs="Times New Roman"/>
          <w:bCs/>
          <w:iCs/>
          <w:sz w:val="24"/>
          <w:szCs w:val="24"/>
          <w:vertAlign w:val="subscript"/>
        </w:rPr>
        <w:t>4</w:t>
      </w:r>
      <w:r w:rsidRPr="00675352">
        <w:rPr>
          <w:rFonts w:ascii="Times New Roman" w:hAnsi="Times New Roman" w:cs="Times New Roman"/>
          <w:bCs/>
          <w:iCs/>
          <w:sz w:val="24"/>
          <w:szCs w:val="24"/>
        </w:rPr>
        <w:t>Cl (10 mL) and deionized water (20 mL). The mixture was partitioned, and the aqueous layer extracted with chloroform (3× 20 mL). The pooled extracts were washed with saturated brine (2× 30 mL), dried over MgSO</w:t>
      </w:r>
      <w:r w:rsidRPr="002365ED">
        <w:rPr>
          <w:rFonts w:ascii="Times New Roman" w:hAnsi="Times New Roman" w:cs="Times New Roman"/>
          <w:bCs/>
          <w:iCs/>
          <w:sz w:val="24"/>
          <w:szCs w:val="24"/>
          <w:vertAlign w:val="subscript"/>
        </w:rPr>
        <w:t>4</w:t>
      </w:r>
      <w:r w:rsidRPr="00675352">
        <w:rPr>
          <w:rFonts w:ascii="Times New Roman" w:hAnsi="Times New Roman" w:cs="Times New Roman"/>
          <w:bCs/>
          <w:iCs/>
          <w:sz w:val="24"/>
          <w:szCs w:val="24"/>
        </w:rPr>
        <w:t>, concentrated, and the residue purified by column chromatography using a gradient elution of 90:10 hexane:ethyl acetate followed by acetone. The acetone flush afforded the titular compound. Concentration and drying under vacuum afforded a white crystalline solid (3.42 g, 52</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001D1472" w:rsidRPr="001D1472">
        <w:rPr>
          <w:rFonts w:ascii="Times New Roman" w:hAnsi="Times New Roman" w:cs="Times New Roman"/>
          <w:bCs/>
          <w:i/>
          <w:sz w:val="24"/>
          <w:szCs w:val="24"/>
        </w:rPr>
        <w:t>R</w:t>
      </w:r>
      <w:r w:rsidR="001D1472"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0.21 (90:10 hexane:ethyl acetate). </w:t>
      </w:r>
      <w:r w:rsidR="00EF4231" w:rsidRPr="00C270EF">
        <w:rPr>
          <w:rFonts w:ascii="Times New Roman" w:hAnsi="Times New Roman" w:cs="Times New Roman"/>
          <w:bCs/>
          <w:iCs/>
          <w:sz w:val="24"/>
          <w:szCs w:val="24"/>
          <w:vertAlign w:val="superscript"/>
        </w:rPr>
        <w:t>1</w:t>
      </w:r>
      <w:r w:rsidR="00EF4231" w:rsidRPr="00C270EF">
        <w:rPr>
          <w:rFonts w:ascii="Times New Roman" w:hAnsi="Times New Roman" w:cs="Times New Roman"/>
          <w:bCs/>
          <w:iCs/>
          <w:sz w:val="24"/>
          <w:szCs w:val="24"/>
        </w:rPr>
        <w:t>H NMR (500 MHz, CDCl</w:t>
      </w:r>
      <w:r w:rsidR="00EF4231" w:rsidRPr="00C270EF">
        <w:rPr>
          <w:rFonts w:ascii="Times New Roman" w:hAnsi="Times New Roman" w:cs="Times New Roman"/>
          <w:bCs/>
          <w:iCs/>
          <w:sz w:val="24"/>
          <w:szCs w:val="24"/>
          <w:vertAlign w:val="subscript"/>
        </w:rPr>
        <w:t>3</w:t>
      </w:r>
      <w:r w:rsidR="00EF4231" w:rsidRPr="00C270EF">
        <w:rPr>
          <w:rFonts w:ascii="Times New Roman" w:hAnsi="Times New Roman" w:cs="Times New Roman"/>
          <w:bCs/>
          <w:iCs/>
          <w:sz w:val="24"/>
          <w:szCs w:val="24"/>
        </w:rPr>
        <w:t xml:space="preserve">) </w:t>
      </w:r>
      <w:r w:rsidR="00EF4231" w:rsidRPr="00C270EF">
        <w:rPr>
          <w:rFonts w:ascii="Times New Roman" w:hAnsi="Times New Roman" w:cs="Times New Roman"/>
          <w:bCs/>
          <w:i/>
          <w:sz w:val="24"/>
          <w:szCs w:val="24"/>
        </w:rPr>
        <w:t>δ</w:t>
      </w:r>
      <w:r w:rsidR="00EF4231" w:rsidRPr="00C270EF">
        <w:rPr>
          <w:rFonts w:ascii="Times New Roman" w:hAnsi="Times New Roman" w:cs="Times New Roman"/>
          <w:bCs/>
          <w:iCs/>
          <w:sz w:val="24"/>
          <w:szCs w:val="24"/>
        </w:rPr>
        <w:t xml:space="preserve"> </w:t>
      </w:r>
      <w:r w:rsidR="00C270EF" w:rsidRPr="00C270EF">
        <w:rPr>
          <w:rFonts w:ascii="Times New Roman" w:hAnsi="Times New Roman" w:cs="Times New Roman"/>
          <w:bCs/>
          <w:iCs/>
          <w:sz w:val="24"/>
          <w:szCs w:val="24"/>
        </w:rPr>
        <w:t xml:space="preserve">4.57 (dd, </w:t>
      </w:r>
      <w:r w:rsidR="00C270EF" w:rsidRPr="00C270EF">
        <w:rPr>
          <w:rFonts w:ascii="Times New Roman" w:hAnsi="Times New Roman" w:cs="Times New Roman"/>
          <w:bCs/>
          <w:i/>
          <w:sz w:val="24"/>
          <w:szCs w:val="24"/>
        </w:rPr>
        <w:t>J</w:t>
      </w:r>
      <w:r w:rsidR="00C270EF" w:rsidRPr="00C270EF">
        <w:rPr>
          <w:rFonts w:ascii="Times New Roman" w:hAnsi="Times New Roman" w:cs="Times New Roman"/>
          <w:bCs/>
          <w:iCs/>
          <w:sz w:val="24"/>
          <w:szCs w:val="24"/>
        </w:rPr>
        <w:t xml:space="preserve"> = 4.5, 2.7 Hz, 1H), 3.90 – 3.84 (m, 1H), 3.72 (dt, </w:t>
      </w:r>
      <w:r w:rsidR="00C270EF" w:rsidRPr="00C270EF">
        <w:rPr>
          <w:rFonts w:ascii="Times New Roman" w:hAnsi="Times New Roman" w:cs="Times New Roman"/>
          <w:bCs/>
          <w:i/>
          <w:sz w:val="24"/>
          <w:szCs w:val="24"/>
        </w:rPr>
        <w:t>J</w:t>
      </w:r>
      <w:r w:rsidR="00C270EF" w:rsidRPr="00C270EF">
        <w:rPr>
          <w:rFonts w:ascii="Times New Roman" w:hAnsi="Times New Roman" w:cs="Times New Roman"/>
          <w:bCs/>
          <w:iCs/>
          <w:sz w:val="24"/>
          <w:szCs w:val="24"/>
        </w:rPr>
        <w:t xml:space="preserve"> = 9.5, 7.0 Hz, 1H), 3.57 (br, 1H), 3.52 – 3.47 (m, 1H), 3.41 – 3.35 (m, 1H), 1.87 – 1.79 (m, 1H), 1.74 – 1.68 (m, 1H), 1.62 – 1.55 (m, 4H), 1.42, (m, 4H),1.25 (s, 52H), 0.88 (d, </w:t>
      </w:r>
      <w:r w:rsidR="00C270EF" w:rsidRPr="00C270EF">
        <w:rPr>
          <w:rFonts w:ascii="Times New Roman" w:hAnsi="Times New Roman" w:cs="Times New Roman"/>
          <w:bCs/>
          <w:i/>
          <w:sz w:val="24"/>
          <w:szCs w:val="24"/>
        </w:rPr>
        <w:t>J</w:t>
      </w:r>
      <w:r w:rsidR="00C270EF" w:rsidRPr="00C270EF">
        <w:rPr>
          <w:rFonts w:ascii="Times New Roman" w:hAnsi="Times New Roman" w:cs="Times New Roman"/>
          <w:bCs/>
          <w:iCs/>
          <w:sz w:val="24"/>
          <w:szCs w:val="24"/>
        </w:rPr>
        <w:t xml:space="preserve"> = 7.0 Hz, 3H).</w:t>
      </w:r>
    </w:p>
    <w:p w14:paraId="5997F859"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6C6DABA2" w14:textId="24825B6C" w:rsidR="00675352" w:rsidRDefault="00675352" w:rsidP="00FD61F5">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1-((Tetrahydro-2</w:t>
      </w:r>
      <w:r w:rsidRPr="00EF4231">
        <w:rPr>
          <w:rFonts w:ascii="Times New Roman" w:hAnsi="Times New Roman" w:cs="Times New Roman"/>
          <w:b/>
          <w:i/>
          <w:sz w:val="24"/>
          <w:szCs w:val="24"/>
        </w:rPr>
        <w:t>H</w:t>
      </w:r>
      <w:r w:rsidRPr="00675352">
        <w:rPr>
          <w:rFonts w:ascii="Times New Roman" w:hAnsi="Times New Roman" w:cs="Times New Roman"/>
          <w:b/>
          <w:iCs/>
          <w:sz w:val="24"/>
          <w:szCs w:val="24"/>
        </w:rPr>
        <w:t>-pyran-2-yl)oxy)dotriacontan-7-yl methanesulfonate (3)</w:t>
      </w:r>
      <w:r w:rsidRPr="00675352">
        <w:rPr>
          <w:rFonts w:ascii="Times New Roman" w:hAnsi="Times New Roman" w:cs="Times New Roman"/>
          <w:bCs/>
          <w:iCs/>
          <w:sz w:val="24"/>
          <w:szCs w:val="24"/>
        </w:rPr>
        <w:t xml:space="preserve">. Methane sulfonyl chloride (0.77 mL, 10 mmol) was slowly added to a solution of </w:t>
      </w:r>
      <w:r w:rsidRPr="00FC1B77">
        <w:rPr>
          <w:rFonts w:ascii="Times New Roman" w:hAnsi="Times New Roman" w:cs="Times New Roman"/>
          <w:b/>
          <w:iCs/>
          <w:sz w:val="24"/>
          <w:szCs w:val="24"/>
        </w:rPr>
        <w:t xml:space="preserve">2 </w:t>
      </w:r>
      <w:r w:rsidRPr="00675352">
        <w:rPr>
          <w:rFonts w:ascii="Times New Roman" w:hAnsi="Times New Roman" w:cs="Times New Roman"/>
          <w:bCs/>
          <w:iCs/>
          <w:sz w:val="24"/>
          <w:szCs w:val="24"/>
        </w:rPr>
        <w:t xml:space="preserve">(3.42 g, 6.2 mmol) and triethylamine (5.2 mL, 37 mmol) in 80:20 dry </w:t>
      </w:r>
      <w:proofErr w:type="spellStart"/>
      <w:r w:rsidRPr="00675352">
        <w:rPr>
          <w:rFonts w:ascii="Times New Roman" w:hAnsi="Times New Roman" w:cs="Times New Roman"/>
          <w:bCs/>
          <w:iCs/>
          <w:sz w:val="24"/>
          <w:szCs w:val="24"/>
        </w:rPr>
        <w:t>dichloromethane:chloroform</w:t>
      </w:r>
      <w:proofErr w:type="spellEnd"/>
      <w:r w:rsidRPr="00675352">
        <w:rPr>
          <w:rFonts w:ascii="Times New Roman" w:hAnsi="Times New Roman" w:cs="Times New Roman"/>
          <w:bCs/>
          <w:iCs/>
          <w:sz w:val="24"/>
          <w:szCs w:val="24"/>
        </w:rPr>
        <w:t xml:space="preserve"> (30 mL) at 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The clear yellow solution was stirred at 22</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for 6 h. The reaction mixture was quenched by addition of deionized water (60 mL). The mixture was partitioned, and the aqueous layer was extracted with chloroform (3× 20 mL). The pooled extracts were washed with saturated brine (2× 30 mL), dried over MgSO</w:t>
      </w:r>
      <w:r w:rsidRPr="00FC1B77">
        <w:rPr>
          <w:rFonts w:ascii="Times New Roman" w:hAnsi="Times New Roman" w:cs="Times New Roman"/>
          <w:bCs/>
          <w:iCs/>
          <w:sz w:val="24"/>
          <w:szCs w:val="24"/>
          <w:vertAlign w:val="subscript"/>
        </w:rPr>
        <w:t>4</w:t>
      </w:r>
      <w:r w:rsidRPr="00675352">
        <w:rPr>
          <w:rFonts w:ascii="Times New Roman" w:hAnsi="Times New Roman" w:cs="Times New Roman"/>
          <w:bCs/>
          <w:iCs/>
          <w:sz w:val="24"/>
          <w:szCs w:val="24"/>
        </w:rPr>
        <w:t xml:space="preserve">, and concentrated under vacuum to afford to afford a white crystalline solid </w:t>
      </w:r>
      <w:r w:rsidR="00A9582D">
        <w:rPr>
          <w:rFonts w:ascii="Times New Roman" w:hAnsi="Times New Roman" w:cs="Times New Roman"/>
          <w:bCs/>
          <w:iCs/>
          <w:sz w:val="24"/>
          <w:szCs w:val="24"/>
        </w:rPr>
        <w:t xml:space="preserve">that was </w:t>
      </w:r>
      <w:r w:rsidRPr="00675352">
        <w:rPr>
          <w:rFonts w:ascii="Times New Roman" w:hAnsi="Times New Roman" w:cs="Times New Roman"/>
          <w:bCs/>
          <w:iCs/>
          <w:sz w:val="24"/>
          <w:szCs w:val="24"/>
        </w:rPr>
        <w:t>used without further purification (3.64 g, 93</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001D1472" w:rsidRPr="001D1472">
        <w:rPr>
          <w:rFonts w:ascii="Times New Roman" w:hAnsi="Times New Roman" w:cs="Times New Roman"/>
          <w:bCs/>
          <w:i/>
          <w:sz w:val="24"/>
          <w:szCs w:val="24"/>
        </w:rPr>
        <w:t>R</w:t>
      </w:r>
      <w:r w:rsidR="001D1472"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0.26 (90:10 hexane:ethyl acetate). </w:t>
      </w:r>
      <w:r w:rsidR="005720A4" w:rsidRPr="005720A4">
        <w:rPr>
          <w:rFonts w:ascii="Times New Roman" w:hAnsi="Times New Roman" w:cs="Times New Roman"/>
          <w:iCs/>
          <w:sz w:val="24"/>
          <w:szCs w:val="24"/>
          <w:vertAlign w:val="superscript"/>
        </w:rPr>
        <w:t>1</w:t>
      </w:r>
      <w:r w:rsidR="005720A4" w:rsidRPr="005720A4">
        <w:rPr>
          <w:rFonts w:ascii="Times New Roman" w:hAnsi="Times New Roman" w:cs="Times New Roman"/>
          <w:iCs/>
          <w:sz w:val="24"/>
          <w:szCs w:val="24"/>
        </w:rPr>
        <w:t xml:space="preserve">H NMR (500 MHz, CDCl3) </w:t>
      </w:r>
      <w:r w:rsidR="005720A4" w:rsidRPr="005720A4">
        <w:rPr>
          <w:rFonts w:ascii="Times New Roman" w:hAnsi="Times New Roman" w:cs="Times New Roman"/>
          <w:i/>
          <w:iCs/>
          <w:sz w:val="24"/>
          <w:szCs w:val="24"/>
        </w:rPr>
        <w:t>δ</w:t>
      </w:r>
      <w:r w:rsidR="005720A4" w:rsidRPr="005720A4">
        <w:rPr>
          <w:rFonts w:ascii="Times New Roman" w:hAnsi="Times New Roman" w:cs="Times New Roman"/>
          <w:iCs/>
          <w:sz w:val="24"/>
          <w:szCs w:val="24"/>
        </w:rPr>
        <w:t xml:space="preserve"> 4.69 (quint,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6.1 Hz, 1H), 4.56 (dd,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4.5, 2.7 Hz, 1H), 3.86 (</w:t>
      </w:r>
      <w:proofErr w:type="spellStart"/>
      <w:r w:rsidR="005720A4" w:rsidRPr="005720A4">
        <w:rPr>
          <w:rFonts w:ascii="Times New Roman" w:hAnsi="Times New Roman" w:cs="Times New Roman"/>
          <w:iCs/>
          <w:sz w:val="24"/>
          <w:szCs w:val="24"/>
        </w:rPr>
        <w:t>ddd</w:t>
      </w:r>
      <w:proofErr w:type="spellEnd"/>
      <w:r w:rsidR="005720A4" w:rsidRPr="005720A4">
        <w:rPr>
          <w:rFonts w:ascii="Times New Roman" w:hAnsi="Times New Roman" w:cs="Times New Roman"/>
          <w:iCs/>
          <w:sz w:val="24"/>
          <w:szCs w:val="24"/>
        </w:rPr>
        <w:t xml:space="preserve">,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11.0, 7.5, 3.3 Hz, 1H), 3.72 (dt,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9.6, 6.8 Hz, 1H), 3.52 – 3.47 (m, 1H), 3.37 (dt,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9.6, 6.6 Hz, 1H), 2.99 (s, 3H), 1.82 (m,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7.8, 3.5 Hz, 1H), 1.79 – 1.71 (m, 1H), 1.71 – 1.64 (m, </w:t>
      </w:r>
      <w:r w:rsidR="005720A4" w:rsidRPr="005720A4">
        <w:rPr>
          <w:rFonts w:ascii="Times New Roman" w:hAnsi="Times New Roman" w:cs="Times New Roman"/>
          <w:iCs/>
          <w:sz w:val="24"/>
          <w:szCs w:val="24"/>
        </w:rPr>
        <w:lastRenderedPageBreak/>
        <w:t xml:space="preserve">4H), 1.64 – 1.49 (m, 4H), 1.25 (br, 52H), 0.87 (t, </w:t>
      </w:r>
      <w:r w:rsidR="005720A4" w:rsidRPr="005720A4">
        <w:rPr>
          <w:rFonts w:ascii="Times New Roman" w:hAnsi="Times New Roman" w:cs="Times New Roman"/>
          <w:i/>
          <w:iCs/>
          <w:sz w:val="24"/>
          <w:szCs w:val="24"/>
        </w:rPr>
        <w:t>J</w:t>
      </w:r>
      <w:r w:rsidR="005720A4" w:rsidRPr="005720A4">
        <w:rPr>
          <w:rFonts w:ascii="Times New Roman" w:hAnsi="Times New Roman" w:cs="Times New Roman"/>
          <w:iCs/>
          <w:sz w:val="24"/>
          <w:szCs w:val="24"/>
        </w:rPr>
        <w:t xml:space="preserve"> = 6.9 Hz, 3H).</w:t>
      </w:r>
      <w:r w:rsidR="007A2CB1">
        <w:rPr>
          <w:rFonts w:ascii="Times New Roman" w:hAnsi="Times New Roman" w:cs="Times New Roman"/>
          <w:iCs/>
          <w:sz w:val="24"/>
          <w:szCs w:val="24"/>
        </w:rPr>
        <w:t xml:space="preserve"> Note: occasionally a primary mesylate side product may be observed (~15%)</w:t>
      </w:r>
      <w:r w:rsidR="00927DD9">
        <w:rPr>
          <w:rFonts w:ascii="Times New Roman" w:hAnsi="Times New Roman" w:cs="Times New Roman"/>
          <w:iCs/>
          <w:sz w:val="24"/>
          <w:szCs w:val="24"/>
        </w:rPr>
        <w:t>,</w:t>
      </w:r>
      <w:r w:rsidR="007A2CB1">
        <w:rPr>
          <w:rFonts w:ascii="Times New Roman" w:hAnsi="Times New Roman" w:cs="Times New Roman"/>
          <w:iCs/>
          <w:sz w:val="24"/>
          <w:szCs w:val="24"/>
        </w:rPr>
        <w:t xml:space="preserve"> </w:t>
      </w:r>
      <w:r w:rsidR="00927DD9">
        <w:rPr>
          <w:rFonts w:ascii="Times New Roman" w:hAnsi="Times New Roman" w:cs="Times New Roman"/>
          <w:iCs/>
          <w:sz w:val="24"/>
          <w:szCs w:val="24"/>
        </w:rPr>
        <w:t>but this</w:t>
      </w:r>
      <w:r w:rsidR="007A2CB1">
        <w:rPr>
          <w:rFonts w:ascii="Times New Roman" w:hAnsi="Times New Roman" w:cs="Times New Roman"/>
          <w:iCs/>
          <w:sz w:val="24"/>
          <w:szCs w:val="24"/>
        </w:rPr>
        <w:t xml:space="preserve"> is easily removed as the corresponding </w:t>
      </w:r>
      <w:r w:rsidR="007A2CB1" w:rsidRPr="007A2CB1">
        <w:rPr>
          <w:rFonts w:ascii="Times New Roman" w:hAnsi="Times New Roman" w:cs="Times New Roman"/>
          <w:i/>
          <w:sz w:val="24"/>
          <w:szCs w:val="24"/>
        </w:rPr>
        <w:t>n</w:t>
      </w:r>
      <w:r w:rsidR="007A2CB1">
        <w:rPr>
          <w:rFonts w:ascii="Times New Roman" w:hAnsi="Times New Roman" w:cs="Times New Roman"/>
          <w:iCs/>
          <w:sz w:val="24"/>
          <w:szCs w:val="24"/>
        </w:rPr>
        <w:t>-alkane in subsequent transformations and purifications.</w:t>
      </w:r>
    </w:p>
    <w:p w14:paraId="09EBFA1F" w14:textId="77777777" w:rsidR="00FD61F5" w:rsidRPr="00675352" w:rsidRDefault="00FD61F5" w:rsidP="00FD61F5">
      <w:pPr>
        <w:pStyle w:val="NoSpacing"/>
        <w:spacing w:line="360" w:lineRule="auto"/>
        <w:ind w:firstLine="720"/>
        <w:jc w:val="both"/>
        <w:rPr>
          <w:rFonts w:ascii="Times New Roman" w:hAnsi="Times New Roman" w:cs="Times New Roman"/>
          <w:bCs/>
          <w:iCs/>
          <w:sz w:val="24"/>
          <w:szCs w:val="24"/>
        </w:rPr>
      </w:pPr>
    </w:p>
    <w:p w14:paraId="465E4F47" w14:textId="55854A90" w:rsidR="00675352" w:rsidRPr="007221C3" w:rsidRDefault="00675352" w:rsidP="00FC1B77">
      <w:pPr>
        <w:pStyle w:val="NoSpacing"/>
        <w:spacing w:line="360" w:lineRule="auto"/>
        <w:ind w:firstLine="720"/>
        <w:jc w:val="both"/>
        <w:rPr>
          <w:rFonts w:ascii="Times New Roman" w:hAnsi="Times New Roman" w:cs="Times New Roman"/>
          <w:bCs/>
          <w:iCs/>
          <w:sz w:val="24"/>
          <w:szCs w:val="24"/>
        </w:rPr>
      </w:pPr>
      <w:r w:rsidRPr="00FC1B77">
        <w:rPr>
          <w:rFonts w:ascii="Times New Roman" w:hAnsi="Times New Roman" w:cs="Times New Roman"/>
          <w:b/>
          <w:iCs/>
          <w:sz w:val="24"/>
          <w:szCs w:val="24"/>
        </w:rPr>
        <w:t>2-(</w:t>
      </w:r>
      <w:proofErr w:type="spellStart"/>
      <w:r w:rsidRPr="00FC1B77">
        <w:rPr>
          <w:rFonts w:ascii="Times New Roman" w:hAnsi="Times New Roman" w:cs="Times New Roman"/>
          <w:b/>
          <w:iCs/>
          <w:sz w:val="24"/>
          <w:szCs w:val="24"/>
        </w:rPr>
        <w:t>Dotriacontyloxy</w:t>
      </w:r>
      <w:proofErr w:type="spellEnd"/>
      <w:r w:rsidRPr="00FC1B77">
        <w:rPr>
          <w:rFonts w:ascii="Times New Roman" w:hAnsi="Times New Roman" w:cs="Times New Roman"/>
          <w:b/>
          <w:iCs/>
          <w:sz w:val="24"/>
          <w:szCs w:val="24"/>
        </w:rPr>
        <w:t>)tetrahydro-2</w:t>
      </w:r>
      <w:r w:rsidRPr="00FC1B77">
        <w:rPr>
          <w:rFonts w:ascii="Times New Roman" w:hAnsi="Times New Roman" w:cs="Times New Roman"/>
          <w:b/>
          <w:i/>
          <w:sz w:val="24"/>
          <w:szCs w:val="24"/>
        </w:rPr>
        <w:t>H</w:t>
      </w:r>
      <w:r w:rsidRPr="00FC1B77">
        <w:rPr>
          <w:rFonts w:ascii="Times New Roman" w:hAnsi="Times New Roman" w:cs="Times New Roman"/>
          <w:b/>
          <w:iCs/>
          <w:sz w:val="24"/>
          <w:szCs w:val="24"/>
        </w:rPr>
        <w:t>-pyran (4)</w:t>
      </w:r>
      <w:r w:rsidRPr="00675352">
        <w:rPr>
          <w:rFonts w:ascii="Times New Roman" w:hAnsi="Times New Roman" w:cs="Times New Roman"/>
          <w:bCs/>
          <w:iCs/>
          <w:sz w:val="24"/>
          <w:szCs w:val="24"/>
        </w:rPr>
        <w:t xml:space="preserve">. A solution of lithium aluminum hydride in dry THF (9.7 mL, 23.2 mmol) was added to a pale yellow solution of </w:t>
      </w:r>
      <w:r w:rsidRPr="00365E40">
        <w:rPr>
          <w:rFonts w:ascii="Times New Roman" w:hAnsi="Times New Roman" w:cs="Times New Roman"/>
          <w:b/>
          <w:iCs/>
          <w:sz w:val="24"/>
          <w:szCs w:val="24"/>
        </w:rPr>
        <w:t>3</w:t>
      </w:r>
      <w:r w:rsidRPr="00675352">
        <w:rPr>
          <w:rFonts w:ascii="Times New Roman" w:hAnsi="Times New Roman" w:cs="Times New Roman"/>
          <w:bCs/>
          <w:iCs/>
          <w:sz w:val="24"/>
          <w:szCs w:val="24"/>
        </w:rPr>
        <w:t xml:space="preserve"> (3.64 g, 5.8 mmol) in dry THF (30 mL) cooled to 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The colorless mixture was stirred overnight before being quenched with water and 10</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NaOH according to the </w:t>
      </w:r>
      <w:proofErr w:type="spellStart"/>
      <w:r w:rsidRPr="00675352">
        <w:rPr>
          <w:rFonts w:ascii="Times New Roman" w:hAnsi="Times New Roman" w:cs="Times New Roman"/>
          <w:bCs/>
          <w:iCs/>
          <w:sz w:val="24"/>
          <w:szCs w:val="24"/>
        </w:rPr>
        <w:t>Fieser</w:t>
      </w:r>
      <w:proofErr w:type="spellEnd"/>
      <w:r w:rsidRPr="00675352">
        <w:rPr>
          <w:rFonts w:ascii="Times New Roman" w:hAnsi="Times New Roman" w:cs="Times New Roman"/>
          <w:bCs/>
          <w:iCs/>
          <w:sz w:val="24"/>
          <w:szCs w:val="24"/>
        </w:rPr>
        <w:t xml:space="preserve"> workup. After filtration of the aluminum salts, the filter cake was washed repeatedly with hot chloroform (3× 30 mL). The organic extracts were concentrated under vacuum to afford a white crystalline solid </w:t>
      </w:r>
      <w:r w:rsidR="00211C28">
        <w:rPr>
          <w:rFonts w:ascii="Times New Roman" w:hAnsi="Times New Roman" w:cs="Times New Roman"/>
          <w:bCs/>
          <w:iCs/>
          <w:sz w:val="24"/>
          <w:szCs w:val="24"/>
        </w:rPr>
        <w:t xml:space="preserve">that was </w:t>
      </w:r>
      <w:r w:rsidRPr="00675352">
        <w:rPr>
          <w:rFonts w:ascii="Times New Roman" w:hAnsi="Times New Roman" w:cs="Times New Roman"/>
          <w:bCs/>
          <w:iCs/>
          <w:sz w:val="24"/>
          <w:szCs w:val="24"/>
        </w:rPr>
        <w:t>used without further purification. (2.89 g, 93</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001D1472" w:rsidRPr="001D1472">
        <w:rPr>
          <w:rFonts w:ascii="Times New Roman" w:hAnsi="Times New Roman" w:cs="Times New Roman"/>
          <w:bCs/>
          <w:i/>
          <w:sz w:val="24"/>
          <w:szCs w:val="24"/>
        </w:rPr>
        <w:t>R</w:t>
      </w:r>
      <w:r w:rsidR="001D1472"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0.85 (90:10 hexane:ethyl acetate). </w:t>
      </w:r>
      <w:r w:rsidR="007221C3" w:rsidRPr="007221C3">
        <w:rPr>
          <w:rFonts w:ascii="Times New Roman" w:hAnsi="Times New Roman" w:cs="Times New Roman"/>
          <w:iCs/>
          <w:sz w:val="24"/>
          <w:szCs w:val="24"/>
          <w:vertAlign w:val="superscript"/>
        </w:rPr>
        <w:t>1</w:t>
      </w:r>
      <w:r w:rsidR="007221C3" w:rsidRPr="007221C3">
        <w:rPr>
          <w:rFonts w:ascii="Times New Roman" w:hAnsi="Times New Roman" w:cs="Times New Roman"/>
          <w:iCs/>
          <w:sz w:val="24"/>
          <w:szCs w:val="24"/>
        </w:rPr>
        <w:t>H NMR (500 MHz, CDCl</w:t>
      </w:r>
      <w:r w:rsidR="007221C3" w:rsidRPr="007221C3">
        <w:rPr>
          <w:rFonts w:ascii="Times New Roman" w:hAnsi="Times New Roman" w:cs="Times New Roman"/>
          <w:iCs/>
          <w:sz w:val="24"/>
          <w:szCs w:val="24"/>
          <w:vertAlign w:val="subscript"/>
        </w:rPr>
        <w:t>3</w:t>
      </w:r>
      <w:r w:rsidR="007221C3" w:rsidRPr="007221C3">
        <w:rPr>
          <w:rFonts w:ascii="Times New Roman" w:hAnsi="Times New Roman" w:cs="Times New Roman"/>
          <w:iCs/>
          <w:sz w:val="24"/>
          <w:szCs w:val="24"/>
        </w:rPr>
        <w:t xml:space="preserve">) </w:t>
      </w:r>
      <w:r w:rsidR="007221C3" w:rsidRPr="007221C3">
        <w:rPr>
          <w:rFonts w:ascii="Times New Roman" w:hAnsi="Times New Roman" w:cs="Times New Roman"/>
          <w:bCs/>
          <w:i/>
          <w:sz w:val="24"/>
          <w:szCs w:val="24"/>
        </w:rPr>
        <w:t>δ</w:t>
      </w:r>
      <w:r w:rsidR="007221C3" w:rsidRPr="007221C3">
        <w:rPr>
          <w:rFonts w:ascii="Times New Roman" w:hAnsi="Times New Roman" w:cs="Times New Roman"/>
          <w:bCs/>
          <w:iCs/>
          <w:sz w:val="24"/>
          <w:szCs w:val="24"/>
        </w:rPr>
        <w:t xml:space="preserve">  4.57 (dd, </w:t>
      </w:r>
      <w:r w:rsidR="007221C3" w:rsidRPr="007221C3">
        <w:rPr>
          <w:rFonts w:ascii="Times New Roman" w:hAnsi="Times New Roman" w:cs="Times New Roman"/>
          <w:bCs/>
          <w:i/>
          <w:sz w:val="24"/>
          <w:szCs w:val="24"/>
        </w:rPr>
        <w:t>J</w:t>
      </w:r>
      <w:r w:rsidR="007221C3" w:rsidRPr="007221C3">
        <w:rPr>
          <w:rFonts w:ascii="Times New Roman" w:hAnsi="Times New Roman" w:cs="Times New Roman"/>
          <w:bCs/>
          <w:iCs/>
          <w:sz w:val="24"/>
          <w:szCs w:val="24"/>
        </w:rPr>
        <w:t xml:space="preserve"> = 4.5, 2.7 Hz, 1H), 3.90 – 3.84 (m, 1H), 3.72 (dt, </w:t>
      </w:r>
      <w:r w:rsidR="007221C3" w:rsidRPr="007221C3">
        <w:rPr>
          <w:rFonts w:ascii="Times New Roman" w:hAnsi="Times New Roman" w:cs="Times New Roman"/>
          <w:bCs/>
          <w:i/>
          <w:sz w:val="24"/>
          <w:szCs w:val="24"/>
        </w:rPr>
        <w:t>J</w:t>
      </w:r>
      <w:r w:rsidR="007221C3" w:rsidRPr="007221C3">
        <w:rPr>
          <w:rFonts w:ascii="Times New Roman" w:hAnsi="Times New Roman" w:cs="Times New Roman"/>
          <w:bCs/>
          <w:iCs/>
          <w:sz w:val="24"/>
          <w:szCs w:val="24"/>
        </w:rPr>
        <w:t xml:space="preserve"> = 9.5, 7.0 Hz, 1H), 3.52 – 3.47 (m, 1H), 3.41 – 3.35 (m, 1H), 1.87 – 1.79 (m, 1H), 1.74 – 1.68 (m, 1H), 1.62 – 1.55 (m, 4H), 1.25 (</w:t>
      </w:r>
      <w:r w:rsidR="00A9582D">
        <w:rPr>
          <w:rFonts w:ascii="Times New Roman" w:hAnsi="Times New Roman" w:cs="Times New Roman"/>
          <w:bCs/>
          <w:iCs/>
          <w:sz w:val="24"/>
          <w:szCs w:val="24"/>
        </w:rPr>
        <w:t>br</w:t>
      </w:r>
      <w:r w:rsidR="007221C3" w:rsidRPr="007221C3">
        <w:rPr>
          <w:rFonts w:ascii="Times New Roman" w:hAnsi="Times New Roman" w:cs="Times New Roman"/>
          <w:bCs/>
          <w:iCs/>
          <w:sz w:val="24"/>
          <w:szCs w:val="24"/>
        </w:rPr>
        <w:t xml:space="preserve">, 60H), 0.88 (d, </w:t>
      </w:r>
      <w:r w:rsidR="007221C3" w:rsidRPr="007221C3">
        <w:rPr>
          <w:rFonts w:ascii="Times New Roman" w:hAnsi="Times New Roman" w:cs="Times New Roman"/>
          <w:bCs/>
          <w:i/>
          <w:sz w:val="24"/>
          <w:szCs w:val="24"/>
        </w:rPr>
        <w:t>J</w:t>
      </w:r>
      <w:r w:rsidR="007221C3" w:rsidRPr="007221C3">
        <w:rPr>
          <w:rFonts w:ascii="Times New Roman" w:hAnsi="Times New Roman" w:cs="Times New Roman"/>
          <w:bCs/>
          <w:iCs/>
          <w:sz w:val="24"/>
          <w:szCs w:val="24"/>
        </w:rPr>
        <w:t xml:space="preserve"> = 7.0 Hz, 3H).</w:t>
      </w:r>
    </w:p>
    <w:p w14:paraId="2B142026"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3E2224FA" w14:textId="758A5937"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Dotriacontan-1-ol (5)</w:t>
      </w:r>
      <w:r w:rsidRPr="00675352">
        <w:rPr>
          <w:rFonts w:ascii="Times New Roman" w:hAnsi="Times New Roman" w:cs="Times New Roman"/>
          <w:bCs/>
          <w:iCs/>
          <w:sz w:val="24"/>
          <w:szCs w:val="24"/>
        </w:rPr>
        <w:t>. A solution of 4 (2.89 g, 5.4 mmol) in 95</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ethanol (60 mL) and 6 </w:t>
      </w:r>
      <w:r w:rsidRPr="005C1755">
        <w:rPr>
          <w:rFonts w:ascii="Times New Roman" w:hAnsi="Times New Roman" w:cs="Times New Roman"/>
          <w:bCs/>
          <w:i/>
          <w:sz w:val="24"/>
          <w:szCs w:val="24"/>
        </w:rPr>
        <w:t xml:space="preserve">N </w:t>
      </w:r>
      <w:r w:rsidRPr="00675352">
        <w:rPr>
          <w:rFonts w:ascii="Times New Roman" w:hAnsi="Times New Roman" w:cs="Times New Roman"/>
          <w:bCs/>
          <w:iCs/>
          <w:sz w:val="24"/>
          <w:szCs w:val="24"/>
        </w:rPr>
        <w:t>HCl (4 mL) was refluxed for 6 h. The mixture was cooled to 0</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to elicit crystallization and the bulk of the solvent carefully decanted. The product was </w:t>
      </w:r>
      <w:r w:rsidR="00BE205F">
        <w:rPr>
          <w:rFonts w:ascii="Times New Roman" w:hAnsi="Times New Roman" w:cs="Times New Roman"/>
          <w:bCs/>
          <w:iCs/>
          <w:sz w:val="24"/>
          <w:szCs w:val="24"/>
        </w:rPr>
        <w:t xml:space="preserve">either </w:t>
      </w:r>
      <w:r w:rsidRPr="00675352">
        <w:rPr>
          <w:rFonts w:ascii="Times New Roman" w:hAnsi="Times New Roman" w:cs="Times New Roman"/>
          <w:bCs/>
          <w:iCs/>
          <w:sz w:val="24"/>
          <w:szCs w:val="24"/>
        </w:rPr>
        <w:t>recrystallized from ethanol</w:t>
      </w:r>
      <w:r w:rsidR="00BE205F">
        <w:rPr>
          <w:rFonts w:ascii="Times New Roman" w:hAnsi="Times New Roman" w:cs="Times New Roman"/>
          <w:bCs/>
          <w:iCs/>
          <w:sz w:val="24"/>
          <w:szCs w:val="24"/>
        </w:rPr>
        <w:t xml:space="preserve"> or purified by column chromatography </w:t>
      </w:r>
      <w:r w:rsidR="00BE205F" w:rsidRPr="00675352">
        <w:rPr>
          <w:rFonts w:ascii="Times New Roman" w:hAnsi="Times New Roman" w:cs="Times New Roman"/>
          <w:bCs/>
          <w:iCs/>
          <w:sz w:val="24"/>
          <w:szCs w:val="24"/>
        </w:rPr>
        <w:t>using a gradient elution of 90:10 hexane:ethyl acetate followed by acetone</w:t>
      </w:r>
      <w:r w:rsidRPr="00675352">
        <w:rPr>
          <w:rFonts w:ascii="Times New Roman" w:hAnsi="Times New Roman" w:cs="Times New Roman"/>
          <w:bCs/>
          <w:iCs/>
          <w:sz w:val="24"/>
          <w:szCs w:val="24"/>
        </w:rPr>
        <w:t xml:space="preserve"> to afford a white crystalline solid (2.44 g, 97</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001D1472" w:rsidRPr="001D1472">
        <w:rPr>
          <w:rFonts w:ascii="Times New Roman" w:hAnsi="Times New Roman" w:cs="Times New Roman"/>
          <w:bCs/>
          <w:i/>
          <w:sz w:val="24"/>
          <w:szCs w:val="24"/>
        </w:rPr>
        <w:t>R</w:t>
      </w:r>
      <w:r w:rsidR="001D1472"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0.30 (90:10 hexane:ethyl acetate). </w:t>
      </w:r>
      <w:r w:rsidR="005C1755" w:rsidRPr="001D1472">
        <w:rPr>
          <w:rFonts w:ascii="Times New Roman" w:hAnsi="Times New Roman" w:cs="Times New Roman"/>
          <w:bCs/>
          <w:iCs/>
          <w:sz w:val="24"/>
          <w:szCs w:val="24"/>
          <w:vertAlign w:val="superscript"/>
        </w:rPr>
        <w:t>1</w:t>
      </w:r>
      <w:r w:rsidR="005C1755" w:rsidRPr="00675352">
        <w:rPr>
          <w:rFonts w:ascii="Times New Roman" w:hAnsi="Times New Roman" w:cs="Times New Roman"/>
          <w:bCs/>
          <w:iCs/>
          <w:sz w:val="24"/>
          <w:szCs w:val="24"/>
        </w:rPr>
        <w:t>H NMR (500 MHz, CDCl</w:t>
      </w:r>
      <w:r w:rsidR="005C1755" w:rsidRPr="001D1472">
        <w:rPr>
          <w:rFonts w:ascii="Times New Roman" w:hAnsi="Times New Roman" w:cs="Times New Roman"/>
          <w:bCs/>
          <w:iCs/>
          <w:sz w:val="24"/>
          <w:szCs w:val="24"/>
          <w:vertAlign w:val="subscript"/>
        </w:rPr>
        <w:t>3</w:t>
      </w:r>
      <w:r w:rsidR="005C1755" w:rsidRPr="00675352">
        <w:rPr>
          <w:rFonts w:ascii="Times New Roman" w:hAnsi="Times New Roman" w:cs="Times New Roman"/>
          <w:bCs/>
          <w:iCs/>
          <w:sz w:val="24"/>
          <w:szCs w:val="24"/>
        </w:rPr>
        <w:t xml:space="preserve">) </w:t>
      </w:r>
      <w:r w:rsidR="005C1755" w:rsidRPr="001D1472">
        <w:rPr>
          <w:rFonts w:ascii="Times New Roman" w:hAnsi="Times New Roman" w:cs="Times New Roman"/>
          <w:bCs/>
          <w:i/>
          <w:sz w:val="24"/>
          <w:szCs w:val="24"/>
        </w:rPr>
        <w:t>δ</w:t>
      </w:r>
      <w:r w:rsidRPr="00675352">
        <w:rPr>
          <w:rFonts w:ascii="Times New Roman" w:hAnsi="Times New Roman" w:cs="Times New Roman"/>
          <w:bCs/>
          <w:iCs/>
          <w:sz w:val="24"/>
          <w:szCs w:val="24"/>
        </w:rPr>
        <w:t xml:space="preserve"> 3.64 (t, </w:t>
      </w:r>
      <w:r w:rsidRPr="005C1755">
        <w:rPr>
          <w:rFonts w:ascii="Times New Roman" w:hAnsi="Times New Roman" w:cs="Times New Roman"/>
          <w:bCs/>
          <w:i/>
          <w:sz w:val="24"/>
          <w:szCs w:val="24"/>
        </w:rPr>
        <w:t>J</w:t>
      </w:r>
      <w:r w:rsidRPr="00675352">
        <w:rPr>
          <w:rFonts w:ascii="Times New Roman" w:hAnsi="Times New Roman" w:cs="Times New Roman"/>
          <w:bCs/>
          <w:iCs/>
          <w:sz w:val="24"/>
          <w:szCs w:val="24"/>
        </w:rPr>
        <w:t xml:space="preserve"> = 6.</w:t>
      </w:r>
      <w:r w:rsidR="00224F03">
        <w:rPr>
          <w:rFonts w:ascii="Times New Roman" w:hAnsi="Times New Roman" w:cs="Times New Roman"/>
          <w:bCs/>
          <w:iCs/>
          <w:sz w:val="24"/>
          <w:szCs w:val="24"/>
        </w:rPr>
        <w:t>9</w:t>
      </w:r>
      <w:r w:rsidRPr="00675352">
        <w:rPr>
          <w:rFonts w:ascii="Times New Roman" w:hAnsi="Times New Roman" w:cs="Times New Roman"/>
          <w:bCs/>
          <w:iCs/>
          <w:sz w:val="24"/>
          <w:szCs w:val="24"/>
        </w:rPr>
        <w:t xml:space="preserve"> Hz, 2H), 1.5</w:t>
      </w:r>
      <w:r w:rsidR="00224F03">
        <w:rPr>
          <w:rFonts w:ascii="Times New Roman" w:hAnsi="Times New Roman" w:cs="Times New Roman"/>
          <w:bCs/>
          <w:iCs/>
          <w:sz w:val="24"/>
          <w:szCs w:val="24"/>
        </w:rPr>
        <w:t>8</w:t>
      </w:r>
      <w:r w:rsidRPr="00675352">
        <w:rPr>
          <w:rFonts w:ascii="Times New Roman" w:hAnsi="Times New Roman" w:cs="Times New Roman"/>
          <w:bCs/>
          <w:iCs/>
          <w:sz w:val="24"/>
          <w:szCs w:val="24"/>
        </w:rPr>
        <w:t xml:space="preserve"> (quint, </w:t>
      </w:r>
      <w:r w:rsidRPr="005C1755">
        <w:rPr>
          <w:rFonts w:ascii="Times New Roman" w:hAnsi="Times New Roman" w:cs="Times New Roman"/>
          <w:bCs/>
          <w:i/>
          <w:sz w:val="24"/>
          <w:szCs w:val="24"/>
        </w:rPr>
        <w:t>J</w:t>
      </w:r>
      <w:r w:rsidRPr="00675352">
        <w:rPr>
          <w:rFonts w:ascii="Times New Roman" w:hAnsi="Times New Roman" w:cs="Times New Roman"/>
          <w:bCs/>
          <w:iCs/>
          <w:sz w:val="24"/>
          <w:szCs w:val="24"/>
        </w:rPr>
        <w:t xml:space="preserve"> = 14.8, 6.8 Hz, 2H), </w:t>
      </w:r>
      <w:r w:rsidR="00224F03">
        <w:rPr>
          <w:rFonts w:ascii="Times New Roman" w:hAnsi="Times New Roman" w:cs="Times New Roman"/>
          <w:bCs/>
          <w:iCs/>
          <w:sz w:val="24"/>
          <w:szCs w:val="24"/>
        </w:rPr>
        <w:t xml:space="preserve">1.46 (br, </w:t>
      </w:r>
      <w:r w:rsidR="006B0D64">
        <w:rPr>
          <w:rFonts w:ascii="Times New Roman" w:hAnsi="Times New Roman" w:cs="Times New Roman"/>
          <w:bCs/>
          <w:iCs/>
          <w:sz w:val="24"/>
          <w:szCs w:val="24"/>
        </w:rPr>
        <w:t>2</w:t>
      </w:r>
      <w:r w:rsidR="00224F03">
        <w:rPr>
          <w:rFonts w:ascii="Times New Roman" w:hAnsi="Times New Roman" w:cs="Times New Roman"/>
          <w:bCs/>
          <w:iCs/>
          <w:sz w:val="24"/>
          <w:szCs w:val="24"/>
        </w:rPr>
        <w:t xml:space="preserve">H), </w:t>
      </w:r>
      <w:r w:rsidRPr="00675352">
        <w:rPr>
          <w:rFonts w:ascii="Times New Roman" w:hAnsi="Times New Roman" w:cs="Times New Roman"/>
          <w:bCs/>
          <w:iCs/>
          <w:sz w:val="24"/>
          <w:szCs w:val="24"/>
        </w:rPr>
        <w:t xml:space="preserve">1.25 (br, </w:t>
      </w:r>
      <w:r w:rsidR="00224F03">
        <w:rPr>
          <w:rFonts w:ascii="Times New Roman" w:hAnsi="Times New Roman" w:cs="Times New Roman"/>
          <w:bCs/>
          <w:iCs/>
          <w:sz w:val="24"/>
          <w:szCs w:val="24"/>
        </w:rPr>
        <w:t>5</w:t>
      </w:r>
      <w:r w:rsidR="00550AB4">
        <w:rPr>
          <w:rFonts w:ascii="Times New Roman" w:hAnsi="Times New Roman" w:cs="Times New Roman"/>
          <w:bCs/>
          <w:iCs/>
          <w:sz w:val="24"/>
          <w:szCs w:val="24"/>
        </w:rPr>
        <w:t>6</w:t>
      </w:r>
      <w:r w:rsidRPr="00675352">
        <w:rPr>
          <w:rFonts w:ascii="Times New Roman" w:hAnsi="Times New Roman" w:cs="Times New Roman"/>
          <w:bCs/>
          <w:iCs/>
          <w:sz w:val="24"/>
          <w:szCs w:val="24"/>
        </w:rPr>
        <w:t xml:space="preserve">H), 0.88 (t, </w:t>
      </w:r>
      <w:r w:rsidRPr="005C1755">
        <w:rPr>
          <w:rFonts w:ascii="Times New Roman" w:hAnsi="Times New Roman" w:cs="Times New Roman"/>
          <w:bCs/>
          <w:i/>
          <w:sz w:val="24"/>
          <w:szCs w:val="24"/>
        </w:rPr>
        <w:t>J</w:t>
      </w:r>
      <w:r w:rsidRPr="00675352">
        <w:rPr>
          <w:rFonts w:ascii="Times New Roman" w:hAnsi="Times New Roman" w:cs="Times New Roman"/>
          <w:bCs/>
          <w:iCs/>
          <w:sz w:val="24"/>
          <w:szCs w:val="24"/>
        </w:rPr>
        <w:t xml:space="preserve"> = 6.9 Hz, 3H).</w:t>
      </w:r>
    </w:p>
    <w:p w14:paraId="3EF15620"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4B81D228" w14:textId="6BFB5356" w:rsidR="00675352" w:rsidRPr="00675352" w:rsidRDefault="00675352" w:rsidP="00675352">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
          <w:iCs/>
          <w:sz w:val="24"/>
          <w:szCs w:val="24"/>
        </w:rPr>
        <w:t>Dotriacontanal (6)</w:t>
      </w:r>
      <w:r w:rsidRPr="00675352">
        <w:rPr>
          <w:rFonts w:ascii="Times New Roman" w:hAnsi="Times New Roman" w:cs="Times New Roman"/>
          <w:bCs/>
          <w:iCs/>
          <w:sz w:val="24"/>
          <w:szCs w:val="24"/>
        </w:rPr>
        <w:t>. Pyridinium chlorochromate over alumina was added in portions to a solution of 5 (1.2 g, 2.6 mmol) in 80:20 dry dichloromethane (40 mL). The reaction mixture was maintained at 22</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with the aid of a water bath. After complete addition, the dark brown reaction mixture was stirred at 22</w:t>
      </w:r>
      <w:r w:rsidR="009C13D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for 6 h. Note: the supported oxidant was prepared by dissolving freshly prepared pyridinium chlorochromate (0.89 g, 4.1 mmol ) in dry THF (20 mL), adding anhydrous alumina (10 g), and concentrating under vacuum. The reaction mixture was filtered through a thick pad of silica and MgSO</w:t>
      </w:r>
      <w:r w:rsidRPr="00D83795">
        <w:rPr>
          <w:rFonts w:ascii="Times New Roman" w:hAnsi="Times New Roman" w:cs="Times New Roman"/>
          <w:bCs/>
          <w:iCs/>
          <w:sz w:val="24"/>
          <w:szCs w:val="24"/>
          <w:vertAlign w:val="subscript"/>
        </w:rPr>
        <w:t>4</w:t>
      </w:r>
      <w:r w:rsidRPr="00675352">
        <w:rPr>
          <w:rFonts w:ascii="Times New Roman" w:hAnsi="Times New Roman" w:cs="Times New Roman"/>
          <w:bCs/>
          <w:iCs/>
          <w:sz w:val="24"/>
          <w:szCs w:val="24"/>
        </w:rPr>
        <w:t xml:space="preserve">, the filtrate concentrated under vacuum, and the brown residue purified </w:t>
      </w:r>
      <w:r w:rsidRPr="00675352">
        <w:rPr>
          <w:rFonts w:ascii="Times New Roman" w:hAnsi="Times New Roman" w:cs="Times New Roman"/>
          <w:bCs/>
          <w:iCs/>
          <w:sz w:val="24"/>
          <w:szCs w:val="24"/>
        </w:rPr>
        <w:lastRenderedPageBreak/>
        <w:t>by column chromatography using of 90:10 hexane:ethyl acetate. Concentration and drying under vacuum afforded a white crystalline solid (1.05 g, 86</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yield): </w:t>
      </w:r>
      <w:r w:rsidR="001D1472" w:rsidRPr="001D1472">
        <w:rPr>
          <w:rFonts w:ascii="Times New Roman" w:hAnsi="Times New Roman" w:cs="Times New Roman"/>
          <w:bCs/>
          <w:i/>
          <w:sz w:val="24"/>
          <w:szCs w:val="24"/>
        </w:rPr>
        <w:t>R</w:t>
      </w:r>
      <w:r w:rsidR="001D1472" w:rsidRPr="001D1472">
        <w:rPr>
          <w:rFonts w:ascii="Times New Roman" w:hAnsi="Times New Roman" w:cs="Times New Roman"/>
          <w:bCs/>
          <w:iCs/>
          <w:sz w:val="24"/>
          <w:szCs w:val="24"/>
          <w:vertAlign w:val="subscript"/>
        </w:rPr>
        <w:t>f</w:t>
      </w:r>
      <w:r w:rsidRPr="00675352">
        <w:rPr>
          <w:rFonts w:ascii="Times New Roman" w:hAnsi="Times New Roman" w:cs="Times New Roman"/>
          <w:bCs/>
          <w:iCs/>
          <w:sz w:val="24"/>
          <w:szCs w:val="24"/>
        </w:rPr>
        <w:t xml:space="preserve"> = 0.76 (90:10 hexane:ethyl acetate). </w:t>
      </w:r>
      <w:r w:rsidR="00D83795" w:rsidRPr="001D1472">
        <w:rPr>
          <w:rFonts w:ascii="Times New Roman" w:hAnsi="Times New Roman" w:cs="Times New Roman"/>
          <w:bCs/>
          <w:iCs/>
          <w:sz w:val="24"/>
          <w:szCs w:val="24"/>
          <w:vertAlign w:val="superscript"/>
        </w:rPr>
        <w:t>1</w:t>
      </w:r>
      <w:r w:rsidR="00D83795" w:rsidRPr="00675352">
        <w:rPr>
          <w:rFonts w:ascii="Times New Roman" w:hAnsi="Times New Roman" w:cs="Times New Roman"/>
          <w:bCs/>
          <w:iCs/>
          <w:sz w:val="24"/>
          <w:szCs w:val="24"/>
        </w:rPr>
        <w:t>H NMR (500 MHz, CDCl</w:t>
      </w:r>
      <w:r w:rsidR="00D83795" w:rsidRPr="001D1472">
        <w:rPr>
          <w:rFonts w:ascii="Times New Roman" w:hAnsi="Times New Roman" w:cs="Times New Roman"/>
          <w:bCs/>
          <w:iCs/>
          <w:sz w:val="24"/>
          <w:szCs w:val="24"/>
          <w:vertAlign w:val="subscript"/>
        </w:rPr>
        <w:t>3</w:t>
      </w:r>
      <w:r w:rsidR="00D83795" w:rsidRPr="00675352">
        <w:rPr>
          <w:rFonts w:ascii="Times New Roman" w:hAnsi="Times New Roman" w:cs="Times New Roman"/>
          <w:bCs/>
          <w:iCs/>
          <w:sz w:val="24"/>
          <w:szCs w:val="24"/>
        </w:rPr>
        <w:t xml:space="preserve">) </w:t>
      </w:r>
      <w:r w:rsidR="004E1BF9" w:rsidRPr="004E1BF9">
        <w:rPr>
          <w:rFonts w:ascii="Times New Roman" w:hAnsi="Times New Roman" w:cs="Times New Roman"/>
          <w:i/>
          <w:iCs/>
          <w:sz w:val="24"/>
          <w:szCs w:val="24"/>
        </w:rPr>
        <w:t>δ</w:t>
      </w:r>
      <w:r w:rsidR="004E1BF9" w:rsidRPr="004E1BF9">
        <w:rPr>
          <w:rFonts w:ascii="Times New Roman" w:hAnsi="Times New Roman" w:cs="Times New Roman"/>
          <w:iCs/>
          <w:sz w:val="24"/>
          <w:szCs w:val="24"/>
        </w:rPr>
        <w:t xml:space="preserve"> 9.76 (t, </w:t>
      </w:r>
      <w:r w:rsidR="004E1BF9" w:rsidRPr="004E1BF9">
        <w:rPr>
          <w:rFonts w:ascii="Times New Roman" w:hAnsi="Times New Roman" w:cs="Times New Roman"/>
          <w:i/>
          <w:sz w:val="24"/>
          <w:szCs w:val="24"/>
        </w:rPr>
        <w:t>J</w:t>
      </w:r>
      <w:r w:rsidR="004E1BF9" w:rsidRPr="004E1BF9">
        <w:rPr>
          <w:rFonts w:ascii="Times New Roman" w:hAnsi="Times New Roman" w:cs="Times New Roman"/>
          <w:iCs/>
          <w:sz w:val="24"/>
          <w:szCs w:val="24"/>
        </w:rPr>
        <w:t xml:space="preserve"> =1.9 Hz, 1H), 2.42 (dt, </w:t>
      </w:r>
      <w:r w:rsidR="004E1BF9" w:rsidRPr="004E1BF9">
        <w:rPr>
          <w:rFonts w:ascii="Times New Roman" w:hAnsi="Times New Roman" w:cs="Times New Roman"/>
          <w:i/>
          <w:sz w:val="24"/>
          <w:szCs w:val="24"/>
        </w:rPr>
        <w:t>J</w:t>
      </w:r>
      <w:r w:rsidR="004E1BF9" w:rsidRPr="004E1BF9">
        <w:rPr>
          <w:rFonts w:ascii="Times New Roman" w:hAnsi="Times New Roman" w:cs="Times New Roman"/>
          <w:iCs/>
          <w:sz w:val="24"/>
          <w:szCs w:val="24"/>
        </w:rPr>
        <w:t xml:space="preserve"> = 7.4,1.9 Hz, 2H), 1.63 (quint, </w:t>
      </w:r>
      <w:r w:rsidR="004E1BF9" w:rsidRPr="004E1BF9">
        <w:rPr>
          <w:rFonts w:ascii="Times New Roman" w:hAnsi="Times New Roman" w:cs="Times New Roman"/>
          <w:i/>
          <w:sz w:val="24"/>
          <w:szCs w:val="24"/>
        </w:rPr>
        <w:t>J</w:t>
      </w:r>
      <w:r w:rsidR="004E1BF9" w:rsidRPr="004E1BF9">
        <w:rPr>
          <w:rFonts w:ascii="Times New Roman" w:hAnsi="Times New Roman" w:cs="Times New Roman"/>
          <w:iCs/>
          <w:sz w:val="24"/>
          <w:szCs w:val="24"/>
        </w:rPr>
        <w:t xml:space="preserve"> = 14.7, 7.4 Hz, 2H), 1.29-1.25 (br, 56H), 0.88 (t, </w:t>
      </w:r>
      <w:r w:rsidR="004E1BF9" w:rsidRPr="004E1BF9">
        <w:rPr>
          <w:rFonts w:ascii="Times New Roman" w:hAnsi="Times New Roman" w:cs="Times New Roman"/>
          <w:i/>
          <w:sz w:val="24"/>
          <w:szCs w:val="24"/>
        </w:rPr>
        <w:t>J</w:t>
      </w:r>
      <w:r w:rsidR="004E1BF9" w:rsidRPr="004E1BF9">
        <w:rPr>
          <w:rFonts w:ascii="Times New Roman" w:hAnsi="Times New Roman" w:cs="Times New Roman"/>
          <w:iCs/>
          <w:sz w:val="24"/>
          <w:szCs w:val="24"/>
        </w:rPr>
        <w:t xml:space="preserve"> = 6.9 Hz, 3H).</w:t>
      </w:r>
    </w:p>
    <w:p w14:paraId="4E681BC7"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0AFE7391" w14:textId="7CDE357B" w:rsidR="00675352" w:rsidRPr="00675352" w:rsidRDefault="00675352" w:rsidP="00675352">
      <w:pPr>
        <w:pStyle w:val="NoSpacing"/>
        <w:spacing w:line="360" w:lineRule="auto"/>
        <w:jc w:val="both"/>
        <w:rPr>
          <w:rFonts w:ascii="Times New Roman" w:hAnsi="Times New Roman" w:cs="Times New Roman"/>
          <w:b/>
          <w:iCs/>
          <w:sz w:val="24"/>
          <w:szCs w:val="24"/>
        </w:rPr>
      </w:pPr>
      <w:r w:rsidRPr="00675352">
        <w:rPr>
          <w:rFonts w:ascii="Times New Roman" w:hAnsi="Times New Roman" w:cs="Times New Roman"/>
          <w:b/>
          <w:iCs/>
          <w:sz w:val="24"/>
          <w:szCs w:val="24"/>
        </w:rPr>
        <w:t>4.3.3 Differential Scanning Calorimetry (DSC)</w:t>
      </w:r>
    </w:p>
    <w:p w14:paraId="5EA44615" w14:textId="18C3C500"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Analyses were performed with a Discovery DSC 250 (TA Instruments) calorimeter via the following temperature programs at either 1.0</w:t>
      </w:r>
      <w:r w:rsidR="00365E4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D83795">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ramp to 90</w:t>
      </w:r>
      <w:r w:rsidR="00365E4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hold for 3 min, ramp to 20</w:t>
      </w:r>
      <w:r w:rsidR="00365E4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hold for 3 min, ramp to 90</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Data and thermodynamic quantities were processed using TRIOS 5.2 analysis software (TA Instruments). Thermodynamic quantities for </w:t>
      </w:r>
      <w:r w:rsidRPr="0076685D">
        <w:rPr>
          <w:rFonts w:ascii="Times New Roman" w:hAnsi="Times New Roman" w:cs="Times New Roman"/>
          <w:bCs/>
          <w:i/>
          <w:sz w:val="24"/>
          <w:szCs w:val="24"/>
        </w:rPr>
        <w:t>n</w:t>
      </w:r>
      <w:r w:rsidRPr="00675352">
        <w:rPr>
          <w:rFonts w:ascii="Times New Roman" w:hAnsi="Times New Roman" w:cs="Times New Roman"/>
          <w:bCs/>
          <w:iCs/>
          <w:sz w:val="24"/>
          <w:szCs w:val="24"/>
        </w:rPr>
        <w:t>-alkanes and alcohols were compiled from literatures sources</w:t>
      </w:r>
      <w:r w:rsidRPr="0076685D">
        <w:rPr>
          <w:rFonts w:ascii="Times New Roman" w:hAnsi="Times New Roman" w:cs="Times New Roman"/>
          <w:bCs/>
          <w:iCs/>
          <w:sz w:val="24"/>
          <w:szCs w:val="24"/>
          <w:vertAlign w:val="superscript"/>
        </w:rPr>
        <w:t>3, 7, 8</w:t>
      </w:r>
      <w:r w:rsidRPr="00675352">
        <w:rPr>
          <w:rFonts w:ascii="Times New Roman" w:hAnsi="Times New Roman" w:cs="Times New Roman"/>
          <w:bCs/>
          <w:iCs/>
          <w:sz w:val="24"/>
          <w:szCs w:val="24"/>
        </w:rPr>
        <w:t xml:space="preserve"> or from compounds synthesized in our </w:t>
      </w:r>
      <w:r w:rsidR="00847470">
        <w:rPr>
          <w:rFonts w:ascii="Times New Roman" w:hAnsi="Times New Roman" w:cs="Times New Roman"/>
          <w:bCs/>
          <w:iCs/>
          <w:sz w:val="24"/>
          <w:szCs w:val="24"/>
        </w:rPr>
        <w:t>work</w:t>
      </w:r>
      <w:r w:rsidRPr="00675352">
        <w:rPr>
          <w:rFonts w:ascii="Times New Roman" w:hAnsi="Times New Roman" w:cs="Times New Roman"/>
          <w:bCs/>
          <w:iCs/>
          <w:sz w:val="24"/>
          <w:szCs w:val="24"/>
        </w:rPr>
        <w:t>.</w:t>
      </w:r>
    </w:p>
    <w:p w14:paraId="5F218D9C"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25428EC9" w14:textId="73B69C7A" w:rsidR="00675352" w:rsidRPr="00675352" w:rsidRDefault="00675352" w:rsidP="00675352">
      <w:pPr>
        <w:pStyle w:val="NoSpacing"/>
        <w:spacing w:line="360" w:lineRule="auto"/>
        <w:jc w:val="both"/>
        <w:rPr>
          <w:rFonts w:ascii="Times New Roman" w:hAnsi="Times New Roman" w:cs="Times New Roman"/>
          <w:bCs/>
          <w:iCs/>
          <w:sz w:val="24"/>
          <w:szCs w:val="24"/>
        </w:rPr>
      </w:pPr>
      <w:r w:rsidRPr="00243A91">
        <w:rPr>
          <w:rFonts w:ascii="Times New Roman" w:hAnsi="Times New Roman" w:cs="Times New Roman"/>
          <w:b/>
          <w:iCs/>
          <w:sz w:val="24"/>
          <w:szCs w:val="24"/>
        </w:rPr>
        <w:t>4.3.4 Powder X-ray Diffraction (XRD)</w:t>
      </w:r>
      <w:r w:rsidRPr="00675352">
        <w:rPr>
          <w:rFonts w:ascii="Times New Roman" w:hAnsi="Times New Roman" w:cs="Times New Roman"/>
          <w:bCs/>
          <w:iCs/>
          <w:sz w:val="24"/>
          <w:szCs w:val="24"/>
        </w:rPr>
        <w:t xml:space="preserve"> </w:t>
      </w:r>
    </w:p>
    <w:p w14:paraId="056C8B31" w14:textId="57BC48CB"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Diffraction patterns were acquired with an Empyrean (Malvern Panalytical) diffractometer using monochromatic Cu-K</w:t>
      </w:r>
      <w:r w:rsidRPr="0076685D">
        <w:rPr>
          <w:rFonts w:ascii="Times New Roman" w:hAnsi="Times New Roman" w:cs="Times New Roman"/>
          <w:bCs/>
          <w:iCs/>
          <w:sz w:val="24"/>
          <w:szCs w:val="24"/>
          <w:vertAlign w:val="subscript"/>
        </w:rPr>
        <w:t xml:space="preserve">α </w:t>
      </w:r>
      <w:r w:rsidRPr="00675352">
        <w:rPr>
          <w:rFonts w:ascii="Times New Roman" w:hAnsi="Times New Roman" w:cs="Times New Roman"/>
          <w:bCs/>
          <w:iCs/>
          <w:sz w:val="24"/>
          <w:szCs w:val="24"/>
        </w:rPr>
        <w:t>radiation (λ =1.54 Å) with a scan time of 25 steps s</w:t>
      </w:r>
      <w:r w:rsidRPr="0076685D">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over the range of 3−60</w:t>
      </w:r>
      <w:r w:rsidR="00ED71E6">
        <w:rPr>
          <w:rFonts w:ascii="Times New Roman" w:hAnsi="Times New Roman" w:cs="Times New Roman"/>
          <w:bCs/>
          <w:iCs/>
          <w:sz w:val="24"/>
          <w:szCs w:val="24"/>
        </w:rPr>
        <w:t>°</w:t>
      </w:r>
      <w:r w:rsidR="00847470">
        <w:rPr>
          <w:rFonts w:ascii="Times New Roman" w:hAnsi="Times New Roman" w:cs="Times New Roman"/>
          <w:bCs/>
          <w:iCs/>
          <w:sz w:val="24"/>
          <w:szCs w:val="24"/>
        </w:rPr>
        <w:t xml:space="preserve"> </w:t>
      </w:r>
      <w:r w:rsidRPr="00675352">
        <w:rPr>
          <w:rFonts w:ascii="Times New Roman" w:hAnsi="Times New Roman" w:cs="Times New Roman"/>
          <w:bCs/>
          <w:iCs/>
          <w:sz w:val="24"/>
          <w:szCs w:val="24"/>
        </w:rPr>
        <w:t>2</w:t>
      </w:r>
      <w:r w:rsidRPr="0076685D">
        <w:rPr>
          <w:rFonts w:ascii="Times New Roman" w:hAnsi="Times New Roman" w:cs="Times New Roman"/>
          <w:bCs/>
          <w:i/>
          <w:sz w:val="24"/>
          <w:szCs w:val="24"/>
        </w:rPr>
        <w:t>θ</w:t>
      </w:r>
      <w:r w:rsidRPr="00675352">
        <w:rPr>
          <w:rFonts w:ascii="Times New Roman" w:hAnsi="Times New Roman" w:cs="Times New Roman"/>
          <w:bCs/>
          <w:iCs/>
          <w:sz w:val="24"/>
          <w:szCs w:val="24"/>
        </w:rPr>
        <w:t>. Samples (~300 mg) were gently ground into a fine powder using a mortar at 16-20</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and stored in N</w:t>
      </w:r>
      <w:r w:rsidRPr="0076685D">
        <w:rPr>
          <w:rFonts w:ascii="Times New Roman" w:hAnsi="Times New Roman" w:cs="Times New Roman"/>
          <w:bCs/>
          <w:iCs/>
          <w:sz w:val="24"/>
          <w:szCs w:val="24"/>
          <w:vertAlign w:val="subscript"/>
        </w:rPr>
        <w:t>2</w:t>
      </w:r>
      <w:r w:rsidRPr="00675352">
        <w:rPr>
          <w:rFonts w:ascii="Times New Roman" w:hAnsi="Times New Roman" w:cs="Times New Roman"/>
          <w:bCs/>
          <w:iCs/>
          <w:sz w:val="24"/>
          <w:szCs w:val="24"/>
        </w:rPr>
        <w:t xml:space="preserve"> flushed vials prior to analysis. High-temperature X-ray analyses were performed with an HTK 1200N oven chamber (Anton </w:t>
      </w:r>
      <w:proofErr w:type="spellStart"/>
      <w:r w:rsidRPr="00675352">
        <w:rPr>
          <w:rFonts w:ascii="Times New Roman" w:hAnsi="Times New Roman" w:cs="Times New Roman"/>
          <w:bCs/>
          <w:iCs/>
          <w:sz w:val="24"/>
          <w:szCs w:val="24"/>
        </w:rPr>
        <w:t>Paar</w:t>
      </w:r>
      <w:proofErr w:type="spellEnd"/>
      <w:r w:rsidRPr="00675352">
        <w:rPr>
          <w:rFonts w:ascii="Times New Roman" w:hAnsi="Times New Roman" w:cs="Times New Roman"/>
          <w:bCs/>
          <w:iCs/>
          <w:sz w:val="24"/>
          <w:szCs w:val="24"/>
        </w:rPr>
        <w:t>) under a N</w:t>
      </w:r>
      <w:r w:rsidRPr="0076685D">
        <w:rPr>
          <w:rFonts w:ascii="Times New Roman" w:hAnsi="Times New Roman" w:cs="Times New Roman"/>
          <w:bCs/>
          <w:iCs/>
          <w:sz w:val="24"/>
          <w:szCs w:val="24"/>
          <w:vertAlign w:val="subscript"/>
        </w:rPr>
        <w:t>2</w:t>
      </w:r>
      <w:r w:rsidRPr="00675352">
        <w:rPr>
          <w:rFonts w:ascii="Times New Roman" w:hAnsi="Times New Roman" w:cs="Times New Roman"/>
          <w:bCs/>
          <w:iCs/>
          <w:sz w:val="24"/>
          <w:szCs w:val="24"/>
        </w:rPr>
        <w:t xml:space="preserve"> atmosphere via the following program: scan at 25</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ramp to 10</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above peak melting point, hold for 3 min, scan, stepwise ramp to 25</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by 2</w:t>
      </w:r>
      <w:r w:rsidR="00847470">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76685D">
        <w:rPr>
          <w:rFonts w:ascii="Times New Roman" w:hAnsi="Times New Roman" w:cs="Times New Roman"/>
          <w:bCs/>
          <w:iCs/>
          <w:sz w:val="24"/>
          <w:szCs w:val="24"/>
          <w:vertAlign w:val="superscript"/>
        </w:rPr>
        <w:t>-1</w:t>
      </w:r>
      <w:r w:rsidR="00096891" w:rsidRPr="00096891">
        <w:rPr>
          <w:rFonts w:ascii="Times New Roman" w:hAnsi="Times New Roman" w:cs="Times New Roman"/>
          <w:bCs/>
          <w:iCs/>
          <w:sz w:val="24"/>
          <w:szCs w:val="24"/>
        </w:rPr>
        <w:t>,</w:t>
      </w:r>
      <w:r w:rsidRPr="00096891">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scanning at each step. Data was processed using HighScore Plus crystallographic software. </w:t>
      </w:r>
    </w:p>
    <w:p w14:paraId="281814FC" w14:textId="77777777" w:rsidR="00243A91" w:rsidRDefault="00243A91" w:rsidP="00675352">
      <w:pPr>
        <w:pStyle w:val="NoSpacing"/>
        <w:spacing w:line="360" w:lineRule="auto"/>
        <w:jc w:val="both"/>
        <w:rPr>
          <w:rFonts w:ascii="Times New Roman" w:hAnsi="Times New Roman" w:cs="Times New Roman"/>
          <w:bCs/>
          <w:iCs/>
          <w:sz w:val="24"/>
          <w:szCs w:val="24"/>
        </w:rPr>
      </w:pPr>
    </w:p>
    <w:p w14:paraId="302485EF" w14:textId="1BABC7AE" w:rsidR="00675352" w:rsidRPr="00243A91" w:rsidRDefault="00675352" w:rsidP="00675352">
      <w:pPr>
        <w:pStyle w:val="NoSpacing"/>
        <w:spacing w:line="360" w:lineRule="auto"/>
        <w:jc w:val="both"/>
        <w:rPr>
          <w:rFonts w:ascii="Times New Roman" w:hAnsi="Times New Roman" w:cs="Times New Roman"/>
          <w:b/>
          <w:iCs/>
          <w:sz w:val="28"/>
          <w:szCs w:val="28"/>
        </w:rPr>
      </w:pPr>
      <w:r w:rsidRPr="00243A91">
        <w:rPr>
          <w:rFonts w:ascii="Times New Roman" w:hAnsi="Times New Roman" w:cs="Times New Roman"/>
          <w:b/>
          <w:iCs/>
          <w:sz w:val="28"/>
          <w:szCs w:val="28"/>
        </w:rPr>
        <w:t xml:space="preserve">4.4 Results </w:t>
      </w:r>
    </w:p>
    <w:p w14:paraId="0432DEF8" w14:textId="26F49CB6" w:rsidR="00675352" w:rsidRDefault="00675352" w:rsidP="00675352">
      <w:pPr>
        <w:pStyle w:val="NoSpacing"/>
        <w:spacing w:line="360" w:lineRule="auto"/>
        <w:jc w:val="both"/>
        <w:rPr>
          <w:rFonts w:ascii="Times New Roman" w:hAnsi="Times New Roman" w:cs="Times New Roman"/>
          <w:b/>
          <w:iCs/>
          <w:sz w:val="24"/>
          <w:szCs w:val="24"/>
        </w:rPr>
      </w:pPr>
      <w:r w:rsidRPr="00243A91">
        <w:rPr>
          <w:rFonts w:ascii="Times New Roman" w:hAnsi="Times New Roman" w:cs="Times New Roman"/>
          <w:b/>
          <w:iCs/>
          <w:sz w:val="24"/>
          <w:szCs w:val="24"/>
        </w:rPr>
        <w:t>4.4.1 Pure Aldehydes</w:t>
      </w:r>
    </w:p>
    <w:p w14:paraId="112CCB83" w14:textId="38090296" w:rsidR="00096891" w:rsidRPr="006B13F1" w:rsidRDefault="00096891" w:rsidP="00675352">
      <w:pPr>
        <w:pStyle w:val="NoSpacing"/>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ab/>
      </w:r>
      <w:r w:rsidR="007D3823" w:rsidRPr="007D3823">
        <w:rPr>
          <w:rFonts w:ascii="Times New Roman" w:hAnsi="Times New Roman" w:cs="Times New Roman"/>
          <w:bCs/>
          <w:iCs/>
          <w:sz w:val="24"/>
          <w:szCs w:val="24"/>
        </w:rPr>
        <w:t xml:space="preserve">As a prelude to our discussion, let us first consider </w:t>
      </w:r>
      <w:r w:rsidR="007D3823">
        <w:rPr>
          <w:rFonts w:ascii="Times New Roman" w:hAnsi="Times New Roman" w:cs="Times New Roman"/>
          <w:bCs/>
          <w:iCs/>
          <w:sz w:val="24"/>
          <w:szCs w:val="24"/>
        </w:rPr>
        <w:t>some</w:t>
      </w:r>
      <w:r w:rsidR="007D3823" w:rsidRPr="007D3823">
        <w:rPr>
          <w:rFonts w:ascii="Times New Roman" w:hAnsi="Times New Roman" w:cs="Times New Roman"/>
          <w:bCs/>
          <w:iCs/>
          <w:sz w:val="24"/>
          <w:szCs w:val="24"/>
        </w:rPr>
        <w:t xml:space="preserve"> features of the </w:t>
      </w:r>
      <w:r w:rsidR="007D3823" w:rsidRPr="007D3823">
        <w:rPr>
          <w:rFonts w:ascii="Times New Roman" w:hAnsi="Times New Roman" w:cs="Times New Roman"/>
          <w:bCs/>
          <w:i/>
          <w:sz w:val="24"/>
          <w:szCs w:val="24"/>
        </w:rPr>
        <w:t>R</w:t>
      </w:r>
      <w:r w:rsidR="007D3823" w:rsidRPr="007D3823">
        <w:rPr>
          <w:rFonts w:ascii="Times New Roman" w:hAnsi="Times New Roman" w:cs="Times New Roman"/>
          <w:bCs/>
          <w:iCs/>
          <w:sz w:val="24"/>
          <w:szCs w:val="24"/>
        </w:rPr>
        <w:t xml:space="preserve"> phase.</w:t>
      </w:r>
      <w:r w:rsidR="007D3823">
        <w:rPr>
          <w:rFonts w:ascii="Times New Roman" w:hAnsi="Times New Roman" w:cs="Times New Roman"/>
          <w:b/>
          <w:iCs/>
          <w:sz w:val="24"/>
          <w:szCs w:val="24"/>
        </w:rPr>
        <w:t xml:space="preserve"> </w:t>
      </w:r>
      <w:r>
        <w:rPr>
          <w:rFonts w:ascii="Times New Roman" w:hAnsi="Times New Roman" w:cs="Times New Roman"/>
          <w:bCs/>
          <w:iCs/>
          <w:sz w:val="24"/>
          <w:szCs w:val="24"/>
        </w:rPr>
        <w:t>We</w:t>
      </w:r>
      <w:r w:rsidRPr="00675352">
        <w:rPr>
          <w:rFonts w:ascii="Times New Roman" w:hAnsi="Times New Roman" w:cs="Times New Roman"/>
          <w:bCs/>
          <w:iCs/>
          <w:sz w:val="24"/>
          <w:szCs w:val="24"/>
        </w:rPr>
        <w:t xml:space="preserve"> will henceforth adopt the </w:t>
      </w:r>
      <w:r w:rsidRPr="00681FAC">
        <w:rPr>
          <w:rFonts w:ascii="Times New Roman" w:hAnsi="Times New Roman" w:cs="Times New Roman"/>
          <w:bCs/>
          <w:i/>
          <w:sz w:val="24"/>
          <w:szCs w:val="24"/>
        </w:rPr>
        <w:t>R</w:t>
      </w:r>
      <w:r w:rsidRPr="00681FAC">
        <w:rPr>
          <w:rFonts w:ascii="Times New Roman" w:hAnsi="Times New Roman" w:cs="Times New Roman"/>
          <w:bCs/>
          <w:iCs/>
          <w:sz w:val="24"/>
          <w:szCs w:val="24"/>
          <w:vertAlign w:val="subscript"/>
        </w:rPr>
        <w:t>n</w:t>
      </w:r>
      <w:r w:rsidRPr="00675352">
        <w:rPr>
          <w:rFonts w:ascii="Times New Roman" w:hAnsi="Times New Roman" w:cs="Times New Roman"/>
          <w:bCs/>
          <w:iCs/>
          <w:sz w:val="24"/>
          <w:szCs w:val="24"/>
        </w:rPr>
        <w:t xml:space="preserve"> notation although it is typically reserved for </w:t>
      </w:r>
      <w:r w:rsidRPr="00681FAC">
        <w:rPr>
          <w:rFonts w:ascii="Times New Roman" w:hAnsi="Times New Roman" w:cs="Times New Roman"/>
          <w:bCs/>
          <w:i/>
          <w:sz w:val="24"/>
          <w:szCs w:val="24"/>
        </w:rPr>
        <w:t>n</w:t>
      </w:r>
      <w:r w:rsidRPr="00675352">
        <w:rPr>
          <w:rFonts w:ascii="Times New Roman" w:hAnsi="Times New Roman" w:cs="Times New Roman"/>
          <w:bCs/>
          <w:iCs/>
          <w:sz w:val="24"/>
          <w:szCs w:val="24"/>
        </w:rPr>
        <w:t>-alkanes.</w:t>
      </w:r>
      <w:r>
        <w:rPr>
          <w:rFonts w:ascii="Times New Roman" w:hAnsi="Times New Roman" w:cs="Times New Roman"/>
          <w:bCs/>
          <w:iCs/>
          <w:sz w:val="24"/>
          <w:szCs w:val="24"/>
        </w:rPr>
        <w:t xml:space="preserve"> The </w:t>
      </w:r>
      <w:r w:rsidR="00F1626A">
        <w:rPr>
          <w:rFonts w:ascii="Times New Roman" w:hAnsi="Times New Roman" w:cs="Times New Roman"/>
          <w:bCs/>
          <w:iCs/>
          <w:sz w:val="24"/>
          <w:szCs w:val="24"/>
        </w:rPr>
        <w:t xml:space="preserve">subscript </w:t>
      </w:r>
      <w:r w:rsidR="00F1626A" w:rsidRPr="00F1626A">
        <w:rPr>
          <w:rFonts w:ascii="Times New Roman" w:hAnsi="Times New Roman" w:cs="Times New Roman"/>
          <w:bCs/>
          <w:i/>
          <w:sz w:val="24"/>
          <w:szCs w:val="24"/>
        </w:rPr>
        <w:t>n</w:t>
      </w:r>
      <w:r w:rsidR="00F1626A">
        <w:rPr>
          <w:rFonts w:ascii="Times New Roman" w:hAnsi="Times New Roman" w:cs="Times New Roman"/>
          <w:bCs/>
          <w:iCs/>
          <w:sz w:val="24"/>
          <w:szCs w:val="24"/>
        </w:rPr>
        <w:t xml:space="preserve">, where </w:t>
      </w:r>
      <w:r w:rsidR="00F1626A" w:rsidRPr="00F1626A">
        <w:rPr>
          <w:rFonts w:ascii="Times New Roman" w:hAnsi="Times New Roman" w:cs="Times New Roman"/>
          <w:bCs/>
          <w:i/>
          <w:sz w:val="24"/>
          <w:szCs w:val="24"/>
        </w:rPr>
        <w:t>n</w:t>
      </w:r>
      <w:r w:rsidR="00F1626A">
        <w:rPr>
          <w:rFonts w:ascii="Times New Roman" w:hAnsi="Times New Roman" w:cs="Times New Roman"/>
          <w:bCs/>
          <w:iCs/>
          <w:sz w:val="24"/>
          <w:szCs w:val="24"/>
        </w:rPr>
        <w:t xml:space="preserve"> = I-V, denotes the symmetry</w:t>
      </w:r>
      <w:r w:rsidR="00F37A0D">
        <w:rPr>
          <w:rFonts w:ascii="Times New Roman" w:hAnsi="Times New Roman" w:cs="Times New Roman"/>
          <w:bCs/>
          <w:iCs/>
          <w:sz w:val="24"/>
          <w:szCs w:val="24"/>
        </w:rPr>
        <w:t xml:space="preserve"> and structur</w:t>
      </w:r>
      <w:r w:rsidR="00B576A2">
        <w:rPr>
          <w:rFonts w:ascii="Times New Roman" w:hAnsi="Times New Roman" w:cs="Times New Roman"/>
          <w:bCs/>
          <w:iCs/>
          <w:sz w:val="24"/>
          <w:szCs w:val="24"/>
        </w:rPr>
        <w:t xml:space="preserve">e </w:t>
      </w:r>
      <w:r w:rsidR="00F1626A">
        <w:rPr>
          <w:rFonts w:ascii="Times New Roman" w:hAnsi="Times New Roman" w:cs="Times New Roman"/>
          <w:bCs/>
          <w:iCs/>
          <w:sz w:val="24"/>
          <w:szCs w:val="24"/>
        </w:rPr>
        <w:t xml:space="preserve">of the </w:t>
      </w:r>
      <w:r w:rsidR="00F1626A" w:rsidRPr="00F1626A">
        <w:rPr>
          <w:rFonts w:ascii="Times New Roman" w:hAnsi="Times New Roman" w:cs="Times New Roman"/>
          <w:bCs/>
          <w:i/>
          <w:sz w:val="24"/>
          <w:szCs w:val="24"/>
        </w:rPr>
        <w:t>R</w:t>
      </w:r>
      <w:r w:rsidR="00F1626A">
        <w:rPr>
          <w:rFonts w:ascii="Times New Roman" w:hAnsi="Times New Roman" w:cs="Times New Roman"/>
          <w:bCs/>
          <w:iCs/>
          <w:sz w:val="24"/>
          <w:szCs w:val="24"/>
        </w:rPr>
        <w:t xml:space="preserve"> phase. The </w:t>
      </w:r>
      <w:r w:rsidR="00F1626A" w:rsidRPr="00F1626A">
        <w:rPr>
          <w:rFonts w:ascii="Times New Roman" w:hAnsi="Times New Roman" w:cs="Times New Roman"/>
          <w:bCs/>
          <w:i/>
          <w:sz w:val="24"/>
          <w:szCs w:val="24"/>
        </w:rPr>
        <w:t>R</w:t>
      </w:r>
      <w:r w:rsidR="00F1626A" w:rsidRPr="00F1626A">
        <w:rPr>
          <w:rFonts w:ascii="Times New Roman" w:hAnsi="Times New Roman" w:cs="Times New Roman"/>
          <w:bCs/>
          <w:iCs/>
          <w:sz w:val="24"/>
          <w:szCs w:val="24"/>
          <w:vertAlign w:val="subscript"/>
        </w:rPr>
        <w:t xml:space="preserve">I </w:t>
      </w:r>
      <w:r w:rsidR="006605DA">
        <w:rPr>
          <w:rFonts w:ascii="Times New Roman" w:hAnsi="Times New Roman" w:cs="Times New Roman"/>
          <w:bCs/>
          <w:iCs/>
          <w:sz w:val="24"/>
          <w:szCs w:val="24"/>
        </w:rPr>
        <w:t xml:space="preserve">and </w:t>
      </w:r>
      <w:r w:rsidR="006605DA" w:rsidRPr="00F1626A">
        <w:rPr>
          <w:rFonts w:ascii="Times New Roman" w:hAnsi="Times New Roman" w:cs="Times New Roman"/>
          <w:bCs/>
          <w:i/>
          <w:sz w:val="24"/>
          <w:szCs w:val="24"/>
        </w:rPr>
        <w:t>R</w:t>
      </w:r>
      <w:r w:rsidR="006605DA">
        <w:rPr>
          <w:rFonts w:ascii="Times New Roman" w:hAnsi="Times New Roman" w:cs="Times New Roman"/>
          <w:bCs/>
          <w:iCs/>
          <w:sz w:val="24"/>
          <w:szCs w:val="24"/>
          <w:vertAlign w:val="subscript"/>
        </w:rPr>
        <w:t>V</w:t>
      </w:r>
      <w:r w:rsidR="006605DA">
        <w:rPr>
          <w:rFonts w:ascii="Times New Roman" w:hAnsi="Times New Roman" w:cs="Times New Roman"/>
          <w:bCs/>
          <w:iCs/>
          <w:sz w:val="24"/>
          <w:szCs w:val="24"/>
        </w:rPr>
        <w:t xml:space="preserve"> p</w:t>
      </w:r>
      <w:r w:rsidR="00F1626A">
        <w:rPr>
          <w:rFonts w:ascii="Times New Roman" w:hAnsi="Times New Roman" w:cs="Times New Roman"/>
          <w:bCs/>
          <w:iCs/>
          <w:sz w:val="24"/>
          <w:szCs w:val="24"/>
        </w:rPr>
        <w:t>hase</w:t>
      </w:r>
      <w:r w:rsidR="006605DA">
        <w:rPr>
          <w:rFonts w:ascii="Times New Roman" w:hAnsi="Times New Roman" w:cs="Times New Roman"/>
          <w:bCs/>
          <w:iCs/>
          <w:sz w:val="24"/>
          <w:szCs w:val="24"/>
        </w:rPr>
        <w:t>s</w:t>
      </w:r>
      <w:r w:rsidR="00F1626A">
        <w:rPr>
          <w:rFonts w:ascii="Times New Roman" w:hAnsi="Times New Roman" w:cs="Times New Roman"/>
          <w:bCs/>
          <w:iCs/>
          <w:sz w:val="24"/>
          <w:szCs w:val="24"/>
        </w:rPr>
        <w:t xml:space="preserve"> </w:t>
      </w:r>
      <w:r w:rsidR="006605DA">
        <w:rPr>
          <w:rFonts w:ascii="Times New Roman" w:hAnsi="Times New Roman" w:cs="Times New Roman"/>
          <w:bCs/>
          <w:iCs/>
          <w:sz w:val="24"/>
          <w:szCs w:val="24"/>
        </w:rPr>
        <w:t>are</w:t>
      </w:r>
      <w:r w:rsidR="00F1626A">
        <w:rPr>
          <w:rFonts w:ascii="Times New Roman" w:hAnsi="Times New Roman" w:cs="Times New Roman"/>
          <w:bCs/>
          <w:iCs/>
          <w:sz w:val="24"/>
          <w:szCs w:val="24"/>
        </w:rPr>
        <w:t xml:space="preserve"> characterized by face-centered orthorhombic symmetry (space group </w:t>
      </w:r>
      <w:r w:rsidR="00F1626A" w:rsidRPr="00F1626A">
        <w:rPr>
          <w:rFonts w:ascii="Times New Roman" w:hAnsi="Times New Roman" w:cs="Times New Roman"/>
          <w:bCs/>
          <w:i/>
          <w:sz w:val="24"/>
          <w:szCs w:val="24"/>
        </w:rPr>
        <w:t>Fmmm</w:t>
      </w:r>
      <w:r w:rsidR="00F1626A">
        <w:rPr>
          <w:rFonts w:ascii="Times New Roman" w:hAnsi="Times New Roman" w:cs="Times New Roman"/>
          <w:bCs/>
          <w:iCs/>
          <w:sz w:val="24"/>
          <w:szCs w:val="24"/>
        </w:rPr>
        <w:t>), sometimes referred to as pseudohexagonal</w:t>
      </w:r>
      <w:r w:rsidR="00F37A0D">
        <w:rPr>
          <w:rFonts w:ascii="Times New Roman" w:hAnsi="Times New Roman" w:cs="Times New Roman"/>
          <w:bCs/>
          <w:iCs/>
          <w:sz w:val="24"/>
          <w:szCs w:val="24"/>
        </w:rPr>
        <w:t>, with an ABAB layer stacking sequence</w:t>
      </w:r>
      <w:r w:rsidR="00E21660">
        <w:rPr>
          <w:rFonts w:ascii="Times New Roman" w:hAnsi="Times New Roman" w:cs="Times New Roman"/>
          <w:bCs/>
          <w:iCs/>
          <w:sz w:val="24"/>
          <w:szCs w:val="24"/>
        </w:rPr>
        <w:t xml:space="preserve">. The </w:t>
      </w:r>
      <w:r w:rsidR="00E21660" w:rsidRPr="00E21660">
        <w:rPr>
          <w:rFonts w:ascii="Times New Roman" w:hAnsi="Times New Roman" w:cs="Times New Roman"/>
          <w:bCs/>
          <w:i/>
          <w:sz w:val="24"/>
          <w:szCs w:val="24"/>
        </w:rPr>
        <w:t>R</w:t>
      </w:r>
      <w:r w:rsidR="00E21660" w:rsidRPr="00E21660">
        <w:rPr>
          <w:rFonts w:ascii="Times New Roman" w:hAnsi="Times New Roman" w:cs="Times New Roman"/>
          <w:bCs/>
          <w:iCs/>
          <w:sz w:val="24"/>
          <w:szCs w:val="24"/>
          <w:vertAlign w:val="subscript"/>
        </w:rPr>
        <w:t>I</w:t>
      </w:r>
      <w:r w:rsidR="00E21660">
        <w:rPr>
          <w:rFonts w:ascii="Times New Roman" w:hAnsi="Times New Roman" w:cs="Times New Roman"/>
          <w:bCs/>
          <w:iCs/>
          <w:sz w:val="24"/>
          <w:szCs w:val="24"/>
        </w:rPr>
        <w:t xml:space="preserve"> phase is </w:t>
      </w:r>
      <w:r w:rsidR="00D02E93">
        <w:rPr>
          <w:rFonts w:ascii="Times New Roman" w:hAnsi="Times New Roman" w:cs="Times New Roman"/>
          <w:bCs/>
          <w:iCs/>
          <w:sz w:val="24"/>
          <w:szCs w:val="24"/>
        </w:rPr>
        <w:t>not tilted</w:t>
      </w:r>
      <w:r w:rsidR="00E21660">
        <w:rPr>
          <w:rFonts w:ascii="Times New Roman" w:hAnsi="Times New Roman" w:cs="Times New Roman"/>
          <w:bCs/>
          <w:iCs/>
          <w:sz w:val="24"/>
          <w:szCs w:val="24"/>
        </w:rPr>
        <w:t xml:space="preserve"> </w:t>
      </w:r>
      <w:r w:rsidR="00F37A0D">
        <w:rPr>
          <w:rFonts w:ascii="Times New Roman" w:hAnsi="Times New Roman" w:cs="Times New Roman"/>
          <w:bCs/>
          <w:iCs/>
          <w:sz w:val="24"/>
          <w:szCs w:val="24"/>
        </w:rPr>
        <w:t>with respect to the layers</w:t>
      </w:r>
      <w:r w:rsidR="003A521A">
        <w:rPr>
          <w:rFonts w:ascii="Times New Roman" w:hAnsi="Times New Roman" w:cs="Times New Roman"/>
          <w:bCs/>
          <w:iCs/>
          <w:sz w:val="24"/>
          <w:szCs w:val="24"/>
        </w:rPr>
        <w:t xml:space="preserve"> unlike </w:t>
      </w:r>
      <w:r w:rsidR="00E21660">
        <w:rPr>
          <w:rFonts w:ascii="Times New Roman" w:hAnsi="Times New Roman" w:cs="Times New Roman"/>
          <w:bCs/>
          <w:iCs/>
          <w:sz w:val="24"/>
          <w:szCs w:val="24"/>
        </w:rPr>
        <w:t xml:space="preserve">the </w:t>
      </w:r>
      <w:r w:rsidR="00E21660" w:rsidRPr="003A521A">
        <w:rPr>
          <w:rFonts w:ascii="Times New Roman" w:hAnsi="Times New Roman" w:cs="Times New Roman"/>
          <w:bCs/>
          <w:i/>
          <w:sz w:val="24"/>
          <w:szCs w:val="24"/>
        </w:rPr>
        <w:t>R</w:t>
      </w:r>
      <w:r w:rsidR="00E21660" w:rsidRPr="003A521A">
        <w:rPr>
          <w:rFonts w:ascii="Times New Roman" w:hAnsi="Times New Roman" w:cs="Times New Roman"/>
          <w:bCs/>
          <w:iCs/>
          <w:sz w:val="24"/>
          <w:szCs w:val="24"/>
          <w:vertAlign w:val="subscript"/>
        </w:rPr>
        <w:t>V</w:t>
      </w:r>
      <w:r w:rsidR="00E21660">
        <w:rPr>
          <w:rFonts w:ascii="Times New Roman" w:hAnsi="Times New Roman" w:cs="Times New Roman"/>
          <w:bCs/>
          <w:iCs/>
          <w:sz w:val="24"/>
          <w:szCs w:val="24"/>
        </w:rPr>
        <w:t xml:space="preserve"> phase </w:t>
      </w:r>
      <w:r w:rsidR="003A521A">
        <w:rPr>
          <w:rFonts w:ascii="Times New Roman" w:hAnsi="Times New Roman" w:cs="Times New Roman"/>
          <w:bCs/>
          <w:iCs/>
          <w:sz w:val="24"/>
          <w:szCs w:val="24"/>
        </w:rPr>
        <w:t xml:space="preserve">which </w:t>
      </w:r>
      <w:r w:rsidR="00E21660">
        <w:rPr>
          <w:rFonts w:ascii="Times New Roman" w:hAnsi="Times New Roman" w:cs="Times New Roman"/>
          <w:bCs/>
          <w:iCs/>
          <w:sz w:val="24"/>
          <w:szCs w:val="24"/>
        </w:rPr>
        <w:t>is tilted</w:t>
      </w:r>
      <w:r w:rsidR="00F1626A">
        <w:rPr>
          <w:rFonts w:ascii="Times New Roman" w:hAnsi="Times New Roman" w:cs="Times New Roman"/>
          <w:bCs/>
          <w:iCs/>
          <w:sz w:val="24"/>
          <w:szCs w:val="24"/>
        </w:rPr>
        <w:t xml:space="preserve">. The </w:t>
      </w:r>
      <w:r w:rsidR="00F1626A" w:rsidRPr="00F1626A">
        <w:rPr>
          <w:rFonts w:ascii="Times New Roman" w:hAnsi="Times New Roman" w:cs="Times New Roman"/>
          <w:bCs/>
          <w:i/>
          <w:sz w:val="24"/>
          <w:szCs w:val="24"/>
        </w:rPr>
        <w:t>R</w:t>
      </w:r>
      <w:r w:rsidR="00F1626A" w:rsidRPr="00F1626A">
        <w:rPr>
          <w:rFonts w:ascii="Times New Roman" w:hAnsi="Times New Roman" w:cs="Times New Roman"/>
          <w:bCs/>
          <w:iCs/>
          <w:sz w:val="24"/>
          <w:szCs w:val="24"/>
          <w:vertAlign w:val="subscript"/>
        </w:rPr>
        <w:t>I</w:t>
      </w:r>
      <w:r w:rsidR="00F1626A">
        <w:rPr>
          <w:rFonts w:ascii="Times New Roman" w:hAnsi="Times New Roman" w:cs="Times New Roman"/>
          <w:bCs/>
          <w:iCs/>
          <w:sz w:val="24"/>
          <w:szCs w:val="24"/>
          <w:vertAlign w:val="subscript"/>
        </w:rPr>
        <w:t>I</w:t>
      </w:r>
      <w:r w:rsidR="00F1626A" w:rsidRPr="00F1626A">
        <w:rPr>
          <w:rFonts w:ascii="Times New Roman" w:hAnsi="Times New Roman" w:cs="Times New Roman"/>
          <w:bCs/>
          <w:iCs/>
          <w:sz w:val="24"/>
          <w:szCs w:val="24"/>
          <w:vertAlign w:val="subscript"/>
        </w:rPr>
        <w:t xml:space="preserve"> </w:t>
      </w:r>
      <w:r w:rsidR="00F1626A">
        <w:rPr>
          <w:rFonts w:ascii="Times New Roman" w:hAnsi="Times New Roman" w:cs="Times New Roman"/>
          <w:bCs/>
          <w:iCs/>
          <w:sz w:val="24"/>
          <w:szCs w:val="24"/>
        </w:rPr>
        <w:t xml:space="preserve">phase is characterized by </w:t>
      </w:r>
      <w:r w:rsidR="006605DA">
        <w:rPr>
          <w:rFonts w:ascii="Times New Roman" w:hAnsi="Times New Roman" w:cs="Times New Roman"/>
          <w:bCs/>
          <w:iCs/>
          <w:sz w:val="24"/>
          <w:szCs w:val="24"/>
        </w:rPr>
        <w:lastRenderedPageBreak/>
        <w:t xml:space="preserve">rhombohedral, or equivalently, true </w:t>
      </w:r>
      <w:r w:rsidR="006605DA" w:rsidRPr="006605DA">
        <w:rPr>
          <w:rFonts w:ascii="Times New Roman" w:hAnsi="Times New Roman" w:cs="Times New Roman"/>
          <w:bCs/>
          <w:i/>
          <w:sz w:val="24"/>
          <w:szCs w:val="24"/>
        </w:rPr>
        <w:t>H</w:t>
      </w:r>
      <w:r w:rsidR="006605DA">
        <w:rPr>
          <w:rFonts w:ascii="Times New Roman" w:hAnsi="Times New Roman" w:cs="Times New Roman"/>
          <w:bCs/>
          <w:iCs/>
          <w:sz w:val="24"/>
          <w:szCs w:val="24"/>
        </w:rPr>
        <w:t xml:space="preserve"> symmetry (space group </w:t>
      </w:r>
      <w:r w:rsidR="006605DA">
        <w:rPr>
          <w:rFonts w:ascii="Times New Roman" w:hAnsi="Times New Roman" w:cs="Times New Roman"/>
          <w:bCs/>
          <w:i/>
          <w:sz w:val="24"/>
          <w:szCs w:val="24"/>
        </w:rPr>
        <w:t>R</w:t>
      </w:r>
      <w:r w:rsidR="006605DA" w:rsidRPr="006605DA">
        <w:rPr>
          <w:rFonts w:ascii="Times New Roman" w:hAnsi="Times New Roman" w:cs="Times New Roman"/>
          <w:bCs/>
          <w:iCs/>
          <w:sz w:val="24"/>
          <w:szCs w:val="24"/>
        </w:rPr>
        <w:t>-3</w:t>
      </w:r>
      <w:r w:rsidR="006605DA" w:rsidRPr="00F1626A">
        <w:rPr>
          <w:rFonts w:ascii="Times New Roman" w:hAnsi="Times New Roman" w:cs="Times New Roman"/>
          <w:bCs/>
          <w:i/>
          <w:sz w:val="24"/>
          <w:szCs w:val="24"/>
        </w:rPr>
        <w:t>m</w:t>
      </w:r>
      <w:r w:rsidR="006605DA">
        <w:rPr>
          <w:rFonts w:ascii="Times New Roman" w:hAnsi="Times New Roman" w:cs="Times New Roman"/>
          <w:bCs/>
          <w:iCs/>
          <w:sz w:val="24"/>
          <w:szCs w:val="24"/>
        </w:rPr>
        <w:t>)</w:t>
      </w:r>
      <w:r w:rsidR="00F37A0D">
        <w:rPr>
          <w:rFonts w:ascii="Times New Roman" w:hAnsi="Times New Roman" w:cs="Times New Roman"/>
          <w:bCs/>
          <w:iCs/>
          <w:sz w:val="24"/>
          <w:szCs w:val="24"/>
        </w:rPr>
        <w:t>,</w:t>
      </w:r>
      <w:r w:rsidR="00F37A0D" w:rsidRPr="00F37A0D">
        <w:rPr>
          <w:rFonts w:ascii="Times New Roman" w:hAnsi="Times New Roman" w:cs="Times New Roman"/>
          <w:bCs/>
          <w:iCs/>
          <w:sz w:val="24"/>
          <w:szCs w:val="24"/>
        </w:rPr>
        <w:t xml:space="preserve"> </w:t>
      </w:r>
      <w:r w:rsidR="00F37A0D">
        <w:rPr>
          <w:rFonts w:ascii="Times New Roman" w:hAnsi="Times New Roman" w:cs="Times New Roman"/>
          <w:bCs/>
          <w:iCs/>
          <w:sz w:val="24"/>
          <w:szCs w:val="24"/>
        </w:rPr>
        <w:t>with an ABCABC layer stacking sequence and no tilt with respect to the layers</w:t>
      </w:r>
      <w:r w:rsidR="006605DA">
        <w:rPr>
          <w:rFonts w:ascii="Times New Roman" w:hAnsi="Times New Roman" w:cs="Times New Roman"/>
          <w:bCs/>
          <w:iCs/>
          <w:sz w:val="24"/>
          <w:szCs w:val="24"/>
        </w:rPr>
        <w:t xml:space="preserve">. The </w:t>
      </w:r>
      <w:r w:rsidR="006605DA" w:rsidRPr="006605DA">
        <w:rPr>
          <w:rFonts w:ascii="Times New Roman" w:hAnsi="Times New Roman" w:cs="Times New Roman"/>
          <w:bCs/>
          <w:i/>
          <w:sz w:val="24"/>
          <w:szCs w:val="24"/>
        </w:rPr>
        <w:t>R</w:t>
      </w:r>
      <w:r w:rsidR="006605DA" w:rsidRPr="006605DA">
        <w:rPr>
          <w:rFonts w:ascii="Times New Roman" w:hAnsi="Times New Roman" w:cs="Times New Roman"/>
          <w:bCs/>
          <w:iCs/>
          <w:sz w:val="24"/>
          <w:szCs w:val="24"/>
          <w:vertAlign w:val="subscript"/>
        </w:rPr>
        <w:t>III</w:t>
      </w:r>
      <w:r w:rsidR="006605DA">
        <w:rPr>
          <w:rFonts w:ascii="Times New Roman" w:hAnsi="Times New Roman" w:cs="Times New Roman"/>
          <w:bCs/>
          <w:iCs/>
          <w:sz w:val="24"/>
          <w:szCs w:val="24"/>
        </w:rPr>
        <w:t xml:space="preserve"> </w:t>
      </w:r>
      <w:r w:rsidR="00E21660">
        <w:rPr>
          <w:rFonts w:ascii="Times New Roman" w:hAnsi="Times New Roman" w:cs="Times New Roman"/>
          <w:bCs/>
          <w:iCs/>
          <w:sz w:val="24"/>
          <w:szCs w:val="24"/>
        </w:rPr>
        <w:t xml:space="preserve">and </w:t>
      </w:r>
      <w:r w:rsidR="00E21660" w:rsidRPr="0090370A">
        <w:rPr>
          <w:rFonts w:ascii="Times New Roman" w:hAnsi="Times New Roman" w:cs="Times New Roman"/>
          <w:bCs/>
          <w:i/>
          <w:sz w:val="24"/>
          <w:szCs w:val="24"/>
        </w:rPr>
        <w:t>R</w:t>
      </w:r>
      <w:r w:rsidR="00E21660" w:rsidRPr="0090370A">
        <w:rPr>
          <w:rFonts w:ascii="Times New Roman" w:hAnsi="Times New Roman" w:cs="Times New Roman"/>
          <w:bCs/>
          <w:iCs/>
          <w:sz w:val="24"/>
          <w:szCs w:val="24"/>
          <w:vertAlign w:val="subscript"/>
        </w:rPr>
        <w:t>IV</w:t>
      </w:r>
      <w:r w:rsidR="00E21660">
        <w:rPr>
          <w:rFonts w:ascii="Times New Roman" w:hAnsi="Times New Roman" w:cs="Times New Roman"/>
          <w:bCs/>
          <w:iCs/>
          <w:sz w:val="24"/>
          <w:szCs w:val="24"/>
        </w:rPr>
        <w:t xml:space="preserve"> </w:t>
      </w:r>
      <w:r w:rsidR="006605DA">
        <w:rPr>
          <w:rFonts w:ascii="Times New Roman" w:hAnsi="Times New Roman" w:cs="Times New Roman"/>
          <w:bCs/>
          <w:iCs/>
          <w:sz w:val="24"/>
          <w:szCs w:val="24"/>
        </w:rPr>
        <w:t>phase</w:t>
      </w:r>
      <w:r w:rsidR="00E21660">
        <w:rPr>
          <w:rFonts w:ascii="Times New Roman" w:hAnsi="Times New Roman" w:cs="Times New Roman"/>
          <w:bCs/>
          <w:iCs/>
          <w:sz w:val="24"/>
          <w:szCs w:val="24"/>
        </w:rPr>
        <w:t>s</w:t>
      </w:r>
      <w:r w:rsidR="006605DA">
        <w:rPr>
          <w:rFonts w:ascii="Times New Roman" w:hAnsi="Times New Roman" w:cs="Times New Roman"/>
          <w:bCs/>
          <w:iCs/>
          <w:sz w:val="24"/>
          <w:szCs w:val="24"/>
        </w:rPr>
        <w:t xml:space="preserve"> </w:t>
      </w:r>
      <w:r w:rsidR="00E21660">
        <w:rPr>
          <w:rFonts w:ascii="Times New Roman" w:hAnsi="Times New Roman" w:cs="Times New Roman"/>
          <w:bCs/>
          <w:iCs/>
          <w:sz w:val="24"/>
          <w:szCs w:val="24"/>
        </w:rPr>
        <w:t>are</w:t>
      </w:r>
      <w:r w:rsidR="006605DA">
        <w:rPr>
          <w:rFonts w:ascii="Times New Roman" w:hAnsi="Times New Roman" w:cs="Times New Roman"/>
          <w:bCs/>
          <w:iCs/>
          <w:sz w:val="24"/>
          <w:szCs w:val="24"/>
        </w:rPr>
        <w:t xml:space="preserve"> characterized by </w:t>
      </w:r>
      <w:r w:rsidR="0090370A">
        <w:rPr>
          <w:rFonts w:ascii="Times New Roman" w:hAnsi="Times New Roman" w:cs="Times New Roman"/>
          <w:bCs/>
          <w:iCs/>
          <w:sz w:val="24"/>
          <w:szCs w:val="24"/>
        </w:rPr>
        <w:t>triclinic (</w:t>
      </w:r>
      <w:r w:rsidR="006605DA" w:rsidRPr="0090370A">
        <w:rPr>
          <w:rFonts w:ascii="Times New Roman" w:hAnsi="Times New Roman" w:cs="Times New Roman"/>
          <w:bCs/>
          <w:i/>
          <w:sz w:val="24"/>
          <w:szCs w:val="24"/>
        </w:rPr>
        <w:t>T</w:t>
      </w:r>
      <w:r w:rsidR="00E21660" w:rsidRPr="00E21660">
        <w:rPr>
          <w:rFonts w:ascii="Times New Roman" w:hAnsi="Times New Roman" w:cs="Times New Roman"/>
          <w:bCs/>
          <w:iCs/>
          <w:sz w:val="24"/>
          <w:szCs w:val="24"/>
        </w:rPr>
        <w:t>;</w:t>
      </w:r>
      <w:r w:rsidR="00E21660">
        <w:rPr>
          <w:rFonts w:ascii="Times New Roman" w:hAnsi="Times New Roman" w:cs="Times New Roman"/>
          <w:bCs/>
          <w:i/>
          <w:sz w:val="24"/>
          <w:szCs w:val="24"/>
        </w:rPr>
        <w:t xml:space="preserve"> </w:t>
      </w:r>
      <w:r w:rsidR="00E21660">
        <w:rPr>
          <w:rFonts w:ascii="Times New Roman" w:hAnsi="Times New Roman" w:cs="Times New Roman"/>
          <w:bCs/>
          <w:iCs/>
          <w:sz w:val="24"/>
          <w:szCs w:val="24"/>
        </w:rPr>
        <w:t xml:space="preserve">space group </w:t>
      </w:r>
      <w:r w:rsidR="00E21660" w:rsidRPr="00E21660">
        <w:rPr>
          <w:rFonts w:ascii="Times New Roman" w:hAnsi="Times New Roman" w:cs="Times New Roman"/>
          <w:bCs/>
          <w:i/>
          <w:sz w:val="24"/>
          <w:szCs w:val="24"/>
        </w:rPr>
        <w:t>P</w:t>
      </w:r>
      <w:r w:rsidR="00E21660">
        <w:rPr>
          <w:rFonts w:ascii="Times New Roman" w:hAnsi="Times New Roman" w:cs="Times New Roman"/>
          <w:bCs/>
          <w:iCs/>
          <w:sz w:val="24"/>
          <w:szCs w:val="24"/>
        </w:rPr>
        <w:t>-1</w:t>
      </w:r>
      <w:r w:rsidR="0090370A">
        <w:rPr>
          <w:rFonts w:ascii="Times New Roman" w:hAnsi="Times New Roman" w:cs="Times New Roman"/>
          <w:bCs/>
          <w:iCs/>
          <w:sz w:val="24"/>
          <w:szCs w:val="24"/>
        </w:rPr>
        <w:t>)</w:t>
      </w:r>
      <w:r w:rsidR="006605DA">
        <w:rPr>
          <w:rFonts w:ascii="Times New Roman" w:hAnsi="Times New Roman" w:cs="Times New Roman"/>
          <w:bCs/>
          <w:iCs/>
          <w:sz w:val="24"/>
          <w:szCs w:val="24"/>
        </w:rPr>
        <w:t xml:space="preserve"> </w:t>
      </w:r>
      <w:r w:rsidR="00E21660">
        <w:rPr>
          <w:rFonts w:ascii="Times New Roman" w:hAnsi="Times New Roman" w:cs="Times New Roman"/>
          <w:bCs/>
          <w:iCs/>
          <w:sz w:val="24"/>
          <w:szCs w:val="24"/>
        </w:rPr>
        <w:t>and monoclinic (</w:t>
      </w:r>
      <w:r w:rsidR="00E21660" w:rsidRPr="003A521A">
        <w:rPr>
          <w:rFonts w:ascii="Times New Roman" w:hAnsi="Times New Roman" w:cs="Times New Roman"/>
          <w:bCs/>
          <w:i/>
          <w:sz w:val="24"/>
          <w:szCs w:val="24"/>
        </w:rPr>
        <w:t>M</w:t>
      </w:r>
      <w:r w:rsidR="006B13F1" w:rsidRPr="006B13F1">
        <w:rPr>
          <w:rFonts w:ascii="Times New Roman" w:hAnsi="Times New Roman" w:cs="Times New Roman"/>
          <w:bCs/>
          <w:iCs/>
          <w:sz w:val="24"/>
          <w:szCs w:val="24"/>
        </w:rPr>
        <w:t>;</w:t>
      </w:r>
      <w:r w:rsidR="006B13F1">
        <w:rPr>
          <w:rFonts w:ascii="Times New Roman" w:hAnsi="Times New Roman" w:cs="Times New Roman"/>
          <w:bCs/>
          <w:iCs/>
          <w:sz w:val="24"/>
          <w:szCs w:val="24"/>
        </w:rPr>
        <w:t xml:space="preserve"> </w:t>
      </w:r>
      <w:r w:rsidR="006B13F1" w:rsidRPr="006B13F1">
        <w:rPr>
          <w:rFonts w:ascii="Times New Roman" w:hAnsi="Times New Roman" w:cs="Times New Roman"/>
          <w:bCs/>
          <w:i/>
          <w:sz w:val="24"/>
          <w:szCs w:val="24"/>
        </w:rPr>
        <w:t>P</w:t>
      </w:r>
      <w:r w:rsidR="006B13F1">
        <w:rPr>
          <w:rFonts w:ascii="Times New Roman" w:hAnsi="Times New Roman" w:cs="Times New Roman"/>
          <w:bCs/>
          <w:iCs/>
          <w:sz w:val="24"/>
          <w:szCs w:val="24"/>
        </w:rPr>
        <w:t>2</w:t>
      </w:r>
      <w:r w:rsidR="006B13F1" w:rsidRPr="006B13F1">
        <w:rPr>
          <w:rFonts w:ascii="Times New Roman" w:hAnsi="Times New Roman" w:cs="Times New Roman"/>
          <w:bCs/>
          <w:iCs/>
          <w:sz w:val="24"/>
          <w:szCs w:val="24"/>
          <w:vertAlign w:val="subscript"/>
        </w:rPr>
        <w:t>1</w:t>
      </w:r>
      <w:r w:rsidR="006B13F1">
        <w:rPr>
          <w:rFonts w:ascii="Times New Roman" w:hAnsi="Times New Roman" w:cs="Times New Roman"/>
          <w:bCs/>
          <w:iCs/>
          <w:sz w:val="24"/>
          <w:szCs w:val="24"/>
        </w:rPr>
        <w:t>/</w:t>
      </w:r>
      <w:r w:rsidR="006B13F1" w:rsidRPr="006B13F1">
        <w:rPr>
          <w:rFonts w:ascii="Times New Roman" w:hAnsi="Times New Roman" w:cs="Times New Roman"/>
          <w:bCs/>
          <w:i/>
          <w:sz w:val="24"/>
          <w:szCs w:val="24"/>
        </w:rPr>
        <w:t>a</w:t>
      </w:r>
      <w:r w:rsidR="00E21660">
        <w:rPr>
          <w:rFonts w:ascii="Times New Roman" w:hAnsi="Times New Roman" w:cs="Times New Roman"/>
          <w:bCs/>
          <w:iCs/>
          <w:sz w:val="24"/>
          <w:szCs w:val="24"/>
        </w:rPr>
        <w:t>) symmetry, respectively, with an AAA layer stacking sequence and thus tilted with respect to the basal plane</w:t>
      </w:r>
      <w:r w:rsidR="0090370A">
        <w:rPr>
          <w:rFonts w:ascii="Times New Roman" w:hAnsi="Times New Roman" w:cs="Times New Roman"/>
          <w:bCs/>
          <w:iCs/>
          <w:sz w:val="24"/>
          <w:szCs w:val="24"/>
        </w:rPr>
        <w:t xml:space="preserve">. </w:t>
      </w:r>
      <w:r w:rsidR="006B13F1">
        <w:rPr>
          <w:rFonts w:ascii="Times New Roman" w:hAnsi="Times New Roman" w:cs="Times New Roman"/>
          <w:bCs/>
          <w:iCs/>
          <w:sz w:val="24"/>
          <w:szCs w:val="24"/>
        </w:rPr>
        <w:t xml:space="preserve">For </w:t>
      </w:r>
      <w:r w:rsidR="006B13F1" w:rsidRPr="006B13F1">
        <w:rPr>
          <w:rFonts w:ascii="Times New Roman" w:hAnsi="Times New Roman" w:cs="Times New Roman"/>
          <w:bCs/>
          <w:i/>
          <w:sz w:val="24"/>
          <w:szCs w:val="24"/>
        </w:rPr>
        <w:t>n</w:t>
      </w:r>
      <w:r w:rsidR="006B13F1">
        <w:rPr>
          <w:rFonts w:ascii="Times New Roman" w:hAnsi="Times New Roman" w:cs="Times New Roman"/>
          <w:bCs/>
          <w:iCs/>
          <w:sz w:val="24"/>
          <w:szCs w:val="24"/>
        </w:rPr>
        <w:t xml:space="preserve">-alkanes, transitions between </w:t>
      </w:r>
      <w:r w:rsidR="006B13F1" w:rsidRPr="006B13F1">
        <w:rPr>
          <w:rFonts w:ascii="Times New Roman" w:hAnsi="Times New Roman" w:cs="Times New Roman"/>
          <w:bCs/>
          <w:i/>
          <w:sz w:val="24"/>
          <w:szCs w:val="24"/>
        </w:rPr>
        <w:t>R</w:t>
      </w:r>
      <w:r w:rsidR="006B13F1">
        <w:rPr>
          <w:rFonts w:ascii="Times New Roman" w:hAnsi="Times New Roman" w:cs="Times New Roman"/>
          <w:bCs/>
          <w:iCs/>
          <w:sz w:val="24"/>
          <w:szCs w:val="24"/>
        </w:rPr>
        <w:t xml:space="preserve"> phases follow any subset of the sequence: </w:t>
      </w:r>
      <w:r w:rsidR="006B13F1" w:rsidRPr="006B13F1">
        <w:rPr>
          <w:rFonts w:ascii="Times New Roman" w:hAnsi="Times New Roman" w:cs="Times New Roman"/>
          <w:bCs/>
          <w:i/>
          <w:sz w:val="24"/>
          <w:szCs w:val="24"/>
        </w:rPr>
        <w:t>R</w:t>
      </w:r>
      <w:r w:rsidR="006B13F1" w:rsidRPr="006B13F1">
        <w:rPr>
          <w:rFonts w:ascii="Times New Roman" w:hAnsi="Times New Roman" w:cs="Times New Roman"/>
          <w:bCs/>
          <w:iCs/>
          <w:sz w:val="24"/>
          <w:szCs w:val="24"/>
          <w:vertAlign w:val="subscript"/>
        </w:rPr>
        <w:t>IV</w:t>
      </w:r>
      <w:r w:rsidR="006B13F1" w:rsidRPr="006B13F1">
        <w:rPr>
          <w:rFonts w:ascii="Times New Roman" w:hAnsi="Times New Roman" w:cs="Times New Roman"/>
          <w:bCs/>
          <w:iCs/>
          <w:sz w:val="24"/>
          <w:szCs w:val="24"/>
        </w:rPr>
        <w:sym w:font="Wingdings" w:char="F0E0"/>
      </w:r>
      <w:r w:rsidR="006B13F1" w:rsidRPr="006B13F1">
        <w:rPr>
          <w:rFonts w:ascii="Times New Roman" w:hAnsi="Times New Roman" w:cs="Times New Roman"/>
          <w:bCs/>
          <w:i/>
          <w:sz w:val="24"/>
          <w:szCs w:val="24"/>
        </w:rPr>
        <w:t>R</w:t>
      </w:r>
      <w:r w:rsidR="006B13F1" w:rsidRPr="006B13F1">
        <w:rPr>
          <w:rFonts w:ascii="Times New Roman" w:hAnsi="Times New Roman" w:cs="Times New Roman"/>
          <w:bCs/>
          <w:iCs/>
          <w:sz w:val="24"/>
          <w:szCs w:val="24"/>
          <w:vertAlign w:val="subscript"/>
        </w:rPr>
        <w:t>III</w:t>
      </w:r>
      <w:r w:rsidR="006B13F1">
        <w:rPr>
          <w:rFonts w:ascii="Times New Roman" w:hAnsi="Times New Roman" w:cs="Times New Roman"/>
          <w:bCs/>
          <w:iCs/>
          <w:sz w:val="24"/>
          <w:szCs w:val="24"/>
        </w:rPr>
        <w:t xml:space="preserve">, </w:t>
      </w:r>
      <w:r w:rsidR="006B13F1" w:rsidRPr="006B13F1">
        <w:rPr>
          <w:rFonts w:ascii="Times New Roman" w:hAnsi="Times New Roman" w:cs="Times New Roman"/>
          <w:bCs/>
          <w:i/>
          <w:sz w:val="24"/>
          <w:szCs w:val="24"/>
        </w:rPr>
        <w:t>R</w:t>
      </w:r>
      <w:r w:rsidR="006B13F1" w:rsidRPr="006B13F1">
        <w:rPr>
          <w:rFonts w:ascii="Times New Roman" w:hAnsi="Times New Roman" w:cs="Times New Roman"/>
          <w:bCs/>
          <w:iCs/>
          <w:sz w:val="24"/>
          <w:szCs w:val="24"/>
          <w:vertAlign w:val="subscript"/>
        </w:rPr>
        <w:t>II</w:t>
      </w:r>
      <w:r w:rsidR="006B13F1" w:rsidRPr="006B13F1">
        <w:rPr>
          <w:rFonts w:ascii="Times New Roman" w:hAnsi="Times New Roman" w:cs="Times New Roman"/>
          <w:bCs/>
          <w:iCs/>
          <w:sz w:val="24"/>
          <w:szCs w:val="24"/>
        </w:rPr>
        <w:sym w:font="Wingdings" w:char="F0E0"/>
      </w:r>
      <w:r w:rsidR="006B13F1" w:rsidRPr="006B13F1">
        <w:rPr>
          <w:rFonts w:ascii="Times New Roman" w:hAnsi="Times New Roman" w:cs="Times New Roman"/>
          <w:bCs/>
          <w:i/>
          <w:sz w:val="24"/>
          <w:szCs w:val="24"/>
        </w:rPr>
        <w:t>R</w:t>
      </w:r>
      <w:r w:rsidR="006B13F1" w:rsidRPr="006B13F1">
        <w:rPr>
          <w:rFonts w:ascii="Times New Roman" w:hAnsi="Times New Roman" w:cs="Times New Roman"/>
          <w:bCs/>
          <w:iCs/>
          <w:sz w:val="24"/>
          <w:szCs w:val="24"/>
          <w:vertAlign w:val="subscript"/>
        </w:rPr>
        <w:t>I</w:t>
      </w:r>
      <w:r w:rsidR="006B13F1" w:rsidRPr="006B13F1">
        <w:rPr>
          <w:rFonts w:ascii="Times New Roman" w:hAnsi="Times New Roman" w:cs="Times New Roman"/>
          <w:bCs/>
          <w:iCs/>
          <w:sz w:val="24"/>
          <w:szCs w:val="24"/>
        </w:rPr>
        <w:sym w:font="Wingdings" w:char="F0E0"/>
      </w:r>
      <w:r w:rsidR="006B13F1" w:rsidRPr="006B13F1">
        <w:rPr>
          <w:rFonts w:ascii="Times New Roman" w:hAnsi="Times New Roman" w:cs="Times New Roman"/>
          <w:bCs/>
          <w:i/>
          <w:sz w:val="24"/>
          <w:szCs w:val="24"/>
        </w:rPr>
        <w:t>R</w:t>
      </w:r>
      <w:r w:rsidR="006B13F1" w:rsidRPr="006B13F1">
        <w:rPr>
          <w:rFonts w:ascii="Times New Roman" w:hAnsi="Times New Roman" w:cs="Times New Roman"/>
          <w:bCs/>
          <w:iCs/>
          <w:sz w:val="24"/>
          <w:szCs w:val="24"/>
          <w:vertAlign w:val="subscript"/>
        </w:rPr>
        <w:t>V</w:t>
      </w:r>
      <w:r w:rsidR="006B13F1" w:rsidRPr="006B13F1">
        <w:rPr>
          <w:rFonts w:ascii="Times New Roman" w:hAnsi="Times New Roman" w:cs="Times New Roman"/>
          <w:bCs/>
          <w:iCs/>
          <w:sz w:val="24"/>
          <w:szCs w:val="24"/>
        </w:rPr>
        <w:t>.</w:t>
      </w:r>
      <w:r w:rsidR="006B13F1">
        <w:rPr>
          <w:rFonts w:ascii="Times New Roman" w:hAnsi="Times New Roman" w:cs="Times New Roman"/>
          <w:bCs/>
          <w:iCs/>
          <w:sz w:val="24"/>
          <w:szCs w:val="24"/>
          <w:vertAlign w:val="subscript"/>
        </w:rPr>
        <w:t xml:space="preserve"> </w:t>
      </w:r>
      <w:r w:rsidR="006B13F1">
        <w:rPr>
          <w:rFonts w:ascii="Times New Roman" w:hAnsi="Times New Roman" w:cs="Times New Roman"/>
          <w:bCs/>
          <w:iCs/>
          <w:sz w:val="24"/>
          <w:szCs w:val="24"/>
        </w:rPr>
        <w:t>The rules concerning the order of these transitions have been reviewed elsewhere.</w:t>
      </w:r>
      <w:r w:rsidR="007D3823" w:rsidRPr="007D3823">
        <w:rPr>
          <w:rFonts w:ascii="Times New Roman" w:hAnsi="Times New Roman" w:cs="Times New Roman"/>
          <w:bCs/>
          <w:iCs/>
          <w:sz w:val="24"/>
          <w:szCs w:val="24"/>
          <w:vertAlign w:val="superscript"/>
        </w:rPr>
        <w:t>6, 9</w:t>
      </w:r>
    </w:p>
    <w:p w14:paraId="2EA08BF6" w14:textId="5DEB0916"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t>Docosanal</w:t>
      </w:r>
      <w:r w:rsidRPr="00675352">
        <w:rPr>
          <w:rFonts w:ascii="Times New Roman" w:hAnsi="Times New Roman" w:cs="Times New Roman"/>
          <w:bCs/>
          <w:iCs/>
          <w:sz w:val="24"/>
          <w:szCs w:val="24"/>
        </w:rPr>
        <w:t>. Figure 4.1 depicts the DSC thermogram (1</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681FAC">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and XRD pattern at different temperatures for docosanal. On heating, no transitions were discernable. At 50</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docosanal exists as an isotropic liquid. On cooling and traversing the liquid-to-rotator transition temperature (</w:t>
      </w:r>
      <w:r w:rsidRPr="00681FAC">
        <w:rPr>
          <w:rFonts w:ascii="Times New Roman" w:hAnsi="Times New Roman" w:cs="Times New Roman"/>
          <w:bCs/>
          <w:i/>
          <w:sz w:val="24"/>
          <w:szCs w:val="24"/>
        </w:rPr>
        <w:t>T</w:t>
      </w:r>
      <w:r w:rsidRPr="00681FAC">
        <w:rPr>
          <w:rFonts w:ascii="Times New Roman" w:hAnsi="Times New Roman" w:cs="Times New Roman"/>
          <w:bCs/>
          <w:i/>
          <w:sz w:val="24"/>
          <w:szCs w:val="24"/>
          <w:vertAlign w:val="subscript"/>
        </w:rPr>
        <w:t>L</w:t>
      </w:r>
      <w:r w:rsidR="00681FAC" w:rsidRPr="00681FAC">
        <w:rPr>
          <w:rFonts w:ascii="Times New Roman" w:hAnsi="Times New Roman" w:cs="Times New Roman"/>
          <w:bCs/>
          <w:i/>
          <w:sz w:val="24"/>
          <w:szCs w:val="24"/>
          <w:vertAlign w:val="subscript"/>
        </w:rPr>
        <w:sym w:font="Wingdings" w:char="F0E0"/>
      </w:r>
      <w:r w:rsidRPr="00681FAC">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 49.2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 sharp reflection with a 4.13 Å</w:t>
      </w:r>
      <w:r w:rsidRPr="00681FAC">
        <w:rPr>
          <w:rFonts w:ascii="Times New Roman" w:hAnsi="Times New Roman" w:cs="Times New Roman"/>
          <w:bCs/>
          <w:i/>
          <w:sz w:val="24"/>
          <w:szCs w:val="24"/>
        </w:rPr>
        <w:t xml:space="preserve"> d</w:t>
      </w:r>
      <w:r w:rsidRPr="00675352">
        <w:rPr>
          <w:rFonts w:ascii="Times New Roman" w:hAnsi="Times New Roman" w:cs="Times New Roman"/>
          <w:bCs/>
          <w:iCs/>
          <w:sz w:val="24"/>
          <w:szCs w:val="24"/>
        </w:rPr>
        <w:t xml:space="preserve">-spacing consistent with a </w:t>
      </w:r>
      <w:r w:rsidRPr="00681FAC">
        <w:rPr>
          <w:rFonts w:ascii="Times New Roman" w:hAnsi="Times New Roman" w:cs="Times New Roman"/>
          <w:bCs/>
          <w:i/>
          <w:sz w:val="24"/>
          <w:szCs w:val="24"/>
        </w:rPr>
        <w:t>H</w:t>
      </w:r>
      <w:r w:rsidRPr="00675352">
        <w:rPr>
          <w:rFonts w:ascii="Times New Roman" w:hAnsi="Times New Roman" w:cs="Times New Roman"/>
          <w:bCs/>
          <w:iCs/>
          <w:sz w:val="24"/>
          <w:szCs w:val="24"/>
        </w:rPr>
        <w:t xml:space="preserve"> lattice, or </w:t>
      </w:r>
      <w:r w:rsidRPr="00681FAC">
        <w:rPr>
          <w:rFonts w:ascii="Times New Roman" w:hAnsi="Times New Roman" w:cs="Times New Roman"/>
          <w:bCs/>
          <w:i/>
          <w:sz w:val="24"/>
          <w:szCs w:val="24"/>
        </w:rPr>
        <w:t>R</w:t>
      </w:r>
      <w:r w:rsidRPr="00681FAC">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was manifest. The </w:t>
      </w:r>
      <w:r w:rsidRPr="00681FAC">
        <w:rPr>
          <w:rFonts w:ascii="Times New Roman" w:hAnsi="Times New Roman" w:cs="Times New Roman"/>
          <w:bCs/>
          <w:i/>
          <w:sz w:val="24"/>
          <w:szCs w:val="24"/>
        </w:rPr>
        <w:t>R</w:t>
      </w:r>
      <w:r w:rsidRPr="00681FAC">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existed for ~7</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and was occluded on traversing the rotator-to-solid transition temperature (</w:t>
      </w:r>
      <w:r w:rsidRPr="00681FAC">
        <w:rPr>
          <w:rFonts w:ascii="Times New Roman" w:hAnsi="Times New Roman" w:cs="Times New Roman"/>
          <w:bCs/>
          <w:i/>
          <w:sz w:val="24"/>
          <w:szCs w:val="24"/>
        </w:rPr>
        <w:t>T</w:t>
      </w:r>
      <w:r w:rsidRPr="00681FAC">
        <w:rPr>
          <w:rFonts w:ascii="Times New Roman" w:hAnsi="Times New Roman" w:cs="Times New Roman"/>
          <w:bCs/>
          <w:i/>
          <w:sz w:val="24"/>
          <w:szCs w:val="24"/>
          <w:vertAlign w:val="subscript"/>
        </w:rPr>
        <w:t>R</w:t>
      </w:r>
      <w:r w:rsidR="00681FAC" w:rsidRPr="00681FAC">
        <w:rPr>
          <w:rFonts w:ascii="Times New Roman" w:hAnsi="Times New Roman" w:cs="Times New Roman"/>
          <w:bCs/>
          <w:i/>
          <w:sz w:val="24"/>
          <w:szCs w:val="24"/>
          <w:vertAlign w:val="subscript"/>
        </w:rPr>
        <w:sym w:font="Wingdings" w:char="F0E0"/>
      </w:r>
      <w:r w:rsidRPr="00681FAC">
        <w:rPr>
          <w:rFonts w:ascii="Times New Roman" w:hAnsi="Times New Roman" w:cs="Times New Roman"/>
          <w:bCs/>
          <w:i/>
          <w:sz w:val="24"/>
          <w:szCs w:val="24"/>
          <w:vertAlign w:val="subscript"/>
        </w:rPr>
        <w:t xml:space="preserve">S </w:t>
      </w:r>
      <w:r w:rsidRPr="00675352">
        <w:rPr>
          <w:rFonts w:ascii="Times New Roman" w:hAnsi="Times New Roman" w:cs="Times New Roman"/>
          <w:bCs/>
          <w:iCs/>
          <w:sz w:val="24"/>
          <w:szCs w:val="24"/>
        </w:rPr>
        <w:t>= 41.9</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Below the </w:t>
      </w:r>
      <w:r w:rsidR="00681FAC" w:rsidRPr="00681FAC">
        <w:rPr>
          <w:rFonts w:ascii="Times New Roman" w:hAnsi="Times New Roman" w:cs="Times New Roman"/>
          <w:bCs/>
          <w:i/>
          <w:sz w:val="24"/>
          <w:szCs w:val="24"/>
        </w:rPr>
        <w:t>T</w:t>
      </w:r>
      <w:r w:rsidR="00681FAC" w:rsidRPr="00681FAC">
        <w:rPr>
          <w:rFonts w:ascii="Times New Roman" w:hAnsi="Times New Roman" w:cs="Times New Roman"/>
          <w:bCs/>
          <w:i/>
          <w:sz w:val="24"/>
          <w:szCs w:val="24"/>
          <w:vertAlign w:val="subscript"/>
        </w:rPr>
        <w:t>R</w:t>
      </w:r>
      <w:r w:rsidR="00681FAC" w:rsidRPr="00681FAC">
        <w:rPr>
          <w:rFonts w:ascii="Times New Roman" w:hAnsi="Times New Roman" w:cs="Times New Roman"/>
          <w:bCs/>
          <w:i/>
          <w:sz w:val="24"/>
          <w:szCs w:val="24"/>
          <w:vertAlign w:val="subscript"/>
        </w:rPr>
        <w:sym w:font="Wingdings" w:char="F0E0"/>
      </w:r>
      <w:r w:rsidR="00681FAC">
        <w:rPr>
          <w:rFonts w:ascii="Times New Roman" w:hAnsi="Times New Roman" w:cs="Times New Roman"/>
          <w:bCs/>
          <w:i/>
          <w:sz w:val="24"/>
          <w:szCs w:val="24"/>
          <w:vertAlign w:val="subscript"/>
        </w:rPr>
        <w:t>L</w:t>
      </w:r>
      <w:r w:rsidRPr="00675352">
        <w:rPr>
          <w:rFonts w:ascii="Times New Roman" w:hAnsi="Times New Roman" w:cs="Times New Roman"/>
          <w:bCs/>
          <w:iCs/>
          <w:sz w:val="24"/>
          <w:szCs w:val="24"/>
        </w:rPr>
        <w:t>, a complex set of reflections were manifest. At 38</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the two most intensive reflections near ~21</w:t>
      </w:r>
      <w:r w:rsidR="00ED71E6">
        <w:rPr>
          <w:rFonts w:ascii="Times New Roman" w:hAnsi="Times New Roman" w:cs="Times New Roman"/>
          <w:bCs/>
          <w:iCs/>
          <w:sz w:val="24"/>
          <w:szCs w:val="24"/>
        </w:rPr>
        <w:t>°</w:t>
      </w:r>
      <w:r w:rsidR="00DF39AA">
        <w:rPr>
          <w:rFonts w:ascii="Times New Roman" w:hAnsi="Times New Roman" w:cs="Times New Roman"/>
          <w:bCs/>
          <w:iCs/>
          <w:sz w:val="24"/>
          <w:szCs w:val="24"/>
        </w:rPr>
        <w:t xml:space="preserve"> </w:t>
      </w:r>
      <w:r w:rsidRPr="00675352">
        <w:rPr>
          <w:rFonts w:ascii="Times New Roman" w:hAnsi="Times New Roman" w:cs="Times New Roman"/>
          <w:bCs/>
          <w:iCs/>
          <w:sz w:val="24"/>
          <w:szCs w:val="24"/>
        </w:rPr>
        <w:t>2</w:t>
      </w:r>
      <w:r w:rsidRPr="00681FAC">
        <w:rPr>
          <w:rFonts w:ascii="Times New Roman" w:hAnsi="Times New Roman" w:cs="Times New Roman"/>
          <w:bCs/>
          <w:i/>
          <w:sz w:val="24"/>
          <w:szCs w:val="24"/>
        </w:rPr>
        <w:t>θ</w:t>
      </w:r>
      <w:r w:rsidRPr="00675352">
        <w:rPr>
          <w:rFonts w:ascii="Times New Roman" w:hAnsi="Times New Roman" w:cs="Times New Roman"/>
          <w:bCs/>
          <w:iCs/>
          <w:sz w:val="24"/>
          <w:szCs w:val="24"/>
        </w:rPr>
        <w:t xml:space="preserve">  possessed 4.15 and 4.09 Å </w:t>
      </w:r>
      <w:r w:rsidRPr="00681FAC">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-spacings and may correspond to a transient </w:t>
      </w:r>
      <w:r w:rsidRPr="00681FAC">
        <w:rPr>
          <w:rFonts w:ascii="Times New Roman" w:hAnsi="Times New Roman" w:cs="Times New Roman"/>
          <w:bCs/>
          <w:i/>
          <w:sz w:val="24"/>
          <w:szCs w:val="24"/>
        </w:rPr>
        <w:t>R</w:t>
      </w:r>
      <w:r w:rsidRPr="00681FAC">
        <w:rPr>
          <w:rFonts w:ascii="Times New Roman" w:hAnsi="Times New Roman" w:cs="Times New Roman"/>
          <w:bCs/>
          <w:iCs/>
          <w:sz w:val="24"/>
          <w:szCs w:val="24"/>
          <w:vertAlign w:val="subscript"/>
        </w:rPr>
        <w:t>I</w:t>
      </w:r>
      <w:r w:rsidRPr="00675352">
        <w:rPr>
          <w:rFonts w:ascii="Times New Roman" w:hAnsi="Times New Roman" w:cs="Times New Roman"/>
          <w:bCs/>
          <w:iCs/>
          <w:sz w:val="24"/>
          <w:szCs w:val="24"/>
        </w:rPr>
        <w:t xml:space="preserve"> phase and an emerging low-temperature ordered phase of </w:t>
      </w:r>
      <w:r w:rsidRPr="00681FAC">
        <w:rPr>
          <w:rFonts w:ascii="Times New Roman" w:hAnsi="Times New Roman" w:cs="Times New Roman"/>
          <w:bCs/>
          <w:i/>
          <w:sz w:val="24"/>
          <w:szCs w:val="24"/>
        </w:rPr>
        <w:t>M</w:t>
      </w:r>
      <w:r w:rsidRPr="00675352">
        <w:rPr>
          <w:rFonts w:ascii="Times New Roman" w:hAnsi="Times New Roman" w:cs="Times New Roman"/>
          <w:bCs/>
          <w:iCs/>
          <w:sz w:val="24"/>
          <w:szCs w:val="24"/>
        </w:rPr>
        <w:t xml:space="preserve"> symmetry, respectively. The accompanying (020) reflection of the </w:t>
      </w:r>
      <w:r w:rsidRPr="00681FAC">
        <w:rPr>
          <w:rFonts w:ascii="Times New Roman" w:hAnsi="Times New Roman" w:cs="Times New Roman"/>
          <w:bCs/>
          <w:i/>
          <w:sz w:val="24"/>
          <w:szCs w:val="24"/>
        </w:rPr>
        <w:t>R</w:t>
      </w:r>
      <w:r w:rsidRPr="00681FAC">
        <w:rPr>
          <w:rFonts w:ascii="Times New Roman" w:hAnsi="Times New Roman" w:cs="Times New Roman"/>
          <w:bCs/>
          <w:iCs/>
          <w:sz w:val="24"/>
          <w:szCs w:val="24"/>
          <w:vertAlign w:val="subscript"/>
        </w:rPr>
        <w:t>I</w:t>
      </w:r>
      <w:r w:rsidRPr="00675352">
        <w:rPr>
          <w:rFonts w:ascii="Times New Roman" w:hAnsi="Times New Roman" w:cs="Times New Roman"/>
          <w:bCs/>
          <w:iCs/>
          <w:sz w:val="24"/>
          <w:szCs w:val="24"/>
        </w:rPr>
        <w:t xml:space="preserve"> phase c</w:t>
      </w:r>
      <w:r w:rsidR="00B83741">
        <w:rPr>
          <w:rFonts w:ascii="Times New Roman" w:hAnsi="Times New Roman" w:cs="Times New Roman"/>
          <w:bCs/>
          <w:iCs/>
          <w:sz w:val="24"/>
          <w:szCs w:val="24"/>
        </w:rPr>
        <w:t>ould</w:t>
      </w:r>
      <w:r w:rsidRPr="00675352">
        <w:rPr>
          <w:rFonts w:ascii="Times New Roman" w:hAnsi="Times New Roman" w:cs="Times New Roman"/>
          <w:bCs/>
          <w:iCs/>
          <w:sz w:val="24"/>
          <w:szCs w:val="24"/>
        </w:rPr>
        <w:t xml:space="preserve"> be discerned, although the (113) reflection </w:t>
      </w:r>
      <w:r w:rsidR="00B83741">
        <w:rPr>
          <w:rFonts w:ascii="Times New Roman" w:hAnsi="Times New Roman" w:cs="Times New Roman"/>
          <w:bCs/>
          <w:iCs/>
          <w:sz w:val="24"/>
          <w:szCs w:val="24"/>
        </w:rPr>
        <w:t>was</w:t>
      </w:r>
      <w:r w:rsidRPr="00675352">
        <w:rPr>
          <w:rFonts w:ascii="Times New Roman" w:hAnsi="Times New Roman" w:cs="Times New Roman"/>
          <w:bCs/>
          <w:iCs/>
          <w:sz w:val="24"/>
          <w:szCs w:val="24"/>
        </w:rPr>
        <w:t xml:space="preserve"> occluded by the (111) reflection in accordance with the </w:t>
      </w:r>
      <w:r w:rsidR="001E5B98" w:rsidRPr="001E5B98">
        <w:rPr>
          <w:rFonts w:ascii="Times New Roman" w:hAnsi="Times New Roman" w:cs="Times New Roman"/>
          <w:bCs/>
          <w:i/>
          <w:sz w:val="24"/>
          <w:szCs w:val="24"/>
        </w:rPr>
        <w:t>R</w:t>
      </w:r>
      <w:r w:rsidR="001E5B98" w:rsidRPr="001E5B98">
        <w:rPr>
          <w:rFonts w:ascii="Times New Roman" w:hAnsi="Times New Roman" w:cs="Times New Roman"/>
          <w:bCs/>
          <w:iCs/>
          <w:sz w:val="24"/>
          <w:szCs w:val="24"/>
          <w:vertAlign w:val="subscript"/>
        </w:rPr>
        <w:t>II</w:t>
      </w:r>
      <w:r w:rsidR="001E5B98" w:rsidRPr="001E5B98">
        <w:rPr>
          <w:rFonts w:ascii="Times New Roman" w:hAnsi="Times New Roman" w:cs="Times New Roman"/>
          <w:bCs/>
          <w:iCs/>
          <w:sz w:val="24"/>
          <w:szCs w:val="24"/>
        </w:rPr>
        <w:sym w:font="Wingdings" w:char="F0E0"/>
      </w:r>
      <w:r w:rsidR="001E5B98" w:rsidRPr="001E5B98">
        <w:rPr>
          <w:rFonts w:ascii="Times New Roman" w:hAnsi="Times New Roman" w:cs="Times New Roman"/>
          <w:bCs/>
          <w:i/>
          <w:sz w:val="24"/>
          <w:szCs w:val="24"/>
        </w:rPr>
        <w:t>R</w:t>
      </w:r>
      <w:r w:rsidR="001E5B98" w:rsidRPr="001E5B98">
        <w:rPr>
          <w:rFonts w:ascii="Times New Roman" w:hAnsi="Times New Roman" w:cs="Times New Roman"/>
          <w:bCs/>
          <w:iCs/>
          <w:sz w:val="24"/>
          <w:szCs w:val="24"/>
          <w:vertAlign w:val="subscript"/>
        </w:rPr>
        <w:t>I</w:t>
      </w:r>
      <w:r w:rsidR="001E5B98">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transition schematic for </w:t>
      </w:r>
      <w:r w:rsidRPr="00B83741">
        <w:rPr>
          <w:rFonts w:ascii="Times New Roman" w:hAnsi="Times New Roman" w:cs="Times New Roman"/>
          <w:bCs/>
          <w:i/>
          <w:sz w:val="24"/>
          <w:szCs w:val="24"/>
        </w:rPr>
        <w:t>n</w:t>
      </w:r>
      <w:r w:rsidRPr="00675352">
        <w:rPr>
          <w:rFonts w:ascii="Times New Roman" w:hAnsi="Times New Roman" w:cs="Times New Roman"/>
          <w:bCs/>
          <w:iCs/>
          <w:sz w:val="24"/>
          <w:szCs w:val="24"/>
        </w:rPr>
        <w:t>-tricosane reported elsewhere.</w:t>
      </w:r>
      <w:r w:rsidRPr="000D0455">
        <w:rPr>
          <w:rFonts w:ascii="Times New Roman" w:hAnsi="Times New Roman" w:cs="Times New Roman"/>
          <w:bCs/>
          <w:iCs/>
          <w:sz w:val="24"/>
          <w:szCs w:val="24"/>
          <w:vertAlign w:val="superscript"/>
        </w:rPr>
        <w:t xml:space="preserve">9 </w:t>
      </w:r>
      <w:r w:rsidRPr="00675352">
        <w:rPr>
          <w:rFonts w:ascii="Times New Roman" w:hAnsi="Times New Roman" w:cs="Times New Roman"/>
          <w:bCs/>
          <w:iCs/>
          <w:sz w:val="24"/>
          <w:szCs w:val="24"/>
        </w:rPr>
        <w:t xml:space="preserve">Indeed, the </w:t>
      </w:r>
      <w:r w:rsidRPr="000D0455">
        <w:rPr>
          <w:rFonts w:ascii="Times New Roman" w:hAnsi="Times New Roman" w:cs="Times New Roman"/>
          <w:bCs/>
          <w:i/>
          <w:sz w:val="24"/>
          <w:szCs w:val="24"/>
        </w:rPr>
        <w:t>R</w:t>
      </w:r>
      <w:r w:rsidRPr="000D0455">
        <w:rPr>
          <w:rFonts w:ascii="Times New Roman" w:hAnsi="Times New Roman" w:cs="Times New Roman"/>
          <w:bCs/>
          <w:iCs/>
          <w:sz w:val="24"/>
          <w:szCs w:val="24"/>
          <w:vertAlign w:val="subscript"/>
        </w:rPr>
        <w:t>I</w:t>
      </w:r>
      <w:r w:rsidRPr="00675352">
        <w:rPr>
          <w:rFonts w:ascii="Times New Roman" w:hAnsi="Times New Roman" w:cs="Times New Roman"/>
          <w:bCs/>
          <w:iCs/>
          <w:sz w:val="24"/>
          <w:szCs w:val="24"/>
        </w:rPr>
        <w:t xml:space="preserve"> phase is often observed for </w:t>
      </w:r>
      <w:r w:rsidRPr="000D0455">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22 ≤ </w:t>
      </w:r>
      <w:r w:rsidRPr="000D0455">
        <w:rPr>
          <w:rFonts w:ascii="Times New Roman" w:hAnsi="Times New Roman" w:cs="Times New Roman"/>
          <w:bCs/>
          <w:i/>
          <w:sz w:val="24"/>
          <w:szCs w:val="24"/>
        </w:rPr>
        <w:t>n</w:t>
      </w:r>
      <w:r w:rsidRPr="00675352">
        <w:rPr>
          <w:rFonts w:ascii="Times New Roman" w:hAnsi="Times New Roman" w:cs="Times New Roman"/>
          <w:bCs/>
          <w:iCs/>
          <w:sz w:val="24"/>
          <w:szCs w:val="24"/>
        </w:rPr>
        <w:t xml:space="preserve"> ≤  25.</w:t>
      </w:r>
      <w:r w:rsidRPr="003376FF">
        <w:rPr>
          <w:rFonts w:ascii="Times New Roman" w:hAnsi="Times New Roman" w:cs="Times New Roman"/>
          <w:bCs/>
          <w:iCs/>
          <w:sz w:val="24"/>
          <w:szCs w:val="24"/>
          <w:vertAlign w:val="superscript"/>
        </w:rPr>
        <w:t>7, 9, 23</w:t>
      </w:r>
      <w:r w:rsidRPr="00675352">
        <w:rPr>
          <w:rFonts w:ascii="Times New Roman" w:hAnsi="Times New Roman" w:cs="Times New Roman"/>
          <w:bCs/>
          <w:iCs/>
          <w:sz w:val="24"/>
          <w:szCs w:val="24"/>
        </w:rPr>
        <w:t xml:space="preserve"> The </w:t>
      </w:r>
      <w:r w:rsidRPr="003376FF">
        <w:rPr>
          <w:rFonts w:ascii="Times New Roman" w:hAnsi="Times New Roman" w:cs="Times New Roman"/>
          <w:bCs/>
          <w:i/>
          <w:sz w:val="24"/>
          <w:szCs w:val="24"/>
        </w:rPr>
        <w:t>R</w:t>
      </w:r>
      <w:r w:rsidRPr="003376FF">
        <w:rPr>
          <w:rFonts w:ascii="Times New Roman" w:hAnsi="Times New Roman" w:cs="Times New Roman"/>
          <w:bCs/>
          <w:iCs/>
          <w:sz w:val="24"/>
          <w:szCs w:val="24"/>
          <w:vertAlign w:val="subscript"/>
        </w:rPr>
        <w:t xml:space="preserve">I </w:t>
      </w:r>
      <w:r w:rsidRPr="00675352">
        <w:rPr>
          <w:rFonts w:ascii="Times New Roman" w:hAnsi="Times New Roman" w:cs="Times New Roman"/>
          <w:bCs/>
          <w:iCs/>
          <w:sz w:val="24"/>
          <w:szCs w:val="24"/>
        </w:rPr>
        <w:t xml:space="preserve">phase, unlike the </w:t>
      </w:r>
      <w:r w:rsidRPr="003376FF">
        <w:rPr>
          <w:rFonts w:ascii="Times New Roman" w:hAnsi="Times New Roman" w:cs="Times New Roman"/>
          <w:bCs/>
          <w:i/>
          <w:sz w:val="24"/>
          <w:szCs w:val="24"/>
        </w:rPr>
        <w:t>R</w:t>
      </w:r>
      <w:r w:rsidRPr="003376FF">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has been described as a second-order transition; this phenomenon would explain the absence of a pre-melting transition endotherm on the DSC thermogram. At 32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a mixture of </w:t>
      </w:r>
      <w:r w:rsidRPr="00B42ADF">
        <w:rPr>
          <w:rFonts w:ascii="Times New Roman" w:hAnsi="Times New Roman" w:cs="Times New Roman"/>
          <w:bCs/>
          <w:i/>
          <w:sz w:val="24"/>
          <w:szCs w:val="24"/>
        </w:rPr>
        <w:t>M</w:t>
      </w:r>
      <w:r w:rsidRPr="00675352">
        <w:rPr>
          <w:rFonts w:ascii="Times New Roman" w:hAnsi="Times New Roman" w:cs="Times New Roman"/>
          <w:bCs/>
          <w:iCs/>
          <w:sz w:val="24"/>
          <w:szCs w:val="24"/>
        </w:rPr>
        <w:t xml:space="preserve"> and </w:t>
      </w:r>
      <w:r w:rsidRPr="00B42ADF">
        <w:rPr>
          <w:rFonts w:ascii="Times New Roman" w:hAnsi="Times New Roman" w:cs="Times New Roman"/>
          <w:bCs/>
          <w:i/>
          <w:sz w:val="24"/>
          <w:szCs w:val="24"/>
        </w:rPr>
        <w:t>T</w:t>
      </w:r>
      <w:r w:rsidRPr="00675352">
        <w:rPr>
          <w:rFonts w:ascii="Times New Roman" w:hAnsi="Times New Roman" w:cs="Times New Roman"/>
          <w:bCs/>
          <w:iCs/>
          <w:sz w:val="24"/>
          <w:szCs w:val="24"/>
        </w:rPr>
        <w:t xml:space="preserve"> reflections were observed. On cooling to 25</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melt, the low-temperature ordered phase exhibited the characteristic reflections of the </w:t>
      </w:r>
      <w:r w:rsidRPr="00B42ADF">
        <w:rPr>
          <w:rFonts w:ascii="Times New Roman" w:hAnsi="Times New Roman" w:cs="Times New Roman"/>
          <w:bCs/>
          <w:i/>
          <w:sz w:val="24"/>
          <w:szCs w:val="24"/>
        </w:rPr>
        <w:t>M</w:t>
      </w:r>
      <w:r w:rsidRPr="00675352">
        <w:rPr>
          <w:rFonts w:ascii="Times New Roman" w:hAnsi="Times New Roman" w:cs="Times New Roman"/>
          <w:bCs/>
          <w:iCs/>
          <w:sz w:val="24"/>
          <w:szCs w:val="24"/>
        </w:rPr>
        <w:t xml:space="preserve"> lattice (4.07 and 3.63 Å </w:t>
      </w:r>
      <w:r w:rsidRPr="00B42ADF">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-spacings) along with low intensity reflections belonging to the </w:t>
      </w:r>
      <w:r w:rsidRPr="00B42ADF">
        <w:rPr>
          <w:rFonts w:ascii="Times New Roman" w:hAnsi="Times New Roman" w:cs="Times New Roman"/>
          <w:bCs/>
          <w:i/>
          <w:sz w:val="24"/>
          <w:szCs w:val="24"/>
        </w:rPr>
        <w:t>T</w:t>
      </w:r>
      <w:r w:rsidRPr="00675352">
        <w:rPr>
          <w:rFonts w:ascii="Times New Roman" w:hAnsi="Times New Roman" w:cs="Times New Roman"/>
          <w:bCs/>
          <w:iCs/>
          <w:sz w:val="24"/>
          <w:szCs w:val="24"/>
        </w:rPr>
        <w:t xml:space="preserve"> lattice previously identified. The transition enthalpies (Δ</w:t>
      </w:r>
      <w:r w:rsidRPr="00B42ADF">
        <w:rPr>
          <w:rFonts w:ascii="Times New Roman" w:hAnsi="Times New Roman" w:cs="Times New Roman"/>
          <w:bCs/>
          <w:i/>
          <w:sz w:val="24"/>
          <w:szCs w:val="24"/>
        </w:rPr>
        <w:t>H</w:t>
      </w:r>
      <w:r w:rsidRPr="00675352">
        <w:rPr>
          <w:rFonts w:ascii="Times New Roman" w:hAnsi="Times New Roman" w:cs="Times New Roman"/>
          <w:bCs/>
          <w:iCs/>
          <w:sz w:val="24"/>
          <w:szCs w:val="24"/>
        </w:rPr>
        <w:t>) for the liquid-to-rotator and rotator-to-solid transitions amounted to 72.9 and 27.1</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The observed Δ</w:t>
      </w:r>
      <w:r w:rsidRPr="00C63DC9">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resemble those of </w:t>
      </w:r>
      <w:r w:rsidRPr="00C63DC9">
        <w:rPr>
          <w:rFonts w:ascii="Times New Roman" w:hAnsi="Times New Roman" w:cs="Times New Roman"/>
          <w:bCs/>
          <w:i/>
          <w:sz w:val="24"/>
          <w:szCs w:val="24"/>
        </w:rPr>
        <w:t>n</w:t>
      </w:r>
      <w:r w:rsidRPr="00675352">
        <w:rPr>
          <w:rFonts w:ascii="Times New Roman" w:hAnsi="Times New Roman" w:cs="Times New Roman"/>
          <w:bCs/>
          <w:iCs/>
          <w:sz w:val="24"/>
          <w:szCs w:val="24"/>
        </w:rPr>
        <w:t>-tricosane (Δ</w:t>
      </w:r>
      <w:r w:rsidRPr="00260EF3">
        <w:rPr>
          <w:rFonts w:ascii="Times New Roman" w:hAnsi="Times New Roman" w:cs="Times New Roman"/>
          <w:bCs/>
          <w:i/>
          <w:sz w:val="24"/>
          <w:szCs w:val="24"/>
        </w:rPr>
        <w:t>H</w:t>
      </w:r>
      <w:r w:rsidRPr="00260EF3">
        <w:rPr>
          <w:rFonts w:ascii="Times New Roman" w:hAnsi="Times New Roman" w:cs="Times New Roman"/>
          <w:bCs/>
          <w:i/>
          <w:sz w:val="24"/>
          <w:szCs w:val="24"/>
          <w:vertAlign w:val="subscript"/>
        </w:rPr>
        <w:t>L</w:t>
      </w:r>
      <w:r w:rsidR="00260EF3" w:rsidRPr="00260EF3">
        <w:rPr>
          <w:rFonts w:ascii="Times New Roman" w:hAnsi="Times New Roman" w:cs="Times New Roman"/>
          <w:bCs/>
          <w:i/>
          <w:sz w:val="24"/>
          <w:szCs w:val="24"/>
          <w:vertAlign w:val="subscript"/>
        </w:rPr>
        <w:sym w:font="Wingdings" w:char="F0E0"/>
      </w:r>
      <w:r w:rsidRPr="00260EF3">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 71.3</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but not </w:t>
      </w:r>
      <w:r w:rsidRPr="00260EF3">
        <w:rPr>
          <w:rFonts w:ascii="Times New Roman" w:hAnsi="Times New Roman" w:cs="Times New Roman"/>
          <w:bCs/>
          <w:i/>
          <w:sz w:val="24"/>
          <w:szCs w:val="24"/>
        </w:rPr>
        <w:t>n</w:t>
      </w:r>
      <w:r w:rsidRPr="00675352">
        <w:rPr>
          <w:rFonts w:ascii="Times New Roman" w:hAnsi="Times New Roman" w:cs="Times New Roman"/>
          <w:bCs/>
          <w:iCs/>
          <w:sz w:val="24"/>
          <w:szCs w:val="24"/>
        </w:rPr>
        <w:t>-docosane (</w:t>
      </w:r>
      <w:r w:rsidR="00260EF3" w:rsidRPr="00675352">
        <w:rPr>
          <w:rFonts w:ascii="Times New Roman" w:hAnsi="Times New Roman" w:cs="Times New Roman"/>
          <w:bCs/>
          <w:iCs/>
          <w:sz w:val="24"/>
          <w:szCs w:val="24"/>
        </w:rPr>
        <w:t>Δ</w:t>
      </w:r>
      <w:r w:rsidR="00260EF3" w:rsidRPr="00260EF3">
        <w:rPr>
          <w:rFonts w:ascii="Times New Roman" w:hAnsi="Times New Roman" w:cs="Times New Roman"/>
          <w:bCs/>
          <w:i/>
          <w:sz w:val="24"/>
          <w:szCs w:val="24"/>
        </w:rPr>
        <w:t>H</w:t>
      </w:r>
      <w:r w:rsidR="00260EF3" w:rsidRPr="00260EF3">
        <w:rPr>
          <w:rFonts w:ascii="Times New Roman" w:hAnsi="Times New Roman" w:cs="Times New Roman"/>
          <w:bCs/>
          <w:i/>
          <w:sz w:val="24"/>
          <w:szCs w:val="24"/>
          <w:vertAlign w:val="subscript"/>
        </w:rPr>
        <w:t>L</w:t>
      </w:r>
      <w:r w:rsidR="00260EF3" w:rsidRPr="00260EF3">
        <w:rPr>
          <w:rFonts w:ascii="Times New Roman" w:hAnsi="Times New Roman" w:cs="Times New Roman"/>
          <w:bCs/>
          <w:i/>
          <w:sz w:val="24"/>
          <w:szCs w:val="24"/>
          <w:vertAlign w:val="subscript"/>
        </w:rPr>
        <w:sym w:font="Wingdings" w:char="F0E0"/>
      </w:r>
      <w:r w:rsidR="00260EF3" w:rsidRPr="00260EF3">
        <w:rPr>
          <w:rFonts w:ascii="Times New Roman" w:hAnsi="Times New Roman" w:cs="Times New Roman"/>
          <w:bCs/>
          <w:i/>
          <w:sz w:val="24"/>
          <w:szCs w:val="24"/>
          <w:vertAlign w:val="subscript"/>
        </w:rPr>
        <w:t>R</w:t>
      </w:r>
      <w:r w:rsidR="00260EF3"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63.4</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or docosan-1-ol (</w:t>
      </w:r>
      <w:r w:rsidR="00260EF3" w:rsidRPr="00675352">
        <w:rPr>
          <w:rFonts w:ascii="Times New Roman" w:hAnsi="Times New Roman" w:cs="Times New Roman"/>
          <w:bCs/>
          <w:iCs/>
          <w:sz w:val="24"/>
          <w:szCs w:val="24"/>
        </w:rPr>
        <w:t>Δ</w:t>
      </w:r>
      <w:r w:rsidR="00260EF3" w:rsidRPr="00260EF3">
        <w:rPr>
          <w:rFonts w:ascii="Times New Roman" w:hAnsi="Times New Roman" w:cs="Times New Roman"/>
          <w:bCs/>
          <w:i/>
          <w:sz w:val="24"/>
          <w:szCs w:val="24"/>
        </w:rPr>
        <w:t>H</w:t>
      </w:r>
      <w:r w:rsidR="00260EF3" w:rsidRPr="00260EF3">
        <w:rPr>
          <w:rFonts w:ascii="Times New Roman" w:hAnsi="Times New Roman" w:cs="Times New Roman"/>
          <w:bCs/>
          <w:i/>
          <w:sz w:val="24"/>
          <w:szCs w:val="24"/>
          <w:vertAlign w:val="subscript"/>
        </w:rPr>
        <w:t>L</w:t>
      </w:r>
      <w:r w:rsidR="00260EF3" w:rsidRPr="00260EF3">
        <w:rPr>
          <w:rFonts w:ascii="Times New Roman" w:hAnsi="Times New Roman" w:cs="Times New Roman"/>
          <w:bCs/>
          <w:i/>
          <w:sz w:val="24"/>
          <w:szCs w:val="24"/>
          <w:vertAlign w:val="subscript"/>
        </w:rPr>
        <w:sym w:font="Wingdings" w:char="F0E0"/>
      </w:r>
      <w:r w:rsidR="00260EF3" w:rsidRPr="00260EF3">
        <w:rPr>
          <w:rFonts w:ascii="Times New Roman" w:hAnsi="Times New Roman" w:cs="Times New Roman"/>
          <w:bCs/>
          <w:i/>
          <w:sz w:val="24"/>
          <w:szCs w:val="24"/>
          <w:vertAlign w:val="subscript"/>
        </w:rPr>
        <w:t>R</w:t>
      </w:r>
      <w:r w:rsidR="00260EF3"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61.2</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w:t>
      </w:r>
      <w:r w:rsidRPr="00260EF3">
        <w:rPr>
          <w:rFonts w:ascii="Times New Roman" w:hAnsi="Times New Roman" w:cs="Times New Roman"/>
          <w:bCs/>
          <w:iCs/>
          <w:sz w:val="24"/>
          <w:szCs w:val="24"/>
          <w:vertAlign w:val="superscript"/>
        </w:rPr>
        <w:t>3, 7</w:t>
      </w:r>
      <w:r w:rsidRPr="00675352">
        <w:rPr>
          <w:rFonts w:ascii="Times New Roman" w:hAnsi="Times New Roman" w:cs="Times New Roman"/>
          <w:bCs/>
          <w:iCs/>
          <w:sz w:val="24"/>
          <w:szCs w:val="24"/>
        </w:rPr>
        <w:t xml:space="preserve"> The transition entropy (Δ</w:t>
      </w:r>
      <w:r w:rsidRPr="00260EF3">
        <w:rPr>
          <w:rFonts w:ascii="Times New Roman" w:hAnsi="Times New Roman" w:cs="Times New Roman"/>
          <w:bCs/>
          <w:i/>
          <w:sz w:val="24"/>
          <w:szCs w:val="24"/>
        </w:rPr>
        <w:t>S</w:t>
      </w:r>
      <w:r w:rsidRPr="00675352">
        <w:rPr>
          <w:rFonts w:ascii="Times New Roman" w:hAnsi="Times New Roman" w:cs="Times New Roman"/>
          <w:bCs/>
          <w:iCs/>
          <w:sz w:val="24"/>
          <w:szCs w:val="24"/>
        </w:rPr>
        <w:t>) for the liquid-to-rotator transition amounted to 0.146 kJ K</w:t>
      </w:r>
      <w:r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mol</w:t>
      </w:r>
      <w:r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(Table 4.1)</w:t>
      </w:r>
      <w:r w:rsidR="00260EF3">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and was lower than </w:t>
      </w:r>
      <w:r w:rsidRPr="00260EF3">
        <w:rPr>
          <w:rFonts w:ascii="Times New Roman" w:hAnsi="Times New Roman" w:cs="Times New Roman"/>
          <w:bCs/>
          <w:i/>
          <w:sz w:val="24"/>
          <w:szCs w:val="24"/>
        </w:rPr>
        <w:t>n-</w:t>
      </w:r>
      <w:r w:rsidRPr="00675352">
        <w:rPr>
          <w:rFonts w:ascii="Times New Roman" w:hAnsi="Times New Roman" w:cs="Times New Roman"/>
          <w:bCs/>
          <w:iCs/>
          <w:sz w:val="24"/>
          <w:szCs w:val="24"/>
        </w:rPr>
        <w:t xml:space="preserve">docosane (0.157 </w:t>
      </w:r>
      <w:r w:rsidR="00260EF3" w:rsidRPr="00675352">
        <w:rPr>
          <w:rFonts w:ascii="Times New Roman" w:hAnsi="Times New Roman" w:cs="Times New Roman"/>
          <w:bCs/>
          <w:iCs/>
          <w:sz w:val="24"/>
          <w:szCs w:val="24"/>
        </w:rPr>
        <w:t>kJ K</w:t>
      </w:r>
      <w:r w:rsidR="00260EF3" w:rsidRPr="00260EF3">
        <w:rPr>
          <w:rFonts w:ascii="Times New Roman" w:hAnsi="Times New Roman" w:cs="Times New Roman"/>
          <w:bCs/>
          <w:iCs/>
          <w:sz w:val="24"/>
          <w:szCs w:val="24"/>
          <w:vertAlign w:val="superscript"/>
        </w:rPr>
        <w:t>-1</w:t>
      </w:r>
      <w:r w:rsidR="00260EF3" w:rsidRPr="00675352">
        <w:rPr>
          <w:rFonts w:ascii="Times New Roman" w:hAnsi="Times New Roman" w:cs="Times New Roman"/>
          <w:bCs/>
          <w:iCs/>
          <w:sz w:val="24"/>
          <w:szCs w:val="24"/>
        </w:rPr>
        <w:t xml:space="preserve"> mol</w:t>
      </w:r>
      <w:r w:rsidR="00260EF3"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but similar to docosan-1-ol (0.149 </w:t>
      </w:r>
      <w:r w:rsidR="00260EF3" w:rsidRPr="00675352">
        <w:rPr>
          <w:rFonts w:ascii="Times New Roman" w:hAnsi="Times New Roman" w:cs="Times New Roman"/>
          <w:bCs/>
          <w:iCs/>
          <w:sz w:val="24"/>
          <w:szCs w:val="24"/>
        </w:rPr>
        <w:t>kJ K</w:t>
      </w:r>
      <w:r w:rsidR="00260EF3" w:rsidRPr="00260EF3">
        <w:rPr>
          <w:rFonts w:ascii="Times New Roman" w:hAnsi="Times New Roman" w:cs="Times New Roman"/>
          <w:bCs/>
          <w:iCs/>
          <w:sz w:val="24"/>
          <w:szCs w:val="24"/>
          <w:vertAlign w:val="superscript"/>
        </w:rPr>
        <w:t>-1</w:t>
      </w:r>
      <w:r w:rsidR="00260EF3" w:rsidRPr="00675352">
        <w:rPr>
          <w:rFonts w:ascii="Times New Roman" w:hAnsi="Times New Roman" w:cs="Times New Roman"/>
          <w:bCs/>
          <w:iCs/>
          <w:sz w:val="24"/>
          <w:szCs w:val="24"/>
        </w:rPr>
        <w:t xml:space="preserve"> mol</w:t>
      </w:r>
      <w:r w:rsidR="00260EF3"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r w:rsidRPr="00260EF3">
        <w:rPr>
          <w:rFonts w:ascii="Times New Roman" w:hAnsi="Times New Roman" w:cs="Times New Roman"/>
          <w:bCs/>
          <w:iCs/>
          <w:sz w:val="24"/>
          <w:szCs w:val="24"/>
          <w:vertAlign w:val="superscript"/>
        </w:rPr>
        <w:t>3, 7, 8</w:t>
      </w:r>
    </w:p>
    <w:p w14:paraId="60263B3A" w14:textId="5129E3CC"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lastRenderedPageBreak/>
        <w:t>Tetracosanal</w:t>
      </w:r>
      <w:r w:rsidRPr="00675352">
        <w:rPr>
          <w:rFonts w:ascii="Times New Roman" w:hAnsi="Times New Roman" w:cs="Times New Roman"/>
          <w:bCs/>
          <w:iCs/>
          <w:sz w:val="24"/>
          <w:szCs w:val="24"/>
        </w:rPr>
        <w:t>. Figure 4.2 depicts the DSC thermogram (1</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A07414">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and XRD pattern at different temperatures for tetracosanal. On heating, a weak pre-melting transition endotherm at ~45</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could be discerned. On traversing the </w:t>
      </w:r>
      <w:r w:rsidR="00A07414" w:rsidRPr="00681FAC">
        <w:rPr>
          <w:rFonts w:ascii="Times New Roman" w:hAnsi="Times New Roman" w:cs="Times New Roman"/>
          <w:bCs/>
          <w:i/>
          <w:sz w:val="24"/>
          <w:szCs w:val="24"/>
        </w:rPr>
        <w:t>T</w:t>
      </w:r>
      <w:r w:rsidR="00A07414" w:rsidRPr="00681FAC">
        <w:rPr>
          <w:rFonts w:ascii="Times New Roman" w:hAnsi="Times New Roman" w:cs="Times New Roman"/>
          <w:bCs/>
          <w:i/>
          <w:sz w:val="24"/>
          <w:szCs w:val="24"/>
          <w:vertAlign w:val="subscript"/>
        </w:rPr>
        <w:t>L</w:t>
      </w:r>
      <w:r w:rsidR="00A07414" w:rsidRPr="00681FAC">
        <w:rPr>
          <w:rFonts w:ascii="Times New Roman" w:hAnsi="Times New Roman" w:cs="Times New Roman"/>
          <w:bCs/>
          <w:i/>
          <w:sz w:val="24"/>
          <w:szCs w:val="24"/>
          <w:vertAlign w:val="subscript"/>
        </w:rPr>
        <w:sym w:font="Wingdings" w:char="F0E0"/>
      </w:r>
      <w:r w:rsidR="00A07414" w:rsidRPr="00681FAC">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(55.2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isotropic liquid phase, a sharp reflection a 4.13 Å </w:t>
      </w:r>
      <w:r w:rsidRPr="00A07414">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indicative of the </w:t>
      </w:r>
      <w:r w:rsidRPr="00A07414">
        <w:rPr>
          <w:rFonts w:ascii="Times New Roman" w:hAnsi="Times New Roman" w:cs="Times New Roman"/>
          <w:bCs/>
          <w:i/>
          <w:sz w:val="24"/>
          <w:szCs w:val="24"/>
        </w:rPr>
        <w:t>R</w:t>
      </w:r>
      <w:r w:rsidRPr="00A07414">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was manifest. The </w:t>
      </w:r>
      <w:r w:rsidRPr="00A07414">
        <w:rPr>
          <w:rFonts w:ascii="Times New Roman" w:hAnsi="Times New Roman" w:cs="Times New Roman"/>
          <w:bCs/>
          <w:i/>
          <w:sz w:val="24"/>
          <w:szCs w:val="24"/>
        </w:rPr>
        <w:t>R</w:t>
      </w:r>
      <w:r w:rsidRPr="00A07414">
        <w:rPr>
          <w:rFonts w:ascii="Times New Roman" w:hAnsi="Times New Roman" w:cs="Times New Roman"/>
          <w:bCs/>
          <w:iCs/>
          <w:sz w:val="24"/>
          <w:szCs w:val="24"/>
          <w:vertAlign w:val="subscript"/>
        </w:rPr>
        <w:t xml:space="preserve">II </w:t>
      </w:r>
      <w:r w:rsidRPr="00675352">
        <w:rPr>
          <w:rFonts w:ascii="Times New Roman" w:hAnsi="Times New Roman" w:cs="Times New Roman"/>
          <w:bCs/>
          <w:iCs/>
          <w:sz w:val="24"/>
          <w:szCs w:val="24"/>
        </w:rPr>
        <w:t>phase existed for ~10</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Below the </w:t>
      </w:r>
      <w:r w:rsidR="00A07414" w:rsidRPr="00681FAC">
        <w:rPr>
          <w:rFonts w:ascii="Times New Roman" w:hAnsi="Times New Roman" w:cs="Times New Roman"/>
          <w:bCs/>
          <w:i/>
          <w:sz w:val="24"/>
          <w:szCs w:val="24"/>
        </w:rPr>
        <w:t>T</w:t>
      </w:r>
      <w:r w:rsidR="00A07414">
        <w:rPr>
          <w:rFonts w:ascii="Times New Roman" w:hAnsi="Times New Roman" w:cs="Times New Roman"/>
          <w:bCs/>
          <w:i/>
          <w:sz w:val="24"/>
          <w:szCs w:val="24"/>
          <w:vertAlign w:val="subscript"/>
        </w:rPr>
        <w:t>R</w:t>
      </w:r>
      <w:r w:rsidR="00A07414" w:rsidRPr="00681FAC">
        <w:rPr>
          <w:rFonts w:ascii="Times New Roman" w:hAnsi="Times New Roman" w:cs="Times New Roman"/>
          <w:bCs/>
          <w:i/>
          <w:sz w:val="24"/>
          <w:szCs w:val="24"/>
          <w:vertAlign w:val="subscript"/>
        </w:rPr>
        <w:sym w:font="Wingdings" w:char="F0E0"/>
      </w:r>
      <w:r w:rsidR="00A07414">
        <w:rPr>
          <w:rFonts w:ascii="Times New Roman" w:hAnsi="Times New Roman" w:cs="Times New Roman"/>
          <w:bCs/>
          <w:i/>
          <w:sz w:val="24"/>
          <w:szCs w:val="24"/>
          <w:vertAlign w:val="subscript"/>
        </w:rPr>
        <w:t>S</w:t>
      </w:r>
      <w:r w:rsidR="00A07414"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(44.1</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at 42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two overlapping reflections with 4.16 and 3.80 Å </w:t>
      </w:r>
      <w:r w:rsidRPr="00A07414">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became manifest and may correspond to a transient </w:t>
      </w:r>
      <w:r w:rsidRPr="00A07414">
        <w:rPr>
          <w:rFonts w:ascii="Times New Roman" w:hAnsi="Times New Roman" w:cs="Times New Roman"/>
          <w:bCs/>
          <w:i/>
          <w:sz w:val="24"/>
          <w:szCs w:val="24"/>
        </w:rPr>
        <w:t>R</w:t>
      </w:r>
      <w:r w:rsidRPr="00A07414">
        <w:rPr>
          <w:rFonts w:ascii="Times New Roman" w:hAnsi="Times New Roman" w:cs="Times New Roman"/>
          <w:bCs/>
          <w:iCs/>
          <w:sz w:val="24"/>
          <w:szCs w:val="24"/>
          <w:vertAlign w:val="subscript"/>
        </w:rPr>
        <w:t>I</w:t>
      </w:r>
      <w:r w:rsidRPr="00675352">
        <w:rPr>
          <w:rFonts w:ascii="Times New Roman" w:hAnsi="Times New Roman" w:cs="Times New Roman"/>
          <w:bCs/>
          <w:iCs/>
          <w:sz w:val="24"/>
          <w:szCs w:val="24"/>
        </w:rPr>
        <w:t xml:space="preserve"> phase and may explain the weak pre-melting transition endotherm on the DSC thermogram. On cooling to 25</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melt, the low-temperature ordered phase exhibited the characteristic reflections of the </w:t>
      </w:r>
      <w:r w:rsidRPr="00A07414">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 (4.11 and 3.73 Å). An additional low intensity reflection at 20.9° 2</w:t>
      </w:r>
      <w:r w:rsidRPr="00A07414">
        <w:rPr>
          <w:rFonts w:ascii="Times New Roman" w:hAnsi="Times New Roman" w:cs="Times New Roman"/>
          <w:bCs/>
          <w:i/>
          <w:sz w:val="24"/>
          <w:szCs w:val="24"/>
        </w:rPr>
        <w:t>θ</w:t>
      </w:r>
      <w:r w:rsidRPr="00675352">
        <w:rPr>
          <w:rFonts w:ascii="Times New Roman" w:hAnsi="Times New Roman" w:cs="Times New Roman"/>
          <w:bCs/>
          <w:iCs/>
          <w:sz w:val="24"/>
          <w:szCs w:val="24"/>
        </w:rPr>
        <w:t xml:space="preserve">  with 4.23 Å </w:t>
      </w:r>
      <w:r w:rsidRPr="00A07414">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was also observed on cooling from the melt. This latter feature may be a consequence of a coexisting </w:t>
      </w:r>
      <w:r w:rsidRPr="00A07414">
        <w:rPr>
          <w:rFonts w:ascii="Times New Roman" w:hAnsi="Times New Roman" w:cs="Times New Roman"/>
          <w:bCs/>
          <w:i/>
          <w:sz w:val="24"/>
          <w:szCs w:val="24"/>
        </w:rPr>
        <w:t>M</w:t>
      </w:r>
      <w:r w:rsidRPr="00675352">
        <w:rPr>
          <w:rFonts w:ascii="Times New Roman" w:hAnsi="Times New Roman" w:cs="Times New Roman"/>
          <w:bCs/>
          <w:iCs/>
          <w:sz w:val="24"/>
          <w:szCs w:val="24"/>
        </w:rPr>
        <w:t xml:space="preserve"> lattice as it matches well with the (11-2) reflection observed for a </w:t>
      </w:r>
      <w:r w:rsidRPr="00A07414">
        <w:rPr>
          <w:rFonts w:ascii="Times New Roman" w:hAnsi="Times New Roman" w:cs="Times New Roman"/>
          <w:bCs/>
          <w:i/>
          <w:sz w:val="24"/>
          <w:szCs w:val="24"/>
        </w:rPr>
        <w:t>M</w:t>
      </w:r>
      <w:r w:rsidRPr="00675352">
        <w:rPr>
          <w:rFonts w:ascii="Times New Roman" w:hAnsi="Times New Roman" w:cs="Times New Roman"/>
          <w:bCs/>
          <w:iCs/>
          <w:sz w:val="24"/>
          <w:szCs w:val="24"/>
        </w:rPr>
        <w:t xml:space="preserve"> form (space group </w:t>
      </w:r>
      <w:r w:rsidRPr="00A07414">
        <w:rPr>
          <w:rFonts w:ascii="Times New Roman" w:hAnsi="Times New Roman" w:cs="Times New Roman"/>
          <w:bCs/>
          <w:i/>
          <w:sz w:val="24"/>
          <w:szCs w:val="24"/>
        </w:rPr>
        <w:t>P</w:t>
      </w:r>
      <w:r w:rsidRPr="00675352">
        <w:rPr>
          <w:rFonts w:ascii="Times New Roman" w:hAnsi="Times New Roman" w:cs="Times New Roman"/>
          <w:bCs/>
          <w:iCs/>
          <w:sz w:val="24"/>
          <w:szCs w:val="24"/>
        </w:rPr>
        <w:t>2</w:t>
      </w:r>
      <w:r w:rsidRPr="00A07414">
        <w:rPr>
          <w:rFonts w:ascii="Times New Roman" w:hAnsi="Times New Roman" w:cs="Times New Roman"/>
          <w:bCs/>
          <w:iCs/>
          <w:sz w:val="24"/>
          <w:szCs w:val="24"/>
          <w:vertAlign w:val="subscript"/>
        </w:rPr>
        <w:t>1</w:t>
      </w:r>
      <w:r w:rsidRPr="00675352">
        <w:rPr>
          <w:rFonts w:ascii="Times New Roman" w:hAnsi="Times New Roman" w:cs="Times New Roman"/>
          <w:bCs/>
          <w:iCs/>
          <w:sz w:val="24"/>
          <w:szCs w:val="24"/>
        </w:rPr>
        <w:t>/</w:t>
      </w:r>
      <w:r w:rsidRPr="00A07414">
        <w:rPr>
          <w:rFonts w:ascii="Times New Roman" w:hAnsi="Times New Roman" w:cs="Times New Roman"/>
          <w:bCs/>
          <w:i/>
          <w:sz w:val="24"/>
          <w:szCs w:val="24"/>
        </w:rPr>
        <w:t>c</w:t>
      </w:r>
      <w:r w:rsidRPr="00675352">
        <w:rPr>
          <w:rFonts w:ascii="Times New Roman" w:hAnsi="Times New Roman" w:cs="Times New Roman"/>
          <w:bCs/>
          <w:iCs/>
          <w:sz w:val="24"/>
          <w:szCs w:val="24"/>
        </w:rPr>
        <w:t xml:space="preserve">) of </w:t>
      </w:r>
      <w:r w:rsidRPr="00A07414">
        <w:rPr>
          <w:rFonts w:ascii="Times New Roman" w:hAnsi="Times New Roman" w:cs="Times New Roman"/>
          <w:bCs/>
          <w:i/>
          <w:sz w:val="24"/>
          <w:szCs w:val="24"/>
        </w:rPr>
        <w:t>n</w:t>
      </w:r>
      <w:r w:rsidRPr="00675352">
        <w:rPr>
          <w:rFonts w:ascii="Times New Roman" w:hAnsi="Times New Roman" w:cs="Times New Roman"/>
          <w:bCs/>
          <w:iCs/>
          <w:sz w:val="24"/>
          <w:szCs w:val="24"/>
        </w:rPr>
        <w:t xml:space="preserve">-octacosane. It is noteworthy that tetracosanal may also crystallize into a lower symmetry </w:t>
      </w:r>
      <w:r w:rsidRPr="00A07414">
        <w:rPr>
          <w:rFonts w:ascii="Times New Roman" w:hAnsi="Times New Roman" w:cs="Times New Roman"/>
          <w:bCs/>
          <w:i/>
          <w:sz w:val="24"/>
          <w:szCs w:val="24"/>
        </w:rPr>
        <w:t>T</w:t>
      </w:r>
      <w:r w:rsidRPr="00675352">
        <w:rPr>
          <w:rFonts w:ascii="Times New Roman" w:hAnsi="Times New Roman" w:cs="Times New Roman"/>
          <w:bCs/>
          <w:iCs/>
          <w:sz w:val="24"/>
          <w:szCs w:val="24"/>
        </w:rPr>
        <w:t xml:space="preserve"> lattice (Appendix). This symmetry became accessible from routine solvent evaporation after synthesis and purification. The Δ</w:t>
      </w:r>
      <w:r w:rsidRPr="00ED01FB">
        <w:rPr>
          <w:rFonts w:ascii="Times New Roman" w:hAnsi="Times New Roman" w:cs="Times New Roman"/>
          <w:bCs/>
          <w:i/>
          <w:sz w:val="24"/>
          <w:szCs w:val="24"/>
        </w:rPr>
        <w:t>H</w:t>
      </w:r>
      <w:r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Pr="00ED01FB">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and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Pr>
          <w:rFonts w:ascii="Times New Roman" w:hAnsi="Times New Roman" w:cs="Times New Roman"/>
          <w:bCs/>
          <w:i/>
          <w:sz w:val="24"/>
          <w:szCs w:val="24"/>
          <w:vertAlign w:val="subscript"/>
        </w:rPr>
        <w:t>R</w:t>
      </w:r>
      <w:r w:rsidR="00ED01FB" w:rsidRPr="00ED01FB">
        <w:rPr>
          <w:rFonts w:ascii="Times New Roman" w:hAnsi="Times New Roman" w:cs="Times New Roman"/>
          <w:bCs/>
          <w:i/>
          <w:sz w:val="24"/>
          <w:szCs w:val="24"/>
          <w:vertAlign w:val="subscript"/>
        </w:rPr>
        <w:sym w:font="Wingdings" w:char="F0E0"/>
      </w:r>
      <w:r w:rsidR="00ED01FB">
        <w:rPr>
          <w:rFonts w:ascii="Times New Roman" w:hAnsi="Times New Roman" w:cs="Times New Roman"/>
          <w:bCs/>
          <w:i/>
          <w:sz w:val="24"/>
          <w:szCs w:val="24"/>
          <w:vertAlign w:val="subscript"/>
        </w:rPr>
        <w:t>S</w:t>
      </w:r>
      <w:r w:rsidR="00ED01F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amounted to 71.0 and 29.0</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Once again, the observed Δ</w:t>
      </w:r>
      <w:r w:rsidRPr="00ED01FB">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closely resembled that of next higher odd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 in this case,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-pentacosane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 68.9</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The Δ</w:t>
      </w:r>
      <w:r w:rsidRPr="00ED01FB">
        <w:rPr>
          <w:rFonts w:ascii="Times New Roman" w:hAnsi="Times New Roman" w:cs="Times New Roman"/>
          <w:bCs/>
          <w:i/>
          <w:sz w:val="24"/>
          <w:szCs w:val="24"/>
        </w:rPr>
        <w:t>S</w:t>
      </w:r>
      <w:r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Pr="00ED01FB">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amounted to 0.152 </w:t>
      </w:r>
      <w:r w:rsidR="00D82A68" w:rsidRPr="00675352">
        <w:rPr>
          <w:rFonts w:ascii="Times New Roman" w:hAnsi="Times New Roman" w:cs="Times New Roman"/>
          <w:bCs/>
          <w:iCs/>
          <w:sz w:val="24"/>
          <w:szCs w:val="24"/>
        </w:rPr>
        <w:t>kJ K</w:t>
      </w:r>
      <w:r w:rsidR="00D82A68" w:rsidRPr="00260EF3">
        <w:rPr>
          <w:rFonts w:ascii="Times New Roman" w:hAnsi="Times New Roman" w:cs="Times New Roman"/>
          <w:bCs/>
          <w:iCs/>
          <w:sz w:val="24"/>
          <w:szCs w:val="24"/>
          <w:vertAlign w:val="superscript"/>
        </w:rPr>
        <w:t>-1</w:t>
      </w:r>
      <w:r w:rsidR="00D82A68" w:rsidRPr="00675352">
        <w:rPr>
          <w:rFonts w:ascii="Times New Roman" w:hAnsi="Times New Roman" w:cs="Times New Roman"/>
          <w:bCs/>
          <w:iCs/>
          <w:sz w:val="24"/>
          <w:szCs w:val="24"/>
        </w:rPr>
        <w:t xml:space="preserve"> mol</w:t>
      </w:r>
      <w:r w:rsidR="00D82A68" w:rsidRPr="00260EF3">
        <w:rPr>
          <w:rFonts w:ascii="Times New Roman" w:hAnsi="Times New Roman" w:cs="Times New Roman"/>
          <w:bCs/>
          <w:iCs/>
          <w:sz w:val="24"/>
          <w:szCs w:val="24"/>
          <w:vertAlign w:val="superscript"/>
        </w:rPr>
        <w:t>-1</w:t>
      </w:r>
      <w:r w:rsidR="00D82A68"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(Table 4.1) and was lower than both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-tetracosane (0.167</w:t>
      </w:r>
      <w:r w:rsidR="00D82A68" w:rsidRPr="00D82A68">
        <w:rPr>
          <w:rFonts w:ascii="Times New Roman" w:hAnsi="Times New Roman" w:cs="Times New Roman"/>
          <w:bCs/>
          <w:iCs/>
          <w:sz w:val="24"/>
          <w:szCs w:val="24"/>
        </w:rPr>
        <w:t xml:space="preserve"> </w:t>
      </w:r>
      <w:r w:rsidR="00D82A68" w:rsidRPr="00675352">
        <w:rPr>
          <w:rFonts w:ascii="Times New Roman" w:hAnsi="Times New Roman" w:cs="Times New Roman"/>
          <w:bCs/>
          <w:iCs/>
          <w:sz w:val="24"/>
          <w:szCs w:val="24"/>
        </w:rPr>
        <w:t>kJ K</w:t>
      </w:r>
      <w:r w:rsidR="00D82A68" w:rsidRPr="00260EF3">
        <w:rPr>
          <w:rFonts w:ascii="Times New Roman" w:hAnsi="Times New Roman" w:cs="Times New Roman"/>
          <w:bCs/>
          <w:iCs/>
          <w:sz w:val="24"/>
          <w:szCs w:val="24"/>
          <w:vertAlign w:val="superscript"/>
        </w:rPr>
        <w:t>-1</w:t>
      </w:r>
      <w:r w:rsidR="00D82A68" w:rsidRPr="00675352">
        <w:rPr>
          <w:rFonts w:ascii="Times New Roman" w:hAnsi="Times New Roman" w:cs="Times New Roman"/>
          <w:bCs/>
          <w:iCs/>
          <w:sz w:val="24"/>
          <w:szCs w:val="24"/>
        </w:rPr>
        <w:t xml:space="preserve"> mol</w:t>
      </w:r>
      <w:r w:rsidR="00D82A68"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and tetracosan-1-ol (0.164 </w:t>
      </w:r>
      <w:r w:rsidR="00D82A68" w:rsidRPr="00675352">
        <w:rPr>
          <w:rFonts w:ascii="Times New Roman" w:hAnsi="Times New Roman" w:cs="Times New Roman"/>
          <w:bCs/>
          <w:iCs/>
          <w:sz w:val="24"/>
          <w:szCs w:val="24"/>
        </w:rPr>
        <w:t>kJ K</w:t>
      </w:r>
      <w:r w:rsidR="00D82A68" w:rsidRPr="00260EF3">
        <w:rPr>
          <w:rFonts w:ascii="Times New Roman" w:hAnsi="Times New Roman" w:cs="Times New Roman"/>
          <w:bCs/>
          <w:iCs/>
          <w:sz w:val="24"/>
          <w:szCs w:val="24"/>
          <w:vertAlign w:val="superscript"/>
        </w:rPr>
        <w:t>-1</w:t>
      </w:r>
      <w:r w:rsidR="00D82A68" w:rsidRPr="00675352">
        <w:rPr>
          <w:rFonts w:ascii="Times New Roman" w:hAnsi="Times New Roman" w:cs="Times New Roman"/>
          <w:bCs/>
          <w:iCs/>
          <w:sz w:val="24"/>
          <w:szCs w:val="24"/>
        </w:rPr>
        <w:t xml:space="preserve"> mol</w:t>
      </w:r>
      <w:r w:rsidR="00D82A68"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p>
    <w:p w14:paraId="35BAF843" w14:textId="759856F8"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t>Hexacosanal</w:t>
      </w:r>
      <w:r w:rsidRPr="00675352">
        <w:rPr>
          <w:rFonts w:ascii="Times New Roman" w:hAnsi="Times New Roman" w:cs="Times New Roman"/>
          <w:bCs/>
          <w:iCs/>
          <w:sz w:val="24"/>
          <w:szCs w:val="24"/>
        </w:rPr>
        <w:t>. Figure 4.3 depicts the DSC thermogram (1</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ED01FB">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and XRD pattern at different temperatures for hexacosanal. A pre-melting transition at ~42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was obvious on heating. On traversing the </w:t>
      </w:r>
      <w:r w:rsidR="00A07414" w:rsidRPr="00681FAC">
        <w:rPr>
          <w:rFonts w:ascii="Times New Roman" w:hAnsi="Times New Roman" w:cs="Times New Roman"/>
          <w:bCs/>
          <w:i/>
          <w:sz w:val="24"/>
          <w:szCs w:val="24"/>
        </w:rPr>
        <w:t>T</w:t>
      </w:r>
      <w:r w:rsidR="00A07414" w:rsidRPr="00681FAC">
        <w:rPr>
          <w:rFonts w:ascii="Times New Roman" w:hAnsi="Times New Roman" w:cs="Times New Roman"/>
          <w:bCs/>
          <w:i/>
          <w:sz w:val="24"/>
          <w:szCs w:val="24"/>
          <w:vertAlign w:val="subscript"/>
        </w:rPr>
        <w:t>L</w:t>
      </w:r>
      <w:r w:rsidR="00A07414" w:rsidRPr="00681FAC">
        <w:rPr>
          <w:rFonts w:ascii="Times New Roman" w:hAnsi="Times New Roman" w:cs="Times New Roman"/>
          <w:bCs/>
          <w:i/>
          <w:sz w:val="24"/>
          <w:szCs w:val="24"/>
          <w:vertAlign w:val="subscript"/>
        </w:rPr>
        <w:sym w:font="Wingdings" w:char="F0E0"/>
      </w:r>
      <w:r w:rsidR="00A07414" w:rsidRPr="00681FAC">
        <w:rPr>
          <w:rFonts w:ascii="Times New Roman" w:hAnsi="Times New Roman" w:cs="Times New Roman"/>
          <w:bCs/>
          <w:i/>
          <w:sz w:val="24"/>
          <w:szCs w:val="24"/>
          <w:vertAlign w:val="subscript"/>
        </w:rPr>
        <w:t>R</w:t>
      </w:r>
      <w:r w:rsidR="00A07414"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(60.4</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isotropic liquid phase, a weak reflection with 4.20 Å </w:t>
      </w:r>
      <w:r w:rsidRPr="00ED01FB">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was manifest. Additionally, weak reflections with 3.70, 3.80, 3.90 and 4.63 Å </w:t>
      </w:r>
      <w:r w:rsidRPr="00ED01FB">
        <w:rPr>
          <w:rFonts w:ascii="Times New Roman" w:hAnsi="Times New Roman" w:cs="Times New Roman"/>
          <w:bCs/>
          <w:i/>
          <w:sz w:val="24"/>
          <w:szCs w:val="24"/>
        </w:rPr>
        <w:t>d</w:t>
      </w:r>
      <w:r w:rsidRPr="00675352">
        <w:rPr>
          <w:rFonts w:ascii="Times New Roman" w:hAnsi="Times New Roman" w:cs="Times New Roman"/>
          <w:bCs/>
          <w:iCs/>
          <w:sz w:val="24"/>
          <w:szCs w:val="24"/>
        </w:rPr>
        <w:t>-spacings were evident in the vicinity of 56-60</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As it is known that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 xml:space="preserve">-hexacosane and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 xml:space="preserve">-heptacosane traverse through the metastable </w:t>
      </w:r>
      <w:r w:rsidRPr="00ED01FB">
        <w:rPr>
          <w:rFonts w:ascii="Times New Roman" w:hAnsi="Times New Roman" w:cs="Times New Roman"/>
          <w:bCs/>
          <w:i/>
          <w:sz w:val="24"/>
          <w:szCs w:val="24"/>
        </w:rPr>
        <w:t>R</w:t>
      </w:r>
      <w:r w:rsidRPr="00ED01FB">
        <w:rPr>
          <w:rFonts w:ascii="Times New Roman" w:hAnsi="Times New Roman" w:cs="Times New Roman"/>
          <w:bCs/>
          <w:iCs/>
          <w:sz w:val="24"/>
          <w:szCs w:val="24"/>
          <w:vertAlign w:val="subscript"/>
        </w:rPr>
        <w:t>IV</w:t>
      </w:r>
      <w:r w:rsidR="007C2AAB" w:rsidRPr="007C2AAB">
        <w:rPr>
          <w:rFonts w:ascii="Times New Roman" w:hAnsi="Times New Roman" w:cs="Times New Roman"/>
          <w:bCs/>
          <w:iCs/>
          <w:sz w:val="24"/>
          <w:szCs w:val="24"/>
        </w:rPr>
        <w:sym w:font="Wingdings" w:char="F0E0"/>
      </w:r>
      <w:r w:rsidRPr="00ED01FB">
        <w:rPr>
          <w:rFonts w:ascii="Times New Roman" w:hAnsi="Times New Roman" w:cs="Times New Roman"/>
          <w:bCs/>
          <w:i/>
          <w:sz w:val="24"/>
          <w:szCs w:val="24"/>
        </w:rPr>
        <w:t>R</w:t>
      </w:r>
      <w:r w:rsidRPr="00ED01FB">
        <w:rPr>
          <w:rFonts w:ascii="Times New Roman" w:hAnsi="Times New Roman" w:cs="Times New Roman"/>
          <w:bCs/>
          <w:iCs/>
          <w:sz w:val="24"/>
          <w:szCs w:val="24"/>
          <w:vertAlign w:val="subscript"/>
        </w:rPr>
        <w:t>II</w:t>
      </w:r>
      <w:r w:rsidR="007C2AAB" w:rsidRPr="007C2AAB">
        <w:rPr>
          <w:rFonts w:ascii="Times New Roman" w:hAnsi="Times New Roman" w:cs="Times New Roman"/>
          <w:bCs/>
          <w:iCs/>
          <w:sz w:val="24"/>
          <w:szCs w:val="24"/>
        </w:rPr>
        <w:sym w:font="Wingdings" w:char="F0E0"/>
      </w:r>
      <w:r w:rsidRPr="002F3190">
        <w:rPr>
          <w:rFonts w:ascii="Times New Roman" w:hAnsi="Times New Roman" w:cs="Times New Roman"/>
          <w:bCs/>
          <w:i/>
          <w:sz w:val="24"/>
          <w:szCs w:val="24"/>
        </w:rPr>
        <w:t>R</w:t>
      </w:r>
      <w:r w:rsidRPr="002F3190">
        <w:rPr>
          <w:rFonts w:ascii="Times New Roman" w:hAnsi="Times New Roman" w:cs="Times New Roman"/>
          <w:bCs/>
          <w:iCs/>
          <w:sz w:val="24"/>
          <w:szCs w:val="24"/>
          <w:vertAlign w:val="subscript"/>
        </w:rPr>
        <w:t>V</w:t>
      </w:r>
      <w:r w:rsidRPr="00675352">
        <w:rPr>
          <w:rFonts w:ascii="Times New Roman" w:hAnsi="Times New Roman" w:cs="Times New Roman"/>
          <w:bCs/>
          <w:iCs/>
          <w:sz w:val="24"/>
          <w:szCs w:val="24"/>
        </w:rPr>
        <w:t xml:space="preserve"> and </w:t>
      </w:r>
      <w:r w:rsidRPr="002F3190">
        <w:rPr>
          <w:rFonts w:ascii="Times New Roman" w:hAnsi="Times New Roman" w:cs="Times New Roman"/>
          <w:bCs/>
          <w:i/>
          <w:sz w:val="24"/>
          <w:szCs w:val="24"/>
        </w:rPr>
        <w:t>R</w:t>
      </w:r>
      <w:r w:rsidRPr="002F3190">
        <w:rPr>
          <w:rFonts w:ascii="Times New Roman" w:hAnsi="Times New Roman" w:cs="Times New Roman"/>
          <w:bCs/>
          <w:iCs/>
          <w:sz w:val="24"/>
          <w:szCs w:val="24"/>
          <w:vertAlign w:val="subscript"/>
        </w:rPr>
        <w:t>IV</w:t>
      </w:r>
      <w:r w:rsidR="007C2AAB" w:rsidRPr="007C2AAB">
        <w:rPr>
          <w:rFonts w:ascii="Times New Roman" w:hAnsi="Times New Roman" w:cs="Times New Roman"/>
          <w:bCs/>
          <w:iCs/>
          <w:sz w:val="24"/>
          <w:szCs w:val="24"/>
        </w:rPr>
        <w:sym w:font="Wingdings" w:char="F0E0"/>
      </w:r>
      <w:r w:rsidRPr="002F3190">
        <w:rPr>
          <w:rFonts w:ascii="Times New Roman" w:hAnsi="Times New Roman" w:cs="Times New Roman"/>
          <w:bCs/>
          <w:i/>
          <w:sz w:val="24"/>
          <w:szCs w:val="24"/>
        </w:rPr>
        <w:t>R</w:t>
      </w:r>
      <w:r w:rsidRPr="002F3190">
        <w:rPr>
          <w:rFonts w:ascii="Times New Roman" w:hAnsi="Times New Roman" w:cs="Times New Roman"/>
          <w:bCs/>
          <w:iCs/>
          <w:sz w:val="24"/>
          <w:szCs w:val="24"/>
          <w:vertAlign w:val="subscript"/>
        </w:rPr>
        <w:t>III</w:t>
      </w:r>
      <w:r w:rsidR="007C2AAB" w:rsidRPr="007C2AAB">
        <w:rPr>
          <w:rFonts w:ascii="Times New Roman" w:hAnsi="Times New Roman" w:cs="Times New Roman"/>
          <w:bCs/>
          <w:iCs/>
          <w:sz w:val="24"/>
          <w:szCs w:val="24"/>
        </w:rPr>
        <w:sym w:font="Wingdings" w:char="F0E0"/>
      </w:r>
      <w:r w:rsidRPr="002F3190">
        <w:rPr>
          <w:rFonts w:ascii="Times New Roman" w:hAnsi="Times New Roman" w:cs="Times New Roman"/>
          <w:bCs/>
          <w:i/>
          <w:sz w:val="24"/>
          <w:szCs w:val="24"/>
        </w:rPr>
        <w:t>R</w:t>
      </w:r>
      <w:r w:rsidRPr="002F3190">
        <w:rPr>
          <w:rFonts w:ascii="Times New Roman" w:hAnsi="Times New Roman" w:cs="Times New Roman"/>
          <w:bCs/>
          <w:iCs/>
          <w:sz w:val="24"/>
          <w:szCs w:val="24"/>
          <w:vertAlign w:val="subscript"/>
        </w:rPr>
        <w:t>V</w:t>
      </w:r>
      <w:r w:rsidRPr="00675352">
        <w:rPr>
          <w:rFonts w:ascii="Times New Roman" w:hAnsi="Times New Roman" w:cs="Times New Roman"/>
          <w:bCs/>
          <w:iCs/>
          <w:sz w:val="24"/>
          <w:szCs w:val="24"/>
        </w:rPr>
        <w:t xml:space="preserve"> phases in the vicinity of 50-60</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respectively, the observed features suggest a similar behavior for hexacosanal. Admittedly, previous studies on these transitions for the aforementioned </w:t>
      </w:r>
      <w:r w:rsidRPr="00EE7503">
        <w:rPr>
          <w:rFonts w:ascii="Times New Roman" w:hAnsi="Times New Roman" w:cs="Times New Roman"/>
          <w:bCs/>
          <w:i/>
          <w:sz w:val="24"/>
          <w:szCs w:val="24"/>
        </w:rPr>
        <w:t>n</w:t>
      </w:r>
      <w:r w:rsidRPr="00675352">
        <w:rPr>
          <w:rFonts w:ascii="Times New Roman" w:hAnsi="Times New Roman" w:cs="Times New Roman"/>
          <w:bCs/>
          <w:iCs/>
          <w:sz w:val="24"/>
          <w:szCs w:val="24"/>
        </w:rPr>
        <w:t>-alkanes were difficult and a completed only after extensive calorimetric, spectroscopic, and structural studies.</w:t>
      </w:r>
      <w:r w:rsidRPr="00EE7503">
        <w:rPr>
          <w:rFonts w:ascii="Times New Roman" w:hAnsi="Times New Roman" w:cs="Times New Roman"/>
          <w:bCs/>
          <w:iCs/>
          <w:sz w:val="24"/>
          <w:szCs w:val="24"/>
          <w:vertAlign w:val="superscript"/>
        </w:rPr>
        <w:t>23-25</w:t>
      </w:r>
      <w:r w:rsidRPr="00675352">
        <w:rPr>
          <w:rFonts w:ascii="Times New Roman" w:hAnsi="Times New Roman" w:cs="Times New Roman"/>
          <w:bCs/>
          <w:iCs/>
          <w:sz w:val="24"/>
          <w:szCs w:val="24"/>
        </w:rPr>
        <w:t xml:space="preserve"> Sirota and coworkers</w:t>
      </w:r>
      <w:r w:rsidRPr="00EE7503">
        <w:rPr>
          <w:rFonts w:ascii="Times New Roman" w:hAnsi="Times New Roman" w:cs="Times New Roman"/>
          <w:bCs/>
          <w:iCs/>
          <w:sz w:val="24"/>
          <w:szCs w:val="24"/>
          <w:vertAlign w:val="superscript"/>
        </w:rPr>
        <w:t>23</w:t>
      </w:r>
      <w:r w:rsidRPr="00675352">
        <w:rPr>
          <w:rFonts w:ascii="Times New Roman" w:hAnsi="Times New Roman" w:cs="Times New Roman"/>
          <w:bCs/>
          <w:iCs/>
          <w:sz w:val="24"/>
          <w:szCs w:val="24"/>
        </w:rPr>
        <w:t xml:space="preserve"> proposed that the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IV</w:t>
      </w:r>
      <w:r w:rsidRPr="00675352">
        <w:rPr>
          <w:rFonts w:ascii="Times New Roman" w:hAnsi="Times New Roman" w:cs="Times New Roman"/>
          <w:bCs/>
          <w:iCs/>
          <w:sz w:val="24"/>
          <w:szCs w:val="24"/>
        </w:rPr>
        <w:t xml:space="preserve"> phase might be conceptualized as an equal mixture of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III</w:t>
      </w:r>
      <w:r w:rsidRPr="00675352">
        <w:rPr>
          <w:rFonts w:ascii="Times New Roman" w:hAnsi="Times New Roman" w:cs="Times New Roman"/>
          <w:bCs/>
          <w:iCs/>
          <w:sz w:val="24"/>
          <w:szCs w:val="24"/>
        </w:rPr>
        <w:t xml:space="preserve"> twins existing microscopically in equilibrium. As such, the global, time-averaged nature of XRD might suggest symmetries higher than that of the local packing of aliphatic chains. This is especially true </w:t>
      </w:r>
      <w:r w:rsidRPr="00675352">
        <w:rPr>
          <w:rFonts w:ascii="Times New Roman" w:hAnsi="Times New Roman" w:cs="Times New Roman"/>
          <w:bCs/>
          <w:iCs/>
          <w:sz w:val="24"/>
          <w:szCs w:val="24"/>
        </w:rPr>
        <w:lastRenderedPageBreak/>
        <w:t xml:space="preserve">of the </w:t>
      </w:r>
      <w:r w:rsidRPr="00EE7503">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 at high-temperatures since the interactions between molecules are weak. This might explain the collection of weak reflections observed at 56</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which suggest a predominantly </w:t>
      </w:r>
      <w:r w:rsidRPr="00EE7503">
        <w:rPr>
          <w:rFonts w:ascii="Times New Roman" w:hAnsi="Times New Roman" w:cs="Times New Roman"/>
          <w:bCs/>
          <w:i/>
          <w:sz w:val="24"/>
          <w:szCs w:val="24"/>
        </w:rPr>
        <w:t>H</w:t>
      </w:r>
      <w:r w:rsidRPr="00675352">
        <w:rPr>
          <w:rFonts w:ascii="Times New Roman" w:hAnsi="Times New Roman" w:cs="Times New Roman"/>
          <w:bCs/>
          <w:iCs/>
          <w:sz w:val="24"/>
          <w:szCs w:val="24"/>
        </w:rPr>
        <w:t xml:space="preserve">, in addition to </w:t>
      </w:r>
      <w:r w:rsidRPr="00EE7503">
        <w:rPr>
          <w:rFonts w:ascii="Times New Roman" w:hAnsi="Times New Roman" w:cs="Times New Roman"/>
          <w:bCs/>
          <w:i/>
          <w:sz w:val="24"/>
          <w:szCs w:val="24"/>
        </w:rPr>
        <w:t>M</w:t>
      </w:r>
      <w:r w:rsidRPr="00675352">
        <w:rPr>
          <w:rFonts w:ascii="Times New Roman" w:hAnsi="Times New Roman" w:cs="Times New Roman"/>
          <w:bCs/>
          <w:iCs/>
          <w:sz w:val="24"/>
          <w:szCs w:val="24"/>
        </w:rPr>
        <w:t xml:space="preserve"> and </w:t>
      </w:r>
      <w:r w:rsidRPr="00EE7503">
        <w:rPr>
          <w:rFonts w:ascii="Times New Roman" w:hAnsi="Times New Roman" w:cs="Times New Roman"/>
          <w:bCs/>
          <w:i/>
          <w:sz w:val="24"/>
          <w:szCs w:val="24"/>
        </w:rPr>
        <w:t>T</w:t>
      </w:r>
      <w:r w:rsidRPr="00675352">
        <w:rPr>
          <w:rFonts w:ascii="Times New Roman" w:hAnsi="Times New Roman" w:cs="Times New Roman"/>
          <w:bCs/>
          <w:iCs/>
          <w:sz w:val="24"/>
          <w:szCs w:val="24"/>
        </w:rPr>
        <w:t xml:space="preserve"> symmetries consistent with the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IV</w:t>
      </w:r>
      <w:r w:rsidRPr="00675352">
        <w:rPr>
          <w:rFonts w:ascii="Times New Roman" w:hAnsi="Times New Roman" w:cs="Times New Roman"/>
          <w:bCs/>
          <w:iCs/>
          <w:sz w:val="24"/>
          <w:szCs w:val="24"/>
        </w:rPr>
        <w:t xml:space="preserve">, and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III</w:t>
      </w:r>
      <w:r w:rsidRPr="00675352">
        <w:rPr>
          <w:rFonts w:ascii="Times New Roman" w:hAnsi="Times New Roman" w:cs="Times New Roman"/>
          <w:bCs/>
          <w:iCs/>
          <w:sz w:val="24"/>
          <w:szCs w:val="24"/>
        </w:rPr>
        <w:t xml:space="preserve"> phases, respectively.</w:t>
      </w:r>
      <w:r w:rsidRPr="00EE7503">
        <w:rPr>
          <w:rFonts w:ascii="Times New Roman" w:hAnsi="Times New Roman" w:cs="Times New Roman"/>
          <w:bCs/>
          <w:iCs/>
          <w:sz w:val="24"/>
          <w:szCs w:val="24"/>
          <w:vertAlign w:val="superscript"/>
        </w:rPr>
        <w:t>4, 23</w:t>
      </w:r>
      <w:r w:rsidRPr="00675352">
        <w:rPr>
          <w:rFonts w:ascii="Times New Roman" w:hAnsi="Times New Roman" w:cs="Times New Roman"/>
          <w:bCs/>
          <w:iCs/>
          <w:sz w:val="24"/>
          <w:szCs w:val="24"/>
        </w:rPr>
        <w:t xml:space="preserve"> At present, only the presence of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can be tentatively assigned, as evidenced by the strong reflection with 4.18 Å </w:t>
      </w:r>
      <w:r w:rsidRPr="00EE7503">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This presumed </w:t>
      </w:r>
      <w:r w:rsidRPr="00EE7503">
        <w:rPr>
          <w:rFonts w:ascii="Times New Roman" w:hAnsi="Times New Roman" w:cs="Times New Roman"/>
          <w:bCs/>
          <w:i/>
          <w:sz w:val="24"/>
          <w:szCs w:val="24"/>
        </w:rPr>
        <w:t>R</w:t>
      </w:r>
      <w:r w:rsidRPr="00EE7503">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in particular was long-lived (~18</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and became sharper below </w:t>
      </w:r>
      <w:r w:rsidRPr="00EE7503">
        <w:rPr>
          <w:rFonts w:ascii="Times New Roman" w:hAnsi="Times New Roman" w:cs="Times New Roman"/>
          <w:bCs/>
          <w:i/>
          <w:sz w:val="24"/>
          <w:szCs w:val="24"/>
        </w:rPr>
        <w:t>T</w:t>
      </w:r>
      <w:r w:rsidRPr="00EE7503">
        <w:rPr>
          <w:rFonts w:ascii="Times New Roman" w:hAnsi="Times New Roman" w:cs="Times New Roman"/>
          <w:bCs/>
          <w:i/>
          <w:sz w:val="24"/>
          <w:szCs w:val="24"/>
          <w:vertAlign w:val="subscript"/>
        </w:rPr>
        <w:t>R</w:t>
      </w:r>
      <w:r w:rsidR="00EE7503" w:rsidRPr="00EE7503">
        <w:rPr>
          <w:rFonts w:ascii="Times New Roman" w:hAnsi="Times New Roman" w:cs="Times New Roman"/>
          <w:bCs/>
          <w:i/>
          <w:sz w:val="24"/>
          <w:szCs w:val="24"/>
          <w:vertAlign w:val="subscript"/>
        </w:rPr>
        <w:sym w:font="Wingdings" w:char="F0E0"/>
      </w:r>
      <w:r w:rsidRPr="00EE7503">
        <w:rPr>
          <w:rFonts w:ascii="Times New Roman" w:hAnsi="Times New Roman" w:cs="Times New Roman"/>
          <w:bCs/>
          <w:i/>
          <w:sz w:val="24"/>
          <w:szCs w:val="24"/>
          <w:vertAlign w:val="subscript"/>
        </w:rPr>
        <w:t xml:space="preserve">S </w:t>
      </w:r>
      <w:r w:rsidRPr="00675352">
        <w:rPr>
          <w:rFonts w:ascii="Times New Roman" w:hAnsi="Times New Roman" w:cs="Times New Roman"/>
          <w:bCs/>
          <w:iCs/>
          <w:sz w:val="24"/>
          <w:szCs w:val="24"/>
        </w:rPr>
        <w:t>(41.5</w:t>
      </w:r>
      <w:r w:rsidR="00DF39AA">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°C). The low-temperature ordered phase exhibited the characteristic reflections of the </w:t>
      </w:r>
      <w:r w:rsidRPr="00540A7A">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 (4.11 and 3.73 Å </w:t>
      </w:r>
      <w:r w:rsidRPr="00540A7A">
        <w:rPr>
          <w:rFonts w:ascii="Times New Roman" w:hAnsi="Times New Roman" w:cs="Times New Roman"/>
          <w:bCs/>
          <w:i/>
          <w:sz w:val="24"/>
          <w:szCs w:val="24"/>
        </w:rPr>
        <w:t>d</w:t>
      </w:r>
      <w:r w:rsidRPr="00675352">
        <w:rPr>
          <w:rFonts w:ascii="Times New Roman" w:hAnsi="Times New Roman" w:cs="Times New Roman"/>
          <w:bCs/>
          <w:iCs/>
          <w:sz w:val="24"/>
          <w:szCs w:val="24"/>
        </w:rPr>
        <w:t>-spacings). This was the only symmetry observed, be it from routine solvent evaporation after synthesis and purification or on cooling from the melt. If indeed this is the only low-temperature ordered phase accessible, the strong pre-melting transition endotherm on the DSC thermogram is readily understood.</w:t>
      </w:r>
      <w:r w:rsidRPr="00E750BD">
        <w:rPr>
          <w:rFonts w:ascii="Times New Roman" w:hAnsi="Times New Roman" w:cs="Times New Roman"/>
          <w:bCs/>
          <w:iCs/>
          <w:sz w:val="24"/>
          <w:szCs w:val="24"/>
          <w:vertAlign w:val="superscript"/>
        </w:rPr>
        <w:t>7</w:t>
      </w:r>
      <w:r w:rsidRPr="00675352">
        <w:rPr>
          <w:rFonts w:ascii="Times New Roman" w:hAnsi="Times New Roman" w:cs="Times New Roman"/>
          <w:bCs/>
          <w:iCs/>
          <w:sz w:val="24"/>
          <w:szCs w:val="24"/>
        </w:rPr>
        <w:t xml:space="preserve">  The Δ</w:t>
      </w:r>
      <w:r w:rsidRPr="00CA67C7">
        <w:rPr>
          <w:rFonts w:ascii="Times New Roman" w:hAnsi="Times New Roman" w:cs="Times New Roman"/>
          <w:bCs/>
          <w:i/>
          <w:sz w:val="24"/>
          <w:szCs w:val="24"/>
        </w:rPr>
        <w:t>H</w:t>
      </w:r>
      <w:r w:rsidRPr="00CA67C7">
        <w:rPr>
          <w:rFonts w:ascii="Times New Roman" w:hAnsi="Times New Roman" w:cs="Times New Roman"/>
          <w:bCs/>
          <w:i/>
          <w:sz w:val="24"/>
          <w:szCs w:val="24"/>
          <w:vertAlign w:val="subscript"/>
        </w:rPr>
        <w:t>L</w:t>
      </w:r>
      <w:r w:rsidR="00E750BD" w:rsidRPr="00CA67C7">
        <w:rPr>
          <w:rFonts w:ascii="Times New Roman" w:hAnsi="Times New Roman" w:cs="Times New Roman"/>
          <w:bCs/>
          <w:i/>
          <w:sz w:val="24"/>
          <w:szCs w:val="24"/>
          <w:vertAlign w:val="subscript"/>
        </w:rPr>
        <w:sym w:font="Wingdings" w:char="F0E0"/>
      </w:r>
      <w:r w:rsidRPr="00CA67C7">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and </w:t>
      </w:r>
      <w:r w:rsidR="00CA67C7" w:rsidRPr="00675352">
        <w:rPr>
          <w:rFonts w:ascii="Times New Roman" w:hAnsi="Times New Roman" w:cs="Times New Roman"/>
          <w:bCs/>
          <w:iCs/>
          <w:sz w:val="24"/>
          <w:szCs w:val="24"/>
        </w:rPr>
        <w:t>Δ</w:t>
      </w:r>
      <w:r w:rsidR="00CA67C7" w:rsidRPr="00CA67C7">
        <w:rPr>
          <w:rFonts w:ascii="Times New Roman" w:hAnsi="Times New Roman" w:cs="Times New Roman"/>
          <w:bCs/>
          <w:i/>
          <w:sz w:val="24"/>
          <w:szCs w:val="24"/>
        </w:rPr>
        <w:t>H</w:t>
      </w:r>
      <w:r w:rsidR="00CA67C7" w:rsidRPr="00CA67C7">
        <w:rPr>
          <w:rFonts w:ascii="Times New Roman" w:hAnsi="Times New Roman" w:cs="Times New Roman"/>
          <w:bCs/>
          <w:i/>
          <w:sz w:val="24"/>
          <w:szCs w:val="24"/>
          <w:vertAlign w:val="subscript"/>
        </w:rPr>
        <w:t>R</w:t>
      </w:r>
      <w:r w:rsidR="00CA67C7" w:rsidRPr="00CA67C7">
        <w:rPr>
          <w:rFonts w:ascii="Times New Roman" w:hAnsi="Times New Roman" w:cs="Times New Roman"/>
          <w:bCs/>
          <w:i/>
          <w:sz w:val="24"/>
          <w:szCs w:val="24"/>
          <w:vertAlign w:val="subscript"/>
        </w:rPr>
        <w:sym w:font="Wingdings" w:char="F0E0"/>
      </w:r>
      <w:r w:rsidR="00CA67C7" w:rsidRPr="00CA67C7">
        <w:rPr>
          <w:rFonts w:ascii="Times New Roman" w:hAnsi="Times New Roman" w:cs="Times New Roman"/>
          <w:bCs/>
          <w:i/>
          <w:sz w:val="24"/>
          <w:szCs w:val="24"/>
          <w:vertAlign w:val="subscript"/>
        </w:rPr>
        <w:t>S</w:t>
      </w:r>
      <w:r w:rsidR="00CA67C7" w:rsidRPr="00CA67C7">
        <w:rPr>
          <w:rFonts w:ascii="Times New Roman" w:hAnsi="Times New Roman" w:cs="Times New Roman"/>
          <w:bCs/>
          <w:iCs/>
          <w:sz w:val="24"/>
          <w:szCs w:val="24"/>
          <w:vertAlign w:val="subscript"/>
        </w:rPr>
        <w:t xml:space="preserve"> </w:t>
      </w:r>
      <w:r w:rsidRPr="00675352">
        <w:rPr>
          <w:rFonts w:ascii="Times New Roman" w:hAnsi="Times New Roman" w:cs="Times New Roman"/>
          <w:bCs/>
          <w:iCs/>
          <w:sz w:val="24"/>
          <w:szCs w:val="24"/>
        </w:rPr>
        <w:t>amounted to 81.1 and 18.9</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In this case, the observed Δ</w:t>
      </w:r>
      <w:r w:rsidRPr="00BD4427">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were anomalously high relative to </w:t>
      </w:r>
      <w:r w:rsidRPr="00BD4427">
        <w:rPr>
          <w:rFonts w:ascii="Times New Roman" w:hAnsi="Times New Roman" w:cs="Times New Roman"/>
          <w:bCs/>
          <w:i/>
          <w:sz w:val="24"/>
          <w:szCs w:val="24"/>
        </w:rPr>
        <w:t>n</w:t>
      </w:r>
      <w:r w:rsidRPr="00675352">
        <w:rPr>
          <w:rFonts w:ascii="Times New Roman" w:hAnsi="Times New Roman" w:cs="Times New Roman"/>
          <w:bCs/>
          <w:iCs/>
          <w:sz w:val="24"/>
          <w:szCs w:val="24"/>
        </w:rPr>
        <w:t>-hexacosane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 64.9</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w:t>
      </w:r>
      <w:r w:rsidRPr="00014C51">
        <w:rPr>
          <w:rFonts w:ascii="Times New Roman" w:hAnsi="Times New Roman" w:cs="Times New Roman"/>
          <w:bCs/>
          <w:i/>
          <w:sz w:val="24"/>
          <w:szCs w:val="24"/>
        </w:rPr>
        <w:t>n</w:t>
      </w:r>
      <w:r w:rsidRPr="00675352">
        <w:rPr>
          <w:rFonts w:ascii="Times New Roman" w:hAnsi="Times New Roman" w:cs="Times New Roman"/>
          <w:bCs/>
          <w:iCs/>
          <w:sz w:val="24"/>
          <w:szCs w:val="24"/>
        </w:rPr>
        <w:t>-heptacosane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 67.6</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and hexacosan-1-ol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00ED01F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61.2</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The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S</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amounted to 0.172 </w:t>
      </w:r>
      <w:r w:rsidR="00765C28" w:rsidRPr="00675352">
        <w:rPr>
          <w:rFonts w:ascii="Times New Roman" w:hAnsi="Times New Roman" w:cs="Times New Roman"/>
          <w:bCs/>
          <w:iCs/>
          <w:sz w:val="24"/>
          <w:szCs w:val="24"/>
        </w:rPr>
        <w:t>kJ K</w:t>
      </w:r>
      <w:r w:rsidR="00765C28" w:rsidRPr="00260EF3">
        <w:rPr>
          <w:rFonts w:ascii="Times New Roman" w:hAnsi="Times New Roman" w:cs="Times New Roman"/>
          <w:bCs/>
          <w:iCs/>
          <w:sz w:val="24"/>
          <w:szCs w:val="24"/>
          <w:vertAlign w:val="superscript"/>
        </w:rPr>
        <w:t>-1</w:t>
      </w:r>
      <w:r w:rsidR="00765C28" w:rsidRPr="00675352">
        <w:rPr>
          <w:rFonts w:ascii="Times New Roman" w:hAnsi="Times New Roman" w:cs="Times New Roman"/>
          <w:bCs/>
          <w:iCs/>
          <w:sz w:val="24"/>
          <w:szCs w:val="24"/>
        </w:rPr>
        <w:t xml:space="preserve"> mol</w:t>
      </w:r>
      <w:r w:rsidR="00765C28" w:rsidRPr="00260EF3">
        <w:rPr>
          <w:rFonts w:ascii="Times New Roman" w:hAnsi="Times New Roman" w:cs="Times New Roman"/>
          <w:bCs/>
          <w:iCs/>
          <w:sz w:val="24"/>
          <w:szCs w:val="24"/>
          <w:vertAlign w:val="superscript"/>
        </w:rPr>
        <w:t>-1</w:t>
      </w:r>
      <w:r w:rsidR="00765C28"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(Table 4.1) and was lower than both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 xml:space="preserve">-hexacosane (0.178 </w:t>
      </w:r>
      <w:r w:rsidR="00765C28" w:rsidRPr="00675352">
        <w:rPr>
          <w:rFonts w:ascii="Times New Roman" w:hAnsi="Times New Roman" w:cs="Times New Roman"/>
          <w:bCs/>
          <w:iCs/>
          <w:sz w:val="24"/>
          <w:szCs w:val="24"/>
        </w:rPr>
        <w:t>kJ K</w:t>
      </w:r>
      <w:r w:rsidR="00765C28" w:rsidRPr="00260EF3">
        <w:rPr>
          <w:rFonts w:ascii="Times New Roman" w:hAnsi="Times New Roman" w:cs="Times New Roman"/>
          <w:bCs/>
          <w:iCs/>
          <w:sz w:val="24"/>
          <w:szCs w:val="24"/>
          <w:vertAlign w:val="superscript"/>
        </w:rPr>
        <w:t>-1</w:t>
      </w:r>
      <w:r w:rsidR="00765C28" w:rsidRPr="00675352">
        <w:rPr>
          <w:rFonts w:ascii="Times New Roman" w:hAnsi="Times New Roman" w:cs="Times New Roman"/>
          <w:bCs/>
          <w:iCs/>
          <w:sz w:val="24"/>
          <w:szCs w:val="24"/>
        </w:rPr>
        <w:t xml:space="preserve"> mol</w:t>
      </w:r>
      <w:r w:rsidR="00765C28"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and hexacosan-1-ol (0.181 </w:t>
      </w:r>
      <w:r w:rsidR="00765C28" w:rsidRPr="00675352">
        <w:rPr>
          <w:rFonts w:ascii="Times New Roman" w:hAnsi="Times New Roman" w:cs="Times New Roman"/>
          <w:bCs/>
          <w:iCs/>
          <w:sz w:val="24"/>
          <w:szCs w:val="24"/>
        </w:rPr>
        <w:t>kJ K</w:t>
      </w:r>
      <w:r w:rsidR="00765C28" w:rsidRPr="00260EF3">
        <w:rPr>
          <w:rFonts w:ascii="Times New Roman" w:hAnsi="Times New Roman" w:cs="Times New Roman"/>
          <w:bCs/>
          <w:iCs/>
          <w:sz w:val="24"/>
          <w:szCs w:val="24"/>
          <w:vertAlign w:val="superscript"/>
        </w:rPr>
        <w:t>-1</w:t>
      </w:r>
      <w:r w:rsidR="00765C28" w:rsidRPr="00675352">
        <w:rPr>
          <w:rFonts w:ascii="Times New Roman" w:hAnsi="Times New Roman" w:cs="Times New Roman"/>
          <w:bCs/>
          <w:iCs/>
          <w:sz w:val="24"/>
          <w:szCs w:val="24"/>
        </w:rPr>
        <w:t xml:space="preserve"> mol</w:t>
      </w:r>
      <w:r w:rsidR="00765C28"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p>
    <w:p w14:paraId="60D2F429" w14:textId="5FFC9926"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t>Octacosanal</w:t>
      </w:r>
      <w:r w:rsidRPr="00675352">
        <w:rPr>
          <w:rFonts w:ascii="Times New Roman" w:hAnsi="Times New Roman" w:cs="Times New Roman"/>
          <w:bCs/>
          <w:iCs/>
          <w:sz w:val="24"/>
          <w:szCs w:val="24"/>
        </w:rPr>
        <w:t>. Figure 4.4 depicts the DSC thermogram (1</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min-1) and XRD pattern at different temperatures for octacosanal. Unlike hexacosanal, a transition on heating was difficult to discern. Nevertheless, on heating a weak pre-melting transition endotherm was manifest at ~53</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On traversing the </w:t>
      </w:r>
      <w:r w:rsidR="00A07414" w:rsidRPr="00681FAC">
        <w:rPr>
          <w:rFonts w:ascii="Times New Roman" w:hAnsi="Times New Roman" w:cs="Times New Roman"/>
          <w:bCs/>
          <w:i/>
          <w:sz w:val="24"/>
          <w:szCs w:val="24"/>
        </w:rPr>
        <w:t>T</w:t>
      </w:r>
      <w:r w:rsidR="00A07414" w:rsidRPr="00681FAC">
        <w:rPr>
          <w:rFonts w:ascii="Times New Roman" w:hAnsi="Times New Roman" w:cs="Times New Roman"/>
          <w:bCs/>
          <w:i/>
          <w:sz w:val="24"/>
          <w:szCs w:val="24"/>
          <w:vertAlign w:val="subscript"/>
        </w:rPr>
        <w:t>L</w:t>
      </w:r>
      <w:r w:rsidR="00A07414" w:rsidRPr="00681FAC">
        <w:rPr>
          <w:rFonts w:ascii="Times New Roman" w:hAnsi="Times New Roman" w:cs="Times New Roman"/>
          <w:bCs/>
          <w:i/>
          <w:sz w:val="24"/>
          <w:szCs w:val="24"/>
          <w:vertAlign w:val="subscript"/>
        </w:rPr>
        <w:sym w:font="Wingdings" w:char="F0E0"/>
      </w:r>
      <w:r w:rsidR="00A07414" w:rsidRPr="00681FAC">
        <w:rPr>
          <w:rFonts w:ascii="Times New Roman" w:hAnsi="Times New Roman" w:cs="Times New Roman"/>
          <w:bCs/>
          <w:i/>
          <w:sz w:val="24"/>
          <w:szCs w:val="24"/>
          <w:vertAlign w:val="subscript"/>
        </w:rPr>
        <w:t>R</w:t>
      </w:r>
      <w:r w:rsidR="00A07414"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(60.4</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isotropic liquid phase, a weak reflection with 4.13 Å </w:t>
      </w:r>
      <w:r w:rsidRPr="00994C12">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indicative of the </w:t>
      </w:r>
      <w:r w:rsidRPr="00994C12">
        <w:rPr>
          <w:rFonts w:ascii="Times New Roman" w:hAnsi="Times New Roman" w:cs="Times New Roman"/>
          <w:bCs/>
          <w:i/>
          <w:sz w:val="24"/>
          <w:szCs w:val="24"/>
        </w:rPr>
        <w:t>R</w:t>
      </w:r>
      <w:r w:rsidRPr="00994C12">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was manifest. A </w:t>
      </w:r>
      <w:r w:rsidR="00DF39AA">
        <w:rPr>
          <w:rFonts w:ascii="Times New Roman" w:hAnsi="Times New Roman" w:cs="Times New Roman"/>
          <w:bCs/>
          <w:iCs/>
          <w:sz w:val="24"/>
          <w:szCs w:val="24"/>
        </w:rPr>
        <w:t>broad</w:t>
      </w:r>
      <w:r w:rsidRPr="00675352">
        <w:rPr>
          <w:rFonts w:ascii="Times New Roman" w:hAnsi="Times New Roman" w:cs="Times New Roman"/>
          <w:bCs/>
          <w:iCs/>
          <w:sz w:val="24"/>
          <w:szCs w:val="24"/>
        </w:rPr>
        <w:t xml:space="preserve"> reflection with 4.07 Å </w:t>
      </w:r>
      <w:r w:rsidRPr="00994C12">
        <w:rPr>
          <w:rFonts w:ascii="Times New Roman" w:hAnsi="Times New Roman" w:cs="Times New Roman"/>
          <w:bCs/>
          <w:i/>
          <w:sz w:val="24"/>
          <w:szCs w:val="24"/>
        </w:rPr>
        <w:t>d</w:t>
      </w:r>
      <w:r w:rsidRPr="00675352">
        <w:rPr>
          <w:rFonts w:ascii="Times New Roman" w:hAnsi="Times New Roman" w:cs="Times New Roman"/>
          <w:bCs/>
          <w:iCs/>
          <w:sz w:val="24"/>
          <w:szCs w:val="24"/>
        </w:rPr>
        <w:t>-spacing was also manifest throughout the 62-54</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but given the lack of any other reflections, its assignment was difficult.  At 52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a broad reflection with 4.11 Å </w:t>
      </w:r>
      <w:r w:rsidRPr="00994C12">
        <w:rPr>
          <w:rFonts w:ascii="Times New Roman" w:hAnsi="Times New Roman" w:cs="Times New Roman"/>
          <w:bCs/>
          <w:i/>
          <w:sz w:val="24"/>
          <w:szCs w:val="24"/>
        </w:rPr>
        <w:t>d</w:t>
      </w:r>
      <w:r w:rsidRPr="00675352">
        <w:rPr>
          <w:rFonts w:ascii="Times New Roman" w:hAnsi="Times New Roman" w:cs="Times New Roman"/>
          <w:bCs/>
          <w:iCs/>
          <w:sz w:val="24"/>
          <w:szCs w:val="24"/>
        </w:rPr>
        <w:t>-spacing was manifest, and upon cooling to 25</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this reflection gradually became more </w:t>
      </w:r>
      <w:r w:rsidR="00DF39AA">
        <w:rPr>
          <w:rFonts w:ascii="Times New Roman" w:hAnsi="Times New Roman" w:cs="Times New Roman"/>
          <w:bCs/>
          <w:iCs/>
          <w:sz w:val="24"/>
          <w:szCs w:val="24"/>
        </w:rPr>
        <w:t>intense</w:t>
      </w:r>
      <w:r w:rsidRPr="00675352">
        <w:rPr>
          <w:rFonts w:ascii="Times New Roman" w:hAnsi="Times New Roman" w:cs="Times New Roman"/>
          <w:bCs/>
          <w:iCs/>
          <w:sz w:val="24"/>
          <w:szCs w:val="24"/>
        </w:rPr>
        <w:t xml:space="preserve">. The low-temperature ordered phase exhibited the characteristic reflections of the </w:t>
      </w:r>
      <w:r w:rsidRPr="00192772">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 (4.11 and 3.73 Å </w:t>
      </w:r>
      <w:r w:rsidRPr="00192772">
        <w:rPr>
          <w:rFonts w:ascii="Times New Roman" w:hAnsi="Times New Roman" w:cs="Times New Roman"/>
          <w:bCs/>
          <w:i/>
          <w:sz w:val="24"/>
          <w:szCs w:val="24"/>
        </w:rPr>
        <w:t>d</w:t>
      </w:r>
      <w:r w:rsidRPr="00675352">
        <w:rPr>
          <w:rFonts w:ascii="Times New Roman" w:hAnsi="Times New Roman" w:cs="Times New Roman"/>
          <w:bCs/>
          <w:iCs/>
          <w:sz w:val="24"/>
          <w:szCs w:val="24"/>
        </w:rPr>
        <w:t>-spacings). Octacosanal was the first aldehyde to exhibit a single reflection in the long-spacing region at ~4.1-4.2</w:t>
      </w:r>
      <w:r w:rsidR="00ED71E6">
        <w:rPr>
          <w:rFonts w:ascii="Times New Roman" w:hAnsi="Times New Roman" w:cs="Times New Roman"/>
          <w:bCs/>
          <w:iCs/>
          <w:sz w:val="24"/>
          <w:szCs w:val="24"/>
        </w:rPr>
        <w:t>°</w:t>
      </w:r>
      <w:r w:rsidR="00DF39AA">
        <w:rPr>
          <w:rFonts w:ascii="Times New Roman" w:hAnsi="Times New Roman" w:cs="Times New Roman"/>
          <w:bCs/>
          <w:iCs/>
          <w:sz w:val="24"/>
          <w:szCs w:val="24"/>
        </w:rPr>
        <w:t xml:space="preserve"> </w:t>
      </w:r>
      <w:r w:rsidRPr="00675352">
        <w:rPr>
          <w:rFonts w:ascii="Times New Roman" w:hAnsi="Times New Roman" w:cs="Times New Roman"/>
          <w:bCs/>
          <w:iCs/>
          <w:sz w:val="24"/>
          <w:szCs w:val="24"/>
        </w:rPr>
        <w:t>2</w:t>
      </w:r>
      <w:r w:rsidRPr="00D01CD7">
        <w:rPr>
          <w:rFonts w:ascii="Times New Roman" w:hAnsi="Times New Roman" w:cs="Times New Roman"/>
          <w:bCs/>
          <w:i/>
          <w:sz w:val="24"/>
          <w:szCs w:val="24"/>
        </w:rPr>
        <w:t>θ</w:t>
      </w:r>
      <w:r w:rsidRPr="00675352">
        <w:rPr>
          <w:rFonts w:ascii="Times New Roman" w:hAnsi="Times New Roman" w:cs="Times New Roman"/>
          <w:bCs/>
          <w:iCs/>
          <w:sz w:val="24"/>
          <w:szCs w:val="24"/>
        </w:rPr>
        <w:t xml:space="preserve"> suggestive of a long-range ordered structure. The </w:t>
      </w:r>
      <w:r w:rsidRPr="009D2942">
        <w:rPr>
          <w:rFonts w:ascii="Times New Roman" w:hAnsi="Times New Roman" w:cs="Times New Roman"/>
          <w:bCs/>
          <w:i/>
          <w:sz w:val="24"/>
          <w:szCs w:val="24"/>
        </w:rPr>
        <w:t>d</w:t>
      </w:r>
      <w:r w:rsidRPr="00675352">
        <w:rPr>
          <w:rFonts w:ascii="Times New Roman" w:hAnsi="Times New Roman" w:cs="Times New Roman"/>
          <w:bCs/>
          <w:iCs/>
          <w:sz w:val="24"/>
          <w:szCs w:val="24"/>
        </w:rPr>
        <w:t>-spacing of this reflection gradually decreased from 21.6-20.8 Å on cooling from 60 to 52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The </w:t>
      </w:r>
      <w:r w:rsidR="00C878CB" w:rsidRPr="00675352">
        <w:rPr>
          <w:rFonts w:ascii="Times New Roman" w:hAnsi="Times New Roman" w:cs="Times New Roman"/>
          <w:bCs/>
          <w:iCs/>
          <w:sz w:val="24"/>
          <w:szCs w:val="24"/>
        </w:rPr>
        <w:t>Δ</w:t>
      </w:r>
      <w:r w:rsidR="00C878CB" w:rsidRPr="00ED01FB">
        <w:rPr>
          <w:rFonts w:ascii="Times New Roman" w:hAnsi="Times New Roman" w:cs="Times New Roman"/>
          <w:bCs/>
          <w:i/>
          <w:sz w:val="24"/>
          <w:szCs w:val="24"/>
        </w:rPr>
        <w:t>H</w:t>
      </w:r>
      <w:r w:rsidR="00C878CB" w:rsidRPr="00ED01FB">
        <w:rPr>
          <w:rFonts w:ascii="Times New Roman" w:hAnsi="Times New Roman" w:cs="Times New Roman"/>
          <w:bCs/>
          <w:i/>
          <w:sz w:val="24"/>
          <w:szCs w:val="24"/>
          <w:vertAlign w:val="subscript"/>
        </w:rPr>
        <w:t>L</w:t>
      </w:r>
      <w:r w:rsidR="00C878CB" w:rsidRPr="00ED01FB">
        <w:rPr>
          <w:rFonts w:ascii="Times New Roman" w:hAnsi="Times New Roman" w:cs="Times New Roman"/>
          <w:bCs/>
          <w:i/>
          <w:sz w:val="24"/>
          <w:szCs w:val="24"/>
          <w:vertAlign w:val="subscript"/>
        </w:rPr>
        <w:sym w:font="Wingdings" w:char="F0E0"/>
      </w:r>
      <w:r w:rsidR="00C878CB" w:rsidRPr="00ED01FB">
        <w:rPr>
          <w:rFonts w:ascii="Times New Roman" w:hAnsi="Times New Roman" w:cs="Times New Roman"/>
          <w:bCs/>
          <w:i/>
          <w:sz w:val="24"/>
          <w:szCs w:val="24"/>
          <w:vertAlign w:val="subscript"/>
        </w:rPr>
        <w:t>R</w:t>
      </w:r>
      <w:r w:rsidR="00C878C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and </w:t>
      </w:r>
      <w:r w:rsidR="00C878CB" w:rsidRPr="00675352">
        <w:rPr>
          <w:rFonts w:ascii="Times New Roman" w:hAnsi="Times New Roman" w:cs="Times New Roman"/>
          <w:bCs/>
          <w:iCs/>
          <w:sz w:val="24"/>
          <w:szCs w:val="24"/>
        </w:rPr>
        <w:t>Δ</w:t>
      </w:r>
      <w:r w:rsidR="00C878CB" w:rsidRPr="00ED01FB">
        <w:rPr>
          <w:rFonts w:ascii="Times New Roman" w:hAnsi="Times New Roman" w:cs="Times New Roman"/>
          <w:bCs/>
          <w:i/>
          <w:sz w:val="24"/>
          <w:szCs w:val="24"/>
        </w:rPr>
        <w:t>H</w:t>
      </w:r>
      <w:r w:rsidR="00C878CB">
        <w:rPr>
          <w:rFonts w:ascii="Times New Roman" w:hAnsi="Times New Roman" w:cs="Times New Roman"/>
          <w:bCs/>
          <w:i/>
          <w:sz w:val="24"/>
          <w:szCs w:val="24"/>
          <w:vertAlign w:val="subscript"/>
        </w:rPr>
        <w:t>R</w:t>
      </w:r>
      <w:r w:rsidR="00C878CB" w:rsidRPr="00ED01FB">
        <w:rPr>
          <w:rFonts w:ascii="Times New Roman" w:hAnsi="Times New Roman" w:cs="Times New Roman"/>
          <w:bCs/>
          <w:i/>
          <w:sz w:val="24"/>
          <w:szCs w:val="24"/>
          <w:vertAlign w:val="subscript"/>
        </w:rPr>
        <w:sym w:font="Wingdings" w:char="F0E0"/>
      </w:r>
      <w:r w:rsidR="00C878CB">
        <w:rPr>
          <w:rFonts w:ascii="Times New Roman" w:hAnsi="Times New Roman" w:cs="Times New Roman"/>
          <w:bCs/>
          <w:i/>
          <w:sz w:val="24"/>
          <w:szCs w:val="24"/>
          <w:vertAlign w:val="subscript"/>
        </w:rPr>
        <w:t xml:space="preserve">S </w:t>
      </w:r>
      <w:r w:rsidRPr="00675352">
        <w:rPr>
          <w:rFonts w:ascii="Times New Roman" w:hAnsi="Times New Roman" w:cs="Times New Roman"/>
          <w:bCs/>
          <w:iCs/>
          <w:sz w:val="24"/>
          <w:szCs w:val="24"/>
        </w:rPr>
        <w:t>amounted to 69.5 and 30.5</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The observed Δ</w:t>
      </w:r>
      <w:r w:rsidRPr="00ED50FC">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closely resembled that of </w:t>
      </w:r>
      <w:r w:rsidRPr="00C878CB">
        <w:rPr>
          <w:rFonts w:ascii="Times New Roman" w:hAnsi="Times New Roman" w:cs="Times New Roman"/>
          <w:bCs/>
          <w:i/>
          <w:sz w:val="24"/>
          <w:szCs w:val="24"/>
        </w:rPr>
        <w:t>n</w:t>
      </w:r>
      <w:r w:rsidRPr="00675352">
        <w:rPr>
          <w:rFonts w:ascii="Times New Roman" w:hAnsi="Times New Roman" w:cs="Times New Roman"/>
          <w:bCs/>
          <w:iCs/>
          <w:sz w:val="24"/>
          <w:szCs w:val="24"/>
        </w:rPr>
        <w:t>-nonacosane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00ED01F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67.7</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The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S</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amounted to 0.172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w:t>
      </w:r>
      <w:r w:rsidR="007E7E7A" w:rsidRPr="00675352">
        <w:rPr>
          <w:rFonts w:ascii="Times New Roman" w:hAnsi="Times New Roman" w:cs="Times New Roman"/>
          <w:bCs/>
          <w:iCs/>
          <w:sz w:val="24"/>
          <w:szCs w:val="24"/>
        </w:rPr>
        <w:lastRenderedPageBreak/>
        <w:t>mol</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(Table 4.1) and was lower than both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 xml:space="preserve">-octacosane (0.189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and octacosan-1-ol (0.197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p>
    <w:p w14:paraId="17EDB039" w14:textId="5A4C226F"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t>Triacontanal</w:t>
      </w:r>
      <w:r w:rsidRPr="00675352">
        <w:rPr>
          <w:rFonts w:ascii="Times New Roman" w:hAnsi="Times New Roman" w:cs="Times New Roman"/>
          <w:bCs/>
          <w:iCs/>
          <w:sz w:val="24"/>
          <w:szCs w:val="24"/>
        </w:rPr>
        <w:t>. Figure 4.5 depicts the DSC thermogram (1</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BC5D7E">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and XRD pattern at different temperatures for triacontanal. </w:t>
      </w:r>
      <w:r w:rsidR="00CD1F72">
        <w:rPr>
          <w:rFonts w:ascii="Times New Roman" w:hAnsi="Times New Roman" w:cs="Times New Roman"/>
          <w:bCs/>
          <w:iCs/>
          <w:sz w:val="24"/>
          <w:szCs w:val="24"/>
        </w:rPr>
        <w:t>A</w:t>
      </w:r>
      <w:r w:rsidRPr="00675352">
        <w:rPr>
          <w:rFonts w:ascii="Times New Roman" w:hAnsi="Times New Roman" w:cs="Times New Roman"/>
          <w:bCs/>
          <w:iCs/>
          <w:sz w:val="24"/>
          <w:szCs w:val="24"/>
        </w:rPr>
        <w:t xml:space="preserve"> pre-melting transition at ~54</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was obvious on heating. </w:t>
      </w:r>
      <w:r w:rsidR="00CD1F72">
        <w:rPr>
          <w:rFonts w:ascii="Times New Roman" w:hAnsi="Times New Roman" w:cs="Times New Roman"/>
          <w:bCs/>
          <w:iCs/>
          <w:sz w:val="24"/>
          <w:szCs w:val="24"/>
        </w:rPr>
        <w:t>O</w:t>
      </w:r>
      <w:r w:rsidR="00CD1F72" w:rsidRPr="00675352">
        <w:rPr>
          <w:rFonts w:ascii="Times New Roman" w:hAnsi="Times New Roman" w:cs="Times New Roman"/>
          <w:bCs/>
          <w:iCs/>
          <w:sz w:val="24"/>
          <w:szCs w:val="24"/>
        </w:rPr>
        <w:t xml:space="preserve">n traversing the </w:t>
      </w:r>
      <w:r w:rsidR="00CD1F72" w:rsidRPr="00681FAC">
        <w:rPr>
          <w:rFonts w:ascii="Times New Roman" w:hAnsi="Times New Roman" w:cs="Times New Roman"/>
          <w:bCs/>
          <w:i/>
          <w:sz w:val="24"/>
          <w:szCs w:val="24"/>
        </w:rPr>
        <w:t>T</w:t>
      </w:r>
      <w:r w:rsidR="00CD1F72" w:rsidRPr="00681FAC">
        <w:rPr>
          <w:rFonts w:ascii="Times New Roman" w:hAnsi="Times New Roman" w:cs="Times New Roman"/>
          <w:bCs/>
          <w:i/>
          <w:sz w:val="24"/>
          <w:szCs w:val="24"/>
          <w:vertAlign w:val="subscript"/>
        </w:rPr>
        <w:t>L</w:t>
      </w:r>
      <w:r w:rsidR="00CD1F72" w:rsidRPr="00681FAC">
        <w:rPr>
          <w:rFonts w:ascii="Times New Roman" w:hAnsi="Times New Roman" w:cs="Times New Roman"/>
          <w:bCs/>
          <w:i/>
          <w:sz w:val="24"/>
          <w:szCs w:val="24"/>
          <w:vertAlign w:val="subscript"/>
        </w:rPr>
        <w:sym w:font="Wingdings" w:char="F0E0"/>
      </w:r>
      <w:r w:rsidR="00CD1F72" w:rsidRPr="00681FAC">
        <w:rPr>
          <w:rFonts w:ascii="Times New Roman" w:hAnsi="Times New Roman" w:cs="Times New Roman"/>
          <w:bCs/>
          <w:i/>
          <w:sz w:val="24"/>
          <w:szCs w:val="24"/>
          <w:vertAlign w:val="subscript"/>
        </w:rPr>
        <w:t>R</w:t>
      </w:r>
      <w:r w:rsidR="00CD1F72" w:rsidRPr="00675352">
        <w:rPr>
          <w:rFonts w:ascii="Times New Roman" w:hAnsi="Times New Roman" w:cs="Times New Roman"/>
          <w:bCs/>
          <w:iCs/>
          <w:sz w:val="24"/>
          <w:szCs w:val="24"/>
        </w:rPr>
        <w:t xml:space="preserve"> (</w:t>
      </w:r>
      <w:r w:rsidR="00D51939">
        <w:rPr>
          <w:rFonts w:ascii="Times New Roman" w:hAnsi="Times New Roman" w:cs="Times New Roman"/>
          <w:bCs/>
          <w:iCs/>
          <w:sz w:val="24"/>
          <w:szCs w:val="24"/>
        </w:rPr>
        <w:t>66.1</w:t>
      </w:r>
      <w:r w:rsidR="00CD1F72">
        <w:rPr>
          <w:rFonts w:ascii="Times New Roman" w:hAnsi="Times New Roman" w:cs="Times New Roman"/>
          <w:bCs/>
          <w:iCs/>
          <w:sz w:val="24"/>
          <w:szCs w:val="24"/>
        </w:rPr>
        <w:t xml:space="preserve"> °</w:t>
      </w:r>
      <w:r w:rsidR="00CD1F72" w:rsidRPr="00675352">
        <w:rPr>
          <w:rFonts w:ascii="Times New Roman" w:hAnsi="Times New Roman" w:cs="Times New Roman"/>
          <w:bCs/>
          <w:iCs/>
          <w:sz w:val="24"/>
          <w:szCs w:val="24"/>
        </w:rPr>
        <w:t>C) from the isotropic liquid phase,</w:t>
      </w:r>
      <w:r w:rsidR="00D51939">
        <w:rPr>
          <w:rFonts w:ascii="Times New Roman" w:hAnsi="Times New Roman" w:cs="Times New Roman"/>
          <w:bCs/>
          <w:iCs/>
          <w:sz w:val="24"/>
          <w:szCs w:val="24"/>
        </w:rPr>
        <w:t xml:space="preserve"> a </w:t>
      </w:r>
      <w:r w:rsidR="00CD1F72">
        <w:rPr>
          <w:rFonts w:ascii="Times New Roman" w:hAnsi="Times New Roman" w:cs="Times New Roman"/>
          <w:bCs/>
          <w:iCs/>
          <w:sz w:val="24"/>
          <w:szCs w:val="24"/>
        </w:rPr>
        <w:t xml:space="preserve">short-lived exotherm </w:t>
      </w:r>
      <w:r w:rsidR="00D51939">
        <w:rPr>
          <w:rFonts w:ascii="Times New Roman" w:hAnsi="Times New Roman" w:cs="Times New Roman"/>
          <w:bCs/>
          <w:iCs/>
          <w:sz w:val="24"/>
          <w:szCs w:val="24"/>
        </w:rPr>
        <w:t>with a peak temperature of 65.9 °</w:t>
      </w:r>
      <w:r w:rsidR="00D51939" w:rsidRPr="00675352">
        <w:rPr>
          <w:rFonts w:ascii="Times New Roman" w:hAnsi="Times New Roman" w:cs="Times New Roman"/>
          <w:bCs/>
          <w:iCs/>
          <w:sz w:val="24"/>
          <w:szCs w:val="24"/>
        </w:rPr>
        <w:t>C</w:t>
      </w:r>
      <w:r w:rsidR="00D51939">
        <w:rPr>
          <w:rFonts w:ascii="Times New Roman" w:hAnsi="Times New Roman" w:cs="Times New Roman"/>
          <w:bCs/>
          <w:iCs/>
          <w:sz w:val="24"/>
          <w:szCs w:val="24"/>
        </w:rPr>
        <w:t xml:space="preserve"> </w:t>
      </w:r>
      <w:r w:rsidR="00CD1F72">
        <w:rPr>
          <w:rFonts w:ascii="Times New Roman" w:hAnsi="Times New Roman" w:cs="Times New Roman"/>
          <w:bCs/>
          <w:iCs/>
          <w:sz w:val="24"/>
          <w:szCs w:val="24"/>
        </w:rPr>
        <w:t xml:space="preserve">was consistently observed </w:t>
      </w:r>
      <w:r w:rsidR="00D51939">
        <w:rPr>
          <w:rFonts w:ascii="Times New Roman" w:hAnsi="Times New Roman" w:cs="Times New Roman"/>
          <w:bCs/>
          <w:iCs/>
          <w:sz w:val="24"/>
          <w:szCs w:val="24"/>
        </w:rPr>
        <w:t>on the DSC thermogram. XRD patterns acquired between 64-66 °</w:t>
      </w:r>
      <w:r w:rsidR="00D51939" w:rsidRPr="00675352">
        <w:rPr>
          <w:rFonts w:ascii="Times New Roman" w:hAnsi="Times New Roman" w:cs="Times New Roman"/>
          <w:bCs/>
          <w:iCs/>
          <w:sz w:val="24"/>
          <w:szCs w:val="24"/>
        </w:rPr>
        <w:t>C</w:t>
      </w:r>
      <w:r w:rsidR="00D51939">
        <w:rPr>
          <w:rFonts w:ascii="Times New Roman" w:hAnsi="Times New Roman" w:cs="Times New Roman"/>
          <w:bCs/>
          <w:iCs/>
          <w:sz w:val="24"/>
          <w:szCs w:val="24"/>
        </w:rPr>
        <w:t xml:space="preserve"> revealed </w:t>
      </w:r>
      <w:r w:rsidR="00672545">
        <w:rPr>
          <w:rFonts w:ascii="Times New Roman" w:hAnsi="Times New Roman" w:cs="Times New Roman"/>
          <w:bCs/>
          <w:iCs/>
          <w:sz w:val="24"/>
          <w:szCs w:val="24"/>
        </w:rPr>
        <w:t>two</w:t>
      </w:r>
      <w:r w:rsidR="00D51939">
        <w:rPr>
          <w:rFonts w:ascii="Times New Roman" w:hAnsi="Times New Roman" w:cs="Times New Roman"/>
          <w:bCs/>
          <w:iCs/>
          <w:sz w:val="24"/>
          <w:szCs w:val="24"/>
        </w:rPr>
        <w:t xml:space="preserve"> broad</w:t>
      </w:r>
      <w:r w:rsidR="00672545">
        <w:rPr>
          <w:rFonts w:ascii="Times New Roman" w:hAnsi="Times New Roman" w:cs="Times New Roman"/>
          <w:bCs/>
          <w:iCs/>
          <w:sz w:val="24"/>
          <w:szCs w:val="24"/>
        </w:rPr>
        <w:t>, merged</w:t>
      </w:r>
      <w:r w:rsidR="00D51939">
        <w:rPr>
          <w:rFonts w:ascii="Times New Roman" w:hAnsi="Times New Roman" w:cs="Times New Roman"/>
          <w:bCs/>
          <w:iCs/>
          <w:sz w:val="24"/>
          <w:szCs w:val="24"/>
        </w:rPr>
        <w:t xml:space="preserve"> </w:t>
      </w:r>
      <w:r w:rsidR="00CD1F72" w:rsidRPr="00675352">
        <w:rPr>
          <w:rFonts w:ascii="Times New Roman" w:hAnsi="Times New Roman" w:cs="Times New Roman"/>
          <w:bCs/>
          <w:iCs/>
          <w:sz w:val="24"/>
          <w:szCs w:val="24"/>
        </w:rPr>
        <w:t>reflection</w:t>
      </w:r>
      <w:r w:rsidR="00672545">
        <w:rPr>
          <w:rFonts w:ascii="Times New Roman" w:hAnsi="Times New Roman" w:cs="Times New Roman"/>
          <w:bCs/>
          <w:iCs/>
          <w:sz w:val="24"/>
          <w:szCs w:val="24"/>
        </w:rPr>
        <w:t>s</w:t>
      </w:r>
      <w:r w:rsidR="00CD1F72" w:rsidRPr="00675352">
        <w:rPr>
          <w:rFonts w:ascii="Times New Roman" w:hAnsi="Times New Roman" w:cs="Times New Roman"/>
          <w:bCs/>
          <w:iCs/>
          <w:sz w:val="24"/>
          <w:szCs w:val="24"/>
        </w:rPr>
        <w:t xml:space="preserve"> with 4.1</w:t>
      </w:r>
      <w:r w:rsidR="00D51939">
        <w:rPr>
          <w:rFonts w:ascii="Times New Roman" w:hAnsi="Times New Roman" w:cs="Times New Roman"/>
          <w:bCs/>
          <w:iCs/>
          <w:sz w:val="24"/>
          <w:szCs w:val="24"/>
        </w:rPr>
        <w:t>6</w:t>
      </w:r>
      <w:r w:rsidR="00CD1F72" w:rsidRPr="00675352">
        <w:rPr>
          <w:rFonts w:ascii="Times New Roman" w:hAnsi="Times New Roman" w:cs="Times New Roman"/>
          <w:bCs/>
          <w:iCs/>
          <w:sz w:val="24"/>
          <w:szCs w:val="24"/>
        </w:rPr>
        <w:t xml:space="preserve"> </w:t>
      </w:r>
      <w:r w:rsidR="00672545">
        <w:rPr>
          <w:rFonts w:ascii="Times New Roman" w:hAnsi="Times New Roman" w:cs="Times New Roman"/>
          <w:bCs/>
          <w:iCs/>
          <w:sz w:val="24"/>
          <w:szCs w:val="24"/>
        </w:rPr>
        <w:t xml:space="preserve">and 4.07 </w:t>
      </w:r>
      <w:r w:rsidR="00672545" w:rsidRPr="00675352">
        <w:rPr>
          <w:rFonts w:ascii="Times New Roman" w:hAnsi="Times New Roman" w:cs="Times New Roman"/>
          <w:bCs/>
          <w:iCs/>
          <w:sz w:val="24"/>
          <w:szCs w:val="24"/>
        </w:rPr>
        <w:t>Å</w:t>
      </w:r>
      <w:r w:rsidR="00672545" w:rsidRPr="00B505C7">
        <w:rPr>
          <w:rFonts w:ascii="Times New Roman" w:hAnsi="Times New Roman" w:cs="Times New Roman"/>
          <w:bCs/>
          <w:i/>
          <w:sz w:val="24"/>
          <w:szCs w:val="24"/>
        </w:rPr>
        <w:t xml:space="preserve"> </w:t>
      </w:r>
      <w:r w:rsidR="00CD1F72" w:rsidRPr="00B505C7">
        <w:rPr>
          <w:rFonts w:ascii="Times New Roman" w:hAnsi="Times New Roman" w:cs="Times New Roman"/>
          <w:bCs/>
          <w:i/>
          <w:sz w:val="24"/>
          <w:szCs w:val="24"/>
        </w:rPr>
        <w:t>d</w:t>
      </w:r>
      <w:r w:rsidR="00CD1F72" w:rsidRPr="00675352">
        <w:rPr>
          <w:rFonts w:ascii="Times New Roman" w:hAnsi="Times New Roman" w:cs="Times New Roman"/>
          <w:bCs/>
          <w:iCs/>
          <w:sz w:val="24"/>
          <w:szCs w:val="24"/>
        </w:rPr>
        <w:t>-spacing.</w:t>
      </w:r>
      <w:r w:rsidR="00D51939">
        <w:rPr>
          <w:rFonts w:ascii="Times New Roman" w:hAnsi="Times New Roman" w:cs="Times New Roman"/>
          <w:bCs/>
          <w:iCs/>
          <w:sz w:val="24"/>
          <w:szCs w:val="24"/>
        </w:rPr>
        <w:t xml:space="preserve"> </w:t>
      </w:r>
      <w:r w:rsidR="00672545">
        <w:rPr>
          <w:rFonts w:ascii="Times New Roman" w:hAnsi="Times New Roman" w:cs="Times New Roman"/>
          <w:bCs/>
          <w:iCs/>
          <w:sz w:val="24"/>
          <w:szCs w:val="24"/>
        </w:rPr>
        <w:t xml:space="preserve">On cooling to </w:t>
      </w:r>
      <w:r w:rsidR="002910BF">
        <w:rPr>
          <w:rFonts w:ascii="Times New Roman" w:hAnsi="Times New Roman" w:cs="Times New Roman"/>
          <w:bCs/>
          <w:iCs/>
          <w:sz w:val="24"/>
          <w:szCs w:val="24"/>
        </w:rPr>
        <w:t>6</w:t>
      </w:r>
      <w:r w:rsidR="001E5B98">
        <w:rPr>
          <w:rFonts w:ascii="Times New Roman" w:hAnsi="Times New Roman" w:cs="Times New Roman"/>
          <w:bCs/>
          <w:iCs/>
          <w:sz w:val="24"/>
          <w:szCs w:val="24"/>
        </w:rPr>
        <w:t>2</w:t>
      </w:r>
      <w:r w:rsidR="002910BF">
        <w:rPr>
          <w:rFonts w:ascii="Times New Roman" w:hAnsi="Times New Roman" w:cs="Times New Roman"/>
          <w:bCs/>
          <w:iCs/>
          <w:sz w:val="24"/>
          <w:szCs w:val="24"/>
        </w:rPr>
        <w:t xml:space="preserve"> °</w:t>
      </w:r>
      <w:r w:rsidR="002910BF" w:rsidRPr="00675352">
        <w:rPr>
          <w:rFonts w:ascii="Times New Roman" w:hAnsi="Times New Roman" w:cs="Times New Roman"/>
          <w:bCs/>
          <w:iCs/>
          <w:sz w:val="24"/>
          <w:szCs w:val="24"/>
        </w:rPr>
        <w:t>C</w:t>
      </w:r>
      <w:r w:rsidR="001E5B98">
        <w:rPr>
          <w:rFonts w:ascii="Times New Roman" w:hAnsi="Times New Roman" w:cs="Times New Roman"/>
          <w:bCs/>
          <w:iCs/>
          <w:sz w:val="24"/>
          <w:szCs w:val="24"/>
        </w:rPr>
        <w:t>, the broad reflection began to split and at 60 °</w:t>
      </w:r>
      <w:r w:rsidR="001E5B98" w:rsidRPr="00675352">
        <w:rPr>
          <w:rFonts w:ascii="Times New Roman" w:hAnsi="Times New Roman" w:cs="Times New Roman"/>
          <w:bCs/>
          <w:iCs/>
          <w:sz w:val="24"/>
          <w:szCs w:val="24"/>
        </w:rPr>
        <w:t>C</w:t>
      </w:r>
      <w:r w:rsidR="002910BF">
        <w:rPr>
          <w:rFonts w:ascii="Times New Roman" w:hAnsi="Times New Roman" w:cs="Times New Roman"/>
          <w:bCs/>
          <w:iCs/>
          <w:sz w:val="24"/>
          <w:szCs w:val="24"/>
        </w:rPr>
        <w:t xml:space="preserve"> </w:t>
      </w:r>
      <w:r w:rsidR="00672545">
        <w:rPr>
          <w:rFonts w:ascii="Times New Roman" w:hAnsi="Times New Roman" w:cs="Times New Roman"/>
          <w:bCs/>
          <w:iCs/>
          <w:sz w:val="24"/>
          <w:szCs w:val="24"/>
        </w:rPr>
        <w:t xml:space="preserve">new reflections </w:t>
      </w:r>
      <w:r w:rsidR="00D42C48">
        <w:rPr>
          <w:rFonts w:ascii="Times New Roman" w:hAnsi="Times New Roman" w:cs="Times New Roman"/>
          <w:bCs/>
          <w:iCs/>
          <w:sz w:val="24"/>
          <w:szCs w:val="24"/>
        </w:rPr>
        <w:t xml:space="preserve">with 4.20, 4.10, and 4.04 </w:t>
      </w:r>
      <w:r w:rsidR="00D42C48" w:rsidRPr="00675352">
        <w:rPr>
          <w:rFonts w:ascii="Times New Roman" w:hAnsi="Times New Roman" w:cs="Times New Roman"/>
          <w:bCs/>
          <w:iCs/>
          <w:sz w:val="24"/>
          <w:szCs w:val="24"/>
        </w:rPr>
        <w:t>Å</w:t>
      </w:r>
      <w:r w:rsidR="00D42C48">
        <w:rPr>
          <w:rFonts w:ascii="Times New Roman" w:hAnsi="Times New Roman" w:cs="Times New Roman"/>
          <w:bCs/>
          <w:iCs/>
          <w:sz w:val="24"/>
          <w:szCs w:val="24"/>
        </w:rPr>
        <w:t xml:space="preserve"> </w:t>
      </w:r>
      <w:r w:rsidR="00D42C48" w:rsidRPr="00D42C48">
        <w:rPr>
          <w:rFonts w:ascii="Times New Roman" w:hAnsi="Times New Roman" w:cs="Times New Roman"/>
          <w:bCs/>
          <w:i/>
          <w:sz w:val="24"/>
          <w:szCs w:val="24"/>
        </w:rPr>
        <w:t>d</w:t>
      </w:r>
      <w:r w:rsidR="00D42C48">
        <w:rPr>
          <w:rFonts w:ascii="Times New Roman" w:hAnsi="Times New Roman" w:cs="Times New Roman"/>
          <w:bCs/>
          <w:iCs/>
          <w:sz w:val="24"/>
          <w:szCs w:val="24"/>
        </w:rPr>
        <w:t xml:space="preserve">-spacings </w:t>
      </w:r>
      <w:r w:rsidR="00672545">
        <w:rPr>
          <w:rFonts w:ascii="Times New Roman" w:hAnsi="Times New Roman" w:cs="Times New Roman"/>
          <w:bCs/>
          <w:iCs/>
          <w:sz w:val="24"/>
          <w:szCs w:val="24"/>
        </w:rPr>
        <w:t xml:space="preserve">were </w:t>
      </w:r>
      <w:r w:rsidR="001E5B7D">
        <w:rPr>
          <w:rFonts w:ascii="Times New Roman" w:hAnsi="Times New Roman" w:cs="Times New Roman"/>
          <w:bCs/>
          <w:iCs/>
          <w:sz w:val="24"/>
          <w:szCs w:val="24"/>
        </w:rPr>
        <w:t>manifest</w:t>
      </w:r>
      <w:r w:rsidR="001E5B98">
        <w:rPr>
          <w:rFonts w:ascii="Times New Roman" w:hAnsi="Times New Roman" w:cs="Times New Roman"/>
          <w:bCs/>
          <w:iCs/>
          <w:sz w:val="24"/>
          <w:szCs w:val="24"/>
        </w:rPr>
        <w:t>. These reflections</w:t>
      </w:r>
      <w:r w:rsidR="001E5B7D">
        <w:rPr>
          <w:rFonts w:ascii="Times New Roman" w:hAnsi="Times New Roman" w:cs="Times New Roman"/>
          <w:bCs/>
          <w:iCs/>
          <w:sz w:val="24"/>
          <w:szCs w:val="24"/>
        </w:rPr>
        <w:t xml:space="preserve"> </w:t>
      </w:r>
      <w:r w:rsidR="00D42C48">
        <w:rPr>
          <w:rFonts w:ascii="Times New Roman" w:hAnsi="Times New Roman" w:cs="Times New Roman"/>
          <w:bCs/>
          <w:iCs/>
          <w:sz w:val="24"/>
          <w:szCs w:val="24"/>
        </w:rPr>
        <w:t xml:space="preserve">suggest the presence of a monoclinic </w:t>
      </w:r>
      <w:r w:rsidR="00D42C48" w:rsidRPr="00D42C48">
        <w:rPr>
          <w:rFonts w:ascii="Times New Roman" w:hAnsi="Times New Roman" w:cs="Times New Roman"/>
          <w:bCs/>
          <w:i/>
          <w:sz w:val="24"/>
          <w:szCs w:val="24"/>
        </w:rPr>
        <w:t>R</w:t>
      </w:r>
      <w:r w:rsidR="00D42C48" w:rsidRPr="00D42C48">
        <w:rPr>
          <w:rFonts w:ascii="Times New Roman" w:hAnsi="Times New Roman" w:cs="Times New Roman"/>
          <w:bCs/>
          <w:iCs/>
          <w:sz w:val="24"/>
          <w:szCs w:val="24"/>
          <w:vertAlign w:val="subscript"/>
        </w:rPr>
        <w:t>IV</w:t>
      </w:r>
      <w:r w:rsidR="00D42C48">
        <w:rPr>
          <w:rFonts w:ascii="Times New Roman" w:hAnsi="Times New Roman" w:cs="Times New Roman"/>
          <w:bCs/>
          <w:iCs/>
          <w:sz w:val="24"/>
          <w:szCs w:val="24"/>
        </w:rPr>
        <w:t xml:space="preserve"> phase</w:t>
      </w:r>
      <w:r w:rsidR="001D2D1D">
        <w:rPr>
          <w:rFonts w:ascii="Times New Roman" w:hAnsi="Times New Roman" w:cs="Times New Roman"/>
          <w:bCs/>
          <w:iCs/>
          <w:sz w:val="24"/>
          <w:szCs w:val="24"/>
        </w:rPr>
        <w:t xml:space="preserve"> which is</w:t>
      </w:r>
      <w:r w:rsidR="001E5B98">
        <w:rPr>
          <w:rFonts w:ascii="Times New Roman" w:hAnsi="Times New Roman" w:cs="Times New Roman"/>
          <w:bCs/>
          <w:iCs/>
          <w:sz w:val="24"/>
          <w:szCs w:val="24"/>
        </w:rPr>
        <w:t xml:space="preserve"> typically</w:t>
      </w:r>
      <w:r w:rsidR="001D2D1D">
        <w:rPr>
          <w:rFonts w:ascii="Times New Roman" w:hAnsi="Times New Roman" w:cs="Times New Roman"/>
          <w:bCs/>
          <w:iCs/>
          <w:sz w:val="24"/>
          <w:szCs w:val="24"/>
        </w:rPr>
        <w:t xml:space="preserve"> observed for </w:t>
      </w:r>
      <w:r w:rsidR="007C2AAB" w:rsidRPr="007C2AAB">
        <w:rPr>
          <w:rFonts w:ascii="Times New Roman" w:hAnsi="Times New Roman" w:cs="Times New Roman"/>
          <w:bCs/>
          <w:i/>
          <w:sz w:val="24"/>
          <w:szCs w:val="24"/>
        </w:rPr>
        <w:t>n</w:t>
      </w:r>
      <w:r w:rsidR="007C2AAB">
        <w:rPr>
          <w:rFonts w:ascii="Times New Roman" w:hAnsi="Times New Roman" w:cs="Times New Roman"/>
          <w:bCs/>
          <w:iCs/>
          <w:sz w:val="24"/>
          <w:szCs w:val="24"/>
        </w:rPr>
        <w:t xml:space="preserve">-alkanes of 26 </w:t>
      </w:r>
      <w:r w:rsidR="007C2AAB" w:rsidRPr="00675352">
        <w:rPr>
          <w:rFonts w:ascii="Times New Roman" w:hAnsi="Times New Roman" w:cs="Times New Roman"/>
          <w:bCs/>
          <w:iCs/>
          <w:sz w:val="24"/>
          <w:szCs w:val="24"/>
        </w:rPr>
        <w:t>≤</w:t>
      </w:r>
      <w:r w:rsidR="007C2AAB">
        <w:rPr>
          <w:rFonts w:ascii="Times New Roman" w:hAnsi="Times New Roman" w:cs="Times New Roman"/>
          <w:bCs/>
          <w:iCs/>
          <w:sz w:val="24"/>
          <w:szCs w:val="24"/>
        </w:rPr>
        <w:t xml:space="preserve"> </w:t>
      </w:r>
      <w:r w:rsidR="007C2AAB" w:rsidRPr="007C2AAB">
        <w:rPr>
          <w:rFonts w:ascii="Times New Roman" w:hAnsi="Times New Roman" w:cs="Times New Roman"/>
          <w:bCs/>
          <w:i/>
          <w:sz w:val="24"/>
          <w:szCs w:val="24"/>
        </w:rPr>
        <w:t>n</w:t>
      </w:r>
      <w:r w:rsidR="007C2AAB">
        <w:rPr>
          <w:rFonts w:ascii="Times New Roman" w:hAnsi="Times New Roman" w:cs="Times New Roman"/>
          <w:bCs/>
          <w:iCs/>
          <w:sz w:val="24"/>
          <w:szCs w:val="24"/>
        </w:rPr>
        <w:t xml:space="preserve"> </w:t>
      </w:r>
      <w:r w:rsidR="007C2AAB" w:rsidRPr="00675352">
        <w:rPr>
          <w:rFonts w:ascii="Times New Roman" w:hAnsi="Times New Roman" w:cs="Times New Roman"/>
          <w:bCs/>
          <w:iCs/>
          <w:sz w:val="24"/>
          <w:szCs w:val="24"/>
        </w:rPr>
        <w:t>≤</w:t>
      </w:r>
      <w:r w:rsidR="007C2AAB">
        <w:rPr>
          <w:rFonts w:ascii="Times New Roman" w:hAnsi="Times New Roman" w:cs="Times New Roman"/>
          <w:bCs/>
          <w:iCs/>
          <w:sz w:val="24"/>
          <w:szCs w:val="24"/>
        </w:rPr>
        <w:t xml:space="preserve"> 3</w:t>
      </w:r>
      <w:r w:rsidR="00AF5EB4">
        <w:rPr>
          <w:rFonts w:ascii="Times New Roman" w:hAnsi="Times New Roman" w:cs="Times New Roman"/>
          <w:bCs/>
          <w:iCs/>
          <w:sz w:val="24"/>
          <w:szCs w:val="24"/>
        </w:rPr>
        <w:t>4</w:t>
      </w:r>
      <w:r w:rsidR="001D2D1D">
        <w:rPr>
          <w:rFonts w:ascii="Times New Roman" w:hAnsi="Times New Roman" w:cs="Times New Roman"/>
          <w:bCs/>
          <w:iCs/>
          <w:sz w:val="24"/>
          <w:szCs w:val="24"/>
        </w:rPr>
        <w:t>.</w:t>
      </w:r>
      <w:r w:rsidR="007C2AAB" w:rsidRPr="007C2AAB">
        <w:rPr>
          <w:rFonts w:ascii="Times New Roman" w:hAnsi="Times New Roman" w:cs="Times New Roman"/>
          <w:bCs/>
          <w:iCs/>
          <w:sz w:val="24"/>
          <w:szCs w:val="24"/>
          <w:vertAlign w:val="superscript"/>
        </w:rPr>
        <w:t>7</w:t>
      </w:r>
      <w:r w:rsidR="00672545" w:rsidRPr="00675352">
        <w:rPr>
          <w:rFonts w:ascii="Times New Roman" w:hAnsi="Times New Roman" w:cs="Times New Roman"/>
          <w:bCs/>
          <w:iCs/>
          <w:sz w:val="24"/>
          <w:szCs w:val="24"/>
        </w:rPr>
        <w:t xml:space="preserve"> </w:t>
      </w:r>
      <w:r w:rsidR="002910BF">
        <w:rPr>
          <w:rFonts w:ascii="Times New Roman" w:hAnsi="Times New Roman" w:cs="Times New Roman"/>
          <w:bCs/>
          <w:iCs/>
          <w:sz w:val="24"/>
          <w:szCs w:val="24"/>
        </w:rPr>
        <w:t xml:space="preserve">The </w:t>
      </w:r>
      <w:r w:rsidR="001E5B98">
        <w:rPr>
          <w:rFonts w:ascii="Times New Roman" w:hAnsi="Times New Roman" w:cs="Times New Roman"/>
          <w:bCs/>
          <w:iCs/>
          <w:sz w:val="24"/>
          <w:szCs w:val="24"/>
        </w:rPr>
        <w:t>concomitant</w:t>
      </w:r>
      <w:r w:rsidR="002910BF">
        <w:rPr>
          <w:rFonts w:ascii="Times New Roman" w:hAnsi="Times New Roman" w:cs="Times New Roman"/>
          <w:bCs/>
          <w:iCs/>
          <w:sz w:val="24"/>
          <w:szCs w:val="24"/>
        </w:rPr>
        <w:t xml:space="preserve"> </w:t>
      </w:r>
      <w:r w:rsidR="002910BF" w:rsidRPr="001E5B98">
        <w:rPr>
          <w:rFonts w:ascii="Times New Roman" w:hAnsi="Times New Roman" w:cs="Times New Roman"/>
          <w:bCs/>
          <w:i/>
          <w:sz w:val="24"/>
          <w:szCs w:val="24"/>
        </w:rPr>
        <w:t>R</w:t>
      </w:r>
      <w:r w:rsidR="002910BF" w:rsidRPr="001E5B98">
        <w:rPr>
          <w:rFonts w:ascii="Times New Roman" w:hAnsi="Times New Roman" w:cs="Times New Roman"/>
          <w:bCs/>
          <w:iCs/>
          <w:sz w:val="24"/>
          <w:szCs w:val="24"/>
          <w:vertAlign w:val="subscript"/>
        </w:rPr>
        <w:t>IV</w:t>
      </w:r>
      <w:r w:rsidR="002910BF" w:rsidRPr="002910BF">
        <w:rPr>
          <w:rFonts w:ascii="Times New Roman" w:hAnsi="Times New Roman" w:cs="Times New Roman"/>
          <w:bCs/>
          <w:iCs/>
          <w:sz w:val="24"/>
          <w:szCs w:val="24"/>
        </w:rPr>
        <w:sym w:font="Wingdings" w:char="F0E0"/>
      </w:r>
      <w:r w:rsidR="002910BF" w:rsidRPr="001E5B98">
        <w:rPr>
          <w:rFonts w:ascii="Times New Roman" w:hAnsi="Times New Roman" w:cs="Times New Roman"/>
          <w:bCs/>
          <w:i/>
          <w:sz w:val="24"/>
          <w:szCs w:val="24"/>
        </w:rPr>
        <w:t>R</w:t>
      </w:r>
      <w:r w:rsidR="002910BF" w:rsidRPr="001E5B98">
        <w:rPr>
          <w:rFonts w:ascii="Times New Roman" w:hAnsi="Times New Roman" w:cs="Times New Roman"/>
          <w:bCs/>
          <w:iCs/>
          <w:sz w:val="24"/>
          <w:szCs w:val="24"/>
          <w:vertAlign w:val="subscript"/>
        </w:rPr>
        <w:t>III</w:t>
      </w:r>
      <w:r w:rsidR="002910BF">
        <w:rPr>
          <w:rFonts w:ascii="Times New Roman" w:hAnsi="Times New Roman" w:cs="Times New Roman"/>
          <w:bCs/>
          <w:iCs/>
          <w:sz w:val="24"/>
          <w:szCs w:val="24"/>
        </w:rPr>
        <w:t xml:space="preserve"> is </w:t>
      </w:r>
      <w:r w:rsidR="00AF5EB4">
        <w:rPr>
          <w:rFonts w:ascii="Times New Roman" w:hAnsi="Times New Roman" w:cs="Times New Roman"/>
          <w:bCs/>
          <w:iCs/>
          <w:sz w:val="24"/>
          <w:szCs w:val="24"/>
        </w:rPr>
        <w:t>like</w:t>
      </w:r>
      <w:r w:rsidR="0055791C">
        <w:rPr>
          <w:rFonts w:ascii="Times New Roman" w:hAnsi="Times New Roman" w:cs="Times New Roman"/>
          <w:bCs/>
          <w:iCs/>
          <w:sz w:val="24"/>
          <w:szCs w:val="24"/>
        </w:rPr>
        <w:t xml:space="preserve">wise present and indeed a requisite as a result of the thermodynamic twinning of the </w:t>
      </w:r>
      <w:r w:rsidR="0055791C" w:rsidRPr="0055791C">
        <w:rPr>
          <w:rFonts w:ascii="Times New Roman" w:hAnsi="Times New Roman" w:cs="Times New Roman"/>
          <w:bCs/>
          <w:i/>
          <w:sz w:val="24"/>
          <w:szCs w:val="24"/>
        </w:rPr>
        <w:t>R</w:t>
      </w:r>
      <w:r w:rsidR="0055791C" w:rsidRPr="0055791C">
        <w:rPr>
          <w:rFonts w:ascii="Times New Roman" w:hAnsi="Times New Roman" w:cs="Times New Roman"/>
          <w:bCs/>
          <w:iCs/>
          <w:sz w:val="24"/>
          <w:szCs w:val="24"/>
          <w:vertAlign w:val="subscript"/>
        </w:rPr>
        <w:t>IV</w:t>
      </w:r>
      <w:r w:rsidR="0055791C">
        <w:rPr>
          <w:rFonts w:ascii="Times New Roman" w:hAnsi="Times New Roman" w:cs="Times New Roman"/>
          <w:bCs/>
          <w:iCs/>
          <w:sz w:val="24"/>
          <w:szCs w:val="24"/>
        </w:rPr>
        <w:t xml:space="preserve"> phase</w:t>
      </w:r>
      <w:r w:rsidR="00014A0F">
        <w:rPr>
          <w:rFonts w:ascii="Times New Roman" w:hAnsi="Times New Roman" w:cs="Times New Roman"/>
          <w:bCs/>
          <w:iCs/>
          <w:sz w:val="24"/>
          <w:szCs w:val="24"/>
        </w:rPr>
        <w:t>.</w:t>
      </w:r>
      <w:r w:rsidR="00AF5EB4" w:rsidRPr="00AF5EB4">
        <w:rPr>
          <w:rFonts w:ascii="Times New Roman" w:hAnsi="Times New Roman" w:cs="Times New Roman"/>
          <w:bCs/>
          <w:iCs/>
          <w:sz w:val="24"/>
          <w:szCs w:val="24"/>
          <w:vertAlign w:val="superscript"/>
        </w:rPr>
        <w:t>24</w:t>
      </w:r>
      <w:r w:rsidR="00014A0F">
        <w:rPr>
          <w:rFonts w:ascii="Times New Roman" w:hAnsi="Times New Roman" w:cs="Times New Roman"/>
          <w:bCs/>
          <w:iCs/>
          <w:sz w:val="24"/>
          <w:szCs w:val="24"/>
        </w:rPr>
        <w:t xml:space="preserve"> At 54 °</w:t>
      </w:r>
      <w:r w:rsidR="00014A0F" w:rsidRPr="00675352">
        <w:rPr>
          <w:rFonts w:ascii="Times New Roman" w:hAnsi="Times New Roman" w:cs="Times New Roman"/>
          <w:bCs/>
          <w:iCs/>
          <w:sz w:val="24"/>
          <w:szCs w:val="24"/>
        </w:rPr>
        <w:t>C</w:t>
      </w:r>
      <w:r w:rsidR="00014A0F">
        <w:rPr>
          <w:rFonts w:ascii="Times New Roman" w:hAnsi="Times New Roman" w:cs="Times New Roman"/>
          <w:bCs/>
          <w:iCs/>
          <w:sz w:val="24"/>
          <w:szCs w:val="24"/>
        </w:rPr>
        <w:t xml:space="preserve"> and below, </w:t>
      </w:r>
      <w:r w:rsidR="001E5B98">
        <w:rPr>
          <w:rFonts w:ascii="Times New Roman" w:hAnsi="Times New Roman" w:cs="Times New Roman"/>
          <w:bCs/>
          <w:iCs/>
          <w:sz w:val="24"/>
          <w:szCs w:val="24"/>
        </w:rPr>
        <w:t xml:space="preserve">the only reflections present </w:t>
      </w:r>
      <w:r w:rsidR="00014A0F">
        <w:rPr>
          <w:rFonts w:ascii="Times New Roman" w:hAnsi="Times New Roman" w:cs="Times New Roman"/>
          <w:bCs/>
          <w:iCs/>
          <w:sz w:val="24"/>
          <w:szCs w:val="24"/>
        </w:rPr>
        <w:t>were</w:t>
      </w:r>
      <w:r w:rsidR="001E5B98">
        <w:rPr>
          <w:rFonts w:ascii="Times New Roman" w:hAnsi="Times New Roman" w:cs="Times New Roman"/>
          <w:bCs/>
          <w:iCs/>
          <w:sz w:val="24"/>
          <w:szCs w:val="24"/>
        </w:rPr>
        <w:t xml:space="preserve"> those of the</w:t>
      </w:r>
      <w:r w:rsidR="00014A0F">
        <w:rPr>
          <w:rFonts w:ascii="Times New Roman" w:hAnsi="Times New Roman" w:cs="Times New Roman"/>
          <w:bCs/>
          <w:iCs/>
          <w:sz w:val="24"/>
          <w:szCs w:val="24"/>
        </w:rPr>
        <w:t xml:space="preserve"> </w:t>
      </w:r>
      <w:r w:rsidR="00014A0F" w:rsidRPr="00014A0F">
        <w:rPr>
          <w:rFonts w:ascii="Times New Roman" w:hAnsi="Times New Roman" w:cs="Times New Roman"/>
          <w:bCs/>
          <w:i/>
          <w:sz w:val="24"/>
          <w:szCs w:val="24"/>
        </w:rPr>
        <w:t>O</w:t>
      </w:r>
      <w:r w:rsidR="00014A0F">
        <w:rPr>
          <w:rFonts w:ascii="Times New Roman" w:hAnsi="Times New Roman" w:cs="Times New Roman"/>
          <w:bCs/>
          <w:iCs/>
          <w:sz w:val="24"/>
          <w:szCs w:val="24"/>
        </w:rPr>
        <w:t xml:space="preserve"> lattice</w:t>
      </w:r>
      <w:r w:rsidR="001E5B98">
        <w:rPr>
          <w:rFonts w:ascii="Times New Roman" w:hAnsi="Times New Roman" w:cs="Times New Roman"/>
          <w:bCs/>
          <w:iCs/>
          <w:sz w:val="24"/>
          <w:szCs w:val="24"/>
        </w:rPr>
        <w:t xml:space="preserve"> (4.12 and 3.73 </w:t>
      </w:r>
      <w:r w:rsidR="00014A0F">
        <w:rPr>
          <w:rFonts w:ascii="Times New Roman" w:hAnsi="Times New Roman" w:cs="Times New Roman"/>
          <w:bCs/>
          <w:iCs/>
          <w:sz w:val="24"/>
          <w:szCs w:val="24"/>
        </w:rPr>
        <w:t xml:space="preserve">Å). The </w:t>
      </w:r>
      <w:r w:rsidR="00CB126F" w:rsidRPr="00675352">
        <w:rPr>
          <w:rFonts w:ascii="Times New Roman" w:hAnsi="Times New Roman" w:cs="Times New Roman"/>
          <w:bCs/>
          <w:iCs/>
          <w:sz w:val="24"/>
          <w:szCs w:val="24"/>
        </w:rPr>
        <w:t>Δ</w:t>
      </w:r>
      <w:r w:rsidR="00CB126F" w:rsidRPr="00ED01FB">
        <w:rPr>
          <w:rFonts w:ascii="Times New Roman" w:hAnsi="Times New Roman" w:cs="Times New Roman"/>
          <w:bCs/>
          <w:i/>
          <w:sz w:val="24"/>
          <w:szCs w:val="24"/>
        </w:rPr>
        <w:t>H</w:t>
      </w:r>
      <w:r w:rsidR="00CB126F" w:rsidRPr="00ED01FB">
        <w:rPr>
          <w:rFonts w:ascii="Times New Roman" w:hAnsi="Times New Roman" w:cs="Times New Roman"/>
          <w:bCs/>
          <w:i/>
          <w:sz w:val="24"/>
          <w:szCs w:val="24"/>
          <w:vertAlign w:val="subscript"/>
        </w:rPr>
        <w:t>L</w:t>
      </w:r>
      <w:r w:rsidR="00CB126F" w:rsidRPr="00ED01FB">
        <w:rPr>
          <w:rFonts w:ascii="Times New Roman" w:hAnsi="Times New Roman" w:cs="Times New Roman"/>
          <w:bCs/>
          <w:i/>
          <w:sz w:val="24"/>
          <w:szCs w:val="24"/>
          <w:vertAlign w:val="subscript"/>
        </w:rPr>
        <w:sym w:font="Wingdings" w:char="F0E0"/>
      </w:r>
      <w:r w:rsidR="00CB126F" w:rsidRPr="00ED01FB">
        <w:rPr>
          <w:rFonts w:ascii="Times New Roman" w:hAnsi="Times New Roman" w:cs="Times New Roman"/>
          <w:bCs/>
          <w:i/>
          <w:sz w:val="24"/>
          <w:szCs w:val="24"/>
          <w:vertAlign w:val="subscript"/>
        </w:rPr>
        <w:t>R</w:t>
      </w:r>
      <w:r w:rsidR="00CB126F" w:rsidRPr="00675352">
        <w:rPr>
          <w:rFonts w:ascii="Times New Roman" w:hAnsi="Times New Roman" w:cs="Times New Roman"/>
          <w:bCs/>
          <w:iCs/>
          <w:sz w:val="24"/>
          <w:szCs w:val="24"/>
        </w:rPr>
        <w:t xml:space="preserve"> and Δ</w:t>
      </w:r>
      <w:r w:rsidR="00CB126F" w:rsidRPr="00ED01FB">
        <w:rPr>
          <w:rFonts w:ascii="Times New Roman" w:hAnsi="Times New Roman" w:cs="Times New Roman"/>
          <w:bCs/>
          <w:i/>
          <w:sz w:val="24"/>
          <w:szCs w:val="24"/>
        </w:rPr>
        <w:t>H</w:t>
      </w:r>
      <w:r w:rsidR="00CB126F">
        <w:rPr>
          <w:rFonts w:ascii="Times New Roman" w:hAnsi="Times New Roman" w:cs="Times New Roman"/>
          <w:bCs/>
          <w:i/>
          <w:sz w:val="24"/>
          <w:szCs w:val="24"/>
          <w:vertAlign w:val="subscript"/>
        </w:rPr>
        <w:t>R</w:t>
      </w:r>
      <w:r w:rsidR="00CB126F" w:rsidRPr="00ED01FB">
        <w:rPr>
          <w:rFonts w:ascii="Times New Roman" w:hAnsi="Times New Roman" w:cs="Times New Roman"/>
          <w:bCs/>
          <w:i/>
          <w:sz w:val="24"/>
          <w:szCs w:val="24"/>
          <w:vertAlign w:val="subscript"/>
        </w:rPr>
        <w:sym w:font="Wingdings" w:char="F0E0"/>
      </w:r>
      <w:r w:rsidR="00CB126F">
        <w:rPr>
          <w:rFonts w:ascii="Times New Roman" w:hAnsi="Times New Roman" w:cs="Times New Roman"/>
          <w:bCs/>
          <w:i/>
          <w:sz w:val="24"/>
          <w:szCs w:val="24"/>
          <w:vertAlign w:val="subscript"/>
        </w:rPr>
        <w:t xml:space="preserve">S </w:t>
      </w:r>
      <w:r w:rsidRPr="00675352">
        <w:rPr>
          <w:rFonts w:ascii="Times New Roman" w:hAnsi="Times New Roman" w:cs="Times New Roman"/>
          <w:bCs/>
          <w:iCs/>
          <w:sz w:val="24"/>
          <w:szCs w:val="24"/>
        </w:rPr>
        <w:t>amounted to 75.9 and 24.1</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The observed Δ</w:t>
      </w:r>
      <w:r w:rsidRPr="00F2469C">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were higher than that of triacontan-1-ol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00ED01F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68.7</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The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S</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amounted to 0.160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(Table 4.1) and was lower than both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-triacontane (calculated:</w:t>
      </w:r>
      <w:r w:rsidRPr="00ED01FB">
        <w:rPr>
          <w:rFonts w:ascii="Times New Roman" w:hAnsi="Times New Roman" w:cs="Times New Roman"/>
          <w:bCs/>
          <w:iCs/>
          <w:sz w:val="24"/>
          <w:szCs w:val="24"/>
          <w:vertAlign w:val="superscript"/>
        </w:rPr>
        <w:t>8</w:t>
      </w:r>
      <w:r w:rsidRPr="00675352">
        <w:rPr>
          <w:rFonts w:ascii="Times New Roman" w:hAnsi="Times New Roman" w:cs="Times New Roman"/>
          <w:bCs/>
          <w:iCs/>
          <w:sz w:val="24"/>
          <w:szCs w:val="24"/>
        </w:rPr>
        <w:t xml:space="preserve"> 0.199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and triacontan-1-ol (0.198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p>
    <w:p w14:paraId="148E40B1" w14:textId="718B06F5"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243A91">
        <w:rPr>
          <w:rFonts w:ascii="Times New Roman" w:hAnsi="Times New Roman" w:cs="Times New Roman"/>
          <w:bCs/>
          <w:i/>
          <w:sz w:val="24"/>
          <w:szCs w:val="24"/>
        </w:rPr>
        <w:t>Dotriacontanal</w:t>
      </w:r>
      <w:r w:rsidRPr="00675352">
        <w:rPr>
          <w:rFonts w:ascii="Times New Roman" w:hAnsi="Times New Roman" w:cs="Times New Roman"/>
          <w:bCs/>
          <w:iCs/>
          <w:sz w:val="24"/>
          <w:szCs w:val="24"/>
        </w:rPr>
        <w:t>. Figure 4.6 depicts the DSC thermogram (1</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min</w:t>
      </w:r>
      <w:r w:rsidRPr="00B505C7">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and XRD pattern at different temperatures for triacontanal. On heating, a pre-melting transition at ~62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was discernable. </w:t>
      </w:r>
      <w:r w:rsidR="00CD1F72">
        <w:rPr>
          <w:rFonts w:ascii="Times New Roman" w:hAnsi="Times New Roman" w:cs="Times New Roman"/>
          <w:bCs/>
          <w:iCs/>
          <w:sz w:val="24"/>
          <w:szCs w:val="24"/>
        </w:rPr>
        <w:t>O</w:t>
      </w:r>
      <w:r w:rsidRPr="00675352">
        <w:rPr>
          <w:rFonts w:ascii="Times New Roman" w:hAnsi="Times New Roman" w:cs="Times New Roman"/>
          <w:bCs/>
          <w:iCs/>
          <w:sz w:val="24"/>
          <w:szCs w:val="24"/>
        </w:rPr>
        <w:t xml:space="preserve">n traversing the </w:t>
      </w:r>
      <w:r w:rsidR="00B505C7" w:rsidRPr="00681FAC">
        <w:rPr>
          <w:rFonts w:ascii="Times New Roman" w:hAnsi="Times New Roman" w:cs="Times New Roman"/>
          <w:bCs/>
          <w:i/>
          <w:sz w:val="24"/>
          <w:szCs w:val="24"/>
        </w:rPr>
        <w:t>T</w:t>
      </w:r>
      <w:r w:rsidR="00B505C7" w:rsidRPr="00681FAC">
        <w:rPr>
          <w:rFonts w:ascii="Times New Roman" w:hAnsi="Times New Roman" w:cs="Times New Roman"/>
          <w:bCs/>
          <w:i/>
          <w:sz w:val="24"/>
          <w:szCs w:val="24"/>
          <w:vertAlign w:val="subscript"/>
        </w:rPr>
        <w:t>L</w:t>
      </w:r>
      <w:r w:rsidR="00B505C7" w:rsidRPr="00681FAC">
        <w:rPr>
          <w:rFonts w:ascii="Times New Roman" w:hAnsi="Times New Roman" w:cs="Times New Roman"/>
          <w:bCs/>
          <w:i/>
          <w:sz w:val="24"/>
          <w:szCs w:val="24"/>
          <w:vertAlign w:val="subscript"/>
        </w:rPr>
        <w:sym w:font="Wingdings" w:char="F0E0"/>
      </w:r>
      <w:r w:rsidR="00B505C7" w:rsidRPr="00681FAC">
        <w:rPr>
          <w:rFonts w:ascii="Times New Roman" w:hAnsi="Times New Roman" w:cs="Times New Roman"/>
          <w:bCs/>
          <w:i/>
          <w:sz w:val="24"/>
          <w:szCs w:val="24"/>
          <w:vertAlign w:val="subscript"/>
        </w:rPr>
        <w:t>R</w:t>
      </w:r>
      <w:r w:rsidR="00B505C7"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(71.9</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from the isotropic liquid phase, a weak reflection with 4.15 Å </w:t>
      </w:r>
      <w:r w:rsidRPr="00B505C7">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 indicative of the </w:t>
      </w:r>
      <w:r w:rsidRPr="008D4AAD">
        <w:rPr>
          <w:rFonts w:ascii="Times New Roman" w:hAnsi="Times New Roman" w:cs="Times New Roman"/>
          <w:bCs/>
          <w:i/>
          <w:sz w:val="24"/>
          <w:szCs w:val="24"/>
        </w:rPr>
        <w:t>R</w:t>
      </w:r>
      <w:r w:rsidRPr="008D4AAD">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was manifest. At 56</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the reflection became intens</w:t>
      </w:r>
      <w:r w:rsidR="00DF39AA">
        <w:rPr>
          <w:rFonts w:ascii="Times New Roman" w:hAnsi="Times New Roman" w:cs="Times New Roman"/>
          <w:bCs/>
          <w:iCs/>
          <w:sz w:val="24"/>
          <w:szCs w:val="24"/>
        </w:rPr>
        <w:t>e</w:t>
      </w:r>
      <w:r w:rsidRPr="00675352">
        <w:rPr>
          <w:rFonts w:ascii="Times New Roman" w:hAnsi="Times New Roman" w:cs="Times New Roman"/>
          <w:bCs/>
          <w:iCs/>
          <w:sz w:val="24"/>
          <w:szCs w:val="24"/>
        </w:rPr>
        <w:t xml:space="preserve"> and gradually shifted to the low-temperature ordered phase with characteristic reflections of the </w:t>
      </w:r>
      <w:r w:rsidRPr="0030205C">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 (4.13 and 3.74 Å </w:t>
      </w:r>
      <w:r w:rsidRPr="0030205C">
        <w:rPr>
          <w:rFonts w:ascii="Times New Roman" w:hAnsi="Times New Roman" w:cs="Times New Roman"/>
          <w:bCs/>
          <w:i/>
          <w:sz w:val="24"/>
          <w:szCs w:val="24"/>
        </w:rPr>
        <w:t>d</w:t>
      </w:r>
      <w:r w:rsidRPr="00675352">
        <w:rPr>
          <w:rFonts w:ascii="Times New Roman" w:hAnsi="Times New Roman" w:cs="Times New Roman"/>
          <w:bCs/>
          <w:iCs/>
          <w:sz w:val="24"/>
          <w:szCs w:val="24"/>
        </w:rPr>
        <w:t xml:space="preserve">-spacings). This </w:t>
      </w:r>
      <w:r w:rsidRPr="0030205C">
        <w:rPr>
          <w:rFonts w:ascii="Times New Roman" w:hAnsi="Times New Roman" w:cs="Times New Roman"/>
          <w:bCs/>
          <w:i/>
          <w:sz w:val="24"/>
          <w:szCs w:val="24"/>
        </w:rPr>
        <w:t>R</w:t>
      </w:r>
      <w:r w:rsidRPr="0030205C">
        <w:rPr>
          <w:rFonts w:ascii="Times New Roman" w:hAnsi="Times New Roman" w:cs="Times New Roman"/>
          <w:bCs/>
          <w:iCs/>
          <w:sz w:val="24"/>
          <w:szCs w:val="24"/>
          <w:vertAlign w:val="subscript"/>
        </w:rPr>
        <w:t>II</w:t>
      </w:r>
      <w:r w:rsidRPr="00675352">
        <w:rPr>
          <w:rFonts w:ascii="Times New Roman" w:hAnsi="Times New Roman" w:cs="Times New Roman"/>
          <w:bCs/>
          <w:iCs/>
          <w:sz w:val="24"/>
          <w:szCs w:val="24"/>
        </w:rPr>
        <w:t xml:space="preserve"> phase was likewise long-lived. Long-spacing reflections at ~4.3</w:t>
      </w:r>
      <w:r w:rsidR="00ED71E6">
        <w:rPr>
          <w:rFonts w:ascii="Times New Roman" w:hAnsi="Times New Roman" w:cs="Times New Roman"/>
          <w:bCs/>
          <w:iCs/>
          <w:sz w:val="24"/>
          <w:szCs w:val="24"/>
        </w:rPr>
        <w:t>°</w:t>
      </w:r>
      <w:r w:rsidR="00DF39AA">
        <w:rPr>
          <w:rFonts w:ascii="Times New Roman" w:hAnsi="Times New Roman" w:cs="Times New Roman"/>
          <w:bCs/>
          <w:iCs/>
          <w:sz w:val="24"/>
          <w:szCs w:val="24"/>
        </w:rPr>
        <w:t xml:space="preserve"> </w:t>
      </w:r>
      <w:r w:rsidRPr="00675352">
        <w:rPr>
          <w:rFonts w:ascii="Times New Roman" w:hAnsi="Times New Roman" w:cs="Times New Roman"/>
          <w:bCs/>
          <w:iCs/>
          <w:sz w:val="24"/>
          <w:szCs w:val="24"/>
        </w:rPr>
        <w:t>2</w:t>
      </w:r>
      <w:r w:rsidRPr="00CE66B6">
        <w:rPr>
          <w:rFonts w:ascii="Times New Roman" w:hAnsi="Times New Roman" w:cs="Times New Roman"/>
          <w:bCs/>
          <w:i/>
          <w:sz w:val="24"/>
          <w:szCs w:val="24"/>
        </w:rPr>
        <w:t>θ</w:t>
      </w:r>
      <w:r w:rsidRPr="00675352">
        <w:rPr>
          <w:rFonts w:ascii="Times New Roman" w:hAnsi="Times New Roman" w:cs="Times New Roman"/>
          <w:bCs/>
          <w:iCs/>
          <w:sz w:val="24"/>
          <w:szCs w:val="24"/>
        </w:rPr>
        <w:t xml:space="preserve"> were also observed for dotriacontanal. This </w:t>
      </w:r>
      <w:r w:rsidRPr="00D3254E">
        <w:rPr>
          <w:rFonts w:ascii="Times New Roman" w:hAnsi="Times New Roman" w:cs="Times New Roman"/>
          <w:bCs/>
          <w:i/>
          <w:sz w:val="24"/>
          <w:szCs w:val="24"/>
        </w:rPr>
        <w:t>d</w:t>
      </w:r>
      <w:r w:rsidRPr="00675352">
        <w:rPr>
          <w:rFonts w:ascii="Times New Roman" w:hAnsi="Times New Roman" w:cs="Times New Roman"/>
          <w:bCs/>
          <w:iCs/>
          <w:sz w:val="24"/>
          <w:szCs w:val="24"/>
        </w:rPr>
        <w:t>-spacing gradually decreased from 20.3-19.9 Å on cooling from 60 to 52</w:t>
      </w:r>
      <w:r w:rsidR="00DF39AA">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The </w:t>
      </w:r>
      <w:r w:rsidR="009A49E6" w:rsidRPr="00675352">
        <w:rPr>
          <w:rFonts w:ascii="Times New Roman" w:hAnsi="Times New Roman" w:cs="Times New Roman"/>
          <w:bCs/>
          <w:iCs/>
          <w:sz w:val="24"/>
          <w:szCs w:val="24"/>
        </w:rPr>
        <w:t>Δ</w:t>
      </w:r>
      <w:r w:rsidR="009A49E6" w:rsidRPr="00ED01FB">
        <w:rPr>
          <w:rFonts w:ascii="Times New Roman" w:hAnsi="Times New Roman" w:cs="Times New Roman"/>
          <w:bCs/>
          <w:i/>
          <w:sz w:val="24"/>
          <w:szCs w:val="24"/>
        </w:rPr>
        <w:t>H</w:t>
      </w:r>
      <w:r w:rsidR="009A49E6" w:rsidRPr="00ED01FB">
        <w:rPr>
          <w:rFonts w:ascii="Times New Roman" w:hAnsi="Times New Roman" w:cs="Times New Roman"/>
          <w:bCs/>
          <w:i/>
          <w:sz w:val="24"/>
          <w:szCs w:val="24"/>
          <w:vertAlign w:val="subscript"/>
        </w:rPr>
        <w:t>L</w:t>
      </w:r>
      <w:r w:rsidR="009A49E6" w:rsidRPr="00ED01FB">
        <w:rPr>
          <w:rFonts w:ascii="Times New Roman" w:hAnsi="Times New Roman" w:cs="Times New Roman"/>
          <w:bCs/>
          <w:i/>
          <w:sz w:val="24"/>
          <w:szCs w:val="24"/>
          <w:vertAlign w:val="subscript"/>
        </w:rPr>
        <w:sym w:font="Wingdings" w:char="F0E0"/>
      </w:r>
      <w:r w:rsidR="009A49E6" w:rsidRPr="00ED01FB">
        <w:rPr>
          <w:rFonts w:ascii="Times New Roman" w:hAnsi="Times New Roman" w:cs="Times New Roman"/>
          <w:bCs/>
          <w:i/>
          <w:sz w:val="24"/>
          <w:szCs w:val="24"/>
          <w:vertAlign w:val="subscript"/>
        </w:rPr>
        <w:t>R</w:t>
      </w:r>
      <w:r w:rsidR="009A49E6" w:rsidRPr="00675352">
        <w:rPr>
          <w:rFonts w:ascii="Times New Roman" w:hAnsi="Times New Roman" w:cs="Times New Roman"/>
          <w:bCs/>
          <w:iCs/>
          <w:sz w:val="24"/>
          <w:szCs w:val="24"/>
        </w:rPr>
        <w:t xml:space="preserve"> and Δ</w:t>
      </w:r>
      <w:r w:rsidR="009A49E6" w:rsidRPr="00ED01FB">
        <w:rPr>
          <w:rFonts w:ascii="Times New Roman" w:hAnsi="Times New Roman" w:cs="Times New Roman"/>
          <w:bCs/>
          <w:i/>
          <w:sz w:val="24"/>
          <w:szCs w:val="24"/>
        </w:rPr>
        <w:t>H</w:t>
      </w:r>
      <w:r w:rsidR="009A49E6">
        <w:rPr>
          <w:rFonts w:ascii="Times New Roman" w:hAnsi="Times New Roman" w:cs="Times New Roman"/>
          <w:bCs/>
          <w:i/>
          <w:sz w:val="24"/>
          <w:szCs w:val="24"/>
          <w:vertAlign w:val="subscript"/>
        </w:rPr>
        <w:t>R</w:t>
      </w:r>
      <w:r w:rsidR="009A49E6" w:rsidRPr="00ED01FB">
        <w:rPr>
          <w:rFonts w:ascii="Times New Roman" w:hAnsi="Times New Roman" w:cs="Times New Roman"/>
          <w:bCs/>
          <w:i/>
          <w:sz w:val="24"/>
          <w:szCs w:val="24"/>
          <w:vertAlign w:val="subscript"/>
        </w:rPr>
        <w:sym w:font="Wingdings" w:char="F0E0"/>
      </w:r>
      <w:r w:rsidR="009A49E6">
        <w:rPr>
          <w:rFonts w:ascii="Times New Roman" w:hAnsi="Times New Roman" w:cs="Times New Roman"/>
          <w:bCs/>
          <w:i/>
          <w:sz w:val="24"/>
          <w:szCs w:val="24"/>
          <w:vertAlign w:val="subscript"/>
        </w:rPr>
        <w:t xml:space="preserve">S </w:t>
      </w:r>
      <w:r w:rsidRPr="00675352">
        <w:rPr>
          <w:rFonts w:ascii="Times New Roman" w:hAnsi="Times New Roman" w:cs="Times New Roman"/>
          <w:bCs/>
          <w:iCs/>
          <w:sz w:val="24"/>
          <w:szCs w:val="24"/>
        </w:rPr>
        <w:t>amounted to 76.2 and 23.8</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 of the total enthalpy of crystallization, respectively (Table 4.1). The observed Δ</w:t>
      </w:r>
      <w:r w:rsidRPr="009A49E6">
        <w:rPr>
          <w:rFonts w:ascii="Times New Roman" w:hAnsi="Times New Roman" w:cs="Times New Roman"/>
          <w:bCs/>
          <w:i/>
          <w:sz w:val="24"/>
          <w:szCs w:val="24"/>
        </w:rPr>
        <w:t>H</w:t>
      </w:r>
      <w:r w:rsidRPr="00675352">
        <w:rPr>
          <w:rFonts w:ascii="Times New Roman" w:hAnsi="Times New Roman" w:cs="Times New Roman"/>
          <w:bCs/>
          <w:iCs/>
          <w:sz w:val="24"/>
          <w:szCs w:val="24"/>
        </w:rPr>
        <w:t xml:space="preserve"> ratios were higher than that of dotriacontan-1-ol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H</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R</w:t>
      </w:r>
      <w:r w:rsidR="00ED01FB"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w:t>
      </w:r>
      <w:r w:rsidR="005C5390">
        <w:rPr>
          <w:rFonts w:ascii="Times New Roman" w:hAnsi="Times New Roman" w:cs="Times New Roman"/>
          <w:bCs/>
          <w:iCs/>
          <w:sz w:val="24"/>
          <w:szCs w:val="24"/>
        </w:rPr>
        <w:t>66.8</w:t>
      </w:r>
      <w:r w:rsidR="000D1423">
        <w:rPr>
          <w:rFonts w:ascii="Times New Roman" w:hAnsi="Times New Roman" w:cs="Times New Roman"/>
          <w:bCs/>
          <w:iCs/>
          <w:sz w:val="24"/>
          <w:szCs w:val="24"/>
        </w:rPr>
        <w:t>%</w:t>
      </w:r>
      <w:r w:rsidRPr="00675352">
        <w:rPr>
          <w:rFonts w:ascii="Times New Roman" w:hAnsi="Times New Roman" w:cs="Times New Roman"/>
          <w:bCs/>
          <w:iCs/>
          <w:sz w:val="24"/>
          <w:szCs w:val="24"/>
        </w:rPr>
        <w:t xml:space="preserve">).The </w:t>
      </w:r>
      <w:r w:rsidR="00ED01FB" w:rsidRPr="00675352">
        <w:rPr>
          <w:rFonts w:ascii="Times New Roman" w:hAnsi="Times New Roman" w:cs="Times New Roman"/>
          <w:bCs/>
          <w:iCs/>
          <w:sz w:val="24"/>
          <w:szCs w:val="24"/>
        </w:rPr>
        <w:t>Δ</w:t>
      </w:r>
      <w:r w:rsidR="00ED01FB" w:rsidRPr="00ED01FB">
        <w:rPr>
          <w:rFonts w:ascii="Times New Roman" w:hAnsi="Times New Roman" w:cs="Times New Roman"/>
          <w:bCs/>
          <w:i/>
          <w:sz w:val="24"/>
          <w:szCs w:val="24"/>
        </w:rPr>
        <w:t>S</w:t>
      </w:r>
      <w:r w:rsidR="00ED01FB" w:rsidRPr="00ED01FB">
        <w:rPr>
          <w:rFonts w:ascii="Times New Roman" w:hAnsi="Times New Roman" w:cs="Times New Roman"/>
          <w:bCs/>
          <w:i/>
          <w:sz w:val="24"/>
          <w:szCs w:val="24"/>
          <w:vertAlign w:val="subscript"/>
        </w:rPr>
        <w:t>L</w:t>
      </w:r>
      <w:r w:rsidR="00ED01FB" w:rsidRPr="00ED01FB">
        <w:rPr>
          <w:rFonts w:ascii="Times New Roman" w:hAnsi="Times New Roman" w:cs="Times New Roman"/>
          <w:bCs/>
          <w:i/>
          <w:sz w:val="24"/>
          <w:szCs w:val="24"/>
          <w:vertAlign w:val="subscript"/>
        </w:rPr>
        <w:sym w:font="Wingdings" w:char="F0E0"/>
      </w:r>
      <w:r w:rsidR="00ED01FB" w:rsidRPr="00ED01FB">
        <w:rPr>
          <w:rFonts w:ascii="Times New Roman" w:hAnsi="Times New Roman" w:cs="Times New Roman"/>
          <w:bCs/>
          <w:i/>
          <w:sz w:val="24"/>
          <w:szCs w:val="24"/>
          <w:vertAlign w:val="subscript"/>
        </w:rPr>
        <w:t xml:space="preserve">R </w:t>
      </w:r>
      <w:r w:rsidRPr="00675352">
        <w:rPr>
          <w:rFonts w:ascii="Times New Roman" w:hAnsi="Times New Roman" w:cs="Times New Roman"/>
          <w:bCs/>
          <w:iCs/>
          <w:sz w:val="24"/>
          <w:szCs w:val="24"/>
        </w:rPr>
        <w:t xml:space="preserve">amounted to 0.217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(Table 4.1) and was higher than </w:t>
      </w:r>
      <w:r w:rsidRPr="00ED01FB">
        <w:rPr>
          <w:rFonts w:ascii="Times New Roman" w:hAnsi="Times New Roman" w:cs="Times New Roman"/>
          <w:bCs/>
          <w:i/>
          <w:sz w:val="24"/>
          <w:szCs w:val="24"/>
        </w:rPr>
        <w:t>n</w:t>
      </w:r>
      <w:r w:rsidRPr="00675352">
        <w:rPr>
          <w:rFonts w:ascii="Times New Roman" w:hAnsi="Times New Roman" w:cs="Times New Roman"/>
          <w:bCs/>
          <w:iCs/>
          <w:sz w:val="24"/>
          <w:szCs w:val="24"/>
        </w:rPr>
        <w:t>-dotriacontane (calculated:</w:t>
      </w:r>
      <w:r w:rsidR="00660888">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0.210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but lower than dotriacontan-1-ol (0.227 </w:t>
      </w:r>
      <w:r w:rsidR="007E7E7A" w:rsidRPr="00675352">
        <w:rPr>
          <w:rFonts w:ascii="Times New Roman" w:hAnsi="Times New Roman" w:cs="Times New Roman"/>
          <w:bCs/>
          <w:iCs/>
          <w:sz w:val="24"/>
          <w:szCs w:val="24"/>
        </w:rPr>
        <w:t>kJ K</w:t>
      </w:r>
      <w:r w:rsidR="007E7E7A" w:rsidRPr="00260EF3">
        <w:rPr>
          <w:rFonts w:ascii="Times New Roman" w:hAnsi="Times New Roman" w:cs="Times New Roman"/>
          <w:bCs/>
          <w:iCs/>
          <w:sz w:val="24"/>
          <w:szCs w:val="24"/>
          <w:vertAlign w:val="superscript"/>
        </w:rPr>
        <w:t>-1</w:t>
      </w:r>
      <w:r w:rsidR="007E7E7A" w:rsidRPr="00675352">
        <w:rPr>
          <w:rFonts w:ascii="Times New Roman" w:hAnsi="Times New Roman" w:cs="Times New Roman"/>
          <w:bCs/>
          <w:iCs/>
          <w:sz w:val="24"/>
          <w:szCs w:val="24"/>
        </w:rPr>
        <w:t xml:space="preserve"> mol</w:t>
      </w:r>
      <w:r w:rsidR="007E7E7A" w:rsidRPr="00260EF3">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w:t>
      </w:r>
    </w:p>
    <w:p w14:paraId="305492CE"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3790ADC5" w14:textId="77777777" w:rsidR="00675352" w:rsidRPr="00243A91" w:rsidRDefault="00675352" w:rsidP="00675352">
      <w:pPr>
        <w:pStyle w:val="NoSpacing"/>
        <w:spacing w:line="360" w:lineRule="auto"/>
        <w:jc w:val="both"/>
        <w:rPr>
          <w:rFonts w:ascii="Times New Roman" w:hAnsi="Times New Roman" w:cs="Times New Roman"/>
          <w:b/>
          <w:iCs/>
          <w:sz w:val="24"/>
          <w:szCs w:val="24"/>
        </w:rPr>
      </w:pPr>
      <w:r w:rsidRPr="00243A91">
        <w:rPr>
          <w:rFonts w:ascii="Times New Roman" w:hAnsi="Times New Roman" w:cs="Times New Roman"/>
          <w:b/>
          <w:iCs/>
          <w:sz w:val="24"/>
          <w:szCs w:val="24"/>
        </w:rPr>
        <w:lastRenderedPageBreak/>
        <w:t>4.4.2 Binary Mixtures</w:t>
      </w:r>
    </w:p>
    <w:p w14:paraId="44673C9A" w14:textId="77777777"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Binary mixtures of  triacontanal:</w:t>
      </w:r>
      <w:r w:rsidRPr="00731274">
        <w:rPr>
          <w:rFonts w:ascii="Times New Roman" w:hAnsi="Times New Roman" w:cs="Times New Roman"/>
          <w:bCs/>
          <w:i/>
          <w:sz w:val="24"/>
          <w:szCs w:val="24"/>
        </w:rPr>
        <w:t>n</w:t>
      </w:r>
      <w:r w:rsidRPr="00675352">
        <w:rPr>
          <w:rFonts w:ascii="Times New Roman" w:hAnsi="Times New Roman" w:cs="Times New Roman"/>
          <w:bCs/>
          <w:iCs/>
          <w:sz w:val="24"/>
          <w:szCs w:val="24"/>
        </w:rPr>
        <w:t xml:space="preserve">-nonacosane were prepared to model the crystallization behavior of </w:t>
      </w:r>
      <w:r w:rsidRPr="00731274">
        <w:rPr>
          <w:rFonts w:ascii="Times New Roman" w:hAnsi="Times New Roman" w:cs="Times New Roman"/>
          <w:bCs/>
          <w:i/>
          <w:sz w:val="24"/>
          <w:szCs w:val="24"/>
        </w:rPr>
        <w:t>n</w:t>
      </w:r>
      <w:r w:rsidRPr="00675352">
        <w:rPr>
          <w:rFonts w:ascii="Times New Roman" w:hAnsi="Times New Roman" w:cs="Times New Roman"/>
          <w:bCs/>
          <w:iCs/>
          <w:sz w:val="24"/>
          <w:szCs w:val="24"/>
        </w:rPr>
        <w:t>-alkanes and aldehydes in cuticular waxes. Figure 4.7 depicts the DSC thermograms for binary mixtures of triacontanal:</w:t>
      </w:r>
      <w:r w:rsidRPr="007204DD">
        <w:rPr>
          <w:rFonts w:ascii="Times New Roman" w:hAnsi="Times New Roman" w:cs="Times New Roman"/>
          <w:bCs/>
          <w:i/>
          <w:sz w:val="24"/>
          <w:szCs w:val="24"/>
        </w:rPr>
        <w:t>n</w:t>
      </w:r>
      <w:r w:rsidRPr="00675352">
        <w:rPr>
          <w:rFonts w:ascii="Times New Roman" w:hAnsi="Times New Roman" w:cs="Times New Roman"/>
          <w:bCs/>
          <w:iCs/>
          <w:sz w:val="24"/>
          <w:szCs w:val="24"/>
        </w:rPr>
        <w:t>-nonacosane at 25:75, 50:50, 75:25 ratios. We may choose to account for the terminal oxygen atom in triacontanal as a one-unit contribution to the total chain length, especially since the Van de Waal’s radii of oxygen (1.52 Å) is shorter than that of a methyl group (2.0 Å). Regardless of this choice, the chain length differences between both components, (Δ</w:t>
      </w:r>
      <w:r w:rsidRPr="00A07414">
        <w:rPr>
          <w:rFonts w:ascii="Times New Roman" w:hAnsi="Times New Roman" w:cs="Times New Roman"/>
          <w:bCs/>
          <w:i/>
          <w:sz w:val="24"/>
          <w:szCs w:val="24"/>
        </w:rPr>
        <w:t>n</w:t>
      </w:r>
      <w:r w:rsidRPr="00675352">
        <w:rPr>
          <w:rFonts w:ascii="Times New Roman" w:hAnsi="Times New Roman" w:cs="Times New Roman"/>
          <w:bCs/>
          <w:iCs/>
          <w:sz w:val="24"/>
          <w:szCs w:val="24"/>
        </w:rPr>
        <w:t>) would only be Δ</w:t>
      </w:r>
      <w:r w:rsidRPr="00A07414">
        <w:rPr>
          <w:rFonts w:ascii="Times New Roman" w:hAnsi="Times New Roman" w:cs="Times New Roman"/>
          <w:bCs/>
          <w:i/>
          <w:sz w:val="24"/>
          <w:szCs w:val="24"/>
        </w:rPr>
        <w:t>n</w:t>
      </w:r>
      <w:r w:rsidRPr="00675352">
        <w:rPr>
          <w:rFonts w:ascii="Times New Roman" w:hAnsi="Times New Roman" w:cs="Times New Roman"/>
          <w:bCs/>
          <w:iCs/>
          <w:sz w:val="24"/>
          <w:szCs w:val="24"/>
        </w:rPr>
        <w:t xml:space="preserve"> = 1-2. Accordingly, such binary mixtures may reasonably be expected to be miscible.</w:t>
      </w:r>
      <w:r w:rsidRPr="00E155AA">
        <w:rPr>
          <w:rFonts w:ascii="Times New Roman" w:hAnsi="Times New Roman" w:cs="Times New Roman"/>
          <w:bCs/>
          <w:iCs/>
          <w:sz w:val="24"/>
          <w:szCs w:val="24"/>
          <w:vertAlign w:val="superscript"/>
        </w:rPr>
        <w:t>4, 7, 9</w:t>
      </w:r>
      <w:r w:rsidRPr="00675352">
        <w:rPr>
          <w:rFonts w:ascii="Times New Roman" w:hAnsi="Times New Roman" w:cs="Times New Roman"/>
          <w:bCs/>
          <w:iCs/>
          <w:sz w:val="24"/>
          <w:szCs w:val="24"/>
        </w:rPr>
        <w:t xml:space="preserve"> Binary mixtures of </w:t>
      </w:r>
      <w:r w:rsidRPr="00E155AA">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and alcohols have been extensively studied by </w:t>
      </w:r>
      <w:proofErr w:type="spellStart"/>
      <w:r w:rsidRPr="00675352">
        <w:rPr>
          <w:rFonts w:ascii="Times New Roman" w:hAnsi="Times New Roman" w:cs="Times New Roman"/>
          <w:bCs/>
          <w:iCs/>
          <w:sz w:val="24"/>
          <w:szCs w:val="24"/>
        </w:rPr>
        <w:t>Metivaud</w:t>
      </w:r>
      <w:proofErr w:type="spellEnd"/>
      <w:r w:rsidRPr="00675352">
        <w:rPr>
          <w:rFonts w:ascii="Times New Roman" w:hAnsi="Times New Roman" w:cs="Times New Roman"/>
          <w:bCs/>
          <w:iCs/>
          <w:sz w:val="24"/>
          <w:szCs w:val="24"/>
        </w:rPr>
        <w:t xml:space="preserve"> and coworkers.</w:t>
      </w:r>
      <w:r w:rsidRPr="00924F5E">
        <w:rPr>
          <w:rFonts w:ascii="Times New Roman" w:hAnsi="Times New Roman" w:cs="Times New Roman"/>
          <w:bCs/>
          <w:iCs/>
          <w:sz w:val="24"/>
          <w:szCs w:val="24"/>
          <w:vertAlign w:val="superscript"/>
        </w:rPr>
        <w:t>26</w:t>
      </w:r>
      <w:r w:rsidRPr="00675352">
        <w:rPr>
          <w:rFonts w:ascii="Times New Roman" w:hAnsi="Times New Roman" w:cs="Times New Roman"/>
          <w:bCs/>
          <w:iCs/>
          <w:sz w:val="24"/>
          <w:szCs w:val="24"/>
        </w:rPr>
        <w:t xml:space="preserve"> In general, results indicate that even if the mixture is isostructural, no continuous miscibility is observed. We have observed the same behavior in our previous work. </w:t>
      </w:r>
    </w:p>
    <w:p w14:paraId="478CB836" w14:textId="5D8BC5D5" w:rsidR="00675352" w:rsidRPr="00675352" w:rsidRDefault="00675352" w:rsidP="00243A91">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 xml:space="preserve">Binary mixtures at all three ratios formed eutectics on heating and cooling. The </w:t>
      </w:r>
      <w:r w:rsidR="00F23C5D" w:rsidRPr="00681FAC">
        <w:rPr>
          <w:rFonts w:ascii="Times New Roman" w:hAnsi="Times New Roman" w:cs="Times New Roman"/>
          <w:bCs/>
          <w:i/>
          <w:sz w:val="24"/>
          <w:szCs w:val="24"/>
        </w:rPr>
        <w:t>T</w:t>
      </w:r>
      <w:r w:rsidR="00F23C5D" w:rsidRPr="00681FAC">
        <w:rPr>
          <w:rFonts w:ascii="Times New Roman" w:hAnsi="Times New Roman" w:cs="Times New Roman"/>
          <w:bCs/>
          <w:i/>
          <w:sz w:val="24"/>
          <w:szCs w:val="24"/>
          <w:vertAlign w:val="subscript"/>
        </w:rPr>
        <w:t>L</w:t>
      </w:r>
      <w:r w:rsidR="00F23C5D" w:rsidRPr="00681FAC">
        <w:rPr>
          <w:rFonts w:ascii="Times New Roman" w:hAnsi="Times New Roman" w:cs="Times New Roman"/>
          <w:bCs/>
          <w:i/>
          <w:sz w:val="24"/>
          <w:szCs w:val="24"/>
          <w:vertAlign w:val="subscript"/>
        </w:rPr>
        <w:sym w:font="Wingdings" w:char="F0E0"/>
      </w:r>
      <w:r w:rsidR="00F23C5D" w:rsidRPr="00681FAC">
        <w:rPr>
          <w:rFonts w:ascii="Times New Roman" w:hAnsi="Times New Roman" w:cs="Times New Roman"/>
          <w:bCs/>
          <w:i/>
          <w:sz w:val="24"/>
          <w:szCs w:val="24"/>
          <w:vertAlign w:val="subscript"/>
        </w:rPr>
        <w:t>R</w:t>
      </w:r>
      <w:r w:rsidR="00F23C5D"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for triacontanal and </w:t>
      </w:r>
      <w:r w:rsidRPr="00F23C5D">
        <w:rPr>
          <w:rFonts w:ascii="Times New Roman" w:hAnsi="Times New Roman" w:cs="Times New Roman"/>
          <w:bCs/>
          <w:i/>
          <w:sz w:val="24"/>
          <w:szCs w:val="24"/>
        </w:rPr>
        <w:t>n</w:t>
      </w:r>
      <w:r w:rsidRPr="00675352">
        <w:rPr>
          <w:rFonts w:ascii="Times New Roman" w:hAnsi="Times New Roman" w:cs="Times New Roman"/>
          <w:bCs/>
          <w:iCs/>
          <w:sz w:val="24"/>
          <w:szCs w:val="24"/>
        </w:rPr>
        <w:t xml:space="preserve">-nonacosane </w:t>
      </w:r>
      <w:r w:rsidR="00F23C5D">
        <w:rPr>
          <w:rFonts w:ascii="Times New Roman" w:hAnsi="Times New Roman" w:cs="Times New Roman"/>
          <w:bCs/>
          <w:iCs/>
          <w:sz w:val="24"/>
          <w:szCs w:val="24"/>
        </w:rPr>
        <w:t>we</w:t>
      </w:r>
      <w:r w:rsidRPr="00675352">
        <w:rPr>
          <w:rFonts w:ascii="Times New Roman" w:hAnsi="Times New Roman" w:cs="Times New Roman"/>
          <w:bCs/>
          <w:iCs/>
          <w:sz w:val="24"/>
          <w:szCs w:val="24"/>
        </w:rPr>
        <w:t>re 65.8 and 63.4</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respectively. On decreasing the ratio of triacontanal from 75:25 to 50:50, the </w:t>
      </w:r>
      <w:r w:rsidR="00AD0934" w:rsidRPr="00681FAC">
        <w:rPr>
          <w:rFonts w:ascii="Times New Roman" w:hAnsi="Times New Roman" w:cs="Times New Roman"/>
          <w:bCs/>
          <w:i/>
          <w:sz w:val="24"/>
          <w:szCs w:val="24"/>
        </w:rPr>
        <w:t>T</w:t>
      </w:r>
      <w:r w:rsidR="00AD0934" w:rsidRPr="00681FAC">
        <w:rPr>
          <w:rFonts w:ascii="Times New Roman" w:hAnsi="Times New Roman" w:cs="Times New Roman"/>
          <w:bCs/>
          <w:i/>
          <w:sz w:val="24"/>
          <w:szCs w:val="24"/>
          <w:vertAlign w:val="subscript"/>
        </w:rPr>
        <w:t>L</w:t>
      </w:r>
      <w:r w:rsidR="00AD0934" w:rsidRPr="00681FAC">
        <w:rPr>
          <w:rFonts w:ascii="Times New Roman" w:hAnsi="Times New Roman" w:cs="Times New Roman"/>
          <w:bCs/>
          <w:i/>
          <w:sz w:val="24"/>
          <w:szCs w:val="24"/>
          <w:vertAlign w:val="subscript"/>
        </w:rPr>
        <w:sym w:font="Wingdings" w:char="F0E0"/>
      </w:r>
      <w:r w:rsidR="00AD0934" w:rsidRPr="00681FAC">
        <w:rPr>
          <w:rFonts w:ascii="Times New Roman" w:hAnsi="Times New Roman" w:cs="Times New Roman"/>
          <w:bCs/>
          <w:i/>
          <w:sz w:val="24"/>
          <w:szCs w:val="24"/>
          <w:vertAlign w:val="subscript"/>
        </w:rPr>
        <w:t>R</w:t>
      </w:r>
      <w:r w:rsidR="00AD0934"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decreased by 0.3</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from 63.5 to 63.2</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On decreasing 50:50 to 25:75, the </w:t>
      </w:r>
      <w:r w:rsidR="00AD0934" w:rsidRPr="00681FAC">
        <w:rPr>
          <w:rFonts w:ascii="Times New Roman" w:hAnsi="Times New Roman" w:cs="Times New Roman"/>
          <w:bCs/>
          <w:i/>
          <w:sz w:val="24"/>
          <w:szCs w:val="24"/>
        </w:rPr>
        <w:t>T</w:t>
      </w:r>
      <w:r w:rsidR="00AD0934" w:rsidRPr="00681FAC">
        <w:rPr>
          <w:rFonts w:ascii="Times New Roman" w:hAnsi="Times New Roman" w:cs="Times New Roman"/>
          <w:bCs/>
          <w:i/>
          <w:sz w:val="24"/>
          <w:szCs w:val="24"/>
          <w:vertAlign w:val="subscript"/>
        </w:rPr>
        <w:t>L</w:t>
      </w:r>
      <w:r w:rsidR="00AD0934" w:rsidRPr="00681FAC">
        <w:rPr>
          <w:rFonts w:ascii="Times New Roman" w:hAnsi="Times New Roman" w:cs="Times New Roman"/>
          <w:bCs/>
          <w:i/>
          <w:sz w:val="24"/>
          <w:szCs w:val="24"/>
          <w:vertAlign w:val="subscript"/>
        </w:rPr>
        <w:sym w:font="Wingdings" w:char="F0E0"/>
      </w:r>
      <w:r w:rsidR="00AD0934" w:rsidRPr="00681FAC">
        <w:rPr>
          <w:rFonts w:ascii="Times New Roman" w:hAnsi="Times New Roman" w:cs="Times New Roman"/>
          <w:bCs/>
          <w:i/>
          <w:sz w:val="24"/>
          <w:szCs w:val="24"/>
          <w:vertAlign w:val="subscript"/>
        </w:rPr>
        <w:t>R</w:t>
      </w:r>
      <w:r w:rsidR="00AD0934"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decreased by 0.5</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to 62.8</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The </w:t>
      </w:r>
      <w:r w:rsidR="00A70E16" w:rsidRPr="00681FAC">
        <w:rPr>
          <w:rFonts w:ascii="Times New Roman" w:hAnsi="Times New Roman" w:cs="Times New Roman"/>
          <w:bCs/>
          <w:i/>
          <w:sz w:val="24"/>
          <w:szCs w:val="24"/>
        </w:rPr>
        <w:t>T</w:t>
      </w:r>
      <w:r w:rsidR="00A70E16">
        <w:rPr>
          <w:rFonts w:ascii="Times New Roman" w:hAnsi="Times New Roman" w:cs="Times New Roman"/>
          <w:bCs/>
          <w:i/>
          <w:sz w:val="24"/>
          <w:szCs w:val="24"/>
          <w:vertAlign w:val="subscript"/>
        </w:rPr>
        <w:t>R</w:t>
      </w:r>
      <w:r w:rsidR="00A70E16" w:rsidRPr="00681FAC">
        <w:rPr>
          <w:rFonts w:ascii="Times New Roman" w:hAnsi="Times New Roman" w:cs="Times New Roman"/>
          <w:bCs/>
          <w:i/>
          <w:sz w:val="24"/>
          <w:szCs w:val="24"/>
          <w:vertAlign w:val="subscript"/>
        </w:rPr>
        <w:sym w:font="Wingdings" w:char="F0E0"/>
      </w:r>
      <w:r w:rsidR="00A70E16">
        <w:rPr>
          <w:rFonts w:ascii="Times New Roman" w:hAnsi="Times New Roman" w:cs="Times New Roman"/>
          <w:bCs/>
          <w:i/>
          <w:sz w:val="24"/>
          <w:szCs w:val="24"/>
          <w:vertAlign w:val="subscript"/>
        </w:rPr>
        <w:t>S</w:t>
      </w:r>
      <w:r w:rsidR="00A70E16"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 xml:space="preserve">for triacontanal and </w:t>
      </w:r>
      <w:r w:rsidRPr="00A70E16">
        <w:rPr>
          <w:rFonts w:ascii="Times New Roman" w:hAnsi="Times New Roman" w:cs="Times New Roman"/>
          <w:bCs/>
          <w:i/>
          <w:sz w:val="24"/>
          <w:szCs w:val="24"/>
        </w:rPr>
        <w:t>n</w:t>
      </w:r>
      <w:r w:rsidRPr="00675352">
        <w:rPr>
          <w:rFonts w:ascii="Times New Roman" w:hAnsi="Times New Roman" w:cs="Times New Roman"/>
          <w:bCs/>
          <w:iCs/>
          <w:sz w:val="24"/>
          <w:szCs w:val="24"/>
        </w:rPr>
        <w:t>-nonacosane (</w:t>
      </w:r>
      <w:r w:rsidRPr="00A70E16">
        <w:rPr>
          <w:rFonts w:ascii="Times New Roman" w:hAnsi="Times New Roman" w:cs="Times New Roman"/>
          <w:bCs/>
          <w:i/>
          <w:sz w:val="24"/>
          <w:szCs w:val="24"/>
        </w:rPr>
        <w:t>R</w:t>
      </w:r>
      <w:r w:rsidRPr="00A70E16">
        <w:rPr>
          <w:rFonts w:ascii="Times New Roman" w:hAnsi="Times New Roman" w:cs="Times New Roman"/>
          <w:bCs/>
          <w:iCs/>
          <w:sz w:val="24"/>
          <w:szCs w:val="24"/>
          <w:vertAlign w:val="subscript"/>
        </w:rPr>
        <w:t>III</w:t>
      </w:r>
      <w:r w:rsidRPr="00675352">
        <w:rPr>
          <w:rFonts w:ascii="Times New Roman" w:hAnsi="Times New Roman" w:cs="Times New Roman"/>
          <w:bCs/>
          <w:iCs/>
          <w:sz w:val="24"/>
          <w:szCs w:val="24"/>
        </w:rPr>
        <w:t>) are 54.4 and 56.5</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respectively. The </w:t>
      </w:r>
      <w:r w:rsidR="00A70E16" w:rsidRPr="00681FAC">
        <w:rPr>
          <w:rFonts w:ascii="Times New Roman" w:hAnsi="Times New Roman" w:cs="Times New Roman"/>
          <w:bCs/>
          <w:i/>
          <w:sz w:val="24"/>
          <w:szCs w:val="24"/>
        </w:rPr>
        <w:t>T</w:t>
      </w:r>
      <w:r w:rsidR="00A70E16">
        <w:rPr>
          <w:rFonts w:ascii="Times New Roman" w:hAnsi="Times New Roman" w:cs="Times New Roman"/>
          <w:bCs/>
          <w:i/>
          <w:sz w:val="24"/>
          <w:szCs w:val="24"/>
          <w:vertAlign w:val="subscript"/>
        </w:rPr>
        <w:t>R</w:t>
      </w:r>
      <w:r w:rsidR="00A70E16" w:rsidRPr="00681FAC">
        <w:rPr>
          <w:rFonts w:ascii="Times New Roman" w:hAnsi="Times New Roman" w:cs="Times New Roman"/>
          <w:bCs/>
          <w:i/>
          <w:sz w:val="24"/>
          <w:szCs w:val="24"/>
          <w:vertAlign w:val="subscript"/>
        </w:rPr>
        <w:sym w:font="Wingdings" w:char="F0E0"/>
      </w:r>
      <w:r w:rsidR="00A70E16">
        <w:rPr>
          <w:rFonts w:ascii="Times New Roman" w:hAnsi="Times New Roman" w:cs="Times New Roman"/>
          <w:bCs/>
          <w:i/>
          <w:sz w:val="24"/>
          <w:szCs w:val="24"/>
          <w:vertAlign w:val="subscript"/>
        </w:rPr>
        <w:t>S</w:t>
      </w:r>
      <w:r w:rsidR="00A70E16"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for binary mixtures experienced minimal undercooling and occurred within a narrow temperature range (53.7-54.1</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 xml:space="preserve">C) for all three ratios. There appear to </w:t>
      </w:r>
      <w:r w:rsidR="00251309">
        <w:rPr>
          <w:rFonts w:ascii="Times New Roman" w:hAnsi="Times New Roman" w:cs="Times New Roman"/>
          <w:bCs/>
          <w:iCs/>
          <w:sz w:val="24"/>
          <w:szCs w:val="24"/>
        </w:rPr>
        <w:t xml:space="preserve">exist </w:t>
      </w:r>
      <w:r w:rsidRPr="00675352">
        <w:rPr>
          <w:rFonts w:ascii="Times New Roman" w:hAnsi="Times New Roman" w:cs="Times New Roman"/>
          <w:bCs/>
          <w:iCs/>
          <w:sz w:val="24"/>
          <w:szCs w:val="24"/>
        </w:rPr>
        <w:t xml:space="preserve">some transient transitions accessible by the 75:25 binary mixture but not the 50:50 and 25:75 binary mixtures, as evidenced by the jagged exotherms of the former. The calculated temperature interval for the existence of the </w:t>
      </w:r>
      <w:r w:rsidRPr="00A70E16">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 </w:t>
      </w:r>
      <w:r w:rsidRPr="00FD5A17">
        <w:rPr>
          <w:rFonts w:ascii="Times New Roman" w:hAnsi="Times New Roman" w:cs="Times New Roman"/>
          <w:bCs/>
          <w:i/>
          <w:sz w:val="24"/>
          <w:szCs w:val="24"/>
        </w:rPr>
        <w:t>T</w:t>
      </w:r>
      <w:r w:rsidRPr="00FD5A17">
        <w:rPr>
          <w:rFonts w:ascii="Times New Roman" w:hAnsi="Times New Roman" w:cs="Times New Roman"/>
          <w:bCs/>
          <w:iCs/>
          <w:sz w:val="24"/>
          <w:szCs w:val="24"/>
          <w:vertAlign w:val="subscript"/>
        </w:rPr>
        <w:t>Δ</w:t>
      </w:r>
      <w:r w:rsidRPr="00FD5A17">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w:t>
      </w:r>
      <w:r w:rsidRPr="009D10EF">
        <w:rPr>
          <w:rFonts w:ascii="Times New Roman" w:hAnsi="Times New Roman" w:cs="Times New Roman"/>
          <w:bCs/>
          <w:iCs/>
          <w:sz w:val="24"/>
          <w:szCs w:val="24"/>
          <w:vertAlign w:val="superscript"/>
        </w:rPr>
        <w:t>7</w:t>
      </w:r>
      <w:r w:rsidRPr="00675352">
        <w:rPr>
          <w:rFonts w:ascii="Times New Roman" w:hAnsi="Times New Roman" w:cs="Times New Roman"/>
          <w:bCs/>
          <w:iCs/>
          <w:sz w:val="24"/>
          <w:szCs w:val="24"/>
        </w:rPr>
        <w:t xml:space="preserve"> of 12.3</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matches well with the observed ~10-12</w:t>
      </w:r>
      <w:r w:rsidR="009F425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 interval between transitions.</w:t>
      </w:r>
    </w:p>
    <w:p w14:paraId="7C83C867"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66AC20FC" w14:textId="77777777" w:rsidR="00675352" w:rsidRPr="00243A91" w:rsidRDefault="00675352" w:rsidP="00675352">
      <w:pPr>
        <w:pStyle w:val="NoSpacing"/>
        <w:spacing w:line="360" w:lineRule="auto"/>
        <w:jc w:val="both"/>
        <w:rPr>
          <w:rFonts w:ascii="Times New Roman" w:hAnsi="Times New Roman" w:cs="Times New Roman"/>
          <w:b/>
          <w:iCs/>
          <w:sz w:val="28"/>
          <w:szCs w:val="28"/>
        </w:rPr>
      </w:pPr>
      <w:r w:rsidRPr="00243A91">
        <w:rPr>
          <w:rFonts w:ascii="Times New Roman" w:hAnsi="Times New Roman" w:cs="Times New Roman"/>
          <w:b/>
          <w:iCs/>
          <w:sz w:val="28"/>
          <w:szCs w:val="28"/>
        </w:rPr>
        <w:t xml:space="preserve">4.5 Discussion </w:t>
      </w:r>
    </w:p>
    <w:p w14:paraId="1366300D" w14:textId="776DA1CA" w:rsidR="00675352" w:rsidRPr="00675352" w:rsidRDefault="00675352" w:rsidP="00731274">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ab/>
        <w:t>As a whole, our results suggest the behavior of aldehydes in the solid</w:t>
      </w:r>
      <w:r w:rsidR="00731274">
        <w:rPr>
          <w:rFonts w:ascii="Times New Roman" w:hAnsi="Times New Roman" w:cs="Times New Roman"/>
          <w:bCs/>
          <w:iCs/>
          <w:sz w:val="24"/>
          <w:szCs w:val="24"/>
        </w:rPr>
        <w:t xml:space="preserve"> </w:t>
      </w:r>
      <w:r w:rsidRPr="00675352">
        <w:rPr>
          <w:rFonts w:ascii="Times New Roman" w:hAnsi="Times New Roman" w:cs="Times New Roman"/>
          <w:bCs/>
          <w:iCs/>
          <w:sz w:val="24"/>
          <w:szCs w:val="24"/>
        </w:rPr>
        <w:t>state is similar to t</w:t>
      </w:r>
      <w:r w:rsidR="00731274">
        <w:rPr>
          <w:rFonts w:ascii="Times New Roman" w:hAnsi="Times New Roman" w:cs="Times New Roman"/>
          <w:bCs/>
          <w:iCs/>
          <w:sz w:val="24"/>
          <w:szCs w:val="24"/>
        </w:rPr>
        <w:t>hat of t</w:t>
      </w:r>
      <w:r w:rsidRPr="00675352">
        <w:rPr>
          <w:rFonts w:ascii="Times New Roman" w:hAnsi="Times New Roman" w:cs="Times New Roman"/>
          <w:bCs/>
          <w:iCs/>
          <w:sz w:val="24"/>
          <w:szCs w:val="24"/>
        </w:rPr>
        <w:t xml:space="preserve">he </w:t>
      </w:r>
      <w:r w:rsidRPr="008B404D">
        <w:rPr>
          <w:rFonts w:ascii="Times New Roman" w:hAnsi="Times New Roman" w:cs="Times New Roman"/>
          <w:bCs/>
          <w:i/>
          <w:sz w:val="24"/>
          <w:szCs w:val="24"/>
        </w:rPr>
        <w:t>n</w:t>
      </w:r>
      <w:r w:rsidRPr="00675352">
        <w:rPr>
          <w:rFonts w:ascii="Times New Roman" w:hAnsi="Times New Roman" w:cs="Times New Roman"/>
          <w:bCs/>
          <w:iCs/>
          <w:sz w:val="24"/>
          <w:szCs w:val="24"/>
        </w:rPr>
        <w:t>-alkanes. Most importantly, all of the even C</w:t>
      </w:r>
      <w:r w:rsidRPr="008B404D">
        <w:rPr>
          <w:rFonts w:ascii="Times New Roman" w:hAnsi="Times New Roman" w:cs="Times New Roman"/>
          <w:bCs/>
          <w:iCs/>
          <w:sz w:val="24"/>
          <w:szCs w:val="24"/>
          <w:vertAlign w:val="subscript"/>
        </w:rPr>
        <w:t>22-32</w:t>
      </w:r>
      <w:r w:rsidRPr="00675352">
        <w:rPr>
          <w:rFonts w:ascii="Times New Roman" w:hAnsi="Times New Roman" w:cs="Times New Roman"/>
          <w:bCs/>
          <w:iCs/>
          <w:sz w:val="24"/>
          <w:szCs w:val="24"/>
        </w:rPr>
        <w:t xml:space="preserve"> aldehydes have been shown to possess </w:t>
      </w:r>
      <w:r w:rsidRPr="008B404D">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w:t>
      </w:r>
      <w:r w:rsidR="0068410B">
        <w:rPr>
          <w:rFonts w:ascii="Times New Roman" w:hAnsi="Times New Roman" w:cs="Times New Roman"/>
          <w:bCs/>
          <w:iCs/>
          <w:sz w:val="24"/>
          <w:szCs w:val="24"/>
        </w:rPr>
        <w:t xml:space="preserve"> and </w:t>
      </w:r>
      <w:r w:rsidR="00B6045D">
        <w:rPr>
          <w:rFonts w:ascii="Times New Roman" w:hAnsi="Times New Roman" w:cs="Times New Roman"/>
          <w:bCs/>
          <w:iCs/>
          <w:sz w:val="24"/>
          <w:szCs w:val="24"/>
        </w:rPr>
        <w:t>the same</w:t>
      </w:r>
      <w:r w:rsidR="0068410B">
        <w:rPr>
          <w:rFonts w:ascii="Times New Roman" w:hAnsi="Times New Roman" w:cs="Times New Roman"/>
          <w:bCs/>
          <w:iCs/>
          <w:sz w:val="24"/>
          <w:szCs w:val="24"/>
        </w:rPr>
        <w:t xml:space="preserve"> transition sequences as the </w:t>
      </w:r>
      <w:r w:rsidR="0068410B" w:rsidRPr="0068410B">
        <w:rPr>
          <w:rFonts w:ascii="Times New Roman" w:hAnsi="Times New Roman" w:cs="Times New Roman"/>
          <w:bCs/>
          <w:i/>
          <w:sz w:val="24"/>
          <w:szCs w:val="24"/>
        </w:rPr>
        <w:t>n</w:t>
      </w:r>
      <w:r w:rsidR="0068410B">
        <w:rPr>
          <w:rFonts w:ascii="Times New Roman" w:hAnsi="Times New Roman" w:cs="Times New Roman"/>
          <w:bCs/>
          <w:iCs/>
          <w:sz w:val="24"/>
          <w:szCs w:val="24"/>
        </w:rPr>
        <w:t>-alkanes</w:t>
      </w:r>
      <w:r w:rsidRPr="00675352">
        <w:rPr>
          <w:rFonts w:ascii="Times New Roman" w:hAnsi="Times New Roman" w:cs="Times New Roman"/>
          <w:bCs/>
          <w:iCs/>
          <w:sz w:val="24"/>
          <w:szCs w:val="24"/>
        </w:rPr>
        <w:t xml:space="preserve">. A plot of the transition temperatures, </w:t>
      </w:r>
      <w:r w:rsidRPr="008B404D">
        <w:rPr>
          <w:rFonts w:ascii="Times New Roman" w:hAnsi="Times New Roman" w:cs="Times New Roman"/>
          <w:bCs/>
          <w:i/>
          <w:sz w:val="24"/>
          <w:szCs w:val="24"/>
        </w:rPr>
        <w:t>T</w:t>
      </w:r>
      <w:r w:rsidRPr="008B404D">
        <w:rPr>
          <w:rFonts w:ascii="Times New Roman" w:hAnsi="Times New Roman" w:cs="Times New Roman"/>
          <w:bCs/>
          <w:i/>
          <w:sz w:val="24"/>
          <w:szCs w:val="24"/>
          <w:vertAlign w:val="subscript"/>
        </w:rPr>
        <w:t>L</w:t>
      </w:r>
      <w:r w:rsidR="008B404D" w:rsidRPr="008B404D">
        <w:rPr>
          <w:rFonts w:ascii="Times New Roman" w:hAnsi="Times New Roman" w:cs="Times New Roman"/>
          <w:bCs/>
          <w:i/>
          <w:sz w:val="24"/>
          <w:szCs w:val="24"/>
          <w:vertAlign w:val="subscript"/>
        </w:rPr>
        <w:sym w:font="Wingdings" w:char="F0E0"/>
      </w:r>
      <w:r w:rsidRPr="008B404D">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for the </w:t>
      </w:r>
      <w:r w:rsidR="001F4400" w:rsidRPr="00675352">
        <w:rPr>
          <w:rFonts w:ascii="Times New Roman" w:hAnsi="Times New Roman" w:cs="Times New Roman"/>
          <w:bCs/>
          <w:iCs/>
          <w:sz w:val="24"/>
          <w:szCs w:val="24"/>
        </w:rPr>
        <w:t xml:space="preserve">even and odd </w:t>
      </w:r>
      <w:r w:rsidRPr="00675352">
        <w:rPr>
          <w:rFonts w:ascii="Times New Roman" w:hAnsi="Times New Roman" w:cs="Times New Roman"/>
          <w:bCs/>
          <w:iCs/>
          <w:sz w:val="24"/>
          <w:szCs w:val="24"/>
        </w:rPr>
        <w:t>C</w:t>
      </w:r>
      <w:r w:rsidRPr="008B404D">
        <w:rPr>
          <w:rFonts w:ascii="Times New Roman" w:hAnsi="Times New Roman" w:cs="Times New Roman"/>
          <w:bCs/>
          <w:iCs/>
          <w:sz w:val="24"/>
          <w:szCs w:val="24"/>
          <w:vertAlign w:val="subscript"/>
        </w:rPr>
        <w:t>20-32</w:t>
      </w:r>
      <w:r w:rsidRPr="00675352">
        <w:rPr>
          <w:rFonts w:ascii="Times New Roman" w:hAnsi="Times New Roman" w:cs="Times New Roman"/>
          <w:bCs/>
          <w:iCs/>
          <w:sz w:val="24"/>
          <w:szCs w:val="24"/>
        </w:rPr>
        <w:t xml:space="preserve"> </w:t>
      </w:r>
      <w:r w:rsidRPr="008B404D">
        <w:rPr>
          <w:rFonts w:ascii="Times New Roman" w:hAnsi="Times New Roman" w:cs="Times New Roman"/>
          <w:bCs/>
          <w:i/>
          <w:sz w:val="24"/>
          <w:szCs w:val="24"/>
        </w:rPr>
        <w:t>n</w:t>
      </w:r>
      <w:r w:rsidRPr="00675352">
        <w:rPr>
          <w:rFonts w:ascii="Times New Roman" w:hAnsi="Times New Roman" w:cs="Times New Roman"/>
          <w:bCs/>
          <w:iCs/>
          <w:sz w:val="24"/>
          <w:szCs w:val="24"/>
        </w:rPr>
        <w:t>-alkanes, as well as the even C</w:t>
      </w:r>
      <w:r w:rsidRPr="008B404D">
        <w:rPr>
          <w:rFonts w:ascii="Times New Roman" w:hAnsi="Times New Roman" w:cs="Times New Roman"/>
          <w:bCs/>
          <w:iCs/>
          <w:sz w:val="24"/>
          <w:szCs w:val="24"/>
          <w:vertAlign w:val="subscript"/>
        </w:rPr>
        <w:t>22-32</w:t>
      </w:r>
      <w:r w:rsidRPr="00675352">
        <w:rPr>
          <w:rFonts w:ascii="Times New Roman" w:hAnsi="Times New Roman" w:cs="Times New Roman"/>
          <w:bCs/>
          <w:iCs/>
          <w:sz w:val="24"/>
          <w:szCs w:val="24"/>
        </w:rPr>
        <w:t xml:space="preserve"> alcohols and aldehydes suggests that the aldehyde </w:t>
      </w:r>
      <w:r w:rsidR="008B404D" w:rsidRPr="008B404D">
        <w:rPr>
          <w:rFonts w:ascii="Times New Roman" w:hAnsi="Times New Roman" w:cs="Times New Roman"/>
          <w:bCs/>
          <w:i/>
          <w:sz w:val="24"/>
          <w:szCs w:val="24"/>
        </w:rPr>
        <w:t>T</w:t>
      </w:r>
      <w:r w:rsidR="008B404D" w:rsidRPr="008B404D">
        <w:rPr>
          <w:rFonts w:ascii="Times New Roman" w:hAnsi="Times New Roman" w:cs="Times New Roman"/>
          <w:bCs/>
          <w:i/>
          <w:sz w:val="24"/>
          <w:szCs w:val="24"/>
          <w:vertAlign w:val="subscript"/>
        </w:rPr>
        <w:t>L</w:t>
      </w:r>
      <w:r w:rsidR="008B404D" w:rsidRPr="008B404D">
        <w:rPr>
          <w:rFonts w:ascii="Times New Roman" w:hAnsi="Times New Roman" w:cs="Times New Roman"/>
          <w:bCs/>
          <w:i/>
          <w:sz w:val="24"/>
          <w:szCs w:val="24"/>
          <w:vertAlign w:val="subscript"/>
        </w:rPr>
        <w:sym w:font="Wingdings" w:char="F0E0"/>
      </w:r>
      <w:r w:rsidR="008B404D" w:rsidRPr="008B404D">
        <w:rPr>
          <w:rFonts w:ascii="Times New Roman" w:hAnsi="Times New Roman" w:cs="Times New Roman"/>
          <w:bCs/>
          <w:i/>
          <w:sz w:val="24"/>
          <w:szCs w:val="24"/>
          <w:vertAlign w:val="subscript"/>
        </w:rPr>
        <w:t>R</w:t>
      </w:r>
      <w:r w:rsidR="008B404D" w:rsidRPr="00675352">
        <w:rPr>
          <w:rFonts w:ascii="Times New Roman" w:hAnsi="Times New Roman" w:cs="Times New Roman"/>
          <w:bCs/>
          <w:iCs/>
          <w:sz w:val="24"/>
          <w:szCs w:val="24"/>
        </w:rPr>
        <w:t xml:space="preserve"> </w:t>
      </w:r>
      <w:r w:rsidR="00731274">
        <w:rPr>
          <w:rFonts w:ascii="Times New Roman" w:hAnsi="Times New Roman" w:cs="Times New Roman"/>
          <w:bCs/>
          <w:iCs/>
          <w:sz w:val="24"/>
          <w:szCs w:val="24"/>
        </w:rPr>
        <w:t xml:space="preserve">closely </w:t>
      </w:r>
      <w:r w:rsidRPr="00675352">
        <w:rPr>
          <w:rFonts w:ascii="Times New Roman" w:hAnsi="Times New Roman" w:cs="Times New Roman"/>
          <w:bCs/>
          <w:iCs/>
          <w:sz w:val="24"/>
          <w:szCs w:val="24"/>
        </w:rPr>
        <w:t xml:space="preserve">resemble that of the isostructural even </w:t>
      </w:r>
      <w:r w:rsidRPr="008B404D">
        <w:rPr>
          <w:rFonts w:ascii="Times New Roman" w:hAnsi="Times New Roman" w:cs="Times New Roman"/>
          <w:bCs/>
          <w:i/>
          <w:sz w:val="24"/>
          <w:szCs w:val="24"/>
        </w:rPr>
        <w:t>n</w:t>
      </w:r>
      <w:r w:rsidRPr="00675352">
        <w:rPr>
          <w:rFonts w:ascii="Times New Roman" w:hAnsi="Times New Roman" w:cs="Times New Roman"/>
          <w:bCs/>
          <w:iCs/>
          <w:sz w:val="24"/>
          <w:szCs w:val="24"/>
        </w:rPr>
        <w:t>-alkane.  (Figure 4.8). As the odd aldehydes were not analyzed in this work, it is not possible to delineate whether there exists a difference between odd and even transition enthalpies, Δ</w:t>
      </w:r>
      <w:r w:rsidRPr="00575F05">
        <w:rPr>
          <w:rFonts w:ascii="Times New Roman" w:hAnsi="Times New Roman" w:cs="Times New Roman"/>
          <w:bCs/>
          <w:i/>
          <w:sz w:val="24"/>
          <w:szCs w:val="24"/>
        </w:rPr>
        <w:t>H</w:t>
      </w:r>
      <w:r w:rsidRPr="00575F05">
        <w:rPr>
          <w:rFonts w:ascii="Times New Roman" w:hAnsi="Times New Roman" w:cs="Times New Roman"/>
          <w:bCs/>
          <w:i/>
          <w:sz w:val="24"/>
          <w:szCs w:val="24"/>
          <w:vertAlign w:val="subscript"/>
        </w:rPr>
        <w:t>L</w:t>
      </w:r>
      <w:r w:rsidR="00575F05" w:rsidRPr="00575F05">
        <w:rPr>
          <w:rFonts w:ascii="Times New Roman" w:hAnsi="Times New Roman" w:cs="Times New Roman"/>
          <w:bCs/>
          <w:i/>
          <w:sz w:val="24"/>
          <w:szCs w:val="24"/>
          <w:vertAlign w:val="subscript"/>
        </w:rPr>
        <w:sym w:font="Wingdings" w:char="F0E0"/>
      </w:r>
      <w:r w:rsidRPr="00575F05">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as it does for the </w:t>
      </w:r>
      <w:r w:rsidRPr="00575F05">
        <w:rPr>
          <w:rFonts w:ascii="Times New Roman" w:hAnsi="Times New Roman" w:cs="Times New Roman"/>
          <w:bCs/>
          <w:i/>
          <w:sz w:val="24"/>
          <w:szCs w:val="24"/>
        </w:rPr>
        <w:t>n</w:t>
      </w:r>
      <w:r w:rsidRPr="00675352">
        <w:rPr>
          <w:rFonts w:ascii="Times New Roman" w:hAnsi="Times New Roman" w:cs="Times New Roman"/>
          <w:bCs/>
          <w:iCs/>
          <w:sz w:val="24"/>
          <w:szCs w:val="24"/>
        </w:rPr>
        <w:t>-</w:t>
      </w:r>
      <w:r w:rsidRPr="00675352">
        <w:rPr>
          <w:rFonts w:ascii="Times New Roman" w:hAnsi="Times New Roman" w:cs="Times New Roman"/>
          <w:bCs/>
          <w:iCs/>
          <w:sz w:val="24"/>
          <w:szCs w:val="24"/>
        </w:rPr>
        <w:lastRenderedPageBreak/>
        <w:t xml:space="preserve">alkanes. For </w:t>
      </w:r>
      <w:r w:rsidRPr="00575F05">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w:t>
      </w:r>
      <w:r w:rsidR="007C2AAB">
        <w:rPr>
          <w:rFonts w:ascii="Times New Roman" w:hAnsi="Times New Roman" w:cs="Times New Roman"/>
          <w:bCs/>
          <w:iCs/>
          <w:sz w:val="24"/>
          <w:szCs w:val="24"/>
        </w:rPr>
        <w:t xml:space="preserve">of </w:t>
      </w:r>
      <w:r w:rsidRPr="00675352">
        <w:rPr>
          <w:rFonts w:ascii="Times New Roman" w:hAnsi="Times New Roman" w:cs="Times New Roman"/>
          <w:bCs/>
          <w:iCs/>
          <w:sz w:val="24"/>
          <w:szCs w:val="24"/>
        </w:rPr>
        <w:t xml:space="preserve">21 ≤ </w:t>
      </w:r>
      <w:r w:rsidRPr="00575F05">
        <w:rPr>
          <w:rFonts w:ascii="Times New Roman" w:hAnsi="Times New Roman" w:cs="Times New Roman"/>
          <w:bCs/>
          <w:i/>
          <w:sz w:val="24"/>
          <w:szCs w:val="24"/>
        </w:rPr>
        <w:t>n</w:t>
      </w:r>
      <w:r w:rsidRPr="00675352">
        <w:rPr>
          <w:rFonts w:ascii="Times New Roman" w:hAnsi="Times New Roman" w:cs="Times New Roman"/>
          <w:bCs/>
          <w:iCs/>
          <w:sz w:val="24"/>
          <w:szCs w:val="24"/>
        </w:rPr>
        <w:t xml:space="preserve"> ≤ 30, the </w:t>
      </w:r>
      <w:r w:rsidR="00575F05" w:rsidRPr="00675352">
        <w:rPr>
          <w:rFonts w:ascii="Times New Roman" w:hAnsi="Times New Roman" w:cs="Times New Roman"/>
          <w:bCs/>
          <w:iCs/>
          <w:sz w:val="24"/>
          <w:szCs w:val="24"/>
        </w:rPr>
        <w:t>Δ</w:t>
      </w:r>
      <w:r w:rsidR="00575F05" w:rsidRPr="00575F05">
        <w:rPr>
          <w:rFonts w:ascii="Times New Roman" w:hAnsi="Times New Roman" w:cs="Times New Roman"/>
          <w:bCs/>
          <w:i/>
          <w:sz w:val="24"/>
          <w:szCs w:val="24"/>
        </w:rPr>
        <w:t>H</w:t>
      </w:r>
      <w:r w:rsidR="00575F05" w:rsidRPr="00575F05">
        <w:rPr>
          <w:rFonts w:ascii="Times New Roman" w:hAnsi="Times New Roman" w:cs="Times New Roman"/>
          <w:bCs/>
          <w:i/>
          <w:sz w:val="24"/>
          <w:szCs w:val="24"/>
          <w:vertAlign w:val="subscript"/>
        </w:rPr>
        <w:t>L</w:t>
      </w:r>
      <w:r w:rsidR="00575F05" w:rsidRPr="00575F05">
        <w:rPr>
          <w:rFonts w:ascii="Times New Roman" w:hAnsi="Times New Roman" w:cs="Times New Roman"/>
          <w:bCs/>
          <w:i/>
          <w:sz w:val="24"/>
          <w:szCs w:val="24"/>
          <w:vertAlign w:val="subscript"/>
        </w:rPr>
        <w:sym w:font="Wingdings" w:char="F0E0"/>
      </w:r>
      <w:r w:rsidR="00575F05" w:rsidRPr="00575F05">
        <w:rPr>
          <w:rFonts w:ascii="Times New Roman" w:hAnsi="Times New Roman" w:cs="Times New Roman"/>
          <w:bCs/>
          <w:i/>
          <w:sz w:val="24"/>
          <w:szCs w:val="24"/>
          <w:vertAlign w:val="subscript"/>
        </w:rPr>
        <w:t>R</w:t>
      </w:r>
      <w:r w:rsidR="00575F05" w:rsidRPr="00675352">
        <w:rPr>
          <w:rFonts w:ascii="Times New Roman" w:hAnsi="Times New Roman" w:cs="Times New Roman"/>
          <w:bCs/>
          <w:iCs/>
          <w:sz w:val="24"/>
          <w:szCs w:val="24"/>
        </w:rPr>
        <w:t xml:space="preserve"> </w:t>
      </w:r>
      <w:r w:rsidRPr="00675352">
        <w:rPr>
          <w:rFonts w:ascii="Times New Roman" w:hAnsi="Times New Roman" w:cs="Times New Roman"/>
          <w:bCs/>
          <w:iCs/>
          <w:sz w:val="24"/>
          <w:szCs w:val="24"/>
        </w:rPr>
        <w:t>have been observed to converge to a mean value of 57.8 kJ mol</w:t>
      </w:r>
      <w:r w:rsidRPr="00575F05">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Similarly, for the even C</w:t>
      </w:r>
      <w:r w:rsidRPr="00575F05">
        <w:rPr>
          <w:rFonts w:ascii="Times New Roman" w:hAnsi="Times New Roman" w:cs="Times New Roman"/>
          <w:bCs/>
          <w:iCs/>
          <w:sz w:val="24"/>
          <w:szCs w:val="24"/>
          <w:vertAlign w:val="subscript"/>
        </w:rPr>
        <w:t>22-30</w:t>
      </w:r>
      <w:r w:rsidRPr="00675352">
        <w:rPr>
          <w:rFonts w:ascii="Times New Roman" w:hAnsi="Times New Roman" w:cs="Times New Roman"/>
          <w:bCs/>
          <w:iCs/>
          <w:sz w:val="24"/>
          <w:szCs w:val="24"/>
        </w:rPr>
        <w:t xml:space="preserve"> aldehydes the </w:t>
      </w:r>
      <w:r w:rsidR="00575F05" w:rsidRPr="00675352">
        <w:rPr>
          <w:rFonts w:ascii="Times New Roman" w:hAnsi="Times New Roman" w:cs="Times New Roman"/>
          <w:bCs/>
          <w:iCs/>
          <w:sz w:val="24"/>
          <w:szCs w:val="24"/>
        </w:rPr>
        <w:t>Δ</w:t>
      </w:r>
      <w:r w:rsidR="00575F05" w:rsidRPr="00575F05">
        <w:rPr>
          <w:rFonts w:ascii="Times New Roman" w:hAnsi="Times New Roman" w:cs="Times New Roman"/>
          <w:bCs/>
          <w:i/>
          <w:sz w:val="24"/>
          <w:szCs w:val="24"/>
        </w:rPr>
        <w:t>H</w:t>
      </w:r>
      <w:r w:rsidR="00575F05" w:rsidRPr="00575F05">
        <w:rPr>
          <w:rFonts w:ascii="Times New Roman" w:hAnsi="Times New Roman" w:cs="Times New Roman"/>
          <w:bCs/>
          <w:i/>
          <w:sz w:val="24"/>
          <w:szCs w:val="24"/>
          <w:vertAlign w:val="subscript"/>
        </w:rPr>
        <w:t>L</w:t>
      </w:r>
      <w:r w:rsidR="00575F05" w:rsidRPr="00575F05">
        <w:rPr>
          <w:rFonts w:ascii="Times New Roman" w:hAnsi="Times New Roman" w:cs="Times New Roman"/>
          <w:bCs/>
          <w:i/>
          <w:sz w:val="24"/>
          <w:szCs w:val="24"/>
          <w:vertAlign w:val="subscript"/>
        </w:rPr>
        <w:sym w:font="Wingdings" w:char="F0E0"/>
      </w:r>
      <w:r w:rsidR="00575F05" w:rsidRPr="00575F05">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appears to converge to a mean value of 53.4 kJ mol</w:t>
      </w:r>
      <w:r w:rsidRPr="00575F05">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or 56.7 kJ mol</w:t>
      </w:r>
      <w:r w:rsidRPr="00575F05">
        <w:rPr>
          <w:rFonts w:ascii="Times New Roman" w:hAnsi="Times New Roman" w:cs="Times New Roman"/>
          <w:bCs/>
          <w:iCs/>
          <w:sz w:val="24"/>
          <w:szCs w:val="24"/>
          <w:vertAlign w:val="superscript"/>
        </w:rPr>
        <w:t>-1</w:t>
      </w:r>
      <w:r w:rsidRPr="00675352">
        <w:rPr>
          <w:rFonts w:ascii="Times New Roman" w:hAnsi="Times New Roman" w:cs="Times New Roman"/>
          <w:bCs/>
          <w:iCs/>
          <w:sz w:val="24"/>
          <w:szCs w:val="24"/>
        </w:rPr>
        <w:t xml:space="preserve"> if dotriacontanal is considered.</w:t>
      </w:r>
      <w:r w:rsidR="00731274">
        <w:rPr>
          <w:rFonts w:ascii="Times New Roman" w:hAnsi="Times New Roman" w:cs="Times New Roman"/>
          <w:bCs/>
          <w:iCs/>
          <w:sz w:val="24"/>
          <w:szCs w:val="24"/>
        </w:rPr>
        <w:t xml:space="preserve"> </w:t>
      </w:r>
      <w:r w:rsidRPr="00675352">
        <w:rPr>
          <w:rFonts w:ascii="Times New Roman" w:hAnsi="Times New Roman" w:cs="Times New Roman"/>
          <w:bCs/>
          <w:iCs/>
          <w:sz w:val="24"/>
          <w:szCs w:val="24"/>
        </w:rPr>
        <w:t>XRD patterns for the C</w:t>
      </w:r>
      <w:r w:rsidRPr="00575F05">
        <w:rPr>
          <w:rFonts w:ascii="Times New Roman" w:hAnsi="Times New Roman" w:cs="Times New Roman"/>
          <w:bCs/>
          <w:iCs/>
          <w:sz w:val="24"/>
          <w:szCs w:val="24"/>
          <w:vertAlign w:val="subscript"/>
        </w:rPr>
        <w:t>18-20</w:t>
      </w:r>
      <w:r w:rsidRPr="00675352">
        <w:rPr>
          <w:rFonts w:ascii="Times New Roman" w:hAnsi="Times New Roman" w:cs="Times New Roman"/>
          <w:bCs/>
          <w:iCs/>
          <w:sz w:val="24"/>
          <w:szCs w:val="24"/>
        </w:rPr>
        <w:t xml:space="preserve"> aldehydes, octadecanal and eicosanal, previously synthesized in our lab suggest only the </w:t>
      </w:r>
      <w:r w:rsidRPr="00575F05">
        <w:rPr>
          <w:rFonts w:ascii="Times New Roman" w:hAnsi="Times New Roman" w:cs="Times New Roman"/>
          <w:bCs/>
          <w:i/>
          <w:sz w:val="24"/>
          <w:szCs w:val="24"/>
        </w:rPr>
        <w:t>T</w:t>
      </w:r>
      <w:r w:rsidRPr="00675352">
        <w:rPr>
          <w:rFonts w:ascii="Times New Roman" w:hAnsi="Times New Roman" w:cs="Times New Roman"/>
          <w:bCs/>
          <w:iCs/>
          <w:sz w:val="24"/>
          <w:szCs w:val="24"/>
        </w:rPr>
        <w:t xml:space="preserve"> lattice is accessible.</w:t>
      </w:r>
      <w:r w:rsidRPr="00575F05">
        <w:rPr>
          <w:rFonts w:ascii="Times New Roman" w:hAnsi="Times New Roman" w:cs="Times New Roman"/>
          <w:bCs/>
          <w:iCs/>
          <w:sz w:val="24"/>
          <w:szCs w:val="24"/>
          <w:vertAlign w:val="superscript"/>
        </w:rPr>
        <w:t>2</w:t>
      </w:r>
      <w:r w:rsidRPr="00675352">
        <w:rPr>
          <w:rFonts w:ascii="Times New Roman" w:hAnsi="Times New Roman" w:cs="Times New Roman"/>
          <w:bCs/>
          <w:iCs/>
          <w:sz w:val="24"/>
          <w:szCs w:val="24"/>
        </w:rPr>
        <w:t xml:space="preserve"> As has been shown, docosanal and tetracosanal may crystallize in </w:t>
      </w:r>
      <w:r w:rsidRPr="00575F05">
        <w:rPr>
          <w:rFonts w:ascii="Times New Roman" w:hAnsi="Times New Roman" w:cs="Times New Roman"/>
          <w:bCs/>
          <w:i/>
          <w:sz w:val="24"/>
          <w:szCs w:val="24"/>
        </w:rPr>
        <w:t>T</w:t>
      </w:r>
      <w:r w:rsidRPr="00675352">
        <w:rPr>
          <w:rFonts w:ascii="Times New Roman" w:hAnsi="Times New Roman" w:cs="Times New Roman"/>
          <w:bCs/>
          <w:iCs/>
          <w:sz w:val="24"/>
          <w:szCs w:val="24"/>
        </w:rPr>
        <w:t xml:space="preserve">, </w:t>
      </w:r>
      <w:r w:rsidRPr="00575F05">
        <w:rPr>
          <w:rFonts w:ascii="Times New Roman" w:hAnsi="Times New Roman" w:cs="Times New Roman"/>
          <w:bCs/>
          <w:i/>
          <w:sz w:val="24"/>
          <w:szCs w:val="24"/>
        </w:rPr>
        <w:t>M</w:t>
      </w:r>
      <w:r w:rsidRPr="00675352">
        <w:rPr>
          <w:rFonts w:ascii="Times New Roman" w:hAnsi="Times New Roman" w:cs="Times New Roman"/>
          <w:bCs/>
          <w:iCs/>
          <w:sz w:val="24"/>
          <w:szCs w:val="24"/>
        </w:rPr>
        <w:t xml:space="preserve">, or </w:t>
      </w:r>
      <w:r w:rsidRPr="00575F05">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lattices. Hexacosanal and the higher homologues readily crystallize into an </w:t>
      </w:r>
      <w:r w:rsidRPr="00556744">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 A</w:t>
      </w:r>
      <w:r w:rsidR="00556744">
        <w:rPr>
          <w:rFonts w:ascii="Times New Roman" w:hAnsi="Times New Roman" w:cs="Times New Roman"/>
          <w:bCs/>
          <w:iCs/>
          <w:sz w:val="24"/>
          <w:szCs w:val="24"/>
        </w:rPr>
        <w:t xml:space="preserve"> parallel</w:t>
      </w:r>
      <w:r w:rsidRPr="00675352">
        <w:rPr>
          <w:rFonts w:ascii="Times New Roman" w:hAnsi="Times New Roman" w:cs="Times New Roman"/>
          <w:bCs/>
          <w:iCs/>
          <w:sz w:val="24"/>
          <w:szCs w:val="24"/>
        </w:rPr>
        <w:t xml:space="preserve"> can be drawn to the even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-alkanes</w:t>
      </w:r>
      <w:r w:rsidR="00795ACB">
        <w:rPr>
          <w:rFonts w:ascii="Times New Roman" w:hAnsi="Times New Roman" w:cs="Times New Roman"/>
          <w:bCs/>
          <w:iCs/>
          <w:sz w:val="24"/>
          <w:szCs w:val="24"/>
        </w:rPr>
        <w:t>,</w:t>
      </w:r>
      <w:r w:rsidRPr="00675352">
        <w:rPr>
          <w:rFonts w:ascii="Times New Roman" w:hAnsi="Times New Roman" w:cs="Times New Roman"/>
          <w:bCs/>
          <w:iCs/>
          <w:sz w:val="24"/>
          <w:szCs w:val="24"/>
        </w:rPr>
        <w:t xml:space="preserve"> which can only crystallize in a </w:t>
      </w:r>
      <w:r w:rsidRPr="00556744">
        <w:rPr>
          <w:rFonts w:ascii="Times New Roman" w:hAnsi="Times New Roman" w:cs="Times New Roman"/>
          <w:bCs/>
          <w:i/>
          <w:sz w:val="24"/>
          <w:szCs w:val="24"/>
        </w:rPr>
        <w:t>T</w:t>
      </w:r>
      <w:r w:rsidRPr="00675352">
        <w:rPr>
          <w:rFonts w:ascii="Times New Roman" w:hAnsi="Times New Roman" w:cs="Times New Roman"/>
          <w:bCs/>
          <w:iCs/>
          <w:sz w:val="24"/>
          <w:szCs w:val="24"/>
        </w:rPr>
        <w:t xml:space="preserve"> lattice when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 xml:space="preserve"> ≤ 26. Both </w:t>
      </w:r>
      <w:r w:rsidRPr="00556744">
        <w:rPr>
          <w:rFonts w:ascii="Times New Roman" w:hAnsi="Times New Roman" w:cs="Times New Roman"/>
          <w:bCs/>
          <w:i/>
          <w:sz w:val="24"/>
          <w:szCs w:val="24"/>
        </w:rPr>
        <w:t>T</w:t>
      </w:r>
      <w:r w:rsidRPr="00675352">
        <w:rPr>
          <w:rFonts w:ascii="Times New Roman" w:hAnsi="Times New Roman" w:cs="Times New Roman"/>
          <w:bCs/>
          <w:iCs/>
          <w:sz w:val="24"/>
          <w:szCs w:val="24"/>
        </w:rPr>
        <w:t xml:space="preserve"> and </w:t>
      </w:r>
      <w:r w:rsidRPr="00556744">
        <w:rPr>
          <w:rFonts w:ascii="Times New Roman" w:hAnsi="Times New Roman" w:cs="Times New Roman"/>
          <w:bCs/>
          <w:i/>
          <w:sz w:val="24"/>
          <w:szCs w:val="24"/>
        </w:rPr>
        <w:t>M</w:t>
      </w:r>
      <w:r w:rsidRPr="00675352">
        <w:rPr>
          <w:rFonts w:ascii="Times New Roman" w:hAnsi="Times New Roman" w:cs="Times New Roman"/>
          <w:bCs/>
          <w:iCs/>
          <w:sz w:val="24"/>
          <w:szCs w:val="24"/>
        </w:rPr>
        <w:t xml:space="preserve"> lattices become accessible when 26 ≤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 xml:space="preserve"> ≤ 38, and </w:t>
      </w:r>
      <w:r w:rsidRPr="00556744">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lattices accessible when 36 ≤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w:t>
      </w:r>
      <w:r w:rsidRPr="00556744">
        <w:rPr>
          <w:rFonts w:ascii="Times New Roman" w:hAnsi="Times New Roman" w:cs="Times New Roman"/>
          <w:bCs/>
          <w:iCs/>
          <w:sz w:val="24"/>
          <w:szCs w:val="24"/>
          <w:vertAlign w:val="superscript"/>
        </w:rPr>
        <w:t>3, 4, 7</w:t>
      </w:r>
      <w:r w:rsidRPr="00675352">
        <w:rPr>
          <w:rFonts w:ascii="Times New Roman" w:hAnsi="Times New Roman" w:cs="Times New Roman"/>
          <w:bCs/>
          <w:iCs/>
          <w:sz w:val="24"/>
          <w:szCs w:val="24"/>
        </w:rPr>
        <w:t xml:space="preserve"> Evidently, the aldehydes can surmount these constraints with ease. </w:t>
      </w:r>
      <w:r w:rsidR="00EC00D2">
        <w:rPr>
          <w:rFonts w:ascii="Times New Roman" w:hAnsi="Times New Roman" w:cs="Times New Roman"/>
          <w:bCs/>
          <w:iCs/>
          <w:sz w:val="24"/>
          <w:szCs w:val="24"/>
        </w:rPr>
        <w:t>At high temperatures, the</w:t>
      </w:r>
      <w:r w:rsidR="00F23EEC">
        <w:rPr>
          <w:rFonts w:ascii="Times New Roman" w:hAnsi="Times New Roman" w:cs="Times New Roman"/>
          <w:bCs/>
          <w:iCs/>
          <w:sz w:val="24"/>
          <w:szCs w:val="24"/>
        </w:rPr>
        <w:t xml:space="preserve"> </w:t>
      </w:r>
      <w:r w:rsidR="00B54CB6" w:rsidRPr="00B54CB6">
        <w:rPr>
          <w:rFonts w:ascii="Times New Roman" w:hAnsi="Times New Roman" w:cs="Times New Roman"/>
          <w:bCs/>
          <w:i/>
          <w:sz w:val="24"/>
          <w:szCs w:val="24"/>
        </w:rPr>
        <w:t>n</w:t>
      </w:r>
      <w:r w:rsidR="00B54CB6">
        <w:rPr>
          <w:rFonts w:ascii="Times New Roman" w:hAnsi="Times New Roman" w:cs="Times New Roman"/>
          <w:bCs/>
          <w:iCs/>
          <w:sz w:val="24"/>
          <w:szCs w:val="24"/>
        </w:rPr>
        <w:t xml:space="preserve">-alkanes </w:t>
      </w:r>
      <w:r w:rsidR="00F23EEC">
        <w:rPr>
          <w:rFonts w:ascii="Times New Roman" w:hAnsi="Times New Roman" w:cs="Times New Roman"/>
          <w:bCs/>
          <w:iCs/>
          <w:sz w:val="24"/>
          <w:szCs w:val="24"/>
        </w:rPr>
        <w:t xml:space="preserve">experience </w:t>
      </w:r>
      <w:r w:rsidR="00B54CB6">
        <w:rPr>
          <w:rFonts w:ascii="Times New Roman" w:hAnsi="Times New Roman" w:cs="Times New Roman"/>
          <w:bCs/>
          <w:iCs/>
          <w:sz w:val="24"/>
          <w:szCs w:val="24"/>
        </w:rPr>
        <w:t xml:space="preserve">an increase in the concentration </w:t>
      </w:r>
      <w:r w:rsidR="00795ACB">
        <w:rPr>
          <w:rFonts w:ascii="Times New Roman" w:hAnsi="Times New Roman" w:cs="Times New Roman"/>
          <w:bCs/>
          <w:iCs/>
          <w:sz w:val="24"/>
          <w:szCs w:val="24"/>
        </w:rPr>
        <w:t xml:space="preserve">of </w:t>
      </w:r>
      <w:r w:rsidR="00F23EEC" w:rsidRPr="00B54CB6">
        <w:rPr>
          <w:rFonts w:ascii="Times New Roman" w:hAnsi="Times New Roman" w:cs="Times New Roman"/>
          <w:bCs/>
          <w:i/>
          <w:sz w:val="24"/>
          <w:szCs w:val="24"/>
        </w:rPr>
        <w:t>gau</w:t>
      </w:r>
      <w:r w:rsidR="00B54CB6" w:rsidRPr="00B54CB6">
        <w:rPr>
          <w:rFonts w:ascii="Times New Roman" w:hAnsi="Times New Roman" w:cs="Times New Roman"/>
          <w:bCs/>
          <w:i/>
          <w:sz w:val="24"/>
          <w:szCs w:val="24"/>
        </w:rPr>
        <w:t>che</w:t>
      </w:r>
      <w:r w:rsidR="00B54CB6">
        <w:rPr>
          <w:rFonts w:ascii="Times New Roman" w:hAnsi="Times New Roman" w:cs="Times New Roman"/>
          <w:bCs/>
          <w:iCs/>
          <w:sz w:val="24"/>
          <w:szCs w:val="24"/>
        </w:rPr>
        <w:t xml:space="preserve"> defects </w:t>
      </w:r>
      <w:r w:rsidR="00EC00D2">
        <w:rPr>
          <w:rFonts w:ascii="Times New Roman" w:hAnsi="Times New Roman" w:cs="Times New Roman"/>
          <w:bCs/>
          <w:iCs/>
          <w:sz w:val="24"/>
          <w:szCs w:val="24"/>
        </w:rPr>
        <w:t>along</w:t>
      </w:r>
      <w:r w:rsidR="00B54CB6">
        <w:rPr>
          <w:rFonts w:ascii="Times New Roman" w:hAnsi="Times New Roman" w:cs="Times New Roman"/>
          <w:bCs/>
          <w:iCs/>
          <w:sz w:val="24"/>
          <w:szCs w:val="24"/>
        </w:rPr>
        <w:t xml:space="preserve"> the chain ends</w:t>
      </w:r>
      <w:r w:rsidR="00EC00D2">
        <w:rPr>
          <w:rFonts w:ascii="Times New Roman" w:hAnsi="Times New Roman" w:cs="Times New Roman"/>
          <w:bCs/>
          <w:iCs/>
          <w:sz w:val="24"/>
          <w:szCs w:val="24"/>
        </w:rPr>
        <w:t xml:space="preserve"> relative to the all-</w:t>
      </w:r>
      <w:r w:rsidR="00EC00D2" w:rsidRPr="00EC00D2">
        <w:rPr>
          <w:rFonts w:ascii="Times New Roman" w:hAnsi="Times New Roman" w:cs="Times New Roman"/>
          <w:bCs/>
          <w:i/>
          <w:sz w:val="24"/>
          <w:szCs w:val="24"/>
        </w:rPr>
        <w:t>trans</w:t>
      </w:r>
      <w:r w:rsidR="00EC00D2">
        <w:rPr>
          <w:rFonts w:ascii="Times New Roman" w:hAnsi="Times New Roman" w:cs="Times New Roman"/>
          <w:bCs/>
          <w:iCs/>
          <w:sz w:val="24"/>
          <w:szCs w:val="24"/>
        </w:rPr>
        <w:t xml:space="preserve"> main chain</w:t>
      </w:r>
      <w:r w:rsidR="00B54CB6">
        <w:rPr>
          <w:rFonts w:ascii="Times New Roman" w:hAnsi="Times New Roman" w:cs="Times New Roman"/>
          <w:bCs/>
          <w:iCs/>
          <w:sz w:val="24"/>
          <w:szCs w:val="24"/>
        </w:rPr>
        <w:t>.</w:t>
      </w:r>
      <w:r w:rsidRPr="00556744">
        <w:rPr>
          <w:rFonts w:ascii="Times New Roman" w:hAnsi="Times New Roman" w:cs="Times New Roman"/>
          <w:bCs/>
          <w:iCs/>
          <w:sz w:val="24"/>
          <w:szCs w:val="24"/>
          <w:vertAlign w:val="superscript"/>
        </w:rPr>
        <w:t>27</w:t>
      </w:r>
      <w:r w:rsidRPr="00675352">
        <w:rPr>
          <w:rFonts w:ascii="Times New Roman" w:hAnsi="Times New Roman" w:cs="Times New Roman"/>
          <w:bCs/>
          <w:iCs/>
          <w:sz w:val="24"/>
          <w:szCs w:val="24"/>
        </w:rPr>
        <w:t xml:space="preserve"> </w:t>
      </w:r>
      <w:r w:rsidR="00EC00D2" w:rsidRPr="00675352">
        <w:rPr>
          <w:rFonts w:ascii="Times New Roman" w:hAnsi="Times New Roman" w:cs="Times New Roman"/>
          <w:bCs/>
          <w:iCs/>
          <w:sz w:val="24"/>
          <w:szCs w:val="24"/>
        </w:rPr>
        <w:t>It may be possible for the terminal C=O group to be involved in dipole-dipole interactions with neighboring molecules, thereby restrainin</w:t>
      </w:r>
      <w:r w:rsidR="00985BFE">
        <w:rPr>
          <w:rFonts w:ascii="Times New Roman" w:hAnsi="Times New Roman" w:cs="Times New Roman"/>
          <w:bCs/>
          <w:iCs/>
          <w:sz w:val="24"/>
          <w:szCs w:val="24"/>
        </w:rPr>
        <w:t>g</w:t>
      </w:r>
      <w:r w:rsidR="00795ACB">
        <w:rPr>
          <w:rFonts w:ascii="Times New Roman" w:hAnsi="Times New Roman" w:cs="Times New Roman"/>
          <w:bCs/>
          <w:iCs/>
          <w:sz w:val="24"/>
          <w:szCs w:val="24"/>
        </w:rPr>
        <w:t xml:space="preserve"> </w:t>
      </w:r>
      <w:r w:rsidR="00EC00D2" w:rsidRPr="00556744">
        <w:rPr>
          <w:rFonts w:ascii="Times New Roman" w:hAnsi="Times New Roman" w:cs="Times New Roman"/>
          <w:bCs/>
          <w:i/>
          <w:sz w:val="24"/>
          <w:szCs w:val="24"/>
        </w:rPr>
        <w:t>gauche</w:t>
      </w:r>
      <w:r w:rsidR="00EC00D2" w:rsidRPr="00675352">
        <w:rPr>
          <w:rFonts w:ascii="Times New Roman" w:hAnsi="Times New Roman" w:cs="Times New Roman"/>
          <w:bCs/>
          <w:iCs/>
          <w:sz w:val="24"/>
          <w:szCs w:val="24"/>
        </w:rPr>
        <w:t xml:space="preserve"> defects</w:t>
      </w:r>
      <w:r w:rsidR="00EC00D2">
        <w:rPr>
          <w:rFonts w:ascii="Times New Roman" w:hAnsi="Times New Roman" w:cs="Times New Roman"/>
          <w:bCs/>
          <w:iCs/>
          <w:sz w:val="24"/>
          <w:szCs w:val="24"/>
        </w:rPr>
        <w:t>. As a result, the</w:t>
      </w:r>
      <w:r w:rsidR="00985BFE">
        <w:rPr>
          <w:rFonts w:ascii="Times New Roman" w:hAnsi="Times New Roman" w:cs="Times New Roman"/>
          <w:bCs/>
          <w:iCs/>
          <w:sz w:val="24"/>
          <w:szCs w:val="24"/>
        </w:rPr>
        <w:t xml:space="preserve"> higher symmetry </w:t>
      </w:r>
      <w:r w:rsidR="00985BFE" w:rsidRPr="00985BFE">
        <w:rPr>
          <w:rFonts w:ascii="Times New Roman" w:hAnsi="Times New Roman" w:cs="Times New Roman"/>
          <w:bCs/>
          <w:i/>
          <w:sz w:val="24"/>
          <w:szCs w:val="24"/>
        </w:rPr>
        <w:t>M</w:t>
      </w:r>
      <w:r w:rsidR="00985BFE">
        <w:rPr>
          <w:rFonts w:ascii="Times New Roman" w:hAnsi="Times New Roman" w:cs="Times New Roman"/>
          <w:bCs/>
          <w:iCs/>
          <w:sz w:val="24"/>
          <w:szCs w:val="24"/>
        </w:rPr>
        <w:t xml:space="preserve"> and </w:t>
      </w:r>
      <w:r w:rsidR="00985BFE" w:rsidRPr="00985BFE">
        <w:rPr>
          <w:rFonts w:ascii="Times New Roman" w:hAnsi="Times New Roman" w:cs="Times New Roman"/>
          <w:bCs/>
          <w:i/>
          <w:sz w:val="24"/>
          <w:szCs w:val="24"/>
        </w:rPr>
        <w:t xml:space="preserve">O </w:t>
      </w:r>
      <w:r w:rsidR="00985BFE">
        <w:rPr>
          <w:rFonts w:ascii="Times New Roman" w:hAnsi="Times New Roman" w:cs="Times New Roman"/>
          <w:bCs/>
          <w:iCs/>
          <w:sz w:val="24"/>
          <w:szCs w:val="24"/>
        </w:rPr>
        <w:t xml:space="preserve">lattices may become readily accessible. </w:t>
      </w:r>
      <w:r w:rsidRPr="00675352">
        <w:rPr>
          <w:rFonts w:ascii="Times New Roman" w:hAnsi="Times New Roman" w:cs="Times New Roman"/>
          <w:bCs/>
          <w:iCs/>
          <w:sz w:val="24"/>
          <w:szCs w:val="24"/>
        </w:rPr>
        <w:t>The calculated transition entropies, Δ</w:t>
      </w:r>
      <w:r w:rsidRPr="00556744">
        <w:rPr>
          <w:rFonts w:ascii="Times New Roman" w:hAnsi="Times New Roman" w:cs="Times New Roman"/>
          <w:bCs/>
          <w:i/>
          <w:sz w:val="24"/>
          <w:szCs w:val="24"/>
        </w:rPr>
        <w:t>S</w:t>
      </w:r>
      <w:r w:rsidRPr="00985BFE">
        <w:rPr>
          <w:rFonts w:ascii="Times New Roman" w:hAnsi="Times New Roman" w:cs="Times New Roman"/>
          <w:bCs/>
          <w:i/>
          <w:sz w:val="24"/>
          <w:szCs w:val="24"/>
          <w:vertAlign w:val="subscript"/>
        </w:rPr>
        <w:t>L</w:t>
      </w:r>
      <w:r w:rsidR="00556744" w:rsidRPr="00985BFE">
        <w:rPr>
          <w:rFonts w:ascii="Times New Roman" w:hAnsi="Times New Roman" w:cs="Times New Roman"/>
          <w:bCs/>
          <w:i/>
          <w:sz w:val="24"/>
          <w:szCs w:val="24"/>
          <w:vertAlign w:val="subscript"/>
        </w:rPr>
        <w:sym w:font="Wingdings" w:char="F0E0"/>
      </w:r>
      <w:r w:rsidRPr="00985BFE">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were on average lower than that of the </w:t>
      </w:r>
      <w:r w:rsidRPr="00985BFE">
        <w:rPr>
          <w:rFonts w:ascii="Times New Roman" w:hAnsi="Times New Roman" w:cs="Times New Roman"/>
          <w:bCs/>
          <w:i/>
          <w:sz w:val="24"/>
          <w:szCs w:val="24"/>
        </w:rPr>
        <w:t>n</w:t>
      </w:r>
      <w:r w:rsidRPr="00675352">
        <w:rPr>
          <w:rFonts w:ascii="Times New Roman" w:hAnsi="Times New Roman" w:cs="Times New Roman"/>
          <w:bCs/>
          <w:iCs/>
          <w:sz w:val="24"/>
          <w:szCs w:val="24"/>
        </w:rPr>
        <w:t>-alkanes</w:t>
      </w:r>
      <w:r w:rsidR="00795ACB">
        <w:rPr>
          <w:rFonts w:ascii="Times New Roman" w:hAnsi="Times New Roman" w:cs="Times New Roman"/>
          <w:bCs/>
          <w:iCs/>
          <w:sz w:val="24"/>
          <w:szCs w:val="24"/>
        </w:rPr>
        <w:t>.</w:t>
      </w:r>
      <w:r w:rsidRPr="00675352">
        <w:rPr>
          <w:rFonts w:ascii="Times New Roman" w:hAnsi="Times New Roman" w:cs="Times New Roman"/>
          <w:bCs/>
          <w:iCs/>
          <w:sz w:val="24"/>
          <w:szCs w:val="24"/>
        </w:rPr>
        <w:t xml:space="preserve"> </w:t>
      </w:r>
      <w:r w:rsidR="00795ACB">
        <w:rPr>
          <w:rFonts w:ascii="Times New Roman" w:hAnsi="Times New Roman" w:cs="Times New Roman"/>
          <w:bCs/>
          <w:iCs/>
          <w:sz w:val="24"/>
          <w:szCs w:val="24"/>
        </w:rPr>
        <w:t xml:space="preserve">This </w:t>
      </w:r>
      <w:r w:rsidRPr="00675352">
        <w:rPr>
          <w:rFonts w:ascii="Times New Roman" w:hAnsi="Times New Roman" w:cs="Times New Roman"/>
          <w:bCs/>
          <w:iCs/>
          <w:sz w:val="24"/>
          <w:szCs w:val="24"/>
        </w:rPr>
        <w:t>impl</w:t>
      </w:r>
      <w:r w:rsidR="00795ACB">
        <w:rPr>
          <w:rFonts w:ascii="Times New Roman" w:hAnsi="Times New Roman" w:cs="Times New Roman"/>
          <w:bCs/>
          <w:iCs/>
          <w:sz w:val="24"/>
          <w:szCs w:val="24"/>
        </w:rPr>
        <w:t>ies</w:t>
      </w:r>
      <w:r w:rsidRPr="00675352">
        <w:rPr>
          <w:rFonts w:ascii="Times New Roman" w:hAnsi="Times New Roman" w:cs="Times New Roman"/>
          <w:bCs/>
          <w:iCs/>
          <w:sz w:val="24"/>
          <w:szCs w:val="24"/>
        </w:rPr>
        <w:t xml:space="preserve"> a lower degree of freedom relative to the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-alkanes</w:t>
      </w:r>
      <w:r w:rsidR="00985BFE">
        <w:rPr>
          <w:rFonts w:ascii="Times New Roman" w:hAnsi="Times New Roman" w:cs="Times New Roman"/>
          <w:bCs/>
          <w:iCs/>
          <w:sz w:val="24"/>
          <w:szCs w:val="24"/>
        </w:rPr>
        <w:t xml:space="preserve"> </w:t>
      </w:r>
      <w:r w:rsidRPr="00675352">
        <w:rPr>
          <w:rFonts w:ascii="Times New Roman" w:hAnsi="Times New Roman" w:cs="Times New Roman"/>
          <w:bCs/>
          <w:iCs/>
          <w:sz w:val="24"/>
          <w:szCs w:val="24"/>
        </w:rPr>
        <w:t>and support</w:t>
      </w:r>
      <w:r w:rsidR="00795ACB">
        <w:rPr>
          <w:rFonts w:ascii="Times New Roman" w:hAnsi="Times New Roman" w:cs="Times New Roman"/>
          <w:bCs/>
          <w:iCs/>
          <w:sz w:val="24"/>
          <w:szCs w:val="24"/>
        </w:rPr>
        <w:t>s</w:t>
      </w:r>
      <w:r w:rsidRPr="00675352">
        <w:rPr>
          <w:rFonts w:ascii="Times New Roman" w:hAnsi="Times New Roman" w:cs="Times New Roman"/>
          <w:bCs/>
          <w:iCs/>
          <w:sz w:val="24"/>
          <w:szCs w:val="24"/>
        </w:rPr>
        <w:t xml:space="preserve"> the proposed interaction.</w:t>
      </w:r>
    </w:p>
    <w:p w14:paraId="18437960" w14:textId="51CC324D" w:rsidR="00675352" w:rsidRDefault="00675352" w:rsidP="00243A91">
      <w:pPr>
        <w:pStyle w:val="NoSpacing"/>
        <w:spacing w:line="360" w:lineRule="auto"/>
        <w:ind w:firstLine="720"/>
        <w:jc w:val="both"/>
        <w:rPr>
          <w:rFonts w:ascii="Times New Roman" w:hAnsi="Times New Roman" w:cs="Times New Roman"/>
          <w:bCs/>
          <w:iCs/>
          <w:sz w:val="24"/>
          <w:szCs w:val="24"/>
        </w:rPr>
      </w:pPr>
      <w:r w:rsidRPr="00675352">
        <w:rPr>
          <w:rFonts w:ascii="Times New Roman" w:hAnsi="Times New Roman" w:cs="Times New Roman"/>
          <w:bCs/>
          <w:iCs/>
          <w:sz w:val="24"/>
          <w:szCs w:val="24"/>
        </w:rPr>
        <w:t xml:space="preserve">As it pertains to the plant cuticle, the aldehydes may indeed play an essential role in wax crystal growth. In our previous work, we characterized binary mixtures (50:50) of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alcohols, aldehydes, and fatty acids. We observed that the aldehyde can form solid solutions and eutectics with </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-alkanes (Δ</w:t>
      </w:r>
      <w:r w:rsidRPr="00556744">
        <w:rPr>
          <w:rFonts w:ascii="Times New Roman" w:hAnsi="Times New Roman" w:cs="Times New Roman"/>
          <w:bCs/>
          <w:i/>
          <w:sz w:val="24"/>
          <w:szCs w:val="24"/>
        </w:rPr>
        <w:t>n</w:t>
      </w:r>
      <w:r w:rsidRPr="00675352">
        <w:rPr>
          <w:rFonts w:ascii="Times New Roman" w:hAnsi="Times New Roman" w:cs="Times New Roman"/>
          <w:bCs/>
          <w:iCs/>
          <w:sz w:val="24"/>
          <w:szCs w:val="24"/>
        </w:rPr>
        <w:t xml:space="preserve"> = 1) </w:t>
      </w:r>
      <w:r w:rsidR="00556744">
        <w:rPr>
          <w:rFonts w:ascii="Times New Roman" w:hAnsi="Times New Roman" w:cs="Times New Roman"/>
          <w:bCs/>
          <w:iCs/>
          <w:sz w:val="24"/>
          <w:szCs w:val="24"/>
        </w:rPr>
        <w:t>as well as</w:t>
      </w:r>
      <w:r w:rsidRPr="00675352">
        <w:rPr>
          <w:rFonts w:ascii="Times New Roman" w:hAnsi="Times New Roman" w:cs="Times New Roman"/>
          <w:bCs/>
          <w:iCs/>
          <w:sz w:val="24"/>
          <w:szCs w:val="24"/>
        </w:rPr>
        <w:t xml:space="preserve"> isostructural alcohols. Further, with increasing chain length, the binary mixtures predominantly crystallized into </w:t>
      </w:r>
      <w:r w:rsidRPr="00556744">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lattices.</w:t>
      </w:r>
      <w:r w:rsidRPr="00556744">
        <w:rPr>
          <w:rFonts w:ascii="Times New Roman" w:hAnsi="Times New Roman" w:cs="Times New Roman"/>
          <w:bCs/>
          <w:iCs/>
          <w:sz w:val="24"/>
          <w:szCs w:val="24"/>
          <w:vertAlign w:val="superscript"/>
        </w:rPr>
        <w:t>2</w:t>
      </w:r>
      <w:r w:rsidRPr="00675352">
        <w:rPr>
          <w:rFonts w:ascii="Times New Roman" w:hAnsi="Times New Roman" w:cs="Times New Roman"/>
          <w:bCs/>
          <w:iCs/>
          <w:sz w:val="24"/>
          <w:szCs w:val="24"/>
        </w:rPr>
        <w:t xml:space="preserve"> The plate-like crystal habit of the </w:t>
      </w:r>
      <w:r w:rsidR="00985BFE">
        <w:rPr>
          <w:rFonts w:ascii="Times New Roman" w:hAnsi="Times New Roman" w:cs="Times New Roman"/>
          <w:bCs/>
          <w:iCs/>
          <w:sz w:val="24"/>
          <w:szCs w:val="24"/>
        </w:rPr>
        <w:t xml:space="preserve">average </w:t>
      </w:r>
      <w:r w:rsidRPr="00556744">
        <w:rPr>
          <w:rFonts w:ascii="Times New Roman" w:hAnsi="Times New Roman" w:cs="Times New Roman"/>
          <w:bCs/>
          <w:i/>
          <w:sz w:val="24"/>
          <w:szCs w:val="24"/>
        </w:rPr>
        <w:t>O</w:t>
      </w:r>
      <w:r w:rsidRPr="00675352">
        <w:rPr>
          <w:rFonts w:ascii="Times New Roman" w:hAnsi="Times New Roman" w:cs="Times New Roman"/>
          <w:bCs/>
          <w:iCs/>
          <w:sz w:val="24"/>
          <w:szCs w:val="24"/>
        </w:rPr>
        <w:t xml:space="preserve"> lattice</w:t>
      </w:r>
      <w:r w:rsidR="00985BFE">
        <w:rPr>
          <w:rFonts w:ascii="Times New Roman" w:hAnsi="Times New Roman" w:cs="Times New Roman"/>
          <w:bCs/>
          <w:iCs/>
          <w:sz w:val="24"/>
          <w:szCs w:val="24"/>
        </w:rPr>
        <w:t>, characteristic of a polydisperse assembly of aliphatic chains,</w:t>
      </w:r>
      <w:r w:rsidRPr="00675352">
        <w:rPr>
          <w:rFonts w:ascii="Times New Roman" w:hAnsi="Times New Roman" w:cs="Times New Roman"/>
          <w:bCs/>
          <w:iCs/>
          <w:sz w:val="24"/>
          <w:szCs w:val="24"/>
        </w:rPr>
        <w:t xml:space="preserve"> would </w:t>
      </w:r>
      <w:r w:rsidR="00556744">
        <w:rPr>
          <w:rFonts w:ascii="Times New Roman" w:hAnsi="Times New Roman" w:cs="Times New Roman"/>
          <w:bCs/>
          <w:iCs/>
          <w:sz w:val="24"/>
          <w:szCs w:val="24"/>
        </w:rPr>
        <w:t>have the effect of</w:t>
      </w:r>
      <w:r w:rsidRPr="00675352">
        <w:rPr>
          <w:rFonts w:ascii="Times New Roman" w:hAnsi="Times New Roman" w:cs="Times New Roman"/>
          <w:bCs/>
          <w:iCs/>
          <w:sz w:val="24"/>
          <w:szCs w:val="24"/>
        </w:rPr>
        <w:t xml:space="preserve"> contribut</w:t>
      </w:r>
      <w:r w:rsidR="00556744">
        <w:rPr>
          <w:rFonts w:ascii="Times New Roman" w:hAnsi="Times New Roman" w:cs="Times New Roman"/>
          <w:bCs/>
          <w:iCs/>
          <w:sz w:val="24"/>
          <w:szCs w:val="24"/>
        </w:rPr>
        <w:t>ing</w:t>
      </w:r>
      <w:r w:rsidRPr="00675352">
        <w:rPr>
          <w:rFonts w:ascii="Times New Roman" w:hAnsi="Times New Roman" w:cs="Times New Roman"/>
          <w:bCs/>
          <w:iCs/>
          <w:sz w:val="24"/>
          <w:szCs w:val="24"/>
        </w:rPr>
        <w:t xml:space="preserve"> to the </w:t>
      </w:r>
      <w:r w:rsidRPr="00556744">
        <w:rPr>
          <w:rFonts w:ascii="Times New Roman" w:hAnsi="Times New Roman" w:cs="Times New Roman"/>
          <w:bCs/>
          <w:i/>
          <w:sz w:val="24"/>
          <w:szCs w:val="24"/>
        </w:rPr>
        <w:t>aspect ratio</w:t>
      </w:r>
      <w:r w:rsidRPr="00675352">
        <w:rPr>
          <w:rFonts w:ascii="Times New Roman" w:hAnsi="Times New Roman" w:cs="Times New Roman"/>
          <w:bCs/>
          <w:iCs/>
          <w:sz w:val="24"/>
          <w:szCs w:val="24"/>
        </w:rPr>
        <w:t xml:space="preserve"> of wax crystallites in the cuticle. If this behavior is indeed general, then the aldehydes may represent one type of Lucas and Schreiber’s hypothesized crystallite “[nucleation] promoting modifiers.” We may envision aldehydes as miscibility intermediaries for the polydisperse assembly of intracuticular waxes. In this manner, the </w:t>
      </w:r>
      <w:r w:rsidRPr="00CC258A">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 of constituent entities may provide a mechanism for wax crystal growth and contribute to the wax crystallite </w:t>
      </w:r>
      <w:r w:rsidRPr="00CC258A">
        <w:rPr>
          <w:rFonts w:ascii="Times New Roman" w:hAnsi="Times New Roman" w:cs="Times New Roman"/>
          <w:bCs/>
          <w:i/>
          <w:sz w:val="24"/>
          <w:szCs w:val="24"/>
        </w:rPr>
        <w:t>loading</w:t>
      </w:r>
      <w:r w:rsidRPr="00675352">
        <w:rPr>
          <w:rFonts w:ascii="Times New Roman" w:hAnsi="Times New Roman" w:cs="Times New Roman"/>
          <w:bCs/>
          <w:iCs/>
          <w:sz w:val="24"/>
          <w:szCs w:val="24"/>
        </w:rPr>
        <w:t xml:space="preserve"> in the cuticle. </w:t>
      </w:r>
      <w:r w:rsidR="00DE7386">
        <w:rPr>
          <w:rFonts w:ascii="Times New Roman" w:hAnsi="Times New Roman" w:cs="Times New Roman"/>
          <w:bCs/>
          <w:iCs/>
          <w:sz w:val="24"/>
          <w:szCs w:val="24"/>
        </w:rPr>
        <w:t>Notably,</w:t>
      </w:r>
      <w:r w:rsidRPr="00675352">
        <w:rPr>
          <w:rFonts w:ascii="Times New Roman" w:hAnsi="Times New Roman" w:cs="Times New Roman"/>
          <w:bCs/>
          <w:iCs/>
          <w:sz w:val="24"/>
          <w:szCs w:val="24"/>
        </w:rPr>
        <w:t xml:space="preserve"> the </w:t>
      </w:r>
      <w:r w:rsidR="00CC258A" w:rsidRPr="00FD5A17">
        <w:rPr>
          <w:rFonts w:ascii="Times New Roman" w:hAnsi="Times New Roman" w:cs="Times New Roman"/>
          <w:bCs/>
          <w:i/>
          <w:sz w:val="24"/>
          <w:szCs w:val="24"/>
        </w:rPr>
        <w:t>T</w:t>
      </w:r>
      <w:r w:rsidR="00CC258A" w:rsidRPr="00FD5A17">
        <w:rPr>
          <w:rFonts w:ascii="Times New Roman" w:hAnsi="Times New Roman" w:cs="Times New Roman"/>
          <w:bCs/>
          <w:iCs/>
          <w:sz w:val="24"/>
          <w:szCs w:val="24"/>
          <w:vertAlign w:val="subscript"/>
        </w:rPr>
        <w:t>Δ</w:t>
      </w:r>
      <w:r w:rsidR="00CC258A" w:rsidRPr="00FD5A17">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for binary mixtures </w:t>
      </w:r>
      <w:r w:rsidR="00DE7386">
        <w:rPr>
          <w:rFonts w:ascii="Times New Roman" w:hAnsi="Times New Roman" w:cs="Times New Roman"/>
          <w:bCs/>
          <w:iCs/>
          <w:sz w:val="24"/>
          <w:szCs w:val="24"/>
        </w:rPr>
        <w:t xml:space="preserve">of </w:t>
      </w:r>
      <w:r w:rsidR="00DE7386" w:rsidRPr="00DE7386">
        <w:rPr>
          <w:rFonts w:ascii="Times New Roman" w:hAnsi="Times New Roman" w:cs="Times New Roman"/>
          <w:bCs/>
          <w:i/>
          <w:sz w:val="24"/>
          <w:szCs w:val="24"/>
        </w:rPr>
        <w:t>n</w:t>
      </w:r>
      <w:r w:rsidR="00DE7386">
        <w:rPr>
          <w:rFonts w:ascii="Times New Roman" w:hAnsi="Times New Roman" w:cs="Times New Roman"/>
          <w:bCs/>
          <w:iCs/>
          <w:sz w:val="24"/>
          <w:szCs w:val="24"/>
        </w:rPr>
        <w:t xml:space="preserve">-alkanes </w:t>
      </w:r>
      <w:r w:rsidRPr="00675352">
        <w:rPr>
          <w:rFonts w:ascii="Times New Roman" w:hAnsi="Times New Roman" w:cs="Times New Roman"/>
          <w:bCs/>
          <w:iCs/>
          <w:sz w:val="24"/>
          <w:szCs w:val="24"/>
        </w:rPr>
        <w:t>with large chain length differences (Δ</w:t>
      </w:r>
      <w:r w:rsidRPr="00CC258A">
        <w:rPr>
          <w:rFonts w:ascii="Times New Roman" w:hAnsi="Times New Roman" w:cs="Times New Roman"/>
          <w:bCs/>
          <w:i/>
          <w:sz w:val="24"/>
          <w:szCs w:val="24"/>
        </w:rPr>
        <w:t>n</w:t>
      </w:r>
      <w:r w:rsidRPr="00675352">
        <w:rPr>
          <w:rFonts w:ascii="Times New Roman" w:hAnsi="Times New Roman" w:cs="Times New Roman"/>
          <w:bCs/>
          <w:iCs/>
          <w:sz w:val="24"/>
          <w:szCs w:val="24"/>
        </w:rPr>
        <w:t xml:space="preserve"> = 2-3) have been reported to widen as a function of the average chain length in the mixture by as much as 35</w:t>
      </w:r>
      <w:r w:rsidR="00ED71E6">
        <w:rPr>
          <w:rFonts w:ascii="Times New Roman" w:hAnsi="Times New Roman" w:cs="Times New Roman"/>
          <w:bCs/>
          <w:iCs/>
          <w:sz w:val="24"/>
          <w:szCs w:val="24"/>
        </w:rPr>
        <w:t>°</w:t>
      </w:r>
      <w:r w:rsidRPr="00675352">
        <w:rPr>
          <w:rFonts w:ascii="Times New Roman" w:hAnsi="Times New Roman" w:cs="Times New Roman"/>
          <w:bCs/>
          <w:iCs/>
          <w:sz w:val="24"/>
          <w:szCs w:val="24"/>
        </w:rPr>
        <w:t>C.</w:t>
      </w:r>
      <w:r w:rsidRPr="00CC258A">
        <w:rPr>
          <w:rFonts w:ascii="Times New Roman" w:hAnsi="Times New Roman" w:cs="Times New Roman"/>
          <w:bCs/>
          <w:iCs/>
          <w:sz w:val="24"/>
          <w:szCs w:val="24"/>
          <w:vertAlign w:val="superscript"/>
        </w:rPr>
        <w:t>28</w:t>
      </w:r>
      <w:r w:rsidRPr="00675352">
        <w:rPr>
          <w:rFonts w:ascii="Times New Roman" w:hAnsi="Times New Roman" w:cs="Times New Roman"/>
          <w:bCs/>
          <w:iCs/>
          <w:sz w:val="24"/>
          <w:szCs w:val="24"/>
        </w:rPr>
        <w:t xml:space="preserve"> As a result, </w:t>
      </w:r>
      <w:r w:rsidR="00795ACB">
        <w:rPr>
          <w:rFonts w:ascii="Times New Roman" w:hAnsi="Times New Roman" w:cs="Times New Roman"/>
          <w:bCs/>
          <w:iCs/>
          <w:sz w:val="24"/>
          <w:szCs w:val="24"/>
        </w:rPr>
        <w:t>ambient</w:t>
      </w:r>
      <w:r w:rsidRPr="00675352">
        <w:rPr>
          <w:rFonts w:ascii="Times New Roman" w:hAnsi="Times New Roman" w:cs="Times New Roman"/>
          <w:bCs/>
          <w:iCs/>
          <w:sz w:val="24"/>
          <w:szCs w:val="24"/>
        </w:rPr>
        <w:t xml:space="preserve"> temperatures might be sufficient to access these transitions. </w:t>
      </w:r>
      <w:r w:rsidR="00DE7386">
        <w:rPr>
          <w:rFonts w:ascii="Times New Roman" w:hAnsi="Times New Roman" w:cs="Times New Roman"/>
          <w:bCs/>
          <w:iCs/>
          <w:sz w:val="24"/>
          <w:szCs w:val="24"/>
        </w:rPr>
        <w:t xml:space="preserve">To further underscore the likelihood of this phenomenon, </w:t>
      </w:r>
      <w:r w:rsidRPr="00675352">
        <w:rPr>
          <w:rFonts w:ascii="Times New Roman" w:hAnsi="Times New Roman" w:cs="Times New Roman"/>
          <w:bCs/>
          <w:iCs/>
          <w:sz w:val="24"/>
          <w:szCs w:val="24"/>
        </w:rPr>
        <w:t>confinement</w:t>
      </w:r>
      <w:r w:rsidR="00DE7386">
        <w:rPr>
          <w:rFonts w:ascii="Times New Roman" w:hAnsi="Times New Roman" w:cs="Times New Roman"/>
          <w:bCs/>
          <w:iCs/>
          <w:sz w:val="24"/>
          <w:szCs w:val="24"/>
        </w:rPr>
        <w:t xml:space="preserve"> of </w:t>
      </w:r>
      <w:r w:rsidR="00DE7386" w:rsidRPr="00DE7386">
        <w:rPr>
          <w:rFonts w:ascii="Times New Roman" w:hAnsi="Times New Roman" w:cs="Times New Roman"/>
          <w:bCs/>
          <w:i/>
          <w:sz w:val="24"/>
          <w:szCs w:val="24"/>
        </w:rPr>
        <w:lastRenderedPageBreak/>
        <w:t>n</w:t>
      </w:r>
      <w:r w:rsidR="00DE7386">
        <w:rPr>
          <w:rFonts w:ascii="Times New Roman" w:hAnsi="Times New Roman" w:cs="Times New Roman"/>
          <w:bCs/>
          <w:iCs/>
          <w:sz w:val="24"/>
          <w:szCs w:val="24"/>
        </w:rPr>
        <w:t>-alkanes</w:t>
      </w:r>
      <w:r w:rsidRPr="00675352">
        <w:rPr>
          <w:rFonts w:ascii="Times New Roman" w:hAnsi="Times New Roman" w:cs="Times New Roman"/>
          <w:bCs/>
          <w:iCs/>
          <w:sz w:val="24"/>
          <w:szCs w:val="24"/>
        </w:rPr>
        <w:t xml:space="preserve"> in a porous matrix has often been observed to widen </w:t>
      </w:r>
      <w:r w:rsidR="00CC258A" w:rsidRPr="00FD5A17">
        <w:rPr>
          <w:rFonts w:ascii="Times New Roman" w:hAnsi="Times New Roman" w:cs="Times New Roman"/>
          <w:bCs/>
          <w:i/>
          <w:sz w:val="24"/>
          <w:szCs w:val="24"/>
        </w:rPr>
        <w:t>T</w:t>
      </w:r>
      <w:r w:rsidR="00CC258A" w:rsidRPr="00FD5A17">
        <w:rPr>
          <w:rFonts w:ascii="Times New Roman" w:hAnsi="Times New Roman" w:cs="Times New Roman"/>
          <w:bCs/>
          <w:iCs/>
          <w:sz w:val="24"/>
          <w:szCs w:val="24"/>
          <w:vertAlign w:val="subscript"/>
        </w:rPr>
        <w:t>Δ</w:t>
      </w:r>
      <w:r w:rsidR="00CC258A" w:rsidRPr="00FD5A17">
        <w:rPr>
          <w:rFonts w:ascii="Times New Roman" w:hAnsi="Times New Roman" w:cs="Times New Roman"/>
          <w:bCs/>
          <w:i/>
          <w:sz w:val="24"/>
          <w:szCs w:val="24"/>
          <w:vertAlign w:val="subscript"/>
        </w:rPr>
        <w:t>R</w:t>
      </w:r>
      <w:r w:rsidRPr="00675352">
        <w:rPr>
          <w:rFonts w:ascii="Times New Roman" w:hAnsi="Times New Roman" w:cs="Times New Roman"/>
          <w:bCs/>
          <w:iCs/>
          <w:sz w:val="24"/>
          <w:szCs w:val="24"/>
        </w:rPr>
        <w:t xml:space="preserve"> and stabilize otherwise transient or metastable </w:t>
      </w:r>
      <w:r w:rsidRPr="00CC258A">
        <w:rPr>
          <w:rFonts w:ascii="Times New Roman" w:hAnsi="Times New Roman" w:cs="Times New Roman"/>
          <w:bCs/>
          <w:i/>
          <w:sz w:val="24"/>
          <w:szCs w:val="24"/>
        </w:rPr>
        <w:t>R</w:t>
      </w:r>
      <w:r w:rsidRPr="00675352">
        <w:rPr>
          <w:rFonts w:ascii="Times New Roman" w:hAnsi="Times New Roman" w:cs="Times New Roman"/>
          <w:bCs/>
          <w:iCs/>
          <w:sz w:val="24"/>
          <w:szCs w:val="24"/>
        </w:rPr>
        <w:t xml:space="preserve"> phases.</w:t>
      </w:r>
      <w:r w:rsidRPr="00CC258A">
        <w:rPr>
          <w:rFonts w:ascii="Times New Roman" w:hAnsi="Times New Roman" w:cs="Times New Roman"/>
          <w:bCs/>
          <w:iCs/>
          <w:sz w:val="24"/>
          <w:szCs w:val="24"/>
          <w:vertAlign w:val="superscript"/>
        </w:rPr>
        <w:t>7</w:t>
      </w:r>
      <w:r w:rsidRPr="00675352">
        <w:rPr>
          <w:rFonts w:ascii="Times New Roman" w:hAnsi="Times New Roman" w:cs="Times New Roman"/>
          <w:bCs/>
          <w:iCs/>
          <w:sz w:val="24"/>
          <w:szCs w:val="24"/>
        </w:rPr>
        <w:t xml:space="preserve"> In the plant cuticle, the </w:t>
      </w:r>
      <w:r w:rsidR="00D35CAB">
        <w:rPr>
          <w:rFonts w:ascii="Times New Roman" w:hAnsi="Times New Roman" w:cs="Times New Roman"/>
          <w:bCs/>
          <w:iCs/>
          <w:sz w:val="24"/>
          <w:szCs w:val="24"/>
        </w:rPr>
        <w:t>hydrophobic amorphous biopolymer</w:t>
      </w:r>
      <w:r w:rsidRPr="00675352">
        <w:rPr>
          <w:rFonts w:ascii="Times New Roman" w:hAnsi="Times New Roman" w:cs="Times New Roman"/>
          <w:bCs/>
          <w:iCs/>
          <w:sz w:val="24"/>
          <w:szCs w:val="24"/>
        </w:rPr>
        <w:t xml:space="preserve">, cutin, might serve this function. Thus, the absence of aldehydes may </w:t>
      </w:r>
      <w:r w:rsidR="001553B9">
        <w:rPr>
          <w:rFonts w:ascii="Times New Roman" w:hAnsi="Times New Roman" w:cs="Times New Roman"/>
          <w:bCs/>
          <w:iCs/>
          <w:sz w:val="24"/>
          <w:szCs w:val="24"/>
        </w:rPr>
        <w:t>result in</w:t>
      </w:r>
      <w:r w:rsidRPr="00675352">
        <w:rPr>
          <w:rFonts w:ascii="Times New Roman" w:hAnsi="Times New Roman" w:cs="Times New Roman"/>
          <w:bCs/>
          <w:iCs/>
          <w:sz w:val="24"/>
          <w:szCs w:val="24"/>
        </w:rPr>
        <w:t xml:space="preserve"> an increase in regions of immiscibility, a decrease in overall crystallinity, and an increase in cuticular permeability.</w:t>
      </w:r>
    </w:p>
    <w:p w14:paraId="1A41E338" w14:textId="77777777" w:rsidR="00243A91" w:rsidRPr="00675352" w:rsidRDefault="00243A91" w:rsidP="00243A91">
      <w:pPr>
        <w:pStyle w:val="NoSpacing"/>
        <w:spacing w:line="360" w:lineRule="auto"/>
        <w:ind w:firstLine="720"/>
        <w:jc w:val="both"/>
        <w:rPr>
          <w:rFonts w:ascii="Times New Roman" w:hAnsi="Times New Roman" w:cs="Times New Roman"/>
          <w:bCs/>
          <w:iCs/>
          <w:sz w:val="24"/>
          <w:szCs w:val="24"/>
        </w:rPr>
      </w:pPr>
    </w:p>
    <w:p w14:paraId="6F94164A" w14:textId="64973C04" w:rsidR="00675352" w:rsidRPr="00306F12" w:rsidRDefault="00675352" w:rsidP="00306F12">
      <w:pPr>
        <w:rPr>
          <w:rFonts w:ascii="Times New Roman" w:eastAsiaTheme="minorHAnsi" w:hAnsi="Times New Roman" w:cs="Times New Roman"/>
          <w:b/>
          <w:iCs/>
          <w:sz w:val="28"/>
          <w:szCs w:val="28"/>
        </w:rPr>
      </w:pPr>
      <w:r w:rsidRPr="00243A91">
        <w:rPr>
          <w:rFonts w:ascii="Times New Roman" w:hAnsi="Times New Roman" w:cs="Times New Roman"/>
          <w:b/>
          <w:iCs/>
          <w:sz w:val="28"/>
          <w:szCs w:val="28"/>
        </w:rPr>
        <w:t>4.6 Conclusion</w:t>
      </w:r>
      <w:r w:rsidR="006B10B8">
        <w:rPr>
          <w:rFonts w:ascii="Times New Roman" w:hAnsi="Times New Roman" w:cs="Times New Roman"/>
          <w:b/>
          <w:iCs/>
          <w:sz w:val="28"/>
          <w:szCs w:val="28"/>
        </w:rPr>
        <w:t>s</w:t>
      </w:r>
    </w:p>
    <w:p w14:paraId="1F27FA7D" w14:textId="1D15C1BD" w:rsidR="00675352" w:rsidRDefault="00D35CAB" w:rsidP="00243A91">
      <w:pPr>
        <w:pStyle w:val="NoSpacing"/>
        <w:spacing w:line="360" w:lineRule="auto"/>
        <w:ind w:firstLine="720"/>
        <w:jc w:val="both"/>
        <w:rPr>
          <w:rFonts w:ascii="Times New Roman" w:hAnsi="Times New Roman" w:cs="Times New Roman"/>
          <w:bCs/>
          <w:iCs/>
          <w:sz w:val="24"/>
          <w:szCs w:val="24"/>
        </w:rPr>
      </w:pPr>
      <w:r>
        <w:rPr>
          <w:rFonts w:ascii="Times New Roman" w:hAnsi="Times New Roman" w:cs="Times New Roman"/>
          <w:bCs/>
          <w:iCs/>
          <w:sz w:val="24"/>
          <w:szCs w:val="24"/>
        </w:rPr>
        <w:t xml:space="preserve">To the best of our knowledge, the present work is the first to report on the </w:t>
      </w:r>
      <w:r w:rsidRPr="00D35CAB">
        <w:rPr>
          <w:rFonts w:ascii="Times New Roman" w:hAnsi="Times New Roman" w:cs="Times New Roman"/>
          <w:bCs/>
          <w:i/>
          <w:sz w:val="24"/>
          <w:szCs w:val="24"/>
        </w:rPr>
        <w:t>R</w:t>
      </w:r>
      <w:r>
        <w:rPr>
          <w:rFonts w:ascii="Times New Roman" w:hAnsi="Times New Roman" w:cs="Times New Roman"/>
          <w:bCs/>
          <w:iCs/>
          <w:sz w:val="24"/>
          <w:szCs w:val="24"/>
        </w:rPr>
        <w:t xml:space="preserve"> phases of al</w:t>
      </w:r>
      <w:r w:rsidR="00DC1F17">
        <w:rPr>
          <w:rFonts w:ascii="Times New Roman" w:hAnsi="Times New Roman" w:cs="Times New Roman"/>
          <w:bCs/>
          <w:iCs/>
          <w:sz w:val="24"/>
          <w:szCs w:val="24"/>
        </w:rPr>
        <w:t xml:space="preserve">dehydes. </w:t>
      </w:r>
      <w:r w:rsidR="00DB226C">
        <w:rPr>
          <w:rFonts w:ascii="Times New Roman" w:hAnsi="Times New Roman" w:cs="Times New Roman"/>
          <w:bCs/>
          <w:iCs/>
          <w:sz w:val="24"/>
          <w:szCs w:val="24"/>
        </w:rPr>
        <w:t xml:space="preserve">The physical properties </w:t>
      </w:r>
      <w:r w:rsidR="00967F59">
        <w:rPr>
          <w:rFonts w:ascii="Times New Roman" w:hAnsi="Times New Roman" w:cs="Times New Roman"/>
          <w:bCs/>
          <w:iCs/>
          <w:sz w:val="24"/>
          <w:szCs w:val="24"/>
        </w:rPr>
        <w:t xml:space="preserve">and </w:t>
      </w:r>
      <w:r w:rsidR="00967F59" w:rsidRPr="00967F59">
        <w:rPr>
          <w:rFonts w:ascii="Times New Roman" w:hAnsi="Times New Roman" w:cs="Times New Roman"/>
          <w:bCs/>
          <w:i/>
          <w:sz w:val="24"/>
          <w:szCs w:val="24"/>
        </w:rPr>
        <w:t>R</w:t>
      </w:r>
      <w:r w:rsidR="00967F59">
        <w:rPr>
          <w:rFonts w:ascii="Times New Roman" w:hAnsi="Times New Roman" w:cs="Times New Roman"/>
          <w:bCs/>
          <w:iCs/>
          <w:sz w:val="24"/>
          <w:szCs w:val="24"/>
        </w:rPr>
        <w:t xml:space="preserve"> phases </w:t>
      </w:r>
      <w:r w:rsidR="00DB226C">
        <w:rPr>
          <w:rFonts w:ascii="Times New Roman" w:hAnsi="Times New Roman" w:cs="Times New Roman"/>
          <w:bCs/>
          <w:iCs/>
          <w:sz w:val="24"/>
          <w:szCs w:val="24"/>
        </w:rPr>
        <w:t xml:space="preserve">of aldehydes were found to closely resemble that of </w:t>
      </w:r>
      <w:r w:rsidR="00DB226C" w:rsidRPr="00DB226C">
        <w:rPr>
          <w:rFonts w:ascii="Times New Roman" w:hAnsi="Times New Roman" w:cs="Times New Roman"/>
          <w:bCs/>
          <w:i/>
          <w:sz w:val="24"/>
          <w:szCs w:val="24"/>
        </w:rPr>
        <w:t>n</w:t>
      </w:r>
      <w:r w:rsidR="00DB226C">
        <w:rPr>
          <w:rFonts w:ascii="Times New Roman" w:hAnsi="Times New Roman" w:cs="Times New Roman"/>
          <w:bCs/>
          <w:iCs/>
          <w:sz w:val="24"/>
          <w:szCs w:val="24"/>
        </w:rPr>
        <w:t>-alkanes. Further,</w:t>
      </w:r>
      <w:r w:rsidR="00967F59">
        <w:rPr>
          <w:rFonts w:ascii="Times New Roman" w:hAnsi="Times New Roman" w:cs="Times New Roman"/>
          <w:bCs/>
          <w:iCs/>
          <w:sz w:val="24"/>
          <w:szCs w:val="24"/>
        </w:rPr>
        <w:t xml:space="preserve"> binary mixtures of </w:t>
      </w:r>
      <w:r w:rsidR="00967F59" w:rsidRPr="00967F59">
        <w:rPr>
          <w:rFonts w:ascii="Times New Roman" w:hAnsi="Times New Roman" w:cs="Times New Roman"/>
          <w:bCs/>
          <w:i/>
          <w:sz w:val="24"/>
          <w:szCs w:val="24"/>
        </w:rPr>
        <w:t>n</w:t>
      </w:r>
      <w:r w:rsidR="00967F59">
        <w:rPr>
          <w:rFonts w:ascii="Times New Roman" w:hAnsi="Times New Roman" w:cs="Times New Roman"/>
          <w:bCs/>
          <w:iCs/>
          <w:sz w:val="24"/>
          <w:szCs w:val="24"/>
        </w:rPr>
        <w:t xml:space="preserve">-nonacosane and triacontanal, two representative constituents of cuticular waxes, suggested </w:t>
      </w:r>
      <w:r w:rsidR="00967F59" w:rsidRPr="00967F59">
        <w:rPr>
          <w:rFonts w:ascii="Times New Roman" w:hAnsi="Times New Roman" w:cs="Times New Roman"/>
          <w:bCs/>
          <w:i/>
          <w:sz w:val="24"/>
          <w:szCs w:val="24"/>
        </w:rPr>
        <w:t>n</w:t>
      </w:r>
      <w:r w:rsidR="00967F59">
        <w:rPr>
          <w:rFonts w:ascii="Times New Roman" w:hAnsi="Times New Roman" w:cs="Times New Roman"/>
          <w:bCs/>
          <w:iCs/>
          <w:sz w:val="24"/>
          <w:szCs w:val="24"/>
        </w:rPr>
        <w:t xml:space="preserve">-alkanes and aldehydes can form solid solutions with </w:t>
      </w:r>
      <w:r w:rsidR="00967F59" w:rsidRPr="00967F59">
        <w:rPr>
          <w:rFonts w:ascii="Times New Roman" w:hAnsi="Times New Roman" w:cs="Times New Roman"/>
          <w:bCs/>
          <w:i/>
          <w:sz w:val="24"/>
          <w:szCs w:val="24"/>
        </w:rPr>
        <w:t>R</w:t>
      </w:r>
      <w:r w:rsidR="00967F59">
        <w:rPr>
          <w:rFonts w:ascii="Times New Roman" w:hAnsi="Times New Roman" w:cs="Times New Roman"/>
          <w:bCs/>
          <w:iCs/>
          <w:sz w:val="24"/>
          <w:szCs w:val="24"/>
        </w:rPr>
        <w:t xml:space="preserve"> phases. We propose that aldehydes serve as miscibility intermediaries between the various constituents of cuticular waxes. This ability might provide a mechanism for wax crystal growth and explain the frequently observed features of aldehyde deficient plant mutants.</w:t>
      </w:r>
      <w:r w:rsidR="00484206">
        <w:rPr>
          <w:rFonts w:ascii="Times New Roman" w:hAnsi="Times New Roman" w:cs="Times New Roman"/>
          <w:bCs/>
          <w:iCs/>
          <w:sz w:val="24"/>
          <w:szCs w:val="24"/>
        </w:rPr>
        <w:t xml:space="preserve"> Without a doubt, further studies are necessary to confirm this hypothesis. </w:t>
      </w:r>
      <w:r w:rsidR="006744E0">
        <w:rPr>
          <w:rFonts w:ascii="Times New Roman" w:hAnsi="Times New Roman" w:cs="Times New Roman"/>
          <w:bCs/>
          <w:iCs/>
          <w:sz w:val="24"/>
          <w:szCs w:val="24"/>
        </w:rPr>
        <w:t>Nevertheless</w:t>
      </w:r>
      <w:r w:rsidR="00484206">
        <w:rPr>
          <w:rFonts w:ascii="Times New Roman" w:hAnsi="Times New Roman" w:cs="Times New Roman"/>
          <w:bCs/>
          <w:iCs/>
          <w:sz w:val="24"/>
          <w:szCs w:val="24"/>
        </w:rPr>
        <w:t>,</w:t>
      </w:r>
      <w:r w:rsidR="006744E0">
        <w:rPr>
          <w:rFonts w:ascii="Times New Roman" w:hAnsi="Times New Roman" w:cs="Times New Roman"/>
          <w:bCs/>
          <w:iCs/>
          <w:sz w:val="24"/>
          <w:szCs w:val="24"/>
        </w:rPr>
        <w:t xml:space="preserve"> our efforts</w:t>
      </w:r>
      <w:r w:rsidR="00484206">
        <w:rPr>
          <w:rFonts w:ascii="Times New Roman" w:hAnsi="Times New Roman" w:cs="Times New Roman"/>
          <w:bCs/>
          <w:iCs/>
          <w:sz w:val="24"/>
          <w:szCs w:val="24"/>
        </w:rPr>
        <w:t xml:space="preserve"> provide the foundation for </w:t>
      </w:r>
      <w:r w:rsidR="006744E0">
        <w:rPr>
          <w:rFonts w:ascii="Times New Roman" w:hAnsi="Times New Roman" w:cs="Times New Roman"/>
          <w:bCs/>
          <w:iCs/>
          <w:sz w:val="24"/>
          <w:szCs w:val="24"/>
        </w:rPr>
        <w:t>future</w:t>
      </w:r>
      <w:r w:rsidR="00484206">
        <w:rPr>
          <w:rFonts w:ascii="Times New Roman" w:hAnsi="Times New Roman" w:cs="Times New Roman"/>
          <w:bCs/>
          <w:iCs/>
          <w:sz w:val="24"/>
          <w:szCs w:val="24"/>
        </w:rPr>
        <w:t xml:space="preserve"> studies.</w:t>
      </w:r>
    </w:p>
    <w:p w14:paraId="756DCC62" w14:textId="77777777" w:rsidR="006D41CF" w:rsidRDefault="006D41CF">
      <w:pPr>
        <w:rPr>
          <w:rFonts w:ascii="Times New Roman" w:eastAsiaTheme="minorHAnsi" w:hAnsi="Times New Roman" w:cs="Times New Roman"/>
          <w:bCs/>
          <w:iCs/>
        </w:rPr>
      </w:pPr>
      <w:r>
        <w:rPr>
          <w:rFonts w:ascii="Times New Roman" w:hAnsi="Times New Roman" w:cs="Times New Roman"/>
          <w:bCs/>
          <w:iCs/>
        </w:rPr>
        <w:br w:type="page"/>
      </w:r>
    </w:p>
    <w:p w14:paraId="5BC14C93" w14:textId="6716EC22" w:rsidR="00675352" w:rsidRPr="00243A91" w:rsidRDefault="00675352" w:rsidP="00675352">
      <w:pPr>
        <w:pStyle w:val="NoSpacing"/>
        <w:spacing w:line="360" w:lineRule="auto"/>
        <w:jc w:val="both"/>
        <w:rPr>
          <w:rFonts w:ascii="Times New Roman" w:hAnsi="Times New Roman" w:cs="Times New Roman"/>
          <w:b/>
          <w:iCs/>
          <w:sz w:val="28"/>
          <w:szCs w:val="28"/>
        </w:rPr>
      </w:pPr>
      <w:r w:rsidRPr="00243A91">
        <w:rPr>
          <w:rFonts w:ascii="Times New Roman" w:hAnsi="Times New Roman" w:cs="Times New Roman"/>
          <w:b/>
          <w:iCs/>
          <w:sz w:val="28"/>
          <w:szCs w:val="28"/>
        </w:rPr>
        <w:lastRenderedPageBreak/>
        <w:t>References</w:t>
      </w:r>
    </w:p>
    <w:p w14:paraId="21A381F7"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w:t>
      </w:r>
      <w:r w:rsidRPr="00675352">
        <w:rPr>
          <w:rFonts w:ascii="Times New Roman" w:hAnsi="Times New Roman" w:cs="Times New Roman"/>
          <w:bCs/>
          <w:iCs/>
          <w:sz w:val="24"/>
          <w:szCs w:val="24"/>
        </w:rPr>
        <w:tab/>
        <w:t xml:space="preserve">Bianchi, G., </w:t>
      </w:r>
      <w:r w:rsidRPr="00C63152">
        <w:rPr>
          <w:rFonts w:ascii="Times New Roman" w:hAnsi="Times New Roman" w:cs="Times New Roman"/>
          <w:bCs/>
          <w:i/>
          <w:sz w:val="24"/>
          <w:szCs w:val="24"/>
        </w:rPr>
        <w:t>Plant waxes</w:t>
      </w:r>
      <w:r w:rsidRPr="00675352">
        <w:rPr>
          <w:rFonts w:ascii="Times New Roman" w:hAnsi="Times New Roman" w:cs="Times New Roman"/>
          <w:bCs/>
          <w:iCs/>
          <w:sz w:val="24"/>
          <w:szCs w:val="24"/>
        </w:rPr>
        <w:t>. The Oily Press: Dundee, Scotland, 1995; Vol. 6.</w:t>
      </w:r>
    </w:p>
    <w:p w14:paraId="18BD9D0D"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w:t>
      </w:r>
      <w:r w:rsidRPr="00675352">
        <w:rPr>
          <w:rFonts w:ascii="Times New Roman" w:hAnsi="Times New Roman" w:cs="Times New Roman"/>
          <w:bCs/>
          <w:iCs/>
          <w:sz w:val="24"/>
          <w:szCs w:val="24"/>
        </w:rPr>
        <w:tab/>
        <w:t xml:space="preserve">Leyva-Gutierrez, F. M. A.; Wang, T., Crystallinity and water vapor permeability of n-alkane, alcohol, aldehyde, and fatty acid constituents of natural waxes. </w:t>
      </w:r>
      <w:r w:rsidRPr="00C63152">
        <w:rPr>
          <w:rFonts w:ascii="Times New Roman" w:hAnsi="Times New Roman" w:cs="Times New Roman"/>
          <w:bCs/>
          <w:i/>
          <w:sz w:val="24"/>
          <w:szCs w:val="24"/>
        </w:rPr>
        <w:t>Ind. Eng. Chem. Res</w:t>
      </w:r>
      <w:r w:rsidRPr="00675352">
        <w:rPr>
          <w:rFonts w:ascii="Times New Roman" w:hAnsi="Times New Roman" w:cs="Times New Roman"/>
          <w:bCs/>
          <w:iCs/>
          <w:sz w:val="24"/>
          <w:szCs w:val="24"/>
        </w:rPr>
        <w:t xml:space="preserve">. </w:t>
      </w:r>
      <w:r w:rsidRPr="00C63152">
        <w:rPr>
          <w:rFonts w:ascii="Times New Roman" w:hAnsi="Times New Roman" w:cs="Times New Roman"/>
          <w:b/>
          <w:iCs/>
          <w:sz w:val="24"/>
          <w:szCs w:val="24"/>
        </w:rPr>
        <w:t>2021</w:t>
      </w:r>
      <w:r w:rsidRPr="00675352">
        <w:rPr>
          <w:rFonts w:ascii="Times New Roman" w:hAnsi="Times New Roman" w:cs="Times New Roman"/>
          <w:bCs/>
          <w:iCs/>
          <w:sz w:val="24"/>
          <w:szCs w:val="24"/>
        </w:rPr>
        <w:t xml:space="preserve">, </w:t>
      </w:r>
      <w:r w:rsidRPr="00C63152">
        <w:rPr>
          <w:rFonts w:ascii="Times New Roman" w:hAnsi="Times New Roman" w:cs="Times New Roman"/>
          <w:bCs/>
          <w:i/>
          <w:sz w:val="24"/>
          <w:szCs w:val="24"/>
        </w:rPr>
        <w:t>60</w:t>
      </w:r>
      <w:r w:rsidRPr="00675352">
        <w:rPr>
          <w:rFonts w:ascii="Times New Roman" w:hAnsi="Times New Roman" w:cs="Times New Roman"/>
          <w:bCs/>
          <w:iCs/>
          <w:sz w:val="24"/>
          <w:szCs w:val="24"/>
        </w:rPr>
        <w:t xml:space="preserve"> (41), 14651-14663.</w:t>
      </w:r>
    </w:p>
    <w:p w14:paraId="3D3EB7AA" w14:textId="4735C95E"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3.</w:t>
      </w:r>
      <w:r w:rsidRPr="00675352">
        <w:rPr>
          <w:rFonts w:ascii="Times New Roman" w:hAnsi="Times New Roman" w:cs="Times New Roman"/>
          <w:bCs/>
          <w:iCs/>
          <w:sz w:val="24"/>
          <w:szCs w:val="24"/>
        </w:rPr>
        <w:tab/>
        <w:t xml:space="preserve">Small, D., </w:t>
      </w:r>
      <w:r w:rsidRPr="00C63152">
        <w:rPr>
          <w:rFonts w:ascii="Times New Roman" w:hAnsi="Times New Roman" w:cs="Times New Roman"/>
          <w:bCs/>
          <w:i/>
          <w:sz w:val="24"/>
          <w:szCs w:val="24"/>
        </w:rPr>
        <w:t xml:space="preserve">Handbook of </w:t>
      </w:r>
      <w:r w:rsidR="006744E0">
        <w:rPr>
          <w:rFonts w:ascii="Times New Roman" w:hAnsi="Times New Roman" w:cs="Times New Roman"/>
          <w:bCs/>
          <w:i/>
          <w:sz w:val="24"/>
          <w:szCs w:val="24"/>
        </w:rPr>
        <w:t>l</w:t>
      </w:r>
      <w:r w:rsidRPr="00C63152">
        <w:rPr>
          <w:rFonts w:ascii="Times New Roman" w:hAnsi="Times New Roman" w:cs="Times New Roman"/>
          <w:bCs/>
          <w:i/>
          <w:sz w:val="24"/>
          <w:szCs w:val="24"/>
        </w:rPr>
        <w:t xml:space="preserve">ipid </w:t>
      </w:r>
      <w:r w:rsidR="006744E0">
        <w:rPr>
          <w:rFonts w:ascii="Times New Roman" w:hAnsi="Times New Roman" w:cs="Times New Roman"/>
          <w:bCs/>
          <w:i/>
          <w:sz w:val="24"/>
          <w:szCs w:val="24"/>
        </w:rPr>
        <w:t>r</w:t>
      </w:r>
      <w:r w:rsidRPr="00C63152">
        <w:rPr>
          <w:rFonts w:ascii="Times New Roman" w:hAnsi="Times New Roman" w:cs="Times New Roman"/>
          <w:bCs/>
          <w:i/>
          <w:sz w:val="24"/>
          <w:szCs w:val="24"/>
        </w:rPr>
        <w:t>esearch</w:t>
      </w:r>
      <w:r w:rsidRPr="00675352">
        <w:rPr>
          <w:rFonts w:ascii="Times New Roman" w:hAnsi="Times New Roman" w:cs="Times New Roman"/>
          <w:bCs/>
          <w:iCs/>
          <w:sz w:val="24"/>
          <w:szCs w:val="24"/>
        </w:rPr>
        <w:t>. Plenum Press: New York, 1986.</w:t>
      </w:r>
    </w:p>
    <w:p w14:paraId="2A18DA96" w14:textId="4A1999A1"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4.</w:t>
      </w:r>
      <w:r w:rsidRPr="00675352">
        <w:rPr>
          <w:rFonts w:ascii="Times New Roman" w:hAnsi="Times New Roman" w:cs="Times New Roman"/>
          <w:bCs/>
          <w:iCs/>
          <w:sz w:val="24"/>
          <w:szCs w:val="24"/>
        </w:rPr>
        <w:tab/>
        <w:t xml:space="preserve">Dorset, D. L., </w:t>
      </w:r>
      <w:r w:rsidRPr="00C63152">
        <w:rPr>
          <w:rFonts w:ascii="Times New Roman" w:hAnsi="Times New Roman" w:cs="Times New Roman"/>
          <w:bCs/>
          <w:i/>
          <w:sz w:val="24"/>
          <w:szCs w:val="24"/>
        </w:rPr>
        <w:t xml:space="preserve">Crystallography of the </w:t>
      </w:r>
      <w:r w:rsidR="006744E0">
        <w:rPr>
          <w:rFonts w:ascii="Times New Roman" w:hAnsi="Times New Roman" w:cs="Times New Roman"/>
          <w:bCs/>
          <w:i/>
          <w:sz w:val="24"/>
          <w:szCs w:val="24"/>
        </w:rPr>
        <w:t>p</w:t>
      </w:r>
      <w:r w:rsidRPr="00C63152">
        <w:rPr>
          <w:rFonts w:ascii="Times New Roman" w:hAnsi="Times New Roman" w:cs="Times New Roman"/>
          <w:bCs/>
          <w:i/>
          <w:sz w:val="24"/>
          <w:szCs w:val="24"/>
        </w:rPr>
        <w:t xml:space="preserve">olymethylene </w:t>
      </w:r>
      <w:r w:rsidR="006744E0">
        <w:rPr>
          <w:rFonts w:ascii="Times New Roman" w:hAnsi="Times New Roman" w:cs="Times New Roman"/>
          <w:bCs/>
          <w:i/>
          <w:sz w:val="24"/>
          <w:szCs w:val="24"/>
        </w:rPr>
        <w:t>c</w:t>
      </w:r>
      <w:r w:rsidRPr="00C63152">
        <w:rPr>
          <w:rFonts w:ascii="Times New Roman" w:hAnsi="Times New Roman" w:cs="Times New Roman"/>
          <w:bCs/>
          <w:i/>
          <w:sz w:val="24"/>
          <w:szCs w:val="24"/>
        </w:rPr>
        <w:t>hain</w:t>
      </w:r>
      <w:r w:rsidRPr="00675352">
        <w:rPr>
          <w:rFonts w:ascii="Times New Roman" w:hAnsi="Times New Roman" w:cs="Times New Roman"/>
          <w:bCs/>
          <w:iCs/>
          <w:sz w:val="24"/>
          <w:szCs w:val="24"/>
        </w:rPr>
        <w:t>. Oxford University Press: New York, 2005.</w:t>
      </w:r>
    </w:p>
    <w:p w14:paraId="16868091"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5.</w:t>
      </w:r>
      <w:r w:rsidRPr="00675352">
        <w:rPr>
          <w:rFonts w:ascii="Times New Roman" w:hAnsi="Times New Roman" w:cs="Times New Roman"/>
          <w:bCs/>
          <w:iCs/>
          <w:sz w:val="24"/>
          <w:szCs w:val="24"/>
        </w:rPr>
        <w:tab/>
        <w:t xml:space="preserve">Nozaki, K.; </w:t>
      </w:r>
      <w:proofErr w:type="spellStart"/>
      <w:r w:rsidRPr="00675352">
        <w:rPr>
          <w:rFonts w:ascii="Times New Roman" w:hAnsi="Times New Roman" w:cs="Times New Roman"/>
          <w:bCs/>
          <w:iCs/>
          <w:sz w:val="24"/>
          <w:szCs w:val="24"/>
        </w:rPr>
        <w:t>Hikosaka</w:t>
      </w:r>
      <w:proofErr w:type="spellEnd"/>
      <w:r w:rsidRPr="00675352">
        <w:rPr>
          <w:rFonts w:ascii="Times New Roman" w:hAnsi="Times New Roman" w:cs="Times New Roman"/>
          <w:bCs/>
          <w:iCs/>
          <w:sz w:val="24"/>
          <w:szCs w:val="24"/>
        </w:rPr>
        <w:t xml:space="preserve">, M., </w:t>
      </w:r>
      <w:r w:rsidRPr="00C63152">
        <w:rPr>
          <w:rFonts w:ascii="Times New Roman" w:hAnsi="Times New Roman" w:cs="Times New Roman"/>
          <w:bCs/>
          <w:i/>
          <w:sz w:val="24"/>
          <w:szCs w:val="24"/>
        </w:rPr>
        <w:t>Nucleation and growth in the solid-solid phase transitions of n-alkanes</w:t>
      </w:r>
      <w:r w:rsidRPr="00675352">
        <w:rPr>
          <w:rFonts w:ascii="Times New Roman" w:hAnsi="Times New Roman" w:cs="Times New Roman"/>
          <w:bCs/>
          <w:iCs/>
          <w:sz w:val="24"/>
          <w:szCs w:val="24"/>
        </w:rPr>
        <w:t>. Marcel Dekker, Inc.: New York, 2001.</w:t>
      </w:r>
    </w:p>
    <w:p w14:paraId="40FEE682"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6.</w:t>
      </w:r>
      <w:r w:rsidRPr="00675352">
        <w:rPr>
          <w:rFonts w:ascii="Times New Roman" w:hAnsi="Times New Roman" w:cs="Times New Roman"/>
          <w:bCs/>
          <w:iCs/>
          <w:sz w:val="24"/>
          <w:szCs w:val="24"/>
        </w:rPr>
        <w:tab/>
        <w:t xml:space="preserve">Ungar, G., Structure of rotator phases in </w:t>
      </w:r>
      <w:r w:rsidRPr="00C63152">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w:t>
      </w:r>
      <w:r w:rsidRPr="00C63152">
        <w:rPr>
          <w:rFonts w:ascii="Times New Roman" w:hAnsi="Times New Roman" w:cs="Times New Roman"/>
          <w:bCs/>
          <w:i/>
          <w:sz w:val="24"/>
          <w:szCs w:val="24"/>
        </w:rPr>
        <w:t>J. Phys. Chem.</w:t>
      </w:r>
      <w:r w:rsidRPr="00675352">
        <w:rPr>
          <w:rFonts w:ascii="Times New Roman" w:hAnsi="Times New Roman" w:cs="Times New Roman"/>
          <w:bCs/>
          <w:iCs/>
          <w:sz w:val="24"/>
          <w:szCs w:val="24"/>
        </w:rPr>
        <w:t xml:space="preserve"> </w:t>
      </w:r>
      <w:r w:rsidRPr="00C63152">
        <w:rPr>
          <w:rFonts w:ascii="Times New Roman" w:hAnsi="Times New Roman" w:cs="Times New Roman"/>
          <w:b/>
          <w:iCs/>
          <w:sz w:val="24"/>
          <w:szCs w:val="24"/>
        </w:rPr>
        <w:t>1983</w:t>
      </w:r>
      <w:r w:rsidRPr="00675352">
        <w:rPr>
          <w:rFonts w:ascii="Times New Roman" w:hAnsi="Times New Roman" w:cs="Times New Roman"/>
          <w:bCs/>
          <w:iCs/>
          <w:sz w:val="24"/>
          <w:szCs w:val="24"/>
        </w:rPr>
        <w:t xml:space="preserve">, </w:t>
      </w:r>
      <w:r w:rsidRPr="00C63152">
        <w:rPr>
          <w:rFonts w:ascii="Times New Roman" w:hAnsi="Times New Roman" w:cs="Times New Roman"/>
          <w:bCs/>
          <w:i/>
          <w:sz w:val="24"/>
          <w:szCs w:val="24"/>
        </w:rPr>
        <w:t>87</w:t>
      </w:r>
      <w:r w:rsidRPr="00675352">
        <w:rPr>
          <w:rFonts w:ascii="Times New Roman" w:hAnsi="Times New Roman" w:cs="Times New Roman"/>
          <w:bCs/>
          <w:iCs/>
          <w:sz w:val="24"/>
          <w:szCs w:val="24"/>
        </w:rPr>
        <w:t>, 689-695.</w:t>
      </w:r>
    </w:p>
    <w:p w14:paraId="0DDDED09"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7.</w:t>
      </w:r>
      <w:r w:rsidRPr="00675352">
        <w:rPr>
          <w:rFonts w:ascii="Times New Roman" w:hAnsi="Times New Roman" w:cs="Times New Roman"/>
          <w:bCs/>
          <w:iCs/>
          <w:sz w:val="24"/>
          <w:szCs w:val="24"/>
        </w:rPr>
        <w:tab/>
        <w:t xml:space="preserve">Cholakova, D.; </w:t>
      </w:r>
      <w:proofErr w:type="spellStart"/>
      <w:r w:rsidRPr="00675352">
        <w:rPr>
          <w:rFonts w:ascii="Times New Roman" w:hAnsi="Times New Roman" w:cs="Times New Roman"/>
          <w:bCs/>
          <w:iCs/>
          <w:sz w:val="24"/>
          <w:szCs w:val="24"/>
        </w:rPr>
        <w:t>Denkov</w:t>
      </w:r>
      <w:proofErr w:type="spellEnd"/>
      <w:r w:rsidRPr="00675352">
        <w:rPr>
          <w:rFonts w:ascii="Times New Roman" w:hAnsi="Times New Roman" w:cs="Times New Roman"/>
          <w:bCs/>
          <w:iCs/>
          <w:sz w:val="24"/>
          <w:szCs w:val="24"/>
        </w:rPr>
        <w:t xml:space="preserve">, N., Rotator phases in alkane systems: In bulk, surface layers and micro/nano-confinements. </w:t>
      </w:r>
      <w:r w:rsidRPr="00C63152">
        <w:rPr>
          <w:rFonts w:ascii="Times New Roman" w:hAnsi="Times New Roman" w:cs="Times New Roman"/>
          <w:bCs/>
          <w:i/>
          <w:sz w:val="24"/>
          <w:szCs w:val="24"/>
        </w:rPr>
        <w:t>Adv. Colloid. Interface Sci.</w:t>
      </w:r>
      <w:r w:rsidRPr="00675352">
        <w:rPr>
          <w:rFonts w:ascii="Times New Roman" w:hAnsi="Times New Roman" w:cs="Times New Roman"/>
          <w:bCs/>
          <w:iCs/>
          <w:sz w:val="24"/>
          <w:szCs w:val="24"/>
        </w:rPr>
        <w:t xml:space="preserve"> </w:t>
      </w:r>
      <w:r w:rsidRPr="00C63152">
        <w:rPr>
          <w:rFonts w:ascii="Times New Roman" w:hAnsi="Times New Roman" w:cs="Times New Roman"/>
          <w:b/>
          <w:iCs/>
          <w:sz w:val="24"/>
          <w:szCs w:val="24"/>
        </w:rPr>
        <w:t>2019</w:t>
      </w:r>
      <w:r w:rsidRPr="00675352">
        <w:rPr>
          <w:rFonts w:ascii="Times New Roman" w:hAnsi="Times New Roman" w:cs="Times New Roman"/>
          <w:bCs/>
          <w:iCs/>
          <w:sz w:val="24"/>
          <w:szCs w:val="24"/>
        </w:rPr>
        <w:t xml:space="preserve">, </w:t>
      </w:r>
      <w:r w:rsidRPr="00C63152">
        <w:rPr>
          <w:rFonts w:ascii="Times New Roman" w:hAnsi="Times New Roman" w:cs="Times New Roman"/>
          <w:bCs/>
          <w:i/>
          <w:sz w:val="24"/>
          <w:szCs w:val="24"/>
        </w:rPr>
        <w:t>269</w:t>
      </w:r>
      <w:r w:rsidRPr="00675352">
        <w:rPr>
          <w:rFonts w:ascii="Times New Roman" w:hAnsi="Times New Roman" w:cs="Times New Roman"/>
          <w:bCs/>
          <w:iCs/>
          <w:sz w:val="24"/>
          <w:szCs w:val="24"/>
        </w:rPr>
        <w:t>, 7-42.</w:t>
      </w:r>
    </w:p>
    <w:p w14:paraId="15DB23A6"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8.</w:t>
      </w:r>
      <w:r w:rsidRPr="00675352">
        <w:rPr>
          <w:rFonts w:ascii="Times New Roman" w:hAnsi="Times New Roman" w:cs="Times New Roman"/>
          <w:bCs/>
          <w:iCs/>
          <w:sz w:val="24"/>
          <w:szCs w:val="24"/>
        </w:rPr>
        <w:tab/>
        <w:t xml:space="preserve">Sirota, E. B.; Wu, X. Z., The rotator phases of neat and hydrated 1-alcohols. </w:t>
      </w:r>
      <w:r w:rsidRPr="00C63152">
        <w:rPr>
          <w:rFonts w:ascii="Times New Roman" w:hAnsi="Times New Roman" w:cs="Times New Roman"/>
          <w:bCs/>
          <w:i/>
          <w:sz w:val="24"/>
          <w:szCs w:val="24"/>
        </w:rPr>
        <w:t>J. Chem. Phys.</w:t>
      </w:r>
      <w:r w:rsidRPr="00675352">
        <w:rPr>
          <w:rFonts w:ascii="Times New Roman" w:hAnsi="Times New Roman" w:cs="Times New Roman"/>
          <w:bCs/>
          <w:iCs/>
          <w:sz w:val="24"/>
          <w:szCs w:val="24"/>
        </w:rPr>
        <w:t xml:space="preserve"> </w:t>
      </w:r>
      <w:r w:rsidRPr="00C63152">
        <w:rPr>
          <w:rFonts w:ascii="Times New Roman" w:hAnsi="Times New Roman" w:cs="Times New Roman"/>
          <w:b/>
          <w:iCs/>
          <w:sz w:val="24"/>
          <w:szCs w:val="24"/>
        </w:rPr>
        <w:t>1996</w:t>
      </w:r>
      <w:r w:rsidRPr="00675352">
        <w:rPr>
          <w:rFonts w:ascii="Times New Roman" w:hAnsi="Times New Roman" w:cs="Times New Roman"/>
          <w:bCs/>
          <w:iCs/>
          <w:sz w:val="24"/>
          <w:szCs w:val="24"/>
        </w:rPr>
        <w:t xml:space="preserve">, </w:t>
      </w:r>
      <w:r w:rsidRPr="00C63152">
        <w:rPr>
          <w:rFonts w:ascii="Times New Roman" w:hAnsi="Times New Roman" w:cs="Times New Roman"/>
          <w:bCs/>
          <w:i/>
          <w:sz w:val="24"/>
          <w:szCs w:val="24"/>
        </w:rPr>
        <w:t>105</w:t>
      </w:r>
      <w:r w:rsidRPr="00675352">
        <w:rPr>
          <w:rFonts w:ascii="Times New Roman" w:hAnsi="Times New Roman" w:cs="Times New Roman"/>
          <w:bCs/>
          <w:iCs/>
          <w:sz w:val="24"/>
          <w:szCs w:val="24"/>
        </w:rPr>
        <w:t xml:space="preserve"> (17), 7763-7773.</w:t>
      </w:r>
    </w:p>
    <w:p w14:paraId="12F365AF"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9.</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Dirand</w:t>
      </w:r>
      <w:proofErr w:type="spellEnd"/>
      <w:r w:rsidRPr="00675352">
        <w:rPr>
          <w:rFonts w:ascii="Times New Roman" w:hAnsi="Times New Roman" w:cs="Times New Roman"/>
          <w:bCs/>
          <w:iCs/>
          <w:sz w:val="24"/>
          <w:szCs w:val="24"/>
        </w:rPr>
        <w:t xml:space="preserve">, M.;  </w:t>
      </w:r>
      <w:proofErr w:type="spellStart"/>
      <w:r w:rsidRPr="00675352">
        <w:rPr>
          <w:rFonts w:ascii="Times New Roman" w:hAnsi="Times New Roman" w:cs="Times New Roman"/>
          <w:bCs/>
          <w:iCs/>
          <w:sz w:val="24"/>
          <w:szCs w:val="24"/>
        </w:rPr>
        <w:t>Bouroukba</w:t>
      </w:r>
      <w:proofErr w:type="spellEnd"/>
      <w:r w:rsidRPr="00675352">
        <w:rPr>
          <w:rFonts w:ascii="Times New Roman" w:hAnsi="Times New Roman" w:cs="Times New Roman"/>
          <w:bCs/>
          <w:iCs/>
          <w:sz w:val="24"/>
          <w:szCs w:val="24"/>
        </w:rPr>
        <w:t xml:space="preserve">, M.;  </w:t>
      </w:r>
      <w:proofErr w:type="spellStart"/>
      <w:r w:rsidRPr="00675352">
        <w:rPr>
          <w:rFonts w:ascii="Times New Roman" w:hAnsi="Times New Roman" w:cs="Times New Roman"/>
          <w:bCs/>
          <w:iCs/>
          <w:sz w:val="24"/>
          <w:szCs w:val="24"/>
        </w:rPr>
        <w:t>Chevallier</w:t>
      </w:r>
      <w:proofErr w:type="spellEnd"/>
      <w:r w:rsidRPr="00675352">
        <w:rPr>
          <w:rFonts w:ascii="Times New Roman" w:hAnsi="Times New Roman" w:cs="Times New Roman"/>
          <w:bCs/>
          <w:iCs/>
          <w:sz w:val="24"/>
          <w:szCs w:val="24"/>
        </w:rPr>
        <w:t xml:space="preserve">, V.;  </w:t>
      </w:r>
      <w:proofErr w:type="spellStart"/>
      <w:r w:rsidRPr="00675352">
        <w:rPr>
          <w:rFonts w:ascii="Times New Roman" w:hAnsi="Times New Roman" w:cs="Times New Roman"/>
          <w:bCs/>
          <w:iCs/>
          <w:sz w:val="24"/>
          <w:szCs w:val="24"/>
        </w:rPr>
        <w:t>Petitjean</w:t>
      </w:r>
      <w:proofErr w:type="spellEnd"/>
      <w:r w:rsidRPr="00675352">
        <w:rPr>
          <w:rFonts w:ascii="Times New Roman" w:hAnsi="Times New Roman" w:cs="Times New Roman"/>
          <w:bCs/>
          <w:iCs/>
          <w:sz w:val="24"/>
          <w:szCs w:val="24"/>
        </w:rPr>
        <w:t xml:space="preserve">, D.;  Behar, E.; </w:t>
      </w:r>
      <w:proofErr w:type="spellStart"/>
      <w:r w:rsidRPr="00675352">
        <w:rPr>
          <w:rFonts w:ascii="Times New Roman" w:hAnsi="Times New Roman" w:cs="Times New Roman"/>
          <w:bCs/>
          <w:iCs/>
          <w:sz w:val="24"/>
          <w:szCs w:val="24"/>
        </w:rPr>
        <w:t>Ruffier-Meray</w:t>
      </w:r>
      <w:proofErr w:type="spellEnd"/>
      <w:r w:rsidRPr="00675352">
        <w:rPr>
          <w:rFonts w:ascii="Times New Roman" w:hAnsi="Times New Roman" w:cs="Times New Roman"/>
          <w:bCs/>
          <w:iCs/>
          <w:sz w:val="24"/>
          <w:szCs w:val="24"/>
        </w:rPr>
        <w:t xml:space="preserve">, V., Normal alkanes, </w:t>
      </w:r>
      <w:proofErr w:type="spellStart"/>
      <w:r w:rsidRPr="00675352">
        <w:rPr>
          <w:rFonts w:ascii="Times New Roman" w:hAnsi="Times New Roman" w:cs="Times New Roman"/>
          <w:bCs/>
          <w:iCs/>
          <w:sz w:val="24"/>
          <w:szCs w:val="24"/>
        </w:rPr>
        <w:t>multialkane</w:t>
      </w:r>
      <w:proofErr w:type="spellEnd"/>
      <w:r w:rsidRPr="00675352">
        <w:rPr>
          <w:rFonts w:ascii="Times New Roman" w:hAnsi="Times New Roman" w:cs="Times New Roman"/>
          <w:bCs/>
          <w:iCs/>
          <w:sz w:val="24"/>
          <w:szCs w:val="24"/>
        </w:rPr>
        <w:t xml:space="preserve"> synthetic model mixtures, and real petroleum waxes: Crystallographic structures, thermodynamic properties and crystallization. </w:t>
      </w:r>
      <w:r w:rsidRPr="00287F2F">
        <w:rPr>
          <w:rFonts w:ascii="Times New Roman" w:hAnsi="Times New Roman" w:cs="Times New Roman"/>
          <w:bCs/>
          <w:i/>
          <w:sz w:val="24"/>
          <w:szCs w:val="24"/>
        </w:rPr>
        <w:t>J. Chem. Eng. Data</w:t>
      </w:r>
      <w:r w:rsidRPr="00675352">
        <w:rPr>
          <w:rFonts w:ascii="Times New Roman" w:hAnsi="Times New Roman" w:cs="Times New Roman"/>
          <w:bCs/>
          <w:iCs/>
          <w:sz w:val="24"/>
          <w:szCs w:val="24"/>
        </w:rPr>
        <w:t xml:space="preserve"> </w:t>
      </w:r>
      <w:r w:rsidRPr="00287F2F">
        <w:rPr>
          <w:rFonts w:ascii="Times New Roman" w:hAnsi="Times New Roman" w:cs="Times New Roman"/>
          <w:b/>
          <w:iCs/>
          <w:sz w:val="24"/>
          <w:szCs w:val="24"/>
        </w:rPr>
        <w:t>2002</w:t>
      </w:r>
      <w:r w:rsidRPr="00675352">
        <w:rPr>
          <w:rFonts w:ascii="Times New Roman" w:hAnsi="Times New Roman" w:cs="Times New Roman"/>
          <w:bCs/>
          <w:iCs/>
          <w:sz w:val="24"/>
          <w:szCs w:val="24"/>
        </w:rPr>
        <w:t xml:space="preserve">, </w:t>
      </w:r>
      <w:r w:rsidRPr="00287F2F">
        <w:rPr>
          <w:rFonts w:ascii="Times New Roman" w:hAnsi="Times New Roman" w:cs="Times New Roman"/>
          <w:bCs/>
          <w:i/>
          <w:sz w:val="24"/>
          <w:szCs w:val="24"/>
        </w:rPr>
        <w:t>47</w:t>
      </w:r>
      <w:r w:rsidRPr="00675352">
        <w:rPr>
          <w:rFonts w:ascii="Times New Roman" w:hAnsi="Times New Roman" w:cs="Times New Roman"/>
          <w:bCs/>
          <w:iCs/>
          <w:sz w:val="24"/>
          <w:szCs w:val="24"/>
        </w:rPr>
        <w:t>, 115-143.</w:t>
      </w:r>
    </w:p>
    <w:p w14:paraId="1E909DE7"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10.</w:t>
      </w:r>
      <w:r w:rsidRPr="00675352">
        <w:rPr>
          <w:rFonts w:ascii="Times New Roman" w:hAnsi="Times New Roman" w:cs="Times New Roman"/>
          <w:bCs/>
          <w:iCs/>
          <w:sz w:val="24"/>
          <w:szCs w:val="24"/>
        </w:rPr>
        <w:tab/>
        <w:t xml:space="preserve">Kaneko, F., </w:t>
      </w:r>
      <w:r w:rsidRPr="00287F2F">
        <w:rPr>
          <w:rFonts w:ascii="Times New Roman" w:hAnsi="Times New Roman" w:cs="Times New Roman"/>
          <w:bCs/>
          <w:i/>
          <w:sz w:val="24"/>
          <w:szCs w:val="24"/>
        </w:rPr>
        <w:t>Polymorphism and phase transitions of fatty acids and acylglycerols</w:t>
      </w:r>
      <w:r w:rsidRPr="00675352">
        <w:rPr>
          <w:rFonts w:ascii="Times New Roman" w:hAnsi="Times New Roman" w:cs="Times New Roman"/>
          <w:bCs/>
          <w:iCs/>
          <w:sz w:val="24"/>
          <w:szCs w:val="24"/>
        </w:rPr>
        <w:t>. Marcel Dekker, Inc.: New York, 2001.</w:t>
      </w:r>
    </w:p>
    <w:p w14:paraId="2D066AA8"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11.</w:t>
      </w:r>
      <w:r w:rsidRPr="00675352">
        <w:rPr>
          <w:rFonts w:ascii="Times New Roman" w:hAnsi="Times New Roman" w:cs="Times New Roman"/>
          <w:bCs/>
          <w:iCs/>
          <w:sz w:val="24"/>
          <w:szCs w:val="24"/>
        </w:rPr>
        <w:tab/>
        <w:t xml:space="preserve">Ungar, G.; Zeng, X. B., Learning polymer crystallization with the aid of linear, branched, and cyclic model compounds. </w:t>
      </w:r>
      <w:r w:rsidRPr="007C09C7">
        <w:rPr>
          <w:rFonts w:ascii="Times New Roman" w:hAnsi="Times New Roman" w:cs="Times New Roman"/>
          <w:bCs/>
          <w:i/>
          <w:sz w:val="24"/>
          <w:szCs w:val="24"/>
        </w:rPr>
        <w:t>Chem. Rev</w:t>
      </w:r>
      <w:r w:rsidRPr="00675352">
        <w:rPr>
          <w:rFonts w:ascii="Times New Roman" w:hAnsi="Times New Roman" w:cs="Times New Roman"/>
          <w:bCs/>
          <w:iCs/>
          <w:sz w:val="24"/>
          <w:szCs w:val="24"/>
        </w:rPr>
        <w:t xml:space="preserve">. </w:t>
      </w:r>
      <w:r w:rsidRPr="007C09C7">
        <w:rPr>
          <w:rFonts w:ascii="Times New Roman" w:hAnsi="Times New Roman" w:cs="Times New Roman"/>
          <w:b/>
          <w:iCs/>
          <w:sz w:val="24"/>
          <w:szCs w:val="24"/>
        </w:rPr>
        <w:t>2001</w:t>
      </w:r>
      <w:r w:rsidRPr="00675352">
        <w:rPr>
          <w:rFonts w:ascii="Times New Roman" w:hAnsi="Times New Roman" w:cs="Times New Roman"/>
          <w:bCs/>
          <w:iCs/>
          <w:sz w:val="24"/>
          <w:szCs w:val="24"/>
        </w:rPr>
        <w:t xml:space="preserve">, </w:t>
      </w:r>
      <w:r w:rsidRPr="007C09C7">
        <w:rPr>
          <w:rFonts w:ascii="Times New Roman" w:hAnsi="Times New Roman" w:cs="Times New Roman"/>
          <w:bCs/>
          <w:i/>
          <w:sz w:val="24"/>
          <w:szCs w:val="24"/>
        </w:rPr>
        <w:t>101</w:t>
      </w:r>
      <w:r w:rsidRPr="00675352">
        <w:rPr>
          <w:rFonts w:ascii="Times New Roman" w:hAnsi="Times New Roman" w:cs="Times New Roman"/>
          <w:bCs/>
          <w:iCs/>
          <w:sz w:val="24"/>
          <w:szCs w:val="24"/>
        </w:rPr>
        <w:t>, 4157-4188.</w:t>
      </w:r>
    </w:p>
    <w:p w14:paraId="6A366A4C"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12.</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Avato</w:t>
      </w:r>
      <w:proofErr w:type="spellEnd"/>
      <w:r w:rsidRPr="00675352">
        <w:rPr>
          <w:rFonts w:ascii="Times New Roman" w:hAnsi="Times New Roman" w:cs="Times New Roman"/>
          <w:bCs/>
          <w:iCs/>
          <w:sz w:val="24"/>
          <w:szCs w:val="24"/>
        </w:rPr>
        <w:t xml:space="preserve">, P.;  Bianchi, G.; </w:t>
      </w:r>
      <w:proofErr w:type="spellStart"/>
      <w:r w:rsidRPr="00675352">
        <w:rPr>
          <w:rFonts w:ascii="Times New Roman" w:hAnsi="Times New Roman" w:cs="Times New Roman"/>
          <w:bCs/>
          <w:iCs/>
          <w:sz w:val="24"/>
          <w:szCs w:val="24"/>
        </w:rPr>
        <w:t>Salamini</w:t>
      </w:r>
      <w:proofErr w:type="spellEnd"/>
      <w:r w:rsidRPr="00675352">
        <w:rPr>
          <w:rFonts w:ascii="Times New Roman" w:hAnsi="Times New Roman" w:cs="Times New Roman"/>
          <w:bCs/>
          <w:iCs/>
          <w:sz w:val="24"/>
          <w:szCs w:val="24"/>
        </w:rPr>
        <w:t xml:space="preserve">, F., Absence of long chain aldehydes in the wax of the glossy 11 mutant of maize. </w:t>
      </w:r>
      <w:r w:rsidRPr="004C63D5">
        <w:rPr>
          <w:rFonts w:ascii="Times New Roman" w:hAnsi="Times New Roman" w:cs="Times New Roman"/>
          <w:bCs/>
          <w:i/>
          <w:sz w:val="24"/>
          <w:szCs w:val="24"/>
        </w:rPr>
        <w:t>Phytochemistry</w:t>
      </w:r>
      <w:r w:rsidRPr="00675352">
        <w:rPr>
          <w:rFonts w:ascii="Times New Roman" w:hAnsi="Times New Roman" w:cs="Times New Roman"/>
          <w:bCs/>
          <w:iCs/>
          <w:sz w:val="24"/>
          <w:szCs w:val="24"/>
        </w:rPr>
        <w:t xml:space="preserve"> </w:t>
      </w:r>
      <w:r w:rsidRPr="004C63D5">
        <w:rPr>
          <w:rFonts w:ascii="Times New Roman" w:hAnsi="Times New Roman" w:cs="Times New Roman"/>
          <w:b/>
          <w:iCs/>
          <w:sz w:val="24"/>
          <w:szCs w:val="24"/>
        </w:rPr>
        <w:t>1985</w:t>
      </w:r>
      <w:r w:rsidRPr="00675352">
        <w:rPr>
          <w:rFonts w:ascii="Times New Roman" w:hAnsi="Times New Roman" w:cs="Times New Roman"/>
          <w:bCs/>
          <w:iCs/>
          <w:sz w:val="24"/>
          <w:szCs w:val="24"/>
        </w:rPr>
        <w:t xml:space="preserve">, </w:t>
      </w:r>
      <w:r w:rsidRPr="004C63D5">
        <w:rPr>
          <w:rFonts w:ascii="Times New Roman" w:hAnsi="Times New Roman" w:cs="Times New Roman"/>
          <w:bCs/>
          <w:i/>
          <w:sz w:val="24"/>
          <w:szCs w:val="24"/>
        </w:rPr>
        <w:t>24</w:t>
      </w:r>
      <w:r w:rsidRPr="00675352">
        <w:rPr>
          <w:rFonts w:ascii="Times New Roman" w:hAnsi="Times New Roman" w:cs="Times New Roman"/>
          <w:bCs/>
          <w:iCs/>
          <w:sz w:val="24"/>
          <w:szCs w:val="24"/>
        </w:rPr>
        <w:t xml:space="preserve"> (9), 1995-1997.</w:t>
      </w:r>
    </w:p>
    <w:p w14:paraId="4498D973"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13.</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Hansjakob</w:t>
      </w:r>
      <w:proofErr w:type="spellEnd"/>
      <w:r w:rsidRPr="00675352">
        <w:rPr>
          <w:rFonts w:ascii="Times New Roman" w:hAnsi="Times New Roman" w:cs="Times New Roman"/>
          <w:bCs/>
          <w:iCs/>
          <w:sz w:val="24"/>
          <w:szCs w:val="24"/>
        </w:rPr>
        <w:t xml:space="preserve">, A.;  Riederer, M.; Hildebrandt, U., Wax matters: absence of very-long-chain aldehydes from the leaf cuticular wax of the glossy11 mutant of maize compromises the </w:t>
      </w:r>
      <w:proofErr w:type="spellStart"/>
      <w:r w:rsidRPr="00675352">
        <w:rPr>
          <w:rFonts w:ascii="Times New Roman" w:hAnsi="Times New Roman" w:cs="Times New Roman"/>
          <w:bCs/>
          <w:iCs/>
          <w:sz w:val="24"/>
          <w:szCs w:val="24"/>
        </w:rPr>
        <w:t>prepenetration</w:t>
      </w:r>
      <w:proofErr w:type="spellEnd"/>
      <w:r w:rsidRPr="00675352">
        <w:rPr>
          <w:rFonts w:ascii="Times New Roman" w:hAnsi="Times New Roman" w:cs="Times New Roman"/>
          <w:bCs/>
          <w:iCs/>
          <w:sz w:val="24"/>
          <w:szCs w:val="24"/>
        </w:rPr>
        <w:t xml:space="preserve"> processes of </w:t>
      </w:r>
      <w:proofErr w:type="spellStart"/>
      <w:r w:rsidRPr="00675352">
        <w:rPr>
          <w:rFonts w:ascii="Times New Roman" w:hAnsi="Times New Roman" w:cs="Times New Roman"/>
          <w:bCs/>
          <w:iCs/>
          <w:sz w:val="24"/>
          <w:szCs w:val="24"/>
        </w:rPr>
        <w:t>Blumeria</w:t>
      </w:r>
      <w:proofErr w:type="spellEnd"/>
      <w:r w:rsidRPr="00675352">
        <w:rPr>
          <w:rFonts w:ascii="Times New Roman" w:hAnsi="Times New Roman" w:cs="Times New Roman"/>
          <w:bCs/>
          <w:iCs/>
          <w:sz w:val="24"/>
          <w:szCs w:val="24"/>
        </w:rPr>
        <w:t xml:space="preserve"> graminis. </w:t>
      </w:r>
      <w:r w:rsidRPr="00785E20">
        <w:rPr>
          <w:rFonts w:ascii="Times New Roman" w:hAnsi="Times New Roman" w:cs="Times New Roman"/>
          <w:bCs/>
          <w:i/>
          <w:sz w:val="24"/>
          <w:szCs w:val="24"/>
        </w:rPr>
        <w:t xml:space="preserve">Plant </w:t>
      </w:r>
      <w:proofErr w:type="spellStart"/>
      <w:r w:rsidRPr="00785E20">
        <w:rPr>
          <w:rFonts w:ascii="Times New Roman" w:hAnsi="Times New Roman" w:cs="Times New Roman"/>
          <w:bCs/>
          <w:i/>
          <w:sz w:val="24"/>
          <w:szCs w:val="24"/>
        </w:rPr>
        <w:t>Pathol</w:t>
      </w:r>
      <w:proofErr w:type="spellEnd"/>
      <w:r w:rsidRPr="00785E20">
        <w:rPr>
          <w:rFonts w:ascii="Times New Roman" w:hAnsi="Times New Roman" w:cs="Times New Roman"/>
          <w:bCs/>
          <w:i/>
          <w:sz w:val="24"/>
          <w:szCs w:val="24"/>
        </w:rPr>
        <w:t>.</w:t>
      </w:r>
      <w:r w:rsidRPr="00675352">
        <w:rPr>
          <w:rFonts w:ascii="Times New Roman" w:hAnsi="Times New Roman" w:cs="Times New Roman"/>
          <w:bCs/>
          <w:iCs/>
          <w:sz w:val="24"/>
          <w:szCs w:val="24"/>
        </w:rPr>
        <w:t xml:space="preserve"> </w:t>
      </w:r>
      <w:r w:rsidRPr="00785E20">
        <w:rPr>
          <w:rFonts w:ascii="Times New Roman" w:hAnsi="Times New Roman" w:cs="Times New Roman"/>
          <w:b/>
          <w:iCs/>
          <w:sz w:val="24"/>
          <w:szCs w:val="24"/>
        </w:rPr>
        <w:t>2011</w:t>
      </w:r>
      <w:r w:rsidRPr="00675352">
        <w:rPr>
          <w:rFonts w:ascii="Times New Roman" w:hAnsi="Times New Roman" w:cs="Times New Roman"/>
          <w:bCs/>
          <w:iCs/>
          <w:sz w:val="24"/>
          <w:szCs w:val="24"/>
        </w:rPr>
        <w:t xml:space="preserve">, </w:t>
      </w:r>
      <w:r w:rsidRPr="00785E20">
        <w:rPr>
          <w:rFonts w:ascii="Times New Roman" w:hAnsi="Times New Roman" w:cs="Times New Roman"/>
          <w:bCs/>
          <w:i/>
          <w:sz w:val="24"/>
          <w:szCs w:val="24"/>
        </w:rPr>
        <w:t>60</w:t>
      </w:r>
      <w:r w:rsidRPr="00675352">
        <w:rPr>
          <w:rFonts w:ascii="Times New Roman" w:hAnsi="Times New Roman" w:cs="Times New Roman"/>
          <w:bCs/>
          <w:iCs/>
          <w:sz w:val="24"/>
          <w:szCs w:val="24"/>
        </w:rPr>
        <w:t xml:space="preserve"> (6), 1151-1161.</w:t>
      </w:r>
    </w:p>
    <w:p w14:paraId="36DAE393"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lastRenderedPageBreak/>
        <w:t>14.</w:t>
      </w:r>
      <w:r w:rsidRPr="00675352">
        <w:rPr>
          <w:rFonts w:ascii="Times New Roman" w:hAnsi="Times New Roman" w:cs="Times New Roman"/>
          <w:bCs/>
          <w:iCs/>
          <w:sz w:val="24"/>
          <w:szCs w:val="24"/>
        </w:rPr>
        <w:tab/>
        <w:t xml:space="preserve">Zhou, L.;  Ni, E.;  Yang, J.;  Zhou, H.;  Liang, H.;  Li, J.;  Jiang, D.;  Wang, Z.;  Liu, Z.; Zhuang, C., Rice OsGL1-6 is involved in leaf cuticular wax accumulation and drought resistance. </w:t>
      </w:r>
      <w:r w:rsidRPr="00785E20">
        <w:rPr>
          <w:rFonts w:ascii="Times New Roman" w:hAnsi="Times New Roman" w:cs="Times New Roman"/>
          <w:bCs/>
          <w:i/>
          <w:sz w:val="24"/>
          <w:szCs w:val="24"/>
        </w:rPr>
        <w:t>PLoS One</w:t>
      </w:r>
      <w:r w:rsidRPr="00675352">
        <w:rPr>
          <w:rFonts w:ascii="Times New Roman" w:hAnsi="Times New Roman" w:cs="Times New Roman"/>
          <w:bCs/>
          <w:iCs/>
          <w:sz w:val="24"/>
          <w:szCs w:val="24"/>
        </w:rPr>
        <w:t xml:space="preserve"> </w:t>
      </w:r>
      <w:r w:rsidRPr="00785E20">
        <w:rPr>
          <w:rFonts w:ascii="Times New Roman" w:hAnsi="Times New Roman" w:cs="Times New Roman"/>
          <w:b/>
          <w:iCs/>
          <w:sz w:val="24"/>
          <w:szCs w:val="24"/>
        </w:rPr>
        <w:t>2013</w:t>
      </w:r>
      <w:r w:rsidRPr="00675352">
        <w:rPr>
          <w:rFonts w:ascii="Times New Roman" w:hAnsi="Times New Roman" w:cs="Times New Roman"/>
          <w:bCs/>
          <w:iCs/>
          <w:sz w:val="24"/>
          <w:szCs w:val="24"/>
        </w:rPr>
        <w:t xml:space="preserve">, </w:t>
      </w:r>
      <w:r w:rsidRPr="00785E20">
        <w:rPr>
          <w:rFonts w:ascii="Times New Roman" w:hAnsi="Times New Roman" w:cs="Times New Roman"/>
          <w:bCs/>
          <w:i/>
          <w:sz w:val="24"/>
          <w:szCs w:val="24"/>
        </w:rPr>
        <w:t>8</w:t>
      </w:r>
      <w:r w:rsidRPr="00675352">
        <w:rPr>
          <w:rFonts w:ascii="Times New Roman" w:hAnsi="Times New Roman" w:cs="Times New Roman"/>
          <w:bCs/>
          <w:iCs/>
          <w:sz w:val="24"/>
          <w:szCs w:val="24"/>
        </w:rPr>
        <w:t xml:space="preserve"> (5), e65139.</w:t>
      </w:r>
    </w:p>
    <w:p w14:paraId="06594D3B"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15.</w:t>
      </w:r>
      <w:r w:rsidRPr="00675352">
        <w:rPr>
          <w:rFonts w:ascii="Times New Roman" w:hAnsi="Times New Roman" w:cs="Times New Roman"/>
          <w:bCs/>
          <w:iCs/>
          <w:sz w:val="24"/>
          <w:szCs w:val="24"/>
        </w:rPr>
        <w:tab/>
        <w:t xml:space="preserve">Hwang, K. T.;  </w:t>
      </w:r>
      <w:proofErr w:type="spellStart"/>
      <w:r w:rsidRPr="00675352">
        <w:rPr>
          <w:rFonts w:ascii="Times New Roman" w:hAnsi="Times New Roman" w:cs="Times New Roman"/>
          <w:bCs/>
          <w:iCs/>
          <w:sz w:val="24"/>
          <w:szCs w:val="24"/>
        </w:rPr>
        <w:t>Cuppet</w:t>
      </w:r>
      <w:proofErr w:type="spellEnd"/>
      <w:r w:rsidRPr="00675352">
        <w:rPr>
          <w:rFonts w:ascii="Times New Roman" w:hAnsi="Times New Roman" w:cs="Times New Roman"/>
          <w:bCs/>
          <w:iCs/>
          <w:sz w:val="24"/>
          <w:szCs w:val="24"/>
        </w:rPr>
        <w:t xml:space="preserve">, S. L.;  Weller, C. L.; Hanna, M. A., Properties, composition, and analysis of grain sorghum wax. </w:t>
      </w:r>
      <w:r w:rsidRPr="00631D66">
        <w:rPr>
          <w:rFonts w:ascii="Times New Roman" w:hAnsi="Times New Roman" w:cs="Times New Roman"/>
          <w:bCs/>
          <w:i/>
          <w:sz w:val="24"/>
          <w:szCs w:val="24"/>
        </w:rPr>
        <w:t>J. Am. Oil Chem.' Soc</w:t>
      </w:r>
      <w:r w:rsidRPr="00675352">
        <w:rPr>
          <w:rFonts w:ascii="Times New Roman" w:hAnsi="Times New Roman" w:cs="Times New Roman"/>
          <w:bCs/>
          <w:iCs/>
          <w:sz w:val="24"/>
          <w:szCs w:val="24"/>
        </w:rPr>
        <w:t xml:space="preserve">. </w:t>
      </w:r>
      <w:r w:rsidRPr="00631D66">
        <w:rPr>
          <w:rFonts w:ascii="Times New Roman" w:hAnsi="Times New Roman" w:cs="Times New Roman"/>
          <w:b/>
          <w:iCs/>
          <w:sz w:val="24"/>
          <w:szCs w:val="24"/>
        </w:rPr>
        <w:t>2002</w:t>
      </w:r>
      <w:r w:rsidRPr="00675352">
        <w:rPr>
          <w:rFonts w:ascii="Times New Roman" w:hAnsi="Times New Roman" w:cs="Times New Roman"/>
          <w:bCs/>
          <w:iCs/>
          <w:sz w:val="24"/>
          <w:szCs w:val="24"/>
        </w:rPr>
        <w:t xml:space="preserve">, </w:t>
      </w:r>
      <w:r w:rsidRPr="00631D66">
        <w:rPr>
          <w:rFonts w:ascii="Times New Roman" w:hAnsi="Times New Roman" w:cs="Times New Roman"/>
          <w:bCs/>
          <w:i/>
          <w:sz w:val="24"/>
          <w:szCs w:val="24"/>
        </w:rPr>
        <w:t>79</w:t>
      </w:r>
      <w:r w:rsidRPr="00675352">
        <w:rPr>
          <w:rFonts w:ascii="Times New Roman" w:hAnsi="Times New Roman" w:cs="Times New Roman"/>
          <w:bCs/>
          <w:iCs/>
          <w:sz w:val="24"/>
          <w:szCs w:val="24"/>
        </w:rPr>
        <w:t xml:space="preserve"> (6).</w:t>
      </w:r>
    </w:p>
    <w:p w14:paraId="2AF48735"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16.</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Uttam</w:t>
      </w:r>
      <w:proofErr w:type="spellEnd"/>
      <w:r w:rsidRPr="00675352">
        <w:rPr>
          <w:rFonts w:ascii="Times New Roman" w:hAnsi="Times New Roman" w:cs="Times New Roman"/>
          <w:bCs/>
          <w:iCs/>
          <w:sz w:val="24"/>
          <w:szCs w:val="24"/>
        </w:rPr>
        <w:t xml:space="preserve">, G. A.;  Praveen, M.;  Rao, Y. V.;  </w:t>
      </w:r>
      <w:proofErr w:type="spellStart"/>
      <w:r w:rsidRPr="00675352">
        <w:rPr>
          <w:rFonts w:ascii="Times New Roman" w:hAnsi="Times New Roman" w:cs="Times New Roman"/>
          <w:bCs/>
          <w:iCs/>
          <w:sz w:val="24"/>
          <w:szCs w:val="24"/>
        </w:rPr>
        <w:t>Tonapi</w:t>
      </w:r>
      <w:proofErr w:type="spellEnd"/>
      <w:r w:rsidRPr="00675352">
        <w:rPr>
          <w:rFonts w:ascii="Times New Roman" w:hAnsi="Times New Roman" w:cs="Times New Roman"/>
          <w:bCs/>
          <w:iCs/>
          <w:sz w:val="24"/>
          <w:szCs w:val="24"/>
        </w:rPr>
        <w:t xml:space="preserve">, V. A.; </w:t>
      </w:r>
      <w:proofErr w:type="spellStart"/>
      <w:r w:rsidRPr="00675352">
        <w:rPr>
          <w:rFonts w:ascii="Times New Roman" w:hAnsi="Times New Roman" w:cs="Times New Roman"/>
          <w:bCs/>
          <w:iCs/>
          <w:sz w:val="24"/>
          <w:szCs w:val="24"/>
        </w:rPr>
        <w:t>Madhusudhana</w:t>
      </w:r>
      <w:proofErr w:type="spellEnd"/>
      <w:r w:rsidRPr="00675352">
        <w:rPr>
          <w:rFonts w:ascii="Times New Roman" w:hAnsi="Times New Roman" w:cs="Times New Roman"/>
          <w:bCs/>
          <w:iCs/>
          <w:sz w:val="24"/>
          <w:szCs w:val="24"/>
        </w:rPr>
        <w:t>, R., Molecular mapping and candidate gene analysis of a new epicuticular wax locus in sorghum (</w:t>
      </w:r>
      <w:r w:rsidRPr="00631D66">
        <w:rPr>
          <w:rFonts w:ascii="Times New Roman" w:hAnsi="Times New Roman" w:cs="Times New Roman"/>
          <w:bCs/>
          <w:i/>
          <w:sz w:val="24"/>
          <w:szCs w:val="24"/>
        </w:rPr>
        <w:t xml:space="preserve">Sorghum bicolor L. </w:t>
      </w:r>
      <w:proofErr w:type="spellStart"/>
      <w:r w:rsidRPr="00631D66">
        <w:rPr>
          <w:rFonts w:ascii="Times New Roman" w:hAnsi="Times New Roman" w:cs="Times New Roman"/>
          <w:bCs/>
          <w:i/>
          <w:sz w:val="24"/>
          <w:szCs w:val="24"/>
        </w:rPr>
        <w:t>Moench</w:t>
      </w:r>
      <w:proofErr w:type="spellEnd"/>
      <w:r w:rsidRPr="00675352">
        <w:rPr>
          <w:rFonts w:ascii="Times New Roman" w:hAnsi="Times New Roman" w:cs="Times New Roman"/>
          <w:bCs/>
          <w:iCs/>
          <w:sz w:val="24"/>
          <w:szCs w:val="24"/>
        </w:rPr>
        <w:t xml:space="preserve">). </w:t>
      </w:r>
      <w:r w:rsidRPr="00631D66">
        <w:rPr>
          <w:rFonts w:ascii="Times New Roman" w:hAnsi="Times New Roman" w:cs="Times New Roman"/>
          <w:bCs/>
          <w:i/>
          <w:sz w:val="24"/>
          <w:szCs w:val="24"/>
        </w:rPr>
        <w:t>Theor Appl Genet</w:t>
      </w:r>
      <w:r w:rsidRPr="00675352">
        <w:rPr>
          <w:rFonts w:ascii="Times New Roman" w:hAnsi="Times New Roman" w:cs="Times New Roman"/>
          <w:bCs/>
          <w:iCs/>
          <w:sz w:val="24"/>
          <w:szCs w:val="24"/>
        </w:rPr>
        <w:t xml:space="preserve"> </w:t>
      </w:r>
      <w:r w:rsidRPr="00631D66">
        <w:rPr>
          <w:rFonts w:ascii="Times New Roman" w:hAnsi="Times New Roman" w:cs="Times New Roman"/>
          <w:b/>
          <w:iCs/>
          <w:sz w:val="24"/>
          <w:szCs w:val="24"/>
        </w:rPr>
        <w:t>2017</w:t>
      </w:r>
      <w:r w:rsidRPr="00675352">
        <w:rPr>
          <w:rFonts w:ascii="Times New Roman" w:hAnsi="Times New Roman" w:cs="Times New Roman"/>
          <w:bCs/>
          <w:iCs/>
          <w:sz w:val="24"/>
          <w:szCs w:val="24"/>
        </w:rPr>
        <w:t xml:space="preserve">, </w:t>
      </w:r>
      <w:r w:rsidRPr="00631D66">
        <w:rPr>
          <w:rFonts w:ascii="Times New Roman" w:hAnsi="Times New Roman" w:cs="Times New Roman"/>
          <w:bCs/>
          <w:i/>
          <w:sz w:val="24"/>
          <w:szCs w:val="24"/>
        </w:rPr>
        <w:t>130</w:t>
      </w:r>
      <w:r w:rsidRPr="00675352">
        <w:rPr>
          <w:rFonts w:ascii="Times New Roman" w:hAnsi="Times New Roman" w:cs="Times New Roman"/>
          <w:bCs/>
          <w:iCs/>
          <w:sz w:val="24"/>
          <w:szCs w:val="24"/>
        </w:rPr>
        <w:t xml:space="preserve"> (10), 2109-2125.</w:t>
      </w:r>
    </w:p>
    <w:p w14:paraId="01F3CDA1"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17.</w:t>
      </w:r>
      <w:r w:rsidRPr="00675352">
        <w:rPr>
          <w:rFonts w:ascii="Times New Roman" w:hAnsi="Times New Roman" w:cs="Times New Roman"/>
          <w:bCs/>
          <w:iCs/>
          <w:sz w:val="24"/>
          <w:szCs w:val="24"/>
        </w:rPr>
        <w:tab/>
        <w:t xml:space="preserve">Liu, D.;  Yang, L.;  Zheng, Q.;  Wang, Y.;  Wang, M.;  Zhuang, X.;  Wu, Q.;  Liu, C.;  Liu, S.; Liu, Y., Analysis of cuticular wax constituents and genes that contribute to the formation of 'glossy Newhall', a spontaneous bud mutant from the wild-type 'Newhall' navel orange. </w:t>
      </w:r>
      <w:r w:rsidRPr="00631D66">
        <w:rPr>
          <w:rFonts w:ascii="Times New Roman" w:hAnsi="Times New Roman" w:cs="Times New Roman"/>
          <w:bCs/>
          <w:i/>
          <w:sz w:val="24"/>
          <w:szCs w:val="24"/>
        </w:rPr>
        <w:t>Plant Mol. Biol</w:t>
      </w:r>
      <w:r w:rsidRPr="00675352">
        <w:rPr>
          <w:rFonts w:ascii="Times New Roman" w:hAnsi="Times New Roman" w:cs="Times New Roman"/>
          <w:bCs/>
          <w:iCs/>
          <w:sz w:val="24"/>
          <w:szCs w:val="24"/>
        </w:rPr>
        <w:t xml:space="preserve">. </w:t>
      </w:r>
      <w:r w:rsidRPr="00631D66">
        <w:rPr>
          <w:rFonts w:ascii="Times New Roman" w:hAnsi="Times New Roman" w:cs="Times New Roman"/>
          <w:b/>
          <w:iCs/>
          <w:sz w:val="24"/>
          <w:szCs w:val="24"/>
        </w:rPr>
        <w:t>2015</w:t>
      </w:r>
      <w:r w:rsidRPr="00675352">
        <w:rPr>
          <w:rFonts w:ascii="Times New Roman" w:hAnsi="Times New Roman" w:cs="Times New Roman"/>
          <w:bCs/>
          <w:iCs/>
          <w:sz w:val="24"/>
          <w:szCs w:val="24"/>
        </w:rPr>
        <w:t xml:space="preserve">, </w:t>
      </w:r>
      <w:r w:rsidRPr="00631D66">
        <w:rPr>
          <w:rFonts w:ascii="Times New Roman" w:hAnsi="Times New Roman" w:cs="Times New Roman"/>
          <w:bCs/>
          <w:i/>
          <w:sz w:val="24"/>
          <w:szCs w:val="24"/>
        </w:rPr>
        <w:t>88</w:t>
      </w:r>
      <w:r w:rsidRPr="00675352">
        <w:rPr>
          <w:rFonts w:ascii="Times New Roman" w:hAnsi="Times New Roman" w:cs="Times New Roman"/>
          <w:bCs/>
          <w:iCs/>
          <w:sz w:val="24"/>
          <w:szCs w:val="24"/>
        </w:rPr>
        <w:t xml:space="preserve"> (6), 573-90.</w:t>
      </w:r>
    </w:p>
    <w:p w14:paraId="01245702"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18.</w:t>
      </w:r>
      <w:r w:rsidRPr="00675352">
        <w:rPr>
          <w:rFonts w:ascii="Times New Roman" w:hAnsi="Times New Roman" w:cs="Times New Roman"/>
          <w:bCs/>
          <w:iCs/>
          <w:sz w:val="24"/>
          <w:szCs w:val="24"/>
        </w:rPr>
        <w:tab/>
        <w:t>Liu, D. C.;  Zeng, Q.;  Ji, Q. X.;  Liu, C. F.;  Liu, S. B.; Liu, Y., A comparison of the ultrastructure and composition of fruits' cuticular wax from the wild-type 'Newhall' navel orange (</w:t>
      </w:r>
      <w:r w:rsidRPr="005A1439">
        <w:rPr>
          <w:rFonts w:ascii="Times New Roman" w:hAnsi="Times New Roman" w:cs="Times New Roman"/>
          <w:bCs/>
          <w:i/>
          <w:sz w:val="24"/>
          <w:szCs w:val="24"/>
        </w:rPr>
        <w:t>Citrus sinensis [L.] Osbeck cv. Newhall</w:t>
      </w:r>
      <w:r w:rsidRPr="00675352">
        <w:rPr>
          <w:rFonts w:ascii="Times New Roman" w:hAnsi="Times New Roman" w:cs="Times New Roman"/>
          <w:bCs/>
          <w:iCs/>
          <w:sz w:val="24"/>
          <w:szCs w:val="24"/>
        </w:rPr>
        <w:t xml:space="preserve">) and its glossy mutant. </w:t>
      </w:r>
      <w:r w:rsidRPr="005A1439">
        <w:rPr>
          <w:rFonts w:ascii="Times New Roman" w:hAnsi="Times New Roman" w:cs="Times New Roman"/>
          <w:bCs/>
          <w:i/>
          <w:sz w:val="24"/>
          <w:szCs w:val="24"/>
        </w:rPr>
        <w:t>Plant Cell Rep</w:t>
      </w:r>
      <w:r w:rsidRPr="00675352">
        <w:rPr>
          <w:rFonts w:ascii="Times New Roman" w:hAnsi="Times New Roman" w:cs="Times New Roman"/>
          <w:bCs/>
          <w:iCs/>
          <w:sz w:val="24"/>
          <w:szCs w:val="24"/>
        </w:rPr>
        <w:t xml:space="preserve"> </w:t>
      </w:r>
      <w:r w:rsidRPr="005A1439">
        <w:rPr>
          <w:rFonts w:ascii="Times New Roman" w:hAnsi="Times New Roman" w:cs="Times New Roman"/>
          <w:b/>
          <w:iCs/>
          <w:sz w:val="24"/>
          <w:szCs w:val="24"/>
        </w:rPr>
        <w:t>2012</w:t>
      </w:r>
      <w:r w:rsidRPr="00675352">
        <w:rPr>
          <w:rFonts w:ascii="Times New Roman" w:hAnsi="Times New Roman" w:cs="Times New Roman"/>
          <w:bCs/>
          <w:iCs/>
          <w:sz w:val="24"/>
          <w:szCs w:val="24"/>
        </w:rPr>
        <w:t xml:space="preserve">, </w:t>
      </w:r>
      <w:r w:rsidRPr="005A1439">
        <w:rPr>
          <w:rFonts w:ascii="Times New Roman" w:hAnsi="Times New Roman" w:cs="Times New Roman"/>
          <w:bCs/>
          <w:i/>
          <w:sz w:val="24"/>
          <w:szCs w:val="24"/>
        </w:rPr>
        <w:t>31</w:t>
      </w:r>
      <w:r w:rsidRPr="00675352">
        <w:rPr>
          <w:rFonts w:ascii="Times New Roman" w:hAnsi="Times New Roman" w:cs="Times New Roman"/>
          <w:bCs/>
          <w:iCs/>
          <w:sz w:val="24"/>
          <w:szCs w:val="24"/>
        </w:rPr>
        <w:t xml:space="preserve"> (12), 2239-46.</w:t>
      </w:r>
    </w:p>
    <w:p w14:paraId="6A2AA013"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19.</w:t>
      </w:r>
      <w:r w:rsidRPr="00675352">
        <w:rPr>
          <w:rFonts w:ascii="Times New Roman" w:hAnsi="Times New Roman" w:cs="Times New Roman"/>
          <w:bCs/>
          <w:iCs/>
          <w:sz w:val="24"/>
          <w:szCs w:val="24"/>
        </w:rPr>
        <w:tab/>
        <w:t>Romero, P.; Lafuente, M. T., Abscisic acid deficiency alters epicuticular wax metabolism and morphology that leads to increased cuticle permeability during sweet orange (</w:t>
      </w:r>
      <w:r w:rsidRPr="005A1439">
        <w:rPr>
          <w:rFonts w:ascii="Times New Roman" w:hAnsi="Times New Roman" w:cs="Times New Roman"/>
          <w:bCs/>
          <w:i/>
          <w:sz w:val="24"/>
          <w:szCs w:val="24"/>
        </w:rPr>
        <w:t>Citrus sinensis</w:t>
      </w:r>
      <w:r w:rsidRPr="00675352">
        <w:rPr>
          <w:rFonts w:ascii="Times New Roman" w:hAnsi="Times New Roman" w:cs="Times New Roman"/>
          <w:bCs/>
          <w:iCs/>
          <w:sz w:val="24"/>
          <w:szCs w:val="24"/>
        </w:rPr>
        <w:t xml:space="preserve">) fruit ripening. </w:t>
      </w:r>
      <w:r w:rsidRPr="005A1439">
        <w:rPr>
          <w:rFonts w:ascii="Times New Roman" w:hAnsi="Times New Roman" w:cs="Times New Roman"/>
          <w:bCs/>
          <w:i/>
          <w:sz w:val="24"/>
          <w:szCs w:val="24"/>
        </w:rPr>
        <w:t>Front. Plant Sci.</w:t>
      </w:r>
      <w:r w:rsidRPr="00675352">
        <w:rPr>
          <w:rFonts w:ascii="Times New Roman" w:hAnsi="Times New Roman" w:cs="Times New Roman"/>
          <w:bCs/>
          <w:iCs/>
          <w:sz w:val="24"/>
          <w:szCs w:val="24"/>
        </w:rPr>
        <w:t xml:space="preserve"> </w:t>
      </w:r>
      <w:r w:rsidRPr="005A1439">
        <w:rPr>
          <w:rFonts w:ascii="Times New Roman" w:hAnsi="Times New Roman" w:cs="Times New Roman"/>
          <w:b/>
          <w:iCs/>
          <w:sz w:val="24"/>
          <w:szCs w:val="24"/>
        </w:rPr>
        <w:t>2020</w:t>
      </w:r>
      <w:r w:rsidRPr="00675352">
        <w:rPr>
          <w:rFonts w:ascii="Times New Roman" w:hAnsi="Times New Roman" w:cs="Times New Roman"/>
          <w:bCs/>
          <w:iCs/>
          <w:sz w:val="24"/>
          <w:szCs w:val="24"/>
        </w:rPr>
        <w:t xml:space="preserve">, </w:t>
      </w:r>
      <w:r w:rsidRPr="005A1439">
        <w:rPr>
          <w:rFonts w:ascii="Times New Roman" w:hAnsi="Times New Roman" w:cs="Times New Roman"/>
          <w:bCs/>
          <w:i/>
          <w:sz w:val="24"/>
          <w:szCs w:val="24"/>
        </w:rPr>
        <w:t>11</w:t>
      </w:r>
      <w:r w:rsidRPr="00675352">
        <w:rPr>
          <w:rFonts w:ascii="Times New Roman" w:hAnsi="Times New Roman" w:cs="Times New Roman"/>
          <w:bCs/>
          <w:iCs/>
          <w:sz w:val="24"/>
          <w:szCs w:val="24"/>
        </w:rPr>
        <w:t>, 594184.</w:t>
      </w:r>
    </w:p>
    <w:p w14:paraId="004BDA28"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20.</w:t>
      </w:r>
      <w:r w:rsidRPr="00675352">
        <w:rPr>
          <w:rFonts w:ascii="Times New Roman" w:hAnsi="Times New Roman" w:cs="Times New Roman"/>
          <w:bCs/>
          <w:iCs/>
          <w:sz w:val="24"/>
          <w:szCs w:val="24"/>
        </w:rPr>
        <w:tab/>
        <w:t xml:space="preserve">Riederer, M.; Schreiber, L., </w:t>
      </w:r>
      <w:r w:rsidRPr="00316574">
        <w:rPr>
          <w:rFonts w:ascii="Times New Roman" w:hAnsi="Times New Roman" w:cs="Times New Roman"/>
          <w:bCs/>
          <w:i/>
          <w:sz w:val="24"/>
          <w:szCs w:val="24"/>
        </w:rPr>
        <w:t>Waxes - The transport barriers of plant cuticles.</w:t>
      </w:r>
      <w:r w:rsidRPr="00675352">
        <w:rPr>
          <w:rFonts w:ascii="Times New Roman" w:hAnsi="Times New Roman" w:cs="Times New Roman"/>
          <w:bCs/>
          <w:iCs/>
          <w:sz w:val="24"/>
          <w:szCs w:val="24"/>
        </w:rPr>
        <w:t xml:space="preserve"> The Oily Press: Dundee, Scotland, 1995; Vol. 6.</w:t>
      </w:r>
    </w:p>
    <w:p w14:paraId="78FCEE6B"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21.</w:t>
      </w:r>
      <w:r w:rsidRPr="00675352">
        <w:rPr>
          <w:rFonts w:ascii="Times New Roman" w:hAnsi="Times New Roman" w:cs="Times New Roman"/>
          <w:bCs/>
          <w:iCs/>
          <w:sz w:val="24"/>
          <w:szCs w:val="24"/>
        </w:rPr>
        <w:tab/>
        <w:t xml:space="preserve">Lourens, J. A. J.; </w:t>
      </w:r>
      <w:proofErr w:type="spellStart"/>
      <w:r w:rsidRPr="00675352">
        <w:rPr>
          <w:rFonts w:ascii="Times New Roman" w:hAnsi="Times New Roman" w:cs="Times New Roman"/>
          <w:bCs/>
          <w:iCs/>
          <w:sz w:val="24"/>
          <w:szCs w:val="24"/>
        </w:rPr>
        <w:t>Reynhardt</w:t>
      </w:r>
      <w:proofErr w:type="spellEnd"/>
      <w:r w:rsidRPr="00675352">
        <w:rPr>
          <w:rFonts w:ascii="Times New Roman" w:hAnsi="Times New Roman" w:cs="Times New Roman"/>
          <w:bCs/>
          <w:iCs/>
          <w:sz w:val="24"/>
          <w:szCs w:val="24"/>
        </w:rPr>
        <w:t xml:space="preserve">, E. C., NMR investigation of Fischer-Tropsch waxes. </w:t>
      </w:r>
      <w:r w:rsidRPr="00831D7F">
        <w:rPr>
          <w:rFonts w:ascii="Times New Roman" w:hAnsi="Times New Roman" w:cs="Times New Roman"/>
          <w:bCs/>
          <w:i/>
          <w:sz w:val="24"/>
          <w:szCs w:val="24"/>
        </w:rPr>
        <w:t>J. Phys. D: Appl. Phys.</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1979</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12</w:t>
      </w:r>
      <w:r w:rsidRPr="00675352">
        <w:rPr>
          <w:rFonts w:ascii="Times New Roman" w:hAnsi="Times New Roman" w:cs="Times New Roman"/>
          <w:bCs/>
          <w:iCs/>
          <w:sz w:val="24"/>
          <w:szCs w:val="24"/>
        </w:rPr>
        <w:t>, 1963-1972.</w:t>
      </w:r>
    </w:p>
    <w:p w14:paraId="1A53806D"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22.</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Reynhardt</w:t>
      </w:r>
      <w:proofErr w:type="spellEnd"/>
      <w:r w:rsidRPr="00675352">
        <w:rPr>
          <w:rFonts w:ascii="Times New Roman" w:hAnsi="Times New Roman" w:cs="Times New Roman"/>
          <w:bCs/>
          <w:iCs/>
          <w:sz w:val="24"/>
          <w:szCs w:val="24"/>
        </w:rPr>
        <w:t xml:space="preserve">, E. C., NMR investigation of Fischer-Tropsch waxes. II. Hard wax. </w:t>
      </w:r>
      <w:r w:rsidRPr="00831D7F">
        <w:rPr>
          <w:rFonts w:ascii="Times New Roman" w:hAnsi="Times New Roman" w:cs="Times New Roman"/>
          <w:bCs/>
          <w:i/>
          <w:sz w:val="24"/>
          <w:szCs w:val="24"/>
        </w:rPr>
        <w:t>J. Phys. D: Appl. Phys.</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1985</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18</w:t>
      </w:r>
      <w:r w:rsidRPr="00675352">
        <w:rPr>
          <w:rFonts w:ascii="Times New Roman" w:hAnsi="Times New Roman" w:cs="Times New Roman"/>
          <w:bCs/>
          <w:iCs/>
          <w:sz w:val="24"/>
          <w:szCs w:val="24"/>
        </w:rPr>
        <w:t>, 1185-1197.</w:t>
      </w:r>
    </w:p>
    <w:p w14:paraId="107299B6"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23.</w:t>
      </w:r>
      <w:r w:rsidRPr="00675352">
        <w:rPr>
          <w:rFonts w:ascii="Times New Roman" w:hAnsi="Times New Roman" w:cs="Times New Roman"/>
          <w:bCs/>
          <w:iCs/>
          <w:sz w:val="24"/>
          <w:szCs w:val="24"/>
        </w:rPr>
        <w:tab/>
        <w:t xml:space="preserve">Sirota, E. B.; Singer, D. M., Phase transitions among the rotator phases of the normal alkanes. </w:t>
      </w:r>
      <w:r w:rsidRPr="00831D7F">
        <w:rPr>
          <w:rFonts w:ascii="Times New Roman" w:hAnsi="Times New Roman" w:cs="Times New Roman"/>
          <w:bCs/>
          <w:i/>
          <w:sz w:val="24"/>
          <w:szCs w:val="24"/>
        </w:rPr>
        <w:t>J. Chem. Phys.</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1994</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101</w:t>
      </w:r>
      <w:r w:rsidRPr="00675352">
        <w:rPr>
          <w:rFonts w:ascii="Times New Roman" w:hAnsi="Times New Roman" w:cs="Times New Roman"/>
          <w:bCs/>
          <w:iCs/>
          <w:sz w:val="24"/>
          <w:szCs w:val="24"/>
        </w:rPr>
        <w:t xml:space="preserve"> (4), 10873.</w:t>
      </w:r>
    </w:p>
    <w:p w14:paraId="177F92DE"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24.</w:t>
      </w:r>
      <w:r w:rsidRPr="00675352">
        <w:rPr>
          <w:rFonts w:ascii="Times New Roman" w:hAnsi="Times New Roman" w:cs="Times New Roman"/>
          <w:bCs/>
          <w:iCs/>
          <w:sz w:val="24"/>
          <w:szCs w:val="24"/>
        </w:rPr>
        <w:tab/>
        <w:t xml:space="preserve">Wentzel, N.; Milner, S. T., Crystal and rotator phases of n-alkanes: A molecular dynamics study. </w:t>
      </w:r>
      <w:r w:rsidRPr="00831D7F">
        <w:rPr>
          <w:rFonts w:ascii="Times New Roman" w:hAnsi="Times New Roman" w:cs="Times New Roman"/>
          <w:bCs/>
          <w:i/>
          <w:sz w:val="24"/>
          <w:szCs w:val="24"/>
        </w:rPr>
        <w:t>J. Chem. Phys.</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2010</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132</w:t>
      </w:r>
      <w:r w:rsidRPr="00675352">
        <w:rPr>
          <w:rFonts w:ascii="Times New Roman" w:hAnsi="Times New Roman" w:cs="Times New Roman"/>
          <w:bCs/>
          <w:iCs/>
          <w:sz w:val="24"/>
          <w:szCs w:val="24"/>
        </w:rPr>
        <w:t xml:space="preserve"> (4), 044901.</w:t>
      </w:r>
    </w:p>
    <w:p w14:paraId="14320786"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lastRenderedPageBreak/>
        <w:t>25.</w:t>
      </w:r>
      <w:r w:rsidRPr="00675352">
        <w:rPr>
          <w:rFonts w:ascii="Times New Roman" w:hAnsi="Times New Roman" w:cs="Times New Roman"/>
          <w:bCs/>
          <w:iCs/>
          <w:sz w:val="24"/>
          <w:szCs w:val="24"/>
        </w:rPr>
        <w:tab/>
        <w:t xml:space="preserve">Paolini, S.;  </w:t>
      </w:r>
      <w:proofErr w:type="spellStart"/>
      <w:r w:rsidRPr="00675352">
        <w:rPr>
          <w:rFonts w:ascii="Times New Roman" w:hAnsi="Times New Roman" w:cs="Times New Roman"/>
          <w:bCs/>
          <w:iCs/>
          <w:sz w:val="24"/>
          <w:szCs w:val="24"/>
        </w:rPr>
        <w:t>Mecuri</w:t>
      </w:r>
      <w:proofErr w:type="spellEnd"/>
      <w:r w:rsidRPr="00675352">
        <w:rPr>
          <w:rFonts w:ascii="Times New Roman" w:hAnsi="Times New Roman" w:cs="Times New Roman"/>
          <w:bCs/>
          <w:iCs/>
          <w:sz w:val="24"/>
          <w:szCs w:val="24"/>
        </w:rPr>
        <w:t xml:space="preserve">, F.;  Zammit, U.;  Leys, J.;  Glorieux, C.; </w:t>
      </w:r>
      <w:proofErr w:type="spellStart"/>
      <w:r w:rsidRPr="00675352">
        <w:rPr>
          <w:rFonts w:ascii="Times New Roman" w:hAnsi="Times New Roman" w:cs="Times New Roman"/>
          <w:bCs/>
          <w:iCs/>
          <w:sz w:val="24"/>
          <w:szCs w:val="24"/>
        </w:rPr>
        <w:t>Thoen</w:t>
      </w:r>
      <w:proofErr w:type="spellEnd"/>
      <w:r w:rsidRPr="00675352">
        <w:rPr>
          <w:rFonts w:ascii="Times New Roman" w:hAnsi="Times New Roman" w:cs="Times New Roman"/>
          <w:bCs/>
          <w:iCs/>
          <w:sz w:val="24"/>
          <w:szCs w:val="24"/>
        </w:rPr>
        <w:t xml:space="preserve">, J., Analysis of rotator phase transitions in the linear alkanes hexacosane to triacontane by adiabatic scanning calorimetry and by photopyroelectric calorimetry. </w:t>
      </w:r>
      <w:r w:rsidRPr="00831D7F">
        <w:rPr>
          <w:rFonts w:ascii="Times New Roman" w:hAnsi="Times New Roman" w:cs="Times New Roman"/>
          <w:bCs/>
          <w:i/>
          <w:sz w:val="24"/>
          <w:szCs w:val="24"/>
        </w:rPr>
        <w:t>J. Chem. Phys</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2010</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148</w:t>
      </w:r>
      <w:r w:rsidRPr="00675352">
        <w:rPr>
          <w:rFonts w:ascii="Times New Roman" w:hAnsi="Times New Roman" w:cs="Times New Roman"/>
          <w:bCs/>
          <w:iCs/>
          <w:sz w:val="24"/>
          <w:szCs w:val="24"/>
        </w:rPr>
        <w:t>, 094503.</w:t>
      </w:r>
    </w:p>
    <w:p w14:paraId="5E574DFC"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26.</w:t>
      </w:r>
      <w:r w:rsidRPr="00675352">
        <w:rPr>
          <w:rFonts w:ascii="Times New Roman" w:hAnsi="Times New Roman" w:cs="Times New Roman"/>
          <w:bCs/>
          <w:iCs/>
          <w:sz w:val="24"/>
          <w:szCs w:val="24"/>
        </w:rPr>
        <w:tab/>
      </w:r>
      <w:proofErr w:type="spellStart"/>
      <w:r w:rsidRPr="00675352">
        <w:rPr>
          <w:rFonts w:ascii="Times New Roman" w:hAnsi="Times New Roman" w:cs="Times New Roman"/>
          <w:bCs/>
          <w:iCs/>
          <w:sz w:val="24"/>
          <w:szCs w:val="24"/>
        </w:rPr>
        <w:t>Metivaud</w:t>
      </w:r>
      <w:proofErr w:type="spellEnd"/>
      <w:r w:rsidRPr="00675352">
        <w:rPr>
          <w:rFonts w:ascii="Times New Roman" w:hAnsi="Times New Roman" w:cs="Times New Roman"/>
          <w:bCs/>
          <w:iCs/>
          <w:sz w:val="24"/>
          <w:szCs w:val="24"/>
        </w:rPr>
        <w:t xml:space="preserve">, V.;  Lefevre, A.;  </w:t>
      </w:r>
      <w:proofErr w:type="spellStart"/>
      <w:r w:rsidRPr="00675352">
        <w:rPr>
          <w:rFonts w:ascii="Times New Roman" w:hAnsi="Times New Roman" w:cs="Times New Roman"/>
          <w:bCs/>
          <w:iCs/>
          <w:sz w:val="24"/>
          <w:szCs w:val="24"/>
        </w:rPr>
        <w:t>Ventolà</w:t>
      </w:r>
      <w:proofErr w:type="spellEnd"/>
      <w:r w:rsidRPr="00675352">
        <w:rPr>
          <w:rFonts w:ascii="Times New Roman" w:hAnsi="Times New Roman" w:cs="Times New Roman"/>
          <w:bCs/>
          <w:iCs/>
          <w:sz w:val="24"/>
          <w:szCs w:val="24"/>
        </w:rPr>
        <w:t xml:space="preserve">, L.;  </w:t>
      </w:r>
      <w:proofErr w:type="spellStart"/>
      <w:r w:rsidRPr="00675352">
        <w:rPr>
          <w:rFonts w:ascii="Times New Roman" w:hAnsi="Times New Roman" w:cs="Times New Roman"/>
          <w:bCs/>
          <w:iCs/>
          <w:sz w:val="24"/>
          <w:szCs w:val="24"/>
        </w:rPr>
        <w:t>Negrier</w:t>
      </w:r>
      <w:proofErr w:type="spellEnd"/>
      <w:r w:rsidRPr="00675352">
        <w:rPr>
          <w:rFonts w:ascii="Times New Roman" w:hAnsi="Times New Roman" w:cs="Times New Roman"/>
          <w:bCs/>
          <w:iCs/>
          <w:sz w:val="24"/>
          <w:szCs w:val="24"/>
        </w:rPr>
        <w:t xml:space="preserve">, P.;  Moreno, E.;  </w:t>
      </w:r>
      <w:proofErr w:type="spellStart"/>
      <w:r w:rsidRPr="00675352">
        <w:rPr>
          <w:rFonts w:ascii="Times New Roman" w:hAnsi="Times New Roman" w:cs="Times New Roman"/>
          <w:bCs/>
          <w:iCs/>
          <w:sz w:val="24"/>
          <w:szCs w:val="24"/>
        </w:rPr>
        <w:t>Calvet</w:t>
      </w:r>
      <w:proofErr w:type="spellEnd"/>
      <w:r w:rsidRPr="00675352">
        <w:rPr>
          <w:rFonts w:ascii="Times New Roman" w:hAnsi="Times New Roman" w:cs="Times New Roman"/>
          <w:bCs/>
          <w:iCs/>
          <w:sz w:val="24"/>
          <w:szCs w:val="24"/>
        </w:rPr>
        <w:t xml:space="preserve">, T.;  </w:t>
      </w:r>
      <w:proofErr w:type="spellStart"/>
      <w:r w:rsidRPr="00675352">
        <w:rPr>
          <w:rFonts w:ascii="Times New Roman" w:hAnsi="Times New Roman" w:cs="Times New Roman"/>
          <w:bCs/>
          <w:iCs/>
          <w:sz w:val="24"/>
          <w:szCs w:val="24"/>
        </w:rPr>
        <w:t>Mondieg</w:t>
      </w:r>
      <w:proofErr w:type="spellEnd"/>
      <w:r w:rsidRPr="00675352">
        <w:rPr>
          <w:rFonts w:ascii="Times New Roman" w:hAnsi="Times New Roman" w:cs="Times New Roman"/>
          <w:bCs/>
          <w:iCs/>
          <w:sz w:val="24"/>
          <w:szCs w:val="24"/>
        </w:rPr>
        <w:t>, D.; Cuevas-</w:t>
      </w:r>
      <w:proofErr w:type="spellStart"/>
      <w:r w:rsidRPr="00675352">
        <w:rPr>
          <w:rFonts w:ascii="Times New Roman" w:hAnsi="Times New Roman" w:cs="Times New Roman"/>
          <w:bCs/>
          <w:iCs/>
          <w:sz w:val="24"/>
          <w:szCs w:val="24"/>
        </w:rPr>
        <w:t>Diarte</w:t>
      </w:r>
      <w:proofErr w:type="spellEnd"/>
      <w:r w:rsidRPr="00675352">
        <w:rPr>
          <w:rFonts w:ascii="Times New Roman" w:hAnsi="Times New Roman" w:cs="Times New Roman"/>
          <w:bCs/>
          <w:iCs/>
          <w:sz w:val="24"/>
          <w:szCs w:val="24"/>
        </w:rPr>
        <w:t>, M. A., Hexadecane (C</w:t>
      </w:r>
      <w:r w:rsidRPr="00D657CC">
        <w:rPr>
          <w:rFonts w:ascii="Times New Roman" w:hAnsi="Times New Roman" w:cs="Times New Roman"/>
          <w:bCs/>
          <w:iCs/>
          <w:sz w:val="24"/>
          <w:szCs w:val="24"/>
          <w:vertAlign w:val="subscript"/>
        </w:rPr>
        <w:t>16</w:t>
      </w:r>
      <w:r w:rsidRPr="00675352">
        <w:rPr>
          <w:rFonts w:ascii="Times New Roman" w:hAnsi="Times New Roman" w:cs="Times New Roman"/>
          <w:bCs/>
          <w:iCs/>
          <w:sz w:val="24"/>
          <w:szCs w:val="24"/>
        </w:rPr>
        <w:t>H</w:t>
      </w:r>
      <w:r w:rsidRPr="00D657CC">
        <w:rPr>
          <w:rFonts w:ascii="Times New Roman" w:hAnsi="Times New Roman" w:cs="Times New Roman"/>
          <w:bCs/>
          <w:iCs/>
          <w:sz w:val="24"/>
          <w:szCs w:val="24"/>
          <w:vertAlign w:val="subscript"/>
        </w:rPr>
        <w:t>34</w:t>
      </w:r>
      <w:r w:rsidRPr="00675352">
        <w:rPr>
          <w:rFonts w:ascii="Times New Roman" w:hAnsi="Times New Roman" w:cs="Times New Roman"/>
          <w:bCs/>
          <w:iCs/>
          <w:sz w:val="24"/>
          <w:szCs w:val="24"/>
        </w:rPr>
        <w:t>) + 1-hexadecanol (C</w:t>
      </w:r>
      <w:r w:rsidRPr="00D657CC">
        <w:rPr>
          <w:rFonts w:ascii="Times New Roman" w:hAnsi="Times New Roman" w:cs="Times New Roman"/>
          <w:bCs/>
          <w:iCs/>
          <w:sz w:val="24"/>
          <w:szCs w:val="24"/>
          <w:vertAlign w:val="subscript"/>
        </w:rPr>
        <w:t>16</w:t>
      </w:r>
      <w:r w:rsidRPr="00675352">
        <w:rPr>
          <w:rFonts w:ascii="Times New Roman" w:hAnsi="Times New Roman" w:cs="Times New Roman"/>
          <w:bCs/>
          <w:iCs/>
          <w:sz w:val="24"/>
          <w:szCs w:val="24"/>
        </w:rPr>
        <w:t>H</w:t>
      </w:r>
      <w:r w:rsidRPr="00D657CC">
        <w:rPr>
          <w:rFonts w:ascii="Times New Roman" w:hAnsi="Times New Roman" w:cs="Times New Roman"/>
          <w:bCs/>
          <w:iCs/>
          <w:sz w:val="24"/>
          <w:szCs w:val="24"/>
          <w:vertAlign w:val="subscript"/>
        </w:rPr>
        <w:t>33</w:t>
      </w:r>
      <w:r w:rsidRPr="00675352">
        <w:rPr>
          <w:rFonts w:ascii="Times New Roman" w:hAnsi="Times New Roman" w:cs="Times New Roman"/>
          <w:bCs/>
          <w:iCs/>
          <w:sz w:val="24"/>
          <w:szCs w:val="24"/>
        </w:rPr>
        <w:t xml:space="preserve">OH) binary system: Crystal structures of the components and experimental phase diagram. Application to thermal protection of liquids. </w:t>
      </w:r>
      <w:r w:rsidRPr="00831D7F">
        <w:rPr>
          <w:rFonts w:ascii="Times New Roman" w:hAnsi="Times New Roman" w:cs="Times New Roman"/>
          <w:bCs/>
          <w:i/>
          <w:sz w:val="24"/>
          <w:szCs w:val="24"/>
        </w:rPr>
        <w:t>Chem. Mater</w:t>
      </w:r>
      <w:r w:rsidRPr="00675352">
        <w:rPr>
          <w:rFonts w:ascii="Times New Roman" w:hAnsi="Times New Roman" w:cs="Times New Roman"/>
          <w:bCs/>
          <w:iCs/>
          <w:sz w:val="24"/>
          <w:szCs w:val="24"/>
        </w:rPr>
        <w:t xml:space="preserve">. </w:t>
      </w:r>
      <w:r w:rsidRPr="00831D7F">
        <w:rPr>
          <w:rFonts w:ascii="Times New Roman" w:hAnsi="Times New Roman" w:cs="Times New Roman"/>
          <w:b/>
          <w:iCs/>
          <w:sz w:val="24"/>
          <w:szCs w:val="24"/>
        </w:rPr>
        <w:t>2005</w:t>
      </w:r>
      <w:r w:rsidRPr="00675352">
        <w:rPr>
          <w:rFonts w:ascii="Times New Roman" w:hAnsi="Times New Roman" w:cs="Times New Roman"/>
          <w:bCs/>
          <w:iCs/>
          <w:sz w:val="24"/>
          <w:szCs w:val="24"/>
        </w:rPr>
        <w:t xml:space="preserve">, </w:t>
      </w:r>
      <w:r w:rsidRPr="00831D7F">
        <w:rPr>
          <w:rFonts w:ascii="Times New Roman" w:hAnsi="Times New Roman" w:cs="Times New Roman"/>
          <w:bCs/>
          <w:i/>
          <w:sz w:val="24"/>
          <w:szCs w:val="24"/>
        </w:rPr>
        <w:t>17</w:t>
      </w:r>
      <w:r w:rsidRPr="00675352">
        <w:rPr>
          <w:rFonts w:ascii="Times New Roman" w:hAnsi="Times New Roman" w:cs="Times New Roman"/>
          <w:bCs/>
          <w:iCs/>
          <w:sz w:val="24"/>
          <w:szCs w:val="24"/>
        </w:rPr>
        <w:t>, 3302-3310.</w:t>
      </w:r>
    </w:p>
    <w:p w14:paraId="5657A020"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27.</w:t>
      </w:r>
      <w:r w:rsidRPr="00675352">
        <w:rPr>
          <w:rFonts w:ascii="Times New Roman" w:hAnsi="Times New Roman" w:cs="Times New Roman"/>
          <w:bCs/>
          <w:iCs/>
          <w:sz w:val="24"/>
          <w:szCs w:val="24"/>
        </w:rPr>
        <w:tab/>
        <w:t>Clavell-</w:t>
      </w:r>
      <w:proofErr w:type="spellStart"/>
      <w:r w:rsidRPr="00675352">
        <w:rPr>
          <w:rFonts w:ascii="Times New Roman" w:hAnsi="Times New Roman" w:cs="Times New Roman"/>
          <w:bCs/>
          <w:iCs/>
          <w:sz w:val="24"/>
          <w:szCs w:val="24"/>
        </w:rPr>
        <w:t>Grunbaum</w:t>
      </w:r>
      <w:proofErr w:type="spellEnd"/>
      <w:r w:rsidRPr="00675352">
        <w:rPr>
          <w:rFonts w:ascii="Times New Roman" w:hAnsi="Times New Roman" w:cs="Times New Roman"/>
          <w:bCs/>
          <w:iCs/>
          <w:sz w:val="24"/>
          <w:szCs w:val="24"/>
        </w:rPr>
        <w:t xml:space="preserve">, D.;  Strauss, H. L.; Snyder, R. G., Structure of model waxes: Conformation disorder and chain packing in crystalline multicomponent </w:t>
      </w:r>
      <w:r w:rsidRPr="003F22A8">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 solid solutions. </w:t>
      </w:r>
      <w:r w:rsidRPr="003F22A8">
        <w:rPr>
          <w:rFonts w:ascii="Times New Roman" w:hAnsi="Times New Roman" w:cs="Times New Roman"/>
          <w:bCs/>
          <w:i/>
          <w:sz w:val="24"/>
          <w:szCs w:val="24"/>
        </w:rPr>
        <w:t>J. Phys. Chem. B</w:t>
      </w:r>
      <w:r w:rsidRPr="00675352">
        <w:rPr>
          <w:rFonts w:ascii="Times New Roman" w:hAnsi="Times New Roman" w:cs="Times New Roman"/>
          <w:bCs/>
          <w:iCs/>
          <w:sz w:val="24"/>
          <w:szCs w:val="24"/>
        </w:rPr>
        <w:t xml:space="preserve">. </w:t>
      </w:r>
      <w:r w:rsidRPr="003F22A8">
        <w:rPr>
          <w:rFonts w:ascii="Times New Roman" w:hAnsi="Times New Roman" w:cs="Times New Roman"/>
          <w:b/>
          <w:iCs/>
          <w:sz w:val="24"/>
          <w:szCs w:val="24"/>
        </w:rPr>
        <w:t>1997</w:t>
      </w:r>
      <w:r w:rsidRPr="00675352">
        <w:rPr>
          <w:rFonts w:ascii="Times New Roman" w:hAnsi="Times New Roman" w:cs="Times New Roman"/>
          <w:bCs/>
          <w:iCs/>
          <w:sz w:val="24"/>
          <w:szCs w:val="24"/>
        </w:rPr>
        <w:t xml:space="preserve">, </w:t>
      </w:r>
      <w:r w:rsidRPr="003F22A8">
        <w:rPr>
          <w:rFonts w:ascii="Times New Roman" w:hAnsi="Times New Roman" w:cs="Times New Roman"/>
          <w:bCs/>
          <w:i/>
          <w:sz w:val="24"/>
          <w:szCs w:val="24"/>
        </w:rPr>
        <w:t>101</w:t>
      </w:r>
      <w:r w:rsidRPr="00675352">
        <w:rPr>
          <w:rFonts w:ascii="Times New Roman" w:hAnsi="Times New Roman" w:cs="Times New Roman"/>
          <w:bCs/>
          <w:iCs/>
          <w:sz w:val="24"/>
          <w:szCs w:val="24"/>
        </w:rPr>
        <w:t xml:space="preserve"> (335-343).</w:t>
      </w:r>
    </w:p>
    <w:p w14:paraId="4FA54717" w14:textId="77777777" w:rsidR="005B0A7A" w:rsidRDefault="00675352" w:rsidP="00243A91">
      <w:pPr>
        <w:pStyle w:val="NoSpacing"/>
        <w:spacing w:line="360" w:lineRule="auto"/>
        <w:jc w:val="both"/>
        <w:rPr>
          <w:rFonts w:ascii="Times New Roman" w:hAnsi="Times New Roman" w:cs="Times New Roman"/>
          <w:bCs/>
          <w:iCs/>
          <w:sz w:val="24"/>
          <w:szCs w:val="24"/>
        </w:rPr>
      </w:pPr>
      <w:r w:rsidRPr="00675352">
        <w:rPr>
          <w:rFonts w:ascii="Times New Roman" w:hAnsi="Times New Roman" w:cs="Times New Roman"/>
          <w:bCs/>
          <w:iCs/>
          <w:sz w:val="24"/>
          <w:szCs w:val="24"/>
        </w:rPr>
        <w:t>28.</w:t>
      </w:r>
      <w:r w:rsidRPr="00675352">
        <w:rPr>
          <w:rFonts w:ascii="Times New Roman" w:hAnsi="Times New Roman" w:cs="Times New Roman"/>
          <w:bCs/>
          <w:iCs/>
          <w:sz w:val="24"/>
          <w:szCs w:val="24"/>
        </w:rPr>
        <w:tab/>
        <w:t xml:space="preserve">Sirota, E. B.;  King, H. E.;  Shao, H. H.; Singer, D. M., Rotator phases in mixtures of </w:t>
      </w:r>
      <w:r w:rsidRPr="003F22A8">
        <w:rPr>
          <w:rFonts w:ascii="Times New Roman" w:hAnsi="Times New Roman" w:cs="Times New Roman"/>
          <w:bCs/>
          <w:i/>
          <w:sz w:val="24"/>
          <w:szCs w:val="24"/>
        </w:rPr>
        <w:t>n</w:t>
      </w:r>
      <w:r w:rsidRPr="00675352">
        <w:rPr>
          <w:rFonts w:ascii="Times New Roman" w:hAnsi="Times New Roman" w:cs="Times New Roman"/>
          <w:bCs/>
          <w:iCs/>
          <w:sz w:val="24"/>
          <w:szCs w:val="24"/>
        </w:rPr>
        <w:t xml:space="preserve">-alkanes. </w:t>
      </w:r>
      <w:r w:rsidRPr="003F22A8">
        <w:rPr>
          <w:rFonts w:ascii="Times New Roman" w:hAnsi="Times New Roman" w:cs="Times New Roman"/>
          <w:bCs/>
          <w:i/>
          <w:sz w:val="24"/>
          <w:szCs w:val="24"/>
        </w:rPr>
        <w:t>J. Phys. Chem</w:t>
      </w:r>
      <w:r w:rsidRPr="00675352">
        <w:rPr>
          <w:rFonts w:ascii="Times New Roman" w:hAnsi="Times New Roman" w:cs="Times New Roman"/>
          <w:bCs/>
          <w:iCs/>
          <w:sz w:val="24"/>
          <w:szCs w:val="24"/>
        </w:rPr>
        <w:t xml:space="preserve">. </w:t>
      </w:r>
      <w:r w:rsidRPr="003F22A8">
        <w:rPr>
          <w:rFonts w:ascii="Times New Roman" w:hAnsi="Times New Roman" w:cs="Times New Roman"/>
          <w:b/>
          <w:iCs/>
          <w:sz w:val="24"/>
          <w:szCs w:val="24"/>
        </w:rPr>
        <w:t>1995</w:t>
      </w:r>
      <w:r w:rsidRPr="00675352">
        <w:rPr>
          <w:rFonts w:ascii="Times New Roman" w:hAnsi="Times New Roman" w:cs="Times New Roman"/>
          <w:bCs/>
          <w:iCs/>
          <w:sz w:val="24"/>
          <w:szCs w:val="24"/>
        </w:rPr>
        <w:t xml:space="preserve">, </w:t>
      </w:r>
      <w:r w:rsidRPr="003F22A8">
        <w:rPr>
          <w:rFonts w:ascii="Times New Roman" w:hAnsi="Times New Roman" w:cs="Times New Roman"/>
          <w:bCs/>
          <w:i/>
          <w:sz w:val="24"/>
          <w:szCs w:val="24"/>
        </w:rPr>
        <w:t>99</w:t>
      </w:r>
      <w:r w:rsidRPr="00675352">
        <w:rPr>
          <w:rFonts w:ascii="Times New Roman" w:hAnsi="Times New Roman" w:cs="Times New Roman"/>
          <w:bCs/>
          <w:iCs/>
          <w:sz w:val="24"/>
          <w:szCs w:val="24"/>
        </w:rPr>
        <w:t>, 798-804.</w:t>
      </w:r>
    </w:p>
    <w:p w14:paraId="0C61D558" w14:textId="77777777" w:rsidR="008F4714" w:rsidRDefault="008F4714" w:rsidP="00243A91">
      <w:pPr>
        <w:pStyle w:val="NoSpacing"/>
        <w:spacing w:line="360" w:lineRule="auto"/>
        <w:jc w:val="both"/>
        <w:rPr>
          <w:rFonts w:ascii="Times New Roman" w:hAnsi="Times New Roman" w:cs="Times New Roman"/>
          <w:b/>
          <w:bCs/>
          <w:sz w:val="28"/>
          <w:szCs w:val="28"/>
        </w:rPr>
        <w:sectPr w:rsidR="008F4714" w:rsidSect="008F4714">
          <w:pgSz w:w="12240" w:h="15840" w:code="1"/>
          <w:pgMar w:top="1440" w:right="1440" w:bottom="1440" w:left="1440" w:header="720" w:footer="1440" w:gutter="0"/>
          <w:cols w:space="720"/>
          <w:noEndnote/>
          <w:docGrid w:linePitch="360"/>
        </w:sectPr>
      </w:pPr>
    </w:p>
    <w:p w14:paraId="7A7CFB05" w14:textId="12408119" w:rsidR="00243A91" w:rsidRPr="005B0A7A" w:rsidRDefault="00243A91" w:rsidP="00243A91">
      <w:pPr>
        <w:pStyle w:val="NoSpacing"/>
        <w:spacing w:line="360" w:lineRule="auto"/>
        <w:jc w:val="both"/>
        <w:rPr>
          <w:rFonts w:ascii="Times New Roman" w:hAnsi="Times New Roman" w:cs="Times New Roman"/>
          <w:bCs/>
          <w:iCs/>
          <w:sz w:val="24"/>
          <w:szCs w:val="24"/>
        </w:rPr>
      </w:pPr>
      <w:r w:rsidRPr="00E56439">
        <w:rPr>
          <w:rFonts w:ascii="Times New Roman" w:hAnsi="Times New Roman" w:cs="Times New Roman"/>
          <w:b/>
          <w:bCs/>
          <w:sz w:val="28"/>
          <w:szCs w:val="28"/>
        </w:rPr>
        <w:lastRenderedPageBreak/>
        <w:t>Appendix</w:t>
      </w:r>
    </w:p>
    <w:p w14:paraId="27B6F816" w14:textId="77777777" w:rsidR="00243A91" w:rsidRDefault="00243A91" w:rsidP="00243A91">
      <w:pPr>
        <w:rPr>
          <w:rFonts w:ascii="Times New Roman" w:eastAsiaTheme="minorHAnsi" w:hAnsi="Times New Roman" w:cs="Times New Roman"/>
          <w:bCs/>
          <w:iCs/>
        </w:rPr>
      </w:pPr>
    </w:p>
    <w:p w14:paraId="315834D7" w14:textId="77777777" w:rsidR="00243A91" w:rsidRDefault="00243A91" w:rsidP="00243A91">
      <w:pPr>
        <w:spacing w:after="160" w:line="259" w:lineRule="auto"/>
        <w:rPr>
          <w:rFonts w:ascii="Times New Roman" w:eastAsiaTheme="minorHAnsi" w:hAnsi="Times New Roman" w:cs="Times New Roman"/>
          <w:bCs/>
          <w:iCs/>
        </w:rPr>
      </w:pPr>
      <w:r w:rsidRPr="00CC21B0">
        <w:rPr>
          <w:rFonts w:ascii="Times New Roman" w:eastAsiaTheme="minorHAnsi" w:hAnsi="Times New Roman" w:cs="Times New Roman"/>
          <w:b/>
          <w:iCs/>
        </w:rPr>
        <w:t>Table 4.1</w:t>
      </w:r>
      <w:r>
        <w:rPr>
          <w:rFonts w:ascii="Times New Roman" w:eastAsiaTheme="minorHAnsi" w:hAnsi="Times New Roman" w:cs="Times New Roman"/>
          <w:bCs/>
          <w:iCs/>
        </w:rPr>
        <w:t>. Liquid-to-rotator (</w:t>
      </w:r>
      <w:r w:rsidRPr="00477347">
        <w:rPr>
          <w:rFonts w:ascii="Times New Roman" w:eastAsiaTheme="minorHAnsi" w:hAnsi="Times New Roman" w:cs="Times New Roman"/>
          <w:bCs/>
          <w:i/>
        </w:rPr>
        <w:t>T</w:t>
      </w:r>
      <w:r w:rsidRPr="00477347">
        <w:rPr>
          <w:rFonts w:ascii="Times New Roman" w:eastAsiaTheme="minorHAnsi" w:hAnsi="Times New Roman" w:cs="Times New Roman"/>
          <w:bCs/>
          <w:i/>
          <w:sz w:val="20"/>
          <w:szCs w:val="20"/>
          <w:vertAlign w:val="subscript"/>
        </w:rPr>
        <w:t>L</w:t>
      </w:r>
      <w:r w:rsidRPr="004B41AE">
        <w:rPr>
          <w:rFonts w:ascii="Times New Roman" w:eastAsiaTheme="minorHAnsi" w:hAnsi="Times New Roman" w:cs="Times New Roman"/>
          <w:bCs/>
          <w:i/>
          <w:sz w:val="16"/>
          <w:szCs w:val="16"/>
          <w:vertAlign w:val="subscript"/>
        </w:rPr>
        <w:sym w:font="Wingdings" w:char="F0E0"/>
      </w:r>
      <w:r w:rsidRPr="00477347">
        <w:rPr>
          <w:rFonts w:ascii="Times New Roman" w:eastAsiaTheme="minorHAnsi" w:hAnsi="Times New Roman" w:cs="Times New Roman"/>
          <w:bCs/>
          <w:i/>
          <w:sz w:val="20"/>
          <w:szCs w:val="20"/>
          <w:vertAlign w:val="subscript"/>
        </w:rPr>
        <w:t>R</w:t>
      </w:r>
      <w:r>
        <w:rPr>
          <w:rFonts w:ascii="Times New Roman" w:eastAsiaTheme="minorHAnsi" w:hAnsi="Times New Roman" w:cs="Times New Roman"/>
          <w:bCs/>
          <w:iCs/>
        </w:rPr>
        <w:t>) and rotator-to-solid transition temperatures (</w:t>
      </w:r>
      <w:r w:rsidRPr="00477347">
        <w:rPr>
          <w:rFonts w:ascii="Times New Roman" w:eastAsiaTheme="minorHAnsi" w:hAnsi="Times New Roman" w:cs="Times New Roman"/>
          <w:bCs/>
          <w:i/>
        </w:rPr>
        <w:t>T</w:t>
      </w:r>
      <w:r>
        <w:rPr>
          <w:rFonts w:ascii="Times New Roman" w:eastAsiaTheme="minorHAnsi" w:hAnsi="Times New Roman" w:cs="Times New Roman"/>
          <w:bCs/>
          <w:i/>
          <w:sz w:val="20"/>
          <w:szCs w:val="20"/>
          <w:vertAlign w:val="subscript"/>
        </w:rPr>
        <w:t>R</w:t>
      </w:r>
      <w:r w:rsidRPr="004B41AE">
        <w:rPr>
          <w:rFonts w:ascii="Times New Roman" w:eastAsiaTheme="minorHAnsi" w:hAnsi="Times New Roman" w:cs="Times New Roman"/>
          <w:bCs/>
          <w:i/>
          <w:sz w:val="16"/>
          <w:szCs w:val="16"/>
          <w:vertAlign w:val="subscript"/>
        </w:rPr>
        <w:sym w:font="Wingdings" w:char="F0E0"/>
      </w:r>
      <w:r>
        <w:rPr>
          <w:rFonts w:ascii="Times New Roman" w:eastAsiaTheme="minorHAnsi" w:hAnsi="Times New Roman" w:cs="Times New Roman"/>
          <w:bCs/>
          <w:i/>
          <w:sz w:val="20"/>
          <w:szCs w:val="20"/>
          <w:vertAlign w:val="subscript"/>
        </w:rPr>
        <w:t>S</w:t>
      </w:r>
      <w:r>
        <w:rPr>
          <w:rFonts w:ascii="Times New Roman" w:eastAsiaTheme="minorHAnsi" w:hAnsi="Times New Roman" w:cs="Times New Roman"/>
          <w:bCs/>
          <w:iCs/>
        </w:rPr>
        <w:t>), as well as transition enthalpies (Δ</w:t>
      </w:r>
      <w:r w:rsidRPr="00CC21B0">
        <w:rPr>
          <w:rFonts w:ascii="Times New Roman" w:eastAsiaTheme="minorHAnsi" w:hAnsi="Times New Roman" w:cs="Times New Roman"/>
          <w:bCs/>
          <w:i/>
        </w:rPr>
        <w:t>H</w:t>
      </w:r>
      <w:r>
        <w:rPr>
          <w:rFonts w:ascii="Times New Roman" w:eastAsiaTheme="minorHAnsi" w:hAnsi="Times New Roman" w:cs="Times New Roman"/>
          <w:bCs/>
          <w:iCs/>
        </w:rPr>
        <w:t>) and entropies (Δ</w:t>
      </w:r>
      <w:r>
        <w:rPr>
          <w:rFonts w:ascii="Times New Roman" w:eastAsiaTheme="minorHAnsi" w:hAnsi="Times New Roman" w:cs="Times New Roman"/>
          <w:bCs/>
          <w:i/>
        </w:rPr>
        <w:t>S</w:t>
      </w:r>
      <w:r>
        <w:rPr>
          <w:rFonts w:ascii="Times New Roman" w:eastAsiaTheme="minorHAnsi" w:hAnsi="Times New Roman" w:cs="Times New Roman"/>
          <w:bCs/>
          <w:iCs/>
        </w:rPr>
        <w:t>) on cooling for the C</w:t>
      </w:r>
      <w:r>
        <w:rPr>
          <w:rFonts w:ascii="Times New Roman" w:eastAsiaTheme="minorHAnsi" w:hAnsi="Times New Roman" w:cs="Times New Roman"/>
          <w:bCs/>
          <w:iCs/>
          <w:vertAlign w:val="subscript"/>
        </w:rPr>
        <w:t>22</w:t>
      </w:r>
      <w:r w:rsidRPr="00CC21B0">
        <w:rPr>
          <w:rFonts w:ascii="Times New Roman" w:eastAsiaTheme="minorHAnsi" w:hAnsi="Times New Roman" w:cs="Times New Roman"/>
          <w:bCs/>
          <w:iCs/>
          <w:vertAlign w:val="subscript"/>
        </w:rPr>
        <w:t xml:space="preserve">-32 </w:t>
      </w:r>
      <w:r>
        <w:rPr>
          <w:rFonts w:ascii="Times New Roman" w:eastAsiaTheme="minorHAnsi" w:hAnsi="Times New Roman" w:cs="Times New Roman"/>
          <w:bCs/>
          <w:iCs/>
        </w:rPr>
        <w:t>aldehydes.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294"/>
        <w:gridCol w:w="1285"/>
        <w:gridCol w:w="1330"/>
        <w:gridCol w:w="1330"/>
        <w:gridCol w:w="1750"/>
        <w:gridCol w:w="1710"/>
      </w:tblGrid>
      <w:tr w:rsidR="00243A91" w:rsidRPr="00444542" w14:paraId="6BCF247B" w14:textId="77777777" w:rsidTr="0097525B">
        <w:trPr>
          <w:trHeight w:val="593"/>
        </w:trPr>
        <w:tc>
          <w:tcPr>
            <w:tcW w:w="599" w:type="dxa"/>
            <w:tcBorders>
              <w:top w:val="single" w:sz="4" w:space="0" w:color="auto"/>
              <w:bottom w:val="single" w:sz="4" w:space="0" w:color="auto"/>
            </w:tcBorders>
            <w:vAlign w:val="center"/>
          </w:tcPr>
          <w:p w14:paraId="1FEFF592" w14:textId="77777777" w:rsidR="00243A91" w:rsidRPr="00444542" w:rsidRDefault="00243A91" w:rsidP="0097525B">
            <w:pPr>
              <w:jc w:val="center"/>
              <w:rPr>
                <w:rFonts w:ascii="Times New Roman" w:eastAsia="SimSun" w:hAnsi="Times New Roman" w:cs="SimSun"/>
                <w:b/>
                <w:bCs/>
                <w:snapToGrid w:val="0"/>
                <w:color w:val="000000"/>
                <w:szCs w:val="22"/>
              </w:rPr>
            </w:pPr>
            <w:r w:rsidRPr="00444542">
              <w:rPr>
                <w:rFonts w:ascii="Times New Roman" w:eastAsia="SimSun" w:hAnsi="Times New Roman" w:cs="SimSun"/>
                <w:b/>
                <w:bCs/>
                <w:snapToGrid w:val="0"/>
                <w:color w:val="000000"/>
                <w:szCs w:val="22"/>
              </w:rPr>
              <w:t>C</w:t>
            </w:r>
            <w:r w:rsidRPr="00444542">
              <w:rPr>
                <w:rFonts w:ascii="Times New Roman" w:eastAsia="SimSun" w:hAnsi="Times New Roman" w:cs="SimSun"/>
                <w:b/>
                <w:bCs/>
                <w:i/>
                <w:iCs/>
                <w:snapToGrid w:val="0"/>
                <w:color w:val="000000"/>
                <w:szCs w:val="22"/>
                <w:vertAlign w:val="subscript"/>
              </w:rPr>
              <w:t>n</w:t>
            </w:r>
          </w:p>
        </w:tc>
        <w:tc>
          <w:tcPr>
            <w:tcW w:w="1294" w:type="dxa"/>
            <w:tcBorders>
              <w:top w:val="single" w:sz="4" w:space="0" w:color="auto"/>
              <w:bottom w:val="single" w:sz="4" w:space="0" w:color="auto"/>
            </w:tcBorders>
            <w:vAlign w:val="center"/>
          </w:tcPr>
          <w:p w14:paraId="53ACB73B"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SimSun"/>
                <w:b/>
                <w:bCs/>
                <w:i/>
                <w:iCs/>
                <w:snapToGrid w:val="0"/>
                <w:color w:val="000000"/>
                <w:szCs w:val="22"/>
              </w:rPr>
              <w:t>T</w:t>
            </w:r>
            <w:r w:rsidRPr="00444542">
              <w:rPr>
                <w:rFonts w:ascii="Times New Roman" w:eastAsia="SimSun" w:hAnsi="Times New Roman" w:cs="SimSun"/>
                <w:b/>
                <w:bCs/>
                <w:i/>
                <w:iCs/>
                <w:snapToGrid w:val="0"/>
                <w:color w:val="000000"/>
                <w:szCs w:val="22"/>
                <w:vertAlign w:val="subscript"/>
              </w:rPr>
              <w:t>L</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 xml:space="preserve">R </w:t>
            </w:r>
          </w:p>
          <w:p w14:paraId="23FE406E" w14:textId="77777777" w:rsidR="00243A91" w:rsidRPr="00DB40BF" w:rsidRDefault="00243A91" w:rsidP="0097525B">
            <w:pPr>
              <w:jc w:val="center"/>
              <w:rPr>
                <w:rFonts w:ascii="Times New Roman" w:eastAsia="SimSun" w:hAnsi="Times New Roman" w:cs="SimSun"/>
                <w:b/>
                <w:bCs/>
                <w:snapToGrid w:val="0"/>
                <w:color w:val="000000"/>
                <w:szCs w:val="22"/>
              </w:rPr>
            </w:pPr>
            <w:r w:rsidRPr="00444542">
              <w:rPr>
                <w:rFonts w:ascii="Times New Roman" w:eastAsia="SimSun" w:hAnsi="Times New Roman" w:cs="SimSun"/>
                <w:b/>
                <w:bCs/>
                <w:snapToGrid w:val="0"/>
                <w:color w:val="000000"/>
                <w:szCs w:val="22"/>
              </w:rPr>
              <w:t>(</w:t>
            </w:r>
            <w:r w:rsidRPr="00444542">
              <w:rPr>
                <w:rFonts w:ascii="Times New Roman" w:eastAsia="SimSun" w:hAnsi="Times New Roman" w:cs="Times New Roman"/>
                <w:b/>
                <w:bCs/>
                <w:snapToGrid w:val="0"/>
                <w:color w:val="000000"/>
                <w:szCs w:val="22"/>
              </w:rPr>
              <w:t>°</w:t>
            </w:r>
            <w:r w:rsidRPr="00444542">
              <w:rPr>
                <w:rFonts w:ascii="Times New Roman" w:eastAsia="SimSun" w:hAnsi="Times New Roman" w:cs="SimSun"/>
                <w:b/>
                <w:bCs/>
                <w:snapToGrid w:val="0"/>
                <w:color w:val="000000"/>
                <w:szCs w:val="22"/>
              </w:rPr>
              <w:t>C)</w:t>
            </w:r>
          </w:p>
        </w:tc>
        <w:tc>
          <w:tcPr>
            <w:tcW w:w="1285" w:type="dxa"/>
            <w:tcBorders>
              <w:top w:val="single" w:sz="4" w:space="0" w:color="auto"/>
              <w:bottom w:val="single" w:sz="4" w:space="0" w:color="auto"/>
            </w:tcBorders>
            <w:vAlign w:val="center"/>
          </w:tcPr>
          <w:p w14:paraId="6BFA884F"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SimSun"/>
                <w:b/>
                <w:bCs/>
                <w:i/>
                <w:iCs/>
                <w:snapToGrid w:val="0"/>
                <w:color w:val="000000"/>
                <w:szCs w:val="22"/>
              </w:rPr>
              <w:t>T</w:t>
            </w:r>
            <w:r w:rsidRPr="00444542">
              <w:rPr>
                <w:rFonts w:ascii="Times New Roman" w:eastAsia="SimSun" w:hAnsi="Times New Roman" w:cs="SimSun"/>
                <w:b/>
                <w:bCs/>
                <w:i/>
                <w:iCs/>
                <w:snapToGrid w:val="0"/>
                <w:color w:val="000000"/>
                <w:szCs w:val="22"/>
                <w:vertAlign w:val="subscript"/>
              </w:rPr>
              <w:t>R</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 xml:space="preserve">S </w:t>
            </w:r>
          </w:p>
          <w:p w14:paraId="054C426D" w14:textId="77777777" w:rsidR="00243A91" w:rsidRPr="00444542" w:rsidRDefault="00243A91" w:rsidP="0097525B">
            <w:pPr>
              <w:jc w:val="center"/>
              <w:rPr>
                <w:rFonts w:ascii="Times New Roman" w:eastAsia="SimSun" w:hAnsi="Times New Roman" w:cs="SimSun"/>
                <w:b/>
                <w:bCs/>
                <w:i/>
                <w:iCs/>
                <w:snapToGrid w:val="0"/>
                <w:color w:val="000000"/>
                <w:szCs w:val="22"/>
              </w:rPr>
            </w:pPr>
            <w:r w:rsidRPr="00444542">
              <w:rPr>
                <w:rFonts w:ascii="Times New Roman" w:eastAsia="SimSun" w:hAnsi="Times New Roman" w:cs="SimSun"/>
                <w:b/>
                <w:bCs/>
                <w:snapToGrid w:val="0"/>
                <w:color w:val="000000"/>
                <w:szCs w:val="22"/>
              </w:rPr>
              <w:t>(</w:t>
            </w:r>
            <w:r w:rsidRPr="00444542">
              <w:rPr>
                <w:rFonts w:ascii="Times New Roman" w:eastAsia="SimSun" w:hAnsi="Times New Roman" w:cs="Times New Roman"/>
                <w:b/>
                <w:bCs/>
                <w:snapToGrid w:val="0"/>
                <w:color w:val="000000"/>
                <w:szCs w:val="22"/>
              </w:rPr>
              <w:t>°</w:t>
            </w:r>
            <w:r w:rsidRPr="00444542">
              <w:rPr>
                <w:rFonts w:ascii="Times New Roman" w:eastAsia="SimSun" w:hAnsi="Times New Roman" w:cs="SimSun"/>
                <w:b/>
                <w:bCs/>
                <w:snapToGrid w:val="0"/>
                <w:color w:val="000000"/>
                <w:szCs w:val="22"/>
              </w:rPr>
              <w:t>C)</w:t>
            </w:r>
          </w:p>
        </w:tc>
        <w:tc>
          <w:tcPr>
            <w:tcW w:w="1330" w:type="dxa"/>
            <w:tcBorders>
              <w:top w:val="single" w:sz="4" w:space="0" w:color="auto"/>
              <w:bottom w:val="single" w:sz="4" w:space="0" w:color="auto"/>
            </w:tcBorders>
            <w:vAlign w:val="center"/>
          </w:tcPr>
          <w:p w14:paraId="599D0FA9"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Times New Roman"/>
                <w:b/>
                <w:bCs/>
                <w:snapToGrid w:val="0"/>
                <w:color w:val="000000"/>
                <w:szCs w:val="22"/>
              </w:rPr>
              <w:t>Δ</w:t>
            </w:r>
            <w:r w:rsidRPr="00444542">
              <w:rPr>
                <w:rFonts w:ascii="Times New Roman" w:eastAsia="SimSun" w:hAnsi="Times New Roman" w:cs="SimSun"/>
                <w:b/>
                <w:bCs/>
                <w:i/>
                <w:iCs/>
                <w:snapToGrid w:val="0"/>
                <w:color w:val="000000"/>
                <w:szCs w:val="22"/>
              </w:rPr>
              <w:t>H</w:t>
            </w:r>
            <w:r w:rsidRPr="00444542">
              <w:rPr>
                <w:rFonts w:ascii="Times New Roman" w:eastAsia="SimSun" w:hAnsi="Times New Roman" w:cs="SimSun"/>
                <w:b/>
                <w:bCs/>
                <w:i/>
                <w:iCs/>
                <w:snapToGrid w:val="0"/>
                <w:color w:val="000000"/>
                <w:szCs w:val="22"/>
                <w:vertAlign w:val="subscript"/>
              </w:rPr>
              <w:t>L</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 xml:space="preserve">R </w:t>
            </w:r>
          </w:p>
          <w:p w14:paraId="796EABD8" w14:textId="77777777" w:rsidR="00243A91" w:rsidRPr="00444542" w:rsidRDefault="00243A91" w:rsidP="0097525B">
            <w:pPr>
              <w:jc w:val="center"/>
              <w:rPr>
                <w:rFonts w:ascii="Times New Roman" w:eastAsia="SimSun" w:hAnsi="Times New Roman" w:cs="SimSun"/>
                <w:b/>
                <w:bCs/>
                <w:snapToGrid w:val="0"/>
                <w:color w:val="000000"/>
                <w:szCs w:val="22"/>
              </w:rPr>
            </w:pPr>
            <w:r w:rsidRPr="00444542">
              <w:rPr>
                <w:rFonts w:ascii="Times New Roman" w:eastAsia="SimSun" w:hAnsi="Times New Roman" w:cs="SimSun"/>
                <w:b/>
                <w:bCs/>
                <w:snapToGrid w:val="0"/>
                <w:color w:val="000000"/>
                <w:szCs w:val="22"/>
              </w:rPr>
              <w:t>(</w:t>
            </w:r>
            <w:r w:rsidRPr="00444542">
              <w:rPr>
                <w:rFonts w:ascii="Times New Roman" w:eastAsia="SimSun" w:hAnsi="Times New Roman" w:cs="Times New Roman"/>
                <w:b/>
                <w:bCs/>
                <w:snapToGrid w:val="0"/>
                <w:szCs w:val="22"/>
              </w:rPr>
              <w:t>kJ</w:t>
            </w:r>
            <w:r>
              <w:rPr>
                <w:rFonts w:ascii="Times New Roman" w:eastAsia="SimSun" w:hAnsi="Times New Roman" w:cs="Times New Roman"/>
                <w:b/>
                <w:bCs/>
                <w:snapToGrid w:val="0"/>
                <w:szCs w:val="22"/>
              </w:rPr>
              <w:t xml:space="preserve"> </w:t>
            </w:r>
            <w:r w:rsidRPr="00444542">
              <w:rPr>
                <w:rFonts w:ascii="Times New Roman" w:eastAsia="SimSun" w:hAnsi="Times New Roman" w:cs="Times New Roman"/>
                <w:b/>
                <w:bCs/>
                <w:snapToGrid w:val="0"/>
                <w:szCs w:val="22"/>
              </w:rPr>
              <w:t>mol</w:t>
            </w:r>
            <w:r w:rsidRPr="00DB40BF">
              <w:rPr>
                <w:rFonts w:ascii="Times New Roman" w:eastAsia="SimSun" w:hAnsi="Times New Roman" w:cs="Times New Roman"/>
                <w:b/>
                <w:bCs/>
                <w:snapToGrid w:val="0"/>
                <w:szCs w:val="22"/>
                <w:vertAlign w:val="superscript"/>
              </w:rPr>
              <w:t>-1</w:t>
            </w:r>
            <w:r w:rsidRPr="00444542">
              <w:rPr>
                <w:rFonts w:ascii="Times New Roman" w:eastAsia="SimSun" w:hAnsi="Times New Roman" w:cs="SimSun"/>
                <w:b/>
                <w:bCs/>
                <w:snapToGrid w:val="0"/>
                <w:color w:val="000000"/>
                <w:szCs w:val="22"/>
              </w:rPr>
              <w:t>)</w:t>
            </w:r>
          </w:p>
        </w:tc>
        <w:tc>
          <w:tcPr>
            <w:tcW w:w="1330" w:type="dxa"/>
            <w:tcBorders>
              <w:top w:val="single" w:sz="4" w:space="0" w:color="auto"/>
              <w:bottom w:val="single" w:sz="4" w:space="0" w:color="auto"/>
            </w:tcBorders>
            <w:vAlign w:val="center"/>
          </w:tcPr>
          <w:p w14:paraId="25C37B6D"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Times New Roman"/>
                <w:b/>
                <w:bCs/>
                <w:snapToGrid w:val="0"/>
                <w:color w:val="000000"/>
                <w:szCs w:val="22"/>
              </w:rPr>
              <w:t>Δ</w:t>
            </w:r>
            <w:r w:rsidRPr="00444542">
              <w:rPr>
                <w:rFonts w:ascii="Times New Roman" w:eastAsia="SimSun" w:hAnsi="Times New Roman" w:cs="SimSun"/>
                <w:b/>
                <w:bCs/>
                <w:i/>
                <w:iCs/>
                <w:snapToGrid w:val="0"/>
                <w:color w:val="000000"/>
                <w:szCs w:val="22"/>
              </w:rPr>
              <w:t>H</w:t>
            </w:r>
            <w:r w:rsidRPr="00444542">
              <w:rPr>
                <w:rFonts w:ascii="Times New Roman" w:eastAsia="SimSun" w:hAnsi="Times New Roman" w:cs="SimSun"/>
                <w:b/>
                <w:bCs/>
                <w:i/>
                <w:iCs/>
                <w:snapToGrid w:val="0"/>
                <w:color w:val="000000"/>
                <w:szCs w:val="22"/>
                <w:vertAlign w:val="subscript"/>
              </w:rPr>
              <w:t>R</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 xml:space="preserve">S </w:t>
            </w:r>
          </w:p>
          <w:p w14:paraId="5762C51C" w14:textId="77777777" w:rsidR="00243A91" w:rsidRPr="00444542" w:rsidRDefault="00243A91" w:rsidP="0097525B">
            <w:pPr>
              <w:jc w:val="center"/>
              <w:rPr>
                <w:rFonts w:ascii="Times New Roman" w:eastAsia="SimSun" w:hAnsi="Times New Roman" w:cs="SimSun"/>
                <w:b/>
                <w:bCs/>
                <w:snapToGrid w:val="0"/>
                <w:color w:val="000000"/>
                <w:szCs w:val="22"/>
              </w:rPr>
            </w:pPr>
            <w:r w:rsidRPr="00444542">
              <w:rPr>
                <w:rFonts w:ascii="Times New Roman" w:eastAsia="SimSun" w:hAnsi="Times New Roman" w:cs="SimSun"/>
                <w:b/>
                <w:bCs/>
                <w:snapToGrid w:val="0"/>
                <w:color w:val="000000"/>
                <w:szCs w:val="22"/>
              </w:rPr>
              <w:t>(</w:t>
            </w:r>
            <w:r w:rsidRPr="00444542">
              <w:rPr>
                <w:rFonts w:ascii="Times New Roman" w:eastAsia="SimSun" w:hAnsi="Times New Roman" w:cs="Times New Roman"/>
                <w:b/>
                <w:bCs/>
                <w:snapToGrid w:val="0"/>
                <w:szCs w:val="22"/>
              </w:rPr>
              <w:t>kJ</w:t>
            </w:r>
            <w:r>
              <w:rPr>
                <w:rFonts w:ascii="Times New Roman" w:eastAsia="SimSun" w:hAnsi="Times New Roman" w:cs="Times New Roman"/>
                <w:b/>
                <w:bCs/>
                <w:snapToGrid w:val="0"/>
                <w:szCs w:val="22"/>
              </w:rPr>
              <w:t xml:space="preserve"> </w:t>
            </w:r>
            <w:r w:rsidRPr="00444542">
              <w:rPr>
                <w:rFonts w:ascii="Times New Roman" w:eastAsia="SimSun" w:hAnsi="Times New Roman" w:cs="Times New Roman"/>
                <w:b/>
                <w:bCs/>
                <w:snapToGrid w:val="0"/>
                <w:szCs w:val="22"/>
              </w:rPr>
              <w:t>mol</w:t>
            </w:r>
            <w:r w:rsidRPr="00DB40BF">
              <w:rPr>
                <w:rFonts w:ascii="Times New Roman" w:eastAsia="SimSun" w:hAnsi="Times New Roman" w:cs="Times New Roman"/>
                <w:b/>
                <w:bCs/>
                <w:snapToGrid w:val="0"/>
                <w:szCs w:val="22"/>
                <w:vertAlign w:val="superscript"/>
              </w:rPr>
              <w:t>-1</w:t>
            </w:r>
            <w:r w:rsidRPr="00444542">
              <w:rPr>
                <w:rFonts w:ascii="Times New Roman" w:eastAsia="SimSun" w:hAnsi="Times New Roman" w:cs="SimSun"/>
                <w:b/>
                <w:bCs/>
                <w:snapToGrid w:val="0"/>
                <w:color w:val="000000"/>
                <w:szCs w:val="22"/>
              </w:rPr>
              <w:t>)</w:t>
            </w:r>
          </w:p>
        </w:tc>
        <w:tc>
          <w:tcPr>
            <w:tcW w:w="1750" w:type="dxa"/>
            <w:tcBorders>
              <w:top w:val="single" w:sz="4" w:space="0" w:color="auto"/>
              <w:bottom w:val="single" w:sz="4" w:space="0" w:color="auto"/>
            </w:tcBorders>
            <w:vAlign w:val="center"/>
          </w:tcPr>
          <w:p w14:paraId="0330AC13"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Times New Roman"/>
                <w:b/>
                <w:bCs/>
                <w:snapToGrid w:val="0"/>
                <w:color w:val="000000"/>
                <w:szCs w:val="22"/>
              </w:rPr>
              <w:t>Δ</w:t>
            </w:r>
            <w:r w:rsidRPr="00DB40BF">
              <w:rPr>
                <w:rFonts w:ascii="Times New Roman" w:eastAsia="SimSun" w:hAnsi="Times New Roman" w:cs="Times New Roman"/>
                <w:b/>
                <w:bCs/>
                <w:i/>
                <w:iCs/>
                <w:snapToGrid w:val="0"/>
                <w:color w:val="000000"/>
                <w:szCs w:val="22"/>
              </w:rPr>
              <w:t>S</w:t>
            </w:r>
            <w:r w:rsidRPr="00444542">
              <w:rPr>
                <w:rFonts w:ascii="Times New Roman" w:eastAsia="SimSun" w:hAnsi="Times New Roman" w:cs="SimSun"/>
                <w:b/>
                <w:bCs/>
                <w:i/>
                <w:iCs/>
                <w:snapToGrid w:val="0"/>
                <w:color w:val="000000"/>
                <w:szCs w:val="22"/>
                <w:vertAlign w:val="subscript"/>
              </w:rPr>
              <w:t>L</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R</w:t>
            </w:r>
          </w:p>
          <w:p w14:paraId="7D4613C4" w14:textId="77777777" w:rsidR="00243A91" w:rsidRPr="00444542" w:rsidRDefault="00243A91" w:rsidP="0097525B">
            <w:pPr>
              <w:jc w:val="center"/>
              <w:rPr>
                <w:rFonts w:ascii="Times New Roman" w:eastAsia="SimSun" w:hAnsi="Times New Roman" w:cs="Times New Roman"/>
                <w:b/>
                <w:bCs/>
                <w:snapToGrid w:val="0"/>
                <w:color w:val="000000"/>
                <w:szCs w:val="22"/>
              </w:rPr>
            </w:pPr>
            <w:r w:rsidRPr="00444542">
              <w:rPr>
                <w:rFonts w:ascii="Times New Roman" w:eastAsia="SimSun" w:hAnsi="Times New Roman" w:cs="SimSun"/>
                <w:b/>
                <w:bCs/>
                <w:i/>
                <w:iCs/>
                <w:snapToGrid w:val="0"/>
                <w:color w:val="000000"/>
                <w:szCs w:val="22"/>
                <w:vertAlign w:val="subscript"/>
              </w:rPr>
              <w:t xml:space="preserve"> </w:t>
            </w:r>
            <w:r w:rsidRPr="00444542">
              <w:rPr>
                <w:rFonts w:ascii="Times New Roman" w:eastAsia="SimSun" w:hAnsi="Times New Roman" w:cs="SimSun"/>
                <w:b/>
                <w:bCs/>
                <w:snapToGrid w:val="0"/>
                <w:color w:val="000000"/>
                <w:szCs w:val="22"/>
              </w:rPr>
              <w:t>(</w:t>
            </w:r>
            <w:r>
              <w:rPr>
                <w:rFonts w:ascii="Times New Roman" w:eastAsia="SimSun" w:hAnsi="Times New Roman" w:cs="SimSun"/>
                <w:b/>
                <w:bCs/>
                <w:snapToGrid w:val="0"/>
                <w:color w:val="000000"/>
                <w:szCs w:val="22"/>
              </w:rPr>
              <w:t>k</w:t>
            </w:r>
            <w:r w:rsidRPr="00444542">
              <w:rPr>
                <w:rFonts w:ascii="Times New Roman" w:eastAsia="SimSun" w:hAnsi="Times New Roman" w:cs="Times New Roman"/>
                <w:b/>
                <w:bCs/>
                <w:snapToGrid w:val="0"/>
                <w:szCs w:val="22"/>
              </w:rPr>
              <w:t>J</w:t>
            </w:r>
            <w:r>
              <w:rPr>
                <w:rFonts w:ascii="Times New Roman" w:eastAsia="SimSun" w:hAnsi="Times New Roman" w:cs="Times New Roman"/>
                <w:b/>
                <w:bCs/>
                <w:snapToGrid w:val="0"/>
                <w:szCs w:val="22"/>
              </w:rPr>
              <w:t xml:space="preserve"> K</w:t>
            </w:r>
            <w:r w:rsidRPr="00DB40BF">
              <w:rPr>
                <w:rFonts w:ascii="Times New Roman" w:eastAsia="SimSun" w:hAnsi="Times New Roman" w:cs="Times New Roman"/>
                <w:b/>
                <w:bCs/>
                <w:snapToGrid w:val="0"/>
                <w:szCs w:val="22"/>
                <w:vertAlign w:val="superscript"/>
              </w:rPr>
              <w:t>-1</w:t>
            </w:r>
            <w:r>
              <w:rPr>
                <w:rFonts w:ascii="Times New Roman" w:eastAsia="SimSun" w:hAnsi="Times New Roman" w:cs="Times New Roman"/>
                <w:b/>
                <w:bCs/>
                <w:snapToGrid w:val="0"/>
                <w:szCs w:val="22"/>
              </w:rPr>
              <w:t xml:space="preserve"> </w:t>
            </w:r>
            <w:r w:rsidRPr="00444542">
              <w:rPr>
                <w:rFonts w:ascii="Times New Roman" w:eastAsia="SimSun" w:hAnsi="Times New Roman" w:cs="Times New Roman"/>
                <w:b/>
                <w:bCs/>
                <w:snapToGrid w:val="0"/>
                <w:szCs w:val="22"/>
              </w:rPr>
              <w:t>mol</w:t>
            </w:r>
            <w:r w:rsidRPr="00DB40BF">
              <w:rPr>
                <w:rFonts w:ascii="Times New Roman" w:eastAsia="SimSun" w:hAnsi="Times New Roman" w:cs="Times New Roman"/>
                <w:b/>
                <w:bCs/>
                <w:snapToGrid w:val="0"/>
                <w:szCs w:val="22"/>
                <w:vertAlign w:val="superscript"/>
              </w:rPr>
              <w:t>-1</w:t>
            </w:r>
            <w:r w:rsidRPr="00444542">
              <w:rPr>
                <w:rFonts w:ascii="Times New Roman" w:eastAsia="SimSun" w:hAnsi="Times New Roman" w:cs="SimSun"/>
                <w:b/>
                <w:bCs/>
                <w:snapToGrid w:val="0"/>
                <w:color w:val="000000"/>
                <w:szCs w:val="22"/>
              </w:rPr>
              <w:t>)</w:t>
            </w:r>
          </w:p>
        </w:tc>
        <w:tc>
          <w:tcPr>
            <w:tcW w:w="1710" w:type="dxa"/>
            <w:tcBorders>
              <w:top w:val="single" w:sz="4" w:space="0" w:color="auto"/>
              <w:bottom w:val="single" w:sz="4" w:space="0" w:color="auto"/>
            </w:tcBorders>
            <w:vAlign w:val="center"/>
          </w:tcPr>
          <w:p w14:paraId="04712F42" w14:textId="77777777" w:rsidR="00243A91" w:rsidRDefault="00243A91" w:rsidP="0097525B">
            <w:pPr>
              <w:jc w:val="center"/>
              <w:rPr>
                <w:rFonts w:ascii="Times New Roman" w:eastAsia="SimSun" w:hAnsi="Times New Roman" w:cs="SimSun"/>
                <w:b/>
                <w:bCs/>
                <w:i/>
                <w:iCs/>
                <w:snapToGrid w:val="0"/>
                <w:color w:val="000000"/>
                <w:szCs w:val="22"/>
                <w:vertAlign w:val="subscript"/>
              </w:rPr>
            </w:pPr>
            <w:r w:rsidRPr="00444542">
              <w:rPr>
                <w:rFonts w:ascii="Times New Roman" w:eastAsia="SimSun" w:hAnsi="Times New Roman" w:cs="Times New Roman"/>
                <w:b/>
                <w:bCs/>
                <w:snapToGrid w:val="0"/>
                <w:color w:val="000000"/>
                <w:szCs w:val="22"/>
              </w:rPr>
              <w:t>Δ</w:t>
            </w:r>
            <w:r>
              <w:rPr>
                <w:rFonts w:ascii="Times New Roman" w:eastAsia="SimSun" w:hAnsi="Times New Roman" w:cs="SimSun"/>
                <w:b/>
                <w:bCs/>
                <w:i/>
                <w:iCs/>
                <w:snapToGrid w:val="0"/>
                <w:color w:val="000000"/>
                <w:szCs w:val="22"/>
              </w:rPr>
              <w:t>S</w:t>
            </w:r>
            <w:r w:rsidRPr="00444542">
              <w:rPr>
                <w:rFonts w:ascii="Times New Roman" w:eastAsia="SimSun" w:hAnsi="Times New Roman" w:cs="SimSun"/>
                <w:b/>
                <w:bCs/>
                <w:i/>
                <w:iCs/>
                <w:snapToGrid w:val="0"/>
                <w:color w:val="000000"/>
                <w:szCs w:val="22"/>
                <w:vertAlign w:val="subscript"/>
              </w:rPr>
              <w:t>R</w:t>
            </w:r>
            <w:r w:rsidRPr="00444542">
              <w:rPr>
                <w:rFonts w:ascii="Times New Roman" w:eastAsia="SimSun" w:hAnsi="Times New Roman" w:cs="SimSun"/>
                <w:b/>
                <w:bCs/>
                <w:i/>
                <w:iCs/>
                <w:snapToGrid w:val="0"/>
                <w:color w:val="000000"/>
                <w:szCs w:val="22"/>
                <w:vertAlign w:val="subscript"/>
              </w:rPr>
              <w:sym w:font="Wingdings" w:char="F0E0"/>
            </w:r>
            <w:r w:rsidRPr="00444542">
              <w:rPr>
                <w:rFonts w:ascii="Times New Roman" w:eastAsia="SimSun" w:hAnsi="Times New Roman" w:cs="SimSun"/>
                <w:b/>
                <w:bCs/>
                <w:i/>
                <w:iCs/>
                <w:snapToGrid w:val="0"/>
                <w:color w:val="000000"/>
                <w:szCs w:val="22"/>
                <w:vertAlign w:val="subscript"/>
              </w:rPr>
              <w:t xml:space="preserve">S </w:t>
            </w:r>
          </w:p>
          <w:p w14:paraId="052EB47F" w14:textId="77777777" w:rsidR="00243A91" w:rsidRPr="00444542" w:rsidRDefault="00243A91" w:rsidP="0097525B">
            <w:pPr>
              <w:jc w:val="center"/>
              <w:rPr>
                <w:rFonts w:ascii="Times New Roman" w:eastAsia="SimSun" w:hAnsi="Times New Roman" w:cs="Times New Roman"/>
                <w:b/>
                <w:bCs/>
                <w:snapToGrid w:val="0"/>
                <w:color w:val="000000"/>
                <w:szCs w:val="22"/>
              </w:rPr>
            </w:pPr>
            <w:r w:rsidRPr="00444542">
              <w:rPr>
                <w:rFonts w:ascii="Times New Roman" w:eastAsia="SimSun" w:hAnsi="Times New Roman" w:cs="SimSun"/>
                <w:b/>
                <w:bCs/>
                <w:snapToGrid w:val="0"/>
                <w:color w:val="000000"/>
                <w:szCs w:val="22"/>
              </w:rPr>
              <w:t>(</w:t>
            </w:r>
            <w:r>
              <w:rPr>
                <w:rFonts w:ascii="Times New Roman" w:eastAsia="SimSun" w:hAnsi="Times New Roman" w:cs="SimSun"/>
                <w:b/>
                <w:bCs/>
                <w:snapToGrid w:val="0"/>
                <w:color w:val="000000"/>
                <w:szCs w:val="22"/>
              </w:rPr>
              <w:t>k</w:t>
            </w:r>
            <w:r w:rsidRPr="00444542">
              <w:rPr>
                <w:rFonts w:ascii="Times New Roman" w:eastAsia="SimSun" w:hAnsi="Times New Roman" w:cs="Times New Roman"/>
                <w:b/>
                <w:bCs/>
                <w:snapToGrid w:val="0"/>
                <w:szCs w:val="22"/>
              </w:rPr>
              <w:t>J</w:t>
            </w:r>
            <w:r>
              <w:rPr>
                <w:rFonts w:ascii="Times New Roman" w:eastAsia="SimSun" w:hAnsi="Times New Roman" w:cs="Times New Roman"/>
                <w:b/>
                <w:bCs/>
                <w:snapToGrid w:val="0"/>
                <w:szCs w:val="22"/>
              </w:rPr>
              <w:t xml:space="preserve"> K</w:t>
            </w:r>
            <w:r w:rsidRPr="00DB40BF">
              <w:rPr>
                <w:rFonts w:ascii="Times New Roman" w:eastAsia="SimSun" w:hAnsi="Times New Roman" w:cs="Times New Roman"/>
                <w:b/>
                <w:bCs/>
                <w:snapToGrid w:val="0"/>
                <w:szCs w:val="22"/>
                <w:vertAlign w:val="superscript"/>
              </w:rPr>
              <w:t>-1</w:t>
            </w:r>
            <w:r>
              <w:rPr>
                <w:rFonts w:ascii="Times New Roman" w:eastAsia="SimSun" w:hAnsi="Times New Roman" w:cs="Times New Roman"/>
                <w:b/>
                <w:bCs/>
                <w:snapToGrid w:val="0"/>
                <w:szCs w:val="22"/>
              </w:rPr>
              <w:t xml:space="preserve"> </w:t>
            </w:r>
            <w:r w:rsidRPr="00444542">
              <w:rPr>
                <w:rFonts w:ascii="Times New Roman" w:eastAsia="SimSun" w:hAnsi="Times New Roman" w:cs="Times New Roman"/>
                <w:b/>
                <w:bCs/>
                <w:snapToGrid w:val="0"/>
                <w:szCs w:val="22"/>
              </w:rPr>
              <w:t>mol</w:t>
            </w:r>
            <w:r w:rsidRPr="00DB40BF">
              <w:rPr>
                <w:rFonts w:ascii="Times New Roman" w:eastAsia="SimSun" w:hAnsi="Times New Roman" w:cs="Times New Roman"/>
                <w:b/>
                <w:bCs/>
                <w:snapToGrid w:val="0"/>
                <w:szCs w:val="22"/>
                <w:vertAlign w:val="superscript"/>
              </w:rPr>
              <w:t>-1</w:t>
            </w:r>
            <w:r w:rsidRPr="00444542">
              <w:rPr>
                <w:rFonts w:ascii="Times New Roman" w:eastAsia="SimSun" w:hAnsi="Times New Roman" w:cs="SimSun"/>
                <w:b/>
                <w:bCs/>
                <w:snapToGrid w:val="0"/>
                <w:color w:val="000000"/>
                <w:szCs w:val="22"/>
              </w:rPr>
              <w:t>)</w:t>
            </w:r>
          </w:p>
        </w:tc>
      </w:tr>
      <w:tr w:rsidR="00243A91" w:rsidRPr="00444542" w14:paraId="67AB339B" w14:textId="77777777" w:rsidTr="0097525B">
        <w:tc>
          <w:tcPr>
            <w:tcW w:w="599" w:type="dxa"/>
          </w:tcPr>
          <w:p w14:paraId="04B7734E"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22</w:t>
            </w:r>
          </w:p>
        </w:tc>
        <w:tc>
          <w:tcPr>
            <w:tcW w:w="1294" w:type="dxa"/>
          </w:tcPr>
          <w:p w14:paraId="0CCF2B1D"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49.2</w:t>
            </w:r>
          </w:p>
        </w:tc>
        <w:tc>
          <w:tcPr>
            <w:tcW w:w="1285" w:type="dxa"/>
          </w:tcPr>
          <w:p w14:paraId="02B5BEB9"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41.9</w:t>
            </w:r>
          </w:p>
        </w:tc>
        <w:tc>
          <w:tcPr>
            <w:tcW w:w="1330" w:type="dxa"/>
          </w:tcPr>
          <w:p w14:paraId="116261C1"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46.9</w:t>
            </w:r>
          </w:p>
        </w:tc>
        <w:tc>
          <w:tcPr>
            <w:tcW w:w="1330" w:type="dxa"/>
          </w:tcPr>
          <w:p w14:paraId="064CD27B"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17.4</w:t>
            </w:r>
          </w:p>
        </w:tc>
        <w:tc>
          <w:tcPr>
            <w:tcW w:w="1750" w:type="dxa"/>
          </w:tcPr>
          <w:p w14:paraId="4C3366FD"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0.145</w:t>
            </w:r>
          </w:p>
        </w:tc>
        <w:tc>
          <w:tcPr>
            <w:tcW w:w="1710" w:type="dxa"/>
          </w:tcPr>
          <w:p w14:paraId="6B02DB7D"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0.55</w:t>
            </w:r>
          </w:p>
        </w:tc>
      </w:tr>
      <w:tr w:rsidR="00243A91" w:rsidRPr="00444542" w14:paraId="63E6953A" w14:textId="77777777" w:rsidTr="0097525B">
        <w:tc>
          <w:tcPr>
            <w:tcW w:w="599" w:type="dxa"/>
          </w:tcPr>
          <w:p w14:paraId="2DE7C269" w14:textId="77777777" w:rsidR="00243A91" w:rsidRPr="00444542" w:rsidRDefault="00243A91" w:rsidP="0097525B">
            <w:pPr>
              <w:jc w:val="center"/>
              <w:rPr>
                <w:rFonts w:ascii="Times New Roman" w:eastAsia="SimSun" w:hAnsi="Times New Roman" w:cs="SimSun"/>
                <w:snapToGrid w:val="0"/>
                <w:color w:val="000000"/>
                <w:szCs w:val="22"/>
              </w:rPr>
            </w:pPr>
            <w:r w:rsidRPr="00444542">
              <w:rPr>
                <w:rFonts w:ascii="Times New Roman" w:eastAsia="SimSun" w:hAnsi="Times New Roman" w:cs="SimSun"/>
                <w:snapToGrid w:val="0"/>
                <w:color w:val="000000"/>
                <w:szCs w:val="22"/>
              </w:rPr>
              <w:t>24</w:t>
            </w:r>
          </w:p>
        </w:tc>
        <w:tc>
          <w:tcPr>
            <w:tcW w:w="1294" w:type="dxa"/>
          </w:tcPr>
          <w:p w14:paraId="2F1A0EB6"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55.2</w:t>
            </w:r>
          </w:p>
        </w:tc>
        <w:tc>
          <w:tcPr>
            <w:tcW w:w="1285" w:type="dxa"/>
          </w:tcPr>
          <w:p w14:paraId="15B32A6C"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44.1</w:t>
            </w:r>
          </w:p>
        </w:tc>
        <w:tc>
          <w:tcPr>
            <w:tcW w:w="1330" w:type="dxa"/>
          </w:tcPr>
          <w:p w14:paraId="156F1D98"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50.0</w:t>
            </w:r>
          </w:p>
        </w:tc>
        <w:tc>
          <w:tcPr>
            <w:tcW w:w="1330" w:type="dxa"/>
          </w:tcPr>
          <w:p w14:paraId="62CF1813"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20.4</w:t>
            </w:r>
          </w:p>
        </w:tc>
        <w:tc>
          <w:tcPr>
            <w:tcW w:w="1750" w:type="dxa"/>
          </w:tcPr>
          <w:p w14:paraId="3DDB7229"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0.152</w:t>
            </w:r>
          </w:p>
        </w:tc>
        <w:tc>
          <w:tcPr>
            <w:tcW w:w="1710" w:type="dxa"/>
          </w:tcPr>
          <w:p w14:paraId="26B75FE5"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0.64</w:t>
            </w:r>
          </w:p>
        </w:tc>
      </w:tr>
      <w:tr w:rsidR="00243A91" w:rsidRPr="00444542" w14:paraId="64438FB0" w14:textId="77777777" w:rsidTr="0097525B">
        <w:tc>
          <w:tcPr>
            <w:tcW w:w="599" w:type="dxa"/>
          </w:tcPr>
          <w:p w14:paraId="1FF7C563" w14:textId="77777777" w:rsidR="00243A91" w:rsidRPr="00444542" w:rsidRDefault="00243A91" w:rsidP="0097525B">
            <w:pPr>
              <w:jc w:val="center"/>
              <w:rPr>
                <w:rFonts w:ascii="Times New Roman" w:eastAsia="SimSun" w:hAnsi="Times New Roman" w:cs="SimSun"/>
                <w:snapToGrid w:val="0"/>
                <w:color w:val="000000"/>
                <w:szCs w:val="22"/>
              </w:rPr>
            </w:pPr>
            <w:r w:rsidRPr="00444542">
              <w:rPr>
                <w:rFonts w:ascii="Times New Roman" w:eastAsia="SimSun" w:hAnsi="Times New Roman" w:cs="SimSun"/>
                <w:snapToGrid w:val="0"/>
                <w:color w:val="000000"/>
                <w:szCs w:val="22"/>
              </w:rPr>
              <w:t>26</w:t>
            </w:r>
          </w:p>
        </w:tc>
        <w:tc>
          <w:tcPr>
            <w:tcW w:w="1294" w:type="dxa"/>
          </w:tcPr>
          <w:p w14:paraId="7F5C2F58"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60.4</w:t>
            </w:r>
          </w:p>
        </w:tc>
        <w:tc>
          <w:tcPr>
            <w:tcW w:w="1285" w:type="dxa"/>
          </w:tcPr>
          <w:p w14:paraId="0E912EA5"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41.5</w:t>
            </w:r>
          </w:p>
        </w:tc>
        <w:tc>
          <w:tcPr>
            <w:tcW w:w="1330" w:type="dxa"/>
          </w:tcPr>
          <w:p w14:paraId="72B7242A"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57.5</w:t>
            </w:r>
          </w:p>
        </w:tc>
        <w:tc>
          <w:tcPr>
            <w:tcW w:w="1330" w:type="dxa"/>
          </w:tcPr>
          <w:p w14:paraId="76F3503F"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13.4</w:t>
            </w:r>
          </w:p>
        </w:tc>
        <w:tc>
          <w:tcPr>
            <w:tcW w:w="1750" w:type="dxa"/>
          </w:tcPr>
          <w:p w14:paraId="6F5A7DCA"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0.172</w:t>
            </w:r>
          </w:p>
        </w:tc>
        <w:tc>
          <w:tcPr>
            <w:tcW w:w="1710" w:type="dxa"/>
          </w:tcPr>
          <w:p w14:paraId="7D98A6CA"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0.42</w:t>
            </w:r>
          </w:p>
        </w:tc>
      </w:tr>
      <w:tr w:rsidR="00243A91" w:rsidRPr="00444542" w14:paraId="52682532" w14:textId="77777777" w:rsidTr="0097525B">
        <w:tc>
          <w:tcPr>
            <w:tcW w:w="599" w:type="dxa"/>
          </w:tcPr>
          <w:p w14:paraId="0EEC39F8" w14:textId="77777777" w:rsidR="00243A91" w:rsidRPr="00444542" w:rsidRDefault="00243A91" w:rsidP="0097525B">
            <w:pPr>
              <w:jc w:val="center"/>
              <w:rPr>
                <w:rFonts w:ascii="Times New Roman" w:eastAsia="SimSun" w:hAnsi="Times New Roman" w:cs="SimSun"/>
                <w:snapToGrid w:val="0"/>
                <w:color w:val="000000"/>
                <w:szCs w:val="22"/>
              </w:rPr>
            </w:pPr>
            <w:r w:rsidRPr="00444542">
              <w:rPr>
                <w:rFonts w:ascii="Times New Roman" w:eastAsia="SimSun" w:hAnsi="Times New Roman" w:cs="SimSun"/>
                <w:snapToGrid w:val="0"/>
                <w:color w:val="000000"/>
                <w:szCs w:val="22"/>
              </w:rPr>
              <w:t>28</w:t>
            </w:r>
          </w:p>
        </w:tc>
        <w:tc>
          <w:tcPr>
            <w:tcW w:w="1294" w:type="dxa"/>
          </w:tcPr>
          <w:p w14:paraId="17788935"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64.3</w:t>
            </w:r>
          </w:p>
        </w:tc>
        <w:tc>
          <w:tcPr>
            <w:tcW w:w="1285" w:type="dxa"/>
          </w:tcPr>
          <w:p w14:paraId="06346CE1"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54.9</w:t>
            </w:r>
          </w:p>
        </w:tc>
        <w:tc>
          <w:tcPr>
            <w:tcW w:w="1330" w:type="dxa"/>
          </w:tcPr>
          <w:p w14:paraId="2441B72D"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58.1</w:t>
            </w:r>
          </w:p>
        </w:tc>
        <w:tc>
          <w:tcPr>
            <w:tcW w:w="1330" w:type="dxa"/>
          </w:tcPr>
          <w:p w14:paraId="081CFF1C"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25.6</w:t>
            </w:r>
          </w:p>
        </w:tc>
        <w:tc>
          <w:tcPr>
            <w:tcW w:w="1750" w:type="dxa"/>
          </w:tcPr>
          <w:p w14:paraId="5B738CC4"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0.172</w:t>
            </w:r>
          </w:p>
        </w:tc>
        <w:tc>
          <w:tcPr>
            <w:tcW w:w="1710" w:type="dxa"/>
          </w:tcPr>
          <w:p w14:paraId="7AEC32DC"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0.77</w:t>
            </w:r>
          </w:p>
        </w:tc>
      </w:tr>
      <w:tr w:rsidR="00243A91" w:rsidRPr="00444542" w14:paraId="3AF58F2F" w14:textId="77777777" w:rsidTr="0097525B">
        <w:tc>
          <w:tcPr>
            <w:tcW w:w="599" w:type="dxa"/>
          </w:tcPr>
          <w:p w14:paraId="0067D200" w14:textId="77777777" w:rsidR="00243A91" w:rsidRPr="00444542" w:rsidRDefault="00243A91" w:rsidP="0097525B">
            <w:pPr>
              <w:jc w:val="center"/>
              <w:rPr>
                <w:rFonts w:ascii="Times New Roman" w:eastAsia="SimSun" w:hAnsi="Times New Roman" w:cs="SimSun"/>
                <w:snapToGrid w:val="0"/>
                <w:color w:val="000000"/>
                <w:szCs w:val="22"/>
              </w:rPr>
            </w:pPr>
            <w:r w:rsidRPr="00444542">
              <w:rPr>
                <w:rFonts w:ascii="Times New Roman" w:eastAsia="SimSun" w:hAnsi="Times New Roman" w:cs="SimSun"/>
                <w:snapToGrid w:val="0"/>
                <w:color w:val="000000"/>
                <w:szCs w:val="22"/>
              </w:rPr>
              <w:t>30</w:t>
            </w:r>
          </w:p>
        </w:tc>
        <w:tc>
          <w:tcPr>
            <w:tcW w:w="1294" w:type="dxa"/>
          </w:tcPr>
          <w:p w14:paraId="29EFED85" w14:textId="3947DCBE" w:rsidR="00243A91" w:rsidRPr="00444542" w:rsidRDefault="0059497F"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66.1</w:t>
            </w:r>
          </w:p>
        </w:tc>
        <w:tc>
          <w:tcPr>
            <w:tcW w:w="1285" w:type="dxa"/>
          </w:tcPr>
          <w:p w14:paraId="7477BE8A"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54.4</w:t>
            </w:r>
          </w:p>
        </w:tc>
        <w:tc>
          <w:tcPr>
            <w:tcW w:w="1330" w:type="dxa"/>
          </w:tcPr>
          <w:p w14:paraId="30D59757"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54.2</w:t>
            </w:r>
          </w:p>
        </w:tc>
        <w:tc>
          <w:tcPr>
            <w:tcW w:w="1330" w:type="dxa"/>
          </w:tcPr>
          <w:p w14:paraId="0D1BAAF7"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17.2</w:t>
            </w:r>
          </w:p>
        </w:tc>
        <w:tc>
          <w:tcPr>
            <w:tcW w:w="1750" w:type="dxa"/>
          </w:tcPr>
          <w:p w14:paraId="797A8EB5"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0.160</w:t>
            </w:r>
          </w:p>
        </w:tc>
        <w:tc>
          <w:tcPr>
            <w:tcW w:w="1710" w:type="dxa"/>
          </w:tcPr>
          <w:p w14:paraId="6DC1B2CF"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0.52</w:t>
            </w:r>
          </w:p>
        </w:tc>
      </w:tr>
      <w:tr w:rsidR="00243A91" w:rsidRPr="00444542" w14:paraId="2161AC10" w14:textId="77777777" w:rsidTr="0097525B">
        <w:tc>
          <w:tcPr>
            <w:tcW w:w="599" w:type="dxa"/>
            <w:tcBorders>
              <w:bottom w:val="single" w:sz="4" w:space="0" w:color="auto"/>
            </w:tcBorders>
          </w:tcPr>
          <w:p w14:paraId="7982CBC6" w14:textId="77777777" w:rsidR="00243A91" w:rsidRPr="00444542" w:rsidRDefault="00243A91" w:rsidP="0097525B">
            <w:pPr>
              <w:jc w:val="center"/>
              <w:rPr>
                <w:rFonts w:ascii="Times New Roman" w:eastAsia="SimSun" w:hAnsi="Times New Roman" w:cs="SimSun"/>
                <w:snapToGrid w:val="0"/>
                <w:color w:val="000000"/>
                <w:szCs w:val="22"/>
              </w:rPr>
            </w:pPr>
            <w:r w:rsidRPr="00444542">
              <w:rPr>
                <w:rFonts w:ascii="Times New Roman" w:eastAsia="SimSun" w:hAnsi="Times New Roman" w:cs="SimSun"/>
                <w:snapToGrid w:val="0"/>
                <w:color w:val="000000"/>
                <w:szCs w:val="22"/>
              </w:rPr>
              <w:t>32</w:t>
            </w:r>
          </w:p>
        </w:tc>
        <w:tc>
          <w:tcPr>
            <w:tcW w:w="1294" w:type="dxa"/>
            <w:tcBorders>
              <w:bottom w:val="single" w:sz="4" w:space="0" w:color="auto"/>
            </w:tcBorders>
          </w:tcPr>
          <w:p w14:paraId="29D052A2"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71.9</w:t>
            </w:r>
          </w:p>
        </w:tc>
        <w:tc>
          <w:tcPr>
            <w:tcW w:w="1285" w:type="dxa"/>
            <w:tcBorders>
              <w:bottom w:val="single" w:sz="4" w:space="0" w:color="auto"/>
            </w:tcBorders>
          </w:tcPr>
          <w:p w14:paraId="37FED350"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58.4</w:t>
            </w:r>
          </w:p>
        </w:tc>
        <w:tc>
          <w:tcPr>
            <w:tcW w:w="1330" w:type="dxa"/>
            <w:tcBorders>
              <w:bottom w:val="single" w:sz="4" w:space="0" w:color="auto"/>
            </w:tcBorders>
          </w:tcPr>
          <w:p w14:paraId="45FD8252"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75.1</w:t>
            </w:r>
          </w:p>
        </w:tc>
        <w:tc>
          <w:tcPr>
            <w:tcW w:w="1330" w:type="dxa"/>
            <w:tcBorders>
              <w:bottom w:val="single" w:sz="4" w:space="0" w:color="auto"/>
            </w:tcBorders>
          </w:tcPr>
          <w:p w14:paraId="297D70F6" w14:textId="77777777" w:rsidR="00243A91" w:rsidRPr="00444542"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23.5</w:t>
            </w:r>
          </w:p>
        </w:tc>
        <w:tc>
          <w:tcPr>
            <w:tcW w:w="1750" w:type="dxa"/>
            <w:tcBorders>
              <w:bottom w:val="single" w:sz="4" w:space="0" w:color="auto"/>
            </w:tcBorders>
          </w:tcPr>
          <w:p w14:paraId="4C6359CB"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0.217</w:t>
            </w:r>
          </w:p>
        </w:tc>
        <w:tc>
          <w:tcPr>
            <w:tcW w:w="1710" w:type="dxa"/>
            <w:tcBorders>
              <w:bottom w:val="single" w:sz="4" w:space="0" w:color="auto"/>
            </w:tcBorders>
          </w:tcPr>
          <w:p w14:paraId="1A78A514" w14:textId="77777777" w:rsidR="00243A91" w:rsidRDefault="00243A91" w:rsidP="0097525B">
            <w:pPr>
              <w:jc w:val="center"/>
              <w:rPr>
                <w:rFonts w:ascii="Times New Roman" w:eastAsia="SimSun" w:hAnsi="Times New Roman" w:cs="SimSun"/>
                <w:snapToGrid w:val="0"/>
                <w:color w:val="000000"/>
                <w:szCs w:val="22"/>
              </w:rPr>
            </w:pPr>
            <w:r>
              <w:rPr>
                <w:rFonts w:ascii="Times New Roman" w:eastAsia="SimSun" w:hAnsi="Times New Roman" w:cs="SimSun"/>
                <w:snapToGrid w:val="0"/>
                <w:color w:val="000000"/>
                <w:szCs w:val="22"/>
              </w:rPr>
              <w:t>0.70</w:t>
            </w:r>
          </w:p>
        </w:tc>
      </w:tr>
    </w:tbl>
    <w:p w14:paraId="3B129357" w14:textId="77777777" w:rsidR="00243A91" w:rsidRDefault="00243A91" w:rsidP="00243A91">
      <w:pPr>
        <w:spacing w:after="160" w:line="259" w:lineRule="auto"/>
        <w:rPr>
          <w:rFonts w:ascii="Times New Roman" w:eastAsiaTheme="minorHAnsi" w:hAnsi="Times New Roman" w:cs="Times New Roman"/>
          <w:bCs/>
          <w:iCs/>
        </w:rPr>
      </w:pPr>
      <w:r>
        <w:rPr>
          <w:rFonts w:ascii="Times New Roman" w:eastAsiaTheme="minorHAnsi" w:hAnsi="Times New Roman" w:cs="Times New Roman"/>
          <w:bCs/>
          <w:iCs/>
        </w:rPr>
        <w:br w:type="page"/>
      </w:r>
    </w:p>
    <w:p w14:paraId="52AB4CEB" w14:textId="77777777" w:rsidR="00243A91" w:rsidRDefault="00243A91" w:rsidP="00243A91">
      <w:pPr>
        <w:spacing w:after="160" w:line="259" w:lineRule="auto"/>
        <w:rPr>
          <w:rFonts w:ascii="Times New Roman" w:eastAsiaTheme="minorHAnsi" w:hAnsi="Times New Roman" w:cs="Times New Roman"/>
          <w:bCs/>
          <w:iCs/>
        </w:rPr>
      </w:pPr>
      <w:r>
        <w:rPr>
          <w:noProof/>
        </w:rPr>
        <w:lastRenderedPageBreak/>
        <w:drawing>
          <wp:inline distT="0" distB="0" distL="0" distR="0" wp14:anchorId="0E09990E" wp14:editId="545B8638">
            <wp:extent cx="7772400" cy="3228305"/>
            <wp:effectExtent l="0" t="0" r="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64"/>
                    <a:stretch>
                      <a:fillRect/>
                    </a:stretch>
                  </pic:blipFill>
                  <pic:spPr>
                    <a:xfrm>
                      <a:off x="0" y="0"/>
                      <a:ext cx="7772400" cy="3228305"/>
                    </a:xfrm>
                    <a:prstGeom prst="rect">
                      <a:avLst/>
                    </a:prstGeom>
                  </pic:spPr>
                </pic:pic>
              </a:graphicData>
            </a:graphic>
          </wp:inline>
        </w:drawing>
      </w:r>
    </w:p>
    <w:p w14:paraId="10B2A4D2" w14:textId="6B0304CA" w:rsidR="00243A91" w:rsidRDefault="00243A91" w:rsidP="00243A91">
      <w:pPr>
        <w:spacing w:after="160" w:line="259" w:lineRule="auto"/>
        <w:rPr>
          <w:rFonts w:ascii="Times New Roman" w:eastAsia="Calibri" w:hAnsi="Times New Roman" w:cs="Times New Roman"/>
        </w:rPr>
      </w:pPr>
      <w:r>
        <w:rPr>
          <w:rFonts w:ascii="Times New Roman" w:eastAsia="Calibri" w:hAnsi="Times New Roman" w:cs="Times New Roman"/>
          <w:b/>
          <w:bCs/>
        </w:rPr>
        <w:t xml:space="preserve">Figure 4.1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docosanal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sidR="0059497F">
        <w:rPr>
          <w:rFonts w:ascii="Times New Roman" w:eastAsia="Calibri" w:hAnsi="Times New Roman" w:cs="Times New Roman"/>
        </w:rPr>
        <w:t xml:space="preserve"> type</w:t>
      </w:r>
      <w:r>
        <w:rPr>
          <w:rFonts w:ascii="Times New Roman" w:eastAsia="Calibri" w:hAnsi="Times New Roman" w:cs="Times New Roman"/>
        </w:rPr>
        <w:t xml:space="preserve"> transition (tentative assignment).</w:t>
      </w:r>
    </w:p>
    <w:p w14:paraId="3069D0C6" w14:textId="77777777" w:rsidR="00243A91" w:rsidRDefault="00243A91" w:rsidP="00243A91">
      <w:pPr>
        <w:spacing w:after="160" w:line="259" w:lineRule="auto"/>
        <w:rPr>
          <w:rFonts w:ascii="Times New Roman" w:eastAsia="Calibri" w:hAnsi="Times New Roman" w:cs="Times New Roman"/>
        </w:rPr>
      </w:pPr>
    </w:p>
    <w:p w14:paraId="667B1684" w14:textId="77777777" w:rsidR="00243A91" w:rsidRDefault="00243A91" w:rsidP="00243A91">
      <w:pPr>
        <w:spacing w:after="160" w:line="259" w:lineRule="auto"/>
        <w:rPr>
          <w:rFonts w:ascii="Times New Roman" w:eastAsia="Calibri" w:hAnsi="Times New Roman" w:cs="Times New Roman"/>
        </w:rPr>
      </w:pPr>
    </w:p>
    <w:p w14:paraId="1B1BB6F3" w14:textId="77777777" w:rsidR="00243A91" w:rsidRDefault="00243A91" w:rsidP="00243A91">
      <w:pPr>
        <w:spacing w:after="160" w:line="259" w:lineRule="auto"/>
        <w:rPr>
          <w:rFonts w:ascii="Times New Roman" w:eastAsia="Calibri" w:hAnsi="Times New Roman" w:cs="Times New Roman"/>
        </w:rPr>
      </w:pPr>
    </w:p>
    <w:p w14:paraId="11463876" w14:textId="77777777" w:rsidR="00243A91" w:rsidRDefault="00243A91" w:rsidP="00243A91">
      <w:pPr>
        <w:spacing w:after="160" w:line="259" w:lineRule="auto"/>
        <w:rPr>
          <w:rFonts w:ascii="Times New Roman" w:eastAsia="Calibri" w:hAnsi="Times New Roman" w:cs="Times New Roman"/>
        </w:rPr>
      </w:pPr>
    </w:p>
    <w:p w14:paraId="25FBC139" w14:textId="77777777" w:rsidR="00243A91" w:rsidRDefault="00243A91" w:rsidP="00243A91">
      <w:pPr>
        <w:spacing w:after="160" w:line="259" w:lineRule="auto"/>
        <w:rPr>
          <w:rFonts w:ascii="Times New Roman" w:eastAsia="Calibri" w:hAnsi="Times New Roman" w:cs="Times New Roman"/>
        </w:rPr>
      </w:pPr>
    </w:p>
    <w:p w14:paraId="46306573" w14:textId="77777777" w:rsidR="00243A91" w:rsidRDefault="00243A91" w:rsidP="00243A91">
      <w:pPr>
        <w:spacing w:after="160" w:line="259" w:lineRule="auto"/>
        <w:rPr>
          <w:rFonts w:ascii="Times New Roman" w:eastAsia="Calibri" w:hAnsi="Times New Roman" w:cs="Times New Roman"/>
        </w:rPr>
      </w:pPr>
      <w:r>
        <w:rPr>
          <w:noProof/>
        </w:rPr>
        <w:lastRenderedPageBreak/>
        <w:drawing>
          <wp:inline distT="0" distB="0" distL="0" distR="0" wp14:anchorId="628DF6E6" wp14:editId="07D149BF">
            <wp:extent cx="7768718" cy="3200400"/>
            <wp:effectExtent l="0" t="0" r="381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a:blip r:embed="rId65"/>
                    <a:stretch>
                      <a:fillRect/>
                    </a:stretch>
                  </pic:blipFill>
                  <pic:spPr>
                    <a:xfrm>
                      <a:off x="0" y="0"/>
                      <a:ext cx="7768718" cy="3200400"/>
                    </a:xfrm>
                    <a:prstGeom prst="rect">
                      <a:avLst/>
                    </a:prstGeom>
                  </pic:spPr>
                </pic:pic>
              </a:graphicData>
            </a:graphic>
          </wp:inline>
        </w:drawing>
      </w:r>
    </w:p>
    <w:p w14:paraId="49B0BA07" w14:textId="022749EA" w:rsidR="00243A91" w:rsidRDefault="00243A91" w:rsidP="00243A91">
      <w:pPr>
        <w:spacing w:after="160" w:line="259" w:lineRule="auto"/>
        <w:rPr>
          <w:rFonts w:ascii="Times New Roman" w:eastAsia="Calibri" w:hAnsi="Times New Roman" w:cs="Times New Roman"/>
        </w:rPr>
      </w:pPr>
      <w:r>
        <w:rPr>
          <w:rFonts w:ascii="Times New Roman" w:eastAsia="Calibri" w:hAnsi="Times New Roman" w:cs="Times New Roman"/>
          <w:b/>
          <w:bCs/>
        </w:rPr>
        <w:t xml:space="preserve">Figure 4.2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tetracosanal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w:t>
      </w:r>
      <w:r w:rsidR="0059497F">
        <w:rPr>
          <w:rFonts w:ascii="Times New Roman" w:eastAsia="Calibri" w:hAnsi="Times New Roman" w:cs="Times New Roman"/>
        </w:rPr>
        <w:t xml:space="preserve">type </w:t>
      </w:r>
      <w:r>
        <w:rPr>
          <w:rFonts w:ascii="Times New Roman" w:eastAsia="Calibri" w:hAnsi="Times New Roman" w:cs="Times New Roman"/>
        </w:rPr>
        <w:t>transition (tentative assignment).</w:t>
      </w:r>
    </w:p>
    <w:p w14:paraId="1BDD82CD" w14:textId="77777777" w:rsidR="00243A91" w:rsidRDefault="00243A91" w:rsidP="00243A91">
      <w:pPr>
        <w:spacing w:after="160" w:line="259" w:lineRule="auto"/>
        <w:rPr>
          <w:rFonts w:ascii="Times New Roman" w:eastAsia="Calibri" w:hAnsi="Times New Roman" w:cs="Times New Roman"/>
        </w:rPr>
      </w:pPr>
    </w:p>
    <w:p w14:paraId="1BEFA74D" w14:textId="77777777" w:rsidR="00243A91" w:rsidRDefault="00243A91" w:rsidP="00243A91">
      <w:pPr>
        <w:spacing w:after="160" w:line="259" w:lineRule="auto"/>
        <w:rPr>
          <w:rFonts w:ascii="Times New Roman" w:eastAsia="Calibri" w:hAnsi="Times New Roman" w:cs="Times New Roman"/>
        </w:rPr>
      </w:pPr>
    </w:p>
    <w:p w14:paraId="53F1EA9F" w14:textId="77777777" w:rsidR="00243A91" w:rsidRDefault="00243A91" w:rsidP="00243A91">
      <w:pPr>
        <w:spacing w:after="160" w:line="259" w:lineRule="auto"/>
        <w:rPr>
          <w:rFonts w:ascii="Times New Roman" w:eastAsia="Calibri" w:hAnsi="Times New Roman" w:cs="Times New Roman"/>
        </w:rPr>
      </w:pPr>
    </w:p>
    <w:p w14:paraId="51EEB3BA" w14:textId="77777777" w:rsidR="00243A91" w:rsidRDefault="00243A91" w:rsidP="00243A91">
      <w:pPr>
        <w:spacing w:after="160" w:line="259" w:lineRule="auto"/>
        <w:rPr>
          <w:rFonts w:ascii="Times New Roman" w:eastAsia="Calibri" w:hAnsi="Times New Roman" w:cs="Times New Roman"/>
        </w:rPr>
      </w:pPr>
    </w:p>
    <w:p w14:paraId="4D71D649" w14:textId="77777777" w:rsidR="00243A91" w:rsidRDefault="00243A91" w:rsidP="00243A91">
      <w:pPr>
        <w:spacing w:after="160" w:line="259" w:lineRule="auto"/>
        <w:rPr>
          <w:rFonts w:ascii="Times New Roman" w:eastAsia="Calibri" w:hAnsi="Times New Roman" w:cs="Times New Roman"/>
        </w:rPr>
      </w:pPr>
      <w:r>
        <w:rPr>
          <w:noProof/>
        </w:rPr>
        <w:lastRenderedPageBreak/>
        <w:drawing>
          <wp:inline distT="0" distB="0" distL="0" distR="0" wp14:anchorId="3E746430" wp14:editId="2DC3879B">
            <wp:extent cx="7772400" cy="3243298"/>
            <wp:effectExtent l="0" t="0" r="0" b="0"/>
            <wp:docPr id="23" name="Picture 2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with low confidence"/>
                    <pic:cNvPicPr/>
                  </pic:nvPicPr>
                  <pic:blipFill>
                    <a:blip r:embed="rId66"/>
                    <a:stretch>
                      <a:fillRect/>
                    </a:stretch>
                  </pic:blipFill>
                  <pic:spPr>
                    <a:xfrm>
                      <a:off x="0" y="0"/>
                      <a:ext cx="7772400" cy="3243298"/>
                    </a:xfrm>
                    <a:prstGeom prst="rect">
                      <a:avLst/>
                    </a:prstGeom>
                  </pic:spPr>
                </pic:pic>
              </a:graphicData>
            </a:graphic>
          </wp:inline>
        </w:drawing>
      </w:r>
    </w:p>
    <w:p w14:paraId="23367A0D" w14:textId="6053E100" w:rsidR="00243A91" w:rsidRDefault="00243A91" w:rsidP="00243A91">
      <w:pPr>
        <w:spacing w:after="160" w:line="259" w:lineRule="auto"/>
        <w:rPr>
          <w:rFonts w:ascii="Times New Roman" w:eastAsia="Calibri" w:hAnsi="Times New Roman" w:cs="Times New Roman"/>
        </w:rPr>
      </w:pPr>
      <w:r>
        <w:rPr>
          <w:rFonts w:ascii="Times New Roman" w:eastAsia="Calibri" w:hAnsi="Times New Roman" w:cs="Times New Roman"/>
          <w:b/>
          <w:bCs/>
        </w:rPr>
        <w:t xml:space="preserve">Figure 4.3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hexacosanal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w:t>
      </w:r>
      <w:r w:rsidR="0059497F">
        <w:rPr>
          <w:rFonts w:ascii="Times New Roman" w:eastAsia="Calibri" w:hAnsi="Times New Roman" w:cs="Times New Roman"/>
        </w:rPr>
        <w:t xml:space="preserve">type </w:t>
      </w:r>
      <w:r w:rsidR="00ED2EB0">
        <w:rPr>
          <w:rFonts w:ascii="Times New Roman" w:eastAsia="Calibri" w:hAnsi="Times New Roman" w:cs="Times New Roman"/>
        </w:rPr>
        <w:t xml:space="preserve">transition </w:t>
      </w:r>
      <w:r>
        <w:rPr>
          <w:rFonts w:ascii="Times New Roman" w:eastAsia="Calibri" w:hAnsi="Times New Roman" w:cs="Times New Roman"/>
        </w:rPr>
        <w:t>(tentative assignment).</w:t>
      </w:r>
    </w:p>
    <w:p w14:paraId="7BF4FBCB" w14:textId="77777777" w:rsidR="00243A91" w:rsidRDefault="00243A91" w:rsidP="00243A91">
      <w:pPr>
        <w:spacing w:after="160" w:line="259" w:lineRule="auto"/>
        <w:rPr>
          <w:rFonts w:ascii="Times New Roman" w:eastAsia="Calibri" w:hAnsi="Times New Roman" w:cs="Times New Roman"/>
        </w:rPr>
      </w:pPr>
    </w:p>
    <w:p w14:paraId="006C87FF" w14:textId="77777777" w:rsidR="00243A91" w:rsidRDefault="00243A91" w:rsidP="00243A91">
      <w:pPr>
        <w:spacing w:after="160" w:line="259" w:lineRule="auto"/>
        <w:rPr>
          <w:rFonts w:ascii="Times New Roman" w:eastAsia="Calibri" w:hAnsi="Times New Roman" w:cs="Times New Roman"/>
        </w:rPr>
      </w:pPr>
    </w:p>
    <w:p w14:paraId="46922859" w14:textId="77777777" w:rsidR="00243A91" w:rsidRDefault="00243A91" w:rsidP="00243A91">
      <w:pPr>
        <w:spacing w:after="160" w:line="259" w:lineRule="auto"/>
        <w:rPr>
          <w:rFonts w:ascii="Times New Roman" w:eastAsia="Calibri" w:hAnsi="Times New Roman" w:cs="Times New Roman"/>
        </w:rPr>
      </w:pPr>
    </w:p>
    <w:p w14:paraId="7022B4A6" w14:textId="4EC86B21" w:rsidR="00243A91" w:rsidRDefault="00243A91" w:rsidP="00243A91">
      <w:pPr>
        <w:spacing w:after="160" w:line="259" w:lineRule="auto"/>
        <w:rPr>
          <w:rFonts w:ascii="Times New Roman" w:eastAsia="Calibri" w:hAnsi="Times New Roman" w:cs="Times New Roman"/>
        </w:rPr>
      </w:pPr>
      <w:r>
        <w:rPr>
          <w:noProof/>
        </w:rPr>
        <w:lastRenderedPageBreak/>
        <w:drawing>
          <wp:inline distT="0" distB="0" distL="0" distR="0" wp14:anchorId="7CEA8777" wp14:editId="35FC59F3">
            <wp:extent cx="7770173" cy="3200400"/>
            <wp:effectExtent l="0" t="0" r="2540" b="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67"/>
                    <a:stretch>
                      <a:fillRect/>
                    </a:stretch>
                  </pic:blipFill>
                  <pic:spPr>
                    <a:xfrm>
                      <a:off x="0" y="0"/>
                      <a:ext cx="7770173" cy="3200400"/>
                    </a:xfrm>
                    <a:prstGeom prst="rect">
                      <a:avLst/>
                    </a:prstGeom>
                  </pic:spPr>
                </pic:pic>
              </a:graphicData>
            </a:graphic>
          </wp:inline>
        </w:drawing>
      </w:r>
      <w:r w:rsidRPr="00DF4F9C">
        <w:rPr>
          <w:rFonts w:ascii="Times New Roman" w:eastAsia="Calibri" w:hAnsi="Times New Roman" w:cs="Times New Roman"/>
          <w:b/>
          <w:bCs/>
        </w:rPr>
        <w:t xml:space="preserve"> </w:t>
      </w:r>
      <w:r>
        <w:rPr>
          <w:rFonts w:ascii="Times New Roman" w:eastAsia="Calibri" w:hAnsi="Times New Roman" w:cs="Times New Roman"/>
          <w:b/>
          <w:bCs/>
        </w:rPr>
        <w:t xml:space="preserve">Figure 4.4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octacosanal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w:t>
      </w:r>
      <w:r w:rsidR="0059497F">
        <w:rPr>
          <w:rFonts w:ascii="Times New Roman" w:eastAsia="Calibri" w:hAnsi="Times New Roman" w:cs="Times New Roman"/>
        </w:rPr>
        <w:t xml:space="preserve">type </w:t>
      </w:r>
      <w:r w:rsidR="00ED2EB0">
        <w:rPr>
          <w:rFonts w:ascii="Times New Roman" w:eastAsia="Calibri" w:hAnsi="Times New Roman" w:cs="Times New Roman"/>
        </w:rPr>
        <w:t xml:space="preserve">transition </w:t>
      </w:r>
      <w:r>
        <w:rPr>
          <w:rFonts w:ascii="Times New Roman" w:eastAsia="Calibri" w:hAnsi="Times New Roman" w:cs="Times New Roman"/>
        </w:rPr>
        <w:t>(tentative assignment).</w:t>
      </w:r>
    </w:p>
    <w:p w14:paraId="7E7927BB" w14:textId="77777777" w:rsidR="00243A91" w:rsidRDefault="00243A91" w:rsidP="00243A91">
      <w:pPr>
        <w:spacing w:after="160" w:line="259" w:lineRule="auto"/>
        <w:rPr>
          <w:rFonts w:ascii="Times New Roman" w:eastAsia="Calibri" w:hAnsi="Times New Roman" w:cs="Times New Roman"/>
        </w:rPr>
      </w:pPr>
    </w:p>
    <w:p w14:paraId="08F632A3" w14:textId="77777777" w:rsidR="00243A91" w:rsidRDefault="00243A91" w:rsidP="00243A91">
      <w:pPr>
        <w:spacing w:after="160" w:line="259" w:lineRule="auto"/>
        <w:rPr>
          <w:rFonts w:ascii="Times New Roman" w:eastAsia="Calibri" w:hAnsi="Times New Roman" w:cs="Times New Roman"/>
        </w:rPr>
      </w:pPr>
    </w:p>
    <w:p w14:paraId="04D4A4DC" w14:textId="77777777" w:rsidR="00243A91" w:rsidRDefault="00243A91" w:rsidP="00243A91">
      <w:pPr>
        <w:spacing w:after="160" w:line="259" w:lineRule="auto"/>
        <w:rPr>
          <w:rFonts w:ascii="Times New Roman" w:eastAsia="Calibri" w:hAnsi="Times New Roman" w:cs="Times New Roman"/>
        </w:rPr>
      </w:pPr>
    </w:p>
    <w:p w14:paraId="6CC537E7" w14:textId="60286973" w:rsidR="00243A91" w:rsidRDefault="0038450B" w:rsidP="00243A91">
      <w:pPr>
        <w:spacing w:after="160" w:line="259" w:lineRule="auto"/>
        <w:rPr>
          <w:rFonts w:ascii="Times New Roman" w:eastAsia="Calibri" w:hAnsi="Times New Roman" w:cs="Times New Roman"/>
        </w:rPr>
      </w:pPr>
      <w:r>
        <w:rPr>
          <w:noProof/>
        </w:rPr>
        <w:lastRenderedPageBreak/>
        <w:drawing>
          <wp:inline distT="0" distB="0" distL="0" distR="0" wp14:anchorId="096250F3" wp14:editId="73E11533">
            <wp:extent cx="7772400" cy="3221108"/>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68"/>
                    <a:stretch>
                      <a:fillRect/>
                    </a:stretch>
                  </pic:blipFill>
                  <pic:spPr>
                    <a:xfrm>
                      <a:off x="0" y="0"/>
                      <a:ext cx="7772400" cy="3221108"/>
                    </a:xfrm>
                    <a:prstGeom prst="rect">
                      <a:avLst/>
                    </a:prstGeom>
                  </pic:spPr>
                </pic:pic>
              </a:graphicData>
            </a:graphic>
          </wp:inline>
        </w:drawing>
      </w:r>
    </w:p>
    <w:p w14:paraId="64FE8AA8" w14:textId="463E2C80" w:rsidR="00243A91" w:rsidRDefault="00243A91" w:rsidP="00243A91">
      <w:pPr>
        <w:spacing w:after="160" w:line="259" w:lineRule="auto"/>
        <w:rPr>
          <w:rFonts w:ascii="Times New Roman" w:eastAsia="Calibri" w:hAnsi="Times New Roman" w:cs="Times New Roman"/>
        </w:rPr>
      </w:pPr>
      <w:r>
        <w:rPr>
          <w:rFonts w:ascii="Times New Roman" w:eastAsia="Calibri" w:hAnsi="Times New Roman" w:cs="Times New Roman"/>
          <w:b/>
          <w:bCs/>
        </w:rPr>
        <w:t xml:space="preserve">Figure 4.5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and XRD patterns recorded at different temperatures for pure triacontanal</w:t>
      </w:r>
      <w:r w:rsidR="005560CF">
        <w:rPr>
          <w:rFonts w:ascii="Times New Roman" w:eastAsia="Calibri" w:hAnsi="Times New Roman" w:cs="Times New Roman"/>
        </w:rPr>
        <w:t xml:space="preserve"> indicating a </w:t>
      </w:r>
      <w:r w:rsidR="005560CF" w:rsidRPr="000041ED">
        <w:rPr>
          <w:rFonts w:ascii="Times New Roman" w:eastAsia="Calibri" w:hAnsi="Times New Roman" w:cs="Times New Roman"/>
          <w:i/>
          <w:iCs/>
        </w:rPr>
        <w:t>R</w:t>
      </w:r>
      <w:r w:rsidR="005560CF" w:rsidRPr="000041ED">
        <w:rPr>
          <w:rFonts w:ascii="Times New Roman" w:eastAsia="Calibri" w:hAnsi="Times New Roman" w:cs="Times New Roman"/>
          <w:vertAlign w:val="subscript"/>
        </w:rPr>
        <w:t>I</w:t>
      </w:r>
      <w:r w:rsidR="0038450B">
        <w:rPr>
          <w:rFonts w:ascii="Times New Roman" w:eastAsia="Calibri" w:hAnsi="Times New Roman" w:cs="Times New Roman"/>
          <w:vertAlign w:val="subscript"/>
        </w:rPr>
        <w:t>V</w:t>
      </w:r>
      <w:r w:rsidR="005560CF">
        <w:rPr>
          <w:rFonts w:ascii="Times New Roman" w:eastAsia="Calibri" w:hAnsi="Times New Roman" w:cs="Times New Roman"/>
        </w:rPr>
        <w:t xml:space="preserve"> </w:t>
      </w:r>
      <w:r w:rsidR="0059497F">
        <w:rPr>
          <w:rFonts w:ascii="Times New Roman" w:eastAsia="Calibri" w:hAnsi="Times New Roman" w:cs="Times New Roman"/>
        </w:rPr>
        <w:t xml:space="preserve">type </w:t>
      </w:r>
      <w:r w:rsidR="005560CF">
        <w:rPr>
          <w:rFonts w:ascii="Times New Roman" w:eastAsia="Calibri" w:hAnsi="Times New Roman" w:cs="Times New Roman"/>
        </w:rPr>
        <w:t>transition (tentative assignment)</w:t>
      </w:r>
      <w:r>
        <w:rPr>
          <w:rFonts w:ascii="Times New Roman" w:eastAsia="Calibri" w:hAnsi="Times New Roman" w:cs="Times New Roman"/>
        </w:rPr>
        <w:t>.</w:t>
      </w:r>
    </w:p>
    <w:p w14:paraId="141A450C" w14:textId="77777777" w:rsidR="00243A91" w:rsidRDefault="00243A91" w:rsidP="00243A91">
      <w:pPr>
        <w:spacing w:after="160" w:line="259" w:lineRule="auto"/>
        <w:rPr>
          <w:rFonts w:ascii="Times New Roman" w:eastAsiaTheme="minorHAnsi" w:hAnsi="Times New Roman" w:cs="Times New Roman"/>
          <w:bCs/>
          <w:iCs/>
        </w:rPr>
      </w:pPr>
    </w:p>
    <w:p w14:paraId="4ED7940E" w14:textId="77777777" w:rsidR="00243A91" w:rsidRDefault="00243A91" w:rsidP="00243A91">
      <w:pPr>
        <w:spacing w:after="160" w:line="259" w:lineRule="auto"/>
        <w:rPr>
          <w:rFonts w:ascii="Times New Roman" w:eastAsiaTheme="minorHAnsi" w:hAnsi="Times New Roman" w:cs="Times New Roman"/>
          <w:bCs/>
          <w:iCs/>
        </w:rPr>
      </w:pPr>
    </w:p>
    <w:p w14:paraId="3F57CDDA" w14:textId="77777777" w:rsidR="00243A91" w:rsidRDefault="00243A91" w:rsidP="00243A91">
      <w:pPr>
        <w:spacing w:after="160" w:line="259" w:lineRule="auto"/>
        <w:rPr>
          <w:rFonts w:ascii="Times New Roman" w:eastAsiaTheme="minorHAnsi" w:hAnsi="Times New Roman" w:cs="Times New Roman"/>
          <w:bCs/>
          <w:iCs/>
        </w:rPr>
      </w:pPr>
    </w:p>
    <w:p w14:paraId="26810C33" w14:textId="77777777" w:rsidR="00243A91" w:rsidRDefault="00243A91" w:rsidP="00243A91">
      <w:pPr>
        <w:spacing w:after="160" w:line="259" w:lineRule="auto"/>
        <w:rPr>
          <w:rFonts w:ascii="Times New Roman" w:eastAsiaTheme="minorHAnsi" w:hAnsi="Times New Roman" w:cs="Times New Roman"/>
          <w:bCs/>
          <w:iCs/>
        </w:rPr>
      </w:pPr>
    </w:p>
    <w:p w14:paraId="3FBDB880" w14:textId="77777777" w:rsidR="00243A91" w:rsidRDefault="00243A91" w:rsidP="00243A91">
      <w:pPr>
        <w:spacing w:after="160" w:line="259" w:lineRule="auto"/>
        <w:rPr>
          <w:rFonts w:ascii="Times New Roman" w:eastAsiaTheme="minorHAnsi" w:hAnsi="Times New Roman" w:cs="Times New Roman"/>
          <w:bCs/>
          <w:iCs/>
        </w:rPr>
      </w:pPr>
      <w:r>
        <w:rPr>
          <w:noProof/>
        </w:rPr>
        <w:lastRenderedPageBreak/>
        <w:drawing>
          <wp:inline distT="0" distB="0" distL="0" distR="0" wp14:anchorId="1702667B" wp14:editId="3E375A7C">
            <wp:extent cx="7772400" cy="3270885"/>
            <wp:effectExtent l="0" t="0" r="0" b="5715"/>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69"/>
                    <a:stretch>
                      <a:fillRect/>
                    </a:stretch>
                  </pic:blipFill>
                  <pic:spPr>
                    <a:xfrm>
                      <a:off x="0" y="0"/>
                      <a:ext cx="7772400" cy="3270885"/>
                    </a:xfrm>
                    <a:prstGeom prst="rect">
                      <a:avLst/>
                    </a:prstGeom>
                  </pic:spPr>
                </pic:pic>
              </a:graphicData>
            </a:graphic>
          </wp:inline>
        </w:drawing>
      </w:r>
    </w:p>
    <w:p w14:paraId="6C5BD446" w14:textId="673DD214" w:rsidR="00243A91" w:rsidRDefault="00243A91" w:rsidP="00243A91">
      <w:pPr>
        <w:spacing w:after="160" w:line="259" w:lineRule="auto"/>
        <w:rPr>
          <w:rFonts w:ascii="Times New Roman" w:eastAsia="Calibri" w:hAnsi="Times New Roman" w:cs="Times New Roman"/>
        </w:rPr>
        <w:sectPr w:rsidR="00243A91" w:rsidSect="008F4714">
          <w:pgSz w:w="15840" w:h="12240" w:orient="landscape" w:code="1"/>
          <w:pgMar w:top="1440" w:right="1440" w:bottom="1440" w:left="1440" w:header="720" w:footer="1440" w:gutter="0"/>
          <w:cols w:space="720"/>
          <w:noEndnote/>
          <w:docGrid w:linePitch="360"/>
        </w:sectPr>
      </w:pPr>
      <w:r>
        <w:rPr>
          <w:rFonts w:ascii="Times New Roman" w:eastAsia="Calibri" w:hAnsi="Times New Roman" w:cs="Times New Roman"/>
          <w:b/>
          <w:bCs/>
        </w:rPr>
        <w:t xml:space="preserve">Figure 4.6 </w:t>
      </w:r>
      <w:r>
        <w:rPr>
          <w:rFonts w:ascii="Times New Roman" w:eastAsia="Calibri" w:hAnsi="Times New Roman" w:cs="Times New Roman"/>
        </w:rPr>
        <w:t>a) DSC thermogram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xml:space="preserve">) and XRD patterns recorded at different temperatures for pure dotriacontanal indicating a </w:t>
      </w:r>
      <w:r w:rsidRPr="000041ED">
        <w:rPr>
          <w:rFonts w:ascii="Times New Roman" w:eastAsia="Calibri" w:hAnsi="Times New Roman" w:cs="Times New Roman"/>
          <w:i/>
          <w:iCs/>
        </w:rPr>
        <w:t>R</w:t>
      </w:r>
      <w:r w:rsidRPr="000041ED">
        <w:rPr>
          <w:rFonts w:ascii="Times New Roman" w:eastAsia="Calibri" w:hAnsi="Times New Roman" w:cs="Times New Roman"/>
          <w:vertAlign w:val="subscript"/>
        </w:rPr>
        <w:t>II</w:t>
      </w:r>
      <w:r>
        <w:rPr>
          <w:rFonts w:ascii="Times New Roman" w:eastAsia="Calibri" w:hAnsi="Times New Roman" w:cs="Times New Roman"/>
        </w:rPr>
        <w:t xml:space="preserve"> </w:t>
      </w:r>
      <w:r w:rsidR="0059497F">
        <w:rPr>
          <w:rFonts w:ascii="Times New Roman" w:eastAsia="Calibri" w:hAnsi="Times New Roman" w:cs="Times New Roman"/>
        </w:rPr>
        <w:t xml:space="preserve">type </w:t>
      </w:r>
      <w:r w:rsidR="00ED2EB0">
        <w:rPr>
          <w:rFonts w:ascii="Times New Roman" w:eastAsia="Calibri" w:hAnsi="Times New Roman" w:cs="Times New Roman"/>
        </w:rPr>
        <w:t xml:space="preserve">transition </w:t>
      </w:r>
      <w:r>
        <w:rPr>
          <w:rFonts w:ascii="Times New Roman" w:eastAsia="Calibri" w:hAnsi="Times New Roman" w:cs="Times New Roman"/>
        </w:rPr>
        <w:t>(tentative assignment</w:t>
      </w:r>
      <w:r w:rsidR="00ED2EB0">
        <w:rPr>
          <w:rFonts w:ascii="Times New Roman" w:eastAsia="Calibri" w:hAnsi="Times New Roman" w:cs="Times New Roman"/>
        </w:rPr>
        <w:t>).</w:t>
      </w:r>
    </w:p>
    <w:p w14:paraId="19EB701A" w14:textId="77777777" w:rsidR="00243A91" w:rsidRDefault="00243A91" w:rsidP="00243A91">
      <w:pPr>
        <w:spacing w:after="160" w:line="259" w:lineRule="auto"/>
        <w:rPr>
          <w:rFonts w:ascii="Times New Roman" w:eastAsiaTheme="minorHAnsi" w:hAnsi="Times New Roman" w:cs="Times New Roman"/>
          <w:bCs/>
          <w:iCs/>
        </w:rPr>
      </w:pPr>
    </w:p>
    <w:p w14:paraId="783853DC" w14:textId="77777777" w:rsidR="00243A91" w:rsidRDefault="00243A91" w:rsidP="00243A91">
      <w:pPr>
        <w:spacing w:after="160" w:line="259" w:lineRule="auto"/>
        <w:rPr>
          <w:rFonts w:ascii="Times New Roman" w:eastAsiaTheme="minorHAnsi" w:hAnsi="Times New Roman" w:cs="Times New Roman"/>
          <w:bCs/>
          <w:iCs/>
        </w:rPr>
      </w:pPr>
      <w:r>
        <w:rPr>
          <w:noProof/>
        </w:rPr>
        <w:drawing>
          <wp:inline distT="0" distB="0" distL="0" distR="0" wp14:anchorId="07A96386" wp14:editId="244BE4CC">
            <wp:extent cx="3799840" cy="3162029"/>
            <wp:effectExtent l="0" t="0" r="0" b="635"/>
            <wp:docPr id="22" name="Picture 2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with medium confidence"/>
                    <pic:cNvPicPr/>
                  </pic:nvPicPr>
                  <pic:blipFill>
                    <a:blip r:embed="rId70"/>
                    <a:stretch>
                      <a:fillRect/>
                    </a:stretch>
                  </pic:blipFill>
                  <pic:spPr>
                    <a:xfrm>
                      <a:off x="0" y="0"/>
                      <a:ext cx="3809744" cy="3170271"/>
                    </a:xfrm>
                    <a:prstGeom prst="rect">
                      <a:avLst/>
                    </a:prstGeom>
                  </pic:spPr>
                </pic:pic>
              </a:graphicData>
            </a:graphic>
          </wp:inline>
        </w:drawing>
      </w:r>
    </w:p>
    <w:p w14:paraId="23F60487" w14:textId="5C4D56FE" w:rsidR="00243A91" w:rsidRDefault="00243A91" w:rsidP="00243A91">
      <w:pPr>
        <w:spacing w:after="160" w:line="259" w:lineRule="auto"/>
        <w:rPr>
          <w:rFonts w:ascii="Times New Roman" w:eastAsia="Calibri" w:hAnsi="Times New Roman" w:cs="Times New Roman"/>
        </w:rPr>
      </w:pPr>
      <w:r>
        <w:rPr>
          <w:rFonts w:ascii="Times New Roman" w:eastAsia="Calibri" w:hAnsi="Times New Roman" w:cs="Times New Roman"/>
          <w:b/>
          <w:bCs/>
        </w:rPr>
        <w:t xml:space="preserve">Figure 4.7 </w:t>
      </w:r>
      <w:r>
        <w:rPr>
          <w:rFonts w:ascii="Times New Roman" w:eastAsia="Calibri" w:hAnsi="Times New Roman" w:cs="Times New Roman"/>
        </w:rPr>
        <w:t>a) DSC thermograms (1</w:t>
      </w:r>
      <w:r w:rsidR="00ED71E6">
        <w:rPr>
          <w:rFonts w:ascii="Times New Roman" w:eastAsia="Calibri" w:hAnsi="Times New Roman" w:cs="Times New Roman"/>
        </w:rPr>
        <w:t>°</w:t>
      </w:r>
      <w:r>
        <w:rPr>
          <w:rFonts w:ascii="Times New Roman" w:eastAsia="Calibri" w:hAnsi="Times New Roman" w:cs="Times New Roman"/>
        </w:rPr>
        <w:t>C min</w:t>
      </w:r>
      <w:r w:rsidRPr="008C5367">
        <w:rPr>
          <w:rFonts w:ascii="Times New Roman" w:eastAsia="Calibri" w:hAnsi="Times New Roman" w:cs="Times New Roman"/>
          <w:vertAlign w:val="superscript"/>
        </w:rPr>
        <w:t>-1</w:t>
      </w:r>
      <w:r>
        <w:rPr>
          <w:rFonts w:ascii="Times New Roman" w:eastAsia="Calibri" w:hAnsi="Times New Roman" w:cs="Times New Roman"/>
        </w:rPr>
        <w:t>) for binary mixtures (25:75, 50:50, and 75:25) for triacontanal:</w:t>
      </w:r>
      <w:r w:rsidRPr="00823329">
        <w:rPr>
          <w:rFonts w:ascii="Times New Roman" w:eastAsia="Calibri" w:hAnsi="Times New Roman" w:cs="Times New Roman"/>
          <w:i/>
          <w:iCs/>
        </w:rPr>
        <w:t>n</w:t>
      </w:r>
      <w:r>
        <w:rPr>
          <w:rFonts w:ascii="Times New Roman" w:eastAsia="Calibri" w:hAnsi="Times New Roman" w:cs="Times New Roman"/>
        </w:rPr>
        <w:t>-nonacosane.</w:t>
      </w:r>
    </w:p>
    <w:p w14:paraId="30186E35" w14:textId="77777777" w:rsidR="00243A91" w:rsidRDefault="00243A91" w:rsidP="00243A91">
      <w:pPr>
        <w:spacing w:after="160" w:line="259" w:lineRule="auto"/>
        <w:rPr>
          <w:rFonts w:ascii="Times New Roman" w:eastAsia="Calibri" w:hAnsi="Times New Roman" w:cs="Times New Roman"/>
        </w:rPr>
      </w:pPr>
    </w:p>
    <w:p w14:paraId="3448C5D0" w14:textId="77777777" w:rsidR="00243A91" w:rsidRDefault="00243A91" w:rsidP="00243A91">
      <w:pPr>
        <w:spacing w:after="160" w:line="259" w:lineRule="auto"/>
        <w:rPr>
          <w:rFonts w:ascii="Times New Roman" w:eastAsia="Calibri" w:hAnsi="Times New Roman" w:cs="Times New Roman"/>
        </w:rPr>
      </w:pPr>
    </w:p>
    <w:p w14:paraId="66D99F3E" w14:textId="77777777" w:rsidR="00243A91" w:rsidRDefault="00243A91" w:rsidP="00243A91">
      <w:pPr>
        <w:spacing w:after="160" w:line="259" w:lineRule="auto"/>
        <w:rPr>
          <w:rFonts w:ascii="Times New Roman" w:eastAsia="Calibri" w:hAnsi="Times New Roman" w:cs="Times New Roman"/>
        </w:rPr>
      </w:pPr>
    </w:p>
    <w:p w14:paraId="45BEEFD4" w14:textId="77777777" w:rsidR="00243A91" w:rsidRDefault="00243A91" w:rsidP="00243A91">
      <w:pPr>
        <w:spacing w:after="160" w:line="259" w:lineRule="auto"/>
        <w:rPr>
          <w:rFonts w:ascii="Times New Roman" w:eastAsia="Calibri" w:hAnsi="Times New Roman" w:cs="Times New Roman"/>
        </w:rPr>
      </w:pPr>
    </w:p>
    <w:p w14:paraId="49037DD8" w14:textId="77777777" w:rsidR="00243A91" w:rsidRDefault="00243A91" w:rsidP="00243A91">
      <w:pPr>
        <w:spacing w:after="160" w:line="259" w:lineRule="auto"/>
        <w:rPr>
          <w:rFonts w:ascii="Times New Roman" w:eastAsia="Calibri" w:hAnsi="Times New Roman" w:cs="Times New Roman"/>
        </w:rPr>
      </w:pPr>
    </w:p>
    <w:p w14:paraId="25FF9B8A" w14:textId="77777777" w:rsidR="00243A91" w:rsidRDefault="00243A91" w:rsidP="00243A91">
      <w:pPr>
        <w:spacing w:after="160" w:line="259" w:lineRule="auto"/>
        <w:rPr>
          <w:rFonts w:ascii="Times New Roman" w:eastAsia="Calibri" w:hAnsi="Times New Roman" w:cs="Times New Roman"/>
        </w:rPr>
      </w:pPr>
    </w:p>
    <w:p w14:paraId="59FECF54" w14:textId="77777777" w:rsidR="00243A91" w:rsidRDefault="00243A91" w:rsidP="00243A91">
      <w:pPr>
        <w:spacing w:after="160" w:line="259" w:lineRule="auto"/>
        <w:rPr>
          <w:rFonts w:ascii="Times New Roman" w:eastAsia="Calibri" w:hAnsi="Times New Roman" w:cs="Times New Roman"/>
        </w:rPr>
      </w:pPr>
    </w:p>
    <w:p w14:paraId="1F64AD53" w14:textId="77777777" w:rsidR="00243A91" w:rsidRDefault="00243A91" w:rsidP="00243A91">
      <w:pPr>
        <w:spacing w:after="160" w:line="259" w:lineRule="auto"/>
        <w:rPr>
          <w:rFonts w:ascii="Times New Roman" w:eastAsia="Calibri" w:hAnsi="Times New Roman" w:cs="Times New Roman"/>
        </w:rPr>
      </w:pPr>
      <w:r>
        <w:rPr>
          <w:noProof/>
        </w:rPr>
        <w:lastRenderedPageBreak/>
        <w:drawing>
          <wp:inline distT="0" distB="0" distL="0" distR="0" wp14:anchorId="420C1B5A" wp14:editId="65821C2B">
            <wp:extent cx="4029030" cy="3317358"/>
            <wp:effectExtent l="0" t="0" r="0" b="0"/>
            <wp:docPr id="85" name="Picture 8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71"/>
                    <a:stretch>
                      <a:fillRect/>
                    </a:stretch>
                  </pic:blipFill>
                  <pic:spPr>
                    <a:xfrm>
                      <a:off x="0" y="0"/>
                      <a:ext cx="4047408" cy="3332490"/>
                    </a:xfrm>
                    <a:prstGeom prst="rect">
                      <a:avLst/>
                    </a:prstGeom>
                  </pic:spPr>
                </pic:pic>
              </a:graphicData>
            </a:graphic>
          </wp:inline>
        </w:drawing>
      </w:r>
    </w:p>
    <w:p w14:paraId="7459FA87" w14:textId="6E49C451" w:rsidR="00243A91" w:rsidRDefault="00243A91" w:rsidP="00243A91">
      <w:pPr>
        <w:spacing w:after="160" w:line="259" w:lineRule="auto"/>
        <w:rPr>
          <w:rFonts w:ascii="Times New Roman" w:eastAsiaTheme="minorHAnsi" w:hAnsi="Times New Roman" w:cs="Times New Roman"/>
          <w:bCs/>
          <w:iCs/>
        </w:rPr>
        <w:sectPr w:rsidR="00243A91" w:rsidSect="00A12CA0">
          <w:pgSz w:w="12240" w:h="15840" w:code="1"/>
          <w:pgMar w:top="1440" w:right="1440" w:bottom="1440" w:left="1440" w:header="720" w:footer="1440" w:gutter="0"/>
          <w:cols w:space="720"/>
          <w:noEndnote/>
          <w:docGrid w:linePitch="360"/>
        </w:sectPr>
      </w:pPr>
      <w:r>
        <w:rPr>
          <w:rFonts w:ascii="Times New Roman" w:eastAsia="Calibri" w:hAnsi="Times New Roman" w:cs="Times New Roman"/>
          <w:b/>
          <w:bCs/>
        </w:rPr>
        <w:t xml:space="preserve">Figure 4.8 </w:t>
      </w:r>
      <w:r>
        <w:rPr>
          <w:rFonts w:ascii="Times New Roman" w:eastAsiaTheme="minorHAnsi" w:hAnsi="Times New Roman" w:cs="Times New Roman"/>
          <w:bCs/>
          <w:iCs/>
        </w:rPr>
        <w:t>Liquid-to-rotator (</w:t>
      </w:r>
      <w:r w:rsidRPr="00477347">
        <w:rPr>
          <w:rFonts w:ascii="Times New Roman" w:eastAsiaTheme="minorHAnsi" w:hAnsi="Times New Roman" w:cs="Times New Roman"/>
          <w:bCs/>
          <w:i/>
        </w:rPr>
        <w:t>T</w:t>
      </w:r>
      <w:r w:rsidRPr="00477347">
        <w:rPr>
          <w:rFonts w:ascii="Times New Roman" w:eastAsiaTheme="minorHAnsi" w:hAnsi="Times New Roman" w:cs="Times New Roman"/>
          <w:bCs/>
          <w:i/>
          <w:sz w:val="20"/>
          <w:szCs w:val="20"/>
          <w:vertAlign w:val="subscript"/>
        </w:rPr>
        <w:t>L</w:t>
      </w:r>
      <w:r w:rsidRPr="004B41AE">
        <w:rPr>
          <w:rFonts w:ascii="Times New Roman" w:eastAsiaTheme="minorHAnsi" w:hAnsi="Times New Roman" w:cs="Times New Roman"/>
          <w:bCs/>
          <w:i/>
          <w:sz w:val="16"/>
          <w:szCs w:val="16"/>
          <w:vertAlign w:val="subscript"/>
        </w:rPr>
        <w:sym w:font="Wingdings" w:char="F0E0"/>
      </w:r>
      <w:r w:rsidRPr="00477347">
        <w:rPr>
          <w:rFonts w:ascii="Times New Roman" w:eastAsiaTheme="minorHAnsi" w:hAnsi="Times New Roman" w:cs="Times New Roman"/>
          <w:bCs/>
          <w:i/>
          <w:sz w:val="20"/>
          <w:szCs w:val="20"/>
          <w:vertAlign w:val="subscript"/>
        </w:rPr>
        <w:t>R</w:t>
      </w:r>
      <w:r>
        <w:rPr>
          <w:rFonts w:ascii="Times New Roman" w:eastAsiaTheme="minorHAnsi" w:hAnsi="Times New Roman" w:cs="Times New Roman"/>
          <w:bCs/>
          <w:iCs/>
        </w:rPr>
        <w:t>) transition temperatures for the C</w:t>
      </w:r>
      <w:r>
        <w:rPr>
          <w:rFonts w:ascii="Times New Roman" w:eastAsiaTheme="minorHAnsi" w:hAnsi="Times New Roman" w:cs="Times New Roman"/>
          <w:bCs/>
          <w:iCs/>
          <w:vertAlign w:val="subscript"/>
        </w:rPr>
        <w:t>22</w:t>
      </w:r>
      <w:r w:rsidRPr="00CC21B0">
        <w:rPr>
          <w:rFonts w:ascii="Times New Roman" w:eastAsiaTheme="minorHAnsi" w:hAnsi="Times New Roman" w:cs="Times New Roman"/>
          <w:bCs/>
          <w:iCs/>
          <w:vertAlign w:val="subscript"/>
        </w:rPr>
        <w:t xml:space="preserve">-32 </w:t>
      </w:r>
      <w:r>
        <w:rPr>
          <w:rFonts w:ascii="Times New Roman" w:eastAsiaTheme="minorHAnsi" w:hAnsi="Times New Roman" w:cs="Times New Roman"/>
          <w:bCs/>
          <w:iCs/>
        </w:rPr>
        <w:t xml:space="preserve"> </w:t>
      </w:r>
      <w:r w:rsidRPr="00A534F0">
        <w:rPr>
          <w:rFonts w:ascii="Times New Roman" w:eastAsiaTheme="minorHAnsi" w:hAnsi="Times New Roman" w:cs="Times New Roman"/>
          <w:bCs/>
          <w:i/>
        </w:rPr>
        <w:t>n</w:t>
      </w:r>
      <w:r>
        <w:rPr>
          <w:rFonts w:ascii="Times New Roman" w:eastAsiaTheme="minorHAnsi" w:hAnsi="Times New Roman" w:cs="Times New Roman"/>
          <w:bCs/>
          <w:iCs/>
        </w:rPr>
        <w:t>-alkanes, alcohols, and</w:t>
      </w:r>
      <w:r w:rsidRPr="00CC21B0">
        <w:rPr>
          <w:rFonts w:ascii="Times New Roman" w:eastAsiaTheme="minorHAnsi" w:hAnsi="Times New Roman" w:cs="Times New Roman"/>
          <w:bCs/>
          <w:iCs/>
          <w:vertAlign w:val="subscript"/>
        </w:rPr>
        <w:t xml:space="preserve"> </w:t>
      </w:r>
      <w:r>
        <w:rPr>
          <w:rFonts w:ascii="Times New Roman" w:eastAsiaTheme="minorHAnsi" w:hAnsi="Times New Roman" w:cs="Times New Roman"/>
          <w:bCs/>
          <w:iCs/>
        </w:rPr>
        <w:t xml:space="preserve">aldehydes. Transition temperatures for the </w:t>
      </w:r>
      <w:r w:rsidRPr="00A534F0">
        <w:rPr>
          <w:rFonts w:ascii="Times New Roman" w:eastAsiaTheme="minorHAnsi" w:hAnsi="Times New Roman" w:cs="Times New Roman"/>
          <w:bCs/>
          <w:i/>
        </w:rPr>
        <w:t>n</w:t>
      </w:r>
      <w:r>
        <w:rPr>
          <w:rFonts w:ascii="Times New Roman" w:eastAsiaTheme="minorHAnsi" w:hAnsi="Times New Roman" w:cs="Times New Roman"/>
          <w:bCs/>
          <w:iCs/>
        </w:rPr>
        <w:t>-alkanes and alcohols were compiled from literature sources.</w:t>
      </w:r>
      <w:r w:rsidR="005560CF">
        <w:rPr>
          <w:rFonts w:ascii="Times New Roman" w:eastAsiaTheme="minorHAnsi" w:hAnsi="Times New Roman" w:cs="Times New Roman"/>
          <w:bCs/>
          <w:iCs/>
        </w:rPr>
        <w:t xml:space="preserve"> </w:t>
      </w:r>
      <w:r w:rsidR="005560CF" w:rsidRPr="005560CF">
        <w:rPr>
          <w:rFonts w:ascii="Times New Roman" w:eastAsiaTheme="minorHAnsi" w:hAnsi="Times New Roman" w:cs="Times New Roman"/>
          <w:bCs/>
          <w:iCs/>
          <w:vertAlign w:val="superscript"/>
        </w:rPr>
        <w:t>3,7</w:t>
      </w:r>
    </w:p>
    <w:p w14:paraId="3AED01C8" w14:textId="77777777" w:rsidR="00243A91" w:rsidRDefault="00243A91" w:rsidP="00243A91">
      <w:pPr>
        <w:spacing w:after="160" w:line="259" w:lineRule="auto"/>
        <w:rPr>
          <w:rFonts w:ascii="Times New Roman" w:eastAsiaTheme="minorHAnsi" w:hAnsi="Times New Roman" w:cs="Times New Roman"/>
          <w:bCs/>
          <w:iCs/>
        </w:rPr>
      </w:pPr>
    </w:p>
    <w:p w14:paraId="316A2F7F" w14:textId="4F3A63EB" w:rsidR="00243A91" w:rsidRPr="00134FEC" w:rsidRDefault="00257B63" w:rsidP="00243A91">
      <w:pPr>
        <w:pStyle w:val="NoSpacing"/>
        <w:suppressLineNumbers/>
        <w:rPr>
          <w:rFonts w:ascii="Times New Roman" w:hAnsi="Times New Roman" w:cs="Times New Roman"/>
          <w:b/>
          <w:iCs/>
          <w:sz w:val="28"/>
          <w:szCs w:val="28"/>
        </w:rPr>
      </w:pPr>
      <w:r>
        <w:object w:dxaOrig="13255" w:dyaOrig="2659" w14:anchorId="05B8C7FA">
          <v:shape id="_x0000_i1029" type="#_x0000_t75" style="width:639.55pt;height:138.15pt" o:ole="">
            <v:imagedata r:id="rId72" o:title=""/>
          </v:shape>
          <o:OLEObject Type="Embed" ProgID="ChemDraw.Document.6.0" ShapeID="_x0000_i1029" DrawAspect="Content" ObjectID="_1712494733" r:id="rId73"/>
        </w:object>
      </w:r>
    </w:p>
    <w:p w14:paraId="51ACECCF" w14:textId="226FD5A5" w:rsidR="00243A91" w:rsidRPr="002C7320" w:rsidRDefault="00243A91" w:rsidP="00243A91">
      <w:pPr>
        <w:rPr>
          <w:rFonts w:ascii="Times New Roman" w:eastAsiaTheme="minorHAnsi" w:hAnsi="Times New Roman" w:cs="Times New Roman"/>
          <w:bCs/>
          <w:iCs/>
        </w:rPr>
        <w:sectPr w:rsidR="00243A91" w:rsidRPr="002C7320" w:rsidSect="00C03B94">
          <w:pgSz w:w="15840" w:h="12240" w:orient="landscape" w:code="1"/>
          <w:pgMar w:top="1440" w:right="1440" w:bottom="1440" w:left="1440" w:header="720" w:footer="1440" w:gutter="0"/>
          <w:cols w:space="720"/>
          <w:noEndnote/>
          <w:docGrid w:linePitch="360"/>
        </w:sectPr>
      </w:pPr>
      <w:r w:rsidRPr="002C7320">
        <w:rPr>
          <w:rFonts w:ascii="Times New Roman" w:eastAsiaTheme="minorHAnsi" w:hAnsi="Times New Roman" w:cs="Times New Roman"/>
          <w:b/>
          <w:iCs/>
        </w:rPr>
        <w:t>Scheme 4.1</w:t>
      </w:r>
      <w:r w:rsidRPr="002C7320">
        <w:rPr>
          <w:rFonts w:ascii="Times New Roman" w:eastAsiaTheme="minorHAnsi" w:hAnsi="Times New Roman" w:cs="Times New Roman"/>
          <w:bCs/>
          <w:iCs/>
        </w:rPr>
        <w:t>. Preparation of aliphatic aldehydes</w:t>
      </w:r>
      <w:r>
        <w:rPr>
          <w:rFonts w:ascii="Times New Roman" w:eastAsiaTheme="minorHAnsi" w:hAnsi="Times New Roman" w:cs="Times New Roman"/>
          <w:bCs/>
          <w:iCs/>
        </w:rPr>
        <w:t>.</w:t>
      </w:r>
      <w:r w:rsidR="00951196">
        <w:rPr>
          <w:rFonts w:ascii="Times New Roman" w:eastAsiaTheme="minorHAnsi" w:hAnsi="Times New Roman" w:cs="Times New Roman"/>
          <w:bCs/>
          <w:iCs/>
        </w:rPr>
        <w:t xml:space="preserve"> For dotriacontanal (</w:t>
      </w:r>
      <w:r w:rsidR="00951196" w:rsidRPr="00951196">
        <w:rPr>
          <w:rFonts w:ascii="Times New Roman" w:eastAsiaTheme="minorHAnsi" w:hAnsi="Times New Roman" w:cs="Times New Roman"/>
          <w:b/>
          <w:iCs/>
        </w:rPr>
        <w:t>6</w:t>
      </w:r>
      <w:r w:rsidR="00951196">
        <w:rPr>
          <w:rFonts w:ascii="Times New Roman" w:eastAsiaTheme="minorHAnsi" w:hAnsi="Times New Roman" w:cs="Times New Roman"/>
          <w:bCs/>
          <w:iCs/>
        </w:rPr>
        <w:t xml:space="preserve">), </w:t>
      </w:r>
      <w:r w:rsidR="00951196" w:rsidRPr="00951196">
        <w:rPr>
          <w:rFonts w:ascii="Times New Roman" w:eastAsiaTheme="minorHAnsi" w:hAnsi="Times New Roman" w:cs="Times New Roman"/>
          <w:bCs/>
          <w:i/>
        </w:rPr>
        <w:t>n</w:t>
      </w:r>
      <w:r w:rsidR="00951196">
        <w:rPr>
          <w:rFonts w:ascii="Times New Roman" w:eastAsiaTheme="minorHAnsi" w:hAnsi="Times New Roman" w:cs="Times New Roman"/>
          <w:bCs/>
          <w:i/>
        </w:rPr>
        <w:t xml:space="preserve"> </w:t>
      </w:r>
      <w:r w:rsidR="00951196">
        <w:rPr>
          <w:rFonts w:ascii="Times New Roman" w:eastAsiaTheme="minorHAnsi" w:hAnsi="Times New Roman" w:cs="Times New Roman"/>
          <w:bCs/>
          <w:iCs/>
        </w:rPr>
        <w:t>= 12.</w:t>
      </w:r>
    </w:p>
    <w:p w14:paraId="72059A96" w14:textId="6D261783" w:rsidR="00243A91" w:rsidRDefault="00243A91" w:rsidP="00243A91">
      <w:pPr>
        <w:rPr>
          <w:rFonts w:ascii="Times New Roman" w:eastAsia="Calibri" w:hAnsi="Times New Roman" w:cs="Times New Roman"/>
          <w:b/>
          <w:bCs/>
        </w:rPr>
      </w:pPr>
      <w:r>
        <w:rPr>
          <w:rFonts w:ascii="Times New Roman" w:eastAsia="Calibri" w:hAnsi="Times New Roman" w:cs="Times New Roman"/>
          <w:b/>
          <w:bCs/>
        </w:rPr>
        <w:lastRenderedPageBreak/>
        <w:t>Supplementary Figures</w:t>
      </w:r>
    </w:p>
    <w:p w14:paraId="5C086114" w14:textId="77777777" w:rsidR="00243A91" w:rsidRPr="008B6A2C" w:rsidRDefault="00243A91" w:rsidP="00243A91">
      <w:pPr>
        <w:rPr>
          <w:rFonts w:ascii="Times New Roman" w:eastAsia="Calibri" w:hAnsi="Times New Roman" w:cs="Times New Roman"/>
          <w:b/>
          <w:bCs/>
        </w:rPr>
      </w:pPr>
    </w:p>
    <w:p w14:paraId="48812E62" w14:textId="77777777" w:rsidR="00243A91" w:rsidRDefault="00243A91" w:rsidP="00243A91">
      <w:pPr>
        <w:spacing w:after="160" w:line="259" w:lineRule="auto"/>
        <w:rPr>
          <w:rFonts w:ascii="Times New Roman" w:eastAsia="Calibri" w:hAnsi="Times New Roman" w:cs="Times New Roman"/>
          <w:b/>
          <w:bCs/>
          <w:vertAlign w:val="superscript"/>
        </w:rPr>
      </w:pPr>
      <w:r>
        <w:rPr>
          <w:noProof/>
        </w:rPr>
        <w:drawing>
          <wp:inline distT="0" distB="0" distL="0" distR="0" wp14:anchorId="4B7F7A9B" wp14:editId="748F761B">
            <wp:extent cx="3946168" cy="3322622"/>
            <wp:effectExtent l="0" t="0" r="0" b="0"/>
            <wp:docPr id="87" name="Picture 8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10;&#10;Description automatically generated"/>
                    <pic:cNvPicPr/>
                  </pic:nvPicPr>
                  <pic:blipFill>
                    <a:blip r:embed="rId74"/>
                    <a:stretch>
                      <a:fillRect/>
                    </a:stretch>
                  </pic:blipFill>
                  <pic:spPr>
                    <a:xfrm>
                      <a:off x="0" y="0"/>
                      <a:ext cx="3961376" cy="3335427"/>
                    </a:xfrm>
                    <a:prstGeom prst="rect">
                      <a:avLst/>
                    </a:prstGeom>
                  </pic:spPr>
                </pic:pic>
              </a:graphicData>
            </a:graphic>
          </wp:inline>
        </w:drawing>
      </w:r>
    </w:p>
    <w:p w14:paraId="1EDD3195" w14:textId="77777777" w:rsidR="00243A91" w:rsidRPr="004D2924" w:rsidRDefault="00243A91" w:rsidP="00243A91">
      <w:pPr>
        <w:spacing w:after="160" w:line="259" w:lineRule="auto"/>
        <w:rPr>
          <w:rFonts w:ascii="Times New Roman" w:eastAsia="Calibri" w:hAnsi="Times New Roman" w:cs="Times New Roman"/>
          <w:b/>
          <w:bCs/>
        </w:rPr>
      </w:pPr>
      <w:r w:rsidRPr="004D2924">
        <w:rPr>
          <w:rFonts w:ascii="Times New Roman" w:eastAsia="Calibri" w:hAnsi="Times New Roman" w:cs="Times New Roman"/>
          <w:b/>
          <w:bCs/>
        </w:rPr>
        <w:t>Figure 4</w:t>
      </w:r>
      <w:r>
        <w:rPr>
          <w:rFonts w:ascii="Times New Roman" w:eastAsia="Calibri" w:hAnsi="Times New Roman" w:cs="Times New Roman"/>
          <w:b/>
          <w:bCs/>
        </w:rPr>
        <w:t xml:space="preserve">.9. </w:t>
      </w:r>
      <w:r w:rsidRPr="004D2924">
        <w:rPr>
          <w:rFonts w:ascii="Times New Roman" w:eastAsia="Calibri" w:hAnsi="Times New Roman" w:cs="Times New Roman"/>
        </w:rPr>
        <w:t xml:space="preserve">XRD pattern for </w:t>
      </w:r>
      <w:r>
        <w:rPr>
          <w:rFonts w:ascii="Times New Roman" w:eastAsia="Calibri" w:hAnsi="Times New Roman" w:cs="Times New Roman"/>
        </w:rPr>
        <w:t xml:space="preserve">pure </w:t>
      </w:r>
      <w:r w:rsidRPr="004D2924">
        <w:rPr>
          <w:rFonts w:ascii="Times New Roman" w:eastAsia="Calibri" w:hAnsi="Times New Roman" w:cs="Times New Roman"/>
        </w:rPr>
        <w:t>tetracosanal</w:t>
      </w:r>
      <w:r>
        <w:rPr>
          <w:rFonts w:ascii="Times New Roman" w:eastAsia="Calibri" w:hAnsi="Times New Roman" w:cs="Times New Roman"/>
        </w:rPr>
        <w:t xml:space="preserve"> obtained from solvent evaporation</w:t>
      </w:r>
      <w:r w:rsidRPr="004D2924">
        <w:rPr>
          <w:rFonts w:ascii="Times New Roman" w:eastAsia="Calibri" w:hAnsi="Times New Roman" w:cs="Times New Roman"/>
        </w:rPr>
        <w:t xml:space="preserve"> indicating </w:t>
      </w:r>
      <w:r w:rsidRPr="004D2924">
        <w:rPr>
          <w:rFonts w:ascii="Times New Roman" w:eastAsia="Calibri" w:hAnsi="Times New Roman" w:cs="Times New Roman"/>
          <w:i/>
          <w:iCs/>
        </w:rPr>
        <w:t>T</w:t>
      </w:r>
      <w:r w:rsidRPr="004D2924">
        <w:rPr>
          <w:rFonts w:ascii="Times New Roman" w:eastAsia="Calibri" w:hAnsi="Times New Roman" w:cs="Times New Roman"/>
        </w:rPr>
        <w:t xml:space="preserve"> symmetry.</w:t>
      </w:r>
      <w:r w:rsidRPr="004D2924">
        <w:rPr>
          <w:rFonts w:ascii="Times New Roman" w:eastAsia="Calibri" w:hAnsi="Times New Roman" w:cs="Times New Roman"/>
          <w:b/>
          <w:bCs/>
        </w:rPr>
        <w:br w:type="page"/>
      </w:r>
    </w:p>
    <w:p w14:paraId="26C3DBA6" w14:textId="25413E36" w:rsidR="00243A91" w:rsidRDefault="00243A91" w:rsidP="00243A91">
      <w:pPr>
        <w:rPr>
          <w:rFonts w:ascii="Times New Roman" w:eastAsia="Calibri" w:hAnsi="Times New Roman" w:cs="Times New Roman"/>
          <w:b/>
          <w:bCs/>
        </w:rPr>
      </w:pPr>
      <w:r w:rsidRPr="00134FEC">
        <w:rPr>
          <w:rFonts w:ascii="Times New Roman" w:eastAsia="Calibri" w:hAnsi="Times New Roman" w:cs="Times New Roman"/>
          <w:b/>
          <w:bCs/>
          <w:vertAlign w:val="superscript"/>
        </w:rPr>
        <w:lastRenderedPageBreak/>
        <w:t>1</w:t>
      </w:r>
      <w:r w:rsidRPr="00134FEC">
        <w:rPr>
          <w:rFonts w:ascii="Times New Roman" w:eastAsia="Calibri" w:hAnsi="Times New Roman" w:cs="Times New Roman"/>
          <w:b/>
          <w:bCs/>
        </w:rPr>
        <w:t xml:space="preserve">H and </w:t>
      </w:r>
      <w:r w:rsidRPr="00134FEC">
        <w:rPr>
          <w:rFonts w:ascii="Times New Roman" w:eastAsia="Calibri" w:hAnsi="Times New Roman" w:cs="Times New Roman"/>
          <w:b/>
          <w:bCs/>
          <w:vertAlign w:val="superscript"/>
        </w:rPr>
        <w:t>13</w:t>
      </w:r>
      <w:r w:rsidRPr="00134FEC">
        <w:rPr>
          <w:rFonts w:ascii="Times New Roman" w:eastAsia="Calibri" w:hAnsi="Times New Roman" w:cs="Times New Roman"/>
          <w:b/>
          <w:bCs/>
        </w:rPr>
        <w:t xml:space="preserve">C NMR </w:t>
      </w:r>
      <w:r>
        <w:rPr>
          <w:rFonts w:ascii="Times New Roman" w:eastAsia="Calibri" w:hAnsi="Times New Roman" w:cs="Times New Roman"/>
          <w:b/>
          <w:bCs/>
        </w:rPr>
        <w:t>S</w:t>
      </w:r>
      <w:r w:rsidRPr="00134FEC">
        <w:rPr>
          <w:rFonts w:ascii="Times New Roman" w:eastAsia="Calibri" w:hAnsi="Times New Roman" w:cs="Times New Roman"/>
          <w:b/>
          <w:bCs/>
        </w:rPr>
        <w:t>pectra</w:t>
      </w:r>
    </w:p>
    <w:p w14:paraId="52FC706A" w14:textId="77777777" w:rsidR="00A70A30" w:rsidRDefault="00A70A30" w:rsidP="00243A91">
      <w:pPr>
        <w:rPr>
          <w:rFonts w:ascii="Times New Roman" w:eastAsia="Calibri" w:hAnsi="Times New Roman" w:cs="Times New Roman"/>
          <w:b/>
          <w:bCs/>
        </w:rPr>
      </w:pPr>
    </w:p>
    <w:p w14:paraId="332259EB" w14:textId="64900F91" w:rsidR="00A70A30" w:rsidRDefault="001574D8" w:rsidP="00243A91">
      <w:pPr>
        <w:rPr>
          <w:rFonts w:ascii="Times New Roman" w:eastAsia="Calibri" w:hAnsi="Times New Roman" w:cs="Times New Roman"/>
          <w:b/>
          <w:bCs/>
        </w:rPr>
      </w:pPr>
      <w:r w:rsidRPr="00134FEC">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193E6017" wp14:editId="75ED13E3">
                <wp:simplePos x="0" y="0"/>
                <wp:positionH relativeFrom="column">
                  <wp:posOffset>1224951</wp:posOffset>
                </wp:positionH>
                <wp:positionV relativeFrom="paragraph">
                  <wp:posOffset>2010039</wp:posOffset>
                </wp:positionV>
                <wp:extent cx="301925" cy="307777"/>
                <wp:effectExtent l="0" t="0" r="3175" b="8890"/>
                <wp:wrapNone/>
                <wp:docPr id="141"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chemeClr val="bg1"/>
                        </a:solidFill>
                      </wps:spPr>
                      <wps:txbx>
                        <w:txbxContent>
                          <w:p w14:paraId="75EFB251" w14:textId="77777777" w:rsidR="001574D8" w:rsidRPr="004A6376" w:rsidRDefault="001574D8" w:rsidP="001574D8">
                            <w:pPr>
                              <w:rPr>
                                <w:rFonts w:cs="Times New Roman"/>
                              </w:rPr>
                            </w:pPr>
                            <w:r>
                              <w:rPr>
                                <w:rFonts w:cs="Times New Roman"/>
                                <w:b/>
                                <w:bCs/>
                                <w:color w:val="000000" w:themeColor="text1"/>
                                <w:kern w:val="24"/>
                                <w:sz w:val="28"/>
                                <w:szCs w:val="28"/>
                              </w:rPr>
                              <w:t>1</w:t>
                            </w:r>
                          </w:p>
                        </w:txbxContent>
                      </wps:txbx>
                      <wps:bodyPr wrap="square" rtlCol="0">
                        <a:spAutoFit/>
                      </wps:bodyPr>
                    </wps:wsp>
                  </a:graphicData>
                </a:graphic>
                <wp14:sizeRelH relativeFrom="margin">
                  <wp14:pctWidth>0</wp14:pctWidth>
                </wp14:sizeRelH>
              </wp:anchor>
            </w:drawing>
          </mc:Choice>
          <mc:Fallback>
            <w:pict>
              <v:shape w14:anchorId="193E6017" id="_x0000_s1053" type="#_x0000_t202" style="position:absolute;margin-left:96.45pt;margin-top:158.25pt;width:23.75pt;height:24.2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" fillcolor="white [3212]" stroked="f">
                <v:textbox style="mso-fit-shape-to-text:t">
                  <w:txbxContent>
                    <w:p w14:paraId="75EFB251" w14:textId="77777777" w:rsidR="001574D8" w:rsidRPr="004A6376" w:rsidRDefault="001574D8" w:rsidP="001574D8">
                      <w:pPr>
                        <w:rPr>
                          <w:rFonts w:cs="Times New Roman"/>
                        </w:rPr>
                      </w:pPr>
                      <w:r>
                        <w:rPr>
                          <w:rFonts w:cs="Times New Roman"/>
                          <w:b/>
                          <w:bCs/>
                          <w:color w:val="000000" w:themeColor="text1"/>
                          <w:kern w:val="24"/>
                          <w:sz w:val="28"/>
                          <w:szCs w:val="28"/>
                        </w:rPr>
                        <w:t>1</w:t>
                      </w:r>
                    </w:p>
                  </w:txbxContent>
                </v:textbox>
              </v:shape>
            </w:pict>
          </mc:Fallback>
        </mc:AlternateContent>
      </w:r>
      <w:r w:rsidR="00086C90">
        <w:rPr>
          <w:noProof/>
        </w:rPr>
        <w:drawing>
          <wp:inline distT="0" distB="0" distL="0" distR="0" wp14:anchorId="5AF4478B" wp14:editId="7D61BDEA">
            <wp:extent cx="5937250" cy="4263910"/>
            <wp:effectExtent l="0" t="0" r="6350" b="3810"/>
            <wp:docPr id="128" name="Picture 128"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Chart&#10;&#10;Description automatically generated with low confidence"/>
                    <pic:cNvPicPr/>
                  </pic:nvPicPr>
                  <pic:blipFill>
                    <a:blip r:embed="rId75"/>
                    <a:stretch>
                      <a:fillRect/>
                    </a:stretch>
                  </pic:blipFill>
                  <pic:spPr>
                    <a:xfrm>
                      <a:off x="0" y="0"/>
                      <a:ext cx="5945674" cy="4269960"/>
                    </a:xfrm>
                    <a:prstGeom prst="rect">
                      <a:avLst/>
                    </a:prstGeom>
                  </pic:spPr>
                </pic:pic>
              </a:graphicData>
            </a:graphic>
          </wp:inline>
        </w:drawing>
      </w:r>
    </w:p>
    <w:p w14:paraId="2F94F775" w14:textId="6F0316D6" w:rsidR="00F4482F" w:rsidRPr="002B7BEC" w:rsidRDefault="00086C90" w:rsidP="00F4482F">
      <w:pPr>
        <w:jc w:val="both"/>
        <w:rPr>
          <w:rFonts w:ascii="Times New Roman" w:hAnsi="Times New Roman" w:cs="Times New Roman"/>
          <w:iCs/>
        </w:rPr>
      </w:pPr>
      <w:r w:rsidRPr="005C5CCF">
        <w:rPr>
          <w:rFonts w:ascii="Times New Roman" w:eastAsia="Calibri" w:hAnsi="Times New Roman" w:cs="Times New Roman"/>
          <w:b/>
          <w:bCs/>
        </w:rPr>
        <w:t xml:space="preserve">Figure </w:t>
      </w:r>
      <w:r>
        <w:rPr>
          <w:rFonts w:ascii="Times New Roman" w:eastAsia="Calibri" w:hAnsi="Times New Roman" w:cs="Times New Roman"/>
          <w:b/>
          <w:bCs/>
        </w:rPr>
        <w:t>4.</w:t>
      </w:r>
      <w:r w:rsidR="00F4482F">
        <w:rPr>
          <w:rFonts w:ascii="Times New Roman" w:eastAsia="Calibri" w:hAnsi="Times New Roman" w:cs="Times New Roman"/>
          <w:b/>
          <w:bCs/>
        </w:rPr>
        <w:t>10</w:t>
      </w:r>
      <w:r w:rsidRPr="005C5CCF">
        <w:rPr>
          <w:rFonts w:ascii="Times New Roman" w:eastAsia="Calibri" w:hAnsi="Times New Roman" w:cs="Times New Roman"/>
        </w:rPr>
        <w:t xml:space="preserve">. </w:t>
      </w:r>
      <w:r w:rsidRPr="005C5CCF">
        <w:rPr>
          <w:rFonts w:ascii="Times New Roman" w:eastAsia="Calibri" w:hAnsi="Times New Roman" w:cs="Times New Roman"/>
          <w:vertAlign w:val="superscript"/>
        </w:rPr>
        <w:t>1</w:t>
      </w:r>
      <w:r>
        <w:rPr>
          <w:rFonts w:ascii="Times New Roman" w:eastAsia="Calibri" w:hAnsi="Times New Roman" w:cs="Times New Roman"/>
        </w:rPr>
        <w:t>H</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sidR="00F4482F" w:rsidRPr="00F4482F">
        <w:rPr>
          <w:rFonts w:ascii="Times New Roman" w:hAnsi="Times New Roman" w:cs="Times New Roman"/>
          <w:bCs/>
          <w:iCs/>
        </w:rPr>
        <w:t>2-((6-</w:t>
      </w:r>
      <w:r w:rsidR="0082798A">
        <w:rPr>
          <w:rFonts w:ascii="Times New Roman" w:hAnsi="Times New Roman" w:cs="Times New Roman"/>
          <w:bCs/>
          <w:iCs/>
        </w:rPr>
        <w:t>b</w:t>
      </w:r>
      <w:r w:rsidR="00F4482F" w:rsidRPr="00F4482F">
        <w:rPr>
          <w:rFonts w:ascii="Times New Roman" w:hAnsi="Times New Roman" w:cs="Times New Roman"/>
          <w:bCs/>
          <w:iCs/>
        </w:rPr>
        <w:t>romohexyl)oxy)tetrahydro-2</w:t>
      </w:r>
      <w:r w:rsidR="00F4482F" w:rsidRPr="00F4482F">
        <w:rPr>
          <w:rFonts w:ascii="Times New Roman" w:hAnsi="Times New Roman" w:cs="Times New Roman"/>
          <w:bCs/>
          <w:i/>
        </w:rPr>
        <w:t>H</w:t>
      </w:r>
      <w:r w:rsidR="00F4482F" w:rsidRPr="00F4482F">
        <w:rPr>
          <w:rFonts w:ascii="Times New Roman" w:hAnsi="Times New Roman" w:cs="Times New Roman"/>
          <w:bCs/>
          <w:iCs/>
        </w:rPr>
        <w:t>-pyran</w:t>
      </w:r>
      <w:r w:rsidR="00F4482F" w:rsidRPr="002B7BEC">
        <w:rPr>
          <w:rFonts w:ascii="Times New Roman" w:hAnsi="Times New Roman" w:cs="Times New Roman"/>
          <w:b/>
          <w:iCs/>
        </w:rPr>
        <w:t xml:space="preserve"> </w:t>
      </w:r>
      <w:r w:rsidRPr="007779B3">
        <w:rPr>
          <w:rFonts w:ascii="Times New Roman" w:hAnsi="Times New Roman" w:cs="Times New Roman"/>
          <w:iCs/>
        </w:rPr>
        <w:t>(</w:t>
      </w:r>
      <w:r w:rsidR="00F4482F">
        <w:rPr>
          <w:rFonts w:ascii="Times New Roman" w:hAnsi="Times New Roman" w:cs="Times New Roman"/>
          <w:b/>
          <w:bCs/>
          <w:iCs/>
        </w:rPr>
        <w:t>1</w:t>
      </w:r>
      <w:r w:rsidRPr="007779B3">
        <w:rPr>
          <w:rFonts w:ascii="Times New Roman" w:hAnsi="Times New Roman" w:cs="Times New Roman"/>
          <w:iCs/>
        </w:rPr>
        <w:t>)</w:t>
      </w:r>
      <w:r>
        <w:rPr>
          <w:rFonts w:ascii="Times New Roman" w:hAnsi="Times New Roman" w:cs="Times New Roman"/>
          <w:iCs/>
        </w:rPr>
        <w:t>.</w:t>
      </w:r>
      <w:r w:rsidR="00F4482F" w:rsidRPr="00F4482F">
        <w:rPr>
          <w:rFonts w:ascii="Times New Roman" w:hAnsi="Times New Roman" w:cs="Times New Roman"/>
          <w:iCs/>
          <w:vertAlign w:val="superscript"/>
        </w:rPr>
        <w:t xml:space="preserve"> </w:t>
      </w:r>
      <w:r w:rsidR="00F4482F" w:rsidRPr="002B7BEC">
        <w:rPr>
          <w:rFonts w:ascii="Times New Roman" w:hAnsi="Times New Roman" w:cs="Times New Roman"/>
          <w:iCs/>
          <w:vertAlign w:val="superscript"/>
        </w:rPr>
        <w:t>1</w:t>
      </w:r>
      <w:r w:rsidR="00F4482F" w:rsidRPr="002B7BEC">
        <w:rPr>
          <w:rFonts w:ascii="Times New Roman" w:hAnsi="Times New Roman" w:cs="Times New Roman"/>
          <w:iCs/>
        </w:rPr>
        <w:t>H NMR (500 MHz, CDCl</w:t>
      </w:r>
      <w:r w:rsidR="00F4482F" w:rsidRPr="002B7BEC">
        <w:rPr>
          <w:rFonts w:ascii="Times New Roman" w:hAnsi="Times New Roman" w:cs="Times New Roman"/>
          <w:iCs/>
          <w:vertAlign w:val="subscript"/>
        </w:rPr>
        <w:t>3</w:t>
      </w:r>
      <w:r w:rsidR="00F4482F" w:rsidRPr="002B7BEC">
        <w:rPr>
          <w:rFonts w:ascii="Times New Roman" w:hAnsi="Times New Roman" w:cs="Times New Roman"/>
          <w:iCs/>
        </w:rPr>
        <w:t xml:space="preserve">) </w:t>
      </w:r>
      <w:r w:rsidR="00F4482F" w:rsidRPr="002B7BEC">
        <w:rPr>
          <w:rFonts w:ascii="Times New Roman" w:hAnsi="Times New Roman" w:cs="Times New Roman"/>
          <w:i/>
          <w:iCs/>
        </w:rPr>
        <w:t>δ</w:t>
      </w:r>
      <w:r w:rsidR="00F4482F" w:rsidRPr="002B7BEC">
        <w:rPr>
          <w:rFonts w:ascii="Times New Roman" w:hAnsi="Times New Roman" w:cs="Times New Roman"/>
          <w:iCs/>
        </w:rPr>
        <w:t xml:space="preserve"> </w:t>
      </w:r>
      <w:r w:rsidR="00F4482F">
        <w:rPr>
          <w:rFonts w:ascii="Times New Roman" w:hAnsi="Times New Roman" w:cs="Times New Roman"/>
          <w:iCs/>
        </w:rPr>
        <w:t xml:space="preserve"> 4.54</w:t>
      </w:r>
      <w:r w:rsidR="00F4482F" w:rsidRPr="002B7BEC">
        <w:rPr>
          <w:rFonts w:ascii="Times New Roman" w:hAnsi="Times New Roman" w:cs="Times New Roman"/>
          <w:iCs/>
        </w:rPr>
        <w:t xml:space="preserve"> (t, </w:t>
      </w:r>
      <w:r w:rsidR="00F4482F" w:rsidRPr="002B7BEC">
        <w:rPr>
          <w:rFonts w:ascii="Times New Roman" w:hAnsi="Times New Roman" w:cs="Times New Roman"/>
          <w:i/>
        </w:rPr>
        <w:t>J</w:t>
      </w:r>
      <w:r w:rsidR="00F4482F" w:rsidRPr="002B7BEC">
        <w:rPr>
          <w:rFonts w:ascii="Times New Roman" w:hAnsi="Times New Roman" w:cs="Times New Roman"/>
          <w:iCs/>
        </w:rPr>
        <w:t xml:space="preserve"> = 7.</w:t>
      </w:r>
      <w:r w:rsidR="00F4482F">
        <w:rPr>
          <w:rFonts w:ascii="Times New Roman" w:hAnsi="Times New Roman" w:cs="Times New Roman"/>
          <w:iCs/>
        </w:rPr>
        <w:t>3, 2.3</w:t>
      </w:r>
      <w:r w:rsidR="00F4482F" w:rsidRPr="002B7BEC">
        <w:rPr>
          <w:rFonts w:ascii="Times New Roman" w:hAnsi="Times New Roman" w:cs="Times New Roman"/>
          <w:iCs/>
        </w:rPr>
        <w:t xml:space="preserve"> Hz, </w:t>
      </w:r>
      <w:r w:rsidR="00F4482F">
        <w:rPr>
          <w:rFonts w:ascii="Times New Roman" w:hAnsi="Times New Roman" w:cs="Times New Roman"/>
          <w:iCs/>
        </w:rPr>
        <w:t>1</w:t>
      </w:r>
      <w:r w:rsidR="00F4482F" w:rsidRPr="002B7BEC">
        <w:rPr>
          <w:rFonts w:ascii="Times New Roman" w:hAnsi="Times New Roman" w:cs="Times New Roman"/>
          <w:iCs/>
        </w:rPr>
        <w:t>H)</w:t>
      </w:r>
      <w:r w:rsidR="00F4482F">
        <w:rPr>
          <w:rFonts w:ascii="Times New Roman" w:hAnsi="Times New Roman" w:cs="Times New Roman"/>
          <w:iCs/>
        </w:rPr>
        <w:t xml:space="preserve">, </w:t>
      </w:r>
      <w:r w:rsidR="00F4482F" w:rsidRPr="000567AF">
        <w:rPr>
          <w:rFonts w:ascii="Times New Roman" w:hAnsi="Times New Roman" w:cs="Times New Roman"/>
          <w:iCs/>
        </w:rPr>
        <w:t>3.8</w:t>
      </w:r>
      <w:r w:rsidR="00F4482F">
        <w:rPr>
          <w:rFonts w:ascii="Times New Roman" w:hAnsi="Times New Roman" w:cs="Times New Roman"/>
          <w:iCs/>
        </w:rPr>
        <w:t xml:space="preserve">3 </w:t>
      </w:r>
      <w:r w:rsidR="00F4482F" w:rsidRPr="000567AF">
        <w:rPr>
          <w:rFonts w:ascii="Times New Roman" w:hAnsi="Times New Roman" w:cs="Times New Roman"/>
          <w:iCs/>
        </w:rPr>
        <w:t xml:space="preserve">(m, 1H), 3.71 (dt, </w:t>
      </w:r>
      <w:r w:rsidR="00F4482F" w:rsidRPr="000567AF">
        <w:rPr>
          <w:rFonts w:ascii="Times New Roman" w:hAnsi="Times New Roman" w:cs="Times New Roman"/>
          <w:i/>
        </w:rPr>
        <w:t>J</w:t>
      </w:r>
      <w:r w:rsidR="00F4482F" w:rsidRPr="000567AF">
        <w:rPr>
          <w:rFonts w:ascii="Times New Roman" w:hAnsi="Times New Roman" w:cs="Times New Roman"/>
          <w:iCs/>
        </w:rPr>
        <w:t xml:space="preserve"> = 9.5, 6.7 Hz, 1H), 3.46 (dd, </w:t>
      </w:r>
      <w:r w:rsidR="00F4482F" w:rsidRPr="000567AF">
        <w:rPr>
          <w:rFonts w:ascii="Times New Roman" w:hAnsi="Times New Roman" w:cs="Times New Roman"/>
          <w:i/>
        </w:rPr>
        <w:t>J</w:t>
      </w:r>
      <w:r w:rsidR="00F4482F" w:rsidRPr="000567AF">
        <w:rPr>
          <w:rFonts w:ascii="Times New Roman" w:hAnsi="Times New Roman" w:cs="Times New Roman"/>
          <w:iCs/>
        </w:rPr>
        <w:t xml:space="preserve"> = 11.2, 5.4 Hz, 1H), 3.38 (d, </w:t>
      </w:r>
      <w:r w:rsidR="00F4482F" w:rsidRPr="000567AF">
        <w:rPr>
          <w:rFonts w:ascii="Times New Roman" w:hAnsi="Times New Roman" w:cs="Times New Roman"/>
          <w:i/>
        </w:rPr>
        <w:t>J</w:t>
      </w:r>
      <w:r w:rsidR="00F4482F" w:rsidRPr="000567AF">
        <w:rPr>
          <w:rFonts w:ascii="Times New Roman" w:hAnsi="Times New Roman" w:cs="Times New Roman"/>
          <w:iCs/>
        </w:rPr>
        <w:t xml:space="preserve"> = 6.8 Hz, 2H), 3.36 – 3.33 (m, 1H), 1.88 – 1.79 (m, 3H), 1.71 – 1.65 (m, 1H), 1.60 – 1.35 (m, 1</w:t>
      </w:r>
      <w:r w:rsidR="00F4482F">
        <w:rPr>
          <w:rFonts w:ascii="Times New Roman" w:hAnsi="Times New Roman" w:cs="Times New Roman"/>
          <w:iCs/>
        </w:rPr>
        <w:t>0</w:t>
      </w:r>
      <w:r w:rsidR="00F4482F" w:rsidRPr="000567AF">
        <w:rPr>
          <w:rFonts w:ascii="Times New Roman" w:hAnsi="Times New Roman" w:cs="Times New Roman"/>
          <w:iCs/>
        </w:rPr>
        <w:t>H).</w:t>
      </w:r>
    </w:p>
    <w:p w14:paraId="4DAFD704" w14:textId="00E61ABA" w:rsidR="00A70A30" w:rsidRDefault="00A70A30" w:rsidP="00243A91">
      <w:pPr>
        <w:rPr>
          <w:rFonts w:ascii="Times New Roman" w:eastAsia="Calibri" w:hAnsi="Times New Roman" w:cs="Times New Roman"/>
          <w:b/>
          <w:bCs/>
        </w:rPr>
      </w:pPr>
    </w:p>
    <w:p w14:paraId="6788001F" w14:textId="67798C37" w:rsidR="00A70A30" w:rsidRDefault="00A70A30" w:rsidP="00243A91">
      <w:pPr>
        <w:rPr>
          <w:rFonts w:ascii="Times New Roman" w:eastAsia="Calibri" w:hAnsi="Times New Roman" w:cs="Times New Roman"/>
          <w:b/>
          <w:bCs/>
        </w:rPr>
      </w:pPr>
    </w:p>
    <w:p w14:paraId="3D04FA7D" w14:textId="030A6574" w:rsidR="00A70A30" w:rsidRDefault="00A70A30" w:rsidP="00243A91">
      <w:pPr>
        <w:rPr>
          <w:rFonts w:ascii="Times New Roman" w:eastAsia="Calibri" w:hAnsi="Times New Roman" w:cs="Times New Roman"/>
          <w:b/>
          <w:bCs/>
        </w:rPr>
      </w:pPr>
    </w:p>
    <w:p w14:paraId="40E2D707" w14:textId="595FF0C0" w:rsidR="00A70A30" w:rsidRDefault="00A70A30" w:rsidP="00243A91">
      <w:pPr>
        <w:rPr>
          <w:rFonts w:ascii="Times New Roman" w:eastAsia="Calibri" w:hAnsi="Times New Roman" w:cs="Times New Roman"/>
          <w:b/>
          <w:bCs/>
        </w:rPr>
      </w:pPr>
    </w:p>
    <w:p w14:paraId="50A3D1FC" w14:textId="37BBA164" w:rsidR="00A70A30" w:rsidRDefault="00A70A30" w:rsidP="00243A91">
      <w:pPr>
        <w:rPr>
          <w:rFonts w:ascii="Times New Roman" w:eastAsia="Calibri" w:hAnsi="Times New Roman" w:cs="Times New Roman"/>
          <w:b/>
          <w:bCs/>
        </w:rPr>
      </w:pPr>
    </w:p>
    <w:p w14:paraId="342B41EF" w14:textId="7A8D4809" w:rsidR="00A70A30" w:rsidRDefault="00A70A30" w:rsidP="00243A91">
      <w:pPr>
        <w:rPr>
          <w:rFonts w:ascii="Times New Roman" w:eastAsia="Calibri" w:hAnsi="Times New Roman" w:cs="Times New Roman"/>
          <w:b/>
          <w:bCs/>
        </w:rPr>
      </w:pPr>
    </w:p>
    <w:p w14:paraId="191175C9" w14:textId="4DE064E1" w:rsidR="00A70A30" w:rsidRDefault="00A70A30" w:rsidP="00243A91">
      <w:pPr>
        <w:rPr>
          <w:rFonts w:ascii="Times New Roman" w:eastAsia="Calibri" w:hAnsi="Times New Roman" w:cs="Times New Roman"/>
          <w:b/>
          <w:bCs/>
        </w:rPr>
      </w:pPr>
    </w:p>
    <w:p w14:paraId="348AE2CE" w14:textId="4F2BD539" w:rsidR="00A70A30" w:rsidRDefault="00A70A30" w:rsidP="00243A91">
      <w:pPr>
        <w:rPr>
          <w:rFonts w:ascii="Times New Roman" w:eastAsia="Calibri" w:hAnsi="Times New Roman" w:cs="Times New Roman"/>
          <w:b/>
          <w:bCs/>
        </w:rPr>
      </w:pPr>
    </w:p>
    <w:p w14:paraId="5F9FC41F" w14:textId="0F33BFFE" w:rsidR="00A70A30" w:rsidRDefault="00A70A30" w:rsidP="00243A91">
      <w:pPr>
        <w:rPr>
          <w:rFonts w:ascii="Times New Roman" w:eastAsia="Calibri" w:hAnsi="Times New Roman" w:cs="Times New Roman"/>
          <w:b/>
          <w:bCs/>
        </w:rPr>
      </w:pPr>
    </w:p>
    <w:p w14:paraId="4F5927DF" w14:textId="2A5B837C" w:rsidR="00A70A30" w:rsidRDefault="00A70A30" w:rsidP="00243A91">
      <w:pPr>
        <w:rPr>
          <w:rFonts w:ascii="Times New Roman" w:eastAsia="Calibri" w:hAnsi="Times New Roman" w:cs="Times New Roman"/>
          <w:b/>
          <w:bCs/>
        </w:rPr>
      </w:pPr>
    </w:p>
    <w:p w14:paraId="13CFEDFD" w14:textId="2AE9B065" w:rsidR="00A70A30" w:rsidRDefault="00A70A30" w:rsidP="00243A91">
      <w:pPr>
        <w:rPr>
          <w:rFonts w:ascii="Times New Roman" w:eastAsia="Calibri" w:hAnsi="Times New Roman" w:cs="Times New Roman"/>
          <w:b/>
          <w:bCs/>
        </w:rPr>
      </w:pPr>
    </w:p>
    <w:p w14:paraId="6220CFFB" w14:textId="1FD7C05B" w:rsidR="00A70A30" w:rsidRDefault="00A70A30" w:rsidP="00243A91">
      <w:pPr>
        <w:rPr>
          <w:rFonts w:ascii="Times New Roman" w:eastAsia="Calibri" w:hAnsi="Times New Roman" w:cs="Times New Roman"/>
          <w:b/>
          <w:bCs/>
        </w:rPr>
      </w:pPr>
    </w:p>
    <w:p w14:paraId="32FB1350" w14:textId="6520BD00" w:rsidR="00A70A30" w:rsidRDefault="00A70A30" w:rsidP="00243A91">
      <w:pPr>
        <w:rPr>
          <w:rFonts w:ascii="Times New Roman" w:eastAsia="Calibri" w:hAnsi="Times New Roman" w:cs="Times New Roman"/>
          <w:b/>
          <w:bCs/>
        </w:rPr>
      </w:pPr>
    </w:p>
    <w:p w14:paraId="56BBA0C3" w14:textId="77134782" w:rsidR="00A70A30" w:rsidRDefault="00A70A30" w:rsidP="00243A91">
      <w:pPr>
        <w:rPr>
          <w:rFonts w:ascii="Times New Roman" w:eastAsia="Calibri" w:hAnsi="Times New Roman" w:cs="Times New Roman"/>
          <w:b/>
          <w:bCs/>
        </w:rPr>
      </w:pPr>
    </w:p>
    <w:p w14:paraId="39AB41EF" w14:textId="06DBF57F" w:rsidR="00A70A30" w:rsidRDefault="001574D8"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18656" behindDoc="0" locked="0" layoutInCell="1" allowOverlap="1" wp14:anchorId="20463163" wp14:editId="6B7383DD">
                <wp:simplePos x="0" y="0"/>
                <wp:positionH relativeFrom="column">
                  <wp:posOffset>940279</wp:posOffset>
                </wp:positionH>
                <wp:positionV relativeFrom="paragraph">
                  <wp:posOffset>1834348</wp:posOffset>
                </wp:positionV>
                <wp:extent cx="301925" cy="307777"/>
                <wp:effectExtent l="0" t="0" r="3175" b="8890"/>
                <wp:wrapNone/>
                <wp:docPr id="140"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chemeClr val="bg1"/>
                        </a:solidFill>
                      </wps:spPr>
                      <wps:txbx>
                        <w:txbxContent>
                          <w:p w14:paraId="67B3A48F" w14:textId="3C8EA9E1" w:rsidR="001574D8" w:rsidRPr="004A6376" w:rsidRDefault="001574D8" w:rsidP="001574D8">
                            <w:pPr>
                              <w:rPr>
                                <w:rFonts w:cs="Times New Roman"/>
                              </w:rPr>
                            </w:pPr>
                            <w:r>
                              <w:rPr>
                                <w:rFonts w:cs="Times New Roman"/>
                                <w:b/>
                                <w:bCs/>
                                <w:color w:val="000000" w:themeColor="text1"/>
                                <w:kern w:val="24"/>
                                <w:sz w:val="28"/>
                                <w:szCs w:val="28"/>
                              </w:rPr>
                              <w:t>1</w:t>
                            </w:r>
                          </w:p>
                        </w:txbxContent>
                      </wps:txbx>
                      <wps:bodyPr wrap="square" rtlCol="0">
                        <a:spAutoFit/>
                      </wps:bodyPr>
                    </wps:wsp>
                  </a:graphicData>
                </a:graphic>
                <wp14:sizeRelH relativeFrom="margin">
                  <wp14:pctWidth>0</wp14:pctWidth>
                </wp14:sizeRelH>
              </wp:anchor>
            </w:drawing>
          </mc:Choice>
          <mc:Fallback>
            <w:pict>
              <v:shape w14:anchorId="20463163" id="_x0000_s1054" type="#_x0000_t202" style="position:absolute;margin-left:74.05pt;margin-top:144.45pt;width:23.75pt;height:24.2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" fillcolor="white [3212]" stroked="f">
                <v:textbox style="mso-fit-shape-to-text:t">
                  <w:txbxContent>
                    <w:p w14:paraId="67B3A48F" w14:textId="3C8EA9E1" w:rsidR="001574D8" w:rsidRPr="004A6376" w:rsidRDefault="001574D8" w:rsidP="001574D8">
                      <w:pPr>
                        <w:rPr>
                          <w:rFonts w:cs="Times New Roman"/>
                        </w:rPr>
                      </w:pPr>
                      <w:r>
                        <w:rPr>
                          <w:rFonts w:cs="Times New Roman"/>
                          <w:b/>
                          <w:bCs/>
                          <w:color w:val="000000" w:themeColor="text1"/>
                          <w:kern w:val="24"/>
                          <w:sz w:val="28"/>
                          <w:szCs w:val="28"/>
                        </w:rPr>
                        <w:t>1</w:t>
                      </w:r>
                    </w:p>
                  </w:txbxContent>
                </v:textbox>
              </v:shape>
            </w:pict>
          </mc:Fallback>
        </mc:AlternateContent>
      </w:r>
      <w:r w:rsidR="0054002F">
        <w:rPr>
          <w:noProof/>
        </w:rPr>
        <w:drawing>
          <wp:inline distT="0" distB="0" distL="0" distR="0" wp14:anchorId="2AE7DE92" wp14:editId="7CD6ABB9">
            <wp:extent cx="5985893" cy="4224020"/>
            <wp:effectExtent l="0" t="0" r="0" b="5080"/>
            <wp:docPr id="118" name="Picture 1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Chart&#10;&#10;Description automatically generated"/>
                    <pic:cNvPicPr/>
                  </pic:nvPicPr>
                  <pic:blipFill>
                    <a:blip r:embed="rId76"/>
                    <a:stretch>
                      <a:fillRect/>
                    </a:stretch>
                  </pic:blipFill>
                  <pic:spPr>
                    <a:xfrm>
                      <a:off x="0" y="0"/>
                      <a:ext cx="6006520" cy="4238576"/>
                    </a:xfrm>
                    <a:prstGeom prst="rect">
                      <a:avLst/>
                    </a:prstGeom>
                  </pic:spPr>
                </pic:pic>
              </a:graphicData>
            </a:graphic>
          </wp:inline>
        </w:drawing>
      </w:r>
    </w:p>
    <w:p w14:paraId="68591BF9" w14:textId="67EF6534" w:rsidR="00605EEF" w:rsidRDefault="00086C90" w:rsidP="00243A91">
      <w:pPr>
        <w:rPr>
          <w:rFonts w:ascii="Times New Roman" w:eastAsia="Calibri" w:hAnsi="Times New Roman" w:cs="Times New Roman"/>
          <w:b/>
          <w:bCs/>
        </w:rPr>
      </w:pPr>
      <w:r w:rsidRPr="00DE0DB8">
        <w:rPr>
          <w:rFonts w:ascii="Times New Roman" w:eastAsia="Calibri" w:hAnsi="Times New Roman" w:cs="Times New Roman"/>
          <w:b/>
          <w:bCs/>
        </w:rPr>
        <w:t>Figure 4.</w:t>
      </w:r>
      <w:r w:rsidR="00415ACF">
        <w:rPr>
          <w:rFonts w:ascii="Times New Roman" w:eastAsia="Calibri" w:hAnsi="Times New Roman" w:cs="Times New Roman"/>
          <w:b/>
          <w:bCs/>
        </w:rPr>
        <w:t>11</w:t>
      </w:r>
      <w:r>
        <w:rPr>
          <w:rFonts w:ascii="Times New Roman" w:eastAsia="Calibri" w:hAnsi="Times New Roman" w:cs="Times New Roman"/>
        </w:rPr>
        <w:t>.</w:t>
      </w:r>
      <w:r w:rsidRPr="005C5CCF">
        <w:rPr>
          <w:rFonts w:ascii="Times New Roman" w:eastAsia="Calibri" w:hAnsi="Times New Roman" w:cs="Times New Roman"/>
          <w:vertAlign w:val="superscript"/>
        </w:rPr>
        <w:t>1</w:t>
      </w:r>
      <w:r>
        <w:rPr>
          <w:rFonts w:ascii="Times New Roman" w:eastAsia="Calibri" w:hAnsi="Times New Roman" w:cs="Times New Roman"/>
          <w:vertAlign w:val="superscript"/>
        </w:rPr>
        <w:t>3</w:t>
      </w:r>
      <w:r>
        <w:rPr>
          <w:rFonts w:ascii="Times New Roman" w:eastAsia="Calibri" w:hAnsi="Times New Roman" w:cs="Times New Roman"/>
        </w:rPr>
        <w:t>C</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00C97CD7" w:rsidRPr="00134FEC">
        <w:rPr>
          <w:rFonts w:ascii="Times New Roman" w:hAnsi="Times New Roman" w:cs="Times New Roman"/>
          <w:b/>
          <w:bCs/>
          <w:i/>
        </w:rPr>
        <w:t xml:space="preserve"> </w:t>
      </w:r>
      <w:r w:rsidR="00C97CD7" w:rsidRPr="00F4482F">
        <w:rPr>
          <w:rFonts w:ascii="Times New Roman" w:hAnsi="Times New Roman" w:cs="Times New Roman"/>
          <w:bCs/>
          <w:iCs/>
        </w:rPr>
        <w:t>2-((6-</w:t>
      </w:r>
      <w:r w:rsidR="00415ACF">
        <w:rPr>
          <w:rFonts w:ascii="Times New Roman" w:hAnsi="Times New Roman" w:cs="Times New Roman"/>
          <w:bCs/>
          <w:iCs/>
        </w:rPr>
        <w:t>b</w:t>
      </w:r>
      <w:r w:rsidR="00C97CD7" w:rsidRPr="00F4482F">
        <w:rPr>
          <w:rFonts w:ascii="Times New Roman" w:hAnsi="Times New Roman" w:cs="Times New Roman"/>
          <w:bCs/>
          <w:iCs/>
        </w:rPr>
        <w:t>romohexyl)oxy)tetrahydro-2</w:t>
      </w:r>
      <w:r w:rsidR="00C97CD7" w:rsidRPr="00F4482F">
        <w:rPr>
          <w:rFonts w:ascii="Times New Roman" w:hAnsi="Times New Roman" w:cs="Times New Roman"/>
          <w:bCs/>
          <w:i/>
        </w:rPr>
        <w:t>H</w:t>
      </w:r>
      <w:r w:rsidR="00C97CD7" w:rsidRPr="00F4482F">
        <w:rPr>
          <w:rFonts w:ascii="Times New Roman" w:hAnsi="Times New Roman" w:cs="Times New Roman"/>
          <w:bCs/>
          <w:iCs/>
        </w:rPr>
        <w:t>-pyran</w:t>
      </w:r>
      <w:r w:rsidR="00C97CD7" w:rsidRPr="002B7BEC">
        <w:rPr>
          <w:rFonts w:ascii="Times New Roman" w:hAnsi="Times New Roman" w:cs="Times New Roman"/>
          <w:b/>
          <w:iCs/>
        </w:rPr>
        <w:t xml:space="preserve"> </w:t>
      </w:r>
      <w:r w:rsidR="00C97CD7" w:rsidRPr="007779B3">
        <w:rPr>
          <w:rFonts w:ascii="Times New Roman" w:hAnsi="Times New Roman" w:cs="Times New Roman"/>
          <w:iCs/>
        </w:rPr>
        <w:t>(</w:t>
      </w:r>
      <w:r w:rsidR="00C97CD7">
        <w:rPr>
          <w:rFonts w:ascii="Times New Roman" w:hAnsi="Times New Roman" w:cs="Times New Roman"/>
          <w:b/>
          <w:bCs/>
          <w:iCs/>
        </w:rPr>
        <w:t>1</w:t>
      </w:r>
      <w:r w:rsidR="00C97CD7" w:rsidRPr="007779B3">
        <w:rPr>
          <w:rFonts w:ascii="Times New Roman" w:hAnsi="Times New Roman" w:cs="Times New Roman"/>
          <w:iCs/>
        </w:rPr>
        <w:t>)</w:t>
      </w:r>
      <w:r w:rsidR="00C97CD7">
        <w:rPr>
          <w:rFonts w:ascii="Times New Roman" w:hAnsi="Times New Roman" w:cs="Times New Roman"/>
          <w:iCs/>
        </w:rPr>
        <w:t>.</w:t>
      </w:r>
      <w:r w:rsidR="00C97CD7" w:rsidRPr="00F4482F">
        <w:rPr>
          <w:rFonts w:ascii="Times New Roman" w:hAnsi="Times New Roman" w:cs="Times New Roman"/>
          <w:iCs/>
          <w:vertAlign w:val="superscript"/>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w:t>
      </w:r>
      <w:r w:rsidR="00C97CD7" w:rsidRPr="00C97CD7">
        <w:rPr>
          <w:rFonts w:ascii="Times New Roman" w:hAnsi="Times New Roman" w:cs="Times New Roman"/>
          <w:iCs/>
        </w:rPr>
        <w:t xml:space="preserve"> </w:t>
      </w:r>
      <w:r w:rsidR="00C97CD7" w:rsidRPr="002B7BEC">
        <w:rPr>
          <w:rFonts w:ascii="Times New Roman" w:hAnsi="Times New Roman" w:cs="Times New Roman"/>
          <w:i/>
          <w:iCs/>
        </w:rPr>
        <w:t>δ</w:t>
      </w:r>
      <w:r w:rsidR="00C97CD7" w:rsidRPr="00C97CD7">
        <w:rPr>
          <w:rFonts w:ascii="Times New Roman" w:hAnsi="Times New Roman" w:cs="Times New Roman"/>
          <w:iCs/>
        </w:rPr>
        <w:t xml:space="preserve"> 98.84, 67.35, 62.31, 33.80, 32.71, 30.73, 29.52, 27.97, 25.46, 25.44, 19.65</w:t>
      </w:r>
      <w:r w:rsidR="00C97CD7">
        <w:rPr>
          <w:rFonts w:ascii="Times New Roman" w:hAnsi="Times New Roman" w:cs="Times New Roman"/>
          <w:iCs/>
        </w:rPr>
        <w:t>.</w:t>
      </w:r>
    </w:p>
    <w:p w14:paraId="4FF32AE9" w14:textId="6529923C" w:rsidR="00605EEF" w:rsidRDefault="00605EEF" w:rsidP="00243A91">
      <w:pPr>
        <w:rPr>
          <w:rFonts w:ascii="Times New Roman" w:eastAsia="Calibri" w:hAnsi="Times New Roman" w:cs="Times New Roman"/>
          <w:b/>
          <w:bCs/>
        </w:rPr>
      </w:pPr>
    </w:p>
    <w:p w14:paraId="3684FD71" w14:textId="26FBA48E" w:rsidR="00605EEF" w:rsidRDefault="00605EEF" w:rsidP="00243A91">
      <w:pPr>
        <w:rPr>
          <w:rFonts w:ascii="Times New Roman" w:eastAsia="Calibri" w:hAnsi="Times New Roman" w:cs="Times New Roman"/>
          <w:b/>
          <w:bCs/>
        </w:rPr>
      </w:pPr>
    </w:p>
    <w:p w14:paraId="1EE4A086" w14:textId="43EEEC5A" w:rsidR="00605EEF" w:rsidRDefault="00605EEF" w:rsidP="00243A91">
      <w:pPr>
        <w:rPr>
          <w:rFonts w:ascii="Times New Roman" w:eastAsia="Calibri" w:hAnsi="Times New Roman" w:cs="Times New Roman"/>
          <w:b/>
          <w:bCs/>
        </w:rPr>
      </w:pPr>
    </w:p>
    <w:p w14:paraId="3FEE10F6" w14:textId="2B0D8629" w:rsidR="00605EEF" w:rsidRDefault="00605EEF" w:rsidP="00243A91">
      <w:pPr>
        <w:rPr>
          <w:rFonts w:ascii="Times New Roman" w:eastAsia="Calibri" w:hAnsi="Times New Roman" w:cs="Times New Roman"/>
          <w:b/>
          <w:bCs/>
        </w:rPr>
      </w:pPr>
    </w:p>
    <w:p w14:paraId="40E08FBD" w14:textId="01F70C06" w:rsidR="00605EEF" w:rsidRDefault="00605EEF" w:rsidP="00243A91">
      <w:pPr>
        <w:rPr>
          <w:rFonts w:ascii="Times New Roman" w:eastAsia="Calibri" w:hAnsi="Times New Roman" w:cs="Times New Roman"/>
          <w:b/>
          <w:bCs/>
        </w:rPr>
      </w:pPr>
    </w:p>
    <w:p w14:paraId="7D94E4CB" w14:textId="541A3CCE" w:rsidR="00605EEF" w:rsidRDefault="00605EEF" w:rsidP="00243A91">
      <w:pPr>
        <w:rPr>
          <w:rFonts w:ascii="Times New Roman" w:eastAsia="Calibri" w:hAnsi="Times New Roman" w:cs="Times New Roman"/>
          <w:b/>
          <w:bCs/>
        </w:rPr>
      </w:pPr>
    </w:p>
    <w:p w14:paraId="0D9B7B63" w14:textId="20D9428F" w:rsidR="00605EEF" w:rsidRDefault="00605EEF" w:rsidP="00243A91">
      <w:pPr>
        <w:rPr>
          <w:rFonts w:ascii="Times New Roman" w:eastAsia="Calibri" w:hAnsi="Times New Roman" w:cs="Times New Roman"/>
          <w:b/>
          <w:bCs/>
        </w:rPr>
      </w:pPr>
    </w:p>
    <w:p w14:paraId="49DB2743" w14:textId="777E21D5" w:rsidR="00605EEF" w:rsidRDefault="00605EEF" w:rsidP="00243A91">
      <w:pPr>
        <w:rPr>
          <w:rFonts w:ascii="Times New Roman" w:eastAsia="Calibri" w:hAnsi="Times New Roman" w:cs="Times New Roman"/>
          <w:b/>
          <w:bCs/>
        </w:rPr>
      </w:pPr>
    </w:p>
    <w:p w14:paraId="3CE4E92E" w14:textId="34D26CD8" w:rsidR="00605EEF" w:rsidRDefault="00605EEF" w:rsidP="00243A91">
      <w:pPr>
        <w:rPr>
          <w:rFonts w:ascii="Times New Roman" w:eastAsia="Calibri" w:hAnsi="Times New Roman" w:cs="Times New Roman"/>
          <w:b/>
          <w:bCs/>
        </w:rPr>
      </w:pPr>
    </w:p>
    <w:p w14:paraId="07A659DD" w14:textId="13D21A07" w:rsidR="00605EEF" w:rsidRDefault="00605EEF" w:rsidP="00243A91">
      <w:pPr>
        <w:rPr>
          <w:rFonts w:ascii="Times New Roman" w:eastAsia="Calibri" w:hAnsi="Times New Roman" w:cs="Times New Roman"/>
          <w:b/>
          <w:bCs/>
        </w:rPr>
      </w:pPr>
    </w:p>
    <w:p w14:paraId="7E3D2E7E" w14:textId="0C2DA192" w:rsidR="00605EEF" w:rsidRDefault="00605EEF" w:rsidP="00243A91">
      <w:pPr>
        <w:rPr>
          <w:rFonts w:ascii="Times New Roman" w:eastAsia="Calibri" w:hAnsi="Times New Roman" w:cs="Times New Roman"/>
          <w:b/>
          <w:bCs/>
        </w:rPr>
      </w:pPr>
    </w:p>
    <w:p w14:paraId="4D9C1303" w14:textId="77924409" w:rsidR="00605EEF" w:rsidRDefault="00605EEF" w:rsidP="00243A91">
      <w:pPr>
        <w:rPr>
          <w:rFonts w:ascii="Times New Roman" w:eastAsia="Calibri" w:hAnsi="Times New Roman" w:cs="Times New Roman"/>
          <w:b/>
          <w:bCs/>
        </w:rPr>
      </w:pPr>
    </w:p>
    <w:p w14:paraId="41490754" w14:textId="29AAF74F" w:rsidR="00605EEF" w:rsidRDefault="00605EEF" w:rsidP="00243A91">
      <w:pPr>
        <w:rPr>
          <w:rFonts w:ascii="Times New Roman" w:eastAsia="Calibri" w:hAnsi="Times New Roman" w:cs="Times New Roman"/>
          <w:b/>
          <w:bCs/>
        </w:rPr>
      </w:pPr>
    </w:p>
    <w:p w14:paraId="1EDE6AB7" w14:textId="55B0C03A" w:rsidR="00605EEF" w:rsidRDefault="00605EEF" w:rsidP="00243A91">
      <w:pPr>
        <w:rPr>
          <w:rFonts w:ascii="Times New Roman" w:eastAsia="Calibri" w:hAnsi="Times New Roman" w:cs="Times New Roman"/>
          <w:b/>
          <w:bCs/>
        </w:rPr>
      </w:pPr>
    </w:p>
    <w:p w14:paraId="78CB516D" w14:textId="2AFFB311" w:rsidR="00605EEF" w:rsidRDefault="00605EEF" w:rsidP="00243A91">
      <w:pPr>
        <w:rPr>
          <w:rFonts w:ascii="Times New Roman" w:eastAsia="Calibri" w:hAnsi="Times New Roman" w:cs="Times New Roman"/>
          <w:b/>
          <w:bCs/>
        </w:rPr>
      </w:pPr>
    </w:p>
    <w:p w14:paraId="2E855F61" w14:textId="4DA8DBA9" w:rsidR="00605EEF" w:rsidRDefault="00605EEF" w:rsidP="00243A91">
      <w:pPr>
        <w:rPr>
          <w:rFonts w:ascii="Times New Roman" w:eastAsia="Calibri" w:hAnsi="Times New Roman" w:cs="Times New Roman"/>
          <w:b/>
          <w:bCs/>
        </w:rPr>
      </w:pPr>
    </w:p>
    <w:p w14:paraId="61FFD0E9" w14:textId="2DFE77C7" w:rsidR="00605EEF" w:rsidRDefault="00605EEF" w:rsidP="00243A91">
      <w:pPr>
        <w:rPr>
          <w:rFonts w:ascii="Times New Roman" w:eastAsia="Calibri" w:hAnsi="Times New Roman" w:cs="Times New Roman"/>
          <w:b/>
          <w:bCs/>
        </w:rPr>
      </w:pPr>
    </w:p>
    <w:p w14:paraId="71C15186" w14:textId="20616ABB" w:rsidR="00605EEF" w:rsidRDefault="00605EEF" w:rsidP="00243A91">
      <w:pPr>
        <w:rPr>
          <w:rFonts w:ascii="Times New Roman" w:eastAsia="Calibri" w:hAnsi="Times New Roman" w:cs="Times New Roman"/>
          <w:b/>
          <w:bCs/>
        </w:rPr>
      </w:pPr>
    </w:p>
    <w:p w14:paraId="544854E2" w14:textId="6D617FD0" w:rsidR="00605EEF" w:rsidRDefault="001574D8"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16608" behindDoc="0" locked="0" layoutInCell="1" allowOverlap="1" wp14:anchorId="13D06778" wp14:editId="1DAAAE98">
                <wp:simplePos x="0" y="0"/>
                <wp:positionH relativeFrom="column">
                  <wp:posOffset>1639019</wp:posOffset>
                </wp:positionH>
                <wp:positionV relativeFrom="paragraph">
                  <wp:posOffset>1926075</wp:posOffset>
                </wp:positionV>
                <wp:extent cx="301925" cy="307777"/>
                <wp:effectExtent l="0" t="0" r="3175" b="8890"/>
                <wp:wrapNone/>
                <wp:docPr id="139"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chemeClr val="bg1"/>
                        </a:solidFill>
                      </wps:spPr>
                      <wps:txbx>
                        <w:txbxContent>
                          <w:p w14:paraId="6FE3906C" w14:textId="77777777" w:rsidR="001574D8" w:rsidRPr="004A6376" w:rsidRDefault="001574D8" w:rsidP="001574D8">
                            <w:pPr>
                              <w:rPr>
                                <w:rFonts w:cs="Times New Roman"/>
                              </w:rPr>
                            </w:pPr>
                            <w:r>
                              <w:rPr>
                                <w:rFonts w:cs="Times New Roman"/>
                                <w:b/>
                                <w:bCs/>
                                <w:color w:val="000000" w:themeColor="text1"/>
                                <w:kern w:val="24"/>
                                <w:sz w:val="28"/>
                                <w:szCs w:val="28"/>
                              </w:rPr>
                              <w:t>2</w:t>
                            </w:r>
                          </w:p>
                        </w:txbxContent>
                      </wps:txbx>
                      <wps:bodyPr wrap="square" rtlCol="0">
                        <a:spAutoFit/>
                      </wps:bodyPr>
                    </wps:wsp>
                  </a:graphicData>
                </a:graphic>
                <wp14:sizeRelH relativeFrom="margin">
                  <wp14:pctWidth>0</wp14:pctWidth>
                </wp14:sizeRelH>
              </wp:anchor>
            </w:drawing>
          </mc:Choice>
          <mc:Fallback>
            <w:pict>
              <v:shape w14:anchorId="13D06778" id="_x0000_s1055" type="#_x0000_t202" style="position:absolute;margin-left:129.05pt;margin-top:151.65pt;width:23.75pt;height:24.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" fillcolor="white [3212]" stroked="f">
                <v:textbox style="mso-fit-shape-to-text:t">
                  <w:txbxContent>
                    <w:p w14:paraId="6FE3906C" w14:textId="77777777" w:rsidR="001574D8" w:rsidRPr="004A6376" w:rsidRDefault="001574D8" w:rsidP="001574D8">
                      <w:pPr>
                        <w:rPr>
                          <w:rFonts w:cs="Times New Roman"/>
                        </w:rPr>
                      </w:pPr>
                      <w:r>
                        <w:rPr>
                          <w:rFonts w:cs="Times New Roman"/>
                          <w:b/>
                          <w:bCs/>
                          <w:color w:val="000000" w:themeColor="text1"/>
                          <w:kern w:val="24"/>
                          <w:sz w:val="28"/>
                          <w:szCs w:val="28"/>
                        </w:rPr>
                        <w:t>2</w:t>
                      </w:r>
                    </w:p>
                  </w:txbxContent>
                </v:textbox>
              </v:shape>
            </w:pict>
          </mc:Fallback>
        </mc:AlternateContent>
      </w:r>
      <w:r w:rsidR="00736670">
        <w:rPr>
          <w:noProof/>
        </w:rPr>
        <w:drawing>
          <wp:inline distT="0" distB="0" distL="0" distR="0" wp14:anchorId="60A36480" wp14:editId="0A0BBB56">
            <wp:extent cx="5958893" cy="4206240"/>
            <wp:effectExtent l="0" t="0" r="3810" b="3810"/>
            <wp:docPr id="135" name="Picture 1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Diagram&#10;&#10;Description automatically generated"/>
                    <pic:cNvPicPr/>
                  </pic:nvPicPr>
                  <pic:blipFill>
                    <a:blip r:embed="rId77"/>
                    <a:stretch>
                      <a:fillRect/>
                    </a:stretch>
                  </pic:blipFill>
                  <pic:spPr>
                    <a:xfrm>
                      <a:off x="0" y="0"/>
                      <a:ext cx="5967062" cy="4212006"/>
                    </a:xfrm>
                    <a:prstGeom prst="rect">
                      <a:avLst/>
                    </a:prstGeom>
                  </pic:spPr>
                </pic:pic>
              </a:graphicData>
            </a:graphic>
          </wp:inline>
        </w:drawing>
      </w:r>
    </w:p>
    <w:p w14:paraId="18572D44" w14:textId="3F383A02" w:rsidR="00D661EB" w:rsidRDefault="00086C90" w:rsidP="00736670">
      <w:pPr>
        <w:jc w:val="both"/>
        <w:rPr>
          <w:rFonts w:ascii="Times New Roman" w:eastAsia="Calibri" w:hAnsi="Times New Roman" w:cs="Times New Roman"/>
          <w:b/>
          <w:bCs/>
        </w:rPr>
      </w:pPr>
      <w:r w:rsidRPr="005C5CCF">
        <w:rPr>
          <w:rFonts w:ascii="Times New Roman" w:eastAsia="Calibri" w:hAnsi="Times New Roman" w:cs="Times New Roman"/>
          <w:b/>
          <w:bCs/>
        </w:rPr>
        <w:t xml:space="preserve">Figure </w:t>
      </w:r>
      <w:r>
        <w:rPr>
          <w:rFonts w:ascii="Times New Roman" w:eastAsia="Calibri" w:hAnsi="Times New Roman" w:cs="Times New Roman"/>
          <w:b/>
          <w:bCs/>
        </w:rPr>
        <w:t>4.</w:t>
      </w:r>
      <w:r w:rsidR="00415ACF">
        <w:rPr>
          <w:rFonts w:ascii="Times New Roman" w:eastAsia="Calibri" w:hAnsi="Times New Roman" w:cs="Times New Roman"/>
          <w:b/>
          <w:bCs/>
        </w:rPr>
        <w:t>12</w:t>
      </w:r>
      <w:r w:rsidRPr="005C5CCF">
        <w:rPr>
          <w:rFonts w:ascii="Times New Roman" w:eastAsia="Calibri" w:hAnsi="Times New Roman" w:cs="Times New Roman"/>
        </w:rPr>
        <w:t xml:space="preserve">. </w:t>
      </w:r>
      <w:r w:rsidRPr="005C5CCF">
        <w:rPr>
          <w:rFonts w:ascii="Times New Roman" w:eastAsia="Calibri" w:hAnsi="Times New Roman" w:cs="Times New Roman"/>
          <w:vertAlign w:val="superscript"/>
        </w:rPr>
        <w:t>1</w:t>
      </w:r>
      <w:r>
        <w:rPr>
          <w:rFonts w:ascii="Times New Roman" w:eastAsia="Calibri" w:hAnsi="Times New Roman" w:cs="Times New Roman"/>
        </w:rPr>
        <w:t>H</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sidR="00415ACF" w:rsidRPr="00401569">
        <w:rPr>
          <w:rFonts w:ascii="Times New Roman" w:hAnsi="Times New Roman" w:cs="Times New Roman"/>
        </w:rPr>
        <w:t>1-((</w:t>
      </w:r>
      <w:r w:rsidR="00415ACF">
        <w:rPr>
          <w:rFonts w:ascii="Times New Roman" w:hAnsi="Times New Roman" w:cs="Times New Roman"/>
        </w:rPr>
        <w:t>t</w:t>
      </w:r>
      <w:r w:rsidR="00415ACF" w:rsidRPr="00401569">
        <w:rPr>
          <w:rFonts w:ascii="Times New Roman" w:hAnsi="Times New Roman" w:cs="Times New Roman"/>
        </w:rPr>
        <w:t>etrahydro-2</w:t>
      </w:r>
      <w:r w:rsidR="00415ACF" w:rsidRPr="00401569">
        <w:rPr>
          <w:rFonts w:ascii="Times New Roman" w:hAnsi="Times New Roman" w:cs="Times New Roman"/>
          <w:i/>
          <w:iCs/>
        </w:rPr>
        <w:t>H</w:t>
      </w:r>
      <w:r w:rsidR="00415ACF" w:rsidRPr="00401569">
        <w:rPr>
          <w:rFonts w:ascii="Times New Roman" w:hAnsi="Times New Roman" w:cs="Times New Roman"/>
        </w:rPr>
        <w:t>-pyran-2-yl)oxy)dotriacontan-7-ol (</w:t>
      </w:r>
      <w:r w:rsidR="00415ACF" w:rsidRPr="00415ACF">
        <w:rPr>
          <w:rFonts w:ascii="Times New Roman" w:hAnsi="Times New Roman" w:cs="Times New Roman"/>
          <w:b/>
          <w:bCs/>
        </w:rPr>
        <w:t>2</w:t>
      </w:r>
      <w:r w:rsidR="00415ACF" w:rsidRPr="00401569">
        <w:rPr>
          <w:rFonts w:ascii="Times New Roman" w:hAnsi="Times New Roman" w:cs="Times New Roman"/>
        </w:rPr>
        <w:t>)</w:t>
      </w:r>
      <w:r>
        <w:rPr>
          <w:rFonts w:ascii="Times New Roman" w:hAnsi="Times New Roman" w:cs="Times New Roman"/>
          <w:iCs/>
        </w:rPr>
        <w:t>.</w:t>
      </w:r>
      <w:r w:rsidR="00D14D21" w:rsidRPr="00D14D21">
        <w:rPr>
          <w:rFonts w:ascii="Times New Roman" w:hAnsi="Times New Roman" w:cs="Times New Roman"/>
          <w:iCs/>
          <w:vertAlign w:val="superscript"/>
        </w:rPr>
        <w:t xml:space="preserve"> </w:t>
      </w:r>
      <w:r w:rsidR="00D14D21" w:rsidRPr="002B7BEC">
        <w:rPr>
          <w:rFonts w:ascii="Times New Roman" w:hAnsi="Times New Roman" w:cs="Times New Roman"/>
          <w:iCs/>
          <w:vertAlign w:val="superscript"/>
        </w:rPr>
        <w:t>1</w:t>
      </w:r>
      <w:r w:rsidR="00D14D21" w:rsidRPr="002B7BEC">
        <w:rPr>
          <w:rFonts w:ascii="Times New Roman" w:hAnsi="Times New Roman" w:cs="Times New Roman"/>
          <w:iCs/>
        </w:rPr>
        <w:t>H NMR (500 MHz, CDCl</w:t>
      </w:r>
      <w:r w:rsidR="00D14D21" w:rsidRPr="002B7BEC">
        <w:rPr>
          <w:rFonts w:ascii="Times New Roman" w:hAnsi="Times New Roman" w:cs="Times New Roman"/>
          <w:iCs/>
          <w:vertAlign w:val="subscript"/>
        </w:rPr>
        <w:t>3</w:t>
      </w:r>
      <w:r w:rsidR="00D14D21" w:rsidRPr="002B7BEC">
        <w:rPr>
          <w:rFonts w:ascii="Times New Roman" w:hAnsi="Times New Roman" w:cs="Times New Roman"/>
          <w:iCs/>
        </w:rPr>
        <w:t xml:space="preserve">) </w:t>
      </w:r>
      <w:r w:rsidR="00D14D21" w:rsidRPr="001D1472">
        <w:rPr>
          <w:rFonts w:ascii="Times New Roman" w:hAnsi="Times New Roman" w:cs="Times New Roman"/>
          <w:bCs/>
          <w:i/>
        </w:rPr>
        <w:t>δ</w:t>
      </w:r>
      <w:r w:rsidR="00D14D21" w:rsidRPr="00675352">
        <w:rPr>
          <w:rFonts w:ascii="Times New Roman" w:hAnsi="Times New Roman" w:cs="Times New Roman"/>
          <w:bCs/>
          <w:iCs/>
        </w:rPr>
        <w:t xml:space="preserve">  4.57 (dd, </w:t>
      </w:r>
      <w:r w:rsidR="00D14D21" w:rsidRPr="00FC1B77">
        <w:rPr>
          <w:rFonts w:ascii="Times New Roman" w:hAnsi="Times New Roman" w:cs="Times New Roman"/>
          <w:bCs/>
          <w:i/>
        </w:rPr>
        <w:t>J</w:t>
      </w:r>
      <w:r w:rsidR="00D14D21" w:rsidRPr="00675352">
        <w:rPr>
          <w:rFonts w:ascii="Times New Roman" w:hAnsi="Times New Roman" w:cs="Times New Roman"/>
          <w:bCs/>
          <w:iCs/>
        </w:rPr>
        <w:t xml:space="preserve"> = 4.5, 2.7 Hz, 1H), 3.90 – 3.84 (m, 1H), 3.72 (dt, </w:t>
      </w:r>
      <w:r w:rsidR="00D14D21" w:rsidRPr="00FC1B77">
        <w:rPr>
          <w:rFonts w:ascii="Times New Roman" w:hAnsi="Times New Roman" w:cs="Times New Roman"/>
          <w:bCs/>
          <w:i/>
        </w:rPr>
        <w:t>J</w:t>
      </w:r>
      <w:r w:rsidR="00D14D21" w:rsidRPr="00675352">
        <w:rPr>
          <w:rFonts w:ascii="Times New Roman" w:hAnsi="Times New Roman" w:cs="Times New Roman"/>
          <w:bCs/>
          <w:iCs/>
        </w:rPr>
        <w:t xml:space="preserve"> = 9.5, 7.0 Hz, 1H),</w:t>
      </w:r>
      <w:r w:rsidR="00D14D21">
        <w:rPr>
          <w:rFonts w:ascii="Times New Roman" w:hAnsi="Times New Roman" w:cs="Times New Roman"/>
          <w:bCs/>
          <w:iCs/>
        </w:rPr>
        <w:t xml:space="preserve"> 3.57 (br, 1H),</w:t>
      </w:r>
      <w:r w:rsidR="00D14D21" w:rsidRPr="00675352">
        <w:rPr>
          <w:rFonts w:ascii="Times New Roman" w:hAnsi="Times New Roman" w:cs="Times New Roman"/>
          <w:bCs/>
          <w:iCs/>
        </w:rPr>
        <w:t xml:space="preserve"> 3.52 – 3.47 (m, 1H), 3.41 – 3.35 (m, 1H), 1.87 – 1.79 (m, 1H), 1.74 – 1.68 (m, 1H), 1.62 – 1.55 (m, 4H), </w:t>
      </w:r>
      <w:r w:rsidR="00D14D21">
        <w:rPr>
          <w:rFonts w:ascii="Times New Roman" w:hAnsi="Times New Roman" w:cs="Times New Roman"/>
          <w:bCs/>
          <w:iCs/>
        </w:rPr>
        <w:t>1.42, (</w:t>
      </w:r>
      <w:r w:rsidR="000807FB">
        <w:rPr>
          <w:rFonts w:ascii="Times New Roman" w:hAnsi="Times New Roman" w:cs="Times New Roman"/>
          <w:bCs/>
          <w:iCs/>
        </w:rPr>
        <w:t>m, 4H),</w:t>
      </w:r>
      <w:r w:rsidR="00D14D21" w:rsidRPr="00675352">
        <w:rPr>
          <w:rFonts w:ascii="Times New Roman" w:hAnsi="Times New Roman" w:cs="Times New Roman"/>
          <w:bCs/>
          <w:iCs/>
        </w:rPr>
        <w:t>1.25 (</w:t>
      </w:r>
      <w:r w:rsidR="00676302">
        <w:rPr>
          <w:rFonts w:ascii="Times New Roman" w:hAnsi="Times New Roman" w:cs="Times New Roman"/>
          <w:bCs/>
          <w:iCs/>
        </w:rPr>
        <w:t>br</w:t>
      </w:r>
      <w:r w:rsidR="00D14D21" w:rsidRPr="00675352">
        <w:rPr>
          <w:rFonts w:ascii="Times New Roman" w:hAnsi="Times New Roman" w:cs="Times New Roman"/>
          <w:bCs/>
          <w:iCs/>
        </w:rPr>
        <w:t xml:space="preserve">, </w:t>
      </w:r>
      <w:r w:rsidR="000807FB">
        <w:rPr>
          <w:rFonts w:ascii="Times New Roman" w:hAnsi="Times New Roman" w:cs="Times New Roman"/>
          <w:bCs/>
          <w:iCs/>
        </w:rPr>
        <w:t>52</w:t>
      </w:r>
      <w:r w:rsidR="00D14D21" w:rsidRPr="00675352">
        <w:rPr>
          <w:rFonts w:ascii="Times New Roman" w:hAnsi="Times New Roman" w:cs="Times New Roman"/>
          <w:bCs/>
          <w:iCs/>
        </w:rPr>
        <w:t xml:space="preserve">H), 0.88 (d, </w:t>
      </w:r>
      <w:r w:rsidR="00D14D21" w:rsidRPr="00FC1B77">
        <w:rPr>
          <w:rFonts w:ascii="Times New Roman" w:hAnsi="Times New Roman" w:cs="Times New Roman"/>
          <w:bCs/>
          <w:i/>
        </w:rPr>
        <w:t>J</w:t>
      </w:r>
      <w:r w:rsidR="00D14D21" w:rsidRPr="00675352">
        <w:rPr>
          <w:rFonts w:ascii="Times New Roman" w:hAnsi="Times New Roman" w:cs="Times New Roman"/>
          <w:bCs/>
          <w:iCs/>
        </w:rPr>
        <w:t xml:space="preserve"> = 7.0 Hz, 3H).</w:t>
      </w:r>
    </w:p>
    <w:p w14:paraId="68266E7F" w14:textId="7B650443" w:rsidR="00D661EB" w:rsidRDefault="00D661EB" w:rsidP="00243A91">
      <w:pPr>
        <w:rPr>
          <w:rFonts w:ascii="Times New Roman" w:eastAsia="Calibri" w:hAnsi="Times New Roman" w:cs="Times New Roman"/>
          <w:b/>
          <w:bCs/>
        </w:rPr>
      </w:pPr>
    </w:p>
    <w:p w14:paraId="6AC2CA24" w14:textId="4DD1C4BB" w:rsidR="00D661EB" w:rsidRDefault="00D661EB" w:rsidP="00243A91">
      <w:pPr>
        <w:rPr>
          <w:rFonts w:ascii="Times New Roman" w:eastAsia="Calibri" w:hAnsi="Times New Roman" w:cs="Times New Roman"/>
          <w:b/>
          <w:bCs/>
        </w:rPr>
      </w:pPr>
    </w:p>
    <w:p w14:paraId="03752B3B" w14:textId="41081C1F" w:rsidR="00D661EB" w:rsidRDefault="00D661EB" w:rsidP="00243A91">
      <w:pPr>
        <w:rPr>
          <w:rFonts w:ascii="Times New Roman" w:eastAsia="Calibri" w:hAnsi="Times New Roman" w:cs="Times New Roman"/>
          <w:b/>
          <w:bCs/>
        </w:rPr>
      </w:pPr>
    </w:p>
    <w:p w14:paraId="6F2BB91C" w14:textId="7B695DEE" w:rsidR="00D661EB" w:rsidRDefault="00D661EB" w:rsidP="00243A91">
      <w:pPr>
        <w:rPr>
          <w:rFonts w:ascii="Times New Roman" w:eastAsia="Calibri" w:hAnsi="Times New Roman" w:cs="Times New Roman"/>
          <w:b/>
          <w:bCs/>
        </w:rPr>
      </w:pPr>
    </w:p>
    <w:p w14:paraId="14456FEB" w14:textId="46E358F9" w:rsidR="00D661EB" w:rsidRDefault="00D661EB" w:rsidP="00243A91">
      <w:pPr>
        <w:rPr>
          <w:rFonts w:ascii="Times New Roman" w:eastAsia="Calibri" w:hAnsi="Times New Roman" w:cs="Times New Roman"/>
          <w:b/>
          <w:bCs/>
        </w:rPr>
      </w:pPr>
    </w:p>
    <w:p w14:paraId="1AD910B1" w14:textId="14620DAD" w:rsidR="00D661EB" w:rsidRDefault="00D661EB" w:rsidP="00243A91">
      <w:pPr>
        <w:rPr>
          <w:rFonts w:ascii="Times New Roman" w:eastAsia="Calibri" w:hAnsi="Times New Roman" w:cs="Times New Roman"/>
          <w:b/>
          <w:bCs/>
        </w:rPr>
      </w:pPr>
    </w:p>
    <w:p w14:paraId="10B3623E" w14:textId="4CCCA76F" w:rsidR="00D661EB" w:rsidRDefault="00D661EB" w:rsidP="00243A91">
      <w:pPr>
        <w:rPr>
          <w:rFonts w:ascii="Times New Roman" w:eastAsia="Calibri" w:hAnsi="Times New Roman" w:cs="Times New Roman"/>
          <w:b/>
          <w:bCs/>
        </w:rPr>
      </w:pPr>
    </w:p>
    <w:p w14:paraId="62402F07" w14:textId="53591A59" w:rsidR="00D661EB" w:rsidRDefault="00D661EB" w:rsidP="00243A91">
      <w:pPr>
        <w:rPr>
          <w:rFonts w:ascii="Times New Roman" w:eastAsia="Calibri" w:hAnsi="Times New Roman" w:cs="Times New Roman"/>
          <w:b/>
          <w:bCs/>
        </w:rPr>
      </w:pPr>
    </w:p>
    <w:p w14:paraId="1C54BD5F" w14:textId="79F1B4B5" w:rsidR="00D661EB" w:rsidRDefault="00D661EB" w:rsidP="00243A91">
      <w:pPr>
        <w:rPr>
          <w:rFonts w:ascii="Times New Roman" w:eastAsia="Calibri" w:hAnsi="Times New Roman" w:cs="Times New Roman"/>
          <w:b/>
          <w:bCs/>
        </w:rPr>
      </w:pPr>
    </w:p>
    <w:p w14:paraId="48AE83BB" w14:textId="6A008010" w:rsidR="00D661EB" w:rsidRDefault="00D661EB" w:rsidP="00243A91">
      <w:pPr>
        <w:rPr>
          <w:rFonts w:ascii="Times New Roman" w:eastAsia="Calibri" w:hAnsi="Times New Roman" w:cs="Times New Roman"/>
          <w:b/>
          <w:bCs/>
        </w:rPr>
      </w:pPr>
    </w:p>
    <w:p w14:paraId="303DCB91" w14:textId="4DB746C7" w:rsidR="00D661EB" w:rsidRDefault="00D661EB" w:rsidP="00243A91">
      <w:pPr>
        <w:rPr>
          <w:rFonts w:ascii="Times New Roman" w:eastAsia="Calibri" w:hAnsi="Times New Roman" w:cs="Times New Roman"/>
          <w:b/>
          <w:bCs/>
        </w:rPr>
      </w:pPr>
    </w:p>
    <w:p w14:paraId="0B23169D" w14:textId="5C27421A" w:rsidR="00D661EB" w:rsidRDefault="00D661EB" w:rsidP="00243A91">
      <w:pPr>
        <w:rPr>
          <w:rFonts w:ascii="Times New Roman" w:eastAsia="Calibri" w:hAnsi="Times New Roman" w:cs="Times New Roman"/>
          <w:b/>
          <w:bCs/>
        </w:rPr>
      </w:pPr>
    </w:p>
    <w:p w14:paraId="691FBAB5" w14:textId="014A94BD" w:rsidR="00D661EB" w:rsidRDefault="00D661EB" w:rsidP="00243A91">
      <w:pPr>
        <w:rPr>
          <w:rFonts w:ascii="Times New Roman" w:eastAsia="Calibri" w:hAnsi="Times New Roman" w:cs="Times New Roman"/>
          <w:b/>
          <w:bCs/>
        </w:rPr>
      </w:pPr>
    </w:p>
    <w:p w14:paraId="2538C81D" w14:textId="0E61D5E2" w:rsidR="00D661EB" w:rsidRDefault="00D661EB" w:rsidP="00243A91">
      <w:pPr>
        <w:rPr>
          <w:rFonts w:ascii="Times New Roman" w:eastAsia="Calibri" w:hAnsi="Times New Roman" w:cs="Times New Roman"/>
          <w:b/>
          <w:bCs/>
        </w:rPr>
      </w:pPr>
    </w:p>
    <w:p w14:paraId="5A56F9CE" w14:textId="55BA4CF5" w:rsidR="00D661EB" w:rsidRDefault="00D661EB" w:rsidP="00243A91">
      <w:pPr>
        <w:rPr>
          <w:rFonts w:ascii="Times New Roman" w:eastAsia="Calibri" w:hAnsi="Times New Roman" w:cs="Times New Roman"/>
          <w:b/>
          <w:bCs/>
        </w:rPr>
      </w:pPr>
    </w:p>
    <w:p w14:paraId="49693312" w14:textId="63D92848" w:rsidR="00D661EB" w:rsidRDefault="00D661EB" w:rsidP="00243A91">
      <w:pPr>
        <w:rPr>
          <w:rFonts w:ascii="Times New Roman" w:eastAsia="Calibri" w:hAnsi="Times New Roman" w:cs="Times New Roman"/>
          <w:b/>
          <w:bCs/>
        </w:rPr>
      </w:pPr>
    </w:p>
    <w:p w14:paraId="1CEB3DD5" w14:textId="70988BFC" w:rsidR="00D661EB" w:rsidRDefault="001574D8"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14560" behindDoc="0" locked="0" layoutInCell="1" allowOverlap="1" wp14:anchorId="64D54CD1" wp14:editId="273F3EDB">
                <wp:simplePos x="0" y="0"/>
                <wp:positionH relativeFrom="column">
                  <wp:posOffset>1570008</wp:posOffset>
                </wp:positionH>
                <wp:positionV relativeFrom="paragraph">
                  <wp:posOffset>1949498</wp:posOffset>
                </wp:positionV>
                <wp:extent cx="301925" cy="307777"/>
                <wp:effectExtent l="0" t="0" r="3175" b="8890"/>
                <wp:wrapNone/>
                <wp:docPr id="137"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chemeClr val="bg1"/>
                        </a:solidFill>
                      </wps:spPr>
                      <wps:txbx>
                        <w:txbxContent>
                          <w:p w14:paraId="77D3ACDA" w14:textId="069E4BCD" w:rsidR="001574D8" w:rsidRPr="004A6376" w:rsidRDefault="001574D8" w:rsidP="001574D8">
                            <w:pPr>
                              <w:rPr>
                                <w:rFonts w:cs="Times New Roman"/>
                              </w:rPr>
                            </w:pPr>
                            <w:r>
                              <w:rPr>
                                <w:rFonts w:cs="Times New Roman"/>
                                <w:b/>
                                <w:bCs/>
                                <w:color w:val="000000" w:themeColor="text1"/>
                                <w:kern w:val="24"/>
                                <w:sz w:val="28"/>
                                <w:szCs w:val="28"/>
                              </w:rPr>
                              <w:t>2</w:t>
                            </w:r>
                          </w:p>
                        </w:txbxContent>
                      </wps:txbx>
                      <wps:bodyPr wrap="square" rtlCol="0">
                        <a:spAutoFit/>
                      </wps:bodyPr>
                    </wps:wsp>
                  </a:graphicData>
                </a:graphic>
                <wp14:sizeRelH relativeFrom="margin">
                  <wp14:pctWidth>0</wp14:pctWidth>
                </wp14:sizeRelH>
              </wp:anchor>
            </w:drawing>
          </mc:Choice>
          <mc:Fallback>
            <w:pict>
              <v:shape w14:anchorId="64D54CD1" id="_x0000_s1056" type="#_x0000_t202" style="position:absolute;margin-left:123.6pt;margin-top:153.5pt;width:23.75pt;height:24.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" fillcolor="white [3212]" stroked="f">
                <v:textbox style="mso-fit-shape-to-text:t">
                  <w:txbxContent>
                    <w:p w14:paraId="77D3ACDA" w14:textId="069E4BCD" w:rsidR="001574D8" w:rsidRPr="004A6376" w:rsidRDefault="001574D8" w:rsidP="001574D8">
                      <w:pPr>
                        <w:rPr>
                          <w:rFonts w:cs="Times New Roman"/>
                        </w:rPr>
                      </w:pPr>
                      <w:r>
                        <w:rPr>
                          <w:rFonts w:cs="Times New Roman"/>
                          <w:b/>
                          <w:bCs/>
                          <w:color w:val="000000" w:themeColor="text1"/>
                          <w:kern w:val="24"/>
                          <w:sz w:val="28"/>
                          <w:szCs w:val="28"/>
                        </w:rPr>
                        <w:t>2</w:t>
                      </w:r>
                    </w:p>
                  </w:txbxContent>
                </v:textbox>
              </v:shape>
            </w:pict>
          </mc:Fallback>
        </mc:AlternateContent>
      </w:r>
      <w:r w:rsidR="00420417">
        <w:rPr>
          <w:noProof/>
        </w:rPr>
        <w:drawing>
          <wp:inline distT="0" distB="0" distL="0" distR="0" wp14:anchorId="2AE2640D" wp14:editId="60C49D11">
            <wp:extent cx="5961515" cy="4253948"/>
            <wp:effectExtent l="0" t="0" r="1270" b="0"/>
            <wp:docPr id="119" name="Picture 1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Chart&#10;&#10;Description automatically generated"/>
                    <pic:cNvPicPr/>
                  </pic:nvPicPr>
                  <pic:blipFill>
                    <a:blip r:embed="rId78"/>
                    <a:stretch>
                      <a:fillRect/>
                    </a:stretch>
                  </pic:blipFill>
                  <pic:spPr>
                    <a:xfrm>
                      <a:off x="0" y="0"/>
                      <a:ext cx="5965317" cy="4256661"/>
                    </a:xfrm>
                    <a:prstGeom prst="rect">
                      <a:avLst/>
                    </a:prstGeom>
                  </pic:spPr>
                </pic:pic>
              </a:graphicData>
            </a:graphic>
          </wp:inline>
        </w:drawing>
      </w:r>
    </w:p>
    <w:p w14:paraId="17A32A2A" w14:textId="5CAD5ED4" w:rsidR="00B259CB" w:rsidRDefault="00086C90" w:rsidP="0082798A">
      <w:pPr>
        <w:jc w:val="both"/>
        <w:rPr>
          <w:rFonts w:ascii="Times New Roman" w:hAnsi="Times New Roman" w:cs="Times New Roman"/>
          <w:iCs/>
        </w:rPr>
      </w:pPr>
      <w:r w:rsidRPr="00B259CB">
        <w:rPr>
          <w:rFonts w:ascii="Times New Roman" w:eastAsia="Calibri" w:hAnsi="Times New Roman" w:cs="Times New Roman"/>
          <w:b/>
          <w:bCs/>
        </w:rPr>
        <w:t>Figure 4.</w:t>
      </w:r>
      <w:r w:rsidR="00415ACF" w:rsidRPr="00B259CB">
        <w:rPr>
          <w:rFonts w:ascii="Times New Roman" w:eastAsia="Calibri" w:hAnsi="Times New Roman" w:cs="Times New Roman"/>
          <w:b/>
          <w:bCs/>
        </w:rPr>
        <w:t>13</w:t>
      </w:r>
      <w:r w:rsidRPr="00B259CB">
        <w:rPr>
          <w:rFonts w:ascii="Times New Roman" w:eastAsia="Calibri" w:hAnsi="Times New Roman" w:cs="Times New Roman"/>
        </w:rPr>
        <w:t>.</w:t>
      </w:r>
      <w:r w:rsidRPr="00B259CB">
        <w:rPr>
          <w:rFonts w:ascii="Times New Roman" w:eastAsia="Calibri" w:hAnsi="Times New Roman" w:cs="Times New Roman"/>
          <w:vertAlign w:val="superscript"/>
        </w:rPr>
        <w:t>13</w:t>
      </w:r>
      <w:r w:rsidRPr="00B259CB">
        <w:rPr>
          <w:rFonts w:ascii="Times New Roman" w:eastAsia="Calibri" w:hAnsi="Times New Roman" w:cs="Times New Roman"/>
        </w:rPr>
        <w:t xml:space="preserve">C NMR spectrum </w:t>
      </w:r>
      <w:r w:rsidR="00415ACF" w:rsidRPr="00B259CB">
        <w:rPr>
          <w:rFonts w:ascii="Times New Roman" w:eastAsia="Calibri" w:hAnsi="Times New Roman" w:cs="Times New Roman"/>
        </w:rPr>
        <w:t>of</w:t>
      </w:r>
      <w:r w:rsidR="00415ACF" w:rsidRPr="00B259CB">
        <w:rPr>
          <w:rFonts w:ascii="Times New Roman" w:hAnsi="Times New Roman" w:cs="Times New Roman"/>
          <w:b/>
          <w:bCs/>
          <w:i/>
        </w:rPr>
        <w:t xml:space="preserve"> </w:t>
      </w:r>
      <w:r w:rsidR="00415ACF" w:rsidRPr="00B259CB">
        <w:rPr>
          <w:rFonts w:ascii="Times New Roman" w:hAnsi="Times New Roman" w:cs="Times New Roman"/>
        </w:rPr>
        <w:t>1-((tetrahydro-2</w:t>
      </w:r>
      <w:r w:rsidR="00415ACF" w:rsidRPr="00B259CB">
        <w:rPr>
          <w:rFonts w:ascii="Times New Roman" w:hAnsi="Times New Roman" w:cs="Times New Roman"/>
          <w:i/>
          <w:iCs/>
        </w:rPr>
        <w:t>H</w:t>
      </w:r>
      <w:r w:rsidR="00415ACF" w:rsidRPr="00B259CB">
        <w:rPr>
          <w:rFonts w:ascii="Times New Roman" w:hAnsi="Times New Roman" w:cs="Times New Roman"/>
        </w:rPr>
        <w:t>-pyran-2-yl)oxy)dotriacontan-7-ol (</w:t>
      </w:r>
      <w:r w:rsidR="00415ACF" w:rsidRPr="00B259CB">
        <w:rPr>
          <w:rFonts w:ascii="Times New Roman" w:hAnsi="Times New Roman" w:cs="Times New Roman"/>
          <w:b/>
          <w:bCs/>
        </w:rPr>
        <w:t>2</w:t>
      </w:r>
      <w:r w:rsidR="00415ACF" w:rsidRPr="00B259CB">
        <w:rPr>
          <w:rFonts w:ascii="Times New Roman" w:hAnsi="Times New Roman" w:cs="Times New Roman"/>
        </w:rPr>
        <w:t>)</w:t>
      </w:r>
      <w:r w:rsidR="00415ACF" w:rsidRPr="00B259CB">
        <w:rPr>
          <w:rFonts w:ascii="Times New Roman" w:hAnsi="Times New Roman" w:cs="Times New Roman"/>
          <w:iCs/>
        </w:rPr>
        <w:t>.</w:t>
      </w:r>
      <w:r w:rsidRPr="00B259CB">
        <w:rPr>
          <w:rFonts w:ascii="Times New Roman" w:hAnsi="Times New Roman" w:cs="Times New Roman"/>
          <w:b/>
          <w:bCs/>
          <w:iCs/>
        </w:rPr>
        <w:t xml:space="preserve"> </w:t>
      </w:r>
      <w:r w:rsidRPr="00B259CB">
        <w:rPr>
          <w:rFonts w:ascii="Times New Roman" w:hAnsi="Times New Roman" w:cs="Times New Roman"/>
          <w:iCs/>
          <w:vertAlign w:val="superscript"/>
        </w:rPr>
        <w:t>13</w:t>
      </w:r>
      <w:r w:rsidRPr="00B259CB">
        <w:rPr>
          <w:rFonts w:ascii="Times New Roman" w:hAnsi="Times New Roman" w:cs="Times New Roman"/>
          <w:iCs/>
        </w:rPr>
        <w:t>C NMR (126 MHz, CDCl</w:t>
      </w:r>
      <w:r w:rsidRPr="00B259CB">
        <w:rPr>
          <w:rFonts w:ascii="Times New Roman" w:hAnsi="Times New Roman" w:cs="Times New Roman"/>
          <w:iCs/>
          <w:vertAlign w:val="subscript"/>
        </w:rPr>
        <w:t>3</w:t>
      </w:r>
      <w:r w:rsidRPr="00B259CB">
        <w:rPr>
          <w:rFonts w:ascii="Times New Roman" w:hAnsi="Times New Roman" w:cs="Times New Roman"/>
          <w:iCs/>
        </w:rPr>
        <w:t>)</w:t>
      </w:r>
      <w:r w:rsidR="00E55F01" w:rsidRPr="00B259CB">
        <w:rPr>
          <w:rFonts w:ascii="Times New Roman" w:hAnsi="Times New Roman" w:cs="Times New Roman"/>
          <w:iCs/>
        </w:rPr>
        <w:t xml:space="preserve"> </w:t>
      </w:r>
      <w:r w:rsidR="00E55F01" w:rsidRPr="00B259CB">
        <w:rPr>
          <w:rFonts w:ascii="Times New Roman" w:hAnsi="Times New Roman" w:cs="Times New Roman"/>
          <w:i/>
        </w:rPr>
        <w:t xml:space="preserve">δ </w:t>
      </w:r>
      <w:r w:rsidR="00E55F01" w:rsidRPr="00B259CB">
        <w:rPr>
          <w:rFonts w:ascii="Times New Roman" w:hAnsi="Times New Roman" w:cs="Times New Roman"/>
          <w:iCs/>
        </w:rPr>
        <w:t>98.83, 71.96, 67.60, 62.32, 37.50, 37.41, 31.91, 30.77, 29.71, 29.69, 29.66, 29.65, 29.63, 29.62, 29.52, 29.35, 26.21, 25.65, 25.59, 25.49, 22.67, 19.68, 14.09.</w:t>
      </w:r>
    </w:p>
    <w:p w14:paraId="58557488" w14:textId="77777777" w:rsidR="00B259CB" w:rsidRDefault="00B259CB">
      <w:pPr>
        <w:rPr>
          <w:rFonts w:ascii="Times New Roman" w:hAnsi="Times New Roman" w:cs="Times New Roman"/>
          <w:iCs/>
        </w:rPr>
      </w:pPr>
      <w:r>
        <w:rPr>
          <w:rFonts w:ascii="Times New Roman" w:hAnsi="Times New Roman" w:cs="Times New Roman"/>
          <w:iCs/>
        </w:rPr>
        <w:br w:type="page"/>
      </w:r>
    </w:p>
    <w:p w14:paraId="79C52579" w14:textId="77777777" w:rsidR="00A70A30" w:rsidRPr="00B259CB" w:rsidRDefault="00A70A30" w:rsidP="0082798A">
      <w:pPr>
        <w:jc w:val="both"/>
        <w:rPr>
          <w:rFonts w:ascii="Times New Roman" w:eastAsia="Calibri" w:hAnsi="Times New Roman" w:cs="Times New Roman"/>
          <w:b/>
          <w:bCs/>
        </w:rPr>
      </w:pPr>
    </w:p>
    <w:p w14:paraId="6E975649" w14:textId="28A79F4B" w:rsidR="006B0D64" w:rsidRDefault="00001E38" w:rsidP="00243A91">
      <w:pPr>
        <w:rPr>
          <w:rFonts w:ascii="Times New Roman" w:eastAsia="Calibri" w:hAnsi="Times New Roman" w:cs="Times New Roman"/>
          <w:b/>
          <w:bCs/>
        </w:rPr>
      </w:pPr>
      <w:r w:rsidRPr="00134FEC">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4196BDEA" wp14:editId="520DEEA3">
                <wp:simplePos x="0" y="0"/>
                <wp:positionH relativeFrom="column">
                  <wp:posOffset>1563077</wp:posOffset>
                </wp:positionH>
                <wp:positionV relativeFrom="paragraph">
                  <wp:posOffset>1888149</wp:posOffset>
                </wp:positionV>
                <wp:extent cx="301925" cy="307777"/>
                <wp:effectExtent l="0" t="0" r="3175" b="8890"/>
                <wp:wrapNone/>
                <wp:docPr id="110"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chemeClr val="bg1"/>
                        </a:solidFill>
                      </wps:spPr>
                      <wps:txbx>
                        <w:txbxContent>
                          <w:p w14:paraId="789FE1D5" w14:textId="47D2335F" w:rsidR="00001E38" w:rsidRPr="004A6376" w:rsidRDefault="00001E38" w:rsidP="00001E38">
                            <w:pPr>
                              <w:rPr>
                                <w:rFonts w:cs="Times New Roman"/>
                              </w:rPr>
                            </w:pPr>
                            <w:r>
                              <w:rPr>
                                <w:rFonts w:cs="Times New Roman"/>
                                <w:b/>
                                <w:bCs/>
                                <w:color w:val="000000" w:themeColor="text1"/>
                                <w:kern w:val="24"/>
                                <w:sz w:val="28"/>
                                <w:szCs w:val="28"/>
                              </w:rPr>
                              <w:t>3</w:t>
                            </w:r>
                          </w:p>
                        </w:txbxContent>
                      </wps:txbx>
                      <wps:bodyPr wrap="square" rtlCol="0">
                        <a:spAutoFit/>
                      </wps:bodyPr>
                    </wps:wsp>
                  </a:graphicData>
                </a:graphic>
                <wp14:sizeRelH relativeFrom="margin">
                  <wp14:pctWidth>0</wp14:pctWidth>
                </wp14:sizeRelH>
              </wp:anchor>
            </w:drawing>
          </mc:Choice>
          <mc:Fallback>
            <w:pict>
              <v:shape w14:anchorId="4196BDEA" id="_x0000_s1057" type="#_x0000_t202" style="position:absolute;margin-left:123.1pt;margin-top:148.65pt;width:23.75pt;height:24.2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" fillcolor="white [3212]" stroked="f">
                <v:textbox style="mso-fit-shape-to-text:t">
                  <w:txbxContent>
                    <w:p w14:paraId="789FE1D5" w14:textId="47D2335F" w:rsidR="00001E38" w:rsidRPr="004A6376" w:rsidRDefault="00001E38" w:rsidP="00001E38">
                      <w:pPr>
                        <w:rPr>
                          <w:rFonts w:cs="Times New Roman"/>
                        </w:rPr>
                      </w:pPr>
                      <w:r>
                        <w:rPr>
                          <w:rFonts w:cs="Times New Roman"/>
                          <w:b/>
                          <w:bCs/>
                          <w:color w:val="000000" w:themeColor="text1"/>
                          <w:kern w:val="24"/>
                          <w:sz w:val="28"/>
                          <w:szCs w:val="28"/>
                        </w:rPr>
                        <w:t>3</w:t>
                      </w:r>
                    </w:p>
                  </w:txbxContent>
                </v:textbox>
              </v:shape>
            </w:pict>
          </mc:Fallback>
        </mc:AlternateContent>
      </w:r>
      <w:r>
        <w:rPr>
          <w:noProof/>
        </w:rPr>
        <w:drawing>
          <wp:inline distT="0" distB="0" distL="0" distR="0" wp14:anchorId="06A13746" wp14:editId="68BBC9F9">
            <wp:extent cx="5943600" cy="4171315"/>
            <wp:effectExtent l="0" t="0" r="0" b="635"/>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pic:nvPicPr>
                  <pic:blipFill>
                    <a:blip r:embed="rId79"/>
                    <a:stretch>
                      <a:fillRect/>
                    </a:stretch>
                  </pic:blipFill>
                  <pic:spPr>
                    <a:xfrm>
                      <a:off x="0" y="0"/>
                      <a:ext cx="5943600" cy="4171315"/>
                    </a:xfrm>
                    <a:prstGeom prst="rect">
                      <a:avLst/>
                    </a:prstGeom>
                  </pic:spPr>
                </pic:pic>
              </a:graphicData>
            </a:graphic>
          </wp:inline>
        </w:drawing>
      </w:r>
    </w:p>
    <w:p w14:paraId="2A50F1A4" w14:textId="0B7CBFE8" w:rsidR="00BA2DE2" w:rsidRDefault="006B0D64" w:rsidP="00815B71">
      <w:pPr>
        <w:pStyle w:val="NormalWeb"/>
        <w:spacing w:before="0" w:beforeAutospacing="0" w:after="0" w:afterAutospacing="0"/>
        <w:jc w:val="both"/>
        <w:rPr>
          <w:rFonts w:ascii="MS Shell Dlg 2" w:hAnsi="MS Shell Dlg 2" w:cs="MS Shell Dlg 2"/>
        </w:rPr>
      </w:pPr>
      <w:r>
        <w:rPr>
          <w:rFonts w:eastAsia="Calibri"/>
          <w:b/>
          <w:bCs/>
        </w:rPr>
        <w:t>Figure 4.14</w:t>
      </w:r>
      <w:r w:rsidRPr="006B0D64">
        <w:rPr>
          <w:rFonts w:eastAsia="Calibri"/>
        </w:rPr>
        <w:t>.</w:t>
      </w:r>
      <w:r>
        <w:rPr>
          <w:rFonts w:eastAsia="Calibri"/>
          <w:b/>
          <w:bCs/>
        </w:rPr>
        <w:t xml:space="preserve"> </w:t>
      </w:r>
      <w:r w:rsidRPr="005C5CCF">
        <w:rPr>
          <w:rFonts w:eastAsia="Calibri"/>
          <w:vertAlign w:val="superscript"/>
        </w:rPr>
        <w:t>1</w:t>
      </w:r>
      <w:r>
        <w:rPr>
          <w:rFonts w:eastAsia="Calibri"/>
        </w:rPr>
        <w:t>H</w:t>
      </w:r>
      <w:r w:rsidRPr="005C5CCF">
        <w:rPr>
          <w:rFonts w:eastAsia="Calibri"/>
        </w:rPr>
        <w:t xml:space="preserve"> NMR spectrum</w:t>
      </w:r>
      <w:r>
        <w:rPr>
          <w:rFonts w:eastAsia="Calibri"/>
        </w:rPr>
        <w:t xml:space="preserve"> of</w:t>
      </w:r>
      <w:r w:rsidRPr="00134FEC">
        <w:rPr>
          <w:b/>
          <w:bCs/>
          <w:i/>
        </w:rPr>
        <w:t xml:space="preserve"> </w:t>
      </w:r>
      <w:r w:rsidRPr="006B0D64">
        <w:rPr>
          <w:bCs/>
          <w:iCs/>
        </w:rPr>
        <w:t>1-((</w:t>
      </w:r>
      <w:r>
        <w:rPr>
          <w:bCs/>
          <w:iCs/>
        </w:rPr>
        <w:t>t</w:t>
      </w:r>
      <w:r w:rsidRPr="006B0D64">
        <w:rPr>
          <w:bCs/>
          <w:iCs/>
        </w:rPr>
        <w:t>etrahydro-2</w:t>
      </w:r>
      <w:r w:rsidRPr="006B0D64">
        <w:rPr>
          <w:bCs/>
          <w:i/>
        </w:rPr>
        <w:t>H</w:t>
      </w:r>
      <w:r w:rsidRPr="006B0D64">
        <w:rPr>
          <w:bCs/>
          <w:iCs/>
        </w:rPr>
        <w:t>-pyran-2-yl)oxy)dotriacontan-7-yl methanesulfonate</w:t>
      </w:r>
      <w:r w:rsidRPr="00675352">
        <w:rPr>
          <w:b/>
          <w:iCs/>
        </w:rPr>
        <w:t xml:space="preserve"> </w:t>
      </w:r>
      <w:r w:rsidRPr="00BD1335">
        <w:rPr>
          <w:bCs/>
          <w:iCs/>
        </w:rPr>
        <w:t>(</w:t>
      </w:r>
      <w:r w:rsidRPr="00675352">
        <w:rPr>
          <w:b/>
          <w:iCs/>
        </w:rPr>
        <w:t>3</w:t>
      </w:r>
      <w:r w:rsidRPr="00BD1335">
        <w:rPr>
          <w:bCs/>
          <w:iCs/>
        </w:rPr>
        <w:t>)</w:t>
      </w:r>
      <w:r>
        <w:rPr>
          <w:bCs/>
          <w:iCs/>
        </w:rPr>
        <w:t xml:space="preserve">. </w:t>
      </w:r>
      <w:bookmarkStart w:id="43" w:name="_Hlk101710419"/>
      <w:r w:rsidR="00B259CB" w:rsidRPr="002B7BEC">
        <w:rPr>
          <w:iCs/>
          <w:vertAlign w:val="superscript"/>
        </w:rPr>
        <w:t>1</w:t>
      </w:r>
      <w:r w:rsidR="00B259CB" w:rsidRPr="002B7BEC">
        <w:rPr>
          <w:iCs/>
        </w:rPr>
        <w:t>H NMR (500 MHz, CDCl</w:t>
      </w:r>
      <w:r w:rsidR="00B259CB" w:rsidRPr="002B7BEC">
        <w:rPr>
          <w:iCs/>
          <w:vertAlign w:val="subscript"/>
        </w:rPr>
        <w:t>3</w:t>
      </w:r>
      <w:r w:rsidR="00B259CB" w:rsidRPr="002B7BEC">
        <w:rPr>
          <w:iCs/>
        </w:rPr>
        <w:t xml:space="preserve">) </w:t>
      </w:r>
      <w:r w:rsidR="00BA2DE2" w:rsidRPr="00BA2DE2">
        <w:rPr>
          <w:i/>
          <w:iCs/>
        </w:rPr>
        <w:t>δ</w:t>
      </w:r>
      <w:r w:rsidR="00BA2DE2" w:rsidRPr="00BA2DE2">
        <w:t xml:space="preserve"> 4.69 (</w:t>
      </w:r>
      <w:r w:rsidR="00676302">
        <w:t>quint</w:t>
      </w:r>
      <w:r w:rsidR="00BA2DE2" w:rsidRPr="00BA2DE2">
        <w:t xml:space="preserve">, </w:t>
      </w:r>
      <w:r w:rsidR="00BA2DE2" w:rsidRPr="00BA2DE2">
        <w:rPr>
          <w:i/>
          <w:iCs/>
        </w:rPr>
        <w:t>J</w:t>
      </w:r>
      <w:r w:rsidR="00BA2DE2" w:rsidRPr="00BA2DE2">
        <w:t xml:space="preserve"> = 6.1 Hz, 1H), 4.56 (dd, </w:t>
      </w:r>
      <w:r w:rsidR="00BA2DE2" w:rsidRPr="00BA2DE2">
        <w:rPr>
          <w:i/>
          <w:iCs/>
        </w:rPr>
        <w:t>J</w:t>
      </w:r>
      <w:r w:rsidR="00BA2DE2" w:rsidRPr="00BA2DE2">
        <w:t xml:space="preserve"> = 4.5, 2.7 Hz, 1H), 3.86 (</w:t>
      </w:r>
      <w:proofErr w:type="spellStart"/>
      <w:r w:rsidR="00BA2DE2" w:rsidRPr="00BA2DE2">
        <w:t>ddd</w:t>
      </w:r>
      <w:proofErr w:type="spellEnd"/>
      <w:r w:rsidR="00BA2DE2" w:rsidRPr="00BA2DE2">
        <w:t xml:space="preserve">, </w:t>
      </w:r>
      <w:r w:rsidR="00BA2DE2" w:rsidRPr="00BA2DE2">
        <w:rPr>
          <w:i/>
          <w:iCs/>
        </w:rPr>
        <w:t>J</w:t>
      </w:r>
      <w:r w:rsidR="00BA2DE2" w:rsidRPr="00BA2DE2">
        <w:t xml:space="preserve"> = 11.0, 7.5, 3.3 Hz, 1H), 3.72 (dt, </w:t>
      </w:r>
      <w:r w:rsidR="00BA2DE2" w:rsidRPr="00BA2DE2">
        <w:rPr>
          <w:i/>
          <w:iCs/>
        </w:rPr>
        <w:t>J</w:t>
      </w:r>
      <w:r w:rsidR="00BA2DE2" w:rsidRPr="00BA2DE2">
        <w:t xml:space="preserve"> = 9.6, 6.8 Hz, 1H), 3.52 – 3.47 (m, 1H), 3.37 (dt, </w:t>
      </w:r>
      <w:r w:rsidR="00BA2DE2" w:rsidRPr="00BA2DE2">
        <w:rPr>
          <w:i/>
          <w:iCs/>
        </w:rPr>
        <w:t>J</w:t>
      </w:r>
      <w:r w:rsidR="00BA2DE2" w:rsidRPr="00BA2DE2">
        <w:t xml:space="preserve"> = 9.6, 6.6 Hz, 1H), 2.99 (</w:t>
      </w:r>
      <w:r w:rsidR="005B12DB">
        <w:t>s</w:t>
      </w:r>
      <w:r w:rsidR="00BA2DE2" w:rsidRPr="00BA2DE2">
        <w:t xml:space="preserve">, </w:t>
      </w:r>
      <w:r w:rsidR="005B12DB">
        <w:t>3</w:t>
      </w:r>
      <w:r w:rsidR="00BA2DE2" w:rsidRPr="00BA2DE2">
        <w:t>H), 1.82 (</w:t>
      </w:r>
      <w:r w:rsidR="005B12DB">
        <w:t>m</w:t>
      </w:r>
      <w:r w:rsidR="00BA2DE2" w:rsidRPr="00BA2DE2">
        <w:t xml:space="preserve">, </w:t>
      </w:r>
      <w:r w:rsidR="00BA2DE2" w:rsidRPr="00BA2DE2">
        <w:rPr>
          <w:i/>
          <w:iCs/>
        </w:rPr>
        <w:t>J</w:t>
      </w:r>
      <w:r w:rsidR="00BA2DE2" w:rsidRPr="00BA2DE2">
        <w:t xml:space="preserve"> = 7.8, 3.5 Hz, 1H), 1.79 – 1.71 (m, 1H), 1.71 – 1.64 (m, </w:t>
      </w:r>
      <w:r w:rsidR="005B12DB">
        <w:t>4</w:t>
      </w:r>
      <w:r w:rsidR="00BA2DE2" w:rsidRPr="00BA2DE2">
        <w:t>H), 1.64 – 1.49 (m, 4H), 1.25 (</w:t>
      </w:r>
      <w:r w:rsidR="00676302">
        <w:t>br</w:t>
      </w:r>
      <w:r w:rsidR="00BA2DE2" w:rsidRPr="00BA2DE2">
        <w:t xml:space="preserve">, </w:t>
      </w:r>
      <w:r w:rsidR="005B12DB">
        <w:t>52</w:t>
      </w:r>
      <w:r w:rsidR="00BA2DE2" w:rsidRPr="00BA2DE2">
        <w:t xml:space="preserve">H), 0.87 (t, </w:t>
      </w:r>
      <w:r w:rsidR="00BA2DE2" w:rsidRPr="00BA2DE2">
        <w:rPr>
          <w:i/>
          <w:iCs/>
        </w:rPr>
        <w:t>J</w:t>
      </w:r>
      <w:r w:rsidR="00BA2DE2" w:rsidRPr="00BA2DE2">
        <w:t xml:space="preserve"> = 6.9 Hz, </w:t>
      </w:r>
      <w:r w:rsidR="005B12DB">
        <w:t>3</w:t>
      </w:r>
      <w:r w:rsidR="00BA2DE2" w:rsidRPr="00BA2DE2">
        <w:t>H).</w:t>
      </w:r>
      <w:r w:rsidR="00815B71">
        <w:t xml:space="preserve"> </w:t>
      </w:r>
      <w:bookmarkEnd w:id="43"/>
      <w:r w:rsidR="00815B71" w:rsidRPr="0023608B">
        <w:rPr>
          <w:b/>
          <w:bCs/>
        </w:rPr>
        <w:t>Note</w:t>
      </w:r>
      <w:r w:rsidR="00815B71">
        <w:t xml:space="preserve">: </w:t>
      </w:r>
      <w:r w:rsidR="00815B71" w:rsidRPr="00BA2DE2">
        <w:rPr>
          <w:i/>
          <w:iCs/>
        </w:rPr>
        <w:t>δ</w:t>
      </w:r>
      <w:r w:rsidR="00815B71" w:rsidRPr="00BA2DE2">
        <w:t xml:space="preserve"> 4.22 (t, </w:t>
      </w:r>
      <w:r w:rsidR="00815B71" w:rsidRPr="00BA2DE2">
        <w:rPr>
          <w:i/>
          <w:iCs/>
        </w:rPr>
        <w:t>J</w:t>
      </w:r>
      <w:r w:rsidR="00815B71" w:rsidRPr="00BA2DE2">
        <w:t xml:space="preserve"> = 6.6 Hz, 1H)</w:t>
      </w:r>
      <w:r w:rsidR="00815B71">
        <w:t xml:space="preserve"> corresponds to a 1° mesylate side</w:t>
      </w:r>
      <w:r w:rsidR="0023608B">
        <w:t xml:space="preserve"> </w:t>
      </w:r>
      <w:r w:rsidR="00815B71">
        <w:t>product</w:t>
      </w:r>
      <w:r w:rsidR="0023608B">
        <w:t>.</w:t>
      </w:r>
    </w:p>
    <w:p w14:paraId="37026107" w14:textId="7E52DE9E" w:rsidR="006B0D64" w:rsidRPr="006B0D64" w:rsidRDefault="006B0D64" w:rsidP="001574D8">
      <w:pPr>
        <w:jc w:val="both"/>
        <w:rPr>
          <w:rFonts w:ascii="Times New Roman" w:eastAsia="Calibri" w:hAnsi="Times New Roman" w:cs="Times New Roman"/>
          <w:bCs/>
        </w:rPr>
      </w:pPr>
    </w:p>
    <w:p w14:paraId="54E03573" w14:textId="67FED26C" w:rsidR="00A70A30" w:rsidRDefault="00A70A30" w:rsidP="00243A91">
      <w:pPr>
        <w:rPr>
          <w:rFonts w:ascii="Times New Roman" w:eastAsia="Calibri" w:hAnsi="Times New Roman" w:cs="Times New Roman"/>
          <w:b/>
          <w:bCs/>
        </w:rPr>
      </w:pPr>
    </w:p>
    <w:p w14:paraId="3B7E8CA0" w14:textId="77777777" w:rsidR="001574D8" w:rsidRDefault="001574D8">
      <w:pPr>
        <w:rPr>
          <w:rFonts w:ascii="Times New Roman" w:eastAsia="Calibri" w:hAnsi="Times New Roman" w:cs="Times New Roman"/>
          <w:b/>
          <w:bCs/>
        </w:rPr>
      </w:pPr>
      <w:r>
        <w:rPr>
          <w:rFonts w:ascii="Times New Roman" w:eastAsia="Calibri" w:hAnsi="Times New Roman" w:cs="Times New Roman"/>
          <w:b/>
          <w:bCs/>
        </w:rPr>
        <w:br w:type="page"/>
      </w:r>
    </w:p>
    <w:p w14:paraId="35DB7983" w14:textId="4D801F68" w:rsidR="00B259CB" w:rsidRDefault="00BD1335"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24800" behindDoc="0" locked="0" layoutInCell="1" allowOverlap="1" wp14:anchorId="4741C20E" wp14:editId="5417ED46">
                <wp:simplePos x="0" y="0"/>
                <wp:positionH relativeFrom="column">
                  <wp:posOffset>1503123</wp:posOffset>
                </wp:positionH>
                <wp:positionV relativeFrom="paragraph">
                  <wp:posOffset>1954060</wp:posOffset>
                </wp:positionV>
                <wp:extent cx="301925" cy="307777"/>
                <wp:effectExtent l="0" t="0" r="3175" b="8890"/>
                <wp:wrapNone/>
                <wp:docPr id="112" name="TextBox 8"/>
                <wp:cNvGraphicFramePr/>
                <a:graphic xmlns:a="http://schemas.openxmlformats.org/drawingml/2006/main">
                  <a:graphicData uri="http://schemas.microsoft.com/office/word/2010/wordprocessingShape">
                    <wps:wsp>
                      <wps:cNvSpPr txBox="1"/>
                      <wps:spPr>
                        <a:xfrm>
                          <a:off x="0" y="0"/>
                          <a:ext cx="301925" cy="307777"/>
                        </a:xfrm>
                        <a:prstGeom prst="rect">
                          <a:avLst/>
                        </a:prstGeom>
                        <a:solidFill>
                          <a:sysClr val="window" lastClr="FFFFFF"/>
                        </a:solidFill>
                      </wps:spPr>
                      <wps:txbx>
                        <w:txbxContent>
                          <w:p w14:paraId="39601E03" w14:textId="77777777" w:rsidR="00BD1335" w:rsidRPr="004A6376" w:rsidRDefault="00BD1335" w:rsidP="00BD1335">
                            <w:pPr>
                              <w:rPr>
                                <w:rFonts w:cs="Times New Roman"/>
                              </w:rPr>
                            </w:pPr>
                            <w:r>
                              <w:rPr>
                                <w:rFonts w:cs="Times New Roman"/>
                                <w:b/>
                                <w:bCs/>
                                <w:color w:val="000000" w:themeColor="text1"/>
                                <w:kern w:val="24"/>
                                <w:sz w:val="28"/>
                                <w:szCs w:val="28"/>
                              </w:rPr>
                              <w:t>3</w:t>
                            </w:r>
                          </w:p>
                        </w:txbxContent>
                      </wps:txbx>
                      <wps:bodyPr wrap="square" rtlCol="0">
                        <a:spAutoFit/>
                      </wps:bodyPr>
                    </wps:wsp>
                  </a:graphicData>
                </a:graphic>
                <wp14:sizeRelH relativeFrom="margin">
                  <wp14:pctWidth>0</wp14:pctWidth>
                </wp14:sizeRelH>
              </wp:anchor>
            </w:drawing>
          </mc:Choice>
          <mc:Fallback>
            <w:pict>
              <v:shape w14:anchorId="4741C20E" id="_x0000_s1058" type="#_x0000_t202" style="position:absolute;margin-left:118.35pt;margin-top:153.85pt;width:23.75pt;height:24.2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" fillcolor="window" stroked="f">
                <v:textbox style="mso-fit-shape-to-text:t">
                  <w:txbxContent>
                    <w:p w14:paraId="39601E03" w14:textId="77777777" w:rsidR="00BD1335" w:rsidRPr="004A6376" w:rsidRDefault="00BD1335" w:rsidP="00BD1335">
                      <w:pPr>
                        <w:rPr>
                          <w:rFonts w:cs="Times New Roman"/>
                        </w:rPr>
                      </w:pPr>
                      <w:r>
                        <w:rPr>
                          <w:rFonts w:cs="Times New Roman"/>
                          <w:b/>
                          <w:bCs/>
                          <w:color w:val="000000" w:themeColor="text1"/>
                          <w:kern w:val="24"/>
                          <w:sz w:val="28"/>
                          <w:szCs w:val="28"/>
                        </w:rPr>
                        <w:t>3</w:t>
                      </w:r>
                    </w:p>
                  </w:txbxContent>
                </v:textbox>
              </v:shape>
            </w:pict>
          </mc:Fallback>
        </mc:AlternateContent>
      </w:r>
      <w:r w:rsidR="00001E38">
        <w:rPr>
          <w:noProof/>
        </w:rPr>
        <w:drawing>
          <wp:inline distT="0" distB="0" distL="0" distR="0" wp14:anchorId="25D748E0" wp14:editId="1F0746FC">
            <wp:extent cx="5943600" cy="4251960"/>
            <wp:effectExtent l="0" t="0" r="0" b="0"/>
            <wp:docPr id="111" name="Picture 1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Diagram&#10;&#10;Description automatically generated"/>
                    <pic:cNvPicPr/>
                  </pic:nvPicPr>
                  <pic:blipFill>
                    <a:blip r:embed="rId80"/>
                    <a:stretch>
                      <a:fillRect/>
                    </a:stretch>
                  </pic:blipFill>
                  <pic:spPr>
                    <a:xfrm>
                      <a:off x="0" y="0"/>
                      <a:ext cx="5943600" cy="4251960"/>
                    </a:xfrm>
                    <a:prstGeom prst="rect">
                      <a:avLst/>
                    </a:prstGeom>
                  </pic:spPr>
                </pic:pic>
              </a:graphicData>
            </a:graphic>
          </wp:inline>
        </w:drawing>
      </w:r>
    </w:p>
    <w:p w14:paraId="1EE311D4" w14:textId="21AE2471" w:rsidR="001574D8" w:rsidRDefault="006B0D64" w:rsidP="001574D8">
      <w:pPr>
        <w:jc w:val="both"/>
        <w:rPr>
          <w:rFonts w:ascii="Times New Roman" w:hAnsi="Times New Roman" w:cs="Times New Roman"/>
          <w:bCs/>
          <w:iCs/>
        </w:rPr>
      </w:pPr>
      <w:r>
        <w:rPr>
          <w:rFonts w:ascii="Times New Roman" w:eastAsia="Calibri" w:hAnsi="Times New Roman" w:cs="Times New Roman"/>
          <w:b/>
          <w:bCs/>
        </w:rPr>
        <w:t>Figure 4.15</w:t>
      </w:r>
      <w:r w:rsidRPr="006B0D64">
        <w:rPr>
          <w:rFonts w:ascii="Times New Roman" w:eastAsia="Calibri" w:hAnsi="Times New Roman" w:cs="Times New Roman"/>
        </w:rPr>
        <w:t>.</w:t>
      </w:r>
      <w:r w:rsidRPr="005C5CCF">
        <w:rPr>
          <w:rFonts w:ascii="Times New Roman" w:eastAsia="Calibri" w:hAnsi="Times New Roman" w:cs="Times New Roman"/>
          <w:vertAlign w:val="superscript"/>
        </w:rPr>
        <w:t>1</w:t>
      </w:r>
      <w:r>
        <w:rPr>
          <w:rFonts w:ascii="Times New Roman" w:eastAsia="Calibri" w:hAnsi="Times New Roman" w:cs="Times New Roman"/>
          <w:vertAlign w:val="superscript"/>
        </w:rPr>
        <w:t>3</w:t>
      </w:r>
      <w:r>
        <w:rPr>
          <w:rFonts w:ascii="Times New Roman" w:eastAsia="Calibri" w:hAnsi="Times New Roman" w:cs="Times New Roman"/>
        </w:rPr>
        <w:t>C</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sidRPr="006B0D64">
        <w:rPr>
          <w:rFonts w:ascii="Times New Roman" w:hAnsi="Times New Roman" w:cs="Times New Roman"/>
          <w:bCs/>
          <w:iCs/>
        </w:rPr>
        <w:t>1-((</w:t>
      </w:r>
      <w:r>
        <w:rPr>
          <w:rFonts w:ascii="Times New Roman" w:hAnsi="Times New Roman" w:cs="Times New Roman"/>
          <w:bCs/>
          <w:iCs/>
        </w:rPr>
        <w:t>t</w:t>
      </w:r>
      <w:r w:rsidRPr="006B0D64">
        <w:rPr>
          <w:rFonts w:ascii="Times New Roman" w:hAnsi="Times New Roman" w:cs="Times New Roman"/>
          <w:bCs/>
          <w:iCs/>
        </w:rPr>
        <w:t>etrahydro-2</w:t>
      </w:r>
      <w:r w:rsidRPr="006B0D64">
        <w:rPr>
          <w:rFonts w:ascii="Times New Roman" w:hAnsi="Times New Roman" w:cs="Times New Roman"/>
          <w:bCs/>
          <w:i/>
        </w:rPr>
        <w:t>H</w:t>
      </w:r>
      <w:r w:rsidRPr="006B0D64">
        <w:rPr>
          <w:rFonts w:ascii="Times New Roman" w:hAnsi="Times New Roman" w:cs="Times New Roman"/>
          <w:bCs/>
          <w:iCs/>
        </w:rPr>
        <w:t>-pyran-2-yl)oxy)dotriacontan-7-yl methanesulfonate</w:t>
      </w:r>
      <w:r w:rsidRPr="00675352">
        <w:rPr>
          <w:rFonts w:ascii="Times New Roman" w:hAnsi="Times New Roman" w:cs="Times New Roman"/>
          <w:b/>
          <w:iCs/>
        </w:rPr>
        <w:t xml:space="preserve"> </w:t>
      </w:r>
      <w:r w:rsidRPr="00BD1335">
        <w:rPr>
          <w:rFonts w:ascii="Times New Roman" w:hAnsi="Times New Roman" w:cs="Times New Roman"/>
          <w:bCs/>
          <w:iCs/>
        </w:rPr>
        <w:t>(</w:t>
      </w:r>
      <w:r w:rsidRPr="00675352">
        <w:rPr>
          <w:rFonts w:ascii="Times New Roman" w:hAnsi="Times New Roman" w:cs="Times New Roman"/>
          <w:b/>
          <w:iCs/>
        </w:rPr>
        <w:t>3</w:t>
      </w:r>
      <w:r w:rsidRPr="00BD1335">
        <w:rPr>
          <w:rFonts w:ascii="Times New Roman" w:hAnsi="Times New Roman" w:cs="Times New Roman"/>
          <w:bCs/>
          <w:iCs/>
        </w:rPr>
        <w:t>)</w:t>
      </w:r>
      <w:r>
        <w:rPr>
          <w:rFonts w:ascii="Times New Roman" w:hAnsi="Times New Roman" w:cs="Times New Roman"/>
          <w:bCs/>
          <w:iCs/>
        </w:rPr>
        <w:t>.</w:t>
      </w:r>
      <w:r w:rsidR="006B324B">
        <w:rPr>
          <w:rFonts w:ascii="Times New Roman" w:hAnsi="Times New Roman" w:cs="Times New Roman"/>
          <w:bCs/>
          <w:iCs/>
        </w:rPr>
        <w:t xml:space="preserve"> </w:t>
      </w:r>
      <w:r w:rsidR="006B324B" w:rsidRPr="00B259CB">
        <w:rPr>
          <w:rFonts w:ascii="Times New Roman" w:hAnsi="Times New Roman" w:cs="Times New Roman"/>
          <w:iCs/>
          <w:vertAlign w:val="superscript"/>
        </w:rPr>
        <w:t>13</w:t>
      </w:r>
      <w:r w:rsidR="006B324B" w:rsidRPr="00B259CB">
        <w:rPr>
          <w:rFonts w:ascii="Times New Roman" w:hAnsi="Times New Roman" w:cs="Times New Roman"/>
          <w:iCs/>
        </w:rPr>
        <w:t>C NMR (126 MHz, CDCl</w:t>
      </w:r>
      <w:r w:rsidR="006B324B" w:rsidRPr="00B259CB">
        <w:rPr>
          <w:rFonts w:ascii="Times New Roman" w:hAnsi="Times New Roman" w:cs="Times New Roman"/>
          <w:iCs/>
          <w:vertAlign w:val="subscript"/>
        </w:rPr>
        <w:t>3</w:t>
      </w:r>
      <w:r w:rsidR="006B324B" w:rsidRPr="00B259CB">
        <w:rPr>
          <w:rFonts w:ascii="Times New Roman" w:hAnsi="Times New Roman" w:cs="Times New Roman"/>
          <w:iCs/>
        </w:rPr>
        <w:t xml:space="preserve">) </w:t>
      </w:r>
      <w:r w:rsidR="006B324B" w:rsidRPr="00B259CB">
        <w:rPr>
          <w:rFonts w:ascii="Times New Roman" w:hAnsi="Times New Roman" w:cs="Times New Roman"/>
          <w:i/>
        </w:rPr>
        <w:t xml:space="preserve">δ </w:t>
      </w:r>
      <w:r w:rsidR="006B324B" w:rsidRPr="00B259CB">
        <w:rPr>
          <w:rFonts w:ascii="Times New Roman" w:hAnsi="Times New Roman" w:cs="Times New Roman"/>
          <w:iCs/>
        </w:rPr>
        <w:t>98.8</w:t>
      </w:r>
      <w:r w:rsidR="00001E38">
        <w:rPr>
          <w:rFonts w:ascii="Times New Roman" w:hAnsi="Times New Roman" w:cs="Times New Roman"/>
          <w:iCs/>
        </w:rPr>
        <w:t>9</w:t>
      </w:r>
      <w:r w:rsidR="006B324B" w:rsidRPr="00B259CB">
        <w:rPr>
          <w:rFonts w:ascii="Times New Roman" w:hAnsi="Times New Roman" w:cs="Times New Roman"/>
          <w:iCs/>
        </w:rPr>
        <w:t>, 7</w:t>
      </w:r>
      <w:r w:rsidR="006B324B">
        <w:rPr>
          <w:rFonts w:ascii="Times New Roman" w:hAnsi="Times New Roman" w:cs="Times New Roman"/>
          <w:iCs/>
        </w:rPr>
        <w:t>0</w:t>
      </w:r>
      <w:r w:rsidR="006B324B" w:rsidRPr="00B259CB">
        <w:rPr>
          <w:rFonts w:ascii="Times New Roman" w:hAnsi="Times New Roman" w:cs="Times New Roman"/>
          <w:iCs/>
        </w:rPr>
        <w:t>.</w:t>
      </w:r>
      <w:r w:rsidR="00001E38">
        <w:rPr>
          <w:rFonts w:ascii="Times New Roman" w:hAnsi="Times New Roman" w:cs="Times New Roman"/>
          <w:iCs/>
        </w:rPr>
        <w:t>16</w:t>
      </w:r>
      <w:r w:rsidR="006B324B" w:rsidRPr="00B259CB">
        <w:rPr>
          <w:rFonts w:ascii="Times New Roman" w:hAnsi="Times New Roman" w:cs="Times New Roman"/>
          <w:iCs/>
        </w:rPr>
        <w:t>, 67.</w:t>
      </w:r>
      <w:r w:rsidR="00001E38">
        <w:rPr>
          <w:rFonts w:ascii="Times New Roman" w:hAnsi="Times New Roman" w:cs="Times New Roman"/>
          <w:iCs/>
        </w:rPr>
        <w:t>51</w:t>
      </w:r>
      <w:r w:rsidR="006B324B" w:rsidRPr="00B259CB">
        <w:rPr>
          <w:rFonts w:ascii="Times New Roman" w:hAnsi="Times New Roman" w:cs="Times New Roman"/>
          <w:iCs/>
        </w:rPr>
        <w:t>, 62.</w:t>
      </w:r>
      <w:r w:rsidR="00001E38">
        <w:rPr>
          <w:rFonts w:ascii="Times New Roman" w:hAnsi="Times New Roman" w:cs="Times New Roman"/>
          <w:iCs/>
        </w:rPr>
        <w:t>38</w:t>
      </w:r>
      <w:r w:rsidR="006B324B" w:rsidRPr="00B259CB">
        <w:rPr>
          <w:rFonts w:ascii="Times New Roman" w:hAnsi="Times New Roman" w:cs="Times New Roman"/>
          <w:iCs/>
        </w:rPr>
        <w:t>, 3</w:t>
      </w:r>
      <w:r w:rsidR="00001E38">
        <w:rPr>
          <w:rFonts w:ascii="Times New Roman" w:hAnsi="Times New Roman" w:cs="Times New Roman"/>
          <w:iCs/>
        </w:rPr>
        <w:t>8</w:t>
      </w:r>
      <w:r w:rsidR="006B324B" w:rsidRPr="00B259CB">
        <w:rPr>
          <w:rFonts w:ascii="Times New Roman" w:hAnsi="Times New Roman" w:cs="Times New Roman"/>
          <w:iCs/>
        </w:rPr>
        <w:t>.</w:t>
      </w:r>
      <w:r w:rsidR="00001E38">
        <w:rPr>
          <w:rFonts w:ascii="Times New Roman" w:hAnsi="Times New Roman" w:cs="Times New Roman"/>
          <w:iCs/>
        </w:rPr>
        <w:t>67</w:t>
      </w:r>
      <w:r w:rsidR="006B324B" w:rsidRPr="00B259CB">
        <w:rPr>
          <w:rFonts w:ascii="Times New Roman" w:hAnsi="Times New Roman" w:cs="Times New Roman"/>
          <w:iCs/>
        </w:rPr>
        <w:t>, 37.</w:t>
      </w:r>
      <w:r w:rsidR="00001E38">
        <w:rPr>
          <w:rFonts w:ascii="Times New Roman" w:hAnsi="Times New Roman" w:cs="Times New Roman"/>
          <w:iCs/>
        </w:rPr>
        <w:t>34</w:t>
      </w:r>
      <w:r w:rsidR="006B324B" w:rsidRPr="00B259CB">
        <w:rPr>
          <w:rFonts w:ascii="Times New Roman" w:hAnsi="Times New Roman" w:cs="Times New Roman"/>
          <w:iCs/>
        </w:rPr>
        <w:t>, 31.</w:t>
      </w:r>
      <w:r w:rsidR="00001E38">
        <w:rPr>
          <w:rFonts w:ascii="Times New Roman" w:hAnsi="Times New Roman" w:cs="Times New Roman"/>
          <w:iCs/>
        </w:rPr>
        <w:t>89</w:t>
      </w:r>
      <w:r w:rsidR="006B324B" w:rsidRPr="00B259CB">
        <w:rPr>
          <w:rFonts w:ascii="Times New Roman" w:hAnsi="Times New Roman" w:cs="Times New Roman"/>
          <w:iCs/>
        </w:rPr>
        <w:t>, 30.7</w:t>
      </w:r>
      <w:r w:rsidR="00001E38">
        <w:rPr>
          <w:rFonts w:ascii="Times New Roman" w:hAnsi="Times New Roman" w:cs="Times New Roman"/>
          <w:iCs/>
        </w:rPr>
        <w:t>6</w:t>
      </w:r>
      <w:r w:rsidR="006B324B" w:rsidRPr="00B259CB">
        <w:rPr>
          <w:rFonts w:ascii="Times New Roman" w:hAnsi="Times New Roman" w:cs="Times New Roman"/>
          <w:iCs/>
        </w:rPr>
        <w:t>, 29.</w:t>
      </w:r>
      <w:r w:rsidR="00001E38">
        <w:rPr>
          <w:rFonts w:ascii="Times New Roman" w:hAnsi="Times New Roman" w:cs="Times New Roman"/>
          <w:iCs/>
        </w:rPr>
        <w:t>68</w:t>
      </w:r>
      <w:r w:rsidR="006B324B" w:rsidRPr="00B259CB">
        <w:rPr>
          <w:rFonts w:ascii="Times New Roman" w:hAnsi="Times New Roman" w:cs="Times New Roman"/>
          <w:iCs/>
        </w:rPr>
        <w:t>, 29.6</w:t>
      </w:r>
      <w:r w:rsidR="00001E38">
        <w:rPr>
          <w:rFonts w:ascii="Times New Roman" w:hAnsi="Times New Roman" w:cs="Times New Roman"/>
          <w:iCs/>
        </w:rPr>
        <w:t>4</w:t>
      </w:r>
      <w:r w:rsidR="006B324B" w:rsidRPr="00B259CB">
        <w:rPr>
          <w:rFonts w:ascii="Times New Roman" w:hAnsi="Times New Roman" w:cs="Times New Roman"/>
          <w:iCs/>
        </w:rPr>
        <w:t>, 29.6</w:t>
      </w:r>
      <w:r w:rsidR="00001E38">
        <w:rPr>
          <w:rFonts w:ascii="Times New Roman" w:hAnsi="Times New Roman" w:cs="Times New Roman"/>
          <w:iCs/>
        </w:rPr>
        <w:t>1</w:t>
      </w:r>
      <w:r w:rsidR="006B324B" w:rsidRPr="00B259CB">
        <w:rPr>
          <w:rFonts w:ascii="Times New Roman" w:hAnsi="Times New Roman" w:cs="Times New Roman"/>
          <w:iCs/>
        </w:rPr>
        <w:t>, 29.</w:t>
      </w:r>
      <w:r w:rsidR="00001E38">
        <w:rPr>
          <w:rFonts w:ascii="Times New Roman" w:hAnsi="Times New Roman" w:cs="Times New Roman"/>
          <w:iCs/>
        </w:rPr>
        <w:t>59</w:t>
      </w:r>
      <w:r w:rsidR="006B324B" w:rsidRPr="00B259CB">
        <w:rPr>
          <w:rFonts w:ascii="Times New Roman" w:hAnsi="Times New Roman" w:cs="Times New Roman"/>
          <w:iCs/>
        </w:rPr>
        <w:t>, 29.</w:t>
      </w:r>
      <w:r w:rsidR="00001E38">
        <w:rPr>
          <w:rFonts w:ascii="Times New Roman" w:hAnsi="Times New Roman" w:cs="Times New Roman"/>
          <w:iCs/>
        </w:rPr>
        <w:t>55</w:t>
      </w:r>
      <w:r w:rsidR="006B324B" w:rsidRPr="00B259CB">
        <w:rPr>
          <w:rFonts w:ascii="Times New Roman" w:hAnsi="Times New Roman" w:cs="Times New Roman"/>
          <w:iCs/>
        </w:rPr>
        <w:t>, 29.</w:t>
      </w:r>
      <w:r w:rsidR="00001E38">
        <w:rPr>
          <w:rFonts w:ascii="Times New Roman" w:hAnsi="Times New Roman" w:cs="Times New Roman"/>
          <w:iCs/>
        </w:rPr>
        <w:t>45</w:t>
      </w:r>
      <w:r w:rsidR="006B324B" w:rsidRPr="00B259CB">
        <w:rPr>
          <w:rFonts w:ascii="Times New Roman" w:hAnsi="Times New Roman" w:cs="Times New Roman"/>
          <w:iCs/>
        </w:rPr>
        <w:t>, 29.</w:t>
      </w:r>
      <w:r w:rsidR="00001E38">
        <w:rPr>
          <w:rFonts w:ascii="Times New Roman" w:hAnsi="Times New Roman" w:cs="Times New Roman"/>
          <w:iCs/>
        </w:rPr>
        <w:t>41</w:t>
      </w:r>
      <w:r w:rsidR="006B324B" w:rsidRPr="00B259CB">
        <w:rPr>
          <w:rFonts w:ascii="Times New Roman" w:hAnsi="Times New Roman" w:cs="Times New Roman"/>
          <w:iCs/>
        </w:rPr>
        <w:t>, 29.3</w:t>
      </w:r>
      <w:r w:rsidR="00001E38">
        <w:rPr>
          <w:rFonts w:ascii="Times New Roman" w:hAnsi="Times New Roman" w:cs="Times New Roman"/>
          <w:iCs/>
        </w:rPr>
        <w:t>9</w:t>
      </w:r>
      <w:r w:rsidR="006B324B" w:rsidRPr="00B259CB">
        <w:rPr>
          <w:rFonts w:ascii="Times New Roman" w:hAnsi="Times New Roman" w:cs="Times New Roman"/>
          <w:iCs/>
        </w:rPr>
        <w:t>,</w:t>
      </w:r>
      <w:r w:rsidR="00001E38">
        <w:rPr>
          <w:rFonts w:ascii="Times New Roman" w:hAnsi="Times New Roman" w:cs="Times New Roman"/>
          <w:iCs/>
        </w:rPr>
        <w:t xml:space="preserve"> 29.34, 29.23, 29.11, 29.01, 26.08,</w:t>
      </w:r>
      <w:r w:rsidR="00364F2F">
        <w:rPr>
          <w:rFonts w:ascii="Times New Roman" w:hAnsi="Times New Roman" w:cs="Times New Roman"/>
          <w:iCs/>
        </w:rPr>
        <w:t xml:space="preserve"> 25.47, 25.40, 24.96, 24.88, 22.65, 19.71, 14.09</w:t>
      </w:r>
      <w:r w:rsidR="006B324B" w:rsidRPr="00B259CB">
        <w:rPr>
          <w:rFonts w:ascii="Times New Roman" w:hAnsi="Times New Roman" w:cs="Times New Roman"/>
          <w:iCs/>
        </w:rPr>
        <w:t>.</w:t>
      </w:r>
    </w:p>
    <w:p w14:paraId="5D18394C" w14:textId="1AF1EFF7" w:rsidR="00A70A30" w:rsidRPr="001574D8" w:rsidRDefault="001574D8" w:rsidP="00243A91">
      <w:pPr>
        <w:rPr>
          <w:rFonts w:ascii="Times New Roman" w:hAnsi="Times New Roman" w:cs="Times New Roman"/>
          <w:bCs/>
          <w:iCs/>
        </w:rPr>
      </w:pPr>
      <w:r>
        <w:rPr>
          <w:rFonts w:ascii="Times New Roman" w:hAnsi="Times New Roman" w:cs="Times New Roman"/>
          <w:bCs/>
          <w:iCs/>
        </w:rPr>
        <w:br w:type="page"/>
      </w:r>
    </w:p>
    <w:p w14:paraId="6E5AF731" w14:textId="7D8462F4" w:rsidR="00607F57" w:rsidRDefault="00607F57"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08416" behindDoc="0" locked="0" layoutInCell="1" allowOverlap="1" wp14:anchorId="3BDEFB63" wp14:editId="65E2224C">
                <wp:simplePos x="0" y="0"/>
                <wp:positionH relativeFrom="column">
                  <wp:posOffset>1447377</wp:posOffset>
                </wp:positionH>
                <wp:positionV relativeFrom="paragraph">
                  <wp:posOffset>1907540</wp:posOffset>
                </wp:positionV>
                <wp:extent cx="479395" cy="307777"/>
                <wp:effectExtent l="0" t="0" r="0" b="3810"/>
                <wp:wrapNone/>
                <wp:docPr id="12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44B4E95B" w14:textId="77777777" w:rsidR="00607F57" w:rsidRPr="004A6376" w:rsidRDefault="00607F57" w:rsidP="00607F57">
                            <w:pPr>
                              <w:rPr>
                                <w:rFonts w:cs="Times New Roman"/>
                              </w:rPr>
                            </w:pPr>
                            <w:r>
                              <w:rPr>
                                <w:rFonts w:cs="Times New Roman"/>
                                <w:b/>
                                <w:bCs/>
                                <w:color w:val="000000" w:themeColor="text1"/>
                                <w:kern w:val="24"/>
                                <w:sz w:val="28"/>
                                <w:szCs w:val="28"/>
                              </w:rPr>
                              <w:t>4</w:t>
                            </w:r>
                          </w:p>
                        </w:txbxContent>
                      </wps:txbx>
                      <wps:bodyPr wrap="square" rtlCol="0">
                        <a:spAutoFit/>
                      </wps:bodyPr>
                    </wps:wsp>
                  </a:graphicData>
                </a:graphic>
              </wp:anchor>
            </w:drawing>
          </mc:Choice>
          <mc:Fallback>
            <w:pict>
              <v:shape w14:anchorId="3BDEFB63" id="_x0000_s1059" type="#_x0000_t202" style="position:absolute;margin-left:113.95pt;margin-top:150.2pt;width:37.75pt;height:24.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" fillcolor="white [3212]" stroked="f">
                <v:textbox style="mso-fit-shape-to-text:t">
                  <w:txbxContent>
                    <w:p w14:paraId="44B4E95B" w14:textId="77777777" w:rsidR="00607F57" w:rsidRPr="004A6376" w:rsidRDefault="00607F57" w:rsidP="00607F57">
                      <w:pPr>
                        <w:rPr>
                          <w:rFonts w:cs="Times New Roman"/>
                        </w:rPr>
                      </w:pPr>
                      <w:r>
                        <w:rPr>
                          <w:rFonts w:cs="Times New Roman"/>
                          <w:b/>
                          <w:bCs/>
                          <w:color w:val="000000" w:themeColor="text1"/>
                          <w:kern w:val="24"/>
                          <w:sz w:val="28"/>
                          <w:szCs w:val="28"/>
                        </w:rPr>
                        <w:t>4</w:t>
                      </w:r>
                    </w:p>
                  </w:txbxContent>
                </v:textbox>
              </v:shape>
            </w:pict>
          </mc:Fallback>
        </mc:AlternateContent>
      </w:r>
      <w:r w:rsidR="000D431F">
        <w:rPr>
          <w:noProof/>
        </w:rPr>
        <w:drawing>
          <wp:inline distT="0" distB="0" distL="0" distR="0" wp14:anchorId="5AD513FD" wp14:editId="3505F57B">
            <wp:extent cx="5929421" cy="4144893"/>
            <wp:effectExtent l="0" t="0" r="0" b="8255"/>
            <wp:docPr id="133" name="Picture 13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Diagram&#10;&#10;Description automatically generated with medium confidence"/>
                    <pic:cNvPicPr/>
                  </pic:nvPicPr>
                  <pic:blipFill>
                    <a:blip r:embed="rId81"/>
                    <a:stretch>
                      <a:fillRect/>
                    </a:stretch>
                  </pic:blipFill>
                  <pic:spPr>
                    <a:xfrm>
                      <a:off x="0" y="0"/>
                      <a:ext cx="5942967" cy="4154362"/>
                    </a:xfrm>
                    <a:prstGeom prst="rect">
                      <a:avLst/>
                    </a:prstGeom>
                  </pic:spPr>
                </pic:pic>
              </a:graphicData>
            </a:graphic>
          </wp:inline>
        </w:drawing>
      </w:r>
    </w:p>
    <w:p w14:paraId="0DE8D7DF" w14:textId="5FDF676E" w:rsidR="00607F57" w:rsidRDefault="00086C90" w:rsidP="000D431F">
      <w:pPr>
        <w:jc w:val="both"/>
        <w:rPr>
          <w:rFonts w:ascii="Times New Roman" w:eastAsia="Calibri" w:hAnsi="Times New Roman" w:cs="Times New Roman"/>
          <w:b/>
          <w:bCs/>
        </w:rPr>
      </w:pPr>
      <w:r w:rsidRPr="005C5CCF">
        <w:rPr>
          <w:rFonts w:ascii="Times New Roman" w:eastAsia="Calibri" w:hAnsi="Times New Roman" w:cs="Times New Roman"/>
          <w:b/>
          <w:bCs/>
        </w:rPr>
        <w:t xml:space="preserve">Figure </w:t>
      </w:r>
      <w:r>
        <w:rPr>
          <w:rFonts w:ascii="Times New Roman" w:eastAsia="Calibri" w:hAnsi="Times New Roman" w:cs="Times New Roman"/>
          <w:b/>
          <w:bCs/>
        </w:rPr>
        <w:t>4.</w:t>
      </w:r>
      <w:r w:rsidR="00E55F01">
        <w:rPr>
          <w:rFonts w:ascii="Times New Roman" w:eastAsia="Calibri" w:hAnsi="Times New Roman" w:cs="Times New Roman"/>
          <w:b/>
          <w:bCs/>
        </w:rPr>
        <w:t>16</w:t>
      </w:r>
      <w:r w:rsidRPr="005C5CCF">
        <w:rPr>
          <w:rFonts w:ascii="Times New Roman" w:eastAsia="Calibri" w:hAnsi="Times New Roman" w:cs="Times New Roman"/>
        </w:rPr>
        <w:t xml:space="preserve">. </w:t>
      </w:r>
      <w:r w:rsidRPr="005C5CCF">
        <w:rPr>
          <w:rFonts w:ascii="Times New Roman" w:eastAsia="Calibri" w:hAnsi="Times New Roman" w:cs="Times New Roman"/>
          <w:vertAlign w:val="superscript"/>
        </w:rPr>
        <w:t>1</w:t>
      </w:r>
      <w:r>
        <w:rPr>
          <w:rFonts w:ascii="Times New Roman" w:eastAsia="Calibri" w:hAnsi="Times New Roman" w:cs="Times New Roman"/>
        </w:rPr>
        <w:t>H</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sidR="00E55F01" w:rsidRPr="00E55F01">
        <w:rPr>
          <w:rFonts w:ascii="Times New Roman" w:hAnsi="Times New Roman" w:cs="Times New Roman"/>
          <w:iCs/>
        </w:rPr>
        <w:t>2-(</w:t>
      </w:r>
      <w:proofErr w:type="spellStart"/>
      <w:r w:rsidR="00E55F01">
        <w:rPr>
          <w:rFonts w:ascii="Times New Roman" w:hAnsi="Times New Roman" w:cs="Times New Roman"/>
          <w:iCs/>
        </w:rPr>
        <w:t>d</w:t>
      </w:r>
      <w:r w:rsidR="00E55F01" w:rsidRPr="00E55F01">
        <w:rPr>
          <w:rFonts w:ascii="Times New Roman" w:hAnsi="Times New Roman" w:cs="Times New Roman"/>
          <w:iCs/>
        </w:rPr>
        <w:t>otriacontyloxy</w:t>
      </w:r>
      <w:proofErr w:type="spellEnd"/>
      <w:r w:rsidR="00E55F01" w:rsidRPr="00E55F01">
        <w:rPr>
          <w:rFonts w:ascii="Times New Roman" w:hAnsi="Times New Roman" w:cs="Times New Roman"/>
          <w:iCs/>
        </w:rPr>
        <w:t>)tetrahydro-2</w:t>
      </w:r>
      <w:r w:rsidR="00E55F01" w:rsidRPr="00E55F01">
        <w:rPr>
          <w:rFonts w:ascii="Times New Roman" w:hAnsi="Times New Roman" w:cs="Times New Roman"/>
          <w:i/>
        </w:rPr>
        <w:t>H</w:t>
      </w:r>
      <w:r w:rsidR="00E55F01" w:rsidRPr="00E55F01">
        <w:rPr>
          <w:rFonts w:ascii="Times New Roman" w:hAnsi="Times New Roman" w:cs="Times New Roman"/>
          <w:iCs/>
        </w:rPr>
        <w:t>-pyran (</w:t>
      </w:r>
      <w:r w:rsidR="00E55F01" w:rsidRPr="00E55F01">
        <w:rPr>
          <w:rFonts w:ascii="Times New Roman" w:hAnsi="Times New Roman" w:cs="Times New Roman"/>
          <w:b/>
          <w:bCs/>
          <w:iCs/>
        </w:rPr>
        <w:t>4</w:t>
      </w:r>
      <w:r w:rsidR="00E55F01" w:rsidRPr="00E55F01">
        <w:rPr>
          <w:rFonts w:ascii="Times New Roman" w:hAnsi="Times New Roman" w:cs="Times New Roman"/>
          <w:iCs/>
        </w:rPr>
        <w:t>)</w:t>
      </w:r>
      <w:r>
        <w:rPr>
          <w:rFonts w:ascii="Times New Roman" w:hAnsi="Times New Roman" w:cs="Times New Roman"/>
          <w:iCs/>
        </w:rPr>
        <w:t>.</w:t>
      </w:r>
      <w:r w:rsidR="0082798A" w:rsidRPr="00F4482F">
        <w:rPr>
          <w:rFonts w:ascii="Times New Roman" w:hAnsi="Times New Roman" w:cs="Times New Roman"/>
          <w:iCs/>
          <w:vertAlign w:val="superscript"/>
        </w:rPr>
        <w:t xml:space="preserve"> </w:t>
      </w:r>
      <w:r w:rsidR="0082798A" w:rsidRPr="002B7BEC">
        <w:rPr>
          <w:rFonts w:ascii="Times New Roman" w:hAnsi="Times New Roman" w:cs="Times New Roman"/>
          <w:iCs/>
          <w:vertAlign w:val="superscript"/>
        </w:rPr>
        <w:t>1</w:t>
      </w:r>
      <w:r w:rsidR="0082798A" w:rsidRPr="002B7BEC">
        <w:rPr>
          <w:rFonts w:ascii="Times New Roman" w:hAnsi="Times New Roman" w:cs="Times New Roman"/>
          <w:iCs/>
        </w:rPr>
        <w:t>H NMR (500 MHz, CDCl</w:t>
      </w:r>
      <w:r w:rsidR="0082798A" w:rsidRPr="002B7BEC">
        <w:rPr>
          <w:rFonts w:ascii="Times New Roman" w:hAnsi="Times New Roman" w:cs="Times New Roman"/>
          <w:iCs/>
          <w:vertAlign w:val="subscript"/>
        </w:rPr>
        <w:t>3</w:t>
      </w:r>
      <w:r w:rsidR="0082798A" w:rsidRPr="002B7BEC">
        <w:rPr>
          <w:rFonts w:ascii="Times New Roman" w:hAnsi="Times New Roman" w:cs="Times New Roman"/>
          <w:iCs/>
        </w:rPr>
        <w:t xml:space="preserve">) </w:t>
      </w:r>
      <w:r w:rsidR="0082798A" w:rsidRPr="001D1472">
        <w:rPr>
          <w:rFonts w:ascii="Times New Roman" w:hAnsi="Times New Roman" w:cs="Times New Roman"/>
          <w:bCs/>
          <w:i/>
        </w:rPr>
        <w:t>δ</w:t>
      </w:r>
      <w:r w:rsidR="0082798A" w:rsidRPr="00675352">
        <w:rPr>
          <w:rFonts w:ascii="Times New Roman" w:hAnsi="Times New Roman" w:cs="Times New Roman"/>
          <w:bCs/>
          <w:iCs/>
        </w:rPr>
        <w:t xml:space="preserve">  4.57 (dd, </w:t>
      </w:r>
      <w:r w:rsidR="0082798A" w:rsidRPr="00FC1B77">
        <w:rPr>
          <w:rFonts w:ascii="Times New Roman" w:hAnsi="Times New Roman" w:cs="Times New Roman"/>
          <w:bCs/>
          <w:i/>
        </w:rPr>
        <w:t>J</w:t>
      </w:r>
      <w:r w:rsidR="0082798A" w:rsidRPr="00675352">
        <w:rPr>
          <w:rFonts w:ascii="Times New Roman" w:hAnsi="Times New Roman" w:cs="Times New Roman"/>
          <w:bCs/>
          <w:iCs/>
        </w:rPr>
        <w:t xml:space="preserve"> = 4.5, 2.7 Hz, 1H), 3.90 – 3.84 (m, 1H), 3.72 (dt, </w:t>
      </w:r>
      <w:r w:rsidR="0082798A" w:rsidRPr="00FC1B77">
        <w:rPr>
          <w:rFonts w:ascii="Times New Roman" w:hAnsi="Times New Roman" w:cs="Times New Roman"/>
          <w:bCs/>
          <w:i/>
        </w:rPr>
        <w:t>J</w:t>
      </w:r>
      <w:r w:rsidR="0082798A" w:rsidRPr="00675352">
        <w:rPr>
          <w:rFonts w:ascii="Times New Roman" w:hAnsi="Times New Roman" w:cs="Times New Roman"/>
          <w:bCs/>
          <w:iCs/>
        </w:rPr>
        <w:t xml:space="preserve"> = 9.5, 7.0 Hz, 1H), 3.52 – 3.47 (m, 1H), 3.41 – 3.35 (m, 1H), 1.87 – 1.79 (m, 1H), 1.74 – 1.68 (m, 1H), 1.62 – 1.55 (m, 4H), 1.25 (</w:t>
      </w:r>
      <w:r w:rsidR="00676302">
        <w:rPr>
          <w:rFonts w:ascii="Times New Roman" w:hAnsi="Times New Roman" w:cs="Times New Roman"/>
          <w:bCs/>
          <w:iCs/>
        </w:rPr>
        <w:t>br</w:t>
      </w:r>
      <w:r w:rsidR="0082798A" w:rsidRPr="00675352">
        <w:rPr>
          <w:rFonts w:ascii="Times New Roman" w:hAnsi="Times New Roman" w:cs="Times New Roman"/>
          <w:bCs/>
          <w:iCs/>
        </w:rPr>
        <w:t>, 6</w:t>
      </w:r>
      <w:r w:rsidR="000D431F">
        <w:rPr>
          <w:rFonts w:ascii="Times New Roman" w:hAnsi="Times New Roman" w:cs="Times New Roman"/>
          <w:bCs/>
          <w:iCs/>
        </w:rPr>
        <w:t>0</w:t>
      </w:r>
      <w:r w:rsidR="0082798A" w:rsidRPr="00675352">
        <w:rPr>
          <w:rFonts w:ascii="Times New Roman" w:hAnsi="Times New Roman" w:cs="Times New Roman"/>
          <w:bCs/>
          <w:iCs/>
        </w:rPr>
        <w:t xml:space="preserve">H), 0.88 (d, </w:t>
      </w:r>
      <w:r w:rsidR="0082798A" w:rsidRPr="00FC1B77">
        <w:rPr>
          <w:rFonts w:ascii="Times New Roman" w:hAnsi="Times New Roman" w:cs="Times New Roman"/>
          <w:bCs/>
          <w:i/>
        </w:rPr>
        <w:t>J</w:t>
      </w:r>
      <w:r w:rsidR="0082798A" w:rsidRPr="00675352">
        <w:rPr>
          <w:rFonts w:ascii="Times New Roman" w:hAnsi="Times New Roman" w:cs="Times New Roman"/>
          <w:bCs/>
          <w:iCs/>
        </w:rPr>
        <w:t xml:space="preserve"> = 7.0 Hz, 3H).</w:t>
      </w:r>
    </w:p>
    <w:p w14:paraId="0FC357DE" w14:textId="540EA661" w:rsidR="00607F57" w:rsidRDefault="00607F57" w:rsidP="00243A91">
      <w:pPr>
        <w:rPr>
          <w:rFonts w:ascii="Times New Roman" w:eastAsia="Calibri" w:hAnsi="Times New Roman" w:cs="Times New Roman"/>
          <w:b/>
          <w:bCs/>
        </w:rPr>
      </w:pPr>
    </w:p>
    <w:p w14:paraId="5111C30F" w14:textId="5111379B" w:rsidR="00607F57" w:rsidRDefault="00607F57" w:rsidP="00243A91">
      <w:pPr>
        <w:rPr>
          <w:rFonts w:ascii="Times New Roman" w:eastAsia="Calibri" w:hAnsi="Times New Roman" w:cs="Times New Roman"/>
          <w:b/>
          <w:bCs/>
        </w:rPr>
      </w:pPr>
    </w:p>
    <w:p w14:paraId="70639F55" w14:textId="46EA58F8" w:rsidR="00607F57" w:rsidRDefault="00607F57" w:rsidP="00243A91">
      <w:pPr>
        <w:rPr>
          <w:rFonts w:ascii="Times New Roman" w:eastAsia="Calibri" w:hAnsi="Times New Roman" w:cs="Times New Roman"/>
          <w:b/>
          <w:bCs/>
        </w:rPr>
      </w:pPr>
    </w:p>
    <w:p w14:paraId="314ED496" w14:textId="560CAE1A" w:rsidR="00607F57" w:rsidRDefault="00607F57" w:rsidP="00243A91">
      <w:pPr>
        <w:rPr>
          <w:rFonts w:ascii="Times New Roman" w:eastAsia="Calibri" w:hAnsi="Times New Roman" w:cs="Times New Roman"/>
          <w:b/>
          <w:bCs/>
        </w:rPr>
      </w:pPr>
    </w:p>
    <w:p w14:paraId="4945B845" w14:textId="21DC1586" w:rsidR="00607F57" w:rsidRDefault="00607F57" w:rsidP="00243A91">
      <w:pPr>
        <w:rPr>
          <w:rFonts w:ascii="Times New Roman" w:eastAsia="Calibri" w:hAnsi="Times New Roman" w:cs="Times New Roman"/>
          <w:b/>
          <w:bCs/>
        </w:rPr>
      </w:pPr>
    </w:p>
    <w:p w14:paraId="2A9F717C" w14:textId="41D15D8A" w:rsidR="00607F57" w:rsidRDefault="00607F57" w:rsidP="00243A91">
      <w:pPr>
        <w:rPr>
          <w:rFonts w:ascii="Times New Roman" w:eastAsia="Calibri" w:hAnsi="Times New Roman" w:cs="Times New Roman"/>
          <w:b/>
          <w:bCs/>
        </w:rPr>
      </w:pPr>
    </w:p>
    <w:p w14:paraId="17FE5984" w14:textId="13BCE364" w:rsidR="00607F57" w:rsidRDefault="00607F57" w:rsidP="00243A91">
      <w:pPr>
        <w:rPr>
          <w:rFonts w:ascii="Times New Roman" w:eastAsia="Calibri" w:hAnsi="Times New Roman" w:cs="Times New Roman"/>
          <w:b/>
          <w:bCs/>
        </w:rPr>
      </w:pPr>
    </w:p>
    <w:p w14:paraId="506C1CEA" w14:textId="720356CC" w:rsidR="00607F57" w:rsidRDefault="00607F57" w:rsidP="00243A91">
      <w:pPr>
        <w:rPr>
          <w:rFonts w:ascii="Times New Roman" w:eastAsia="Calibri" w:hAnsi="Times New Roman" w:cs="Times New Roman"/>
          <w:b/>
          <w:bCs/>
        </w:rPr>
      </w:pPr>
    </w:p>
    <w:p w14:paraId="70C8810C" w14:textId="0A591313" w:rsidR="00607F57" w:rsidRDefault="00607F57" w:rsidP="00243A91">
      <w:pPr>
        <w:rPr>
          <w:rFonts w:ascii="Times New Roman" w:eastAsia="Calibri" w:hAnsi="Times New Roman" w:cs="Times New Roman"/>
          <w:b/>
          <w:bCs/>
        </w:rPr>
      </w:pPr>
    </w:p>
    <w:p w14:paraId="720DD22B" w14:textId="1744AA11" w:rsidR="00607F57" w:rsidRDefault="00607F57" w:rsidP="00243A91">
      <w:pPr>
        <w:rPr>
          <w:rFonts w:ascii="Times New Roman" w:eastAsia="Calibri" w:hAnsi="Times New Roman" w:cs="Times New Roman"/>
          <w:b/>
          <w:bCs/>
        </w:rPr>
      </w:pPr>
    </w:p>
    <w:p w14:paraId="403D1E20" w14:textId="03B98433" w:rsidR="00607F57" w:rsidRDefault="00607F57" w:rsidP="00243A91">
      <w:pPr>
        <w:rPr>
          <w:rFonts w:ascii="Times New Roman" w:eastAsia="Calibri" w:hAnsi="Times New Roman" w:cs="Times New Roman"/>
          <w:b/>
          <w:bCs/>
        </w:rPr>
      </w:pPr>
    </w:p>
    <w:p w14:paraId="7F115272" w14:textId="5694C8E9" w:rsidR="00607F57" w:rsidRDefault="00607F57" w:rsidP="00243A91">
      <w:pPr>
        <w:rPr>
          <w:rFonts w:ascii="Times New Roman" w:eastAsia="Calibri" w:hAnsi="Times New Roman" w:cs="Times New Roman"/>
          <w:b/>
          <w:bCs/>
        </w:rPr>
      </w:pPr>
    </w:p>
    <w:p w14:paraId="24EC8942" w14:textId="215A710F" w:rsidR="00607F57" w:rsidRDefault="00607F57" w:rsidP="00243A91">
      <w:pPr>
        <w:rPr>
          <w:rFonts w:ascii="Times New Roman" w:eastAsia="Calibri" w:hAnsi="Times New Roman" w:cs="Times New Roman"/>
          <w:b/>
          <w:bCs/>
        </w:rPr>
      </w:pPr>
    </w:p>
    <w:p w14:paraId="25B01C40" w14:textId="703887E2" w:rsidR="00607F57" w:rsidRDefault="00607F57" w:rsidP="00243A91">
      <w:pPr>
        <w:rPr>
          <w:rFonts w:ascii="Times New Roman" w:eastAsia="Calibri" w:hAnsi="Times New Roman" w:cs="Times New Roman"/>
          <w:b/>
          <w:bCs/>
        </w:rPr>
      </w:pPr>
    </w:p>
    <w:p w14:paraId="43C1D1A0" w14:textId="7D93CFF2" w:rsidR="00607F57" w:rsidRDefault="00607F57" w:rsidP="00243A91">
      <w:pPr>
        <w:rPr>
          <w:rFonts w:ascii="Times New Roman" w:eastAsia="Calibri" w:hAnsi="Times New Roman" w:cs="Times New Roman"/>
          <w:b/>
          <w:bCs/>
        </w:rPr>
      </w:pPr>
    </w:p>
    <w:p w14:paraId="7405E365" w14:textId="20F18E95" w:rsidR="00607F57" w:rsidRDefault="00607F57" w:rsidP="00243A91">
      <w:pPr>
        <w:rPr>
          <w:rFonts w:ascii="Times New Roman" w:eastAsia="Calibri" w:hAnsi="Times New Roman" w:cs="Times New Roman"/>
          <w:b/>
          <w:bCs/>
        </w:rPr>
      </w:pPr>
    </w:p>
    <w:p w14:paraId="6DF7AB64" w14:textId="69B5BE8E" w:rsidR="00607F57" w:rsidRDefault="00607F57"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06368" behindDoc="0" locked="0" layoutInCell="1" allowOverlap="1" wp14:anchorId="733CBF0C" wp14:editId="253DAA5B">
                <wp:simplePos x="0" y="0"/>
                <wp:positionH relativeFrom="column">
                  <wp:posOffset>1362921</wp:posOffset>
                </wp:positionH>
                <wp:positionV relativeFrom="paragraph">
                  <wp:posOffset>1921510</wp:posOffset>
                </wp:positionV>
                <wp:extent cx="479395" cy="307777"/>
                <wp:effectExtent l="0" t="0" r="0" b="3810"/>
                <wp:wrapNone/>
                <wp:docPr id="123"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6A7E3ED8" w14:textId="7352BB52" w:rsidR="00607F57" w:rsidRPr="004A6376" w:rsidRDefault="00607F57" w:rsidP="00607F57">
                            <w:pPr>
                              <w:rPr>
                                <w:rFonts w:cs="Times New Roman"/>
                              </w:rPr>
                            </w:pPr>
                            <w:r>
                              <w:rPr>
                                <w:rFonts w:cs="Times New Roman"/>
                                <w:b/>
                                <w:bCs/>
                                <w:color w:val="000000" w:themeColor="text1"/>
                                <w:kern w:val="24"/>
                                <w:sz w:val="28"/>
                                <w:szCs w:val="28"/>
                              </w:rPr>
                              <w:t>4</w:t>
                            </w:r>
                          </w:p>
                        </w:txbxContent>
                      </wps:txbx>
                      <wps:bodyPr wrap="square" rtlCol="0">
                        <a:spAutoFit/>
                      </wps:bodyPr>
                    </wps:wsp>
                  </a:graphicData>
                </a:graphic>
              </wp:anchor>
            </w:drawing>
          </mc:Choice>
          <mc:Fallback>
            <w:pict>
              <v:shape w14:anchorId="733CBF0C" id="_x0000_s1060" type="#_x0000_t202" style="position:absolute;margin-left:107.3pt;margin-top:151.3pt;width:37.75pt;height:24.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" fillcolor="white [3212]" stroked="f">
                <v:textbox style="mso-fit-shape-to-text:t">
                  <w:txbxContent>
                    <w:p w14:paraId="6A7E3ED8" w14:textId="7352BB52" w:rsidR="00607F57" w:rsidRPr="004A6376" w:rsidRDefault="00607F57" w:rsidP="00607F57">
                      <w:pPr>
                        <w:rPr>
                          <w:rFonts w:cs="Times New Roman"/>
                        </w:rPr>
                      </w:pPr>
                      <w:r>
                        <w:rPr>
                          <w:rFonts w:cs="Times New Roman"/>
                          <w:b/>
                          <w:bCs/>
                          <w:color w:val="000000" w:themeColor="text1"/>
                          <w:kern w:val="24"/>
                          <w:sz w:val="28"/>
                          <w:szCs w:val="28"/>
                        </w:rPr>
                        <w:t>4</w:t>
                      </w:r>
                    </w:p>
                  </w:txbxContent>
                </v:textbox>
              </v:shape>
            </w:pict>
          </mc:Fallback>
        </mc:AlternateContent>
      </w:r>
      <w:r>
        <w:rPr>
          <w:noProof/>
        </w:rPr>
        <w:drawing>
          <wp:inline distT="0" distB="0" distL="0" distR="0" wp14:anchorId="7C5C2C71" wp14:editId="0F169982">
            <wp:extent cx="5948699" cy="4183155"/>
            <wp:effectExtent l="0" t="0" r="0" b="8255"/>
            <wp:docPr id="127" name="Picture 1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Chart&#10;&#10;Description automatically generated"/>
                    <pic:cNvPicPr/>
                  </pic:nvPicPr>
                  <pic:blipFill>
                    <a:blip r:embed="rId82"/>
                    <a:stretch>
                      <a:fillRect/>
                    </a:stretch>
                  </pic:blipFill>
                  <pic:spPr>
                    <a:xfrm>
                      <a:off x="0" y="0"/>
                      <a:ext cx="5966819" cy="4195897"/>
                    </a:xfrm>
                    <a:prstGeom prst="rect">
                      <a:avLst/>
                    </a:prstGeom>
                  </pic:spPr>
                </pic:pic>
              </a:graphicData>
            </a:graphic>
          </wp:inline>
        </w:drawing>
      </w:r>
    </w:p>
    <w:p w14:paraId="5E8F599D" w14:textId="0E3C911E" w:rsidR="00A70A30" w:rsidRDefault="00086C90" w:rsidP="00243A91">
      <w:pPr>
        <w:rPr>
          <w:rFonts w:ascii="Times New Roman" w:eastAsia="Calibri" w:hAnsi="Times New Roman" w:cs="Times New Roman"/>
          <w:b/>
          <w:bCs/>
        </w:rPr>
      </w:pPr>
      <w:r w:rsidRPr="00DE0DB8">
        <w:rPr>
          <w:rFonts w:ascii="Times New Roman" w:eastAsia="Calibri" w:hAnsi="Times New Roman" w:cs="Times New Roman"/>
          <w:b/>
          <w:bCs/>
        </w:rPr>
        <w:t>Figure 4.</w:t>
      </w:r>
      <w:r w:rsidR="00E55F01">
        <w:rPr>
          <w:rFonts w:ascii="Times New Roman" w:eastAsia="Calibri" w:hAnsi="Times New Roman" w:cs="Times New Roman"/>
          <w:b/>
          <w:bCs/>
        </w:rPr>
        <w:t>17</w:t>
      </w:r>
      <w:r>
        <w:rPr>
          <w:rFonts w:ascii="Times New Roman" w:eastAsia="Calibri" w:hAnsi="Times New Roman" w:cs="Times New Roman"/>
        </w:rPr>
        <w:t>.</w:t>
      </w:r>
      <w:r w:rsidRPr="005C5CCF">
        <w:rPr>
          <w:rFonts w:ascii="Times New Roman" w:eastAsia="Calibri" w:hAnsi="Times New Roman" w:cs="Times New Roman"/>
          <w:vertAlign w:val="superscript"/>
        </w:rPr>
        <w:t>1</w:t>
      </w:r>
      <w:r>
        <w:rPr>
          <w:rFonts w:ascii="Times New Roman" w:eastAsia="Calibri" w:hAnsi="Times New Roman" w:cs="Times New Roman"/>
          <w:vertAlign w:val="superscript"/>
        </w:rPr>
        <w:t>3</w:t>
      </w:r>
      <w:r>
        <w:rPr>
          <w:rFonts w:ascii="Times New Roman" w:eastAsia="Calibri" w:hAnsi="Times New Roman" w:cs="Times New Roman"/>
        </w:rPr>
        <w:t>C</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w:t>
      </w:r>
      <w:r w:rsidR="00E55F01">
        <w:rPr>
          <w:rFonts w:ascii="Times New Roman" w:eastAsia="Calibri" w:hAnsi="Times New Roman" w:cs="Times New Roman"/>
        </w:rPr>
        <w:t>of</w:t>
      </w:r>
      <w:r w:rsidR="00E55F01" w:rsidRPr="00134FEC">
        <w:rPr>
          <w:rFonts w:ascii="Times New Roman" w:hAnsi="Times New Roman" w:cs="Times New Roman"/>
          <w:b/>
          <w:bCs/>
          <w:i/>
        </w:rPr>
        <w:t xml:space="preserve"> </w:t>
      </w:r>
      <w:r w:rsidR="00E55F01" w:rsidRPr="00E55F01">
        <w:rPr>
          <w:rFonts w:ascii="Times New Roman" w:hAnsi="Times New Roman" w:cs="Times New Roman"/>
          <w:iCs/>
        </w:rPr>
        <w:t>2-(</w:t>
      </w:r>
      <w:proofErr w:type="spellStart"/>
      <w:r w:rsidR="00E55F01">
        <w:rPr>
          <w:rFonts w:ascii="Times New Roman" w:hAnsi="Times New Roman" w:cs="Times New Roman"/>
          <w:iCs/>
        </w:rPr>
        <w:t>d</w:t>
      </w:r>
      <w:r w:rsidR="00E55F01" w:rsidRPr="00E55F01">
        <w:rPr>
          <w:rFonts w:ascii="Times New Roman" w:hAnsi="Times New Roman" w:cs="Times New Roman"/>
          <w:iCs/>
        </w:rPr>
        <w:t>otriacontyloxy</w:t>
      </w:r>
      <w:proofErr w:type="spellEnd"/>
      <w:r w:rsidR="00E55F01" w:rsidRPr="00E55F01">
        <w:rPr>
          <w:rFonts w:ascii="Times New Roman" w:hAnsi="Times New Roman" w:cs="Times New Roman"/>
          <w:iCs/>
        </w:rPr>
        <w:t>)tetrahydro-2</w:t>
      </w:r>
      <w:r w:rsidR="00E55F01" w:rsidRPr="00E55F01">
        <w:rPr>
          <w:rFonts w:ascii="Times New Roman" w:hAnsi="Times New Roman" w:cs="Times New Roman"/>
          <w:i/>
        </w:rPr>
        <w:t>H</w:t>
      </w:r>
      <w:r w:rsidR="00E55F01" w:rsidRPr="00E55F01">
        <w:rPr>
          <w:rFonts w:ascii="Times New Roman" w:hAnsi="Times New Roman" w:cs="Times New Roman"/>
          <w:iCs/>
        </w:rPr>
        <w:t>-pyran (</w:t>
      </w:r>
      <w:r w:rsidR="00E55F01" w:rsidRPr="00E55F01">
        <w:rPr>
          <w:rFonts w:ascii="Times New Roman" w:hAnsi="Times New Roman" w:cs="Times New Roman"/>
          <w:b/>
          <w:bCs/>
          <w:iCs/>
        </w:rPr>
        <w:t>4</w:t>
      </w:r>
      <w:r w:rsidR="00E55F01" w:rsidRPr="00E55F01">
        <w:rPr>
          <w:rFonts w:ascii="Times New Roman" w:hAnsi="Times New Roman" w:cs="Times New Roman"/>
          <w:iCs/>
        </w:rPr>
        <w:t>)</w:t>
      </w:r>
      <w:r w:rsidR="00E55F01">
        <w:rPr>
          <w:rFonts w:ascii="Times New Roman" w:hAnsi="Times New Roman" w:cs="Times New Roman"/>
          <w:iCs/>
        </w:rPr>
        <w:t>.</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w:t>
      </w:r>
      <w:r w:rsidR="00E55F01">
        <w:rPr>
          <w:rFonts w:ascii="Times New Roman" w:hAnsi="Times New Roman" w:cs="Times New Roman"/>
          <w:iCs/>
        </w:rPr>
        <w:t xml:space="preserve"> </w:t>
      </w:r>
      <w:r w:rsidR="00E55F01" w:rsidRPr="00E55F01">
        <w:rPr>
          <w:rFonts w:ascii="Times New Roman" w:hAnsi="Times New Roman" w:cs="Times New Roman"/>
          <w:i/>
        </w:rPr>
        <w:t>δ</w:t>
      </w:r>
      <w:r w:rsidR="00E55F01" w:rsidRPr="00E55F01">
        <w:rPr>
          <w:rFonts w:ascii="Times New Roman" w:hAnsi="Times New Roman" w:cs="Times New Roman"/>
          <w:iCs/>
        </w:rPr>
        <w:t xml:space="preserve"> 98.81, 67.68, 62.30, 31.92, 30.78, 29.75, 29.69, 29.66, 29.65, 29.62, 29.60, 29.49, 29.35, 26.24, 25.51, 22.69, 19.68, 14.09.</w:t>
      </w:r>
    </w:p>
    <w:p w14:paraId="77ED8507" w14:textId="6E155E7E" w:rsidR="00B81673" w:rsidRDefault="00B81673" w:rsidP="00243A91">
      <w:pPr>
        <w:rPr>
          <w:rFonts w:ascii="Times New Roman" w:eastAsia="Calibri" w:hAnsi="Times New Roman" w:cs="Times New Roman"/>
          <w:b/>
          <w:bCs/>
        </w:rPr>
      </w:pPr>
    </w:p>
    <w:p w14:paraId="44D6F8D7" w14:textId="06152DB2" w:rsidR="00B81673" w:rsidRDefault="00B81673" w:rsidP="00243A91">
      <w:pPr>
        <w:rPr>
          <w:rFonts w:ascii="Times New Roman" w:eastAsia="Calibri" w:hAnsi="Times New Roman" w:cs="Times New Roman"/>
          <w:b/>
          <w:bCs/>
        </w:rPr>
      </w:pPr>
    </w:p>
    <w:p w14:paraId="7586B41E" w14:textId="4BB8D46A" w:rsidR="00B81673" w:rsidRDefault="00B81673" w:rsidP="00243A91">
      <w:pPr>
        <w:rPr>
          <w:rFonts w:ascii="Times New Roman" w:eastAsia="Calibri" w:hAnsi="Times New Roman" w:cs="Times New Roman"/>
          <w:b/>
          <w:bCs/>
        </w:rPr>
      </w:pPr>
    </w:p>
    <w:p w14:paraId="0CB9C78B" w14:textId="4E28DB97" w:rsidR="00B81673" w:rsidRDefault="00B81673" w:rsidP="00243A91">
      <w:pPr>
        <w:rPr>
          <w:rFonts w:ascii="Times New Roman" w:eastAsia="Calibri" w:hAnsi="Times New Roman" w:cs="Times New Roman"/>
          <w:b/>
          <w:bCs/>
        </w:rPr>
      </w:pPr>
    </w:p>
    <w:p w14:paraId="107CFD42" w14:textId="260C98CE" w:rsidR="00B81673" w:rsidRDefault="00B81673" w:rsidP="00243A91">
      <w:pPr>
        <w:rPr>
          <w:rFonts w:ascii="Times New Roman" w:eastAsia="Calibri" w:hAnsi="Times New Roman" w:cs="Times New Roman"/>
          <w:b/>
          <w:bCs/>
        </w:rPr>
      </w:pPr>
    </w:p>
    <w:p w14:paraId="4C4EE9C8" w14:textId="0A6B7A6C" w:rsidR="00B81673" w:rsidRDefault="00B81673" w:rsidP="00243A91">
      <w:pPr>
        <w:rPr>
          <w:rFonts w:ascii="Times New Roman" w:eastAsia="Calibri" w:hAnsi="Times New Roman" w:cs="Times New Roman"/>
          <w:b/>
          <w:bCs/>
        </w:rPr>
      </w:pPr>
    </w:p>
    <w:p w14:paraId="58442FC4" w14:textId="4AE94453" w:rsidR="00B81673" w:rsidRDefault="00B81673" w:rsidP="00243A91">
      <w:pPr>
        <w:rPr>
          <w:rFonts w:ascii="Times New Roman" w:eastAsia="Calibri" w:hAnsi="Times New Roman" w:cs="Times New Roman"/>
          <w:b/>
          <w:bCs/>
        </w:rPr>
      </w:pPr>
    </w:p>
    <w:p w14:paraId="71EF00FC" w14:textId="7905C5C5" w:rsidR="00B81673" w:rsidRDefault="00B81673" w:rsidP="00243A91">
      <w:pPr>
        <w:rPr>
          <w:rFonts w:ascii="Times New Roman" w:eastAsia="Calibri" w:hAnsi="Times New Roman" w:cs="Times New Roman"/>
          <w:b/>
          <w:bCs/>
        </w:rPr>
      </w:pPr>
    </w:p>
    <w:p w14:paraId="6D810B14" w14:textId="0A92E97E" w:rsidR="00B81673" w:rsidRDefault="00B81673" w:rsidP="00243A91">
      <w:pPr>
        <w:rPr>
          <w:rFonts w:ascii="Times New Roman" w:eastAsia="Calibri" w:hAnsi="Times New Roman" w:cs="Times New Roman"/>
          <w:b/>
          <w:bCs/>
        </w:rPr>
      </w:pPr>
    </w:p>
    <w:p w14:paraId="4114378D" w14:textId="3FA3FF94" w:rsidR="00B81673" w:rsidRDefault="00B81673" w:rsidP="00243A91">
      <w:pPr>
        <w:rPr>
          <w:rFonts w:ascii="Times New Roman" w:eastAsia="Calibri" w:hAnsi="Times New Roman" w:cs="Times New Roman"/>
          <w:b/>
          <w:bCs/>
        </w:rPr>
      </w:pPr>
    </w:p>
    <w:p w14:paraId="1190A510" w14:textId="7519178C" w:rsidR="00B81673" w:rsidRDefault="00B81673" w:rsidP="00243A91">
      <w:pPr>
        <w:rPr>
          <w:rFonts w:ascii="Times New Roman" w:eastAsia="Calibri" w:hAnsi="Times New Roman" w:cs="Times New Roman"/>
          <w:b/>
          <w:bCs/>
        </w:rPr>
      </w:pPr>
    </w:p>
    <w:p w14:paraId="5EA953AA" w14:textId="20FB79B3" w:rsidR="00B81673" w:rsidRDefault="00B81673" w:rsidP="00243A91">
      <w:pPr>
        <w:rPr>
          <w:rFonts w:ascii="Times New Roman" w:eastAsia="Calibri" w:hAnsi="Times New Roman" w:cs="Times New Roman"/>
          <w:b/>
          <w:bCs/>
        </w:rPr>
      </w:pPr>
    </w:p>
    <w:p w14:paraId="03656629" w14:textId="640CDC2E" w:rsidR="00B81673" w:rsidRDefault="00B81673" w:rsidP="00243A91">
      <w:pPr>
        <w:rPr>
          <w:rFonts w:ascii="Times New Roman" w:eastAsia="Calibri" w:hAnsi="Times New Roman" w:cs="Times New Roman"/>
          <w:b/>
          <w:bCs/>
        </w:rPr>
      </w:pPr>
    </w:p>
    <w:p w14:paraId="5C67ADC5" w14:textId="10824F56" w:rsidR="00B81673" w:rsidRDefault="00B81673" w:rsidP="00243A91">
      <w:pPr>
        <w:rPr>
          <w:rFonts w:ascii="Times New Roman" w:eastAsia="Calibri" w:hAnsi="Times New Roman" w:cs="Times New Roman"/>
          <w:b/>
          <w:bCs/>
        </w:rPr>
      </w:pPr>
    </w:p>
    <w:p w14:paraId="722A57E0" w14:textId="737AB9D5" w:rsidR="00B81673" w:rsidRDefault="00CD50F5"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10464" behindDoc="0" locked="0" layoutInCell="1" allowOverlap="1" wp14:anchorId="1BDAA2FD" wp14:editId="32B3FCA7">
                <wp:simplePos x="0" y="0"/>
                <wp:positionH relativeFrom="column">
                  <wp:posOffset>1414732</wp:posOffset>
                </wp:positionH>
                <wp:positionV relativeFrom="paragraph">
                  <wp:posOffset>1658656</wp:posOffset>
                </wp:positionV>
                <wp:extent cx="479395" cy="307777"/>
                <wp:effectExtent l="0" t="0" r="0" b="3810"/>
                <wp:wrapNone/>
                <wp:docPr id="132"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6210D2AA" w14:textId="77777777" w:rsidR="00CD50F5" w:rsidRPr="004A6376" w:rsidRDefault="00CD50F5" w:rsidP="00CD50F5">
                            <w:pPr>
                              <w:rPr>
                                <w:rFonts w:cs="Times New Roman"/>
                              </w:rPr>
                            </w:pPr>
                            <w:r>
                              <w:rPr>
                                <w:rFonts w:cs="Times New Roman"/>
                                <w:b/>
                                <w:bCs/>
                                <w:color w:val="000000" w:themeColor="text1"/>
                                <w:kern w:val="24"/>
                                <w:sz w:val="28"/>
                                <w:szCs w:val="28"/>
                              </w:rPr>
                              <w:t>5</w:t>
                            </w:r>
                          </w:p>
                        </w:txbxContent>
                      </wps:txbx>
                      <wps:bodyPr wrap="square" rtlCol="0">
                        <a:spAutoFit/>
                      </wps:bodyPr>
                    </wps:wsp>
                  </a:graphicData>
                </a:graphic>
              </wp:anchor>
            </w:drawing>
          </mc:Choice>
          <mc:Fallback>
            <w:pict>
              <v:shape w14:anchorId="1BDAA2FD" id="_x0000_s1061" type="#_x0000_t202" style="position:absolute;margin-left:111.4pt;margin-top:130.6pt;width:37.75pt;height:24.2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" fillcolor="white [3212]" stroked="f">
                <v:textbox style="mso-fit-shape-to-text:t">
                  <w:txbxContent>
                    <w:p w14:paraId="6210D2AA" w14:textId="77777777" w:rsidR="00CD50F5" w:rsidRPr="004A6376" w:rsidRDefault="00CD50F5" w:rsidP="00CD50F5">
                      <w:pPr>
                        <w:rPr>
                          <w:rFonts w:cs="Times New Roman"/>
                        </w:rPr>
                      </w:pPr>
                      <w:r>
                        <w:rPr>
                          <w:rFonts w:cs="Times New Roman"/>
                          <w:b/>
                          <w:bCs/>
                          <w:color w:val="000000" w:themeColor="text1"/>
                          <w:kern w:val="24"/>
                          <w:sz w:val="28"/>
                          <w:szCs w:val="28"/>
                        </w:rPr>
                        <w:t>5</w:t>
                      </w:r>
                    </w:p>
                  </w:txbxContent>
                </v:textbox>
              </v:shape>
            </w:pict>
          </mc:Fallback>
        </mc:AlternateContent>
      </w:r>
      <w:r w:rsidR="00B81673">
        <w:rPr>
          <w:noProof/>
        </w:rPr>
        <w:drawing>
          <wp:inline distT="0" distB="0" distL="0" distR="0" wp14:anchorId="4BA34F99" wp14:editId="655CA341">
            <wp:extent cx="5922545" cy="4286885"/>
            <wp:effectExtent l="0" t="0" r="2540" b="0"/>
            <wp:docPr id="131" name="Picture 1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Diagram&#10;&#10;Description automatically generated"/>
                    <pic:cNvPicPr/>
                  </pic:nvPicPr>
                  <pic:blipFill>
                    <a:blip r:embed="rId83"/>
                    <a:stretch>
                      <a:fillRect/>
                    </a:stretch>
                  </pic:blipFill>
                  <pic:spPr>
                    <a:xfrm>
                      <a:off x="0" y="0"/>
                      <a:ext cx="5925317" cy="4288892"/>
                    </a:xfrm>
                    <a:prstGeom prst="rect">
                      <a:avLst/>
                    </a:prstGeom>
                  </pic:spPr>
                </pic:pic>
              </a:graphicData>
            </a:graphic>
          </wp:inline>
        </w:drawing>
      </w:r>
    </w:p>
    <w:p w14:paraId="53141A1C" w14:textId="74C0B7CD" w:rsidR="00B81673" w:rsidRPr="00134FEC" w:rsidRDefault="00B81673" w:rsidP="00B81673">
      <w:pPr>
        <w:rPr>
          <w:rFonts w:ascii="Times New Roman" w:eastAsia="Calibri" w:hAnsi="Times New Roman" w:cs="Times New Roman"/>
          <w:b/>
          <w:bCs/>
        </w:rPr>
      </w:pPr>
      <w:r w:rsidRPr="005C5CCF">
        <w:rPr>
          <w:rFonts w:ascii="Times New Roman" w:eastAsia="Calibri" w:hAnsi="Times New Roman" w:cs="Times New Roman"/>
          <w:b/>
          <w:bCs/>
        </w:rPr>
        <w:t xml:space="preserve">Figure </w:t>
      </w:r>
      <w:r>
        <w:rPr>
          <w:rFonts w:ascii="Times New Roman" w:eastAsia="Calibri" w:hAnsi="Times New Roman" w:cs="Times New Roman"/>
          <w:b/>
          <w:bCs/>
        </w:rPr>
        <w:t>4.18</w:t>
      </w:r>
      <w:r w:rsidRPr="005C5CCF">
        <w:rPr>
          <w:rFonts w:ascii="Times New Roman" w:eastAsia="Calibri" w:hAnsi="Times New Roman" w:cs="Times New Roman"/>
        </w:rPr>
        <w:t xml:space="preserve">. </w:t>
      </w:r>
      <w:r w:rsidRPr="005C5CCF">
        <w:rPr>
          <w:rFonts w:ascii="Times New Roman" w:eastAsia="Calibri" w:hAnsi="Times New Roman" w:cs="Times New Roman"/>
          <w:vertAlign w:val="superscript"/>
        </w:rPr>
        <w:t>1</w:t>
      </w:r>
      <w:r>
        <w:rPr>
          <w:rFonts w:ascii="Times New Roman" w:eastAsia="Calibri" w:hAnsi="Times New Roman" w:cs="Times New Roman"/>
        </w:rPr>
        <w:t>H</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Pr>
          <w:rFonts w:ascii="Times New Roman" w:hAnsi="Times New Roman" w:cs="Times New Roman"/>
          <w:iCs/>
        </w:rPr>
        <w:t>d</w:t>
      </w:r>
      <w:r w:rsidRPr="005C5CCF">
        <w:rPr>
          <w:rFonts w:ascii="Times New Roman" w:hAnsi="Times New Roman" w:cs="Times New Roman"/>
          <w:iCs/>
        </w:rPr>
        <w:t>o</w:t>
      </w:r>
      <w:r>
        <w:rPr>
          <w:rFonts w:ascii="Times New Roman" w:hAnsi="Times New Roman" w:cs="Times New Roman"/>
          <w:iCs/>
        </w:rPr>
        <w:t>triacont</w:t>
      </w:r>
      <w:r w:rsidRPr="005C5CCF">
        <w:rPr>
          <w:rFonts w:ascii="Times New Roman" w:hAnsi="Times New Roman" w:cs="Times New Roman"/>
          <w:iCs/>
        </w:rPr>
        <w:t>an</w:t>
      </w:r>
      <w:r>
        <w:rPr>
          <w:rFonts w:ascii="Times New Roman" w:hAnsi="Times New Roman" w:cs="Times New Roman"/>
          <w:iCs/>
        </w:rPr>
        <w:t>-1-o</w:t>
      </w:r>
      <w:r w:rsidRPr="005C5CCF">
        <w:rPr>
          <w:rFonts w:ascii="Times New Roman" w:hAnsi="Times New Roman" w:cs="Times New Roman"/>
          <w:iCs/>
        </w:rPr>
        <w:t>l</w:t>
      </w:r>
      <w:r w:rsidRPr="00134FEC">
        <w:rPr>
          <w:rFonts w:ascii="Times New Roman" w:hAnsi="Times New Roman" w:cs="Times New Roman"/>
          <w:b/>
          <w:bCs/>
          <w:iCs/>
        </w:rPr>
        <w:t xml:space="preserve"> </w:t>
      </w:r>
      <w:r w:rsidRPr="007779B3">
        <w:rPr>
          <w:rFonts w:ascii="Times New Roman" w:hAnsi="Times New Roman" w:cs="Times New Roman"/>
          <w:iCs/>
        </w:rPr>
        <w:t>(</w:t>
      </w:r>
      <w:r>
        <w:rPr>
          <w:rFonts w:ascii="Times New Roman" w:hAnsi="Times New Roman" w:cs="Times New Roman"/>
          <w:b/>
          <w:bCs/>
          <w:iCs/>
        </w:rPr>
        <w:t>5</w:t>
      </w:r>
      <w:r w:rsidRPr="007779B3">
        <w:rPr>
          <w:rFonts w:ascii="Times New Roman" w:hAnsi="Times New Roman" w:cs="Times New Roman"/>
          <w:iCs/>
        </w:rPr>
        <w:t>)</w:t>
      </w:r>
      <w:r>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Pr>
          <w:rFonts w:ascii="Times New Roman" w:hAnsi="Times New Roman" w:cs="Times New Roman"/>
          <w:i/>
          <w:iCs/>
        </w:rPr>
        <w:t>δ</w:t>
      </w:r>
      <w:r w:rsidRPr="00134FEC">
        <w:rPr>
          <w:rFonts w:ascii="Times New Roman" w:hAnsi="Times New Roman" w:cs="Times New Roman"/>
          <w:i/>
          <w:iCs/>
        </w:rPr>
        <w:t xml:space="preserve"> </w:t>
      </w:r>
      <w:r w:rsidRPr="00134FEC">
        <w:rPr>
          <w:rFonts w:ascii="Times New Roman" w:hAnsi="Times New Roman" w:cs="Times New Roman"/>
          <w:iCs/>
        </w:rPr>
        <w:t xml:space="preserve">3.64 (t, </w:t>
      </w:r>
      <w:r w:rsidRPr="00134FEC">
        <w:rPr>
          <w:rFonts w:ascii="Times New Roman" w:hAnsi="Times New Roman" w:cs="Times New Roman"/>
          <w:i/>
        </w:rPr>
        <w:t>J</w:t>
      </w:r>
      <w:r w:rsidRPr="00134FEC">
        <w:rPr>
          <w:rFonts w:ascii="Times New Roman" w:hAnsi="Times New Roman" w:cs="Times New Roman"/>
          <w:iCs/>
        </w:rPr>
        <w:t xml:space="preserve"> = 6.</w:t>
      </w:r>
      <w:r>
        <w:rPr>
          <w:rFonts w:ascii="Times New Roman" w:hAnsi="Times New Roman" w:cs="Times New Roman"/>
          <w:iCs/>
        </w:rPr>
        <w:t>9</w:t>
      </w:r>
      <w:r w:rsidRPr="00134FEC">
        <w:rPr>
          <w:rFonts w:ascii="Times New Roman" w:hAnsi="Times New Roman" w:cs="Times New Roman"/>
          <w:iCs/>
        </w:rPr>
        <w:t xml:space="preserve"> Hz, 2H), 1.5</w:t>
      </w:r>
      <w:r>
        <w:rPr>
          <w:rFonts w:ascii="Times New Roman" w:hAnsi="Times New Roman" w:cs="Times New Roman"/>
          <w:iCs/>
        </w:rPr>
        <w:t>8</w:t>
      </w:r>
      <w:r w:rsidRPr="00134FEC">
        <w:rPr>
          <w:rFonts w:ascii="Times New Roman" w:hAnsi="Times New Roman" w:cs="Times New Roman"/>
          <w:iCs/>
        </w:rPr>
        <w:t xml:space="preserve"> (quint, </w:t>
      </w:r>
      <w:r w:rsidRPr="00134FEC">
        <w:rPr>
          <w:rFonts w:ascii="Times New Roman" w:hAnsi="Times New Roman" w:cs="Times New Roman"/>
          <w:i/>
        </w:rPr>
        <w:t>J</w:t>
      </w:r>
      <w:r w:rsidRPr="00134FEC">
        <w:rPr>
          <w:rFonts w:ascii="Times New Roman" w:hAnsi="Times New Roman" w:cs="Times New Roman"/>
          <w:iCs/>
        </w:rPr>
        <w:t xml:space="preserve"> = 14.8, 6.8 Hz, 2H), </w:t>
      </w:r>
      <w:r>
        <w:rPr>
          <w:rFonts w:ascii="Times New Roman" w:hAnsi="Times New Roman" w:cs="Times New Roman"/>
          <w:iCs/>
        </w:rPr>
        <w:t xml:space="preserve">1.46 (br, 2H) </w:t>
      </w:r>
      <w:r w:rsidRPr="00134FEC">
        <w:rPr>
          <w:rFonts w:ascii="Times New Roman" w:hAnsi="Times New Roman" w:cs="Times New Roman"/>
          <w:iCs/>
        </w:rPr>
        <w:t xml:space="preserve">1.25 (br, </w:t>
      </w:r>
      <w:r>
        <w:rPr>
          <w:rFonts w:ascii="Times New Roman" w:hAnsi="Times New Roman" w:cs="Times New Roman"/>
          <w:iCs/>
        </w:rPr>
        <w:t>5</w:t>
      </w:r>
      <w:r w:rsidRPr="00134FEC">
        <w:rPr>
          <w:rFonts w:ascii="Times New Roman" w:hAnsi="Times New Roman" w:cs="Times New Roman"/>
          <w:iCs/>
        </w:rPr>
        <w:t xml:space="preserve">6H), 0.88 (t, </w:t>
      </w:r>
      <w:r w:rsidRPr="00134FEC">
        <w:rPr>
          <w:rFonts w:ascii="Times New Roman" w:hAnsi="Times New Roman" w:cs="Times New Roman"/>
          <w:i/>
        </w:rPr>
        <w:t xml:space="preserve">J </w:t>
      </w:r>
      <w:r w:rsidRPr="00134FEC">
        <w:rPr>
          <w:rFonts w:ascii="Times New Roman" w:hAnsi="Times New Roman" w:cs="Times New Roman"/>
          <w:iCs/>
        </w:rPr>
        <w:t>= 6.9 Hz, 3H).</w:t>
      </w:r>
    </w:p>
    <w:p w14:paraId="6654B3FF" w14:textId="5A8A311A" w:rsidR="00A70A30" w:rsidRDefault="00A70A30" w:rsidP="00243A91">
      <w:pPr>
        <w:rPr>
          <w:rFonts w:ascii="Times New Roman" w:eastAsia="Calibri" w:hAnsi="Times New Roman" w:cs="Times New Roman"/>
          <w:b/>
          <w:bCs/>
        </w:rPr>
      </w:pPr>
    </w:p>
    <w:p w14:paraId="028A88C4" w14:textId="347B2657" w:rsidR="00A70A30" w:rsidRDefault="00A70A30" w:rsidP="00243A91">
      <w:pPr>
        <w:rPr>
          <w:rFonts w:ascii="Times New Roman" w:eastAsia="Calibri" w:hAnsi="Times New Roman" w:cs="Times New Roman"/>
          <w:b/>
          <w:bCs/>
        </w:rPr>
      </w:pPr>
    </w:p>
    <w:p w14:paraId="42CE43D3" w14:textId="6BCE5D42" w:rsidR="00243A91" w:rsidRDefault="00243A91"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04320" behindDoc="0" locked="0" layoutInCell="1" allowOverlap="1" wp14:anchorId="3EB2D5EE" wp14:editId="6DC5E97E">
                <wp:simplePos x="0" y="0"/>
                <wp:positionH relativeFrom="column">
                  <wp:posOffset>1403498</wp:posOffset>
                </wp:positionH>
                <wp:positionV relativeFrom="paragraph">
                  <wp:posOffset>1627476</wp:posOffset>
                </wp:positionV>
                <wp:extent cx="479395" cy="307777"/>
                <wp:effectExtent l="0" t="0" r="0" b="3810"/>
                <wp:wrapNone/>
                <wp:docPr id="89"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0D44AAC2" w14:textId="77777777" w:rsidR="00243A91" w:rsidRPr="004A6376" w:rsidRDefault="00243A91" w:rsidP="00243A91">
                            <w:pPr>
                              <w:rPr>
                                <w:rFonts w:cs="Times New Roman"/>
                              </w:rPr>
                            </w:pPr>
                            <w:r>
                              <w:rPr>
                                <w:rFonts w:cs="Times New Roman"/>
                                <w:b/>
                                <w:bCs/>
                                <w:color w:val="000000" w:themeColor="text1"/>
                                <w:kern w:val="24"/>
                                <w:sz w:val="28"/>
                                <w:szCs w:val="28"/>
                              </w:rPr>
                              <w:t>5</w:t>
                            </w:r>
                          </w:p>
                        </w:txbxContent>
                      </wps:txbx>
                      <wps:bodyPr wrap="square" rtlCol="0">
                        <a:spAutoFit/>
                      </wps:bodyPr>
                    </wps:wsp>
                  </a:graphicData>
                </a:graphic>
              </wp:anchor>
            </w:drawing>
          </mc:Choice>
          <mc:Fallback>
            <w:pict>
              <v:shape w14:anchorId="3EB2D5EE" id="_x0000_s1062" type="#_x0000_t202" style="position:absolute;margin-left:110.5pt;margin-top:128.15pt;width:37.75pt;height:24.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" fillcolor="white [3212]" stroked="f">
                <v:textbox style="mso-fit-shape-to-text:t">
                  <w:txbxContent>
                    <w:p w14:paraId="0D44AAC2" w14:textId="77777777" w:rsidR="00243A91" w:rsidRPr="004A6376" w:rsidRDefault="00243A91" w:rsidP="00243A91">
                      <w:pPr>
                        <w:rPr>
                          <w:rFonts w:cs="Times New Roman"/>
                        </w:rPr>
                      </w:pPr>
                      <w:r>
                        <w:rPr>
                          <w:rFonts w:cs="Times New Roman"/>
                          <w:b/>
                          <w:bCs/>
                          <w:color w:val="000000" w:themeColor="text1"/>
                          <w:kern w:val="24"/>
                          <w:sz w:val="28"/>
                          <w:szCs w:val="28"/>
                        </w:rPr>
                        <w:t>5</w:t>
                      </w:r>
                    </w:p>
                  </w:txbxContent>
                </v:textbox>
              </v:shape>
            </w:pict>
          </mc:Fallback>
        </mc:AlternateContent>
      </w:r>
      <w:r>
        <w:rPr>
          <w:noProof/>
        </w:rPr>
        <w:drawing>
          <wp:inline distT="0" distB="0" distL="0" distR="0" wp14:anchorId="5C9B8567" wp14:editId="61F92E4C">
            <wp:extent cx="5953760" cy="4301845"/>
            <wp:effectExtent l="0" t="0" r="8890" b="3810"/>
            <wp:docPr id="97" name="Picture 9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Diagram&#10;&#10;Description automatically generated"/>
                    <pic:cNvPicPr/>
                  </pic:nvPicPr>
                  <pic:blipFill>
                    <a:blip r:embed="rId84"/>
                    <a:stretch>
                      <a:fillRect/>
                    </a:stretch>
                  </pic:blipFill>
                  <pic:spPr>
                    <a:xfrm>
                      <a:off x="0" y="0"/>
                      <a:ext cx="5968913" cy="4312794"/>
                    </a:xfrm>
                    <a:prstGeom prst="rect">
                      <a:avLst/>
                    </a:prstGeom>
                  </pic:spPr>
                </pic:pic>
              </a:graphicData>
            </a:graphic>
          </wp:inline>
        </w:drawing>
      </w:r>
    </w:p>
    <w:p w14:paraId="7E0CCB4B" w14:textId="67020E46" w:rsidR="00243A91" w:rsidRDefault="00243A91" w:rsidP="004E1BF9">
      <w:pPr>
        <w:jc w:val="both"/>
        <w:rPr>
          <w:rFonts w:ascii="Times New Roman" w:eastAsia="Calibri" w:hAnsi="Times New Roman" w:cs="Times New Roman"/>
          <w:b/>
          <w:bCs/>
        </w:rPr>
      </w:pPr>
      <w:r w:rsidRPr="00DE0DB8">
        <w:rPr>
          <w:rFonts w:ascii="Times New Roman" w:eastAsia="Calibri" w:hAnsi="Times New Roman" w:cs="Times New Roman"/>
          <w:b/>
          <w:bCs/>
        </w:rPr>
        <w:t>Figure 4.</w:t>
      </w:r>
      <w:r w:rsidR="00E55F01">
        <w:rPr>
          <w:rFonts w:ascii="Times New Roman" w:eastAsia="Calibri" w:hAnsi="Times New Roman" w:cs="Times New Roman"/>
          <w:b/>
          <w:bCs/>
        </w:rPr>
        <w:t>19</w:t>
      </w:r>
      <w:r>
        <w:rPr>
          <w:rFonts w:ascii="Times New Roman" w:eastAsia="Calibri" w:hAnsi="Times New Roman" w:cs="Times New Roman"/>
        </w:rPr>
        <w:t>.</w:t>
      </w:r>
      <w:r w:rsidRPr="005C5CCF">
        <w:rPr>
          <w:rFonts w:ascii="Times New Roman" w:eastAsia="Calibri" w:hAnsi="Times New Roman" w:cs="Times New Roman"/>
          <w:vertAlign w:val="superscript"/>
        </w:rPr>
        <w:t>1</w:t>
      </w:r>
      <w:r>
        <w:rPr>
          <w:rFonts w:ascii="Times New Roman" w:eastAsia="Calibri" w:hAnsi="Times New Roman" w:cs="Times New Roman"/>
          <w:vertAlign w:val="superscript"/>
        </w:rPr>
        <w:t>3</w:t>
      </w:r>
      <w:r>
        <w:rPr>
          <w:rFonts w:ascii="Times New Roman" w:eastAsia="Calibri" w:hAnsi="Times New Roman" w:cs="Times New Roman"/>
        </w:rPr>
        <w:t>C</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Pr>
          <w:rFonts w:ascii="Times New Roman" w:hAnsi="Times New Roman" w:cs="Times New Roman"/>
          <w:b/>
          <w:bCs/>
          <w:i/>
        </w:rPr>
        <w:t xml:space="preserve"> </w:t>
      </w:r>
      <w:r>
        <w:rPr>
          <w:rFonts w:ascii="Times New Roman" w:hAnsi="Times New Roman" w:cs="Times New Roman"/>
          <w:iCs/>
        </w:rPr>
        <w:t>dotriacontan-1-ol</w:t>
      </w:r>
      <w:r w:rsidRPr="00134FEC">
        <w:rPr>
          <w:rFonts w:ascii="Times New Roman" w:hAnsi="Times New Roman" w:cs="Times New Roman"/>
          <w:b/>
          <w:bCs/>
          <w:iCs/>
        </w:rPr>
        <w:t xml:space="preserve"> </w:t>
      </w:r>
      <w:r w:rsidRPr="007779B3">
        <w:rPr>
          <w:rFonts w:ascii="Times New Roman" w:hAnsi="Times New Roman" w:cs="Times New Roman"/>
          <w:iCs/>
        </w:rPr>
        <w:t>(</w:t>
      </w:r>
      <w:r>
        <w:rPr>
          <w:rFonts w:ascii="Times New Roman" w:hAnsi="Times New Roman" w:cs="Times New Roman"/>
          <w:b/>
          <w:bCs/>
          <w:iCs/>
        </w:rPr>
        <w:t>5</w:t>
      </w:r>
      <w:r w:rsidRPr="007779B3">
        <w:rPr>
          <w:rFonts w:ascii="Times New Roman" w:hAnsi="Times New Roman" w:cs="Times New Roman"/>
          <w:iCs/>
        </w:rPr>
        <w:t>)</w:t>
      </w:r>
      <w:r>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Pr>
          <w:rFonts w:ascii="Times New Roman" w:hAnsi="Times New Roman" w:cs="Times New Roman"/>
          <w:i/>
          <w:iCs/>
        </w:rPr>
        <w:t>δ</w:t>
      </w:r>
      <w:r w:rsidRPr="00134FEC">
        <w:rPr>
          <w:rFonts w:ascii="Times New Roman" w:hAnsi="Times New Roman" w:cs="Times New Roman"/>
        </w:rPr>
        <w:t xml:space="preserve"> 63.1, 32.8, 31.9, 29.7, 29.7, 29.6, 29.6, 29.4, 29.</w:t>
      </w:r>
      <w:r>
        <w:rPr>
          <w:rFonts w:ascii="Times New Roman" w:hAnsi="Times New Roman" w:cs="Times New Roman"/>
        </w:rPr>
        <w:t>3</w:t>
      </w:r>
      <w:r w:rsidRPr="00134FEC">
        <w:rPr>
          <w:rFonts w:ascii="Times New Roman" w:hAnsi="Times New Roman" w:cs="Times New Roman"/>
        </w:rPr>
        <w:t>, 25.</w:t>
      </w:r>
      <w:r>
        <w:rPr>
          <w:rFonts w:ascii="Times New Roman" w:hAnsi="Times New Roman" w:cs="Times New Roman"/>
        </w:rPr>
        <w:t>8</w:t>
      </w:r>
      <w:r w:rsidRPr="00134FEC">
        <w:rPr>
          <w:rFonts w:ascii="Times New Roman" w:hAnsi="Times New Roman" w:cs="Times New Roman"/>
        </w:rPr>
        <w:t>, 22.7, 14.1.</w:t>
      </w:r>
    </w:p>
    <w:p w14:paraId="4BDFEDB0" w14:textId="77777777" w:rsidR="00243A91" w:rsidRDefault="00243A91" w:rsidP="00243A91">
      <w:pPr>
        <w:rPr>
          <w:rFonts w:ascii="Times New Roman" w:eastAsia="Calibri"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02272" behindDoc="0" locked="0" layoutInCell="1" allowOverlap="1" wp14:anchorId="695D2933" wp14:editId="36026E02">
                <wp:simplePos x="0" y="0"/>
                <wp:positionH relativeFrom="column">
                  <wp:posOffset>1692881</wp:posOffset>
                </wp:positionH>
                <wp:positionV relativeFrom="paragraph">
                  <wp:posOffset>1602430</wp:posOffset>
                </wp:positionV>
                <wp:extent cx="479395" cy="307777"/>
                <wp:effectExtent l="0" t="0" r="0" b="3810"/>
                <wp:wrapNone/>
                <wp:docPr id="20"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1E579B70" w14:textId="77777777" w:rsidR="00243A91" w:rsidRPr="004A6376" w:rsidRDefault="00243A91" w:rsidP="00243A91">
                            <w:pPr>
                              <w:rPr>
                                <w:rFonts w:cs="Times New Roman"/>
                              </w:rPr>
                            </w:pPr>
                            <w:r>
                              <w:rPr>
                                <w:rFonts w:cs="Times New Roman"/>
                                <w:b/>
                                <w:bCs/>
                                <w:color w:val="000000" w:themeColor="text1"/>
                                <w:kern w:val="24"/>
                                <w:sz w:val="28"/>
                                <w:szCs w:val="28"/>
                              </w:rPr>
                              <w:t>6</w:t>
                            </w:r>
                          </w:p>
                        </w:txbxContent>
                      </wps:txbx>
                      <wps:bodyPr wrap="square" rtlCol="0">
                        <a:spAutoFit/>
                      </wps:bodyPr>
                    </wps:wsp>
                  </a:graphicData>
                </a:graphic>
              </wp:anchor>
            </w:drawing>
          </mc:Choice>
          <mc:Fallback>
            <w:pict>
              <v:shape w14:anchorId="695D2933" id="_x0000_s1063" type="#_x0000_t202" style="position:absolute;margin-left:133.3pt;margin-top:126.2pt;width:37.75pt;height:24.2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" fillcolor="white [3212]" stroked="f">
                <v:textbox style="mso-fit-shape-to-text:t">
                  <w:txbxContent>
                    <w:p w14:paraId="1E579B70" w14:textId="77777777" w:rsidR="00243A91" w:rsidRPr="004A6376" w:rsidRDefault="00243A91" w:rsidP="00243A91">
                      <w:pPr>
                        <w:rPr>
                          <w:rFonts w:cs="Times New Roman"/>
                        </w:rPr>
                      </w:pPr>
                      <w:r>
                        <w:rPr>
                          <w:rFonts w:cs="Times New Roman"/>
                          <w:b/>
                          <w:bCs/>
                          <w:color w:val="000000" w:themeColor="text1"/>
                          <w:kern w:val="24"/>
                          <w:sz w:val="28"/>
                          <w:szCs w:val="28"/>
                        </w:rPr>
                        <w:t>6</w:t>
                      </w:r>
                    </w:p>
                  </w:txbxContent>
                </v:textbox>
              </v:shape>
            </w:pict>
          </mc:Fallback>
        </mc:AlternateContent>
      </w:r>
      <w:r>
        <w:rPr>
          <w:noProof/>
        </w:rPr>
        <w:drawing>
          <wp:inline distT="0" distB="0" distL="0" distR="0" wp14:anchorId="16430C75" wp14:editId="2541B428">
            <wp:extent cx="5943600" cy="4213225"/>
            <wp:effectExtent l="0" t="0" r="0" b="0"/>
            <wp:docPr id="91" name="Picture 9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Diagram&#10;&#10;Description automatically generated"/>
                    <pic:cNvPicPr/>
                  </pic:nvPicPr>
                  <pic:blipFill>
                    <a:blip r:embed="rId85"/>
                    <a:stretch>
                      <a:fillRect/>
                    </a:stretch>
                  </pic:blipFill>
                  <pic:spPr>
                    <a:xfrm>
                      <a:off x="0" y="0"/>
                      <a:ext cx="5943600" cy="4213225"/>
                    </a:xfrm>
                    <a:prstGeom prst="rect">
                      <a:avLst/>
                    </a:prstGeom>
                  </pic:spPr>
                </pic:pic>
              </a:graphicData>
            </a:graphic>
          </wp:inline>
        </w:drawing>
      </w:r>
    </w:p>
    <w:p w14:paraId="68AE5313" w14:textId="47545977" w:rsidR="00243A91" w:rsidRPr="00134FEC" w:rsidRDefault="00243A91" w:rsidP="004E1BF9">
      <w:pPr>
        <w:jc w:val="both"/>
        <w:rPr>
          <w:rFonts w:ascii="Times New Roman" w:eastAsia="Calibri" w:hAnsi="Times New Roman" w:cs="Times New Roman"/>
          <w:b/>
          <w:bCs/>
        </w:rPr>
      </w:pPr>
      <w:r w:rsidRPr="005C5CCF">
        <w:rPr>
          <w:rFonts w:ascii="Times New Roman" w:eastAsia="Calibri" w:hAnsi="Times New Roman" w:cs="Times New Roman"/>
          <w:b/>
          <w:bCs/>
        </w:rPr>
        <w:t xml:space="preserve">Figure </w:t>
      </w:r>
      <w:r>
        <w:rPr>
          <w:rFonts w:ascii="Times New Roman" w:eastAsia="Calibri" w:hAnsi="Times New Roman" w:cs="Times New Roman"/>
          <w:b/>
          <w:bCs/>
        </w:rPr>
        <w:t>4.</w:t>
      </w:r>
      <w:r w:rsidR="00614A10">
        <w:rPr>
          <w:rFonts w:ascii="Times New Roman" w:eastAsia="Calibri" w:hAnsi="Times New Roman" w:cs="Times New Roman"/>
          <w:b/>
          <w:bCs/>
        </w:rPr>
        <w:t>20</w:t>
      </w:r>
      <w:r w:rsidRPr="005C5CCF">
        <w:rPr>
          <w:rFonts w:ascii="Times New Roman" w:eastAsia="Calibri" w:hAnsi="Times New Roman" w:cs="Times New Roman"/>
        </w:rPr>
        <w:t xml:space="preserve">. </w:t>
      </w:r>
      <w:r w:rsidRPr="005C5CCF">
        <w:rPr>
          <w:rFonts w:ascii="Times New Roman" w:eastAsia="Calibri" w:hAnsi="Times New Roman" w:cs="Times New Roman"/>
          <w:vertAlign w:val="superscript"/>
        </w:rPr>
        <w:t>1</w:t>
      </w:r>
      <w:r>
        <w:rPr>
          <w:rFonts w:ascii="Times New Roman" w:eastAsia="Calibri" w:hAnsi="Times New Roman" w:cs="Times New Roman"/>
        </w:rPr>
        <w:t>H</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sidRPr="00134FEC">
        <w:rPr>
          <w:rFonts w:ascii="Times New Roman" w:hAnsi="Times New Roman" w:cs="Times New Roman"/>
          <w:b/>
          <w:bCs/>
          <w:i/>
        </w:rPr>
        <w:t xml:space="preserve"> </w:t>
      </w:r>
      <w:r>
        <w:rPr>
          <w:rFonts w:ascii="Times New Roman" w:hAnsi="Times New Roman" w:cs="Times New Roman"/>
          <w:iCs/>
        </w:rPr>
        <w:t>d</w:t>
      </w:r>
      <w:r w:rsidRPr="005C5CCF">
        <w:rPr>
          <w:rFonts w:ascii="Times New Roman" w:hAnsi="Times New Roman" w:cs="Times New Roman"/>
          <w:iCs/>
        </w:rPr>
        <w:t>o</w:t>
      </w:r>
      <w:r>
        <w:rPr>
          <w:rFonts w:ascii="Times New Roman" w:hAnsi="Times New Roman" w:cs="Times New Roman"/>
          <w:iCs/>
        </w:rPr>
        <w:t>triacont</w:t>
      </w:r>
      <w:r w:rsidRPr="005C5CCF">
        <w:rPr>
          <w:rFonts w:ascii="Times New Roman" w:hAnsi="Times New Roman" w:cs="Times New Roman"/>
          <w:iCs/>
        </w:rPr>
        <w:t>anal</w:t>
      </w:r>
      <w:r w:rsidRPr="00134FEC">
        <w:rPr>
          <w:rFonts w:ascii="Times New Roman" w:hAnsi="Times New Roman" w:cs="Times New Roman"/>
          <w:b/>
          <w:bCs/>
          <w:iCs/>
        </w:rPr>
        <w:t xml:space="preserve"> </w:t>
      </w:r>
      <w:r w:rsidRPr="007779B3">
        <w:rPr>
          <w:rFonts w:ascii="Times New Roman" w:hAnsi="Times New Roman" w:cs="Times New Roman"/>
          <w:iCs/>
        </w:rPr>
        <w:t>(</w:t>
      </w:r>
      <w:r>
        <w:rPr>
          <w:rFonts w:ascii="Times New Roman" w:hAnsi="Times New Roman" w:cs="Times New Roman"/>
          <w:b/>
          <w:bCs/>
          <w:iCs/>
        </w:rPr>
        <w:t>6</w:t>
      </w:r>
      <w:r w:rsidRPr="007779B3">
        <w:rPr>
          <w:rFonts w:ascii="Times New Roman" w:hAnsi="Times New Roman" w:cs="Times New Roman"/>
          <w:iCs/>
        </w:rPr>
        <w:t>)</w:t>
      </w:r>
      <w:r>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w:t>
      </w:r>
      <w:r w:rsidRPr="00134FEC">
        <w:rPr>
          <w:rFonts w:ascii="Times New Roman" w:hAnsi="Times New Roman" w:cs="Times New Roman"/>
          <w:iCs/>
        </w:rPr>
        <w:t>H NMR (500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Pr>
          <w:rFonts w:ascii="Times New Roman" w:hAnsi="Times New Roman" w:cs="Times New Roman"/>
          <w:i/>
          <w:iCs/>
        </w:rPr>
        <w:t>δ</w:t>
      </w:r>
      <w:r w:rsidRPr="00134FEC">
        <w:rPr>
          <w:rFonts w:ascii="Times New Roman" w:hAnsi="Times New Roman" w:cs="Times New Roman"/>
          <w:iCs/>
        </w:rPr>
        <w:t xml:space="preserve"> 9.76 (t, </w:t>
      </w:r>
      <w:r w:rsidRPr="00134FEC">
        <w:rPr>
          <w:rFonts w:ascii="Times New Roman" w:hAnsi="Times New Roman" w:cs="Times New Roman"/>
          <w:i/>
        </w:rPr>
        <w:t>J</w:t>
      </w:r>
      <w:r w:rsidRPr="00134FEC">
        <w:rPr>
          <w:rFonts w:ascii="Times New Roman" w:hAnsi="Times New Roman" w:cs="Times New Roman"/>
          <w:iCs/>
        </w:rPr>
        <w:t xml:space="preserve"> =1.</w:t>
      </w:r>
      <w:r>
        <w:rPr>
          <w:rFonts w:ascii="Times New Roman" w:hAnsi="Times New Roman" w:cs="Times New Roman"/>
          <w:iCs/>
        </w:rPr>
        <w:t>9</w:t>
      </w:r>
      <w:r w:rsidRPr="00134FEC">
        <w:rPr>
          <w:rFonts w:ascii="Times New Roman" w:hAnsi="Times New Roman" w:cs="Times New Roman"/>
          <w:iCs/>
        </w:rPr>
        <w:t xml:space="preserve"> Hz, 1H), 2.4</w:t>
      </w:r>
      <w:r>
        <w:rPr>
          <w:rFonts w:ascii="Times New Roman" w:hAnsi="Times New Roman" w:cs="Times New Roman"/>
          <w:iCs/>
        </w:rPr>
        <w:t>2</w:t>
      </w:r>
      <w:r w:rsidRPr="00134FEC">
        <w:rPr>
          <w:rFonts w:ascii="Times New Roman" w:hAnsi="Times New Roman" w:cs="Times New Roman"/>
          <w:iCs/>
        </w:rPr>
        <w:t xml:space="preserve"> (dt, </w:t>
      </w:r>
      <w:r w:rsidRPr="00134FEC">
        <w:rPr>
          <w:rFonts w:ascii="Times New Roman" w:hAnsi="Times New Roman" w:cs="Times New Roman"/>
          <w:i/>
        </w:rPr>
        <w:t>J</w:t>
      </w:r>
      <w:r w:rsidRPr="00134FEC">
        <w:rPr>
          <w:rFonts w:ascii="Times New Roman" w:hAnsi="Times New Roman" w:cs="Times New Roman"/>
          <w:iCs/>
        </w:rPr>
        <w:t xml:space="preserve"> = 7.4,1</w:t>
      </w:r>
      <w:r>
        <w:rPr>
          <w:rFonts w:ascii="Times New Roman" w:hAnsi="Times New Roman" w:cs="Times New Roman"/>
          <w:iCs/>
        </w:rPr>
        <w:t>.9</w:t>
      </w:r>
      <w:r w:rsidRPr="00134FEC">
        <w:rPr>
          <w:rFonts w:ascii="Times New Roman" w:hAnsi="Times New Roman" w:cs="Times New Roman"/>
          <w:iCs/>
        </w:rPr>
        <w:t xml:space="preserve"> Hz, 2H), 1.63 (quint, </w:t>
      </w:r>
      <w:r w:rsidRPr="00134FEC">
        <w:rPr>
          <w:rFonts w:ascii="Times New Roman" w:hAnsi="Times New Roman" w:cs="Times New Roman"/>
          <w:i/>
        </w:rPr>
        <w:t>J</w:t>
      </w:r>
      <w:r w:rsidRPr="00134FEC">
        <w:rPr>
          <w:rFonts w:ascii="Times New Roman" w:hAnsi="Times New Roman" w:cs="Times New Roman"/>
          <w:iCs/>
        </w:rPr>
        <w:t xml:space="preserve"> = 14.7, 7.4 Hz, 2H), 1.29-1.25 (br, </w:t>
      </w:r>
      <w:r>
        <w:rPr>
          <w:rFonts w:ascii="Times New Roman" w:hAnsi="Times New Roman" w:cs="Times New Roman"/>
          <w:iCs/>
        </w:rPr>
        <w:t>56</w:t>
      </w:r>
      <w:r w:rsidRPr="00134FEC">
        <w:rPr>
          <w:rFonts w:ascii="Times New Roman" w:hAnsi="Times New Roman" w:cs="Times New Roman"/>
          <w:iCs/>
        </w:rPr>
        <w:t xml:space="preserve">H), 0.88 (t, </w:t>
      </w:r>
      <w:r w:rsidRPr="00134FEC">
        <w:rPr>
          <w:rFonts w:ascii="Times New Roman" w:hAnsi="Times New Roman" w:cs="Times New Roman"/>
          <w:i/>
        </w:rPr>
        <w:t>J</w:t>
      </w:r>
      <w:r w:rsidRPr="00134FEC">
        <w:rPr>
          <w:rFonts w:ascii="Times New Roman" w:hAnsi="Times New Roman" w:cs="Times New Roman"/>
          <w:iCs/>
        </w:rPr>
        <w:t xml:space="preserve"> = </w:t>
      </w:r>
      <w:r>
        <w:rPr>
          <w:rFonts w:ascii="Times New Roman" w:hAnsi="Times New Roman" w:cs="Times New Roman"/>
          <w:iCs/>
        </w:rPr>
        <w:t>6.9</w:t>
      </w:r>
      <w:r w:rsidRPr="00134FEC">
        <w:rPr>
          <w:rFonts w:ascii="Times New Roman" w:hAnsi="Times New Roman" w:cs="Times New Roman"/>
          <w:iCs/>
        </w:rPr>
        <w:t xml:space="preserve"> Hz, 3H).</w:t>
      </w:r>
    </w:p>
    <w:p w14:paraId="02B5ED74" w14:textId="6765546D" w:rsidR="00243A91" w:rsidRDefault="00243A91" w:rsidP="00243A91">
      <w:pPr>
        <w:rPr>
          <w:rFonts w:ascii="Times New Roman" w:hAnsi="Times New Roman" w:cs="Times New Roman"/>
          <w:b/>
          <w:bCs/>
        </w:rPr>
      </w:pPr>
      <w:r w:rsidRPr="00134FEC">
        <w:rPr>
          <w:rFonts w:ascii="Times New Roman" w:hAnsi="Times New Roman" w:cs="Times New Roman"/>
          <w:noProof/>
        </w:rPr>
        <w:lastRenderedPageBreak/>
        <mc:AlternateContent>
          <mc:Choice Requires="wps">
            <w:drawing>
              <wp:anchor distT="0" distB="0" distL="114300" distR="114300" simplePos="0" relativeHeight="251703296" behindDoc="0" locked="0" layoutInCell="1" allowOverlap="1" wp14:anchorId="64A9193A" wp14:editId="17FC32C6">
                <wp:simplePos x="0" y="0"/>
                <wp:positionH relativeFrom="column">
                  <wp:posOffset>1671881</wp:posOffset>
                </wp:positionH>
                <wp:positionV relativeFrom="paragraph">
                  <wp:posOffset>1631315</wp:posOffset>
                </wp:positionV>
                <wp:extent cx="479395" cy="307777"/>
                <wp:effectExtent l="0" t="0" r="0" b="3810"/>
                <wp:wrapNone/>
                <wp:docPr id="21"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21F2CBB1" w14:textId="77777777" w:rsidR="00243A91" w:rsidRPr="004A6376" w:rsidRDefault="00243A91" w:rsidP="00243A91">
                            <w:pPr>
                              <w:rPr>
                                <w:rFonts w:cs="Times New Roman"/>
                              </w:rPr>
                            </w:pPr>
                            <w:r>
                              <w:rPr>
                                <w:rFonts w:cs="Times New Roman"/>
                                <w:b/>
                                <w:bCs/>
                                <w:color w:val="000000" w:themeColor="text1"/>
                                <w:kern w:val="24"/>
                                <w:sz w:val="28"/>
                                <w:szCs w:val="28"/>
                              </w:rPr>
                              <w:t>6</w:t>
                            </w:r>
                          </w:p>
                        </w:txbxContent>
                      </wps:txbx>
                      <wps:bodyPr wrap="square" rtlCol="0">
                        <a:spAutoFit/>
                      </wps:bodyPr>
                    </wps:wsp>
                  </a:graphicData>
                </a:graphic>
              </wp:anchor>
            </w:drawing>
          </mc:Choice>
          <mc:Fallback>
            <w:pict>
              <v:shape w14:anchorId="64A9193A" id="_x0000_s1064" type="#_x0000_t202" style="position:absolute;margin-left:131.65pt;margin-top:128.45pt;width:37.75pt;height:24.2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" fillcolor="white [3212]" stroked="f">
                <v:textbox style="mso-fit-shape-to-text:t">
                  <w:txbxContent>
                    <w:p w14:paraId="21F2CBB1" w14:textId="77777777" w:rsidR="00243A91" w:rsidRPr="004A6376" w:rsidRDefault="00243A91" w:rsidP="00243A91">
                      <w:pPr>
                        <w:rPr>
                          <w:rFonts w:cs="Times New Roman"/>
                        </w:rPr>
                      </w:pPr>
                      <w:r>
                        <w:rPr>
                          <w:rFonts w:cs="Times New Roman"/>
                          <w:b/>
                          <w:bCs/>
                          <w:color w:val="000000" w:themeColor="text1"/>
                          <w:kern w:val="24"/>
                          <w:sz w:val="28"/>
                          <w:szCs w:val="28"/>
                        </w:rPr>
                        <w:t>6</w:t>
                      </w:r>
                    </w:p>
                  </w:txbxContent>
                </v:textbox>
              </v:shape>
            </w:pict>
          </mc:Fallback>
        </mc:AlternateContent>
      </w:r>
      <w:r>
        <w:rPr>
          <w:noProof/>
        </w:rPr>
        <w:drawing>
          <wp:inline distT="0" distB="0" distL="0" distR="0" wp14:anchorId="2F2817BE" wp14:editId="3023B25C">
            <wp:extent cx="5943600" cy="4236720"/>
            <wp:effectExtent l="0" t="0" r="0" b="0"/>
            <wp:docPr id="90" name="Picture 9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Diagram&#10;&#10;Description automatically generated"/>
                    <pic:cNvPicPr/>
                  </pic:nvPicPr>
                  <pic:blipFill>
                    <a:blip r:embed="rId86"/>
                    <a:stretch>
                      <a:fillRect/>
                    </a:stretch>
                  </pic:blipFill>
                  <pic:spPr>
                    <a:xfrm>
                      <a:off x="0" y="0"/>
                      <a:ext cx="5943600" cy="4236720"/>
                    </a:xfrm>
                    <a:prstGeom prst="rect">
                      <a:avLst/>
                    </a:prstGeom>
                  </pic:spPr>
                </pic:pic>
              </a:graphicData>
            </a:graphic>
          </wp:inline>
        </w:drawing>
      </w:r>
    </w:p>
    <w:p w14:paraId="18631DAF" w14:textId="30DEBB0F" w:rsidR="00243A91" w:rsidRPr="00C91AB0" w:rsidRDefault="00243A91" w:rsidP="00243A91">
      <w:pPr>
        <w:rPr>
          <w:rFonts w:ascii="Times New Roman" w:hAnsi="Times New Roman" w:cs="Times New Roman"/>
        </w:rPr>
      </w:pPr>
      <w:r w:rsidRPr="00DE0DB8">
        <w:rPr>
          <w:rFonts w:ascii="Times New Roman" w:eastAsia="Calibri" w:hAnsi="Times New Roman" w:cs="Times New Roman"/>
          <w:b/>
          <w:bCs/>
        </w:rPr>
        <w:t>Figure 4.</w:t>
      </w:r>
      <w:r w:rsidR="00614A10">
        <w:rPr>
          <w:rFonts w:ascii="Times New Roman" w:eastAsia="Calibri" w:hAnsi="Times New Roman" w:cs="Times New Roman"/>
          <w:b/>
          <w:bCs/>
        </w:rPr>
        <w:t>21</w:t>
      </w:r>
      <w:r>
        <w:rPr>
          <w:rFonts w:ascii="Times New Roman" w:eastAsia="Calibri" w:hAnsi="Times New Roman" w:cs="Times New Roman"/>
        </w:rPr>
        <w:t>.</w:t>
      </w:r>
      <w:r w:rsidRPr="005C5CCF">
        <w:rPr>
          <w:rFonts w:ascii="Times New Roman" w:eastAsia="Calibri" w:hAnsi="Times New Roman" w:cs="Times New Roman"/>
          <w:vertAlign w:val="superscript"/>
        </w:rPr>
        <w:t>1</w:t>
      </w:r>
      <w:r>
        <w:rPr>
          <w:rFonts w:ascii="Times New Roman" w:eastAsia="Calibri" w:hAnsi="Times New Roman" w:cs="Times New Roman"/>
          <w:vertAlign w:val="superscript"/>
        </w:rPr>
        <w:t>3</w:t>
      </w:r>
      <w:r>
        <w:rPr>
          <w:rFonts w:ascii="Times New Roman" w:eastAsia="Calibri" w:hAnsi="Times New Roman" w:cs="Times New Roman"/>
        </w:rPr>
        <w:t>C</w:t>
      </w:r>
      <w:r w:rsidRPr="005C5CCF">
        <w:rPr>
          <w:rFonts w:ascii="Times New Roman" w:eastAsia="Calibri" w:hAnsi="Times New Roman" w:cs="Times New Roman"/>
        </w:rPr>
        <w:t xml:space="preserve"> NMR spectrum</w:t>
      </w:r>
      <w:r>
        <w:rPr>
          <w:rFonts w:ascii="Times New Roman" w:eastAsia="Calibri" w:hAnsi="Times New Roman" w:cs="Times New Roman"/>
        </w:rPr>
        <w:t xml:space="preserve"> of</w:t>
      </w:r>
      <w:r>
        <w:rPr>
          <w:rFonts w:ascii="Times New Roman" w:hAnsi="Times New Roman" w:cs="Times New Roman"/>
          <w:b/>
          <w:bCs/>
          <w:i/>
        </w:rPr>
        <w:t xml:space="preserve"> </w:t>
      </w:r>
      <w:r>
        <w:rPr>
          <w:rFonts w:ascii="Times New Roman" w:hAnsi="Times New Roman" w:cs="Times New Roman"/>
          <w:iCs/>
        </w:rPr>
        <w:t>dotriacontanal</w:t>
      </w:r>
      <w:r w:rsidRPr="00134FEC">
        <w:rPr>
          <w:rFonts w:ascii="Times New Roman" w:hAnsi="Times New Roman" w:cs="Times New Roman"/>
          <w:b/>
          <w:bCs/>
          <w:iCs/>
        </w:rPr>
        <w:t xml:space="preserve"> </w:t>
      </w:r>
      <w:r w:rsidRPr="007779B3">
        <w:rPr>
          <w:rFonts w:ascii="Times New Roman" w:hAnsi="Times New Roman" w:cs="Times New Roman"/>
          <w:iCs/>
        </w:rPr>
        <w:t>(</w:t>
      </w:r>
      <w:r>
        <w:rPr>
          <w:rFonts w:ascii="Times New Roman" w:hAnsi="Times New Roman" w:cs="Times New Roman"/>
          <w:b/>
          <w:bCs/>
          <w:iCs/>
        </w:rPr>
        <w:t>6</w:t>
      </w:r>
      <w:r w:rsidRPr="007779B3">
        <w:rPr>
          <w:rFonts w:ascii="Times New Roman" w:hAnsi="Times New Roman" w:cs="Times New Roman"/>
          <w:iCs/>
        </w:rPr>
        <w:t>)</w:t>
      </w:r>
      <w:r>
        <w:rPr>
          <w:rFonts w:ascii="Times New Roman" w:hAnsi="Times New Roman" w:cs="Times New Roman"/>
          <w:iCs/>
        </w:rPr>
        <w:t>.</w:t>
      </w:r>
      <w:r w:rsidRPr="00134FEC">
        <w:rPr>
          <w:rFonts w:ascii="Times New Roman" w:hAnsi="Times New Roman" w:cs="Times New Roman"/>
          <w:b/>
          <w:bCs/>
          <w:iCs/>
        </w:rPr>
        <w:t xml:space="preserve"> </w:t>
      </w:r>
      <w:r w:rsidRPr="00134FEC">
        <w:rPr>
          <w:rFonts w:ascii="Times New Roman" w:hAnsi="Times New Roman" w:cs="Times New Roman"/>
          <w:iCs/>
          <w:vertAlign w:val="superscript"/>
        </w:rPr>
        <w:t>13</w:t>
      </w:r>
      <w:r w:rsidRPr="00134FEC">
        <w:rPr>
          <w:rFonts w:ascii="Times New Roman" w:hAnsi="Times New Roman" w:cs="Times New Roman"/>
          <w:iCs/>
        </w:rPr>
        <w:t>C NMR (126 MHz, CDCl</w:t>
      </w:r>
      <w:r w:rsidRPr="00134FEC">
        <w:rPr>
          <w:rFonts w:ascii="Times New Roman" w:hAnsi="Times New Roman" w:cs="Times New Roman"/>
          <w:iCs/>
          <w:vertAlign w:val="subscript"/>
        </w:rPr>
        <w:t>3</w:t>
      </w:r>
      <w:r w:rsidRPr="00134FEC">
        <w:rPr>
          <w:rFonts w:ascii="Times New Roman" w:hAnsi="Times New Roman" w:cs="Times New Roman"/>
          <w:iCs/>
        </w:rPr>
        <w:t xml:space="preserve">) </w:t>
      </w:r>
      <w:r>
        <w:rPr>
          <w:rFonts w:ascii="Times New Roman" w:hAnsi="Times New Roman" w:cs="Times New Roman"/>
          <w:i/>
          <w:iCs/>
        </w:rPr>
        <w:t>δ</w:t>
      </w:r>
      <w:r w:rsidRPr="00134FEC">
        <w:rPr>
          <w:rFonts w:ascii="Times New Roman" w:hAnsi="Times New Roman" w:cs="Times New Roman"/>
        </w:rPr>
        <w:t xml:space="preserve"> </w:t>
      </w:r>
      <w:r w:rsidRPr="00C91AB0">
        <w:rPr>
          <w:rFonts w:ascii="Times New Roman" w:hAnsi="Times New Roman" w:cs="Times New Roman"/>
        </w:rPr>
        <w:t>202.</w:t>
      </w:r>
      <w:r>
        <w:rPr>
          <w:rFonts w:ascii="Times New Roman" w:hAnsi="Times New Roman" w:cs="Times New Roman"/>
        </w:rPr>
        <w:t>9</w:t>
      </w:r>
      <w:r w:rsidRPr="00C91AB0">
        <w:rPr>
          <w:rFonts w:ascii="Times New Roman" w:hAnsi="Times New Roman" w:cs="Times New Roman"/>
        </w:rPr>
        <w:t>,</w:t>
      </w:r>
      <w:r>
        <w:rPr>
          <w:rFonts w:ascii="Times New Roman" w:hAnsi="Times New Roman" w:cs="Times New Roman"/>
        </w:rPr>
        <w:t xml:space="preserve"> </w:t>
      </w:r>
      <w:r w:rsidRPr="00C91AB0">
        <w:rPr>
          <w:rFonts w:ascii="Times New Roman" w:hAnsi="Times New Roman" w:cs="Times New Roman"/>
        </w:rPr>
        <w:t>43.9, 31.9, 29.</w:t>
      </w:r>
      <w:r>
        <w:rPr>
          <w:rFonts w:ascii="Times New Roman" w:hAnsi="Times New Roman" w:cs="Times New Roman"/>
        </w:rPr>
        <w:t>7</w:t>
      </w:r>
      <w:r w:rsidRPr="00C91AB0">
        <w:rPr>
          <w:rFonts w:ascii="Times New Roman" w:hAnsi="Times New Roman" w:cs="Times New Roman"/>
        </w:rPr>
        <w:t>, 29.</w:t>
      </w:r>
      <w:r>
        <w:rPr>
          <w:rFonts w:ascii="Times New Roman" w:hAnsi="Times New Roman" w:cs="Times New Roman"/>
        </w:rPr>
        <w:t>7</w:t>
      </w:r>
      <w:r w:rsidRPr="00C91AB0">
        <w:rPr>
          <w:rFonts w:ascii="Times New Roman" w:hAnsi="Times New Roman" w:cs="Times New Roman"/>
        </w:rPr>
        <w:t>, 29.6, 29.</w:t>
      </w:r>
      <w:r>
        <w:rPr>
          <w:rFonts w:ascii="Times New Roman" w:hAnsi="Times New Roman" w:cs="Times New Roman"/>
        </w:rPr>
        <w:t>6</w:t>
      </w:r>
      <w:r w:rsidRPr="00C91AB0">
        <w:rPr>
          <w:rFonts w:ascii="Times New Roman" w:hAnsi="Times New Roman" w:cs="Times New Roman"/>
        </w:rPr>
        <w:t>, 29.4, 29.</w:t>
      </w:r>
      <w:r>
        <w:rPr>
          <w:rFonts w:ascii="Times New Roman" w:hAnsi="Times New Roman" w:cs="Times New Roman"/>
        </w:rPr>
        <w:t>4</w:t>
      </w:r>
      <w:r w:rsidRPr="00C91AB0">
        <w:rPr>
          <w:rFonts w:ascii="Times New Roman" w:hAnsi="Times New Roman" w:cs="Times New Roman"/>
        </w:rPr>
        <w:t>, 29.</w:t>
      </w:r>
      <w:r>
        <w:rPr>
          <w:rFonts w:ascii="Times New Roman" w:hAnsi="Times New Roman" w:cs="Times New Roman"/>
        </w:rPr>
        <w:t>2</w:t>
      </w:r>
      <w:r w:rsidRPr="00C91AB0">
        <w:rPr>
          <w:rFonts w:ascii="Times New Roman" w:hAnsi="Times New Roman" w:cs="Times New Roman"/>
        </w:rPr>
        <w:t>, 22.</w:t>
      </w:r>
      <w:r>
        <w:rPr>
          <w:rFonts w:ascii="Times New Roman" w:hAnsi="Times New Roman" w:cs="Times New Roman"/>
        </w:rPr>
        <w:t>7</w:t>
      </w:r>
      <w:r w:rsidRPr="00C91AB0">
        <w:rPr>
          <w:rFonts w:ascii="Times New Roman" w:hAnsi="Times New Roman" w:cs="Times New Roman"/>
        </w:rPr>
        <w:t>, 22.</w:t>
      </w:r>
      <w:r>
        <w:rPr>
          <w:rFonts w:ascii="Times New Roman" w:hAnsi="Times New Roman" w:cs="Times New Roman"/>
        </w:rPr>
        <w:t>1</w:t>
      </w:r>
      <w:r w:rsidRPr="00C91AB0">
        <w:rPr>
          <w:rFonts w:ascii="Times New Roman" w:hAnsi="Times New Roman" w:cs="Times New Roman"/>
        </w:rPr>
        <w:t>, 14.</w:t>
      </w:r>
      <w:r>
        <w:rPr>
          <w:rFonts w:ascii="Times New Roman" w:hAnsi="Times New Roman" w:cs="Times New Roman"/>
        </w:rPr>
        <w:t>1</w:t>
      </w:r>
      <w:r w:rsidRPr="00C91AB0">
        <w:rPr>
          <w:rFonts w:ascii="Times New Roman" w:hAnsi="Times New Roman" w:cs="Times New Roman"/>
        </w:rPr>
        <w:t>.</w:t>
      </w:r>
      <w:r>
        <w:rPr>
          <w:rFonts w:ascii="Times New Roman" w:hAnsi="Times New Roman" w:cs="Times New Roman"/>
        </w:rPr>
        <w:br w:type="page"/>
      </w:r>
      <w:r w:rsidRPr="00134FEC">
        <w:rPr>
          <w:rFonts w:ascii="Times New Roman" w:hAnsi="Times New Roman" w:cs="Times New Roman"/>
          <w:b/>
          <w:bCs/>
        </w:rPr>
        <w:lastRenderedPageBreak/>
        <w:t>Mass Spectra for Select Synthetic Compounds</w:t>
      </w:r>
    </w:p>
    <w:p w14:paraId="2D76924D" w14:textId="77777777" w:rsidR="00243A91" w:rsidRPr="00955231" w:rsidRDefault="00243A91" w:rsidP="00243A91">
      <w:pPr>
        <w:rPr>
          <w:rFonts w:ascii="Times New Roman" w:hAnsi="Times New Roman" w:cs="Times New Roman"/>
          <w:b/>
          <w:bCs/>
        </w:rPr>
      </w:pPr>
    </w:p>
    <w:p w14:paraId="38D768A4" w14:textId="3564D1DC" w:rsidR="00243A91" w:rsidRDefault="001574D8" w:rsidP="00243A91">
      <w:pPr>
        <w:tabs>
          <w:tab w:val="left" w:pos="1644"/>
        </w:tabs>
        <w:rPr>
          <w:rFonts w:ascii="Times New Roman" w:eastAsiaTheme="minorHAnsi" w:hAnsi="Times New Roman" w:cs="Times New Roman"/>
          <w:bCs/>
          <w:iCs/>
          <w:sz w:val="28"/>
          <w:szCs w:val="28"/>
        </w:rPr>
      </w:pPr>
      <w:r w:rsidRPr="00134FEC">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40D0F2F0" wp14:editId="40AC0303">
                <wp:simplePos x="0" y="0"/>
                <wp:positionH relativeFrom="column">
                  <wp:posOffset>1880259</wp:posOffset>
                </wp:positionH>
                <wp:positionV relativeFrom="paragraph">
                  <wp:posOffset>1521065</wp:posOffset>
                </wp:positionV>
                <wp:extent cx="479395" cy="307777"/>
                <wp:effectExtent l="0" t="0" r="0" b="3810"/>
                <wp:wrapNone/>
                <wp:docPr id="136" name="TextBox 8"/>
                <wp:cNvGraphicFramePr/>
                <a:graphic xmlns:a="http://schemas.openxmlformats.org/drawingml/2006/main">
                  <a:graphicData uri="http://schemas.microsoft.com/office/word/2010/wordprocessingShape">
                    <wps:wsp>
                      <wps:cNvSpPr txBox="1"/>
                      <wps:spPr>
                        <a:xfrm>
                          <a:off x="0" y="0"/>
                          <a:ext cx="479395" cy="307777"/>
                        </a:xfrm>
                        <a:prstGeom prst="rect">
                          <a:avLst/>
                        </a:prstGeom>
                        <a:solidFill>
                          <a:schemeClr val="bg1"/>
                        </a:solidFill>
                      </wps:spPr>
                      <wps:txbx>
                        <w:txbxContent>
                          <w:p w14:paraId="75025385" w14:textId="77777777" w:rsidR="001574D8" w:rsidRPr="004A6376" w:rsidRDefault="001574D8" w:rsidP="001574D8">
                            <w:pPr>
                              <w:rPr>
                                <w:rFonts w:cs="Times New Roman"/>
                              </w:rPr>
                            </w:pPr>
                            <w:r>
                              <w:rPr>
                                <w:rFonts w:cs="Times New Roman"/>
                                <w:b/>
                                <w:bCs/>
                                <w:color w:val="000000" w:themeColor="text1"/>
                                <w:kern w:val="24"/>
                                <w:sz w:val="28"/>
                                <w:szCs w:val="28"/>
                              </w:rPr>
                              <w:t>6</w:t>
                            </w:r>
                          </w:p>
                        </w:txbxContent>
                      </wps:txbx>
                      <wps:bodyPr wrap="square" rtlCol="0">
                        <a:spAutoFit/>
                      </wps:bodyPr>
                    </wps:wsp>
                  </a:graphicData>
                </a:graphic>
              </wp:anchor>
            </w:drawing>
          </mc:Choice>
          <mc:Fallback>
            <w:pict>
              <v:shape w14:anchorId="40D0F2F0" id="_x0000_s1065" type="#_x0000_t202" style="position:absolute;margin-left:148.05pt;margin-top:119.75pt;width:37.75pt;height:24.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" fillcolor="white [3212]" stroked="f">
                <v:textbox style="mso-fit-shape-to-text:t">
                  <w:txbxContent>
                    <w:p w14:paraId="75025385" w14:textId="77777777" w:rsidR="001574D8" w:rsidRPr="004A6376" w:rsidRDefault="001574D8" w:rsidP="001574D8">
                      <w:pPr>
                        <w:rPr>
                          <w:rFonts w:cs="Times New Roman"/>
                        </w:rPr>
                      </w:pPr>
                      <w:r>
                        <w:rPr>
                          <w:rFonts w:cs="Times New Roman"/>
                          <w:b/>
                          <w:bCs/>
                          <w:color w:val="000000" w:themeColor="text1"/>
                          <w:kern w:val="24"/>
                          <w:sz w:val="28"/>
                          <w:szCs w:val="28"/>
                        </w:rPr>
                        <w:t>6</w:t>
                      </w:r>
                    </w:p>
                  </w:txbxContent>
                </v:textbox>
              </v:shape>
            </w:pict>
          </mc:Fallback>
        </mc:AlternateContent>
      </w:r>
      <w:r w:rsidR="00243A91">
        <w:rPr>
          <w:noProof/>
        </w:rPr>
        <w:drawing>
          <wp:inline distT="0" distB="0" distL="0" distR="0" wp14:anchorId="647E4132" wp14:editId="5A9809D5">
            <wp:extent cx="3485072" cy="3776954"/>
            <wp:effectExtent l="0" t="0" r="1270" b="0"/>
            <wp:docPr id="12" name="Picture 12"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histogram&#10;&#10;Description automatically generated"/>
                    <pic:cNvPicPr/>
                  </pic:nvPicPr>
                  <pic:blipFill>
                    <a:blip r:embed="rId87"/>
                    <a:stretch>
                      <a:fillRect/>
                    </a:stretch>
                  </pic:blipFill>
                  <pic:spPr>
                    <a:xfrm>
                      <a:off x="0" y="0"/>
                      <a:ext cx="3490725" cy="3783080"/>
                    </a:xfrm>
                    <a:prstGeom prst="rect">
                      <a:avLst/>
                    </a:prstGeom>
                  </pic:spPr>
                </pic:pic>
              </a:graphicData>
            </a:graphic>
          </wp:inline>
        </w:drawing>
      </w:r>
    </w:p>
    <w:p w14:paraId="3AD63F29" w14:textId="1354C240" w:rsidR="00243A91" w:rsidRPr="00F35B0F" w:rsidRDefault="00243A91" w:rsidP="00243A91">
      <w:pPr>
        <w:pStyle w:val="NoSpacing"/>
        <w:rPr>
          <w:rFonts w:ascii="Times New Roman" w:hAnsi="Times New Roman" w:cs="Times New Roman"/>
          <w:sz w:val="24"/>
          <w:szCs w:val="24"/>
        </w:rPr>
      </w:pPr>
      <w:r w:rsidRPr="00F35B0F">
        <w:rPr>
          <w:rFonts w:ascii="Times New Roman" w:hAnsi="Times New Roman" w:cs="Times New Roman"/>
          <w:b/>
          <w:bCs/>
          <w:iCs/>
          <w:sz w:val="24"/>
          <w:szCs w:val="24"/>
        </w:rPr>
        <w:t>Figure 4.</w:t>
      </w:r>
      <w:r w:rsidR="00F56B2B" w:rsidRPr="00F35B0F">
        <w:rPr>
          <w:rFonts w:ascii="Times New Roman" w:hAnsi="Times New Roman" w:cs="Times New Roman"/>
          <w:b/>
          <w:bCs/>
          <w:iCs/>
          <w:sz w:val="24"/>
          <w:szCs w:val="24"/>
        </w:rPr>
        <w:t>22</w:t>
      </w:r>
      <w:r w:rsidRPr="00F35B0F">
        <w:rPr>
          <w:rFonts w:ascii="Times New Roman" w:hAnsi="Times New Roman" w:cs="Times New Roman"/>
          <w:iCs/>
          <w:sz w:val="24"/>
          <w:szCs w:val="24"/>
        </w:rPr>
        <w:t xml:space="preserve"> EI mass spectrum of dotriacontanal (</w:t>
      </w:r>
      <w:r w:rsidRPr="00F35B0F">
        <w:rPr>
          <w:rFonts w:ascii="Times New Roman" w:hAnsi="Times New Roman" w:cs="Times New Roman"/>
          <w:b/>
          <w:bCs/>
          <w:iCs/>
          <w:sz w:val="24"/>
          <w:szCs w:val="24"/>
        </w:rPr>
        <w:t>6</w:t>
      </w:r>
      <w:r w:rsidRPr="00F35B0F">
        <w:rPr>
          <w:rFonts w:ascii="Times New Roman" w:hAnsi="Times New Roman" w:cs="Times New Roman"/>
          <w:iCs/>
          <w:sz w:val="24"/>
          <w:szCs w:val="24"/>
        </w:rPr>
        <w:t>).</w:t>
      </w:r>
      <w:r w:rsidRPr="00F35B0F">
        <w:rPr>
          <w:rFonts w:ascii="Times New Roman" w:hAnsi="Times New Roman" w:cs="Times New Roman"/>
          <w:b/>
          <w:bCs/>
          <w:iCs/>
          <w:sz w:val="24"/>
          <w:szCs w:val="24"/>
        </w:rPr>
        <w:t xml:space="preserve"> </w:t>
      </w:r>
      <w:r w:rsidRPr="00F35B0F">
        <w:rPr>
          <w:rFonts w:ascii="Times New Roman" w:hAnsi="Times New Roman" w:cs="Times New Roman"/>
          <w:iCs/>
          <w:sz w:val="24"/>
          <w:szCs w:val="24"/>
        </w:rPr>
        <w:t>EI-MS (70 eV; HP-5MS, RI: 3470.3).</w:t>
      </w:r>
      <w:r w:rsidRPr="00F35B0F">
        <w:rPr>
          <w:rFonts w:ascii="Times New Roman" w:hAnsi="Times New Roman" w:cs="Times New Roman"/>
          <w:b/>
          <w:bCs/>
          <w:iCs/>
          <w:sz w:val="24"/>
          <w:szCs w:val="24"/>
        </w:rPr>
        <w:t xml:space="preserve"> </w:t>
      </w:r>
      <w:r w:rsidRPr="00F35B0F">
        <w:rPr>
          <w:rFonts w:ascii="Times New Roman" w:hAnsi="Times New Roman" w:cs="Times New Roman"/>
          <w:i/>
          <w:sz w:val="24"/>
          <w:szCs w:val="24"/>
        </w:rPr>
        <w:t>m/z</w:t>
      </w:r>
      <w:r w:rsidRPr="00F35B0F">
        <w:rPr>
          <w:rFonts w:ascii="Times New Roman" w:hAnsi="Times New Roman" w:cs="Times New Roman"/>
          <w:sz w:val="24"/>
          <w:szCs w:val="24"/>
        </w:rPr>
        <w:t xml:space="preserve"> 464.7 (5), 446.6 (45), 418.6 (9), 404.5 (4), 390.5 (4).</w:t>
      </w:r>
    </w:p>
    <w:p w14:paraId="4841CABB" w14:textId="77777777" w:rsidR="00243A91" w:rsidRDefault="00243A91" w:rsidP="00243A91"/>
    <w:p w14:paraId="1F0B42AD" w14:textId="77777777" w:rsidR="00243A91" w:rsidRDefault="00243A91" w:rsidP="00243A91"/>
    <w:p w14:paraId="24AD6EBF" w14:textId="77777777" w:rsidR="00675352" w:rsidRPr="00675352" w:rsidRDefault="00675352" w:rsidP="00675352">
      <w:pPr>
        <w:pStyle w:val="NoSpacing"/>
        <w:spacing w:line="360" w:lineRule="auto"/>
        <w:jc w:val="both"/>
        <w:rPr>
          <w:rFonts w:ascii="Times New Roman" w:hAnsi="Times New Roman" w:cs="Times New Roman"/>
          <w:bCs/>
          <w:iCs/>
          <w:sz w:val="24"/>
          <w:szCs w:val="24"/>
        </w:rPr>
      </w:pPr>
    </w:p>
    <w:p w14:paraId="5B184E48" w14:textId="77777777" w:rsidR="005627BC" w:rsidRPr="00134FEC" w:rsidRDefault="005627BC" w:rsidP="005627BC">
      <w:pPr>
        <w:pStyle w:val="NoSpacing"/>
        <w:spacing w:line="360" w:lineRule="auto"/>
        <w:jc w:val="both"/>
        <w:rPr>
          <w:rFonts w:ascii="Times New Roman" w:hAnsi="Times New Roman" w:cs="Times New Roman"/>
          <w:bCs/>
          <w:iCs/>
          <w:sz w:val="24"/>
          <w:szCs w:val="24"/>
        </w:rPr>
      </w:pPr>
    </w:p>
    <w:p w14:paraId="0868BDF8" w14:textId="3E7B9F46" w:rsidR="002E2FF9" w:rsidRPr="00134FEC" w:rsidRDefault="002E2FF9" w:rsidP="002E2FF9">
      <w:pPr>
        <w:pStyle w:val="NoSpacing"/>
        <w:spacing w:line="360" w:lineRule="auto"/>
        <w:jc w:val="both"/>
        <w:rPr>
          <w:rFonts w:ascii="Times New Roman" w:hAnsi="Times New Roman" w:cs="Times New Roman"/>
          <w:sz w:val="20"/>
          <w:szCs w:val="20"/>
          <w:vertAlign w:val="superscript"/>
        </w:rPr>
      </w:pPr>
    </w:p>
    <w:p w14:paraId="354C7AF5" w14:textId="77777777" w:rsidR="002E2FF9" w:rsidRPr="00134FEC" w:rsidRDefault="002E2FF9" w:rsidP="002E2FF9">
      <w:pPr>
        <w:spacing w:line="360" w:lineRule="auto"/>
        <w:rPr>
          <w:rFonts w:ascii="Times New Roman" w:eastAsiaTheme="minorHAnsi" w:hAnsi="Times New Roman" w:cs="Times New Roman"/>
          <w:b/>
          <w:iCs/>
        </w:rPr>
      </w:pPr>
      <w:r w:rsidRPr="00134FEC">
        <w:rPr>
          <w:rFonts w:ascii="Times New Roman" w:hAnsi="Times New Roman" w:cs="Times New Roman"/>
          <w:b/>
          <w:iCs/>
        </w:rPr>
        <w:br w:type="page"/>
      </w:r>
    </w:p>
    <w:p w14:paraId="3170089A" w14:textId="2CB236F8" w:rsidR="00AB1B17" w:rsidRPr="00AB1B17" w:rsidRDefault="00AB1B17" w:rsidP="00AB1B17">
      <w:pPr>
        <w:tabs>
          <w:tab w:val="left" w:pos="1644"/>
        </w:tabs>
        <w:rPr>
          <w:rFonts w:ascii="Times New Roman" w:eastAsiaTheme="minorHAnsi" w:hAnsi="Times New Roman" w:cs="Times New Roman"/>
          <w:sz w:val="28"/>
          <w:szCs w:val="28"/>
        </w:rPr>
        <w:sectPr w:rsidR="00AB1B17" w:rsidRPr="00AB1B17" w:rsidSect="00AB1B17">
          <w:pgSz w:w="12240" w:h="15840" w:code="1"/>
          <w:pgMar w:top="1440" w:right="1440" w:bottom="1440" w:left="1440" w:header="720" w:footer="1440" w:gutter="0"/>
          <w:cols w:space="720"/>
          <w:noEndnote/>
          <w:docGrid w:linePitch="360"/>
        </w:sectPr>
      </w:pPr>
    </w:p>
    <w:p w14:paraId="7A398C9C" w14:textId="0403CC58" w:rsidR="009B0A5F" w:rsidRPr="00134FEC" w:rsidRDefault="009B0A5F" w:rsidP="00C03B94">
      <w:pPr>
        <w:pStyle w:val="Heading1"/>
        <w:rPr>
          <w:rFonts w:ascii="Times New Roman" w:hAnsi="Times New Roman" w:cs="Times New Roman"/>
          <w:szCs w:val="28"/>
        </w:rPr>
      </w:pPr>
      <w:bookmarkStart w:id="44" w:name="_Toc289175843"/>
      <w:bookmarkStart w:id="45" w:name="_Toc428279030"/>
      <w:r w:rsidRPr="00134FEC">
        <w:rPr>
          <w:rFonts w:ascii="Times New Roman" w:hAnsi="Times New Roman" w:cs="Times New Roman"/>
          <w:szCs w:val="28"/>
        </w:rPr>
        <w:lastRenderedPageBreak/>
        <w:t>CHAPTER V</w:t>
      </w:r>
    </w:p>
    <w:p w14:paraId="0CD42A25" w14:textId="0FBE30D7" w:rsidR="009B0A5F" w:rsidRPr="00134FEC" w:rsidRDefault="009B0A5F" w:rsidP="00BA1625">
      <w:pPr>
        <w:pStyle w:val="NoSpacing"/>
        <w:suppressLineNumbers/>
        <w:jc w:val="center"/>
        <w:rPr>
          <w:rFonts w:ascii="Times New Roman" w:hAnsi="Times New Roman" w:cs="Times New Roman"/>
          <w:b/>
          <w:iCs/>
          <w:sz w:val="28"/>
          <w:szCs w:val="28"/>
        </w:rPr>
      </w:pPr>
      <w:r w:rsidRPr="00134FEC">
        <w:rPr>
          <w:rFonts w:ascii="Times New Roman" w:hAnsi="Times New Roman" w:cs="Times New Roman"/>
          <w:szCs w:val="28"/>
        </w:rPr>
        <w:br/>
      </w:r>
      <w:r>
        <w:rPr>
          <w:rFonts w:ascii="Times New Roman" w:hAnsi="Times New Roman" w:cs="Times New Roman"/>
          <w:b/>
          <w:iCs/>
          <w:sz w:val="28"/>
          <w:szCs w:val="28"/>
        </w:rPr>
        <w:t>Characterization of By-Products from Commercial Cannabidiol Production</w:t>
      </w:r>
    </w:p>
    <w:p w14:paraId="42618F74" w14:textId="77777777" w:rsidR="009B0A5F" w:rsidRPr="00134FEC" w:rsidRDefault="009B0A5F" w:rsidP="009B0A5F">
      <w:pPr>
        <w:rPr>
          <w:rFonts w:ascii="Times New Roman" w:eastAsiaTheme="minorHAnsi" w:hAnsi="Times New Roman" w:cs="Times New Roman"/>
          <w:b/>
          <w:iCs/>
          <w:sz w:val="28"/>
          <w:szCs w:val="28"/>
        </w:rPr>
      </w:pPr>
      <w:r w:rsidRPr="00134FEC">
        <w:rPr>
          <w:rFonts w:ascii="Times New Roman" w:hAnsi="Times New Roman" w:cs="Times New Roman"/>
          <w:b/>
          <w:iCs/>
          <w:sz w:val="28"/>
          <w:szCs w:val="28"/>
        </w:rPr>
        <w:br w:type="page"/>
      </w:r>
    </w:p>
    <w:p w14:paraId="33C92FF4" w14:textId="5B8F6831" w:rsidR="009B0A5F" w:rsidRPr="00134FEC" w:rsidRDefault="009B0A5F" w:rsidP="009B0A5F">
      <w:pPr>
        <w:pStyle w:val="Heading2"/>
        <w:spacing w:line="360" w:lineRule="auto"/>
        <w:jc w:val="both"/>
        <w:rPr>
          <w:rFonts w:ascii="Times New Roman" w:hAnsi="Times New Roman" w:cs="Times New Roman"/>
          <w:b w:val="0"/>
          <w:bCs w:val="0"/>
          <w:sz w:val="24"/>
          <w:szCs w:val="24"/>
        </w:rPr>
      </w:pPr>
      <w:r w:rsidRPr="00134FEC">
        <w:rPr>
          <w:rFonts w:ascii="Times New Roman" w:hAnsi="Times New Roman" w:cs="Times New Roman"/>
          <w:b w:val="0"/>
          <w:bCs w:val="0"/>
          <w:sz w:val="24"/>
          <w:szCs w:val="24"/>
        </w:rPr>
        <w:lastRenderedPageBreak/>
        <w:t xml:space="preserve">The following chapter details </w:t>
      </w:r>
      <w:r>
        <w:rPr>
          <w:rFonts w:ascii="Times New Roman" w:hAnsi="Times New Roman" w:cs="Times New Roman"/>
          <w:b w:val="0"/>
          <w:bCs w:val="0"/>
          <w:sz w:val="24"/>
          <w:szCs w:val="24"/>
        </w:rPr>
        <w:t xml:space="preserve">work </w:t>
      </w:r>
      <w:r w:rsidR="00AC3425">
        <w:rPr>
          <w:rFonts w:ascii="Times New Roman" w:hAnsi="Times New Roman" w:cs="Times New Roman"/>
          <w:b w:val="0"/>
          <w:bCs w:val="0"/>
          <w:sz w:val="24"/>
          <w:szCs w:val="24"/>
        </w:rPr>
        <w:t>reprinted with permission from</w:t>
      </w:r>
      <w:r>
        <w:rPr>
          <w:rFonts w:ascii="Times New Roman" w:hAnsi="Times New Roman" w:cs="Times New Roman"/>
          <w:b w:val="0"/>
          <w:bCs w:val="0"/>
          <w:sz w:val="24"/>
          <w:szCs w:val="24"/>
        </w:rPr>
        <w:t xml:space="preserve"> </w:t>
      </w:r>
      <w:r w:rsidRPr="009B0A5F">
        <w:rPr>
          <w:rFonts w:ascii="Times New Roman" w:hAnsi="Times New Roman" w:cs="Times New Roman"/>
          <w:b w:val="0"/>
          <w:bCs w:val="0"/>
          <w:i/>
          <w:iCs w:val="0"/>
          <w:sz w:val="24"/>
          <w:szCs w:val="24"/>
        </w:rPr>
        <w:t>Journal of Agricultural and Food Chemistry</w:t>
      </w:r>
      <w:r>
        <w:rPr>
          <w:rFonts w:ascii="Times New Roman" w:hAnsi="Times New Roman" w:cs="Times New Roman"/>
          <w:b w:val="0"/>
          <w:bCs w:val="0"/>
          <w:sz w:val="24"/>
          <w:szCs w:val="24"/>
        </w:rPr>
        <w:t xml:space="preserve">, </w:t>
      </w:r>
      <w:r w:rsidRPr="009B0A5F">
        <w:rPr>
          <w:rFonts w:ascii="Times New Roman" w:hAnsi="Times New Roman" w:cs="Times New Roman"/>
          <w:sz w:val="24"/>
          <w:szCs w:val="24"/>
        </w:rPr>
        <w:t>2020</w:t>
      </w:r>
      <w:r>
        <w:rPr>
          <w:rFonts w:ascii="Times New Roman" w:hAnsi="Times New Roman" w:cs="Times New Roman"/>
          <w:b w:val="0"/>
          <w:bCs w:val="0"/>
          <w:sz w:val="24"/>
          <w:szCs w:val="24"/>
        </w:rPr>
        <w:t xml:space="preserve">, </w:t>
      </w:r>
      <w:r w:rsidRPr="009B0A5F">
        <w:rPr>
          <w:rFonts w:ascii="Times New Roman" w:hAnsi="Times New Roman" w:cs="Times New Roman"/>
          <w:b w:val="0"/>
          <w:bCs w:val="0"/>
          <w:i/>
          <w:iCs w:val="0"/>
          <w:sz w:val="24"/>
          <w:szCs w:val="24"/>
        </w:rPr>
        <w:t>68</w:t>
      </w:r>
      <w:r>
        <w:rPr>
          <w:rFonts w:ascii="Times New Roman" w:hAnsi="Times New Roman" w:cs="Times New Roman"/>
          <w:b w:val="0"/>
          <w:bCs w:val="0"/>
          <w:sz w:val="24"/>
          <w:szCs w:val="24"/>
        </w:rPr>
        <w:t>, 7648-7659</w:t>
      </w:r>
      <w:r w:rsidR="00AC3425">
        <w:rPr>
          <w:rFonts w:ascii="Times New Roman" w:hAnsi="Times New Roman" w:cs="Times New Roman"/>
          <w:b w:val="0"/>
          <w:bCs w:val="0"/>
          <w:sz w:val="24"/>
          <w:szCs w:val="24"/>
        </w:rPr>
        <w:t>; Copyright 2020 American Chemical Society.</w:t>
      </w:r>
      <w:r w:rsidRPr="00134FEC">
        <w:rPr>
          <w:rFonts w:ascii="Times New Roman" w:hAnsi="Times New Roman" w:cs="Times New Roman"/>
          <w:b w:val="0"/>
          <w:bCs w:val="0"/>
          <w:i/>
          <w:iCs w:val="0"/>
          <w:sz w:val="24"/>
          <w:szCs w:val="24"/>
        </w:rPr>
        <w:t xml:space="preserve"> </w:t>
      </w:r>
      <w:r>
        <w:rPr>
          <w:rFonts w:ascii="Times New Roman" w:hAnsi="Times New Roman" w:cs="Times New Roman"/>
          <w:b w:val="0"/>
          <w:bCs w:val="0"/>
          <w:sz w:val="24"/>
          <w:szCs w:val="24"/>
        </w:rPr>
        <w:t>All analytical and physical characterizations</w:t>
      </w:r>
      <w:r w:rsidRPr="00134FEC">
        <w:rPr>
          <w:rFonts w:ascii="Times New Roman" w:hAnsi="Times New Roman" w:cs="Times New Roman"/>
          <w:b w:val="0"/>
          <w:bCs w:val="0"/>
          <w:sz w:val="24"/>
          <w:szCs w:val="24"/>
        </w:rPr>
        <w:t xml:space="preserve"> were performed by </w:t>
      </w:r>
      <w:r w:rsidR="00D3541A">
        <w:rPr>
          <w:rFonts w:ascii="Times New Roman" w:hAnsi="Times New Roman" w:cs="Times New Roman"/>
          <w:b w:val="0"/>
          <w:bCs w:val="0"/>
          <w:sz w:val="24"/>
          <w:szCs w:val="24"/>
        </w:rPr>
        <w:t>the author.</w:t>
      </w:r>
      <w:r w:rsidRPr="00134FEC">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Dr. John P. Munafo and doctoral student</w:t>
      </w:r>
      <w:r w:rsidR="004270C6">
        <w:rPr>
          <w:rFonts w:ascii="Times New Roman" w:hAnsi="Times New Roman" w:cs="Times New Roman"/>
          <w:b w:val="0"/>
          <w:bCs w:val="0"/>
          <w:sz w:val="24"/>
          <w:szCs w:val="24"/>
        </w:rPr>
        <w:t>,</w:t>
      </w:r>
      <w:r>
        <w:rPr>
          <w:rFonts w:ascii="Times New Roman" w:hAnsi="Times New Roman" w:cs="Times New Roman"/>
          <w:b w:val="0"/>
          <w:bCs w:val="0"/>
          <w:sz w:val="24"/>
          <w:szCs w:val="24"/>
        </w:rPr>
        <w:t xml:space="preserve"> Melissa Dein</w:t>
      </w:r>
      <w:r w:rsidR="004270C6">
        <w:rPr>
          <w:rFonts w:ascii="Times New Roman" w:hAnsi="Times New Roman" w:cs="Times New Roman"/>
          <w:b w:val="0"/>
          <w:bCs w:val="0"/>
          <w:sz w:val="24"/>
          <w:szCs w:val="24"/>
        </w:rPr>
        <w:t>,</w:t>
      </w:r>
      <w:r>
        <w:rPr>
          <w:rFonts w:ascii="Times New Roman" w:hAnsi="Times New Roman" w:cs="Times New Roman"/>
          <w:b w:val="0"/>
          <w:bCs w:val="0"/>
          <w:sz w:val="24"/>
          <w:szCs w:val="24"/>
        </w:rPr>
        <w:t xml:space="preserve"> performed the solvent-assisted flavor extraction  protocol. </w:t>
      </w:r>
      <w:r w:rsidRPr="00134FEC">
        <w:rPr>
          <w:rFonts w:ascii="Times New Roman" w:hAnsi="Times New Roman" w:cs="Times New Roman"/>
          <w:b w:val="0"/>
          <w:bCs w:val="0"/>
          <w:sz w:val="24"/>
          <w:szCs w:val="24"/>
        </w:rPr>
        <w:t xml:space="preserve">Dr. Tong Wang </w:t>
      </w:r>
      <w:r>
        <w:rPr>
          <w:rFonts w:ascii="Times New Roman" w:hAnsi="Times New Roman" w:cs="Times New Roman"/>
          <w:b w:val="0"/>
          <w:bCs w:val="0"/>
          <w:sz w:val="24"/>
          <w:szCs w:val="24"/>
        </w:rPr>
        <w:t xml:space="preserve">and Dr. John P. Munafo </w:t>
      </w:r>
      <w:r w:rsidRPr="00134FEC">
        <w:rPr>
          <w:rFonts w:ascii="Times New Roman" w:hAnsi="Times New Roman" w:cs="Times New Roman"/>
          <w:b w:val="0"/>
          <w:bCs w:val="0"/>
          <w:sz w:val="24"/>
          <w:szCs w:val="24"/>
        </w:rPr>
        <w:t>advised this work.</w:t>
      </w:r>
    </w:p>
    <w:p w14:paraId="4841832D" w14:textId="77777777" w:rsidR="009B0A5F" w:rsidRPr="00134FEC" w:rsidRDefault="009B0A5F" w:rsidP="009B0A5F">
      <w:pPr>
        <w:spacing w:line="360" w:lineRule="auto"/>
      </w:pPr>
    </w:p>
    <w:p w14:paraId="14521F88" w14:textId="415CA977" w:rsidR="009B0A5F" w:rsidRPr="00134FEC" w:rsidRDefault="009B0A5F" w:rsidP="009B0A5F">
      <w:pPr>
        <w:pStyle w:val="NoSpacing"/>
        <w:spacing w:line="360" w:lineRule="auto"/>
        <w:rPr>
          <w:rFonts w:ascii="Times New Roman" w:hAnsi="Times New Roman" w:cs="Times New Roman"/>
          <w:b/>
          <w:bCs/>
          <w:iCs/>
          <w:sz w:val="28"/>
          <w:szCs w:val="28"/>
        </w:rPr>
      </w:pPr>
      <w:r>
        <w:rPr>
          <w:rFonts w:ascii="Times New Roman" w:hAnsi="Times New Roman" w:cs="Times New Roman"/>
          <w:b/>
          <w:bCs/>
          <w:iCs/>
          <w:sz w:val="28"/>
          <w:szCs w:val="28"/>
        </w:rPr>
        <w:t>5</w:t>
      </w:r>
      <w:r w:rsidRPr="00134FEC">
        <w:rPr>
          <w:rFonts w:ascii="Times New Roman" w:hAnsi="Times New Roman" w:cs="Times New Roman"/>
          <w:b/>
          <w:bCs/>
          <w:iCs/>
          <w:sz w:val="28"/>
          <w:szCs w:val="28"/>
        </w:rPr>
        <w:t>.1 Abstract</w:t>
      </w:r>
    </w:p>
    <w:p w14:paraId="10F05FFD" w14:textId="6B8E3954" w:rsidR="009B0A5F" w:rsidRPr="004270C6" w:rsidRDefault="009B0A5F" w:rsidP="009B0A5F">
      <w:pPr>
        <w:pStyle w:val="NoSpacing"/>
        <w:spacing w:line="360" w:lineRule="auto"/>
        <w:jc w:val="both"/>
        <w:rPr>
          <w:rFonts w:ascii="Times New Roman" w:hAnsi="Times New Roman" w:cs="Times New Roman"/>
          <w:b/>
          <w:bCs/>
          <w:iCs/>
          <w:sz w:val="24"/>
          <w:szCs w:val="24"/>
        </w:rPr>
      </w:pPr>
      <w:r w:rsidRPr="004270C6">
        <w:rPr>
          <w:rFonts w:ascii="Times New Roman" w:hAnsi="Times New Roman" w:cs="Times New Roman"/>
          <w:bCs/>
          <w:iCs/>
          <w:sz w:val="24"/>
          <w:szCs w:val="24"/>
        </w:rPr>
        <w:tab/>
        <w:t>The chemical compositions of by-products from commercial cannabidiol (CBD) extraction were characterized and quantitated employing gas chromatography mass spectrometry (GC-MS) and gas chromatography flame-ionization detection (GC-FID). The four major by-products included an ethanol-wax suspension (WAX), terpenoid distillate (DIST-A), tar-like residue (TAR), and red resin (RES). The composition of WAX consisted of ~28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and ~33-38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cannabidiolic acid and CBD combined. The DIST-A consisted of ~40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sesquiterpenoids and ~58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The DIST-A terpenoid profile was compared to dried unprocessed inflorescences (HEMP) to observe changes in monoterpene content after the distillation process. The TAR was composed of ~5-9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higher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and up to 91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while RES consisted of up to 99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Several impurities including cannabidibutol and dehydroabietic acid were identified in commercial CBD samples. Compositional information of these by-products may provide manufacturers with the opportunity to optimize processing conditions.</w:t>
      </w:r>
    </w:p>
    <w:p w14:paraId="2D905124" w14:textId="709F2CBF" w:rsidR="009B0A5F" w:rsidRPr="004270C6" w:rsidRDefault="009B0A5F" w:rsidP="009B0A5F">
      <w:pPr>
        <w:pStyle w:val="NoSpacing"/>
        <w:spacing w:line="360" w:lineRule="auto"/>
        <w:jc w:val="both"/>
        <w:rPr>
          <w:rFonts w:ascii="Times New Roman" w:hAnsi="Times New Roman" w:cs="Times New Roman"/>
          <w:bCs/>
          <w:iCs/>
          <w:sz w:val="24"/>
          <w:szCs w:val="24"/>
        </w:rPr>
      </w:pPr>
    </w:p>
    <w:p w14:paraId="1485966A" w14:textId="77777777" w:rsidR="009B0A5F" w:rsidRPr="004270C6" w:rsidRDefault="009B0A5F" w:rsidP="009B0A5F">
      <w:pPr>
        <w:pStyle w:val="NoSpacing"/>
        <w:spacing w:line="360" w:lineRule="auto"/>
        <w:jc w:val="both"/>
        <w:rPr>
          <w:rFonts w:ascii="Times New Roman" w:hAnsi="Times New Roman" w:cs="Times New Roman"/>
          <w:sz w:val="24"/>
          <w:szCs w:val="24"/>
          <w:vertAlign w:val="superscript"/>
        </w:rPr>
      </w:pPr>
    </w:p>
    <w:p w14:paraId="63E82D28" w14:textId="77777777" w:rsidR="009B0A5F" w:rsidRPr="004270C6" w:rsidRDefault="009B0A5F" w:rsidP="009B0A5F">
      <w:pPr>
        <w:spacing w:line="360" w:lineRule="auto"/>
        <w:rPr>
          <w:rFonts w:ascii="Times New Roman" w:eastAsiaTheme="minorHAnsi" w:hAnsi="Times New Roman" w:cs="Times New Roman"/>
          <w:b/>
          <w:iCs/>
        </w:rPr>
      </w:pPr>
      <w:r w:rsidRPr="004270C6">
        <w:rPr>
          <w:rFonts w:ascii="Times New Roman" w:hAnsi="Times New Roman" w:cs="Times New Roman"/>
          <w:b/>
          <w:iCs/>
        </w:rPr>
        <w:br w:type="page"/>
      </w:r>
    </w:p>
    <w:p w14:paraId="5D1950C4" w14:textId="36B8FB99" w:rsidR="009B0A5F" w:rsidRPr="004270C6" w:rsidRDefault="009B0A5F" w:rsidP="004270C6">
      <w:pPr>
        <w:pStyle w:val="NoSpacing"/>
        <w:spacing w:line="360" w:lineRule="auto"/>
        <w:jc w:val="both"/>
        <w:rPr>
          <w:rFonts w:ascii="Times New Roman" w:hAnsi="Times New Roman" w:cs="Times New Roman"/>
          <w:b/>
          <w:iCs/>
          <w:sz w:val="28"/>
          <w:szCs w:val="28"/>
        </w:rPr>
      </w:pPr>
      <w:r w:rsidRPr="004270C6">
        <w:rPr>
          <w:rFonts w:ascii="Times New Roman" w:hAnsi="Times New Roman" w:cs="Times New Roman"/>
          <w:b/>
          <w:iCs/>
          <w:sz w:val="28"/>
          <w:szCs w:val="28"/>
        </w:rPr>
        <w:lastRenderedPageBreak/>
        <w:t>5.2 Introduction</w:t>
      </w:r>
    </w:p>
    <w:p w14:paraId="17983DFB" w14:textId="368C4537" w:rsidR="004270C6" w:rsidRPr="004270C6" w:rsidRDefault="004270C6" w:rsidP="00FF4F3E">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Historically, hemp (</w:t>
      </w:r>
      <w:r w:rsidRPr="004270C6">
        <w:rPr>
          <w:rFonts w:ascii="Times New Roman" w:hAnsi="Times New Roman" w:cs="Times New Roman"/>
          <w:bCs/>
          <w:i/>
          <w:iCs/>
          <w:sz w:val="24"/>
          <w:szCs w:val="24"/>
        </w:rPr>
        <w:t>Cannabis</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 xml:space="preserve">sativa </w:t>
      </w:r>
      <w:r w:rsidRPr="004270C6">
        <w:rPr>
          <w:rFonts w:ascii="Times New Roman" w:hAnsi="Times New Roman" w:cs="Times New Roman"/>
          <w:bCs/>
          <w:iCs/>
          <w:sz w:val="24"/>
          <w:szCs w:val="24"/>
        </w:rPr>
        <w:t>L</w:t>
      </w:r>
      <w:r w:rsidRPr="004270C6">
        <w:rPr>
          <w:rFonts w:ascii="Times New Roman" w:hAnsi="Times New Roman" w:cs="Times New Roman"/>
          <w:bCs/>
          <w:i/>
          <w:iCs/>
          <w:sz w:val="24"/>
          <w:szCs w:val="24"/>
        </w:rPr>
        <w:t>.</w:t>
      </w:r>
      <w:r w:rsidRPr="004270C6">
        <w:rPr>
          <w:rFonts w:ascii="Times New Roman" w:hAnsi="Times New Roman" w:cs="Times New Roman"/>
          <w:bCs/>
          <w:iCs/>
          <w:sz w:val="24"/>
          <w:szCs w:val="24"/>
        </w:rPr>
        <w:t>) has been cultivated for the production of its oil, foodstuff, and fibers.</w:t>
      </w:r>
      <w:r w:rsidRPr="004270C6">
        <w:rPr>
          <w:rFonts w:ascii="Times New Roman" w:hAnsi="Times New Roman" w:cs="Times New Roman"/>
          <w:bCs/>
          <w:iCs/>
          <w:sz w:val="24"/>
          <w:szCs w:val="24"/>
        </w:rPr>
        <w:fldChar w:fldCharType="begin">
          <w:fldData xml:space="preserve">PEVuZE5vdGU+PENpdGU+PEF1dGhvcj5TbWFsbDwvQXV0aG9yPjxZZWFyPjIwMTU8L1llYXI+PFJl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PEVuZE5vdGU+PENpdGU+PEF1dGhvcj5TbWFsbDwvQXV0aG9yPjxZZWFyPjIwMTU8L1llYXI+PFJl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1-3</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However, the recent increasing recreational and therapeutic use of cannabinoids has greatly increased hemp cultivation to fulfill demands from the rapidly-growing cannabidiol (CBD) market.</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&lt;EndNote&gt;&lt;Cite&gt;&lt;Author&gt;Cherney&lt;/Author&gt;&lt;Year&gt;2016&lt;/Year&gt;&lt;RecNum&gt;38&lt;/RecNum&gt;&lt;DisplayText&gt;&lt;style face="italic superscript"&gt;3&lt;/style&gt;&lt;/DisplayText&gt;&lt;record&gt;&lt;rec-number&gt;38&lt;/rec-number&gt;&lt;foreign-keys&gt;&lt;key app="EN" db-id="522ar5ap2pr9raevxfgxr9dlrpes9faf9p55" timestamp="0"&gt;38&lt;/key&gt;&lt;/foreign-keys&gt;&lt;ref-type name="Journal Article"&gt;17&lt;/ref-type&gt;&lt;contributors&gt;&lt;authors&gt;&lt;author&gt;Cherney, Jerome&lt;/author&gt;&lt;author&gt;Small, Ernest&lt;/author&gt;&lt;/authors&gt;&lt;/contributors&gt;&lt;titles&gt;&lt;title&gt;Industrial Hemp in North America: Production, Politics and Potential&lt;/title&gt;&lt;secondary-title&gt;Agronomy&lt;/secondary-title&gt;&lt;/titles&gt;&lt;volume&gt;6&lt;/volume&gt;&lt;number&gt;4&lt;/number&gt;&lt;section&gt;58&lt;/section&gt;&lt;dates&gt;&lt;year&gt;2016&lt;/year&gt;&lt;/dates&gt;&lt;isbn&gt;2073-4395&lt;/isbn&gt;&lt;urls&gt;&lt;/urls&gt;&lt;electronic-resource-num&gt;10.3390/agronomy6040058&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3</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In the U.S.A., CBD is the most popular non-psychoactive constituent, and in its acidic form (cannabidiolic acid, CBDA) is present in concentrations ranging 1.81 – 2.11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dried inflorescences, for high-CBD cultivars.</w:t>
      </w:r>
      <w:r w:rsidRPr="004270C6">
        <w:rPr>
          <w:rFonts w:ascii="Times New Roman" w:hAnsi="Times New Roman" w:cs="Times New Roman"/>
          <w:bCs/>
          <w:iCs/>
          <w:sz w:val="24"/>
          <w:szCs w:val="24"/>
        </w:rPr>
        <w:fldChar w:fldCharType="begin">
          <w:fldData xml:space="preserve">PEVuZE5vdGU+PENpdGU+PEF1dGhvcj5JYnJhaGltPC9BdXRob3I+PFllYXI+MjAxODwvWWVhcj48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==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PEVuZE5vdGU+PENpdGU+PEF1dGhvcj5JYnJhaGltPC9BdXRob3I+PFllYXI+MjAxODwvWWVhcj48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==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4</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Delta-9-tetrahydrocannabinol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 xml:space="preserve">-THC) in its acidic form delta-9-tetrahydrocannabinolic acid (THCA), in addition to </w:t>
      </w:r>
      <w:proofErr w:type="spellStart"/>
      <w:r w:rsidRPr="004270C6">
        <w:rPr>
          <w:rFonts w:ascii="Times New Roman" w:hAnsi="Times New Roman" w:cs="Times New Roman"/>
          <w:bCs/>
          <w:iCs/>
          <w:sz w:val="24"/>
          <w:szCs w:val="24"/>
        </w:rPr>
        <w:t>cannabigerol</w:t>
      </w:r>
      <w:proofErr w:type="spellEnd"/>
      <w:r w:rsidRPr="004270C6">
        <w:rPr>
          <w:rFonts w:ascii="Times New Roman" w:hAnsi="Times New Roman" w:cs="Times New Roman"/>
          <w:bCs/>
          <w:iCs/>
          <w:sz w:val="24"/>
          <w:szCs w:val="24"/>
        </w:rPr>
        <w:t xml:space="preserve"> (CBG), cannabichromene (CBC), cannabidavarin (CBDV) and </w:t>
      </w:r>
      <w:proofErr w:type="spellStart"/>
      <w:r w:rsidRPr="004270C6">
        <w:rPr>
          <w:rFonts w:ascii="Times New Roman" w:hAnsi="Times New Roman" w:cs="Times New Roman"/>
          <w:bCs/>
          <w:iCs/>
          <w:sz w:val="24"/>
          <w:szCs w:val="24"/>
        </w:rPr>
        <w:t>tetrahydrocannabidavarin</w:t>
      </w:r>
      <w:proofErr w:type="spellEnd"/>
      <w:r w:rsidRPr="004270C6">
        <w:rPr>
          <w:rFonts w:ascii="Times New Roman" w:hAnsi="Times New Roman" w:cs="Times New Roman"/>
          <w:bCs/>
          <w:iCs/>
          <w:sz w:val="24"/>
          <w:szCs w:val="24"/>
        </w:rPr>
        <w:t xml:space="preserve"> (THCV), are the next most often-recognized cannabinoids although present in comparatively lower concentrations. While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has long been the focus of extensive ethnobotanical and clinical studies, the latter cannabinoids have recently garnered public interest because of their diverse and potentially beneficial pharmacological effects; however, a consensus on their safety and putative health benefits has not been reached.</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&lt;EndNote&gt;&lt;Cite&gt;&lt;Author&gt;Small&lt;/Author&gt;&lt;Year&gt;2015&lt;/Year&gt;&lt;RecNum&gt;22&lt;/RecNum&gt;&lt;DisplayText&gt;&lt;style face="italic superscript"&gt;1&lt;/style&gt;&lt;/DisplayText&gt;&lt;record&gt;&lt;rec-number&gt;22&lt;/rec-number&gt;&lt;foreign-keys&gt;&lt;key app="EN" db-id="522ar5ap2pr9raevxfgxr9dlrpes9faf9p55" timestamp="0"&gt;22&lt;/key&gt;&lt;/foreign-keys&gt;&lt;ref-type name="Journal Article"&gt;17&lt;/ref-type&gt;&lt;contributors&gt;&lt;authors&gt;&lt;author&gt;Small, Ernest&lt;/author&gt;&lt;/authors&gt;&lt;/contributors&gt;&lt;titles&gt;&lt;title&gt;Evolution and Classification of Cannabis sativa (Marijuana, Hemp) in Relation to Human Utilization&lt;/title&gt;&lt;secondary-title&gt;The Botanical Review&lt;/secondary-title&gt;&lt;/titles&gt;&lt;pages&gt;189-294&lt;/pages&gt;&lt;volume&gt;81&lt;/volume&gt;&lt;number&gt;3&lt;/number&gt;&lt;section&gt;189&lt;/section&gt;&lt;dates&gt;&lt;year&gt;2015&lt;/year&gt;&lt;/dates&gt;&lt;isbn&gt;0006-8101&amp;#xD;1874-9372&lt;/isbn&gt;&lt;urls&gt;&lt;/urls&gt;&lt;electronic-resource-num&gt;10.1007/s12229-015-9157-3&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The much debated so-called “entourage effect,” or synergistic action of hemp constituents, is believed to be dependent on the sum of individual cannabinoids and other constituents which include monoterpenoids, sesquiterpenoids, and diverse classes of phenolic compounds.</w:t>
      </w:r>
      <w:r w:rsidRPr="004270C6">
        <w:rPr>
          <w:rFonts w:ascii="Times New Roman" w:hAnsi="Times New Roman" w:cs="Times New Roman"/>
          <w:bCs/>
          <w:iCs/>
          <w:sz w:val="24"/>
          <w:szCs w:val="24"/>
        </w:rPr>
        <w:fldChar w:fldCharType="begin">
          <w:fldData xml:space="preserve">PEVuZE5vdGU+PENpdGU+PEF1dGhvcj5BbmRyZTwvQXV0aG9yPjxZZWFyPjIwMTY8L1llYXI+PFJl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PEVuZE5vdGU+PENpdGU+PEF1dGhvcj5BbmRyZTwvQXV0aG9yPjxZZWFyPjIwMTY8L1llYXI+PFJl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2, 5</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As a result, a large body of work has characterized the cannabinoids and volatile fraction of </w:t>
      </w:r>
      <w:r w:rsidRPr="004270C6">
        <w:rPr>
          <w:rFonts w:ascii="Times New Roman" w:hAnsi="Times New Roman" w:cs="Times New Roman"/>
          <w:bCs/>
          <w:i/>
          <w:iCs/>
          <w:sz w:val="24"/>
          <w:szCs w:val="24"/>
        </w:rPr>
        <w:t>Cannabis sativa</w:t>
      </w:r>
      <w:r w:rsidRPr="004270C6">
        <w:rPr>
          <w:rFonts w:ascii="Times New Roman" w:hAnsi="Times New Roman" w:cs="Times New Roman"/>
          <w:bCs/>
          <w:iCs/>
          <w:sz w:val="24"/>
          <w:szCs w:val="24"/>
        </w:rPr>
        <w:t xml:space="preserve">, although fewer works have examined the composition of by-products from the production thereof. </w:t>
      </w:r>
    </w:p>
    <w:p w14:paraId="37A73BB5" w14:textId="7B01196F" w:rsidR="00535FEB" w:rsidRDefault="004270C6" w:rsidP="00FF4F3E">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In commercial operations, CBDA is most commonly extracted from dried hemp inflorescences using either ethanol (0-24</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or supercritical carbon dioxide, then subjected to high temperatures (&gt;125</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to induce decarboxylation to the neutral form, CBD. It is then typically purified by distillation, crystallization, liquid chromatography, or solid-phase extraction methods.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&lt;EndNote&gt;&lt;Cite&gt;&lt;Author&gt;Grijó&lt;/Author&gt;&lt;Year&gt;2018&lt;/Year&gt;&lt;RecNum&gt;11&lt;/RecNum&gt;&lt;DisplayText&gt;&lt;style face="italic superscript"&gt;6&lt;/style&gt;&lt;/DisplayText&gt;&lt;record&gt;&lt;rec-number&gt;11&lt;/rec-number&gt;&lt;foreign-keys&gt;&lt;key app="EN" db-id="522ar5ap2pr9raevxfgxr9dlrpes9faf9p55" timestamp="0"&gt;11&lt;/key&gt;&lt;/foreign-keys&gt;&lt;ref-type name="Journal Article"&gt;17&lt;/ref-type&gt;&lt;contributors&gt;&lt;authors&gt;&lt;author&gt;Grijó, Daniel Ribeiro&lt;/author&gt;&lt;author&gt;Vieitez Osorio, Ignacio Alberto&lt;/author&gt;&lt;author&gt;Cardozo-Filho, Lúcio&lt;/author&gt;&lt;/authors&gt;&lt;/contributors&gt;&lt;titles&gt;&lt;title&gt;Supercritical extraction strategies using CO2 and ethanol to obtain cannabinoid compounds from Cannabis hybrid flowers&lt;/title&gt;&lt;secondary-title&gt;Journal of CO2 Utilization&lt;/secondary-title&gt;&lt;/titles&gt;&lt;pages&gt;174-180&lt;/pages&gt;&lt;volume&gt;28&lt;/volume&gt;&lt;section&gt;174&lt;/section&gt;&lt;dates&gt;&lt;year&gt;2018&lt;/year&gt;&lt;/dates&gt;&lt;isbn&gt;22129820&lt;/isbn&gt;&lt;urls&gt;&lt;/urls&gt;&lt;electronic-resource-num&gt;10.1016/j.jcou.2018.09.022&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6</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Extraction methodologies usually vary according to a manufacturer’s processing capabilities, but none of these processes is impervious to waste. In the present work, we describe the extraction sequence of a manufacturer processing 900-1000 kg day</w:t>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t xml:space="preserve"> of dry hemp inflorescences, which generates up to 58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(relative to total crude extract) of by-product waste from three different procedural operations. The composition of these by-products is currently unknown. The extraction process is outlined schematically in Figure </w:t>
      </w:r>
      <w:r w:rsidR="002C5D45">
        <w:rPr>
          <w:rFonts w:ascii="Times New Roman" w:hAnsi="Times New Roman" w:cs="Times New Roman"/>
          <w:bCs/>
          <w:iCs/>
          <w:sz w:val="24"/>
          <w:szCs w:val="24"/>
        </w:rPr>
        <w:t>5.</w:t>
      </w:r>
      <w:r w:rsidRPr="004270C6">
        <w:rPr>
          <w:rFonts w:ascii="Times New Roman" w:hAnsi="Times New Roman" w:cs="Times New Roman"/>
          <w:bCs/>
          <w:iCs/>
          <w:sz w:val="24"/>
          <w:szCs w:val="24"/>
        </w:rPr>
        <w:t xml:space="preserve">1 and described below </w:t>
      </w:r>
      <w:r w:rsidRPr="004270C6">
        <w:rPr>
          <w:rFonts w:ascii="Times New Roman" w:hAnsi="Times New Roman" w:cs="Times New Roman"/>
          <w:bCs/>
          <w:iCs/>
          <w:sz w:val="24"/>
          <w:szCs w:val="24"/>
        </w:rPr>
        <w:lastRenderedPageBreak/>
        <w:t xml:space="preserve">(exact conditions have been omitted in some steps to preserve the manufacturer’s proprietary information). </w:t>
      </w:r>
    </w:p>
    <w:p w14:paraId="2AA10A5E" w14:textId="654287CA" w:rsidR="004270C6" w:rsidRPr="004270C6" w:rsidRDefault="004270C6" w:rsidP="00535FEB">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
          <w:iCs/>
          <w:sz w:val="24"/>
          <w:szCs w:val="24"/>
        </w:rPr>
        <w:t>Extraction and Filtration</w:t>
      </w:r>
      <w:r w:rsidRPr="004270C6">
        <w:rPr>
          <w:rFonts w:ascii="Times New Roman" w:hAnsi="Times New Roman" w:cs="Times New Roman"/>
          <w:bCs/>
          <w:sz w:val="24"/>
          <w:szCs w:val="24"/>
        </w:rPr>
        <w:t>.</w:t>
      </w:r>
      <w:r w:rsidRPr="004270C6">
        <w:rPr>
          <w:rFonts w:ascii="Times New Roman" w:hAnsi="Times New Roman" w:cs="Times New Roman"/>
          <w:bCs/>
          <w:iCs/>
          <w:sz w:val="24"/>
          <w:szCs w:val="24"/>
        </w:rPr>
        <w:t xml:space="preserve"> A batch consisting of ~1000 kg crushed and dried hemp inflorescences (forced-air dried at 20-22</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60</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RH, and packaged in nylon bags) is loaded into stainless steel extraction tanks and extracted with a counter-current flow of ethanol at 20-24</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The extract is then concentrated by solvent evaporation, chilled, and passed through a pressurized filtration system to separate the winterized “waxes.” The cold ethanol-wax suspension (WAX), which corresponds to approximately 5-10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waste, is periodically removed from the filtration screen and collected for disposal. </w:t>
      </w:r>
    </w:p>
    <w:p w14:paraId="41E19B47" w14:textId="0A3D2F02" w:rsidR="004270C6" w:rsidRPr="004270C6" w:rsidRDefault="004270C6" w:rsidP="00535FEB">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
          <w:iCs/>
          <w:sz w:val="24"/>
          <w:szCs w:val="24"/>
        </w:rPr>
        <w:t>Distillation.</w:t>
      </w:r>
      <w:r w:rsidRPr="004270C6">
        <w:rPr>
          <w:rFonts w:ascii="Times New Roman" w:hAnsi="Times New Roman" w:cs="Times New Roman"/>
          <w:bCs/>
          <w:iCs/>
          <w:sz w:val="24"/>
          <w:szCs w:val="24"/>
        </w:rPr>
        <w:t xml:space="preserve"> The crude CBD oil concentrate is then transferred to a vessel, heated gradually under a regular atmosphere to a maximum of 150</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subsequently distilled under vacuum (&lt;1 Torr). A viscous brown distillate (DIST-A), commonly referred to in the industry as the ‘</w:t>
      </w:r>
      <w:r w:rsidRPr="004270C6">
        <w:rPr>
          <w:rFonts w:ascii="Times New Roman" w:hAnsi="Times New Roman" w:cs="Times New Roman"/>
          <w:bCs/>
          <w:i/>
          <w:iCs/>
          <w:sz w:val="24"/>
          <w:szCs w:val="24"/>
        </w:rPr>
        <w:t>terpenes’</w:t>
      </w:r>
      <w:r w:rsidRPr="004270C6">
        <w:rPr>
          <w:rFonts w:ascii="Times New Roman" w:hAnsi="Times New Roman" w:cs="Times New Roman"/>
          <w:bCs/>
          <w:iCs/>
          <w:sz w:val="24"/>
          <w:szCs w:val="24"/>
        </w:rPr>
        <w:t xml:space="preserve"> fraction, is collected at temperatures below 120</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later re-distilled to recover cannabinoids carried over. The twice distilled DIST-A results in a black, viscous residue (DIST-B) that is collected for disposal. DIST-A comprises 10-15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waste from the crude oil concentrate, while DIST-B represents a smaller waste fraction from DIST-A. In the crude oil CBDA is assumed to decarboxylate to CBD during the initial distillation at 120-150</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is collected as an oily concentrate. The black, tar-like residue (TAR) remaining in the distillation vessel represents 20-30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waste from the original mass and, along with the DIST-A and DIST-B by-products, is collected and discarded. </w:t>
      </w:r>
    </w:p>
    <w:p w14:paraId="5E62ADCC" w14:textId="65BFB24F" w:rsidR="004270C6" w:rsidRPr="004270C6" w:rsidRDefault="004270C6" w:rsidP="00535FEB">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
          <w:iCs/>
          <w:sz w:val="24"/>
          <w:szCs w:val="24"/>
        </w:rPr>
        <w:t>Wiped-Film Distillation</w:t>
      </w:r>
      <w:r w:rsidRPr="004270C6">
        <w:rPr>
          <w:rFonts w:ascii="Times New Roman" w:hAnsi="Times New Roman" w:cs="Times New Roman"/>
          <w:bCs/>
          <w:sz w:val="24"/>
          <w:szCs w:val="24"/>
        </w:rPr>
        <w:t>.</w:t>
      </w:r>
      <w:r w:rsidRPr="004270C6">
        <w:rPr>
          <w:rFonts w:ascii="Times New Roman" w:hAnsi="Times New Roman" w:cs="Times New Roman"/>
          <w:bCs/>
          <w:iCs/>
          <w:sz w:val="24"/>
          <w:szCs w:val="24"/>
        </w:rPr>
        <w:t xml:space="preserve"> Next, the crude oily product is transferred into a wiped-film distillation apparatus, and distilled to yield a second concentrate product, as well as a red resin (RES) representing 10-15</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waste from the input. </w:t>
      </w:r>
    </w:p>
    <w:p w14:paraId="765C154E" w14:textId="6841288E" w:rsidR="004270C6" w:rsidRPr="004270C6" w:rsidRDefault="004270C6" w:rsidP="00535FEB">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
          <w:iCs/>
          <w:sz w:val="24"/>
          <w:szCs w:val="24"/>
        </w:rPr>
        <w:t>Crystallization</w:t>
      </w:r>
      <w:r w:rsidRPr="004270C6">
        <w:rPr>
          <w:rFonts w:ascii="Times New Roman" w:hAnsi="Times New Roman" w:cs="Times New Roman"/>
          <w:bCs/>
          <w:sz w:val="24"/>
          <w:szCs w:val="24"/>
        </w:rPr>
        <w:t>.</w:t>
      </w:r>
      <w:r w:rsidRPr="004270C6">
        <w:rPr>
          <w:rFonts w:ascii="Times New Roman" w:hAnsi="Times New Roman" w:cs="Times New Roman"/>
          <w:bCs/>
          <w:iCs/>
          <w:sz w:val="24"/>
          <w:szCs w:val="24"/>
        </w:rPr>
        <w:t xml:space="preserve"> The distilled concentrate product is crystallized from organic solvent at 0-5</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to afford crystalline “CBD isolate” with batch purities in the range of 94.87-99.99</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If necessary, batches are recrystallized until &gt;99.5</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purity is achieved as determined in-house and by third-party certification via high-performance liquid chromatography (HPLC) coupled with ultraviolet (UV) or photodiode array (PDA) detectors. The identity of the impurities is unknown.</w:t>
      </w:r>
    </w:p>
    <w:p w14:paraId="3137F631" w14:textId="77777777" w:rsidR="004270C6" w:rsidRPr="004270C6" w:rsidRDefault="004270C6" w:rsidP="009C3B47">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The objectives of this study were (1) to elucidate and quantify the composition of the WAX, DIST-A, DIST-B, TAR, and RES by-products, (2) to compare the volatile profile of the DIST-A </w:t>
      </w:r>
      <w:r w:rsidRPr="004270C6">
        <w:rPr>
          <w:rFonts w:ascii="Times New Roman" w:hAnsi="Times New Roman" w:cs="Times New Roman"/>
          <w:bCs/>
          <w:iCs/>
          <w:sz w:val="24"/>
          <w:szCs w:val="24"/>
        </w:rPr>
        <w:lastRenderedPageBreak/>
        <w:t>by-product to that of unprocessed dried hemp inflorescences (HEMP), using the same strain in order to illustrate the changes induced by the high-temperature distillation, and (3) to identify the impurities present in resulting CBD isolates. The composition of these by-products is unknown, and to the best of our knowledge, studies characterizing the composition of by-products from similar CBD commercial operations have not been previously reported. Such studies are important because they may provide manufacturers the opportunity to optimize their processing conditions, find potential applications for these by-products, identify impurities, and minimize the environmental impact associated with waste generation.</w:t>
      </w:r>
    </w:p>
    <w:p w14:paraId="4AEC8BF8" w14:textId="77777777" w:rsidR="004270C6" w:rsidRPr="004270C6" w:rsidRDefault="004270C6" w:rsidP="004270C6">
      <w:pPr>
        <w:pStyle w:val="NoSpacing"/>
        <w:spacing w:line="360" w:lineRule="auto"/>
        <w:jc w:val="both"/>
        <w:rPr>
          <w:rFonts w:ascii="Times New Roman" w:hAnsi="Times New Roman" w:cs="Times New Roman"/>
          <w:b/>
          <w:bCs/>
          <w:iCs/>
          <w:sz w:val="24"/>
          <w:szCs w:val="24"/>
        </w:rPr>
      </w:pPr>
    </w:p>
    <w:p w14:paraId="137F2400" w14:textId="7AC496A8" w:rsidR="004270C6" w:rsidRPr="004270C6" w:rsidRDefault="00FF4BF2" w:rsidP="004270C6">
      <w:pPr>
        <w:pStyle w:val="NoSpacing"/>
        <w:spacing w:line="360" w:lineRule="auto"/>
        <w:jc w:val="both"/>
        <w:rPr>
          <w:rFonts w:ascii="Times New Roman" w:hAnsi="Times New Roman" w:cs="Times New Roman"/>
          <w:b/>
          <w:bCs/>
          <w:iCs/>
          <w:sz w:val="28"/>
          <w:szCs w:val="28"/>
        </w:rPr>
      </w:pPr>
      <w:r w:rsidRPr="00AA46CD">
        <w:rPr>
          <w:rFonts w:ascii="Times New Roman" w:hAnsi="Times New Roman" w:cs="Times New Roman"/>
          <w:b/>
          <w:bCs/>
          <w:iCs/>
          <w:sz w:val="28"/>
          <w:szCs w:val="28"/>
        </w:rPr>
        <w:t>5.3 Materials and Methods</w:t>
      </w:r>
    </w:p>
    <w:p w14:paraId="0F94CFDF" w14:textId="3E4245F8" w:rsidR="004270C6" w:rsidRPr="004270C6" w:rsidRDefault="00FF4BF2" w:rsidP="004270C6">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5.3.1 </w:t>
      </w:r>
      <w:r w:rsidR="004270C6" w:rsidRPr="004270C6">
        <w:rPr>
          <w:rFonts w:ascii="Times New Roman" w:hAnsi="Times New Roman" w:cs="Times New Roman"/>
          <w:b/>
          <w:bCs/>
          <w:sz w:val="24"/>
          <w:szCs w:val="24"/>
        </w:rPr>
        <w:t xml:space="preserve">Standards and </w:t>
      </w:r>
      <w:r>
        <w:rPr>
          <w:rFonts w:ascii="Times New Roman" w:hAnsi="Times New Roman" w:cs="Times New Roman"/>
          <w:b/>
          <w:bCs/>
          <w:sz w:val="24"/>
          <w:szCs w:val="24"/>
        </w:rPr>
        <w:t>R</w:t>
      </w:r>
      <w:r w:rsidR="004270C6" w:rsidRPr="004270C6">
        <w:rPr>
          <w:rFonts w:ascii="Times New Roman" w:hAnsi="Times New Roman" w:cs="Times New Roman"/>
          <w:b/>
          <w:bCs/>
          <w:sz w:val="24"/>
          <w:szCs w:val="24"/>
        </w:rPr>
        <w:t>eagents</w:t>
      </w:r>
    </w:p>
    <w:p w14:paraId="1C487CEB" w14:textId="26BDBEB5" w:rsidR="00AE4BA6" w:rsidRDefault="004270C6" w:rsidP="00E865FB">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Certified reference standards of the three main classes of compounds, namely, cannabinoids, terpenoids, and long-chain alkanes, were employed in this study. Cannabidiol (CBD), cannabidiolic acid (CBDA), cannabidivarin (CBDV),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-tetrahydrocannabinol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-tetrahydrocannabinol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 xml:space="preserve">-THC), </w:t>
      </w:r>
      <w:proofErr w:type="spellStart"/>
      <w:r w:rsidRPr="004270C6">
        <w:rPr>
          <w:rFonts w:ascii="Times New Roman" w:hAnsi="Times New Roman" w:cs="Times New Roman"/>
          <w:bCs/>
          <w:iCs/>
          <w:sz w:val="24"/>
          <w:szCs w:val="24"/>
        </w:rPr>
        <w:t>tetrahydrocannabinolic</w:t>
      </w:r>
      <w:proofErr w:type="spellEnd"/>
      <w:r w:rsidRPr="004270C6">
        <w:rPr>
          <w:rFonts w:ascii="Times New Roman" w:hAnsi="Times New Roman" w:cs="Times New Roman"/>
          <w:bCs/>
          <w:iCs/>
          <w:sz w:val="24"/>
          <w:szCs w:val="24"/>
        </w:rPr>
        <w:t xml:space="preserve"> acid (THCA), cannabichromene (CBC), </w:t>
      </w:r>
      <w:proofErr w:type="spellStart"/>
      <w:r w:rsidRPr="004270C6">
        <w:rPr>
          <w:rFonts w:ascii="Times New Roman" w:hAnsi="Times New Roman" w:cs="Times New Roman"/>
          <w:bCs/>
          <w:iCs/>
          <w:sz w:val="24"/>
          <w:szCs w:val="24"/>
        </w:rPr>
        <w:t>cannabigerol</w:t>
      </w:r>
      <w:proofErr w:type="spellEnd"/>
      <w:r w:rsidRPr="004270C6">
        <w:rPr>
          <w:rFonts w:ascii="Times New Roman" w:hAnsi="Times New Roman" w:cs="Times New Roman"/>
          <w:bCs/>
          <w:iCs/>
          <w:sz w:val="24"/>
          <w:szCs w:val="24"/>
        </w:rPr>
        <w:t xml:space="preserve"> (CBG), and cannabinol (CBN) standards were each purchased from </w:t>
      </w:r>
      <w:proofErr w:type="spellStart"/>
      <w:r w:rsidRPr="004270C6">
        <w:rPr>
          <w:rFonts w:ascii="Times New Roman" w:hAnsi="Times New Roman" w:cs="Times New Roman"/>
          <w:bCs/>
          <w:iCs/>
          <w:sz w:val="24"/>
          <w:szCs w:val="24"/>
        </w:rPr>
        <w:t>Cerilliant</w:t>
      </w:r>
      <w:proofErr w:type="spellEnd"/>
      <w:r w:rsidRPr="004270C6">
        <w:rPr>
          <w:rFonts w:ascii="Times New Roman" w:hAnsi="Times New Roman" w:cs="Times New Roman"/>
          <w:bCs/>
          <w:iCs/>
          <w:sz w:val="24"/>
          <w:szCs w:val="24"/>
        </w:rPr>
        <w:t xml:space="preserve"> (MilliporeSigma) as 1.0 mg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solutions in either methanol or acetonitrile. Cannabis Terpene Mix 1 (Lot No. AA190320009) and Cannabis Terpene Mix 2 (Lot No. AA190306002) standards, representing a combined total of 42 different common </w:t>
      </w:r>
      <w:r w:rsidRPr="004270C6">
        <w:rPr>
          <w:rFonts w:ascii="Times New Roman" w:hAnsi="Times New Roman" w:cs="Times New Roman"/>
          <w:bCs/>
          <w:i/>
          <w:iCs/>
          <w:sz w:val="24"/>
          <w:szCs w:val="24"/>
        </w:rPr>
        <w:t>Cannabis sativa</w:t>
      </w:r>
      <w:r w:rsidRPr="004270C6">
        <w:rPr>
          <w:rFonts w:ascii="Times New Roman" w:hAnsi="Times New Roman" w:cs="Times New Roman"/>
          <w:bCs/>
          <w:iCs/>
          <w:sz w:val="24"/>
          <w:szCs w:val="24"/>
        </w:rPr>
        <w:t xml:space="preserve"> terpenoids, were purchased from </w:t>
      </w:r>
      <w:proofErr w:type="spellStart"/>
      <w:r w:rsidRPr="004270C6">
        <w:rPr>
          <w:rFonts w:ascii="Times New Roman" w:hAnsi="Times New Roman" w:cs="Times New Roman"/>
          <w:bCs/>
          <w:iCs/>
          <w:sz w:val="24"/>
          <w:szCs w:val="24"/>
        </w:rPr>
        <w:t>SPEXCerti</w:t>
      </w:r>
      <w:proofErr w:type="spellEnd"/>
      <w:r w:rsidRPr="004270C6">
        <w:rPr>
          <w:rFonts w:ascii="Times New Roman" w:hAnsi="Times New Roman" w:cs="Times New Roman"/>
          <w:bCs/>
          <w:iCs/>
          <w:sz w:val="24"/>
          <w:szCs w:val="24"/>
        </w:rPr>
        <w:t>-Prep as 100 μg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solutions in methanol, with purities in the range of 75-100</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for individual components and/or isomer mixtures. A long-chain C</w:t>
      </w:r>
      <w:r w:rsidRPr="00FD0728">
        <w:rPr>
          <w:rFonts w:ascii="Times New Roman" w:hAnsi="Times New Roman" w:cs="Times New Roman"/>
          <w:bCs/>
          <w:iCs/>
          <w:sz w:val="24"/>
          <w:szCs w:val="24"/>
          <w:vertAlign w:val="subscript"/>
        </w:rPr>
        <w:t>8</w:t>
      </w:r>
      <w:r w:rsidR="00FD0728" w:rsidRPr="00FD0728">
        <w:rPr>
          <w:rFonts w:ascii="Times New Roman" w:hAnsi="Times New Roman" w:cs="Times New Roman"/>
          <w:bCs/>
          <w:iCs/>
          <w:sz w:val="24"/>
          <w:szCs w:val="24"/>
          <w:vertAlign w:val="subscript"/>
        </w:rPr>
        <w:t>-40</w:t>
      </w:r>
      <w:r w:rsidRPr="004270C6">
        <w:rPr>
          <w:rFonts w:ascii="Times New Roman" w:hAnsi="Times New Roman" w:cs="Times New Roman"/>
          <w:bCs/>
          <w:iCs/>
          <w:sz w:val="24"/>
          <w:szCs w:val="24"/>
        </w:rPr>
        <w:t xml:space="preserve"> (inclusive) alkanes standard was purchased from Supelco (SKU: 40147-U, Lot No. LRACC 1880) (Millipore Sigma) as a 500 μg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solution in dichloromethane. A dehydroabietic acid reference standard was purchased from MilliporeSigma</w:t>
      </w:r>
      <w:r w:rsidR="00E865FB">
        <w:rPr>
          <w:rFonts w:ascii="Times New Roman" w:hAnsi="Times New Roman" w:cs="Times New Roman"/>
          <w:bCs/>
          <w:iCs/>
          <w:sz w:val="24"/>
          <w:szCs w:val="24"/>
        </w:rPr>
        <w:t xml:space="preserve">. </w:t>
      </w:r>
      <w:r w:rsidRPr="004270C6">
        <w:rPr>
          <w:rFonts w:ascii="Times New Roman" w:hAnsi="Times New Roman" w:cs="Times New Roman"/>
          <w:bCs/>
          <w:iCs/>
          <w:sz w:val="24"/>
          <w:szCs w:val="24"/>
        </w:rPr>
        <w:t xml:space="preserve">Derivatizing agent </w:t>
      </w:r>
      <w:r w:rsidRPr="004270C6">
        <w:rPr>
          <w:rFonts w:ascii="Times New Roman" w:hAnsi="Times New Roman" w:cs="Times New Roman"/>
          <w:bCs/>
          <w:i/>
          <w:iCs/>
          <w:sz w:val="24"/>
          <w:szCs w:val="24"/>
        </w:rPr>
        <w:t>N,O</w:t>
      </w:r>
      <w:r w:rsidRPr="004270C6">
        <w:rPr>
          <w:rFonts w:ascii="Times New Roman" w:hAnsi="Times New Roman" w:cs="Times New Roman"/>
          <w:bCs/>
          <w:iCs/>
          <w:sz w:val="24"/>
          <w:szCs w:val="24"/>
        </w:rPr>
        <w:t>-bis(trimethylsilyl)-trifluoroacetamide (BSTFA) with 1</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trimethylchlorosilane (TMCS) (Ricca Chemical), methyl stearate (~99</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solvents, and other chemicals (</w:t>
      </w:r>
      <w:proofErr w:type="spellStart"/>
      <w:r w:rsidR="00E865FB">
        <w:rPr>
          <w:rFonts w:ascii="Times New Roman" w:hAnsi="Times New Roman" w:cs="Times New Roman"/>
          <w:bCs/>
          <w:iCs/>
          <w:sz w:val="24"/>
          <w:szCs w:val="24"/>
        </w:rPr>
        <w:t>Thermo</w:t>
      </w:r>
      <w:r w:rsidRPr="004270C6">
        <w:rPr>
          <w:rFonts w:ascii="Times New Roman" w:hAnsi="Times New Roman" w:cs="Times New Roman"/>
          <w:bCs/>
          <w:iCs/>
          <w:sz w:val="24"/>
          <w:szCs w:val="24"/>
        </w:rPr>
        <w:t>Fisher</w:t>
      </w:r>
      <w:proofErr w:type="spellEnd"/>
      <w:r w:rsidRPr="004270C6">
        <w:rPr>
          <w:rFonts w:ascii="Times New Roman" w:hAnsi="Times New Roman" w:cs="Times New Roman"/>
          <w:bCs/>
          <w:iCs/>
          <w:sz w:val="24"/>
          <w:szCs w:val="24"/>
        </w:rPr>
        <w:t>) were distilled prior to use and dried over 3</w:t>
      </w:r>
      <w:r w:rsidR="009723A7">
        <w:rPr>
          <w:rFonts w:ascii="Times New Roman" w:hAnsi="Times New Roman" w:cs="Times New Roman"/>
          <w:bCs/>
          <w:iCs/>
          <w:sz w:val="24"/>
          <w:szCs w:val="24"/>
        </w:rPr>
        <w:t xml:space="preserve"> </w:t>
      </w:r>
      <w:r w:rsidRPr="004270C6">
        <w:rPr>
          <w:rFonts w:ascii="Times New Roman" w:hAnsi="Times New Roman" w:cs="Times New Roman"/>
          <w:bCs/>
          <w:iCs/>
          <w:sz w:val="24"/>
          <w:szCs w:val="24"/>
        </w:rPr>
        <w:t>Å molecular sieves or used as received.</w:t>
      </w:r>
    </w:p>
    <w:p w14:paraId="25D06CAF" w14:textId="6FB352C6" w:rsidR="00E865FB" w:rsidRDefault="00E865FB" w:rsidP="00E865FB">
      <w:pPr>
        <w:pStyle w:val="NoSpacing"/>
        <w:spacing w:line="360" w:lineRule="auto"/>
        <w:ind w:firstLine="720"/>
        <w:jc w:val="both"/>
        <w:rPr>
          <w:rFonts w:ascii="Times New Roman" w:hAnsi="Times New Roman" w:cs="Times New Roman"/>
          <w:bCs/>
          <w:iCs/>
          <w:sz w:val="24"/>
          <w:szCs w:val="24"/>
        </w:rPr>
      </w:pPr>
    </w:p>
    <w:p w14:paraId="4D7B6473" w14:textId="11C9669F" w:rsidR="00784D07" w:rsidRDefault="00784D07" w:rsidP="00E865FB">
      <w:pPr>
        <w:pStyle w:val="NoSpacing"/>
        <w:spacing w:line="360" w:lineRule="auto"/>
        <w:ind w:firstLine="720"/>
        <w:jc w:val="both"/>
        <w:rPr>
          <w:rFonts w:ascii="Times New Roman" w:hAnsi="Times New Roman" w:cs="Times New Roman"/>
          <w:bCs/>
          <w:iCs/>
          <w:sz w:val="24"/>
          <w:szCs w:val="24"/>
        </w:rPr>
      </w:pPr>
    </w:p>
    <w:p w14:paraId="26448568" w14:textId="77777777" w:rsidR="00B51E89" w:rsidRDefault="00B51E89" w:rsidP="004270C6">
      <w:pPr>
        <w:pStyle w:val="NoSpacing"/>
        <w:spacing w:line="360" w:lineRule="auto"/>
        <w:jc w:val="both"/>
        <w:rPr>
          <w:rFonts w:ascii="Times New Roman" w:hAnsi="Times New Roman" w:cs="Times New Roman"/>
          <w:bCs/>
          <w:iCs/>
          <w:sz w:val="24"/>
          <w:szCs w:val="24"/>
        </w:rPr>
      </w:pPr>
    </w:p>
    <w:p w14:paraId="37AB78A1" w14:textId="5849E78A" w:rsidR="004270C6" w:rsidRPr="004270C6" w:rsidRDefault="00FF4BF2" w:rsidP="004270C6">
      <w:pPr>
        <w:pStyle w:val="NoSpacing"/>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5.3.2 </w:t>
      </w:r>
      <w:r w:rsidR="004270C6" w:rsidRPr="004270C6">
        <w:rPr>
          <w:rFonts w:ascii="Times New Roman" w:hAnsi="Times New Roman" w:cs="Times New Roman"/>
          <w:b/>
          <w:bCs/>
          <w:sz w:val="24"/>
          <w:szCs w:val="24"/>
        </w:rPr>
        <w:t>By-</w:t>
      </w:r>
      <w:r w:rsidR="00AA46CD">
        <w:rPr>
          <w:rFonts w:ascii="Times New Roman" w:hAnsi="Times New Roman" w:cs="Times New Roman"/>
          <w:b/>
          <w:bCs/>
          <w:sz w:val="24"/>
          <w:szCs w:val="24"/>
        </w:rPr>
        <w:t>P</w:t>
      </w:r>
      <w:r w:rsidR="004270C6" w:rsidRPr="004270C6">
        <w:rPr>
          <w:rFonts w:ascii="Times New Roman" w:hAnsi="Times New Roman" w:cs="Times New Roman"/>
          <w:b/>
          <w:bCs/>
          <w:sz w:val="24"/>
          <w:szCs w:val="24"/>
        </w:rPr>
        <w:t>roduct Samples</w:t>
      </w:r>
    </w:p>
    <w:p w14:paraId="46E69454" w14:textId="4A82342B"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Cs/>
          <w:sz w:val="24"/>
          <w:szCs w:val="24"/>
        </w:rPr>
        <w:t>WAX</w:t>
      </w:r>
      <w:r w:rsidRPr="004270C6">
        <w:rPr>
          <w:rFonts w:ascii="Times New Roman" w:hAnsi="Times New Roman" w:cs="Times New Roman"/>
          <w:bCs/>
          <w:iCs/>
          <w:sz w:val="24"/>
          <w:szCs w:val="24"/>
        </w:rPr>
        <w:t xml:space="preserve"> was obtained as an ethanol-wax suspension by scraping the build-up from the screen filtering the winterized waxes from the chilled ethanolic CBD extract. </w:t>
      </w:r>
    </w:p>
    <w:p w14:paraId="0E4601B7" w14:textId="00182400"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Cs/>
          <w:sz w:val="24"/>
          <w:szCs w:val="24"/>
        </w:rPr>
        <w:t>DIST-A</w:t>
      </w:r>
      <w:r w:rsidRPr="004270C6">
        <w:rPr>
          <w:rFonts w:ascii="Times New Roman" w:hAnsi="Times New Roman" w:cs="Times New Roman"/>
          <w:bCs/>
          <w:iCs/>
          <w:sz w:val="24"/>
          <w:szCs w:val="24"/>
        </w:rPr>
        <w:t xml:space="preserve"> was obtained from a collection vessel as a viscous brown liquid after the initial distillation of the crude filtered CBD extract. </w:t>
      </w:r>
    </w:p>
    <w:p w14:paraId="0F4F1D79" w14:textId="0FBFD8AA"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Cs/>
          <w:sz w:val="24"/>
          <w:szCs w:val="24"/>
        </w:rPr>
        <w:t>DIST-B</w:t>
      </w:r>
      <w:r w:rsidRPr="004270C6">
        <w:rPr>
          <w:rFonts w:ascii="Times New Roman" w:hAnsi="Times New Roman" w:cs="Times New Roman"/>
          <w:bCs/>
          <w:iCs/>
          <w:sz w:val="24"/>
          <w:szCs w:val="24"/>
        </w:rPr>
        <w:t xml:space="preserve"> was collected as a viscous black residue from the re-distillation of bulk DIST-A in a separate distillation apparatus. </w:t>
      </w:r>
    </w:p>
    <w:p w14:paraId="1B24C69A" w14:textId="2DBEAC51"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Cs/>
          <w:sz w:val="24"/>
          <w:szCs w:val="24"/>
        </w:rPr>
        <w:t>TAR</w:t>
      </w:r>
      <w:r w:rsidRPr="004270C6">
        <w:rPr>
          <w:rFonts w:ascii="Times New Roman" w:hAnsi="Times New Roman" w:cs="Times New Roman"/>
          <w:bCs/>
          <w:iCs/>
          <w:sz w:val="24"/>
          <w:szCs w:val="24"/>
        </w:rPr>
        <w:t xml:space="preserve"> was collected hot (&gt;150</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as a slow-flowing black residue from the first distillation apparatus, immediately after distillation of cannabinoids. </w:t>
      </w:r>
    </w:p>
    <w:p w14:paraId="75FBCA2E" w14:textId="4D8C4002"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Cs/>
          <w:sz w:val="24"/>
          <w:szCs w:val="24"/>
        </w:rPr>
        <w:t>RES</w:t>
      </w:r>
      <w:r w:rsidRPr="004270C6">
        <w:rPr>
          <w:rFonts w:ascii="Times New Roman" w:hAnsi="Times New Roman" w:cs="Times New Roman"/>
          <w:bCs/>
          <w:iCs/>
          <w:sz w:val="24"/>
          <w:szCs w:val="24"/>
        </w:rPr>
        <w:t xml:space="preserve"> was obtained as a semi-crystalline, tacky, red resin from a side-collection vessel on the wiped film distillation apparatus. </w:t>
      </w:r>
    </w:p>
    <w:p w14:paraId="578841D1" w14:textId="06E5687C" w:rsidR="004270C6" w:rsidRPr="004270C6" w:rsidRDefault="004270C6" w:rsidP="00FF4BF2">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All by-product samples were collected in duplicate for two separate production batches (Batch A and B) and stored in glass vials at 2</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under darkness</w:t>
      </w:r>
    </w:p>
    <w:p w14:paraId="2151D98D" w14:textId="77777777" w:rsidR="004270C6" w:rsidRPr="004270C6" w:rsidRDefault="004270C6" w:rsidP="004270C6">
      <w:pPr>
        <w:pStyle w:val="NoSpacing"/>
        <w:spacing w:line="360" w:lineRule="auto"/>
        <w:jc w:val="both"/>
        <w:rPr>
          <w:rFonts w:ascii="Times New Roman" w:hAnsi="Times New Roman" w:cs="Times New Roman"/>
          <w:bCs/>
          <w:iCs/>
          <w:sz w:val="24"/>
          <w:szCs w:val="24"/>
        </w:rPr>
      </w:pPr>
    </w:p>
    <w:p w14:paraId="7C1C8A45" w14:textId="3392FBF3" w:rsidR="004270C6" w:rsidRPr="004270C6" w:rsidRDefault="00B54C61" w:rsidP="004270C6">
      <w:pPr>
        <w:pStyle w:val="NoSpacing"/>
        <w:spacing w:line="360" w:lineRule="auto"/>
        <w:jc w:val="both"/>
        <w:rPr>
          <w:rFonts w:ascii="Times New Roman" w:hAnsi="Times New Roman" w:cs="Times New Roman"/>
          <w:b/>
          <w:bCs/>
          <w:sz w:val="24"/>
          <w:szCs w:val="24"/>
        </w:rPr>
      </w:pPr>
      <w:r w:rsidRPr="00B54C61">
        <w:rPr>
          <w:rFonts w:ascii="Times New Roman" w:hAnsi="Times New Roman" w:cs="Times New Roman"/>
          <w:b/>
          <w:bCs/>
          <w:sz w:val="24"/>
          <w:szCs w:val="24"/>
        </w:rPr>
        <w:t xml:space="preserve">5.3.3 </w:t>
      </w:r>
      <w:r w:rsidR="004270C6" w:rsidRPr="004270C6">
        <w:rPr>
          <w:rFonts w:ascii="Times New Roman" w:hAnsi="Times New Roman" w:cs="Times New Roman"/>
          <w:b/>
          <w:bCs/>
          <w:sz w:val="24"/>
          <w:szCs w:val="24"/>
        </w:rPr>
        <w:t>Other Samples</w:t>
      </w:r>
    </w:p>
    <w:p w14:paraId="6DF174D8" w14:textId="7AA74FC1" w:rsidR="004270C6" w:rsidRPr="004270C6" w:rsidRDefault="004270C6" w:rsidP="00B54C61">
      <w:pPr>
        <w:pStyle w:val="NoSpacing"/>
        <w:spacing w:line="360" w:lineRule="auto"/>
        <w:ind w:firstLine="720"/>
        <w:jc w:val="both"/>
        <w:rPr>
          <w:rFonts w:ascii="Times New Roman" w:hAnsi="Times New Roman" w:cs="Times New Roman"/>
          <w:bCs/>
          <w:iCs/>
          <w:sz w:val="24"/>
          <w:szCs w:val="24"/>
        </w:rPr>
      </w:pPr>
      <w:r w:rsidRPr="00B5194B">
        <w:rPr>
          <w:rFonts w:ascii="Times New Roman" w:hAnsi="Times New Roman" w:cs="Times New Roman"/>
          <w:i/>
          <w:sz w:val="24"/>
          <w:szCs w:val="24"/>
        </w:rPr>
        <w:t>HEMP and CBD isolate</w:t>
      </w:r>
      <w:r w:rsidRPr="004270C6">
        <w:rPr>
          <w:rFonts w:ascii="Times New Roman" w:hAnsi="Times New Roman" w:cs="Times New Roman"/>
          <w:b/>
          <w:bCs/>
          <w:iCs/>
          <w:sz w:val="24"/>
          <w:szCs w:val="24"/>
        </w:rPr>
        <w:t>.</w:t>
      </w:r>
      <w:r w:rsidRPr="004270C6">
        <w:rPr>
          <w:rFonts w:ascii="Times New Roman" w:hAnsi="Times New Roman" w:cs="Times New Roman"/>
          <w:bCs/>
          <w:iCs/>
          <w:sz w:val="24"/>
          <w:szCs w:val="24"/>
        </w:rPr>
        <w:t xml:space="preserve"> Recently harvested whole inflorescences (HEMP; cultivar, </w:t>
      </w:r>
      <w:r w:rsidRPr="004270C6">
        <w:rPr>
          <w:rFonts w:ascii="Times New Roman" w:hAnsi="Times New Roman" w:cs="Times New Roman"/>
          <w:bCs/>
          <w:i/>
          <w:iCs/>
          <w:sz w:val="24"/>
          <w:szCs w:val="24"/>
        </w:rPr>
        <w:t>Special Sauce</w:t>
      </w:r>
      <w:r w:rsidRPr="004270C6">
        <w:rPr>
          <w:rFonts w:ascii="Times New Roman" w:hAnsi="Times New Roman" w:cs="Times New Roman"/>
          <w:bCs/>
          <w:iCs/>
          <w:sz w:val="24"/>
          <w:szCs w:val="24"/>
        </w:rPr>
        <w:t>; 17</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CBD as determined by the grower) were forced-air dried (20-23</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60</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RH for 10 d), vacuum-sealed, and stored at 20-22</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in a dry box under darkness prior to analysis. The HEMP sample was the same material used in the CBD production process. Five different lots of CBD isolate with purities in the 95.68-99.62</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range were stored in glass jars at 20-22</w:t>
      </w:r>
      <w:r w:rsidR="00B51E89">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in a dry box under darkness prior to analysis. Both samples (HEMP and CBD isolate) were kindly provided by the manufacturer. </w:t>
      </w:r>
    </w:p>
    <w:p w14:paraId="631C855E" w14:textId="77777777" w:rsidR="004270C6" w:rsidRPr="004270C6" w:rsidRDefault="004270C6" w:rsidP="004270C6">
      <w:pPr>
        <w:pStyle w:val="NoSpacing"/>
        <w:spacing w:line="360" w:lineRule="auto"/>
        <w:jc w:val="both"/>
        <w:rPr>
          <w:rFonts w:ascii="Times New Roman" w:hAnsi="Times New Roman" w:cs="Times New Roman"/>
          <w:bCs/>
          <w:iCs/>
          <w:sz w:val="24"/>
          <w:szCs w:val="24"/>
        </w:rPr>
      </w:pPr>
    </w:p>
    <w:p w14:paraId="0FEDE5DC" w14:textId="28F62755" w:rsidR="004270C6" w:rsidRPr="004270C6" w:rsidRDefault="00B54C61" w:rsidP="004270C6">
      <w:pPr>
        <w:pStyle w:val="NoSpacing"/>
        <w:spacing w:line="360" w:lineRule="auto"/>
        <w:jc w:val="both"/>
        <w:rPr>
          <w:rFonts w:ascii="Times New Roman" w:hAnsi="Times New Roman" w:cs="Times New Roman"/>
          <w:b/>
          <w:bCs/>
          <w:sz w:val="24"/>
          <w:szCs w:val="24"/>
        </w:rPr>
      </w:pPr>
      <w:r w:rsidRPr="00B54C61">
        <w:rPr>
          <w:rFonts w:ascii="Times New Roman" w:hAnsi="Times New Roman" w:cs="Times New Roman"/>
          <w:b/>
          <w:bCs/>
          <w:sz w:val="24"/>
          <w:szCs w:val="24"/>
        </w:rPr>
        <w:t xml:space="preserve">5.3.4 </w:t>
      </w:r>
      <w:r w:rsidR="004270C6" w:rsidRPr="004270C6">
        <w:rPr>
          <w:rFonts w:ascii="Times New Roman" w:hAnsi="Times New Roman" w:cs="Times New Roman"/>
          <w:b/>
          <w:bCs/>
          <w:sz w:val="24"/>
          <w:szCs w:val="24"/>
        </w:rPr>
        <w:t xml:space="preserve">Sample </w:t>
      </w:r>
      <w:r w:rsidR="00AA46CD">
        <w:rPr>
          <w:rFonts w:ascii="Times New Roman" w:hAnsi="Times New Roman" w:cs="Times New Roman"/>
          <w:b/>
          <w:bCs/>
          <w:sz w:val="24"/>
          <w:szCs w:val="24"/>
        </w:rPr>
        <w:t>P</w:t>
      </w:r>
      <w:r w:rsidR="004270C6" w:rsidRPr="004270C6">
        <w:rPr>
          <w:rFonts w:ascii="Times New Roman" w:hAnsi="Times New Roman" w:cs="Times New Roman"/>
          <w:b/>
          <w:bCs/>
          <w:sz w:val="24"/>
          <w:szCs w:val="24"/>
        </w:rPr>
        <w:t>reparation</w:t>
      </w:r>
    </w:p>
    <w:p w14:paraId="4098CA9B" w14:textId="408DFDC9" w:rsidR="004270C6" w:rsidRPr="004270C6" w:rsidRDefault="004270C6" w:rsidP="00B54C61">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For WAX samples, approximately 1.0 g of the ethanol-wax suspension was taken up in 20 mL dichloromethane, acidified with 1.0 N HCl, and washed with saturated </w:t>
      </w:r>
      <w:r w:rsidR="002639B7">
        <w:rPr>
          <w:rFonts w:ascii="Times New Roman" w:hAnsi="Times New Roman" w:cs="Times New Roman"/>
          <w:bCs/>
          <w:iCs/>
          <w:sz w:val="24"/>
          <w:szCs w:val="24"/>
        </w:rPr>
        <w:t>brine (</w:t>
      </w:r>
      <w:r w:rsidR="002639B7" w:rsidRPr="004270C6">
        <w:rPr>
          <w:rFonts w:ascii="Times New Roman" w:hAnsi="Times New Roman" w:cs="Times New Roman"/>
          <w:bCs/>
          <w:iCs/>
          <w:sz w:val="24"/>
          <w:szCs w:val="24"/>
        </w:rPr>
        <w:t>3</w:t>
      </w:r>
      <w:r w:rsidR="002639B7">
        <w:rPr>
          <w:rFonts w:ascii="Times New Roman" w:hAnsi="Times New Roman" w:cs="Times New Roman"/>
          <w:bCs/>
          <w:iCs/>
          <w:sz w:val="24"/>
          <w:szCs w:val="24"/>
        </w:rPr>
        <w:t>×</w:t>
      </w:r>
      <w:r w:rsidR="002639B7" w:rsidRPr="004270C6">
        <w:rPr>
          <w:rFonts w:ascii="Times New Roman" w:hAnsi="Times New Roman" w:cs="Times New Roman"/>
          <w:bCs/>
          <w:iCs/>
          <w:sz w:val="24"/>
          <w:szCs w:val="24"/>
        </w:rPr>
        <w:t xml:space="preserve"> 20 mL</w:t>
      </w:r>
      <w:r w:rsidR="002639B7">
        <w:rPr>
          <w:rFonts w:ascii="Times New Roman" w:hAnsi="Times New Roman" w:cs="Times New Roman"/>
          <w:bCs/>
          <w:iCs/>
          <w:sz w:val="24"/>
          <w:szCs w:val="24"/>
        </w:rPr>
        <w:t>)</w:t>
      </w:r>
      <w:r w:rsidRPr="004270C6">
        <w:rPr>
          <w:rFonts w:ascii="Times New Roman" w:hAnsi="Times New Roman" w:cs="Times New Roman"/>
          <w:bCs/>
          <w:iCs/>
          <w:sz w:val="24"/>
          <w:szCs w:val="24"/>
        </w:rPr>
        <w:t>. The amber organic phase was dried over Na</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SO</w:t>
      </w:r>
      <w:r w:rsidRPr="004270C6">
        <w:rPr>
          <w:rFonts w:ascii="Times New Roman" w:hAnsi="Times New Roman" w:cs="Times New Roman"/>
          <w:bCs/>
          <w:iCs/>
          <w:sz w:val="24"/>
          <w:szCs w:val="24"/>
          <w:vertAlign w:val="subscript"/>
        </w:rPr>
        <w:t>4</w:t>
      </w:r>
      <w:r w:rsidRPr="004270C6">
        <w:rPr>
          <w:rFonts w:ascii="Times New Roman" w:hAnsi="Times New Roman" w:cs="Times New Roman"/>
          <w:bCs/>
          <w:iCs/>
          <w:sz w:val="24"/>
          <w:szCs w:val="24"/>
        </w:rPr>
        <w:t xml:space="preserve">, filtered from insoluble particulates using a 25 mm syringe filter with a 0.45 </w:t>
      </w:r>
      <w:proofErr w:type="spellStart"/>
      <w:r w:rsidRPr="004270C6">
        <w:rPr>
          <w:rFonts w:ascii="Times New Roman" w:hAnsi="Times New Roman" w:cs="Times New Roman"/>
          <w:bCs/>
          <w:iCs/>
          <w:sz w:val="24"/>
          <w:szCs w:val="24"/>
        </w:rPr>
        <w:t>μm</w:t>
      </w:r>
      <w:proofErr w:type="spellEnd"/>
      <w:r w:rsidRPr="004270C6">
        <w:rPr>
          <w:rFonts w:ascii="Times New Roman" w:hAnsi="Times New Roman" w:cs="Times New Roman"/>
          <w:bCs/>
          <w:iCs/>
          <w:sz w:val="24"/>
          <w:szCs w:val="24"/>
        </w:rPr>
        <w:t xml:space="preserve"> PTFE membrane, and evaporated to dryness under a gentle stream of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xml:space="preserve"> in a vial to afford a dark-brown solid resin. </w:t>
      </w:r>
    </w:p>
    <w:p w14:paraId="4B26103E" w14:textId="4662803A" w:rsidR="004270C6" w:rsidRPr="004270C6" w:rsidRDefault="004270C6" w:rsidP="00B54C61">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lastRenderedPageBreak/>
        <w:t>For TAR samples, approximately 1.0 g was dissolved in dichloromethane, filtered from insoluble particulates, and evaporated to dryness under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xml:space="preserve"> to recover a soft, black-brown resin.</w:t>
      </w:r>
      <w:r w:rsidR="00B54C61">
        <w:rPr>
          <w:rFonts w:ascii="Times New Roman" w:hAnsi="Times New Roman" w:cs="Times New Roman"/>
          <w:bCs/>
          <w:iCs/>
          <w:sz w:val="24"/>
          <w:szCs w:val="24"/>
        </w:rPr>
        <w:t xml:space="preserve"> </w:t>
      </w:r>
      <w:r w:rsidRPr="004270C6">
        <w:rPr>
          <w:rFonts w:ascii="Times New Roman" w:hAnsi="Times New Roman" w:cs="Times New Roman"/>
          <w:bCs/>
          <w:iCs/>
          <w:sz w:val="24"/>
          <w:szCs w:val="24"/>
        </w:rPr>
        <w:t xml:space="preserve">DIST, RES and CBD samples were analyzed without prior sample preparation. </w:t>
      </w:r>
    </w:p>
    <w:p w14:paraId="0E49E993" w14:textId="3D252948" w:rsidR="004270C6" w:rsidRPr="004270C6" w:rsidRDefault="004270C6" w:rsidP="00B54C61">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To detect the presence of cannabinoids in their acidic form, all by-products as well as CBD isolate samples were silylated prior to chromatography by the following general procedure. Approximately 1.0 mg of a sample was charged into a 1.0 mL </w:t>
      </w:r>
      <w:proofErr w:type="spellStart"/>
      <w:r w:rsidRPr="004270C6">
        <w:rPr>
          <w:rFonts w:ascii="Times New Roman" w:hAnsi="Times New Roman" w:cs="Times New Roman"/>
          <w:bCs/>
          <w:iCs/>
          <w:sz w:val="24"/>
          <w:szCs w:val="24"/>
        </w:rPr>
        <w:t>Reacti</w:t>
      </w:r>
      <w:proofErr w:type="spellEnd"/>
      <w:r w:rsidRPr="004270C6">
        <w:rPr>
          <w:rFonts w:ascii="Times New Roman" w:hAnsi="Times New Roman" w:cs="Times New Roman"/>
          <w:bCs/>
          <w:iCs/>
          <w:sz w:val="24"/>
          <w:szCs w:val="24"/>
        </w:rPr>
        <w:t>-Vial® with 100 µL anhydrous pyridine, 200 µL BSTFA with 1</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TMCS, and heated at 70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for 4 h, cooled to ambient temperature, and diluted with freshly distilled pentane to a final concentration of 100 µg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By-product samples were also analyzed underivatized by dissolving in dichloromethane to prepare stock solutions and diluted with freshly distilled pentane to a final concentration of 100 µg</w:t>
      </w:r>
      <w:r w:rsidR="00ED67A7">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ED67A7"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Methyl stearate was used as the internal standard.</w:t>
      </w:r>
    </w:p>
    <w:p w14:paraId="44927814" w14:textId="77777777" w:rsidR="004270C6" w:rsidRPr="004270C6" w:rsidRDefault="004270C6" w:rsidP="004270C6">
      <w:pPr>
        <w:pStyle w:val="NoSpacing"/>
        <w:spacing w:line="360" w:lineRule="auto"/>
        <w:jc w:val="both"/>
        <w:rPr>
          <w:rFonts w:ascii="Times New Roman" w:hAnsi="Times New Roman" w:cs="Times New Roman"/>
          <w:b/>
          <w:bCs/>
          <w:i/>
          <w:iCs/>
          <w:sz w:val="24"/>
          <w:szCs w:val="24"/>
        </w:rPr>
      </w:pPr>
    </w:p>
    <w:p w14:paraId="4E418C38" w14:textId="021B5695" w:rsidR="004270C6" w:rsidRPr="004270C6" w:rsidRDefault="00B54C61" w:rsidP="004270C6">
      <w:pPr>
        <w:pStyle w:val="NoSpacing"/>
        <w:spacing w:line="360" w:lineRule="auto"/>
        <w:jc w:val="both"/>
        <w:rPr>
          <w:rFonts w:ascii="Times New Roman" w:hAnsi="Times New Roman" w:cs="Times New Roman"/>
          <w:b/>
          <w:bCs/>
          <w:sz w:val="24"/>
          <w:szCs w:val="24"/>
        </w:rPr>
      </w:pPr>
      <w:r w:rsidRPr="00B54C61">
        <w:rPr>
          <w:rFonts w:ascii="Times New Roman" w:hAnsi="Times New Roman" w:cs="Times New Roman"/>
          <w:b/>
          <w:bCs/>
          <w:sz w:val="24"/>
          <w:szCs w:val="24"/>
        </w:rPr>
        <w:t xml:space="preserve">5.3.5 </w:t>
      </w:r>
      <w:r w:rsidR="004270C6" w:rsidRPr="004270C6">
        <w:rPr>
          <w:rFonts w:ascii="Times New Roman" w:hAnsi="Times New Roman" w:cs="Times New Roman"/>
          <w:b/>
          <w:bCs/>
          <w:sz w:val="24"/>
          <w:szCs w:val="24"/>
        </w:rPr>
        <w:t xml:space="preserve">Gas Chromatography-Mass Spectrometry (GC-MS) </w:t>
      </w:r>
      <w:r w:rsidR="00AA46CD">
        <w:rPr>
          <w:rFonts w:ascii="Times New Roman" w:hAnsi="Times New Roman" w:cs="Times New Roman"/>
          <w:b/>
          <w:bCs/>
          <w:sz w:val="24"/>
          <w:szCs w:val="24"/>
        </w:rPr>
        <w:t>Q</w:t>
      </w:r>
      <w:r w:rsidR="004270C6" w:rsidRPr="004270C6">
        <w:rPr>
          <w:rFonts w:ascii="Times New Roman" w:hAnsi="Times New Roman" w:cs="Times New Roman"/>
          <w:b/>
          <w:bCs/>
          <w:sz w:val="24"/>
          <w:szCs w:val="24"/>
        </w:rPr>
        <w:t xml:space="preserve">ualitative </w:t>
      </w:r>
      <w:r w:rsidR="00AA46CD">
        <w:rPr>
          <w:rFonts w:ascii="Times New Roman" w:hAnsi="Times New Roman" w:cs="Times New Roman"/>
          <w:b/>
          <w:bCs/>
          <w:sz w:val="24"/>
          <w:szCs w:val="24"/>
        </w:rPr>
        <w:t>A</w:t>
      </w:r>
      <w:r w:rsidR="004270C6" w:rsidRPr="004270C6">
        <w:rPr>
          <w:rFonts w:ascii="Times New Roman" w:hAnsi="Times New Roman" w:cs="Times New Roman"/>
          <w:b/>
          <w:bCs/>
          <w:sz w:val="24"/>
          <w:szCs w:val="24"/>
        </w:rPr>
        <w:t>nalysis</w:t>
      </w:r>
    </w:p>
    <w:p w14:paraId="372D5CB6" w14:textId="46E58AB8" w:rsidR="00FF0005" w:rsidRDefault="004270C6" w:rsidP="00FF0005">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Freshly prepared samples were analyzed using an Agilent 7890B GC system coupled to a 5977N MS detector (Agilent Technologies). Separation was achieved using non-polar HP-5MS (5</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-phenylmethylpolysiloxane, 30 m </w:t>
      </w:r>
      <w:r w:rsidR="003C5ED1">
        <w:rPr>
          <w:rFonts w:ascii="Times New Roman" w:hAnsi="Times New Roman" w:cs="Times New Roman"/>
          <w:bCs/>
          <w:iCs/>
          <w:sz w:val="24"/>
          <w:szCs w:val="24"/>
        </w:rPr>
        <w:t>×</w:t>
      </w:r>
      <w:r w:rsidRPr="004270C6">
        <w:rPr>
          <w:rFonts w:ascii="Times New Roman" w:hAnsi="Times New Roman" w:cs="Times New Roman"/>
          <w:bCs/>
          <w:iCs/>
          <w:sz w:val="24"/>
          <w:szCs w:val="24"/>
        </w:rPr>
        <w:t xml:space="preserve"> 0.25 mm </w:t>
      </w:r>
      <w:proofErr w:type="spellStart"/>
      <w:r w:rsidRPr="004270C6">
        <w:rPr>
          <w:rFonts w:ascii="Times New Roman" w:hAnsi="Times New Roman" w:cs="Times New Roman"/>
          <w:bCs/>
          <w:iCs/>
          <w:sz w:val="24"/>
          <w:szCs w:val="24"/>
        </w:rPr>
        <w:t>i.d.</w:t>
      </w:r>
      <w:proofErr w:type="spellEnd"/>
      <w:r w:rsidRPr="004270C6">
        <w:rPr>
          <w:rFonts w:ascii="Times New Roman" w:hAnsi="Times New Roman" w:cs="Times New Roman"/>
          <w:bCs/>
          <w:iCs/>
          <w:sz w:val="24"/>
          <w:szCs w:val="24"/>
        </w:rPr>
        <w:t xml:space="preserve">, 0.25 µm film thickness) capillary column (J&amp;W Scientific), with a </w:t>
      </w:r>
      <w:r w:rsidR="00D10697">
        <w:rPr>
          <w:rFonts w:ascii="Times New Roman" w:hAnsi="Times New Roman" w:cs="Times New Roman"/>
          <w:bCs/>
          <w:iCs/>
          <w:sz w:val="24"/>
          <w:szCs w:val="24"/>
        </w:rPr>
        <w:t>He</w:t>
      </w:r>
      <w:r w:rsidRPr="004270C6">
        <w:rPr>
          <w:rFonts w:ascii="Times New Roman" w:hAnsi="Times New Roman" w:cs="Times New Roman"/>
          <w:bCs/>
          <w:iCs/>
          <w:sz w:val="24"/>
          <w:szCs w:val="24"/>
        </w:rPr>
        <w:t xml:space="preserve"> carrier gas flow rate of 1.5 mL</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min</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1:20 split ratio, and full scan electron-impact (EI, 70 eV) acquisition in the 50–700 </w:t>
      </w:r>
      <w:r w:rsidRPr="00BB5F80">
        <w:rPr>
          <w:rFonts w:ascii="Times New Roman" w:hAnsi="Times New Roman" w:cs="Times New Roman"/>
          <w:bCs/>
          <w:i/>
          <w:sz w:val="24"/>
          <w:szCs w:val="24"/>
        </w:rPr>
        <w:t>m/z</w:t>
      </w:r>
      <w:r w:rsidRPr="004270C6">
        <w:rPr>
          <w:rFonts w:ascii="Times New Roman" w:hAnsi="Times New Roman" w:cs="Times New Roman"/>
          <w:bCs/>
          <w:iCs/>
          <w:sz w:val="24"/>
          <w:szCs w:val="24"/>
        </w:rPr>
        <w:t xml:space="preserve"> mass range. Two temperature programs were used. The first temperature program consisted of a 1 min hold at 40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followed by 6</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min</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ramp to 250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held for 10 min, with both injector and detector temperatures at 250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resolved terpenoids and cannabinoids in chromatographically distinct regions. The second temperature program consisted of a 1 min hold at 50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followed by 10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min</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ramp to 320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held for 10 min, with injector at 250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detector at 320</w:t>
      </w:r>
      <w:r w:rsidR="003C5ED1">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resolved long-chain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-alkanes. Compounds were identified using the Agilent MassHunter (v. B.006.00) suite and compared against NIST02 spectral libraries and certified reference standards. Additional identity confirmation was achieved by a linear retention index (RI) (underivatized) relative to a homologous series of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(C</w:t>
      </w:r>
      <w:r w:rsidRPr="004270C6">
        <w:rPr>
          <w:rFonts w:ascii="Times New Roman" w:hAnsi="Times New Roman" w:cs="Times New Roman"/>
          <w:bCs/>
          <w:iCs/>
          <w:sz w:val="24"/>
          <w:szCs w:val="24"/>
          <w:vertAlign w:val="subscript"/>
        </w:rPr>
        <w:t>9</w:t>
      </w:r>
      <w:r w:rsidRPr="004270C6">
        <w:rPr>
          <w:rFonts w:ascii="Times New Roman" w:hAnsi="Times New Roman" w:cs="Times New Roman"/>
          <w:bCs/>
          <w:iCs/>
          <w:sz w:val="24"/>
          <w:szCs w:val="24"/>
        </w:rPr>
        <w:t>-C</w:t>
      </w:r>
      <w:r w:rsidRPr="004270C6">
        <w:rPr>
          <w:rFonts w:ascii="Times New Roman" w:hAnsi="Times New Roman" w:cs="Times New Roman"/>
          <w:bCs/>
          <w:iCs/>
          <w:sz w:val="24"/>
          <w:szCs w:val="24"/>
          <w:vertAlign w:val="subscript"/>
        </w:rPr>
        <w:t>26</w:t>
      </w:r>
      <w:r w:rsidRPr="004270C6">
        <w:rPr>
          <w:rFonts w:ascii="Times New Roman" w:hAnsi="Times New Roman" w:cs="Times New Roman"/>
          <w:bCs/>
          <w:iCs/>
          <w:sz w:val="24"/>
          <w:szCs w:val="24"/>
        </w:rPr>
        <w:t>) and comparing against NIST-compiled values for the identical stationary phase.</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&lt;EndNote&gt;&lt;Cite&gt;&lt;Author&gt;Babushok&lt;/Author&gt;&lt;Year&gt;2011&lt;/Year&gt;&lt;RecNum&gt;64&lt;/RecNum&gt;&lt;DisplayText&gt;&lt;style face="italic superscript"&gt;7&lt;/style&gt;&lt;/DisplayText&gt;&lt;record&gt;&lt;rec-number&gt;64&lt;/rec-number&gt;&lt;foreign-keys&gt;&lt;key app="EN" db-id="522ar5ap2pr9raevxfgxr9dlrpes9faf9p55" timestamp="1582774769"&gt;64&lt;/key&gt;&lt;key app="ENWeb" db-id=""&gt;0&lt;/key&gt;&lt;/foreign-keys&gt;&lt;ref-type name="Journal Article"&gt;17&lt;/ref-type&gt;&lt;contributors&gt;&lt;authors&gt;&lt;author&gt;Babushok, V. I.&lt;/author&gt;&lt;author&gt;Linstrom, P. J.&lt;/author&gt;&lt;author&gt;Zenkevich, I. G.&lt;/author&gt;&lt;/authors&gt;&lt;/contributors&gt;&lt;titles&gt;&lt;title&gt;Retention Indices for Frequently Reported Compounds of Plant Essential Oils&lt;/title&gt;&lt;secondary-title&gt;Journal of Physical and Chemical Reference Data&lt;/secondary-title&gt;&lt;/titles&gt;&lt;periodical&gt;&lt;full-title&gt;Journal of Physical and Chemical Reference Data&lt;/full-title&gt;&lt;/periodical&gt;&lt;volume&gt;40&lt;/volume&gt;&lt;number&gt;4&lt;/number&gt;&lt;section&gt;043101&lt;/section&gt;&lt;dates&gt;&lt;year&gt;2011&lt;/year&gt;&lt;/dates&gt;&lt;isbn&gt;0047-2689&amp;#xD;1529-7845&lt;/isbn&gt;&lt;urls&gt;&lt;/urls&gt;&lt;electronic-resource-num&gt;10.1063/1.3653552&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7</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w:t>
      </w:r>
    </w:p>
    <w:p w14:paraId="76170A2E" w14:textId="77777777" w:rsidR="000420DB" w:rsidRDefault="000420DB" w:rsidP="00FF0005">
      <w:pPr>
        <w:pStyle w:val="NoSpacing"/>
        <w:spacing w:line="360" w:lineRule="auto"/>
        <w:ind w:firstLine="720"/>
        <w:jc w:val="both"/>
        <w:rPr>
          <w:rFonts w:ascii="Times New Roman" w:hAnsi="Times New Roman" w:cs="Times New Roman"/>
          <w:bCs/>
          <w:iCs/>
          <w:sz w:val="24"/>
          <w:szCs w:val="24"/>
        </w:rPr>
      </w:pPr>
    </w:p>
    <w:p w14:paraId="56EBBBCD" w14:textId="77777777" w:rsidR="00AE4BA6" w:rsidRDefault="00AE4BA6" w:rsidP="004270C6">
      <w:pPr>
        <w:pStyle w:val="NoSpacing"/>
        <w:spacing w:line="360" w:lineRule="auto"/>
        <w:jc w:val="both"/>
        <w:rPr>
          <w:rFonts w:ascii="Times New Roman" w:hAnsi="Times New Roman" w:cs="Times New Roman"/>
          <w:b/>
          <w:iCs/>
          <w:sz w:val="24"/>
          <w:szCs w:val="24"/>
        </w:rPr>
      </w:pPr>
    </w:p>
    <w:p w14:paraId="3318A71C" w14:textId="23ED0529" w:rsidR="004270C6" w:rsidRPr="004270C6" w:rsidRDefault="00FF0005" w:rsidP="004270C6">
      <w:pPr>
        <w:pStyle w:val="NoSpacing"/>
        <w:spacing w:line="360" w:lineRule="auto"/>
        <w:jc w:val="both"/>
        <w:rPr>
          <w:rFonts w:ascii="Times New Roman" w:hAnsi="Times New Roman" w:cs="Times New Roman"/>
          <w:bCs/>
          <w:iCs/>
          <w:sz w:val="24"/>
          <w:szCs w:val="24"/>
        </w:rPr>
      </w:pPr>
      <w:r w:rsidRPr="00FF0005">
        <w:rPr>
          <w:rFonts w:ascii="Times New Roman" w:hAnsi="Times New Roman" w:cs="Times New Roman"/>
          <w:b/>
          <w:iCs/>
          <w:sz w:val="24"/>
          <w:szCs w:val="24"/>
        </w:rPr>
        <w:lastRenderedPageBreak/>
        <w:t>5.3.6</w:t>
      </w:r>
      <w:r w:rsidRPr="00FF0005">
        <w:rPr>
          <w:rFonts w:ascii="Times New Roman" w:hAnsi="Times New Roman" w:cs="Times New Roman"/>
          <w:bCs/>
          <w:iCs/>
          <w:sz w:val="24"/>
          <w:szCs w:val="24"/>
        </w:rPr>
        <w:t xml:space="preserve"> </w:t>
      </w:r>
      <w:r w:rsidR="004270C6" w:rsidRPr="004270C6">
        <w:rPr>
          <w:rFonts w:ascii="Times New Roman" w:hAnsi="Times New Roman" w:cs="Times New Roman"/>
          <w:b/>
          <w:bCs/>
          <w:iCs/>
          <w:sz w:val="24"/>
          <w:szCs w:val="24"/>
        </w:rPr>
        <w:t xml:space="preserve">Gas Chromatography-Flame Ionization Detector (GC-FID) Quantitative Analysis </w:t>
      </w:r>
    </w:p>
    <w:p w14:paraId="53CFA806" w14:textId="3537BA25" w:rsidR="004270C6" w:rsidRPr="004270C6" w:rsidRDefault="004270C6" w:rsidP="00FF0005">
      <w:pPr>
        <w:pStyle w:val="NoSpacing"/>
        <w:spacing w:line="360" w:lineRule="auto"/>
        <w:ind w:firstLine="720"/>
        <w:jc w:val="both"/>
        <w:rPr>
          <w:rFonts w:ascii="Times New Roman" w:hAnsi="Times New Roman" w:cs="Times New Roman"/>
          <w:b/>
          <w:bCs/>
          <w:i/>
          <w:iCs/>
          <w:sz w:val="24"/>
          <w:szCs w:val="24"/>
        </w:rPr>
      </w:pPr>
      <w:r w:rsidRPr="004270C6">
        <w:rPr>
          <w:rFonts w:ascii="Times New Roman" w:hAnsi="Times New Roman" w:cs="Times New Roman"/>
          <w:bCs/>
          <w:iCs/>
          <w:sz w:val="24"/>
          <w:szCs w:val="24"/>
        </w:rPr>
        <w:t>Compounds were quantified using an Agilent HP6890 GC with FID system (Agilent Technologies). Separation was achieved using a non-polar HP-5 (5</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-phenyl methylpolysiloxane, 30 m </w:t>
      </w:r>
      <w:r w:rsidR="00C32D9D">
        <w:rPr>
          <w:rFonts w:ascii="Times New Roman" w:hAnsi="Times New Roman" w:cs="Times New Roman"/>
          <w:bCs/>
          <w:iCs/>
          <w:sz w:val="24"/>
          <w:szCs w:val="24"/>
        </w:rPr>
        <w:t>×</w:t>
      </w:r>
      <w:r w:rsidRPr="004270C6">
        <w:rPr>
          <w:rFonts w:ascii="Times New Roman" w:hAnsi="Times New Roman" w:cs="Times New Roman"/>
          <w:bCs/>
          <w:iCs/>
          <w:sz w:val="24"/>
          <w:szCs w:val="24"/>
        </w:rPr>
        <w:t xml:space="preserve"> 0.25 mm </w:t>
      </w:r>
      <w:proofErr w:type="spellStart"/>
      <w:r w:rsidRPr="004270C6">
        <w:rPr>
          <w:rFonts w:ascii="Times New Roman" w:hAnsi="Times New Roman" w:cs="Times New Roman"/>
          <w:bCs/>
          <w:iCs/>
          <w:sz w:val="24"/>
          <w:szCs w:val="24"/>
        </w:rPr>
        <w:t>i.d.</w:t>
      </w:r>
      <w:proofErr w:type="spellEnd"/>
      <w:r w:rsidRPr="004270C6">
        <w:rPr>
          <w:rFonts w:ascii="Times New Roman" w:hAnsi="Times New Roman" w:cs="Times New Roman"/>
          <w:bCs/>
          <w:iCs/>
          <w:sz w:val="24"/>
          <w:szCs w:val="24"/>
        </w:rPr>
        <w:t xml:space="preserve">, 0.25 µm film thickness) capillary column (J&amp;W Scientific) with a </w:t>
      </w:r>
      <w:r w:rsidR="00D10697">
        <w:rPr>
          <w:rFonts w:ascii="Times New Roman" w:hAnsi="Times New Roman" w:cs="Times New Roman"/>
          <w:bCs/>
          <w:iCs/>
          <w:sz w:val="24"/>
          <w:szCs w:val="24"/>
        </w:rPr>
        <w:t>He</w:t>
      </w:r>
      <w:r w:rsidRPr="004270C6">
        <w:rPr>
          <w:rFonts w:ascii="Times New Roman" w:hAnsi="Times New Roman" w:cs="Times New Roman"/>
          <w:bCs/>
          <w:iCs/>
          <w:sz w:val="24"/>
          <w:szCs w:val="24"/>
        </w:rPr>
        <w:t xml:space="preserve"> carrier gas flow rate of 1.5 mL</w:t>
      </w:r>
      <w:r w:rsidR="00BB5F80">
        <w:rPr>
          <w:rFonts w:ascii="Times New Roman" w:eastAsia="Calibri" w:hAnsi="Times New Roman" w:cs="Times New Roman"/>
          <w:vertAlign w:val="superscript"/>
        </w:rPr>
        <w:t xml:space="preserve"> </w:t>
      </w:r>
      <w:r w:rsidRPr="004270C6">
        <w:rPr>
          <w:rFonts w:ascii="Times New Roman" w:hAnsi="Times New Roman" w:cs="Times New Roman"/>
          <w:bCs/>
          <w:iCs/>
          <w:sz w:val="24"/>
          <w:szCs w:val="24"/>
        </w:rPr>
        <w:t>min</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xml:space="preserve">, 1:20 split ratio using either of the two temperature programs described for GC-MS. </w:t>
      </w:r>
    </w:p>
    <w:p w14:paraId="7142BB18" w14:textId="0B7AF350" w:rsidR="004270C6" w:rsidRPr="004270C6" w:rsidRDefault="004270C6" w:rsidP="00FF0005">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Cannabinoids were quantitated as the trimethylsilyl (TMS) derivatives by a six-point calibration curve (5-100 µg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constructed from silylated cannabinoid standards. To prepare derivatized standards,</w:t>
      </w:r>
      <w:r w:rsidRPr="004270C6">
        <w:rPr>
          <w:rFonts w:ascii="Times New Roman" w:hAnsi="Times New Roman" w:cs="Times New Roman"/>
          <w:bCs/>
          <w:iCs/>
          <w:sz w:val="24"/>
          <w:szCs w:val="24"/>
        </w:rPr>
        <w:fldChar w:fldCharType="begin">
          <w:fldData xml:space="preserve">PEVuZE5vdGU+PENpdGU+PEF1dGhvcj5JYnJhaGltPC9BdXRob3I+PFllYXI+MjAxODwvWWVhcj48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==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PEVuZE5vdGU+PENpdGU+PEF1dGhvcj5JYnJhaGltPC9BdXRob3I+PFllYXI+MjAxODwvWWVhcj48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==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4</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500 µL of each cannabinoid were pooled into a 20 mL vial, evaporated to dryness under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and then dissolved in 5.0 mL methanol to prepare a stock 100 µg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00BB5F80" w:rsidRPr="008A77DB">
        <w:rPr>
          <w:rFonts w:ascii="Times New Roman" w:eastAsia="Calibri" w:hAnsi="Times New Roman" w:cs="Times New Roman"/>
        </w:rPr>
        <w:t xml:space="preserve"> </w:t>
      </w:r>
      <w:r w:rsidRPr="004270C6">
        <w:rPr>
          <w:rFonts w:ascii="Times New Roman" w:hAnsi="Times New Roman" w:cs="Times New Roman"/>
          <w:bCs/>
          <w:iCs/>
          <w:sz w:val="24"/>
          <w:szCs w:val="24"/>
        </w:rPr>
        <w:t xml:space="preserve"> solution. Aliquots corresponding to the range of calibration concentrations were transferred to individual 1.0 mL </w:t>
      </w:r>
      <w:proofErr w:type="spellStart"/>
      <w:r w:rsidRPr="004270C6">
        <w:rPr>
          <w:rFonts w:ascii="Times New Roman" w:hAnsi="Times New Roman" w:cs="Times New Roman"/>
          <w:bCs/>
          <w:iCs/>
          <w:sz w:val="24"/>
          <w:szCs w:val="24"/>
        </w:rPr>
        <w:t>Reacti</w:t>
      </w:r>
      <w:proofErr w:type="spellEnd"/>
      <w:r w:rsidRPr="004270C6">
        <w:rPr>
          <w:rFonts w:ascii="Times New Roman" w:hAnsi="Times New Roman" w:cs="Times New Roman"/>
          <w:bCs/>
          <w:iCs/>
          <w:sz w:val="24"/>
          <w:szCs w:val="24"/>
        </w:rPr>
        <w:t>-Vials®, evaporated to dryness under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and reacted with 100 µL BSTFA with 1</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TMCS at 70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for 1 h, cooled to ambient conditions, and injected directly into the chromatograph. </w:t>
      </w:r>
    </w:p>
    <w:p w14:paraId="1BC2AB5A" w14:textId="013C1462" w:rsidR="004270C6" w:rsidRPr="004270C6" w:rsidRDefault="004270C6" w:rsidP="00FF0005">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Terpenoids were quantitated by constructing individual six-point calibration curves (5-100 µg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from underivatized Cannabis Terpene Mix 1 and Cannabis Terpene Mix 2 reference standards. Alkanes were similarly quantitated by constructing a six-point calibration curve (5-100 µg</w:t>
      </w:r>
      <w:r w:rsidR="00BB5F80">
        <w:rPr>
          <w:rFonts w:ascii="Times New Roman" w:hAnsi="Times New Roman" w:cs="Times New Roman"/>
          <w:bCs/>
          <w:iCs/>
          <w:sz w:val="24"/>
          <w:szCs w:val="24"/>
        </w:rPr>
        <w:t xml:space="preserve"> </w:t>
      </w:r>
      <w:r w:rsidRPr="004270C6">
        <w:rPr>
          <w:rFonts w:ascii="Times New Roman" w:hAnsi="Times New Roman" w:cs="Times New Roman"/>
          <w:bCs/>
          <w:iCs/>
          <w:sz w:val="24"/>
          <w:szCs w:val="24"/>
        </w:rPr>
        <w:t>mL</w:t>
      </w:r>
      <w:r w:rsidR="00BB5F80"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from a C</w:t>
      </w:r>
      <w:r w:rsidRPr="004270C6">
        <w:rPr>
          <w:rFonts w:ascii="Times New Roman" w:hAnsi="Times New Roman" w:cs="Times New Roman"/>
          <w:bCs/>
          <w:iCs/>
          <w:sz w:val="24"/>
          <w:szCs w:val="24"/>
          <w:vertAlign w:val="subscript"/>
        </w:rPr>
        <w:t>8</w:t>
      </w:r>
      <w:r w:rsidRPr="004270C6">
        <w:rPr>
          <w:rFonts w:ascii="Times New Roman" w:hAnsi="Times New Roman" w:cs="Times New Roman"/>
          <w:bCs/>
          <w:iCs/>
          <w:sz w:val="24"/>
          <w:szCs w:val="24"/>
        </w:rPr>
        <w:t>-C</w:t>
      </w:r>
      <w:r w:rsidRPr="004270C6">
        <w:rPr>
          <w:rFonts w:ascii="Times New Roman" w:hAnsi="Times New Roman" w:cs="Times New Roman"/>
          <w:bCs/>
          <w:iCs/>
          <w:sz w:val="24"/>
          <w:szCs w:val="24"/>
          <w:vertAlign w:val="subscript"/>
        </w:rPr>
        <w:t>40</w:t>
      </w:r>
      <w:r w:rsidRPr="004270C6">
        <w:rPr>
          <w:rFonts w:ascii="Times New Roman" w:hAnsi="Times New Roman" w:cs="Times New Roman"/>
          <w:bCs/>
          <w:iCs/>
          <w:sz w:val="24"/>
          <w:szCs w:val="24"/>
        </w:rPr>
        <w:t xml:space="preserve"> (inclusive)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-alkane reference standard. </w:t>
      </w:r>
    </w:p>
    <w:p w14:paraId="702738A5" w14:textId="77777777" w:rsidR="004270C6" w:rsidRPr="004270C6" w:rsidRDefault="004270C6" w:rsidP="00FF0005">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Linear correlation coefficients ranged from 0.9897-0.9991 and results are reported as the average of two analytical replicates per sample, per batch. Methyl stearate was used as the internal standard and relative percentages are reported on a weight-by-weight basis for each analytical sample (i.e., derivatized cannabinoids, underivatized terpenoids, alkanes). Analytes for which reference standards were unavailable were quantitated using methyl stearate as internal standard.  </w:t>
      </w:r>
    </w:p>
    <w:p w14:paraId="63A71150" w14:textId="77777777" w:rsidR="00FF0005" w:rsidRDefault="00FF0005" w:rsidP="004270C6">
      <w:pPr>
        <w:pStyle w:val="NoSpacing"/>
        <w:spacing w:line="360" w:lineRule="auto"/>
        <w:jc w:val="both"/>
        <w:rPr>
          <w:rFonts w:ascii="Times New Roman" w:hAnsi="Times New Roman" w:cs="Times New Roman"/>
          <w:b/>
          <w:bCs/>
          <w:i/>
          <w:iCs/>
          <w:sz w:val="24"/>
          <w:szCs w:val="24"/>
        </w:rPr>
      </w:pPr>
    </w:p>
    <w:p w14:paraId="08FC4FF8" w14:textId="2D40D657" w:rsidR="00FF0005" w:rsidRPr="00FF0005" w:rsidRDefault="00FF0005" w:rsidP="004270C6">
      <w:pPr>
        <w:pStyle w:val="NoSpacing"/>
        <w:spacing w:line="360" w:lineRule="auto"/>
        <w:jc w:val="both"/>
        <w:rPr>
          <w:rFonts w:ascii="Times New Roman" w:hAnsi="Times New Roman" w:cs="Times New Roman"/>
          <w:b/>
          <w:bCs/>
          <w:sz w:val="24"/>
          <w:szCs w:val="24"/>
        </w:rPr>
      </w:pPr>
      <w:r w:rsidRPr="00FF0005">
        <w:rPr>
          <w:rFonts w:ascii="Times New Roman" w:hAnsi="Times New Roman" w:cs="Times New Roman"/>
          <w:b/>
          <w:bCs/>
          <w:sz w:val="24"/>
          <w:szCs w:val="24"/>
        </w:rPr>
        <w:t xml:space="preserve">5.3.7 </w:t>
      </w:r>
      <w:r w:rsidR="004270C6" w:rsidRPr="004270C6">
        <w:rPr>
          <w:rFonts w:ascii="Times New Roman" w:hAnsi="Times New Roman" w:cs="Times New Roman"/>
          <w:b/>
          <w:bCs/>
          <w:sz w:val="24"/>
          <w:szCs w:val="24"/>
        </w:rPr>
        <w:t xml:space="preserve">Isolation of </w:t>
      </w:r>
      <w:r w:rsidR="00E961CD">
        <w:rPr>
          <w:rFonts w:ascii="Times New Roman" w:hAnsi="Times New Roman" w:cs="Times New Roman"/>
          <w:b/>
          <w:bCs/>
          <w:sz w:val="24"/>
          <w:szCs w:val="24"/>
        </w:rPr>
        <w:t>V</w:t>
      </w:r>
      <w:r w:rsidR="004270C6" w:rsidRPr="004270C6">
        <w:rPr>
          <w:rFonts w:ascii="Times New Roman" w:hAnsi="Times New Roman" w:cs="Times New Roman"/>
          <w:b/>
          <w:bCs/>
          <w:sz w:val="24"/>
          <w:szCs w:val="24"/>
        </w:rPr>
        <w:t xml:space="preserve">olatiles from </w:t>
      </w:r>
      <w:r w:rsidR="00E961CD">
        <w:rPr>
          <w:rFonts w:ascii="Times New Roman" w:hAnsi="Times New Roman" w:cs="Times New Roman"/>
          <w:b/>
          <w:bCs/>
          <w:sz w:val="24"/>
          <w:szCs w:val="24"/>
        </w:rPr>
        <w:t>D</w:t>
      </w:r>
      <w:r w:rsidR="004270C6" w:rsidRPr="004270C6">
        <w:rPr>
          <w:rFonts w:ascii="Times New Roman" w:hAnsi="Times New Roman" w:cs="Times New Roman"/>
          <w:b/>
          <w:bCs/>
          <w:sz w:val="24"/>
          <w:szCs w:val="24"/>
        </w:rPr>
        <w:t xml:space="preserve">ried </w:t>
      </w:r>
      <w:r w:rsidR="00E961CD">
        <w:rPr>
          <w:rFonts w:ascii="Times New Roman" w:hAnsi="Times New Roman" w:cs="Times New Roman"/>
          <w:b/>
          <w:bCs/>
          <w:sz w:val="24"/>
          <w:szCs w:val="24"/>
        </w:rPr>
        <w:t>U</w:t>
      </w:r>
      <w:r w:rsidR="004270C6" w:rsidRPr="004270C6">
        <w:rPr>
          <w:rFonts w:ascii="Times New Roman" w:hAnsi="Times New Roman" w:cs="Times New Roman"/>
          <w:b/>
          <w:bCs/>
          <w:sz w:val="24"/>
          <w:szCs w:val="24"/>
        </w:rPr>
        <w:t xml:space="preserve">nprocessed </w:t>
      </w:r>
      <w:r w:rsidR="00E961CD">
        <w:rPr>
          <w:rFonts w:ascii="Times New Roman" w:hAnsi="Times New Roman" w:cs="Times New Roman"/>
          <w:b/>
          <w:bCs/>
          <w:sz w:val="24"/>
          <w:szCs w:val="24"/>
        </w:rPr>
        <w:t>I</w:t>
      </w:r>
      <w:r w:rsidR="004270C6" w:rsidRPr="004270C6">
        <w:rPr>
          <w:rFonts w:ascii="Times New Roman" w:hAnsi="Times New Roman" w:cs="Times New Roman"/>
          <w:b/>
          <w:bCs/>
          <w:sz w:val="24"/>
          <w:szCs w:val="24"/>
        </w:rPr>
        <w:t xml:space="preserve">nflorescences via </w:t>
      </w:r>
      <w:r w:rsidR="00E961CD">
        <w:rPr>
          <w:rFonts w:ascii="Times New Roman" w:hAnsi="Times New Roman" w:cs="Times New Roman"/>
          <w:b/>
          <w:bCs/>
          <w:sz w:val="24"/>
          <w:szCs w:val="24"/>
        </w:rPr>
        <w:t>H</w:t>
      </w:r>
      <w:r w:rsidR="004270C6" w:rsidRPr="004270C6">
        <w:rPr>
          <w:rFonts w:ascii="Times New Roman" w:hAnsi="Times New Roman" w:cs="Times New Roman"/>
          <w:b/>
          <w:bCs/>
          <w:sz w:val="24"/>
          <w:szCs w:val="24"/>
        </w:rPr>
        <w:t>igh-</w:t>
      </w:r>
      <w:r w:rsidR="00E961CD">
        <w:rPr>
          <w:rFonts w:ascii="Times New Roman" w:hAnsi="Times New Roman" w:cs="Times New Roman"/>
          <w:b/>
          <w:bCs/>
          <w:sz w:val="24"/>
          <w:szCs w:val="24"/>
        </w:rPr>
        <w:t>V</w:t>
      </w:r>
      <w:r w:rsidR="004270C6" w:rsidRPr="004270C6">
        <w:rPr>
          <w:rFonts w:ascii="Times New Roman" w:hAnsi="Times New Roman" w:cs="Times New Roman"/>
          <w:b/>
          <w:bCs/>
          <w:sz w:val="24"/>
          <w:szCs w:val="24"/>
        </w:rPr>
        <w:t xml:space="preserve">acuum </w:t>
      </w:r>
      <w:r w:rsidR="00E961CD">
        <w:rPr>
          <w:rFonts w:ascii="Times New Roman" w:hAnsi="Times New Roman" w:cs="Times New Roman"/>
          <w:b/>
          <w:bCs/>
          <w:sz w:val="24"/>
          <w:szCs w:val="24"/>
        </w:rPr>
        <w:t>D</w:t>
      </w:r>
      <w:r w:rsidR="004270C6" w:rsidRPr="004270C6">
        <w:rPr>
          <w:rFonts w:ascii="Times New Roman" w:hAnsi="Times New Roman" w:cs="Times New Roman"/>
          <w:b/>
          <w:bCs/>
          <w:sz w:val="24"/>
          <w:szCs w:val="24"/>
        </w:rPr>
        <w:t>istillation</w:t>
      </w:r>
    </w:p>
    <w:p w14:paraId="2BB50508" w14:textId="24E7CB2D" w:rsidR="004270C6" w:rsidRPr="004270C6" w:rsidRDefault="004270C6" w:rsidP="00FF0005">
      <w:pPr>
        <w:pStyle w:val="NoSpacing"/>
        <w:spacing w:line="360" w:lineRule="auto"/>
        <w:ind w:firstLine="720"/>
        <w:jc w:val="both"/>
        <w:rPr>
          <w:rFonts w:ascii="Times New Roman" w:hAnsi="Times New Roman" w:cs="Times New Roman"/>
          <w:b/>
          <w:bCs/>
          <w:i/>
          <w:iCs/>
          <w:sz w:val="24"/>
          <w:szCs w:val="24"/>
        </w:rPr>
      </w:pPr>
      <w:r w:rsidRPr="004270C6">
        <w:rPr>
          <w:rFonts w:ascii="Times New Roman" w:hAnsi="Times New Roman" w:cs="Times New Roman"/>
          <w:bCs/>
          <w:iCs/>
          <w:sz w:val="24"/>
          <w:szCs w:val="24"/>
        </w:rPr>
        <w:t>The volatile profile of the dried unprocessed hemp material was obtained for comparison as follows:  approximately 25 g of the hemp inflorescences were placed in a plastic container and chilled by submersion in liquid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xml:space="preserve"> for 2 min. The chilled sample was then finely ground in a coffee grinder, added to a centrifuge tube, and extracted with 100 mL of freshly distilled pentane by shaking for 5 min, followed by centrifugation at 8000 rpm for 15 min. A second extraction with </w:t>
      </w:r>
      <w:r w:rsidRPr="004270C6">
        <w:rPr>
          <w:rFonts w:ascii="Times New Roman" w:hAnsi="Times New Roman" w:cs="Times New Roman"/>
          <w:bCs/>
          <w:iCs/>
          <w:sz w:val="24"/>
          <w:szCs w:val="24"/>
        </w:rPr>
        <w:lastRenderedPageBreak/>
        <w:t>50 mL pentane was repeated on the residual pellet after decanting and processed as before. The extracts were pooled into a clean, dry, round-bottom flask and distilled at 40</w:t>
      </w:r>
      <w:r w:rsidR="00AE61B8">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and &lt;750 </w:t>
      </w:r>
      <w:proofErr w:type="spellStart"/>
      <w:r w:rsidRPr="004270C6">
        <w:rPr>
          <w:rFonts w:ascii="Times New Roman" w:hAnsi="Times New Roman" w:cs="Times New Roman"/>
          <w:bCs/>
          <w:iCs/>
          <w:sz w:val="24"/>
          <w:szCs w:val="24"/>
        </w:rPr>
        <w:t>mTorr</w:t>
      </w:r>
      <w:proofErr w:type="spellEnd"/>
      <w:r w:rsidRPr="004270C6">
        <w:rPr>
          <w:rFonts w:ascii="Times New Roman" w:hAnsi="Times New Roman" w:cs="Times New Roman"/>
          <w:bCs/>
          <w:iCs/>
          <w:sz w:val="24"/>
          <w:szCs w:val="24"/>
        </w:rPr>
        <w:t>. The pentane distillate was dried over anhydrous Na</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SO</w:t>
      </w:r>
      <w:r w:rsidRPr="004270C6">
        <w:rPr>
          <w:rFonts w:ascii="Times New Roman" w:hAnsi="Times New Roman" w:cs="Times New Roman"/>
          <w:bCs/>
          <w:iCs/>
          <w:sz w:val="24"/>
          <w:szCs w:val="24"/>
          <w:vertAlign w:val="subscript"/>
        </w:rPr>
        <w:t>4</w:t>
      </w:r>
      <w:r w:rsidRPr="004270C6">
        <w:rPr>
          <w:rFonts w:ascii="Times New Roman" w:hAnsi="Times New Roman" w:cs="Times New Roman"/>
          <w:bCs/>
          <w:iCs/>
          <w:sz w:val="24"/>
          <w:szCs w:val="24"/>
        </w:rPr>
        <w:t xml:space="preserve"> and concentrated to approximately 10 mL in a Vigreux column by distillation at 40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The concentrate was transferred to an amber vial and the solvent fully evaporated under a gentle flow of N</w:t>
      </w:r>
      <w:r w:rsidRPr="004270C6">
        <w:rPr>
          <w:rFonts w:ascii="Times New Roman" w:hAnsi="Times New Roman" w:cs="Times New Roman"/>
          <w:bCs/>
          <w:iCs/>
          <w:sz w:val="24"/>
          <w:szCs w:val="24"/>
          <w:vertAlign w:val="subscript"/>
        </w:rPr>
        <w:t>2</w:t>
      </w:r>
      <w:r w:rsidRPr="004270C6">
        <w:rPr>
          <w:rFonts w:ascii="Times New Roman" w:hAnsi="Times New Roman" w:cs="Times New Roman"/>
          <w:bCs/>
          <w:iCs/>
          <w:sz w:val="24"/>
          <w:szCs w:val="24"/>
        </w:rPr>
        <w:t xml:space="preserve"> to afford a fragrant volatile isolate. An aliquot was diluted to 1 mL in freshly distilled pentane and analyzed via GC-FID and GC-MS.</w:t>
      </w:r>
    </w:p>
    <w:p w14:paraId="5A8EDDBE" w14:textId="77777777" w:rsidR="004270C6" w:rsidRPr="004270C6" w:rsidRDefault="004270C6" w:rsidP="004270C6">
      <w:pPr>
        <w:pStyle w:val="NoSpacing"/>
        <w:spacing w:line="360" w:lineRule="auto"/>
        <w:jc w:val="both"/>
        <w:rPr>
          <w:rFonts w:ascii="Times New Roman" w:hAnsi="Times New Roman" w:cs="Times New Roman"/>
          <w:b/>
          <w:bCs/>
          <w:iCs/>
          <w:sz w:val="24"/>
          <w:szCs w:val="24"/>
        </w:rPr>
      </w:pPr>
    </w:p>
    <w:p w14:paraId="1637AAD7" w14:textId="165737F2" w:rsidR="004270C6" w:rsidRPr="004270C6" w:rsidRDefault="00AA46CD" w:rsidP="004270C6">
      <w:pPr>
        <w:pStyle w:val="NoSpacing"/>
        <w:spacing w:line="360" w:lineRule="auto"/>
        <w:jc w:val="both"/>
        <w:rPr>
          <w:rFonts w:ascii="Times New Roman" w:hAnsi="Times New Roman" w:cs="Times New Roman"/>
          <w:b/>
          <w:bCs/>
          <w:iCs/>
          <w:sz w:val="28"/>
          <w:szCs w:val="28"/>
        </w:rPr>
      </w:pPr>
      <w:r w:rsidRPr="00AA46CD">
        <w:rPr>
          <w:rFonts w:ascii="Times New Roman" w:hAnsi="Times New Roman" w:cs="Times New Roman"/>
          <w:b/>
          <w:bCs/>
          <w:iCs/>
          <w:sz w:val="28"/>
          <w:szCs w:val="28"/>
        </w:rPr>
        <w:t>5.4 Results and Discussion</w:t>
      </w:r>
    </w:p>
    <w:p w14:paraId="5466D5F7" w14:textId="59D51085" w:rsidR="005B659D" w:rsidRDefault="005B659D" w:rsidP="004270C6">
      <w:pPr>
        <w:pStyle w:val="NoSpacing"/>
        <w:spacing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5.4.1 </w:t>
      </w:r>
      <w:r w:rsidR="004270C6" w:rsidRPr="004270C6">
        <w:rPr>
          <w:rFonts w:ascii="Times New Roman" w:hAnsi="Times New Roman" w:cs="Times New Roman"/>
          <w:b/>
          <w:bCs/>
          <w:sz w:val="24"/>
          <w:szCs w:val="24"/>
        </w:rPr>
        <w:t xml:space="preserve">Composition of </w:t>
      </w:r>
      <w:r w:rsidR="00F21458">
        <w:rPr>
          <w:rFonts w:ascii="Times New Roman" w:hAnsi="Times New Roman" w:cs="Times New Roman"/>
          <w:b/>
          <w:bCs/>
          <w:sz w:val="24"/>
          <w:szCs w:val="24"/>
        </w:rPr>
        <w:t>E</w:t>
      </w:r>
      <w:r w:rsidR="004270C6" w:rsidRPr="004270C6">
        <w:rPr>
          <w:rFonts w:ascii="Times New Roman" w:hAnsi="Times New Roman" w:cs="Times New Roman"/>
          <w:b/>
          <w:bCs/>
          <w:sz w:val="24"/>
          <w:szCs w:val="24"/>
        </w:rPr>
        <w:t>thanol-</w:t>
      </w:r>
      <w:r w:rsidR="00F21458">
        <w:rPr>
          <w:rFonts w:ascii="Times New Roman" w:hAnsi="Times New Roman" w:cs="Times New Roman"/>
          <w:b/>
          <w:bCs/>
          <w:sz w:val="24"/>
          <w:szCs w:val="24"/>
        </w:rPr>
        <w:t>W</w:t>
      </w:r>
      <w:r w:rsidR="004270C6" w:rsidRPr="004270C6">
        <w:rPr>
          <w:rFonts w:ascii="Times New Roman" w:hAnsi="Times New Roman" w:cs="Times New Roman"/>
          <w:b/>
          <w:bCs/>
          <w:sz w:val="24"/>
          <w:szCs w:val="24"/>
        </w:rPr>
        <w:t xml:space="preserve">ax </w:t>
      </w:r>
      <w:r w:rsidR="00F21458">
        <w:rPr>
          <w:rFonts w:ascii="Times New Roman" w:hAnsi="Times New Roman" w:cs="Times New Roman"/>
          <w:b/>
          <w:bCs/>
          <w:sz w:val="24"/>
          <w:szCs w:val="24"/>
        </w:rPr>
        <w:t>S</w:t>
      </w:r>
      <w:r w:rsidR="004270C6" w:rsidRPr="004270C6">
        <w:rPr>
          <w:rFonts w:ascii="Times New Roman" w:hAnsi="Times New Roman" w:cs="Times New Roman"/>
          <w:b/>
          <w:bCs/>
          <w:sz w:val="24"/>
          <w:szCs w:val="24"/>
        </w:rPr>
        <w:t xml:space="preserve">uspension (WAX) </w:t>
      </w:r>
      <w:r w:rsidR="00F21458">
        <w:rPr>
          <w:rFonts w:ascii="Times New Roman" w:hAnsi="Times New Roman" w:cs="Times New Roman"/>
          <w:b/>
          <w:bCs/>
          <w:sz w:val="24"/>
          <w:szCs w:val="24"/>
        </w:rPr>
        <w:t>B</w:t>
      </w:r>
      <w:r w:rsidR="004270C6" w:rsidRPr="004270C6">
        <w:rPr>
          <w:rFonts w:ascii="Times New Roman" w:hAnsi="Times New Roman" w:cs="Times New Roman"/>
          <w:b/>
          <w:bCs/>
          <w:sz w:val="24"/>
          <w:szCs w:val="24"/>
        </w:rPr>
        <w:t>y-</w:t>
      </w:r>
      <w:r w:rsidR="00F21458">
        <w:rPr>
          <w:rFonts w:ascii="Times New Roman" w:hAnsi="Times New Roman" w:cs="Times New Roman"/>
          <w:b/>
          <w:bCs/>
          <w:sz w:val="24"/>
          <w:szCs w:val="24"/>
        </w:rPr>
        <w:t>P</w:t>
      </w:r>
      <w:r w:rsidR="004270C6" w:rsidRPr="004270C6">
        <w:rPr>
          <w:rFonts w:ascii="Times New Roman" w:hAnsi="Times New Roman" w:cs="Times New Roman"/>
          <w:b/>
          <w:bCs/>
          <w:sz w:val="24"/>
          <w:szCs w:val="24"/>
        </w:rPr>
        <w:t>roduct</w:t>
      </w:r>
      <w:r w:rsidR="004270C6" w:rsidRPr="004270C6">
        <w:rPr>
          <w:rFonts w:ascii="Times New Roman" w:hAnsi="Times New Roman" w:cs="Times New Roman"/>
          <w:b/>
          <w:bCs/>
          <w:i/>
          <w:iCs/>
          <w:sz w:val="24"/>
          <w:szCs w:val="24"/>
        </w:rPr>
        <w:t xml:space="preserve"> </w:t>
      </w:r>
    </w:p>
    <w:p w14:paraId="70A1C854" w14:textId="160AAC35" w:rsidR="004270C6" w:rsidRPr="004270C6" w:rsidRDefault="004270C6" w:rsidP="005B659D">
      <w:pPr>
        <w:pStyle w:val="NoSpacing"/>
        <w:spacing w:line="360" w:lineRule="auto"/>
        <w:ind w:firstLine="720"/>
        <w:jc w:val="both"/>
        <w:rPr>
          <w:rFonts w:ascii="Times New Roman" w:hAnsi="Times New Roman" w:cs="Times New Roman"/>
          <w:b/>
          <w:bCs/>
          <w:i/>
          <w:iCs/>
          <w:sz w:val="24"/>
          <w:szCs w:val="24"/>
        </w:rPr>
      </w:pPr>
      <w:r w:rsidRPr="004270C6">
        <w:rPr>
          <w:rFonts w:ascii="Times New Roman" w:hAnsi="Times New Roman" w:cs="Times New Roman"/>
          <w:bCs/>
          <w:iCs/>
          <w:sz w:val="24"/>
          <w:szCs w:val="24"/>
        </w:rPr>
        <w:t>WAX by-product disposal presents an economic challenge because of the substantial amounts generated during production (personal communication with the manufacturer). Evaporation of ethanol yielded a dark brown, tacky, solid resin (17.9 ± 3.8</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total solids from WAX) with a faint herbal aroma. GC-FID and GC-MS analysis revealed WAX to be largely composed of C</w:t>
      </w:r>
      <w:r w:rsidRPr="004270C6">
        <w:rPr>
          <w:rFonts w:ascii="Times New Roman" w:hAnsi="Times New Roman" w:cs="Times New Roman"/>
          <w:bCs/>
          <w:iCs/>
          <w:sz w:val="24"/>
          <w:szCs w:val="24"/>
          <w:vertAlign w:val="subscript"/>
        </w:rPr>
        <w:t>20</w:t>
      </w:r>
      <w:r w:rsidRPr="004270C6">
        <w:rPr>
          <w:rFonts w:ascii="Times New Roman" w:hAnsi="Times New Roman" w:cs="Times New Roman"/>
          <w:bCs/>
          <w:iCs/>
          <w:sz w:val="24"/>
          <w:szCs w:val="24"/>
        </w:rPr>
        <w:t>-C</w:t>
      </w:r>
      <w:r w:rsidRPr="004270C6">
        <w:rPr>
          <w:rFonts w:ascii="Times New Roman" w:hAnsi="Times New Roman" w:cs="Times New Roman"/>
          <w:bCs/>
          <w:iCs/>
          <w:sz w:val="24"/>
          <w:szCs w:val="24"/>
          <w:vertAlign w:val="subscript"/>
        </w:rPr>
        <w:t>35</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-alkanes with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-heptacosane and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-nonacosane as the dominant species (Table </w:t>
      </w:r>
      <w:r w:rsidR="002C5D45">
        <w:rPr>
          <w:rFonts w:ascii="Times New Roman" w:hAnsi="Times New Roman" w:cs="Times New Roman"/>
          <w:bCs/>
          <w:iCs/>
          <w:sz w:val="24"/>
          <w:szCs w:val="24"/>
        </w:rPr>
        <w:t>5.</w:t>
      </w:r>
      <w:r w:rsidRPr="004270C6">
        <w:rPr>
          <w:rFonts w:ascii="Times New Roman" w:hAnsi="Times New Roman" w:cs="Times New Roman"/>
          <w:bCs/>
          <w:iCs/>
          <w:sz w:val="24"/>
          <w:szCs w:val="24"/>
        </w:rPr>
        <w:t xml:space="preserve">1). In total, the long-chain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accounted for 27-28</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the total solid resin. Surprisingly, no long-chain wax esters were identified via mass spectrometry using the method developed by Moldovan and coworkers.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&lt;EndNote&gt;&lt;Cite&gt;&lt;Author&gt;Moldovan&lt;/Author&gt;&lt;Year&gt;2002&lt;/Year&gt;&lt;RecNum&gt;37&lt;/RecNum&gt;&lt;DisplayText&gt;&lt;style face="italic superscript"&gt;8, 9&lt;/style&gt;&lt;/DisplayText&gt;&lt;record&gt;&lt;rec-number&gt;37&lt;/rec-number&gt;&lt;foreign-keys&gt;&lt;key app="EN" db-id="fxw595zfrz050aett5pvrfry52xarw9ve2r0" timestamp="1577500421"&gt;37&lt;/key&gt;&lt;key app="ENWeb" db-id=""&gt;0&lt;/key&gt;&lt;/foreign-keys&gt;&lt;ref-type name="Journal Article"&gt;17&lt;/ref-type&gt;&lt;contributors&gt;&lt;authors&gt;&lt;author&gt;Moldovan, Z.&lt;/author&gt;&lt;author&gt;Jover, E.&lt;/author&gt;&lt;author&gt;Bayona, J.M.&lt;/author&gt;&lt;/authors&gt;&lt;/contributors&gt;&lt;titles&gt;&lt;title&gt;Systematic characterisation of long-chain aliphatic esters of wool wax by gas chromatography-electron impact ionisation mass spectrometry&lt;/title&gt;&lt;secondary-title&gt;Journal of Chromatography A&lt;/secondary-title&gt;&lt;/titles&gt;&lt;periodical&gt;&lt;full-title&gt;Journal of Chromatography A&lt;/full-title&gt;&lt;/periodical&gt;&lt;pages&gt;193-204&lt;/pages&gt;&lt;number&gt;952&lt;/number&gt;&lt;dates&gt;&lt;year&gt;2002&lt;/year&gt;&lt;/dates&gt;&lt;urls&gt;&lt;/urls&gt;&lt;/record&gt;&lt;/Cite&gt;&lt;Cite&gt;&lt;Author&gt;Moldovan&lt;/Author&gt;&lt;Year&gt;2002&lt;/Year&gt;&lt;RecNum&gt;38&lt;/RecNum&gt;&lt;record&gt;&lt;rec-number&gt;38&lt;/rec-number&gt;&lt;foreign-keys&gt;&lt;key app="EN" db-id="fxw595zfrz050aett5pvrfry52xarw9ve2r0" timestamp="1577500440"&gt;38&lt;/key&gt;&lt;key app="ENWeb" db-id=""&gt;0&lt;/key&gt;&lt;/foreign-keys&gt;&lt;ref-type name="Journal Article"&gt;17&lt;/ref-type&gt;&lt;contributors&gt;&lt;authors&gt;&lt;author&gt;Moldovan, Z.&lt;/author&gt;&lt;author&gt;Jover, E.&lt;/author&gt;&lt;author&gt;Bayona, J.M.&lt;/author&gt;&lt;/authors&gt;&lt;/contributors&gt;&lt;titles&gt;&lt;title&gt;Gas chromatographic and mass spectrometric methods for the characterisation of long-chain fatty acids: Application to wool wax extracts&lt;/title&gt;&lt;secondary-title&gt;Analytica Chimica Acta&lt;/secondary-title&gt;&lt;/titles&gt;&lt;periodical&gt;&lt;full-title&gt;Analytica Chimica Acta&lt;/full-title&gt;&lt;/periodical&gt;&lt;pages&gt;359-378&lt;/pages&gt;&lt;volume&gt;465&lt;/volume&gt;&lt;dates&gt;&lt;year&gt;2002&lt;/year&gt;&lt;/dates&gt;&lt;urls&gt;&lt;/urls&gt;&lt;/record&gt;&lt;/Cite&gt;&lt;/EndNote&gt;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8, 9</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Although no long chain fatty alcohols nor fatty aldehydes were detected, medium chain fatty acids and aldehydes were identified in trace quantities. The chemical composition of dust by-products and lipid fractions from the pulping of hemp bast fibers has previously been reported to consist of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-heptacosane and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-nonacosane as well as lesser amounts of long-chain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fatty aldehydes, fatty alcohols, free fatty acids, and their respective wax esters.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&lt;EndNote&gt;&lt;Cite&gt;&lt;Author&gt;Attard&lt;/Author&gt;&lt;Year&gt;2018&lt;/Year&gt;&lt;RecNum&gt;60&lt;/RecNum&gt;&lt;DisplayText&gt;&lt;style face="italic superscript"&gt;10, 11&lt;/style&gt;&lt;/DisplayText&gt;&lt;record&gt;&lt;rec-number&gt;60&lt;/rec-number&gt;&lt;foreign-keys&gt;&lt;key app="EN" db-id="522ar5ap2pr9raevxfgxr9dlrpes9faf9p55" timestamp="0"&gt;60&lt;/key&gt;&lt;/foreign-keys&gt;&lt;ref-type name="Journal Article"&gt;17&lt;/ref-type&gt;&lt;contributors&gt;&lt;authors&gt;&lt;author&gt;Attard, Thomas M.&lt;/author&gt;&lt;author&gt;Bainier, Camille&lt;/author&gt;&lt;author&gt;Reinaud, Marine&lt;/author&gt;&lt;author&gt;Lanot, Alexandra&lt;/author&gt;&lt;author&gt;McQueen-Mason, Simon J.&lt;/author&gt;&lt;author&gt;Hunt, Andrew J.&lt;/author&gt;&lt;/authors&gt;&lt;/contributors&gt;&lt;titles&gt;&lt;title&gt;Utilisation of supercritical fluids for the effective extraction of waxes and Cannabidiol (CBD) from hemp wastes&lt;/title&gt;&lt;secondary-title&gt;Industrial Crops and Products&lt;/secondary-title&gt;&lt;/titles&gt;&lt;periodical&gt;&lt;full-title&gt;Industrial Crops and Products&lt;/full-title&gt;&lt;/periodical&gt;&lt;pages&gt;38-46&lt;/pages&gt;&lt;volume&gt;112&lt;/volume&gt;&lt;section&gt;38&lt;/section&gt;&lt;dates&gt;&lt;year&gt;2018&lt;/year&gt;&lt;/dates&gt;&lt;isbn&gt;09266690&lt;/isbn&gt;&lt;urls&gt;&lt;/urls&gt;&lt;electronic-resource-num&gt;10.1016/j.indcrop.2017.10.045&lt;/electronic-resource-num&gt;&lt;/record&gt;&lt;/Cite&gt;&lt;Cite&gt;&lt;Author&gt;Gutierrez&lt;/Author&gt;&lt;Year&gt;2006&lt;/Year&gt;&lt;RecNum&gt;25&lt;/RecNum&gt;&lt;record&gt;&lt;rec-number&gt;25&lt;/rec-number&gt;&lt;foreign-keys&gt;&lt;key app="EN" db-id="522ar5ap2pr9raevxfgxr9dlrpes9faf9p55" timestamp="0"&gt;25&lt;/key&gt;&lt;/foreign-keys&gt;&lt;ref-type name="Journal Article"&gt;17&lt;/ref-type&gt;&lt;contributors&gt;&lt;authors&gt;&lt;author&gt;Gutierrez, A.&lt;/author&gt;&lt;author&gt;Rodriguez, I.&lt;/author&gt;&lt;author&gt;Del Riao, J.C.&lt;/author&gt;&lt;/authors&gt;&lt;/contributors&gt;&lt;titles&gt;&lt;title&gt;Chemical Characterization of Lignin and Lipid Fractions in Industrial Hemp Bast Fibers Used for Manufacturing High-Quality Paper Pulps&lt;/title&gt;&lt;secondary-title&gt;J Agric Food Chem&lt;/secondary-title&gt;&lt;/titles&gt;&lt;pages&gt;2138-2144&lt;/pages&gt;&lt;volume&gt;54&lt;/volume&gt;&lt;dates&gt;&lt;year&gt;2006&lt;/year&gt;&lt;/dates&gt;&lt;urls&gt;&lt;/urls&gt;&lt;/record&gt;&lt;/Cite&gt;&lt;/EndNote&gt;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10, 11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Hemp bast fibers are obtained from phloem tissue</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&lt;EndNote&gt;&lt;Cite&gt;&lt;Author&gt;Small&lt;/Author&gt;&lt;Year&gt;2015&lt;/Year&gt;&lt;RecNum&gt;22&lt;/RecNum&gt;&lt;DisplayText&gt;&lt;style face="italic superscript"&gt;1&lt;/style&gt;&lt;/DisplayText&gt;&lt;record&gt;&lt;rec-number&gt;22&lt;/rec-number&gt;&lt;foreign-keys&gt;&lt;key app="EN" db-id="522ar5ap2pr9raevxfgxr9dlrpes9faf9p55" timestamp="0"&gt;22&lt;/key&gt;&lt;/foreign-keys&gt;&lt;ref-type name="Journal Article"&gt;17&lt;/ref-type&gt;&lt;contributors&gt;&lt;authors&gt;&lt;author&gt;Small, Ernest&lt;/author&gt;&lt;/authors&gt;&lt;/contributors&gt;&lt;titles&gt;&lt;title&gt;Evolution and Classification of Cannabis sativa (Marijuana, Hemp) in Relation to Human Utilization&lt;/title&gt;&lt;secondary-title&gt;The Botanical Review&lt;/secondary-title&gt;&lt;/titles&gt;&lt;pages&gt;189-294&lt;/pages&gt;&lt;volume&gt;81&lt;/volume&gt;&lt;number&gt;3&lt;/number&gt;&lt;section&gt;189&lt;/section&gt;&lt;dates&gt;&lt;year&gt;2015&lt;/year&gt;&lt;/dates&gt;&lt;isbn&gt;0006-8101&amp;#xD;1874-9372&lt;/isbn&gt;&lt;urls&gt;&lt;/urls&gt;&lt;electronic-resource-num&gt;10.1007/s12229-015-9157-3&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(i.e., stalks and stems) which, although technically a part of the inflorescent matter used for CBD extraction, constitute only a small fraction of the dried raw material. Nevertheless, visual inspection of both the raw and spent plant material subjected to extraction revealed the presence of woody fibers (2-6 cm in length) interspersed with dried inflorescences (~16 fibers per 50 g of raw material), as well as inflorescences with significant portions of the stem still attached. Since alkanes are largely confined to bast fibers, harvesting of inflorescences with care to minimize the presence of woody stems would reduce generation of lipidic waste. </w:t>
      </w:r>
    </w:p>
    <w:p w14:paraId="554982E7" w14:textId="238DCBB2" w:rsidR="004270C6" w:rsidRPr="004270C6" w:rsidRDefault="004270C6" w:rsidP="009C3B47">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lastRenderedPageBreak/>
        <w:t>The terpenoid profile was characterized by few sesquiterpenes, and only traces of monoterpenoids</w:t>
      </w:r>
      <w:r w:rsidR="009547F6">
        <w:rPr>
          <w:rFonts w:ascii="Times New Roman" w:hAnsi="Times New Roman" w:cs="Times New Roman"/>
          <w:bCs/>
          <w:iCs/>
          <w:sz w:val="24"/>
          <w:szCs w:val="24"/>
        </w:rPr>
        <w:t xml:space="preserve"> were observed, and of those</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p</w:t>
      </w:r>
      <w:r w:rsidRPr="004270C6">
        <w:rPr>
          <w:rFonts w:ascii="Times New Roman" w:hAnsi="Times New Roman" w:cs="Times New Roman"/>
          <w:bCs/>
          <w:iCs/>
          <w:sz w:val="24"/>
          <w:szCs w:val="24"/>
        </w:rPr>
        <w:t>-cymene (~3-5</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and dehydro-1,8-cineole (~1-2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predominated. Owing to their high volatility, monoterpene (e.g., α-pinene, myrcene, and terpinolene) concentrations from the hemp volatile fraction have been shown to decrease significantly with drying and size-reduction of the raw material as well as prolonged storage.</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&lt;EndNote&gt;&lt;Cite&gt;&lt;Author&gt;Fiorini&lt;/Author&gt;&lt;Year&gt;2019&lt;/Year&gt;&lt;RecNum&gt;93&lt;/RecNum&gt;&lt;DisplayText&gt;&lt;style face="italic superscript"&gt;12&lt;/style&gt;&lt;/DisplayText&gt;&lt;record&gt;&lt;rec-number&gt;93&lt;/rec-number&gt;&lt;foreign-keys&gt;&lt;key app="EN" db-id="522ar5ap2pr9raevxfgxr9dlrpes9faf9p55" timestamp="1572215151"&gt;93&lt;/key&gt;&lt;key app="ENWeb" db-id=""&gt;0&lt;/key&gt;&lt;/foreign-keys&gt;&lt;ref-type name="Journal Article"&gt;17&lt;/ref-type&gt;&lt;contributors&gt;&lt;authors&gt;&lt;author&gt;Fiorini, Dennis&lt;/author&gt;&lt;author&gt;Molle, Arnaud&lt;/author&gt;&lt;author&gt;Nabissi, Massimo&lt;/author&gt;&lt;author&gt;Santini, Giuseppe&lt;/author&gt;&lt;author&gt;Benelli, Giovanni&lt;/author&gt;&lt;author&gt;Maggi, Filippo&lt;/author&gt;&lt;/authors&gt;&lt;/contributors&gt;&lt;titles&gt;&lt;title&gt;Valorizing industrial hemp (Cannabis sativa L.) by-products: Cannabidiol enrichment in the inflorescence essential oil optimizing sample pre-treatment prior to distillation&lt;/title&gt;&lt;secondary-title&gt;Industrial Crops and Products&lt;/secondary-title&gt;&lt;/titles&gt;&lt;periodical&gt;&lt;full-title&gt;Industrial Crops and Products&lt;/full-title&gt;&lt;/periodical&gt;&lt;pages&gt;581-589&lt;/pages&gt;&lt;volume&gt;128&lt;/volume&gt;&lt;section&gt;581&lt;/section&gt;&lt;dates&gt;&lt;year&gt;2019&lt;/year&gt;&lt;/dates&gt;&lt;isbn&gt;09266690&lt;/isbn&gt;&lt;urls&gt;&lt;/urls&gt;&lt;electronic-resource-num&gt;10.1016/j.indcrop.2018.10.045&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12</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Conversely, such treatments do not tend to affect concentrations of less-volatile sesquiterpenes such as (-)-</w:t>
      </w:r>
      <w:r w:rsidRPr="004270C6">
        <w:rPr>
          <w:rFonts w:ascii="Times New Roman" w:hAnsi="Times New Roman" w:cs="Times New Roman"/>
          <w:bCs/>
          <w:i/>
          <w:iCs/>
          <w:sz w:val="24"/>
          <w:szCs w:val="24"/>
        </w:rPr>
        <w:t>trans</w:t>
      </w:r>
      <w:r w:rsidRPr="004270C6">
        <w:rPr>
          <w:rFonts w:ascii="Times New Roman" w:hAnsi="Times New Roman" w:cs="Times New Roman"/>
          <w:bCs/>
          <w:iCs/>
          <w:sz w:val="24"/>
          <w:szCs w:val="24"/>
        </w:rPr>
        <w:t>-caryophyllene (~6-7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w:t>
      </w:r>
    </w:p>
    <w:p w14:paraId="42DCB8F7" w14:textId="1CA75C6D" w:rsidR="004270C6" w:rsidRPr="004270C6" w:rsidRDefault="004270C6" w:rsidP="005B659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The cannabinoids comprised 41-46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the total solid resin from WAX. Relatively large quantities of CBDA and THCA were present (~22-35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and 5.8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respectively) and presumably trapped by the cold lipidic cake on the filtration screen. The detection of neutral CBD (~4-9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and CBN (1-2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might be attributable to decarboxylation and subsequent degradation of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to CBN, induced during raw material drying and storage with exposure to air.</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&lt;EndNote&gt;&lt;Cite&gt;&lt;Author&gt;Small&lt;/Author&gt;&lt;Year&gt;2015&lt;/Year&gt;&lt;RecNum&gt;22&lt;/RecNum&gt;&lt;DisplayText&gt;&lt;style face="italic superscript"&gt;1&lt;/style&gt;&lt;/DisplayText&gt;&lt;record&gt;&lt;rec-number&gt;22&lt;/rec-number&gt;&lt;foreign-keys&gt;&lt;key app="EN" db-id="522ar5ap2pr9raevxfgxr9dlrpes9faf9p55" timestamp="0"&gt;22&lt;/key&gt;&lt;/foreign-keys&gt;&lt;ref-type name="Journal Article"&gt;17&lt;/ref-type&gt;&lt;contributors&gt;&lt;authors&gt;&lt;author&gt;Small, Ernest&lt;/author&gt;&lt;/authors&gt;&lt;/contributors&gt;&lt;titles&gt;&lt;title&gt;Evolution and Classification of Cannabis sativa (Marijuana, Hemp) in Relation to Human Utilization&lt;/title&gt;&lt;secondary-title&gt;The Botanical Review&lt;/secondary-title&gt;&lt;/titles&gt;&lt;pages&gt;189-294&lt;/pages&gt;&lt;volume&gt;81&lt;/volume&gt;&lt;number&gt;3&lt;/number&gt;&lt;section&gt;189&lt;/section&gt;&lt;dates&gt;&lt;year&gt;2015&lt;/year&gt;&lt;/dates&gt;&lt;isbn&gt;0006-8101&amp;#xD;1874-9372&lt;/isbn&gt;&lt;urls&gt;&lt;/urls&gt;&lt;electronic-resource-num&gt;10.1007/s12229-015-9157-3&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
          <w:iCs/>
          <w:sz w:val="24"/>
          <w:szCs w:val="24"/>
          <w:vertAlign w:val="superscript"/>
        </w:rPr>
        <w:t>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CBC, CBG and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-THC were present in concentrations below 0.2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from batch to batch, suggesting these were either endogenous or potentially artifacts of raw material drying conditions; however, further studies would be needed to support this hypothesis. Other minor components included short chain fatty acids and the corresponding ethyl esters (potentially generated </w:t>
      </w:r>
      <w:r w:rsidRPr="004270C6">
        <w:rPr>
          <w:rFonts w:ascii="Times New Roman" w:hAnsi="Times New Roman" w:cs="Times New Roman"/>
          <w:bCs/>
          <w:i/>
          <w:iCs/>
          <w:sz w:val="24"/>
          <w:szCs w:val="24"/>
        </w:rPr>
        <w:t>via</w:t>
      </w:r>
      <w:r w:rsidRPr="004270C6">
        <w:rPr>
          <w:rFonts w:ascii="Times New Roman" w:hAnsi="Times New Roman" w:cs="Times New Roman"/>
          <w:bCs/>
          <w:iCs/>
          <w:sz w:val="24"/>
          <w:szCs w:val="24"/>
        </w:rPr>
        <w:t xml:space="preserve"> esterification due to ethanol as the solvent), short chain aldehydes, vanillin, and dehydroabietic acid, in trace amounts (&lt;0.05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p>
    <w:p w14:paraId="28B0B1C0" w14:textId="77777777" w:rsidR="004270C6" w:rsidRPr="004270C6" w:rsidRDefault="004270C6" w:rsidP="004270C6">
      <w:pPr>
        <w:pStyle w:val="NoSpacing"/>
        <w:spacing w:line="360" w:lineRule="auto"/>
        <w:jc w:val="both"/>
        <w:rPr>
          <w:rFonts w:ascii="Times New Roman" w:hAnsi="Times New Roman" w:cs="Times New Roman"/>
          <w:bCs/>
          <w:iCs/>
          <w:sz w:val="24"/>
          <w:szCs w:val="24"/>
        </w:rPr>
      </w:pPr>
    </w:p>
    <w:p w14:paraId="180ADA60" w14:textId="39F462C9" w:rsidR="005B659D" w:rsidRPr="005B659D" w:rsidRDefault="005B659D" w:rsidP="004270C6">
      <w:pPr>
        <w:pStyle w:val="NoSpacing"/>
        <w:spacing w:line="360" w:lineRule="auto"/>
        <w:jc w:val="both"/>
        <w:rPr>
          <w:rFonts w:ascii="Times New Roman" w:hAnsi="Times New Roman" w:cs="Times New Roman"/>
          <w:bCs/>
          <w:sz w:val="24"/>
          <w:szCs w:val="24"/>
        </w:rPr>
      </w:pPr>
      <w:r w:rsidRPr="005B659D">
        <w:rPr>
          <w:rFonts w:ascii="Times New Roman" w:hAnsi="Times New Roman" w:cs="Times New Roman"/>
          <w:b/>
          <w:bCs/>
          <w:sz w:val="24"/>
          <w:szCs w:val="24"/>
        </w:rPr>
        <w:t xml:space="preserve">5.4.2 </w:t>
      </w:r>
      <w:r w:rsidR="004270C6" w:rsidRPr="004270C6">
        <w:rPr>
          <w:rFonts w:ascii="Times New Roman" w:hAnsi="Times New Roman" w:cs="Times New Roman"/>
          <w:b/>
          <w:bCs/>
          <w:sz w:val="24"/>
          <w:szCs w:val="24"/>
        </w:rPr>
        <w:t xml:space="preserve">Composition of </w:t>
      </w:r>
      <w:r w:rsidR="00F21458">
        <w:rPr>
          <w:rFonts w:ascii="Times New Roman" w:hAnsi="Times New Roman" w:cs="Times New Roman"/>
          <w:b/>
          <w:bCs/>
          <w:sz w:val="24"/>
          <w:szCs w:val="24"/>
        </w:rPr>
        <w:t>T</w:t>
      </w:r>
      <w:r w:rsidR="004270C6" w:rsidRPr="004270C6">
        <w:rPr>
          <w:rFonts w:ascii="Times New Roman" w:hAnsi="Times New Roman" w:cs="Times New Roman"/>
          <w:b/>
          <w:bCs/>
          <w:sz w:val="24"/>
          <w:szCs w:val="24"/>
        </w:rPr>
        <w:t xml:space="preserve">erpenoid </w:t>
      </w:r>
      <w:r w:rsidR="00F21458">
        <w:rPr>
          <w:rFonts w:ascii="Times New Roman" w:hAnsi="Times New Roman" w:cs="Times New Roman"/>
          <w:b/>
          <w:bCs/>
          <w:sz w:val="24"/>
          <w:szCs w:val="24"/>
        </w:rPr>
        <w:t>D</w:t>
      </w:r>
      <w:r w:rsidR="004270C6" w:rsidRPr="004270C6">
        <w:rPr>
          <w:rFonts w:ascii="Times New Roman" w:hAnsi="Times New Roman" w:cs="Times New Roman"/>
          <w:b/>
          <w:bCs/>
          <w:sz w:val="24"/>
          <w:szCs w:val="24"/>
        </w:rPr>
        <w:t xml:space="preserve">istillate (DIST) </w:t>
      </w:r>
      <w:r w:rsidR="00F21458">
        <w:rPr>
          <w:rFonts w:ascii="Times New Roman" w:hAnsi="Times New Roman" w:cs="Times New Roman"/>
          <w:b/>
          <w:bCs/>
          <w:sz w:val="24"/>
          <w:szCs w:val="24"/>
        </w:rPr>
        <w:t>B</w:t>
      </w:r>
      <w:r w:rsidR="004270C6" w:rsidRPr="004270C6">
        <w:rPr>
          <w:rFonts w:ascii="Times New Roman" w:hAnsi="Times New Roman" w:cs="Times New Roman"/>
          <w:b/>
          <w:bCs/>
          <w:sz w:val="24"/>
          <w:szCs w:val="24"/>
        </w:rPr>
        <w:t>y-</w:t>
      </w:r>
      <w:r w:rsidR="00F21458">
        <w:rPr>
          <w:rFonts w:ascii="Times New Roman" w:hAnsi="Times New Roman" w:cs="Times New Roman"/>
          <w:b/>
          <w:bCs/>
          <w:sz w:val="24"/>
          <w:szCs w:val="24"/>
        </w:rPr>
        <w:t>P</w:t>
      </w:r>
      <w:r w:rsidR="004270C6" w:rsidRPr="004270C6">
        <w:rPr>
          <w:rFonts w:ascii="Times New Roman" w:hAnsi="Times New Roman" w:cs="Times New Roman"/>
          <w:b/>
          <w:bCs/>
          <w:sz w:val="24"/>
          <w:szCs w:val="24"/>
        </w:rPr>
        <w:t>roducts</w:t>
      </w:r>
      <w:r w:rsidR="004270C6" w:rsidRPr="004270C6">
        <w:rPr>
          <w:rFonts w:ascii="Times New Roman" w:hAnsi="Times New Roman" w:cs="Times New Roman"/>
          <w:bCs/>
          <w:sz w:val="24"/>
          <w:szCs w:val="24"/>
        </w:rPr>
        <w:t xml:space="preserve"> </w:t>
      </w:r>
    </w:p>
    <w:p w14:paraId="1D9FE8B2" w14:textId="03A96A2F" w:rsidR="004270C6" w:rsidRPr="004270C6" w:rsidRDefault="004270C6" w:rsidP="005B659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Collection of the initial distillate from the crude CBD oil concentrate affords the DIST-A by-product. This viscous, brown liquid is assumed to be the sum of all components boiling below 120-125</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under high vacuum (&lt;500 </w:t>
      </w:r>
      <w:proofErr w:type="spellStart"/>
      <w:r w:rsidRPr="004270C6">
        <w:rPr>
          <w:rFonts w:ascii="Times New Roman" w:hAnsi="Times New Roman" w:cs="Times New Roman"/>
          <w:bCs/>
          <w:iCs/>
          <w:sz w:val="24"/>
          <w:szCs w:val="24"/>
        </w:rPr>
        <w:t>mTorr</w:t>
      </w:r>
      <w:proofErr w:type="spellEnd"/>
      <w:r w:rsidRPr="004270C6">
        <w:rPr>
          <w:rFonts w:ascii="Times New Roman" w:hAnsi="Times New Roman" w:cs="Times New Roman"/>
          <w:bCs/>
          <w:iCs/>
          <w:sz w:val="24"/>
          <w:szCs w:val="24"/>
        </w:rPr>
        <w:t>) which condense and travel approximately one-half meter down a water-cooled condenser arm into a collection vessel. Upon reaching the 120-125</w:t>
      </w:r>
      <w:r w:rsidR="009547F6">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range, a second inverted collection vessel positioned higher along the condenser arm is flipped to collect the intended volatizing cannabinoids until the main distilling vessel reaches a maximum temperature of 150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at which point the distillation is terminated. DIST-A is later re-distilled to recover additional cannabinoids, which in turn it generates a lesser amount of a black, viscous residue (DIST-B). The re-distillation conditions that generate DIST-B are identical to the first distillation</w:t>
      </w:r>
      <w:r w:rsidR="000B26A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albeit at a shorter duration. </w:t>
      </w:r>
    </w:p>
    <w:p w14:paraId="1AAEB541" w14:textId="155B3B02"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lastRenderedPageBreak/>
        <w:t xml:space="preserve">Monoterpenes are characteristic components of the volatile fraction of </w:t>
      </w:r>
      <w:r w:rsidRPr="004270C6">
        <w:rPr>
          <w:rFonts w:ascii="Times New Roman" w:hAnsi="Times New Roman" w:cs="Times New Roman"/>
          <w:bCs/>
          <w:i/>
          <w:iCs/>
          <w:sz w:val="24"/>
          <w:szCs w:val="24"/>
        </w:rPr>
        <w:t xml:space="preserve">Cannabis sativa, </w:t>
      </w:r>
      <w:r w:rsidRPr="004270C6">
        <w:rPr>
          <w:rFonts w:ascii="Times New Roman" w:hAnsi="Times New Roman" w:cs="Times New Roman"/>
          <w:bCs/>
          <w:iCs/>
          <w:sz w:val="24"/>
          <w:szCs w:val="24"/>
        </w:rPr>
        <w:t>and chemotaxonomic volatiles typically include α-pinene, β-pinene, myrcene, (+)-3-carene, α-phellandrene, limonene, and α-terpinene. All DIST waste samples contained less than 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or trace amounts of each of these volatiles (Table </w:t>
      </w:r>
      <w:r w:rsidR="002C5D45">
        <w:rPr>
          <w:rFonts w:ascii="Times New Roman" w:hAnsi="Times New Roman" w:cs="Times New Roman"/>
          <w:bCs/>
          <w:iCs/>
          <w:sz w:val="24"/>
          <w:szCs w:val="24"/>
        </w:rPr>
        <w:t>5.</w:t>
      </w:r>
      <w:r w:rsidRPr="004270C6">
        <w:rPr>
          <w:rFonts w:ascii="Times New Roman" w:hAnsi="Times New Roman" w:cs="Times New Roman"/>
          <w:bCs/>
          <w:iCs/>
          <w:sz w:val="24"/>
          <w:szCs w:val="24"/>
        </w:rPr>
        <w:t>2). Sesquiterpenes are present in slightly higher concentrations, although only (-)-</w:t>
      </w:r>
      <w:r w:rsidRPr="004270C6">
        <w:rPr>
          <w:rFonts w:ascii="Times New Roman" w:hAnsi="Times New Roman" w:cs="Times New Roman"/>
          <w:bCs/>
          <w:i/>
          <w:iCs/>
          <w:sz w:val="24"/>
          <w:szCs w:val="24"/>
        </w:rPr>
        <w:t>trans</w:t>
      </w:r>
      <w:r w:rsidRPr="004270C6">
        <w:rPr>
          <w:rFonts w:ascii="Times New Roman" w:hAnsi="Times New Roman" w:cs="Times New Roman"/>
          <w:bCs/>
          <w:iCs/>
          <w:sz w:val="24"/>
          <w:szCs w:val="24"/>
        </w:rPr>
        <w:t>-caryophyllene, α-bisabolene, and α-humulene were in concentrations greater than 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Similarly, </w:t>
      </w:r>
      <w:r w:rsidRPr="004270C6">
        <w:rPr>
          <w:rFonts w:ascii="Times New Roman" w:hAnsi="Times New Roman" w:cs="Times New Roman"/>
          <w:bCs/>
          <w:i/>
          <w:iCs/>
          <w:sz w:val="24"/>
          <w:szCs w:val="24"/>
        </w:rPr>
        <w:t>cis</w:t>
      </w:r>
      <w:r w:rsidRPr="004270C6">
        <w:rPr>
          <w:rFonts w:ascii="Times New Roman" w:hAnsi="Times New Roman" w:cs="Times New Roman"/>
          <w:bCs/>
          <w:iCs/>
          <w:sz w:val="24"/>
          <w:szCs w:val="24"/>
        </w:rPr>
        <w:t>-nerolidol, caryophyllene oxide, guaiol, and α-bisabolol were the only sesquiterpenoids present in concentrations higher than 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The monoterpene concentrations were uncharacteristically low, leading to the hypothesis that these compounds may have either been degraded or been lost during raw material drying and size reduction; however, additional studies are required to support this hypothesis.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&lt;EndNote&gt;&lt;Cite&gt;&lt;Author&gt;Fiorini&lt;/Author&gt;&lt;Year&gt;2019&lt;/Year&gt;&lt;RecNum&gt;93&lt;/RecNum&gt;&lt;DisplayText&gt;&lt;style face="italic superscript"&gt;12, 13&lt;/style&gt;&lt;/DisplayText&gt;&lt;record&gt;&lt;rec-number&gt;93&lt;/rec-number&gt;&lt;foreign-keys&gt;&lt;key app="EN" db-id="522ar5ap2pr9raevxfgxr9dlrpes9faf9p55" timestamp="1572215151"&gt;93&lt;/key&gt;&lt;key app="ENWeb" db-id=""&gt;0&lt;/key&gt;&lt;/foreign-keys&gt;&lt;ref-type name="Journal Article"&gt;17&lt;/ref-type&gt;&lt;contributors&gt;&lt;authors&gt;&lt;author&gt;Fiorini, Dennis&lt;/author&gt;&lt;author&gt;Molle, Arnaud&lt;/author&gt;&lt;author&gt;Nabissi, Massimo&lt;/author&gt;&lt;author&gt;Santini, Giuseppe&lt;/author&gt;&lt;author&gt;Benelli, Giovanni&lt;/author&gt;&lt;author&gt;Maggi, Filippo&lt;/author&gt;&lt;/authors&gt;&lt;/contributors&gt;&lt;titles&gt;&lt;title&gt;Valorizing industrial hemp (Cannabis sativa L.) by-products: Cannabidiol enrichment in the inflorescence essential oil optimizing sample pre-treatment prior to distillation&lt;/title&gt;&lt;secondary-title&gt;Industrial Crops and Products&lt;/secondary-title&gt;&lt;/titles&gt;&lt;periodical&gt;&lt;full-title&gt;Industrial Crops and Products&lt;/full-title&gt;&lt;/periodical&gt;&lt;pages&gt;581-589&lt;/pages&gt;&lt;volume&gt;128&lt;/volume&gt;&lt;section&gt;581&lt;/section&gt;&lt;dates&gt;&lt;year&gt;2019&lt;/year&gt;&lt;/dates&gt;&lt;isbn&gt;09266690&lt;/isbn&gt;&lt;urls&gt;&lt;/urls&gt;&lt;electronic-resource-num&gt;10.1016/j.indcrop.2018.10.045&lt;/electronic-resource-num&gt;&lt;/record&gt;&lt;/Cite&gt;&lt;Cite&gt;&lt;Author&gt;Brenneisen&lt;/Author&gt;&lt;Year&gt;2006&lt;/Year&gt;&lt;RecNum&gt;1&lt;/RecNum&gt;&lt;record&gt;&lt;rec-number&gt;1&lt;/rec-number&gt;&lt;foreign-keys&gt;&lt;key app="EN" db-id="dze9fa0wb9t5aeeeeespxdpder0x2x5rs2rf" timestamp="1579404552"&gt;1&lt;/key&gt;&lt;/foreign-keys&gt;&lt;ref-type name="Book"&gt;6&lt;/ref-type&gt;&lt;contributors&gt;&lt;authors&gt;&lt;author&gt;Brenneisen, R.&lt;/author&gt;&lt;/authors&gt;&lt;secondary-authors&gt;&lt;author&gt;ElSohly, M.A.&lt;/author&gt;&lt;/secondary-authors&gt;&lt;/contributors&gt;&lt;titles&gt;&lt;title&gt;Chemistry and Analysis of Phytocannabinoids and Other Cannabis Constituents&lt;/title&gt;&lt;secondary-title&gt;Forensic Science and Medicine: Marijuana and the Cannabinoids&lt;/secondary-title&gt;&lt;/titles&gt;&lt;edition&gt;2007&lt;/edition&gt;&lt;dates&gt;&lt;year&gt;2006&lt;/year&gt;&lt;/dates&gt;&lt;pub-location&gt;Totowa, New Jersey&lt;/pub-location&gt;&lt;publisher&gt;Humana Press Inc.&lt;/publisher&gt;&lt;urls&gt;&lt;/urls&gt;&lt;/record&gt;&lt;/Cite&gt;&lt;/EndNote&gt;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12, 13</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A chromatogram illustrating the differences in monoterpene profile between DIST-A and unprocessed dried hemp inflorescences (HEMP) is shown in Figure </w:t>
      </w:r>
      <w:r w:rsidR="002C5D45">
        <w:rPr>
          <w:rFonts w:ascii="Times New Roman" w:hAnsi="Times New Roman" w:cs="Times New Roman"/>
          <w:bCs/>
          <w:iCs/>
          <w:sz w:val="24"/>
          <w:szCs w:val="24"/>
        </w:rPr>
        <w:t>5.</w:t>
      </w:r>
      <w:r w:rsidRPr="004270C6">
        <w:rPr>
          <w:rFonts w:ascii="Times New Roman" w:hAnsi="Times New Roman" w:cs="Times New Roman"/>
          <w:bCs/>
          <w:iCs/>
          <w:sz w:val="24"/>
          <w:szCs w:val="24"/>
        </w:rPr>
        <w:t>2. In each chromatogram, the hemp variety used as the raw material as well as drying conditions (forced-air drying at 20-23</w:t>
      </w:r>
      <w:r w:rsidR="000B26A3">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and 60</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RH for 10 d) are identical. HEMP samples were analyzed within 1-2 days of being dried. However, the amount of time the raw material remained under storage after size reduction, prior to extraction is unknown. The terpenoid profile obtained from the mild, high-vacuum, solvent-assisted distillation is rich in α-pinene, myrcene, sabinene, limonene, and isoborneol. DIST-A samples had reduced levels of monoterpenes, instead exhibiting an enrichment in sesquiterpenoids. </w:t>
      </w:r>
    </w:p>
    <w:p w14:paraId="44178801" w14:textId="48E080B0"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Some terpenoid species may be present as the oxidation products of mono- and sesquiterpenes, as these are seldom reported as part of the volatile fraction of freshly harvested hemp inflorescences obtained by steam distillation and hydrodistillation.</w:t>
      </w:r>
      <w:r w:rsidRPr="004270C6">
        <w:rPr>
          <w:rFonts w:ascii="Times New Roman" w:hAnsi="Times New Roman" w:cs="Times New Roman"/>
          <w:bCs/>
          <w:iCs/>
          <w:sz w:val="24"/>
          <w:szCs w:val="24"/>
        </w:rPr>
        <w:fldChar w:fldCharType="begin">
          <w:fldData xml:space="preserve">PEVuZE5vdGU+PENpdGU+PEF1dGhvcj5IaWxsaWc8L0F1dGhvcj48WWVhcj4yMDA0PC9ZZWFyPjxS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PEVuZE5vdGU+PENpdGU+PEF1dGhvcj5IaWxsaWc8L0F1dGhvcj48WWVhcj4yMDA0PC9ZZWFyPjxS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5, 14, 15</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Such compounds include linalool oxide, pinene oxide, </w:t>
      </w:r>
      <w:r w:rsidRPr="004270C6">
        <w:rPr>
          <w:rFonts w:ascii="Times New Roman" w:hAnsi="Times New Roman" w:cs="Times New Roman"/>
          <w:bCs/>
          <w:i/>
          <w:iCs/>
          <w:sz w:val="24"/>
          <w:szCs w:val="24"/>
        </w:rPr>
        <w:t>trans</w:t>
      </w:r>
      <w:r w:rsidRPr="004270C6">
        <w:rPr>
          <w:rFonts w:ascii="Times New Roman" w:hAnsi="Times New Roman" w:cs="Times New Roman"/>
          <w:bCs/>
          <w:iCs/>
          <w:sz w:val="24"/>
          <w:szCs w:val="24"/>
        </w:rPr>
        <w:t xml:space="preserve">-pinene hydrate, caryophyllenyl alcohol, humulene epoxide II, and caryophyllenol II. Indeed, the concentrations of these compounds mirror the volatile fraction composition of steam and </w:t>
      </w:r>
      <w:proofErr w:type="spellStart"/>
      <w:r w:rsidRPr="004270C6">
        <w:rPr>
          <w:rFonts w:ascii="Times New Roman" w:hAnsi="Times New Roman" w:cs="Times New Roman"/>
          <w:bCs/>
          <w:iCs/>
          <w:sz w:val="24"/>
          <w:szCs w:val="24"/>
        </w:rPr>
        <w:t>hydrodistilled</w:t>
      </w:r>
      <w:proofErr w:type="spellEnd"/>
      <w:r w:rsidRPr="004270C6">
        <w:rPr>
          <w:rFonts w:ascii="Times New Roman" w:hAnsi="Times New Roman" w:cs="Times New Roman"/>
          <w:bCs/>
          <w:iCs/>
          <w:sz w:val="24"/>
          <w:szCs w:val="24"/>
        </w:rPr>
        <w:t xml:space="preserve"> inflorescences subjected to drying (120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in air, for 1-3 min) and size reduction (powdered or sieved) sample preparations.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&lt;EndNote&gt;&lt;Cite&gt;&lt;Author&gt;Benelli&lt;/Author&gt;&lt;Year&gt;2018&lt;/Year&gt;&lt;RecNum&gt;8&lt;/RecNum&gt;&lt;DisplayText&gt;&lt;style face="italic superscript"&gt;14&lt;/style&gt;&lt;/DisplayText&gt;&lt;record&gt;&lt;rec-number&gt;8&lt;/rec-number&gt;&lt;foreign-keys&gt;&lt;key app="EN" db-id="522ar5ap2pr9raevxfgxr9dlrpes9faf9p55" timestamp="0"&gt;8&lt;/key&gt;&lt;/foreign-keys&gt;&lt;ref-type name="Journal Article"&gt;17&lt;/ref-type&gt;&lt;contributors&gt;&lt;authors&gt;&lt;author&gt;Benelli, Giovanni&lt;/author&gt;&lt;author&gt;Pavela, Roman&lt;/author&gt;&lt;author&gt;Petrelli, Riccardo&lt;/author&gt;&lt;author&gt;Cappellacci, Loredana&lt;/author&gt;&lt;author&gt;Santini, Giuseppe&lt;/author&gt;&lt;author&gt;Fiorini, Dennis&lt;/author&gt;&lt;author&gt;Sut, Stefania&lt;/author&gt;&lt;author&gt;Dall’Acqua, Stefano&lt;/author&gt;&lt;author&gt;Canale, Angelo&lt;/author&gt;&lt;author&gt;Maggi, Filippo&lt;/author&gt;&lt;/authors&gt;&lt;/contributors&gt;&lt;titles&gt;&lt;title&gt;The essential oil from industrial hemp (Cannabis sativa L.) by-products as an effective tool for insect pest management in organic crops&lt;/title&gt;&lt;secondary-title&gt;Industrial Crops and Products&lt;/secondary-title&gt;&lt;/titles&gt;&lt;periodical&gt;&lt;full-title&gt;Industrial Crops and Products&lt;/full-title&gt;&lt;/periodical&gt;&lt;pages&gt;308-315&lt;/pages&gt;&lt;volume&gt;122&lt;/volume&gt;&lt;section&gt;308&lt;/section&gt;&lt;dates&gt;&lt;year&gt;2018&lt;/year&gt;&lt;/dates&gt;&lt;isbn&gt;09266690&lt;/isbn&gt;&lt;urls&gt;&lt;/urls&gt;&lt;electronic-resource-num&gt;10.1016/j.indcrop.2018.05.032&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14</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The distillation process contents are heated under an ambient atmosphere before vacuum is </w:t>
      </w:r>
      <w:r w:rsidR="000B26A3">
        <w:rPr>
          <w:rFonts w:ascii="Times New Roman" w:hAnsi="Times New Roman" w:cs="Times New Roman"/>
          <w:bCs/>
          <w:iCs/>
          <w:sz w:val="24"/>
          <w:szCs w:val="24"/>
        </w:rPr>
        <w:t>applied</w:t>
      </w:r>
      <w:r w:rsidRPr="004270C6">
        <w:rPr>
          <w:rFonts w:ascii="Times New Roman" w:hAnsi="Times New Roman" w:cs="Times New Roman"/>
          <w:bCs/>
          <w:iCs/>
          <w:sz w:val="24"/>
          <w:szCs w:val="24"/>
        </w:rPr>
        <w:t xml:space="preserve">, and such conditions may result in these compounds as artifacts; however, additional studies are needed to support this hypothesis. The relatively high concentration of the sharp unpleasant-smelling </w:t>
      </w:r>
      <w:r w:rsidRPr="004270C6">
        <w:rPr>
          <w:rFonts w:ascii="Times New Roman" w:hAnsi="Times New Roman" w:cs="Times New Roman"/>
          <w:bCs/>
          <w:i/>
          <w:iCs/>
          <w:sz w:val="24"/>
          <w:szCs w:val="24"/>
        </w:rPr>
        <w:t>p-</w:t>
      </w:r>
      <w:r w:rsidRPr="004270C6">
        <w:rPr>
          <w:rFonts w:ascii="Times New Roman" w:hAnsi="Times New Roman" w:cs="Times New Roman"/>
          <w:bCs/>
          <w:iCs/>
          <w:sz w:val="24"/>
          <w:szCs w:val="24"/>
        </w:rPr>
        <w:t>cymene in DIST-A samples (~4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for instance, may be due to the aromatization of </w:t>
      </w:r>
      <w:r w:rsidRPr="004270C6">
        <w:rPr>
          <w:rFonts w:ascii="Times New Roman" w:hAnsi="Times New Roman" w:cs="Times New Roman"/>
          <w:bCs/>
          <w:iCs/>
          <w:sz w:val="24"/>
          <w:szCs w:val="24"/>
        </w:rPr>
        <w:lastRenderedPageBreak/>
        <w:t xml:space="preserve">limonene. The presence of elevated levels of </w:t>
      </w:r>
      <w:r w:rsidRPr="004270C6">
        <w:rPr>
          <w:rFonts w:ascii="Times New Roman" w:hAnsi="Times New Roman" w:cs="Times New Roman"/>
          <w:bCs/>
          <w:i/>
          <w:iCs/>
          <w:sz w:val="24"/>
          <w:szCs w:val="24"/>
        </w:rPr>
        <w:t>p-</w:t>
      </w:r>
      <w:r w:rsidRPr="004270C6">
        <w:rPr>
          <w:rFonts w:ascii="Times New Roman" w:hAnsi="Times New Roman" w:cs="Times New Roman"/>
          <w:bCs/>
          <w:iCs/>
          <w:sz w:val="24"/>
          <w:szCs w:val="24"/>
        </w:rPr>
        <w:t>cymene may present a quality concern if the DIST-A by-product were to be used as a source of monoterpenes, which are increasingly used as popular aroma additives for CBD oil preparations. Conversely, the recovery of (-)-</w:t>
      </w:r>
      <w:r w:rsidRPr="004270C6">
        <w:rPr>
          <w:rFonts w:ascii="Times New Roman" w:hAnsi="Times New Roman" w:cs="Times New Roman"/>
          <w:bCs/>
          <w:i/>
          <w:iCs/>
          <w:sz w:val="24"/>
          <w:szCs w:val="24"/>
        </w:rPr>
        <w:t>trans</w:t>
      </w:r>
      <w:r w:rsidRPr="004270C6">
        <w:rPr>
          <w:rFonts w:ascii="Times New Roman" w:hAnsi="Times New Roman" w:cs="Times New Roman"/>
          <w:bCs/>
          <w:iCs/>
          <w:sz w:val="24"/>
          <w:szCs w:val="24"/>
        </w:rPr>
        <w:t>-caryophyllene, for example, may lead to the use of these by-products as a source of flavor and fragrance ingredients, and even biopesticides.</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&lt;EndNote&gt;&lt;Cite&gt;&lt;Author&gt;Benelli&lt;/Author&gt;&lt;Year&gt;2018&lt;/Year&gt;&lt;RecNum&gt;8&lt;/RecNum&gt;&lt;DisplayText&gt;&lt;style face="italic superscript"&gt;14&lt;/style&gt;&lt;/DisplayText&gt;&lt;record&gt;&lt;rec-number&gt;8&lt;/rec-number&gt;&lt;foreign-keys&gt;&lt;key app="EN" db-id="522ar5ap2pr9raevxfgxr9dlrpes9faf9p55" timestamp="0"&gt;8&lt;/key&gt;&lt;/foreign-keys&gt;&lt;ref-type name="Journal Article"&gt;17&lt;/ref-type&gt;&lt;contributors&gt;&lt;authors&gt;&lt;author&gt;Benelli, Giovanni&lt;/author&gt;&lt;author&gt;Pavela, Roman&lt;/author&gt;&lt;author&gt;Petrelli, Riccardo&lt;/author&gt;&lt;author&gt;Cappellacci, Loredana&lt;/author&gt;&lt;author&gt;Santini, Giuseppe&lt;/author&gt;&lt;author&gt;Fiorini, Dennis&lt;/author&gt;&lt;author&gt;Sut, Stefania&lt;/author&gt;&lt;author&gt;Dall’Acqua, Stefano&lt;/author&gt;&lt;author&gt;Canale, Angelo&lt;/author&gt;&lt;author&gt;Maggi, Filippo&lt;/author&gt;&lt;/authors&gt;&lt;/contributors&gt;&lt;titles&gt;&lt;title&gt;The essential oil from industrial hemp (Cannabis sativa L.) by-products as an effective tool for insect pest management in organic crops&lt;/title&gt;&lt;secondary-title&gt;Industrial Crops and Products&lt;/secondary-title&gt;&lt;/titles&gt;&lt;periodical&gt;&lt;full-title&gt;Industrial Crops and Products&lt;/full-title&gt;&lt;/periodical&gt;&lt;pages&gt;308-315&lt;/pages&gt;&lt;volume&gt;122&lt;/volume&gt;&lt;section&gt;308&lt;/section&gt;&lt;dates&gt;&lt;year&gt;2018&lt;/year&gt;&lt;/dates&gt;&lt;isbn&gt;09266690&lt;/isbn&gt;&lt;urls&gt;&lt;/urls&gt;&lt;electronic-resource-num&gt;10.1016/j.indcrop.2018.05.032&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14</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w:t>
      </w:r>
    </w:p>
    <w:p w14:paraId="2D0549AA" w14:textId="67B5BD12"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For DIST-A samples from both batches, the cannabinoids constitute ~58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the total mass, and CBD represents 89</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this share. CBC,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-THC, CBG, and CBN are present in lower yet similar concentrations. Although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-THC is an endogenous cannabinoid,</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&lt;EndNote&gt;&lt;Cite&gt;&lt;Author&gt;Small&lt;/Author&gt;&lt;Year&gt;2015&lt;/Year&gt;&lt;RecNum&gt;22&lt;/RecNum&gt;&lt;DisplayText&gt;&lt;style face="italic superscript"&gt;1&lt;/style&gt;&lt;/DisplayText&gt;&lt;record&gt;&lt;rec-number&gt;22&lt;/rec-number&gt;&lt;foreign-keys&gt;&lt;key app="EN" db-id="522ar5ap2pr9raevxfgxr9dlrpes9faf9p55" timestamp="0"&gt;22&lt;/key&gt;&lt;/foreign-keys&gt;&lt;ref-type name="Journal Article"&gt;17&lt;/ref-type&gt;&lt;contributors&gt;&lt;authors&gt;&lt;author&gt;Small, Ernest&lt;/author&gt;&lt;/authors&gt;&lt;/contributors&gt;&lt;titles&gt;&lt;title&gt;Evolution and Classification of Cannabis sativa (Marijuana, Hemp) in Relation to Human Utilization&lt;/title&gt;&lt;secondary-title&gt;The Botanical Review&lt;/secondary-title&gt;&lt;/titles&gt;&lt;pages&gt;189-294&lt;/pages&gt;&lt;volume&gt;81&lt;/volume&gt;&lt;number&gt;3&lt;/number&gt;&lt;section&gt;189&lt;/section&gt;&lt;dates&gt;&lt;year&gt;2015&lt;/year&gt;&lt;/dates&gt;&lt;isbn&gt;0006-8101&amp;#xD;1874-9372&lt;/isbn&gt;&lt;urls&gt;&lt;/urls&gt;&lt;electronic-resource-num&gt;10.1007/s12229-015-9157-3&lt;/electronic-resource-num&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it occurs in trace amounts that the distillation temperature may be the mechanism for its occurrence, given that it is the thermodynamic isomer of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w:t>
      </w:r>
      <w:r w:rsidRPr="004270C6">
        <w:rPr>
          <w:rFonts w:ascii="Times New Roman" w:hAnsi="Times New Roman" w:cs="Times New Roman"/>
          <w:bCs/>
          <w:iCs/>
          <w:sz w:val="24"/>
          <w:szCs w:val="24"/>
        </w:rPr>
        <w:fldChar w:fldCharType="begin">
          <w:fldData xml:space="preserve">PEVuZE5vdGU+PENpdGU+PEF1dGhvcj5CcmVubmVpc2VuPC9BdXRob3I+PFllYXI+MjAwNjwvWWVh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PEVuZE5vdGU+PENpdGU+PEF1dGhvcj5CcmVubmVpc2VuPC9BdXRob3I+PFllYXI+MjAwNjwvWWVh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13, 16</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Delta-8-THC was present only in minor amounts in WAX samples, yet increased in concentration in DIST-A and subsequent by-products. CBG was present in less than 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although given its relatively low boiling point (105</w:t>
      </w:r>
      <w:r w:rsidR="000B26A3">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it was unexpected to detect such low quantities, since DIST-A is collected as the initial distillate. CBG may be present in TAR and RES by-products by a combination of physical entrapment and strong interactions with other cannabinoids. Undoubtedly, the narrow window between collection of DIST-A and CBD oil product is conducive to substantial losses. </w:t>
      </w:r>
    </w:p>
    <w:p w14:paraId="5D620ECA" w14:textId="77777777"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Other minor constituents included short- and medium-chain alcohols, aldehydes and ketones, as well as guaiacol and its biosynthetic product veratrole. Vanillin (also seen in WAX), guaiacol, and veratrole should not be unexpected given their shared </w:t>
      </w:r>
      <w:proofErr w:type="spellStart"/>
      <w:r w:rsidRPr="004270C6">
        <w:rPr>
          <w:rFonts w:ascii="Times New Roman" w:hAnsi="Times New Roman" w:cs="Times New Roman"/>
          <w:bCs/>
          <w:iCs/>
          <w:sz w:val="24"/>
          <w:szCs w:val="24"/>
        </w:rPr>
        <w:t>lignolosic</w:t>
      </w:r>
      <w:proofErr w:type="spellEnd"/>
      <w:r w:rsidRPr="004270C6">
        <w:rPr>
          <w:rFonts w:ascii="Times New Roman" w:hAnsi="Times New Roman" w:cs="Times New Roman"/>
          <w:bCs/>
          <w:iCs/>
          <w:sz w:val="24"/>
          <w:szCs w:val="24"/>
        </w:rPr>
        <w:t xml:space="preserve"> origin. Abietatriene may be the direct result of the decarboxylation of dehydroabietic acid (DHAA), previously detected in WAX samples. </w:t>
      </w:r>
    </w:p>
    <w:p w14:paraId="0BC5F9B0" w14:textId="42235346"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The second pass distillation residue DIST-B is obtained from pooled DIST-A from different batches</w:t>
      </w:r>
      <w:r w:rsidR="000B26A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and only one sample was available. Interestingly, DIST-B retains a few monoterpenoids, namely </w:t>
      </w:r>
      <w:r w:rsidRPr="004270C6">
        <w:rPr>
          <w:rFonts w:ascii="Times New Roman" w:hAnsi="Times New Roman" w:cs="Times New Roman"/>
          <w:bCs/>
          <w:i/>
          <w:iCs/>
          <w:sz w:val="24"/>
          <w:szCs w:val="24"/>
        </w:rPr>
        <w:t>p</w:t>
      </w:r>
      <w:r w:rsidRPr="004270C6">
        <w:rPr>
          <w:rFonts w:ascii="Times New Roman" w:hAnsi="Times New Roman" w:cs="Times New Roman"/>
          <w:bCs/>
          <w:iCs/>
          <w:sz w:val="24"/>
          <w:szCs w:val="24"/>
        </w:rPr>
        <w:t>-cymene, although ~94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is comprised by the cannabinoids. DIST-B contains the second highest concentration of CBG (~7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and the highest concentration of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(~10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similar in composition to TAR. The high viscosity of DIST-B may be responsible for the retention of such large amounts of other cannabinoids.</w:t>
      </w:r>
    </w:p>
    <w:p w14:paraId="45089573" w14:textId="77777777" w:rsidR="004270C6" w:rsidRPr="004270C6" w:rsidRDefault="004270C6" w:rsidP="004270C6">
      <w:pPr>
        <w:pStyle w:val="NoSpacing"/>
        <w:spacing w:line="360" w:lineRule="auto"/>
        <w:jc w:val="both"/>
        <w:rPr>
          <w:rFonts w:ascii="Times New Roman" w:hAnsi="Times New Roman" w:cs="Times New Roman"/>
          <w:bCs/>
          <w:iCs/>
          <w:sz w:val="24"/>
          <w:szCs w:val="24"/>
        </w:rPr>
      </w:pPr>
    </w:p>
    <w:p w14:paraId="41726C91" w14:textId="77777777" w:rsidR="00AE4BA6" w:rsidRDefault="00AE4BA6" w:rsidP="004270C6">
      <w:pPr>
        <w:pStyle w:val="NoSpacing"/>
        <w:spacing w:line="360" w:lineRule="auto"/>
        <w:jc w:val="both"/>
        <w:rPr>
          <w:rFonts w:ascii="Times New Roman" w:hAnsi="Times New Roman" w:cs="Times New Roman"/>
          <w:b/>
          <w:bCs/>
          <w:sz w:val="24"/>
          <w:szCs w:val="24"/>
        </w:rPr>
      </w:pPr>
    </w:p>
    <w:p w14:paraId="09CDC308" w14:textId="77777777" w:rsidR="00AE4BA6" w:rsidRDefault="00AE4BA6" w:rsidP="004270C6">
      <w:pPr>
        <w:pStyle w:val="NoSpacing"/>
        <w:spacing w:line="360" w:lineRule="auto"/>
        <w:jc w:val="both"/>
        <w:rPr>
          <w:rFonts w:ascii="Times New Roman" w:hAnsi="Times New Roman" w:cs="Times New Roman"/>
          <w:b/>
          <w:bCs/>
          <w:sz w:val="24"/>
          <w:szCs w:val="24"/>
        </w:rPr>
      </w:pPr>
    </w:p>
    <w:p w14:paraId="03E0C88E" w14:textId="5DBBD456" w:rsidR="00E961CD" w:rsidRDefault="00E961CD" w:rsidP="004270C6">
      <w:pPr>
        <w:pStyle w:val="NoSpacing"/>
        <w:spacing w:line="360" w:lineRule="auto"/>
        <w:jc w:val="both"/>
        <w:rPr>
          <w:rFonts w:ascii="Times New Roman" w:hAnsi="Times New Roman" w:cs="Times New Roman"/>
          <w:bCs/>
          <w:iCs/>
          <w:sz w:val="24"/>
          <w:szCs w:val="24"/>
        </w:rPr>
      </w:pPr>
      <w:r w:rsidRPr="00E961CD">
        <w:rPr>
          <w:rFonts w:ascii="Times New Roman" w:hAnsi="Times New Roman" w:cs="Times New Roman"/>
          <w:b/>
          <w:bCs/>
          <w:sz w:val="24"/>
          <w:szCs w:val="24"/>
        </w:rPr>
        <w:lastRenderedPageBreak/>
        <w:t xml:space="preserve">5.4.3 </w:t>
      </w:r>
      <w:r w:rsidR="004270C6" w:rsidRPr="004270C6">
        <w:rPr>
          <w:rFonts w:ascii="Times New Roman" w:hAnsi="Times New Roman" w:cs="Times New Roman"/>
          <w:b/>
          <w:bCs/>
          <w:sz w:val="24"/>
          <w:szCs w:val="24"/>
        </w:rPr>
        <w:t xml:space="preserve">Composition of </w:t>
      </w:r>
      <w:r>
        <w:rPr>
          <w:rFonts w:ascii="Times New Roman" w:hAnsi="Times New Roman" w:cs="Times New Roman"/>
          <w:b/>
          <w:bCs/>
          <w:sz w:val="24"/>
          <w:szCs w:val="24"/>
        </w:rPr>
        <w:t>T</w:t>
      </w:r>
      <w:r w:rsidR="004270C6" w:rsidRPr="004270C6">
        <w:rPr>
          <w:rFonts w:ascii="Times New Roman" w:hAnsi="Times New Roman" w:cs="Times New Roman"/>
          <w:b/>
          <w:bCs/>
          <w:sz w:val="24"/>
          <w:szCs w:val="24"/>
        </w:rPr>
        <w:t>ar-</w:t>
      </w:r>
      <w:r>
        <w:rPr>
          <w:rFonts w:ascii="Times New Roman" w:hAnsi="Times New Roman" w:cs="Times New Roman"/>
          <w:b/>
          <w:bCs/>
          <w:sz w:val="24"/>
          <w:szCs w:val="24"/>
        </w:rPr>
        <w:t>L</w:t>
      </w:r>
      <w:r w:rsidR="004270C6" w:rsidRPr="004270C6">
        <w:rPr>
          <w:rFonts w:ascii="Times New Roman" w:hAnsi="Times New Roman" w:cs="Times New Roman"/>
          <w:b/>
          <w:bCs/>
          <w:sz w:val="24"/>
          <w:szCs w:val="24"/>
        </w:rPr>
        <w:t xml:space="preserve">ike (TAR) </w:t>
      </w:r>
      <w:r>
        <w:rPr>
          <w:rFonts w:ascii="Times New Roman" w:hAnsi="Times New Roman" w:cs="Times New Roman"/>
          <w:b/>
          <w:bCs/>
          <w:sz w:val="24"/>
          <w:szCs w:val="24"/>
        </w:rPr>
        <w:t>B</w:t>
      </w:r>
      <w:r w:rsidR="004270C6" w:rsidRPr="004270C6">
        <w:rPr>
          <w:rFonts w:ascii="Times New Roman" w:hAnsi="Times New Roman" w:cs="Times New Roman"/>
          <w:b/>
          <w:bCs/>
          <w:sz w:val="24"/>
          <w:szCs w:val="24"/>
        </w:rPr>
        <w:t>y-</w:t>
      </w:r>
      <w:r>
        <w:rPr>
          <w:rFonts w:ascii="Times New Roman" w:hAnsi="Times New Roman" w:cs="Times New Roman"/>
          <w:b/>
          <w:bCs/>
          <w:sz w:val="24"/>
          <w:szCs w:val="24"/>
        </w:rPr>
        <w:t>P</w:t>
      </w:r>
      <w:r w:rsidR="004270C6" w:rsidRPr="004270C6">
        <w:rPr>
          <w:rFonts w:ascii="Times New Roman" w:hAnsi="Times New Roman" w:cs="Times New Roman"/>
          <w:b/>
          <w:bCs/>
          <w:sz w:val="24"/>
          <w:szCs w:val="24"/>
        </w:rPr>
        <w:t>roduct</w:t>
      </w:r>
    </w:p>
    <w:p w14:paraId="755A45AD" w14:textId="434E5CC5" w:rsidR="004270C6" w:rsidRPr="004270C6" w:rsidRDefault="004270C6" w:rsidP="00E961CD">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Upon first impression, the TAR resembles black coal tar in appearance. This solid residue is left behind from distillation of the initial crude CBD oil concentrate that yields the DIST-A by-product and second CBD oil concentrate. The TAR does not flow unless heated above 150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at which point it becomes viscous, tacky, and odorous. On cooling to ambient conditions, it solidifies as a hard but malleable solid. If deformed and left unrestrained, it flows slowly into a puddle over the course of several days. The TAR dissolves readily in toluene, chlorinated solvents, and tetrahydrofuran to yield a semi-translucent, dark brown solution, although its solubility is limited in alcohols and short-chain nonpolar solvents. </w:t>
      </w:r>
    </w:p>
    <w:p w14:paraId="7F273906" w14:textId="415FD26A" w:rsidR="004270C6" w:rsidRPr="004270C6" w:rsidRDefault="004270C6" w:rsidP="004E76AB">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Since TAR is exposed to temperatures in excess of 150</w:t>
      </w:r>
      <w:r w:rsidR="00A6461D">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we were interested in probing whether polymerization of any olefinic constituents had taken place. Gel permeation chromatography (GPC; see </w:t>
      </w:r>
      <w:r w:rsidR="002C5D45">
        <w:rPr>
          <w:rFonts w:ascii="Times New Roman" w:hAnsi="Times New Roman" w:cs="Times New Roman"/>
          <w:bCs/>
          <w:iCs/>
          <w:sz w:val="24"/>
          <w:szCs w:val="24"/>
        </w:rPr>
        <w:t>Appendix</w:t>
      </w:r>
      <w:r w:rsidRPr="004270C6">
        <w:rPr>
          <w:rFonts w:ascii="Times New Roman" w:hAnsi="Times New Roman" w:cs="Times New Roman"/>
          <w:bCs/>
          <w:iCs/>
          <w:sz w:val="24"/>
          <w:szCs w:val="24"/>
        </w:rPr>
        <w:t>) using dimethylformamide as eluent, and calibration with a polyethylene oxide standard, resulted in two peaks below the molecular weight limit (i.e., less than 599 g mol</w:t>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t xml:space="preserve">). Differential scanning calorimetry (DSC; see </w:t>
      </w:r>
      <w:r w:rsidR="00980CB2">
        <w:rPr>
          <w:rFonts w:ascii="Times New Roman" w:hAnsi="Times New Roman" w:cs="Times New Roman"/>
          <w:bCs/>
          <w:iCs/>
          <w:sz w:val="24"/>
          <w:szCs w:val="24"/>
        </w:rPr>
        <w:t>Appendix</w:t>
      </w:r>
      <w:r w:rsidRPr="004270C6">
        <w:rPr>
          <w:rFonts w:ascii="Times New Roman" w:hAnsi="Times New Roman" w:cs="Times New Roman"/>
          <w:bCs/>
          <w:iCs/>
          <w:sz w:val="24"/>
          <w:szCs w:val="24"/>
        </w:rPr>
        <w:t>) with a heating ramp from -40 to 300</w:t>
      </w:r>
      <w:r w:rsidR="00A6461D">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at 10</w:t>
      </w:r>
      <w:r w:rsidR="00A6461D">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min</w:t>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t xml:space="preserve"> (after erasing thermal history; 300</w:t>
      </w:r>
      <w:r w:rsidR="00A6461D">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held for 3 min) revealed no well-defined phase transitions</w:t>
      </w:r>
      <w:r w:rsidR="00A6461D">
        <w:rPr>
          <w:rFonts w:ascii="Times New Roman" w:hAnsi="Times New Roman" w:cs="Times New Roman"/>
          <w:bCs/>
          <w:iCs/>
          <w:sz w:val="24"/>
          <w:szCs w:val="24"/>
        </w:rPr>
        <w:t>,</w:t>
      </w:r>
      <w:r w:rsidRPr="004270C6">
        <w:rPr>
          <w:rFonts w:ascii="Times New Roman" w:hAnsi="Times New Roman" w:cs="Times New Roman"/>
          <w:bCs/>
          <w:iCs/>
          <w:sz w:val="24"/>
          <w:szCs w:val="24"/>
        </w:rPr>
        <w:t xml:space="preserve"> but more constant heat absorption until 225-230</w:t>
      </w:r>
      <w:r w:rsidR="00A6461D">
        <w:rPr>
          <w:rFonts w:ascii="Times New Roman" w:hAnsi="Times New Roman" w:cs="Times New Roman"/>
          <w:bCs/>
          <w:iCs/>
          <w:sz w:val="24"/>
          <w:szCs w:val="24"/>
        </w:rPr>
        <w:t xml:space="preserve"> </w:t>
      </w:r>
      <w:r w:rsidRPr="004270C6">
        <w:rPr>
          <w:rFonts w:ascii="Times New Roman" w:hAnsi="Times New Roman" w:cs="Times New Roman"/>
          <w:bCs/>
          <w:iCs/>
          <w:sz w:val="24"/>
          <w:szCs w:val="24"/>
        </w:rPr>
        <w:t>°C, at which point a weak endotherm (~0.23 J</w:t>
      </w:r>
      <w:r w:rsidR="00ED67A7">
        <w:rPr>
          <w:rFonts w:ascii="Times New Roman" w:hAnsi="Times New Roman" w:cs="Times New Roman"/>
          <w:bCs/>
          <w:iCs/>
          <w:sz w:val="24"/>
          <w:szCs w:val="24"/>
        </w:rPr>
        <w:t xml:space="preserve"> </w:t>
      </w:r>
      <w:r w:rsidRPr="004270C6">
        <w:rPr>
          <w:rFonts w:ascii="Times New Roman" w:hAnsi="Times New Roman" w:cs="Times New Roman"/>
          <w:bCs/>
          <w:iCs/>
          <w:sz w:val="24"/>
          <w:szCs w:val="24"/>
        </w:rPr>
        <w:t>g</w:t>
      </w:r>
      <w:r w:rsidR="00ED67A7"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was manifest. Occasionally, a small crystallization exotherm (~0.19 J</w:t>
      </w:r>
      <w:r w:rsidR="00ED67A7">
        <w:rPr>
          <w:rFonts w:ascii="Times New Roman" w:hAnsi="Times New Roman" w:cs="Times New Roman"/>
          <w:bCs/>
          <w:iCs/>
          <w:sz w:val="24"/>
          <w:szCs w:val="24"/>
        </w:rPr>
        <w:t xml:space="preserve"> </w:t>
      </w:r>
      <w:r w:rsidRPr="004270C6">
        <w:rPr>
          <w:rFonts w:ascii="Times New Roman" w:hAnsi="Times New Roman" w:cs="Times New Roman"/>
          <w:bCs/>
          <w:iCs/>
          <w:sz w:val="24"/>
          <w:szCs w:val="24"/>
        </w:rPr>
        <w:t>g</w:t>
      </w:r>
      <w:r w:rsidR="00ED67A7" w:rsidRPr="00286175">
        <w:rPr>
          <w:rFonts w:ascii="Times New Roman" w:eastAsia="Calibri" w:hAnsi="Times New Roman" w:cs="Times New Roman"/>
          <w:vertAlign w:val="superscript"/>
        </w:rPr>
        <w:t>-1</w:t>
      </w:r>
      <w:r w:rsidRPr="004270C6">
        <w:rPr>
          <w:rFonts w:ascii="Times New Roman" w:hAnsi="Times New Roman" w:cs="Times New Roman"/>
          <w:bCs/>
          <w:iCs/>
          <w:sz w:val="24"/>
          <w:szCs w:val="24"/>
        </w:rPr>
        <w:t>) could be observed during the heating ramp at around 120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However, these events were inconsistent, perhaps because of the heterogeneity of the material. The results were used to discount the possibility of polymerization of olefinic constituents. The bulk material appears to be an amorphous mixture. </w:t>
      </w:r>
    </w:p>
    <w:p w14:paraId="5043FAE6" w14:textId="29B4A3A6" w:rsidR="004270C6" w:rsidRDefault="004270C6" w:rsidP="004E76AB">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GC resolved all major components (Table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3) and revealed the cannabinoids to represent 87-91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the total mass, with approximately 5-9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higher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and ~2-4.5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unidentified compounds. TAR contains the highest concentrations of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and CBG (~7-10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and 10-13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respectively) suggesting CBG may become physically entrapped throughout the distillation. Minor quantities of CBDA were present in both TAR and RES (see subsequent discussion) for batch B only. CBD is known to form mono- and dimeric deep-purple colored quinones upon oxidation by atmospheric oxygen, and these were initially thought to be possibly contributing to the distinctive color. </w:t>
      </w:r>
      <w:r w:rsidR="00A6461D">
        <w:rPr>
          <w:rFonts w:ascii="Times New Roman" w:hAnsi="Times New Roman" w:cs="Times New Roman"/>
          <w:bCs/>
          <w:iCs/>
          <w:sz w:val="24"/>
          <w:szCs w:val="24"/>
        </w:rPr>
        <w:t>However, t</w:t>
      </w:r>
      <w:r w:rsidRPr="004270C6">
        <w:rPr>
          <w:rFonts w:ascii="Times New Roman" w:hAnsi="Times New Roman" w:cs="Times New Roman"/>
          <w:bCs/>
          <w:iCs/>
          <w:sz w:val="24"/>
          <w:szCs w:val="24"/>
        </w:rPr>
        <w:t>he infrared (IR) spectrum of TAR</w:t>
      </w:r>
      <w:r w:rsidR="00A6461D">
        <w:rPr>
          <w:rFonts w:ascii="Times New Roman" w:hAnsi="Times New Roman" w:cs="Times New Roman"/>
          <w:bCs/>
          <w:iCs/>
          <w:sz w:val="24"/>
          <w:szCs w:val="24"/>
        </w:rPr>
        <w:t xml:space="preserve"> </w:t>
      </w:r>
      <w:r w:rsidRPr="004270C6">
        <w:rPr>
          <w:rFonts w:ascii="Times New Roman" w:hAnsi="Times New Roman" w:cs="Times New Roman"/>
          <w:bCs/>
          <w:iCs/>
          <w:sz w:val="24"/>
          <w:szCs w:val="24"/>
        </w:rPr>
        <w:t>did not provide evidence of carbonyl absorptions from the known CBD-quinones (1645 cm</w:t>
      </w:r>
      <w:r w:rsidRPr="004270C6">
        <w:rPr>
          <w:rFonts w:ascii="Times New Roman" w:hAnsi="Times New Roman" w:cs="Times New Roman"/>
          <w:bCs/>
          <w:iCs/>
          <w:sz w:val="24"/>
          <w:szCs w:val="24"/>
          <w:vertAlign w:val="superscript"/>
        </w:rPr>
        <w:t>-1</w:t>
      </w:r>
      <w:r w:rsidRPr="004270C6">
        <w:rPr>
          <w:rFonts w:ascii="Times New Roman" w:hAnsi="Times New Roman" w:cs="Times New Roman"/>
          <w:bCs/>
          <w:iCs/>
          <w:sz w:val="24"/>
          <w:szCs w:val="24"/>
        </w:rPr>
        <w:t xml:space="preserve">), nor were any </w:t>
      </w:r>
      <w:r w:rsidRPr="004270C6">
        <w:rPr>
          <w:rFonts w:ascii="Times New Roman" w:hAnsi="Times New Roman" w:cs="Times New Roman"/>
          <w:bCs/>
          <w:iCs/>
          <w:sz w:val="24"/>
          <w:szCs w:val="24"/>
        </w:rPr>
        <w:lastRenderedPageBreak/>
        <w:t>distinctive mass fragments identified.</w:t>
      </w:r>
      <w:r w:rsidRPr="004270C6">
        <w:rPr>
          <w:rFonts w:ascii="Times New Roman" w:hAnsi="Times New Roman" w:cs="Times New Roman"/>
          <w:bCs/>
          <w:iCs/>
          <w:sz w:val="24"/>
          <w:szCs w:val="24"/>
        </w:rPr>
        <w:fldChar w:fldCharType="begin"/>
      </w:r>
      <w:r w:rsidRPr="004270C6">
        <w:rPr>
          <w:rFonts w:ascii="Times New Roman" w:hAnsi="Times New Roman" w:cs="Times New Roman"/>
          <w:bCs/>
          <w:iCs/>
          <w:sz w:val="24"/>
          <w:szCs w:val="24"/>
        </w:rPr>
        <w:instrText xml:space="preserve"> ADDIN EN.CITE &lt;EndNote&gt;&lt;Cite&gt;&lt;Author&gt;Mechoulam&lt;/Author&gt;&lt;Year&gt;1968&lt;/Year&gt;&lt;RecNum&gt;158&lt;/RecNum&gt;&lt;DisplayText&gt;&lt;style face="italic superscript"&gt;17&lt;/style&gt;&lt;/DisplayText&gt;&lt;record&gt;&lt;rec-number&gt;158&lt;/rec-number&gt;&lt;foreign-keys&gt;&lt;key app="EN" db-id="522ar5ap2pr9raevxfgxr9dlrpes9faf9p55" timestamp="1582777461"&gt;158&lt;/key&gt;&lt;key app="ENWeb" db-id=""&gt;0&lt;/key&gt;&lt;/foreign-keys&gt;&lt;ref-type name="Journal Article"&gt;17&lt;/ref-type&gt;&lt;contributors&gt;&lt;authors&gt;&lt;author&gt;Mechoulam, R.&lt;/author&gt;&lt;author&gt;Ben-Zvi, Z.&lt;/author&gt;&lt;author&gt;Gaoni, Y.&lt;/author&gt;&lt;/authors&gt;&lt;/contributors&gt;&lt;titles&gt;&lt;title&gt;Hashish-XIII On the Nature of the Beam Test&lt;/title&gt;&lt;secondary-title&gt;Tetrahedron&lt;/secondary-title&gt;&lt;/titles&gt;&lt;periodical&gt;&lt;full-title&gt;Tetrahedron&lt;/full-title&gt;&lt;/periodical&gt;&lt;pages&gt;5615-5624&lt;/pages&gt;&lt;volume&gt;24&lt;/volume&gt;&lt;dates&gt;&lt;year&gt;1968&lt;/year&gt;&lt;/dates&gt;&lt;urls&gt;&lt;/urls&gt;&lt;/record&gt;&lt;/Cite&gt;&lt;/EndNote&gt;</w:instrText>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17</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Thus the blackness of the resin cannot be unequivocally attributed to the dark-colored CBD quinones, and the exact nature of the observed color was not adequately explained in this study. </w:t>
      </w:r>
    </w:p>
    <w:p w14:paraId="6D6C824C" w14:textId="77777777" w:rsidR="002E2741" w:rsidRPr="004270C6" w:rsidRDefault="002E2741" w:rsidP="004E76AB">
      <w:pPr>
        <w:pStyle w:val="NoSpacing"/>
        <w:spacing w:line="360" w:lineRule="auto"/>
        <w:ind w:firstLine="720"/>
        <w:jc w:val="both"/>
        <w:rPr>
          <w:rFonts w:ascii="Times New Roman" w:hAnsi="Times New Roman" w:cs="Times New Roman"/>
          <w:bCs/>
          <w:i/>
          <w:iCs/>
          <w:sz w:val="24"/>
          <w:szCs w:val="24"/>
        </w:rPr>
      </w:pPr>
    </w:p>
    <w:p w14:paraId="486E1697" w14:textId="39B9C5B4" w:rsidR="004E76AB" w:rsidRPr="004E76AB" w:rsidRDefault="004E76AB" w:rsidP="004270C6">
      <w:pPr>
        <w:pStyle w:val="NoSpacing"/>
        <w:spacing w:line="360" w:lineRule="auto"/>
        <w:jc w:val="both"/>
        <w:rPr>
          <w:rFonts w:ascii="Times New Roman" w:hAnsi="Times New Roman" w:cs="Times New Roman"/>
          <w:b/>
          <w:bCs/>
          <w:sz w:val="24"/>
          <w:szCs w:val="24"/>
        </w:rPr>
      </w:pPr>
      <w:r w:rsidRPr="004E76AB">
        <w:rPr>
          <w:rFonts w:ascii="Times New Roman" w:hAnsi="Times New Roman" w:cs="Times New Roman"/>
          <w:b/>
          <w:bCs/>
          <w:sz w:val="24"/>
          <w:szCs w:val="24"/>
        </w:rPr>
        <w:t xml:space="preserve">5.4.4 </w:t>
      </w:r>
      <w:r w:rsidR="004270C6" w:rsidRPr="004270C6">
        <w:rPr>
          <w:rFonts w:ascii="Times New Roman" w:hAnsi="Times New Roman" w:cs="Times New Roman"/>
          <w:b/>
          <w:bCs/>
          <w:sz w:val="24"/>
          <w:szCs w:val="24"/>
        </w:rPr>
        <w:t xml:space="preserve">Composition of </w:t>
      </w:r>
      <w:r>
        <w:rPr>
          <w:rFonts w:ascii="Times New Roman" w:hAnsi="Times New Roman" w:cs="Times New Roman"/>
          <w:b/>
          <w:bCs/>
          <w:sz w:val="24"/>
          <w:szCs w:val="24"/>
        </w:rPr>
        <w:t>R</w:t>
      </w:r>
      <w:r w:rsidR="004270C6" w:rsidRPr="004270C6">
        <w:rPr>
          <w:rFonts w:ascii="Times New Roman" w:hAnsi="Times New Roman" w:cs="Times New Roman"/>
          <w:b/>
          <w:bCs/>
          <w:sz w:val="24"/>
          <w:szCs w:val="24"/>
        </w:rPr>
        <w:t xml:space="preserve">ed </w:t>
      </w:r>
      <w:r>
        <w:rPr>
          <w:rFonts w:ascii="Times New Roman" w:hAnsi="Times New Roman" w:cs="Times New Roman"/>
          <w:b/>
          <w:bCs/>
          <w:sz w:val="24"/>
          <w:szCs w:val="24"/>
        </w:rPr>
        <w:t>R</w:t>
      </w:r>
      <w:r w:rsidR="004270C6" w:rsidRPr="004270C6">
        <w:rPr>
          <w:rFonts w:ascii="Times New Roman" w:hAnsi="Times New Roman" w:cs="Times New Roman"/>
          <w:b/>
          <w:bCs/>
          <w:sz w:val="24"/>
          <w:szCs w:val="24"/>
        </w:rPr>
        <w:t xml:space="preserve">esin (RES) </w:t>
      </w:r>
      <w:r>
        <w:rPr>
          <w:rFonts w:ascii="Times New Roman" w:hAnsi="Times New Roman" w:cs="Times New Roman"/>
          <w:b/>
          <w:bCs/>
          <w:sz w:val="24"/>
          <w:szCs w:val="24"/>
        </w:rPr>
        <w:t>B</w:t>
      </w:r>
      <w:r w:rsidR="004270C6" w:rsidRPr="004270C6">
        <w:rPr>
          <w:rFonts w:ascii="Times New Roman" w:hAnsi="Times New Roman" w:cs="Times New Roman"/>
          <w:b/>
          <w:bCs/>
          <w:sz w:val="24"/>
          <w:szCs w:val="24"/>
        </w:rPr>
        <w:t>y-</w:t>
      </w:r>
      <w:r>
        <w:rPr>
          <w:rFonts w:ascii="Times New Roman" w:hAnsi="Times New Roman" w:cs="Times New Roman"/>
          <w:b/>
          <w:bCs/>
          <w:sz w:val="24"/>
          <w:szCs w:val="24"/>
        </w:rPr>
        <w:t>P</w:t>
      </w:r>
      <w:r w:rsidR="004270C6" w:rsidRPr="004270C6">
        <w:rPr>
          <w:rFonts w:ascii="Times New Roman" w:hAnsi="Times New Roman" w:cs="Times New Roman"/>
          <w:b/>
          <w:bCs/>
          <w:sz w:val="24"/>
          <w:szCs w:val="24"/>
        </w:rPr>
        <w:t xml:space="preserve">roduct </w:t>
      </w:r>
    </w:p>
    <w:p w14:paraId="3C9147DF" w14:textId="142215E9" w:rsidR="004270C6" w:rsidRPr="004270C6" w:rsidRDefault="004270C6" w:rsidP="004E76AB">
      <w:pPr>
        <w:pStyle w:val="NoSpacing"/>
        <w:spacing w:line="360" w:lineRule="auto"/>
        <w:ind w:firstLine="720"/>
        <w:jc w:val="both"/>
        <w:rPr>
          <w:rFonts w:ascii="Times New Roman" w:hAnsi="Times New Roman" w:cs="Times New Roman"/>
          <w:b/>
          <w:bCs/>
          <w:i/>
          <w:iCs/>
          <w:sz w:val="24"/>
          <w:szCs w:val="24"/>
        </w:rPr>
      </w:pPr>
      <w:r w:rsidRPr="004270C6">
        <w:rPr>
          <w:rFonts w:ascii="Times New Roman" w:hAnsi="Times New Roman" w:cs="Times New Roman"/>
          <w:bCs/>
          <w:iCs/>
          <w:sz w:val="24"/>
          <w:szCs w:val="24"/>
        </w:rPr>
        <w:t>All RES samples collected were on average composed of ~80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CBD, 6.5-9.7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4.3-6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CBG, 1.7-1.8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CBN, and less than 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each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 xml:space="preserve">-THC and CBC (Table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4). CBDV, THCV, as well as CBGA were not initially analyzed in this study because they were assessed as minor endogenous constituents, often reported as part of the sum of the respective neutral cannabinoids.</w:t>
      </w:r>
      <w:r w:rsidRPr="004270C6">
        <w:rPr>
          <w:rFonts w:ascii="Times New Roman" w:hAnsi="Times New Roman" w:cs="Times New Roman"/>
          <w:bCs/>
          <w:sz w:val="24"/>
          <w:szCs w:val="24"/>
          <w:vertAlign w:val="superscript"/>
        </w:rPr>
        <w:t>1,7</w:t>
      </w:r>
      <w:r w:rsidRPr="004270C6">
        <w:rPr>
          <w:rFonts w:ascii="Times New Roman" w:hAnsi="Times New Roman" w:cs="Times New Roman"/>
          <w:bCs/>
          <w:iCs/>
          <w:sz w:val="24"/>
          <w:szCs w:val="24"/>
        </w:rPr>
        <w:t xml:space="preserve"> In addition to CBDA, batch B samples also contained on average ~2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residual terpenoids. Incidentally, this minute amount of terpenoid impurities results in a soft flowable resin, unlike the cannabinoid-pure batch A </w:t>
      </w:r>
      <w:proofErr w:type="gramStart"/>
      <w:r w:rsidRPr="004270C6">
        <w:rPr>
          <w:rFonts w:ascii="Times New Roman" w:hAnsi="Times New Roman" w:cs="Times New Roman"/>
          <w:bCs/>
          <w:iCs/>
          <w:sz w:val="24"/>
          <w:szCs w:val="24"/>
        </w:rPr>
        <w:t>resin</w:t>
      </w:r>
      <w:proofErr w:type="gramEnd"/>
      <w:r w:rsidRPr="004270C6">
        <w:rPr>
          <w:rFonts w:ascii="Times New Roman" w:hAnsi="Times New Roman" w:cs="Times New Roman"/>
          <w:bCs/>
          <w:iCs/>
          <w:sz w:val="24"/>
          <w:szCs w:val="24"/>
        </w:rPr>
        <w:t xml:space="preserve"> which is more crystalline, thus harder. The consistency of this resin by-product may be used as a diagnostic of unsuccessful distillations.</w:t>
      </w:r>
    </w:p>
    <w:p w14:paraId="22114A0D" w14:textId="507EA21A" w:rsidR="004270C6" w:rsidRPr="004270C6" w:rsidRDefault="004270C6" w:rsidP="004A7B11">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The failure to fully decarboxylate all CBDA represents an inherent economic loss because it is a direct loss of CBD. Decarboxylation of THCA to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has been described as stoichiometric, assuming first-order kinetics up to 130</w:t>
      </w:r>
      <w:r w:rsidR="00D966BB">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consequently, no THCA was detected. Decarboxylation of CBDA to CBD is more complex, though, with the molar concentrations of the sum of both species having been shown to decrease by up to 14</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and 18</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for pure CBDA and CBDA-containing plant extracts (a possible matrix effect), respectively, at 130</w:t>
      </w:r>
      <w:r w:rsidR="00D966BB">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w:t>
      </w:r>
      <w:r w:rsidRPr="004270C6">
        <w:rPr>
          <w:rFonts w:ascii="Times New Roman" w:hAnsi="Times New Roman" w:cs="Times New Roman"/>
          <w:bCs/>
          <w:iCs/>
          <w:sz w:val="24"/>
          <w:szCs w:val="24"/>
        </w:rPr>
        <w:fldChar w:fldCharType="begin">
          <w:fldData xml:space="preserve">PEVuZE5vdGU+PENpdGU+PEF1dGhvcj5XYW5nPC9BdXRob3I+PFllYXI+MjAxNjwvWWVhcj48UmVj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PEVuZE5vdGU+PENpdGU+PEF1dGhvcj5XYW5nPC9BdXRob3I+PFllYXI+MjAxNjwvWWVhcj48UmVj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18</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RES samples are collected as the condensate of a wiped-film distillation apparatus with heated walls at 150</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Assuming a controlled crude CBD oil mass flow rate, this temperature should be sufficient to induce decarboxylation, although deviations from either of these two parameters could be responsible for the incomplete decarboxylation of CBDA.</w:t>
      </w:r>
    </w:p>
    <w:p w14:paraId="1EEDE2C6" w14:textId="7BBF34FD" w:rsidR="008D43DF" w:rsidRDefault="004270C6" w:rsidP="008D43DF">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CBN is biosynthesized in trace quantities in the </w:t>
      </w:r>
      <w:r w:rsidRPr="004270C6">
        <w:rPr>
          <w:rFonts w:ascii="Times New Roman" w:hAnsi="Times New Roman" w:cs="Times New Roman"/>
          <w:bCs/>
          <w:i/>
          <w:iCs/>
          <w:sz w:val="24"/>
          <w:szCs w:val="24"/>
        </w:rPr>
        <w:t>Cannabis sativa</w:t>
      </w:r>
      <w:r w:rsidRPr="004270C6">
        <w:rPr>
          <w:rFonts w:ascii="Times New Roman" w:hAnsi="Times New Roman" w:cs="Times New Roman"/>
          <w:bCs/>
          <w:iCs/>
          <w:sz w:val="24"/>
          <w:szCs w:val="24"/>
        </w:rPr>
        <w:t xml:space="preserve"> plant and the concentrations did not appear to increase during this last thermal processing stage. Oxidative aromatization of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to CBN is inconsequential below 110</w:t>
      </w:r>
      <w:r w:rsidR="00D966BB">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 under darkness, and presumably up to 130</w:t>
      </w:r>
      <w:r w:rsidR="00D966BB">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C.</w:t>
      </w:r>
      <w:r w:rsidRPr="004270C6">
        <w:rPr>
          <w:rFonts w:ascii="Times New Roman" w:hAnsi="Times New Roman" w:cs="Times New Roman"/>
          <w:bCs/>
          <w:iCs/>
          <w:sz w:val="24"/>
          <w:szCs w:val="24"/>
        </w:rPr>
        <w:fldChar w:fldCharType="begin">
          <w:fldData xml:space="preserve">PEVuZE5vdGU+PENpdGU+PEF1dGhvcj5XYW5nPC9BdXRob3I+PFllYXI+MjAxNjwvWWVhcj48UmVj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PEVuZE5vdGU+PENpdGU+PEF1dGhvcj5XYW5nPC9BdXRob3I+PFllYXI+MjAxNjwvWWVhcj48UmVj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18</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As such, CBN is probably an artifact from raw material drying and storage. CBG is present in concentrations lower than the corresponding TAR by-products and may be travelling with the bulk cannabinoids as a result of strong hydrogen-bonding and π-interactions. Although CBG is often considered fully separated during the initial distillation passes owing to its </w:t>
      </w:r>
      <w:r w:rsidRPr="004270C6">
        <w:rPr>
          <w:rFonts w:ascii="Times New Roman" w:hAnsi="Times New Roman" w:cs="Times New Roman"/>
          <w:bCs/>
          <w:iCs/>
          <w:sz w:val="24"/>
          <w:szCs w:val="24"/>
        </w:rPr>
        <w:lastRenderedPageBreak/>
        <w:t xml:space="preserve">low boiling point, these results suggest that it can persist in subsequent streams. Optimization of processing conditions may thus serve to ensure full decarboxylation and separation of CBD from other cannabinoids and extractives. </w:t>
      </w:r>
    </w:p>
    <w:p w14:paraId="38C77C9E" w14:textId="0EEFCA13" w:rsidR="004270C6" w:rsidRPr="004270C6" w:rsidRDefault="004270C6" w:rsidP="008D43DF">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The overall trend in by-product composition is depicted in Figure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3. Cannabinoids, principally CBD, are incrementally concentrated in successive by-products while terpenoids and alkanes decrease with the rising distillation temperature. Three of these by-products, WAX, DIST-B, and TAR are discarded without any reprocessing to recover CBD, while the DIST-A and RES by-products are only minimally reprocessed. Alkanes are confined to WAX and TAR owing to their high boiling points under high-vacuum (e.g.</w:t>
      </w:r>
      <w:r w:rsidR="00D966BB">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 xml:space="preserve">-nonacosane </w:t>
      </w:r>
      <w:proofErr w:type="spellStart"/>
      <w:r w:rsidRPr="004270C6">
        <w:rPr>
          <w:rFonts w:ascii="Times New Roman" w:hAnsi="Times New Roman" w:cs="Times New Roman"/>
          <w:bCs/>
          <w:iCs/>
          <w:sz w:val="24"/>
          <w:szCs w:val="24"/>
        </w:rPr>
        <w:t>b.p.</w:t>
      </w:r>
      <w:proofErr w:type="spellEnd"/>
      <w:r w:rsidRPr="004270C6">
        <w:rPr>
          <w:rFonts w:ascii="Times New Roman" w:hAnsi="Times New Roman" w:cs="Times New Roman"/>
          <w:bCs/>
          <w:iCs/>
          <w:sz w:val="24"/>
          <w:szCs w:val="24"/>
        </w:rPr>
        <w:t xml:space="preserve"> ~172</w:t>
      </w:r>
      <w:r w:rsidR="008752B7">
        <w:rPr>
          <w:rFonts w:ascii="Times New Roman" w:hAnsi="Times New Roman" w:cs="Times New Roman"/>
          <w:bCs/>
          <w:iCs/>
          <w:sz w:val="24"/>
          <w:szCs w:val="24"/>
        </w:rPr>
        <w:t xml:space="preserve"> </w:t>
      </w:r>
      <w:r w:rsidR="00ED71E6">
        <w:rPr>
          <w:rFonts w:ascii="Times New Roman" w:hAnsi="Times New Roman" w:cs="Times New Roman"/>
          <w:bCs/>
          <w:iCs/>
          <w:sz w:val="24"/>
          <w:szCs w:val="24"/>
        </w:rPr>
        <w:t>°</w:t>
      </w:r>
      <w:r w:rsidRPr="004270C6">
        <w:rPr>
          <w:rFonts w:ascii="Times New Roman" w:hAnsi="Times New Roman" w:cs="Times New Roman"/>
          <w:bCs/>
          <w:iCs/>
          <w:sz w:val="24"/>
          <w:szCs w:val="24"/>
        </w:rPr>
        <w:t xml:space="preserve">C at 500 </w:t>
      </w:r>
      <w:proofErr w:type="spellStart"/>
      <w:r w:rsidRPr="004270C6">
        <w:rPr>
          <w:rFonts w:ascii="Times New Roman" w:hAnsi="Times New Roman" w:cs="Times New Roman"/>
          <w:bCs/>
          <w:iCs/>
          <w:sz w:val="24"/>
          <w:szCs w:val="24"/>
        </w:rPr>
        <w:t>mTorr</w:t>
      </w:r>
      <w:proofErr w:type="spellEnd"/>
      <w:r w:rsidRPr="004270C6">
        <w:rPr>
          <w:rFonts w:ascii="Times New Roman" w:hAnsi="Times New Roman" w:cs="Times New Roman"/>
          <w:bCs/>
          <w:iCs/>
          <w:sz w:val="24"/>
          <w:szCs w:val="24"/>
        </w:rPr>
        <w:t xml:space="preserve">). Similarly, terpenoids are confined to WAX and DIST-A, although small amounts can persist in successive distillation steps. </w:t>
      </w:r>
    </w:p>
    <w:p w14:paraId="58047B7C" w14:textId="77777777" w:rsidR="004270C6" w:rsidRPr="004270C6" w:rsidRDefault="004270C6" w:rsidP="004270C6">
      <w:pPr>
        <w:pStyle w:val="NoSpacing"/>
        <w:spacing w:line="360" w:lineRule="auto"/>
        <w:jc w:val="both"/>
        <w:rPr>
          <w:rFonts w:ascii="Times New Roman" w:hAnsi="Times New Roman" w:cs="Times New Roman"/>
          <w:b/>
          <w:bCs/>
          <w:i/>
          <w:iCs/>
          <w:sz w:val="24"/>
          <w:szCs w:val="24"/>
        </w:rPr>
      </w:pPr>
    </w:p>
    <w:p w14:paraId="74904983" w14:textId="1BCB9448" w:rsidR="00954E30" w:rsidRDefault="00954E30" w:rsidP="004270C6">
      <w:pPr>
        <w:pStyle w:val="NoSpacing"/>
        <w:spacing w:line="360" w:lineRule="auto"/>
        <w:jc w:val="both"/>
        <w:rPr>
          <w:rFonts w:ascii="Times New Roman" w:hAnsi="Times New Roman" w:cs="Times New Roman"/>
          <w:b/>
          <w:bCs/>
          <w:i/>
          <w:iCs/>
          <w:sz w:val="24"/>
          <w:szCs w:val="24"/>
        </w:rPr>
      </w:pPr>
      <w:r w:rsidRPr="00954E30">
        <w:rPr>
          <w:rFonts w:ascii="Times New Roman" w:hAnsi="Times New Roman" w:cs="Times New Roman"/>
          <w:b/>
          <w:bCs/>
          <w:sz w:val="24"/>
          <w:szCs w:val="24"/>
        </w:rPr>
        <w:t xml:space="preserve">5.4.5 </w:t>
      </w:r>
      <w:r w:rsidR="004270C6" w:rsidRPr="004270C6">
        <w:rPr>
          <w:rFonts w:ascii="Times New Roman" w:hAnsi="Times New Roman" w:cs="Times New Roman"/>
          <w:b/>
          <w:bCs/>
          <w:sz w:val="24"/>
          <w:szCs w:val="24"/>
        </w:rPr>
        <w:t xml:space="preserve">Identity of CBD </w:t>
      </w:r>
      <w:r>
        <w:rPr>
          <w:rFonts w:ascii="Times New Roman" w:hAnsi="Times New Roman" w:cs="Times New Roman"/>
          <w:b/>
          <w:bCs/>
          <w:sz w:val="24"/>
          <w:szCs w:val="24"/>
        </w:rPr>
        <w:t>I</w:t>
      </w:r>
      <w:r w:rsidR="004270C6" w:rsidRPr="004270C6">
        <w:rPr>
          <w:rFonts w:ascii="Times New Roman" w:hAnsi="Times New Roman" w:cs="Times New Roman"/>
          <w:b/>
          <w:bCs/>
          <w:sz w:val="24"/>
          <w:szCs w:val="24"/>
        </w:rPr>
        <w:t>mpurities</w:t>
      </w:r>
      <w:r w:rsidR="004270C6" w:rsidRPr="004270C6">
        <w:rPr>
          <w:rFonts w:ascii="Times New Roman" w:hAnsi="Times New Roman" w:cs="Times New Roman"/>
          <w:b/>
          <w:bCs/>
          <w:i/>
          <w:iCs/>
          <w:sz w:val="24"/>
          <w:szCs w:val="24"/>
        </w:rPr>
        <w:t xml:space="preserve"> </w:t>
      </w:r>
    </w:p>
    <w:p w14:paraId="5072116D" w14:textId="5E1E3655" w:rsidR="004270C6" w:rsidRPr="004270C6" w:rsidRDefault="004270C6" w:rsidP="002E2741">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Five samples of CBD isolates with declared “total CBD” purities of 95.68</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96.07</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96.98</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97.03</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and 99.62</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were analyzed via GC-FID and GC-MS. The manufacturer obtained these purities through a third-party firm employing ultra-performance LC-PDA, using CBDA, CBD, THCA,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-THC, CBC, CBN, CBG, CBGA, CBDV, and THCV reference standards with a declared 10-20 ppm limit of quantitation (LOQ). “Total CBD” is reported as the sum of CBD and CBDA, while “total cannabinoids” sums the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of the eleven cannabinoids. Certificates of analysis (COAs) reported CBDV in all samples at 0.24 ± 0.03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CBDA and the other cannabinoids were reported as “not detected” (i.e., &lt; LOQ). A previous study reported discrepancies in the labeled cannabinoid concentrations as well as several small molecule impurities for seventeen different store-bought “CBD oil” products.</w:t>
      </w:r>
      <w:r w:rsidRPr="004270C6">
        <w:rPr>
          <w:rFonts w:ascii="Times New Roman" w:hAnsi="Times New Roman" w:cs="Times New Roman"/>
          <w:bCs/>
          <w:iCs/>
          <w:sz w:val="24"/>
          <w:szCs w:val="24"/>
        </w:rPr>
        <w:fldChar w:fldCharType="begin">
          <w:fldData xml:space="preserve">PEVuZE5vdGU+PENpdGU+PEF1dGhvcj5QYXZsb3ZpYzwvQXV0aG9yPjxZZWFyPjIwMTg8L1llYXI+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==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PEVuZE5vdGU+PENpdGU+PEF1dGhvcj5QYXZsb3ZpYzwvQXV0aG9yPjxZZWFyPjIwMTg8L1llYXI+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==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19</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We were interested in identifying the unknown impurities of these CBD isolates (results are listed in Table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5). The presence of CBDV was verified for all samples by GC-MS and comparison against reference standards. DHAA was identified in three out of five samples as the TMS ester using the characteristic mass fragments (Fig</w:t>
      </w:r>
      <w:r w:rsidR="003E7995">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4b). Here we note that DHAA-TMS co-elutes with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-THC-TMS via our separation conditions but can be resolved by MS as shown by the peak purity trace (Fig</w:t>
      </w:r>
      <w:r w:rsidR="003E7995">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 xml:space="preserve">4a) and by comparison against reference standards. The abietane resin acids are diterpenoids ubiquitous in the resins of the </w:t>
      </w:r>
      <w:r w:rsidRPr="004270C6">
        <w:rPr>
          <w:rFonts w:ascii="Times New Roman" w:hAnsi="Times New Roman" w:cs="Times New Roman"/>
          <w:bCs/>
          <w:i/>
          <w:iCs/>
          <w:sz w:val="24"/>
          <w:szCs w:val="24"/>
        </w:rPr>
        <w:t>Pinacea</w:t>
      </w:r>
      <w:r w:rsidRPr="004270C6">
        <w:rPr>
          <w:rFonts w:ascii="Times New Roman" w:hAnsi="Times New Roman" w:cs="Times New Roman"/>
          <w:bCs/>
          <w:iCs/>
          <w:sz w:val="24"/>
          <w:szCs w:val="24"/>
        </w:rPr>
        <w:t xml:space="preserve"> family, although similar diterpenoids are </w:t>
      </w:r>
      <w:r w:rsidRPr="004270C6">
        <w:rPr>
          <w:rFonts w:ascii="Times New Roman" w:hAnsi="Times New Roman" w:cs="Times New Roman"/>
          <w:bCs/>
          <w:iCs/>
          <w:sz w:val="24"/>
          <w:szCs w:val="24"/>
        </w:rPr>
        <w:lastRenderedPageBreak/>
        <w:t>common metabolites synthesized by the glandular trichomes of other plants.</w:t>
      </w:r>
      <w:r w:rsidRPr="004270C6">
        <w:rPr>
          <w:rFonts w:ascii="Times New Roman" w:hAnsi="Times New Roman" w:cs="Times New Roman"/>
          <w:bCs/>
          <w:iCs/>
          <w:sz w:val="24"/>
          <w:szCs w:val="24"/>
        </w:rPr>
        <w:fldChar w:fldCharType="begin">
          <w:fldData xml:space="preserve">PEVuZE5vdGU+PENpdGU+PEF1dGhvcj5Cb2hsbWFubjwvQXV0aG9yPjxZZWFyPjE5OTg8L1llYXI+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PEVuZE5vdGU+PENpdGU+PEF1dGhvcj5Cb2hsbWFubjwvQXV0aG9yPjxZZWFyPjE5OTg8L1llYXI+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4, 20, 21</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Nevertheless and to the best of our knowledge, resin acids have not been reported in </w:t>
      </w:r>
      <w:r w:rsidRPr="004270C6">
        <w:rPr>
          <w:rFonts w:ascii="Times New Roman" w:hAnsi="Times New Roman" w:cs="Times New Roman"/>
          <w:bCs/>
          <w:i/>
          <w:iCs/>
          <w:sz w:val="24"/>
          <w:szCs w:val="24"/>
        </w:rPr>
        <w:t>Cannabis</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sativa</w:t>
      </w:r>
      <w:r w:rsidRPr="004270C6">
        <w:rPr>
          <w:rFonts w:ascii="Times New Roman" w:hAnsi="Times New Roman" w:cs="Times New Roman"/>
          <w:bCs/>
          <w:iCs/>
          <w:sz w:val="24"/>
          <w:szCs w:val="24"/>
        </w:rPr>
        <w:t xml:space="preserve"> extracts. </w:t>
      </w:r>
    </w:p>
    <w:p w14:paraId="43137384" w14:textId="144C0E0F" w:rsidR="004270C6" w:rsidRPr="004270C6" w:rsidRDefault="004270C6" w:rsidP="00D93F18">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 xml:space="preserve">We identified the cannabidibutol (CBDB) TMS ether as an impurity eluting between CBDV-diTMS and CBD-diTMS in four samples based on its MS fragmentation pattern. The </w:t>
      </w:r>
      <w:r w:rsidRPr="004270C6">
        <w:rPr>
          <w:rFonts w:ascii="Times New Roman" w:hAnsi="Times New Roman" w:cs="Times New Roman"/>
          <w:bCs/>
          <w:i/>
          <w:iCs/>
          <w:sz w:val="24"/>
          <w:szCs w:val="24"/>
        </w:rPr>
        <w:t>m/z</w:t>
      </w:r>
      <w:r w:rsidRPr="004270C6">
        <w:rPr>
          <w:rFonts w:ascii="Times New Roman" w:hAnsi="Times New Roman" w:cs="Times New Roman"/>
          <w:bCs/>
          <w:iCs/>
          <w:sz w:val="24"/>
          <w:szCs w:val="24"/>
        </w:rPr>
        <w:t xml:space="preserve"> 458 [M</w:t>
      </w:r>
      <w:r w:rsidRPr="004270C6">
        <w:rPr>
          <w:rFonts w:ascii="Times New Roman" w:hAnsi="Times New Roman" w:cs="Times New Roman"/>
          <w:bCs/>
          <w:iCs/>
          <w:sz w:val="24"/>
          <w:szCs w:val="24"/>
          <w:vertAlign w:val="superscript"/>
        </w:rPr>
        <w:t>+</w:t>
      </w:r>
      <w:r w:rsidRPr="004270C6">
        <w:rPr>
          <w:rFonts w:ascii="Times New Roman" w:hAnsi="Times New Roman" w:cs="Times New Roman"/>
          <w:bCs/>
          <w:iCs/>
          <w:sz w:val="24"/>
          <w:szCs w:val="24"/>
        </w:rPr>
        <w:t xml:space="preserve">] ion, as well as characteristic </w:t>
      </w:r>
      <w:r w:rsidRPr="004270C6">
        <w:rPr>
          <w:rFonts w:ascii="Times New Roman" w:hAnsi="Times New Roman" w:cs="Times New Roman"/>
          <w:bCs/>
          <w:i/>
          <w:iCs/>
          <w:sz w:val="24"/>
          <w:szCs w:val="24"/>
        </w:rPr>
        <w:t>m/z</w:t>
      </w:r>
      <w:r w:rsidRPr="004270C6">
        <w:rPr>
          <w:rFonts w:ascii="Times New Roman" w:hAnsi="Times New Roman" w:cs="Times New Roman"/>
          <w:bCs/>
          <w:iCs/>
          <w:sz w:val="24"/>
          <w:szCs w:val="24"/>
        </w:rPr>
        <w:t xml:space="preserve"> 390 retro-Diels-Alder</w:t>
      </w:r>
      <w:r w:rsidR="008752B7">
        <w:rPr>
          <w:rFonts w:ascii="Times New Roman" w:hAnsi="Times New Roman" w:cs="Times New Roman"/>
          <w:bCs/>
          <w:iCs/>
          <w:sz w:val="24"/>
          <w:szCs w:val="24"/>
        </w:rPr>
        <w:t xml:space="preserve"> product</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m/z</w:t>
      </w:r>
      <w:r w:rsidRPr="004270C6">
        <w:rPr>
          <w:rFonts w:ascii="Times New Roman" w:hAnsi="Times New Roman" w:cs="Times New Roman"/>
          <w:bCs/>
          <w:iCs/>
          <w:sz w:val="24"/>
          <w:szCs w:val="24"/>
        </w:rPr>
        <w:t xml:space="preserve"> 337 tropylium, and </w:t>
      </w:r>
      <w:r w:rsidRPr="004270C6">
        <w:rPr>
          <w:rFonts w:ascii="Times New Roman" w:hAnsi="Times New Roman" w:cs="Times New Roman"/>
          <w:bCs/>
          <w:i/>
          <w:iCs/>
          <w:sz w:val="24"/>
          <w:szCs w:val="24"/>
        </w:rPr>
        <w:t>m/z</w:t>
      </w:r>
      <w:r w:rsidRPr="004270C6">
        <w:rPr>
          <w:rFonts w:ascii="Times New Roman" w:hAnsi="Times New Roman" w:cs="Times New Roman"/>
          <w:bCs/>
          <w:iCs/>
          <w:sz w:val="24"/>
          <w:szCs w:val="24"/>
        </w:rPr>
        <w:t xml:space="preserve"> 301 CBD-diTMS ions all differ by 14 u, suggesting the presence of the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-butyl homologue (Fig</w:t>
      </w:r>
      <w:r w:rsidR="003E7995">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00B6732F">
        <w:rPr>
          <w:rFonts w:ascii="Times New Roman" w:hAnsi="Times New Roman" w:cs="Times New Roman"/>
          <w:bCs/>
          <w:iCs/>
          <w:sz w:val="24"/>
          <w:szCs w:val="24"/>
        </w:rPr>
        <w:t>5.</w:t>
      </w:r>
      <w:r w:rsidRPr="004270C6">
        <w:rPr>
          <w:rFonts w:ascii="Times New Roman" w:hAnsi="Times New Roman" w:cs="Times New Roman"/>
          <w:bCs/>
          <w:iCs/>
          <w:sz w:val="24"/>
          <w:szCs w:val="24"/>
        </w:rPr>
        <w:t xml:space="preserve">4c). </w:t>
      </w:r>
      <w:proofErr w:type="spellStart"/>
      <w:r w:rsidRPr="004270C6">
        <w:rPr>
          <w:rFonts w:ascii="Times New Roman" w:hAnsi="Times New Roman" w:cs="Times New Roman"/>
          <w:bCs/>
          <w:iCs/>
          <w:sz w:val="24"/>
          <w:szCs w:val="24"/>
        </w:rPr>
        <w:t>Citti</w:t>
      </w:r>
      <w:proofErr w:type="spellEnd"/>
      <w:r w:rsidRPr="004270C6">
        <w:rPr>
          <w:rFonts w:ascii="Times New Roman" w:hAnsi="Times New Roman" w:cs="Times New Roman"/>
          <w:bCs/>
          <w:iCs/>
          <w:sz w:val="24"/>
          <w:szCs w:val="24"/>
        </w:rPr>
        <w:t xml:space="preserve"> and coworkers recently confirmed the identity of CBDB as a prominent impurity in ten commercial CBD samples in concentrations ranging 0.08–0.23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w:t>
      </w:r>
      <w:r w:rsidRPr="004270C6">
        <w:rPr>
          <w:rFonts w:ascii="Times New Roman" w:hAnsi="Times New Roman" w:cs="Times New Roman"/>
          <w:bCs/>
          <w:iCs/>
          <w:sz w:val="24"/>
          <w:szCs w:val="24"/>
        </w:rPr>
        <w:fldChar w:fldCharType="begin">
          <w:fldData xml:space="preserve">PEVuZE5vdGU+PENpdGU+PEF1dGhvcj5DaXR0aTwvQXV0aG9yPjxZZWFyPjIwMTk8L1llYXI+PFJl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PEVuZE5vdGU+PENpdGU+PEF1dGhvcj5DaXR0aTwvQXV0aG9yPjxZZWFyPjIwMTk8L1llYXI+PFJl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22</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All five samples in the present work were estimated to contain ~0.04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CBDB. Given the only-recent development of a validated HPLC-UV analysis method</w:t>
      </w:r>
      <w:r w:rsidRPr="004270C6">
        <w:rPr>
          <w:rFonts w:ascii="Times New Roman" w:hAnsi="Times New Roman" w:cs="Times New Roman"/>
          <w:bCs/>
          <w:iCs/>
          <w:sz w:val="24"/>
          <w:szCs w:val="24"/>
        </w:rPr>
        <w:fldChar w:fldCharType="begin">
          <w:fldData xml:space="preserve">PEVuZE5vdGU+PENpdGU+PEF1dGhvcj5DaXR0aTwvQXV0aG9yPjxZZWFyPjIwMTk8L1llYXI+PFJl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</w:fldData>
        </w:fldChar>
      </w:r>
      <w:r w:rsidRPr="004270C6">
        <w:rPr>
          <w:rFonts w:ascii="Times New Roman" w:hAnsi="Times New Roman" w:cs="Times New Roman"/>
          <w:bCs/>
          <w:iCs/>
          <w:sz w:val="24"/>
          <w:szCs w:val="24"/>
        </w:rPr>
        <w:instrText xml:space="preserve"> ADDIN EN.CITE </w:instrText>
      </w:r>
      <w:r w:rsidRPr="004270C6">
        <w:rPr>
          <w:rFonts w:ascii="Times New Roman" w:hAnsi="Times New Roman" w:cs="Times New Roman"/>
          <w:bCs/>
          <w:iCs/>
          <w:sz w:val="24"/>
          <w:szCs w:val="24"/>
        </w:rPr>
        <w:fldChar w:fldCharType="begin">
          <w:fldData xml:space="preserve">PEVuZE5vdGU+PENpdGU+PEF1dGhvcj5DaXR0aTwvQXV0aG9yPjxZZWFyPjIwMTk8L1llYXI+PFJl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</w:fldData>
        </w:fldChar>
      </w:r>
      <w:r w:rsidRPr="004270C6">
        <w:rPr>
          <w:rFonts w:ascii="Times New Roman" w:hAnsi="Times New Roman" w:cs="Times New Roman"/>
          <w:bCs/>
          <w:iCs/>
          <w:sz w:val="24"/>
          <w:szCs w:val="24"/>
        </w:rPr>
        <w:instrText xml:space="preserve"> ADDIN EN.CITE.DATA </w:instrText>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r>
      <w:r w:rsidRPr="004270C6">
        <w:rPr>
          <w:rFonts w:ascii="Times New Roman" w:hAnsi="Times New Roman" w:cs="Times New Roman"/>
          <w:bCs/>
          <w:iCs/>
          <w:sz w:val="24"/>
          <w:szCs w:val="24"/>
        </w:rPr>
        <w:fldChar w:fldCharType="separate"/>
      </w:r>
      <w:r w:rsidRPr="004270C6">
        <w:rPr>
          <w:rFonts w:ascii="Times New Roman" w:hAnsi="Times New Roman" w:cs="Times New Roman"/>
          <w:bCs/>
          <w:iCs/>
          <w:sz w:val="24"/>
          <w:szCs w:val="24"/>
          <w:vertAlign w:val="superscript"/>
        </w:rPr>
        <w:t>22</w:t>
      </w:r>
      <w:r w:rsidRPr="004270C6">
        <w:rPr>
          <w:rFonts w:ascii="Times New Roman" w:hAnsi="Times New Roman" w:cs="Times New Roman"/>
          <w:bCs/>
          <w:iCs/>
          <w:sz w:val="24"/>
          <w:szCs w:val="24"/>
        </w:rPr>
        <w:fldChar w:fldCharType="end"/>
      </w:r>
      <w:r w:rsidRPr="004270C6">
        <w:rPr>
          <w:rFonts w:ascii="Times New Roman" w:hAnsi="Times New Roman" w:cs="Times New Roman"/>
          <w:bCs/>
          <w:iCs/>
          <w:sz w:val="24"/>
          <w:szCs w:val="24"/>
        </w:rPr>
        <w:t xml:space="preserve"> for the CBDV, CBDB, and CBD homologous series, in addition to the current lack of CBDB certified reference standards available, other commercial operations may not detect CBDB. Based on our quantitation method the other impurities consisted of CBC (~0.04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Δ</w:t>
      </w:r>
      <w:r w:rsidRPr="004270C6">
        <w:rPr>
          <w:rFonts w:ascii="Times New Roman" w:hAnsi="Times New Roman" w:cs="Times New Roman"/>
          <w:bCs/>
          <w:iCs/>
          <w:sz w:val="24"/>
          <w:szCs w:val="24"/>
          <w:vertAlign w:val="superscript"/>
        </w:rPr>
        <w:t>8</w:t>
      </w:r>
      <w:r w:rsidRPr="004270C6">
        <w:rPr>
          <w:rFonts w:ascii="Times New Roman" w:hAnsi="Times New Roman" w:cs="Times New Roman"/>
          <w:bCs/>
          <w:iCs/>
          <w:sz w:val="24"/>
          <w:szCs w:val="24"/>
        </w:rPr>
        <w:t>-THC (~0.04-0.10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Δ</w:t>
      </w:r>
      <w:r w:rsidRPr="004270C6">
        <w:rPr>
          <w:rFonts w:ascii="Times New Roman" w:hAnsi="Times New Roman" w:cs="Times New Roman"/>
          <w:bCs/>
          <w:iCs/>
          <w:sz w:val="24"/>
          <w:szCs w:val="24"/>
          <w:vertAlign w:val="superscript"/>
        </w:rPr>
        <w:t>9</w:t>
      </w:r>
      <w:r w:rsidRPr="004270C6">
        <w:rPr>
          <w:rFonts w:ascii="Times New Roman" w:hAnsi="Times New Roman" w:cs="Times New Roman"/>
          <w:bCs/>
          <w:iCs/>
          <w:sz w:val="24"/>
          <w:szCs w:val="24"/>
        </w:rPr>
        <w:t>-THC (co-eluting with DHAA-TMS; ~0.09-0.16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CBG (~0.08-0.11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and CBN (~0.04-0.06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in addition to two unidentified compounds whose mass spectra are included in the supplementary information. </w:t>
      </w:r>
    </w:p>
    <w:p w14:paraId="5C435E87" w14:textId="77777777" w:rsidR="004270C6" w:rsidRPr="004270C6" w:rsidRDefault="004270C6" w:rsidP="004270C6">
      <w:pPr>
        <w:pStyle w:val="NoSpacing"/>
        <w:spacing w:line="360" w:lineRule="auto"/>
        <w:jc w:val="both"/>
        <w:rPr>
          <w:rFonts w:ascii="Times New Roman" w:hAnsi="Times New Roman" w:cs="Times New Roman"/>
          <w:b/>
          <w:bCs/>
          <w:iCs/>
          <w:sz w:val="24"/>
          <w:szCs w:val="24"/>
        </w:rPr>
      </w:pPr>
    </w:p>
    <w:p w14:paraId="1F8E3723" w14:textId="44C422DA" w:rsidR="004270C6" w:rsidRPr="004270C6" w:rsidRDefault="00D93F18" w:rsidP="004270C6">
      <w:pPr>
        <w:pStyle w:val="NoSpacing"/>
        <w:spacing w:line="360" w:lineRule="auto"/>
        <w:jc w:val="both"/>
        <w:rPr>
          <w:rFonts w:ascii="Times New Roman" w:hAnsi="Times New Roman" w:cs="Times New Roman"/>
          <w:b/>
          <w:bCs/>
          <w:iCs/>
          <w:sz w:val="28"/>
          <w:szCs w:val="28"/>
        </w:rPr>
      </w:pPr>
      <w:r w:rsidRPr="00D93F18">
        <w:rPr>
          <w:rFonts w:ascii="Times New Roman" w:hAnsi="Times New Roman" w:cs="Times New Roman"/>
          <w:b/>
          <w:bCs/>
          <w:iCs/>
          <w:sz w:val="28"/>
          <w:szCs w:val="28"/>
        </w:rPr>
        <w:t xml:space="preserve">5.5. </w:t>
      </w:r>
      <w:r w:rsidR="004270C6" w:rsidRPr="004270C6">
        <w:rPr>
          <w:rFonts w:ascii="Times New Roman" w:hAnsi="Times New Roman" w:cs="Times New Roman"/>
          <w:b/>
          <w:bCs/>
          <w:iCs/>
          <w:sz w:val="28"/>
          <w:szCs w:val="28"/>
        </w:rPr>
        <w:t>C</w:t>
      </w:r>
      <w:r w:rsidRPr="00D93F18">
        <w:rPr>
          <w:rFonts w:ascii="Times New Roman" w:hAnsi="Times New Roman" w:cs="Times New Roman"/>
          <w:b/>
          <w:bCs/>
          <w:iCs/>
          <w:sz w:val="28"/>
          <w:szCs w:val="28"/>
        </w:rPr>
        <w:t>onclusion</w:t>
      </w:r>
      <w:r w:rsidR="008752B7">
        <w:rPr>
          <w:rFonts w:ascii="Times New Roman" w:hAnsi="Times New Roman" w:cs="Times New Roman"/>
          <w:b/>
          <w:bCs/>
          <w:iCs/>
          <w:sz w:val="28"/>
          <w:szCs w:val="28"/>
        </w:rPr>
        <w:t>s</w:t>
      </w:r>
    </w:p>
    <w:p w14:paraId="7198E316" w14:textId="41F3D238" w:rsidR="004270C6" w:rsidRPr="004270C6" w:rsidRDefault="004270C6" w:rsidP="00D93F18">
      <w:pPr>
        <w:pStyle w:val="NoSpacing"/>
        <w:spacing w:line="360" w:lineRule="auto"/>
        <w:ind w:firstLine="720"/>
        <w:jc w:val="both"/>
        <w:rPr>
          <w:rFonts w:ascii="Times New Roman" w:hAnsi="Times New Roman" w:cs="Times New Roman"/>
          <w:bCs/>
          <w:iCs/>
          <w:sz w:val="24"/>
          <w:szCs w:val="24"/>
        </w:rPr>
      </w:pPr>
      <w:r w:rsidRPr="004270C6">
        <w:rPr>
          <w:rFonts w:ascii="Times New Roman" w:hAnsi="Times New Roman" w:cs="Times New Roman"/>
          <w:bCs/>
          <w:iCs/>
          <w:sz w:val="24"/>
          <w:szCs w:val="24"/>
        </w:rPr>
        <w:t>The composition of the major by-products from commercial CBD extraction, WAX, DIST-A, DIST-B, TAR, and RES were elucidated and quantified in the present work. WAX consisted of ~28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w:t>
      </w:r>
      <w:r w:rsidRPr="004270C6">
        <w:rPr>
          <w:rFonts w:ascii="Times New Roman" w:hAnsi="Times New Roman" w:cs="Times New Roman"/>
          <w:bCs/>
          <w:i/>
          <w:iCs/>
          <w:sz w:val="24"/>
          <w:szCs w:val="24"/>
        </w:rPr>
        <w:t>n</w:t>
      </w:r>
      <w:r w:rsidRPr="004270C6">
        <w:rPr>
          <w:rFonts w:ascii="Times New Roman" w:hAnsi="Times New Roman" w:cs="Times New Roman"/>
          <w:bCs/>
          <w:iCs/>
          <w:sz w:val="24"/>
          <w:szCs w:val="24"/>
        </w:rPr>
        <w:t>-alkanes and up to a 46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The DIST-A and DIST-B by-products consisted of ~50 and 91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respectively, with the balance largely comprised by sesquiterpenoids. The terpenoid profile obtained from the mild, high-vacuum distillation of HEMP was found to be rich in monoterpenes in contrast to DIST-A, TAR and RES by-products were composed of up to 91 and 99 wt</w:t>
      </w:r>
      <w:r w:rsidR="000D1423">
        <w:rPr>
          <w:rFonts w:ascii="Times New Roman" w:hAnsi="Times New Roman" w:cs="Times New Roman"/>
          <w:bCs/>
          <w:iCs/>
          <w:sz w:val="24"/>
          <w:szCs w:val="24"/>
        </w:rPr>
        <w:t>%</w:t>
      </w:r>
      <w:r w:rsidRPr="004270C6">
        <w:rPr>
          <w:rFonts w:ascii="Times New Roman" w:hAnsi="Times New Roman" w:cs="Times New Roman"/>
          <w:bCs/>
          <w:iCs/>
          <w:sz w:val="24"/>
          <w:szCs w:val="24"/>
        </w:rPr>
        <w:t xml:space="preserve"> cannabinoids, respectively. Lastly, two unexpected impurities in crystalline CBD isolates were determined to be CBDB and the abietane resin acid, DHAA. The composition of these by-products may serve as a starting point for manufacturers to optimize their operations to increase yields and reduce disposal costs, while also providing an opportunity for the development of other value-added products.</w:t>
      </w:r>
    </w:p>
    <w:p w14:paraId="770F6271" w14:textId="5780C9C0" w:rsidR="0077372F" w:rsidRDefault="0077372F">
      <w:pPr>
        <w:rPr>
          <w:rFonts w:ascii="Times New Roman" w:hAnsi="Times New Roman" w:cs="Times New Roman"/>
          <w:szCs w:val="28"/>
        </w:rPr>
      </w:pPr>
    </w:p>
    <w:p w14:paraId="29DC41A8" w14:textId="321EB900" w:rsidR="0077372F" w:rsidRDefault="0077372F" w:rsidP="000F6BFB">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r w:rsidRPr="0077372F">
        <w:rPr>
          <w:rFonts w:ascii="Times New Roman" w:hAnsi="Times New Roman" w:cs="Times New Roman"/>
          <w:b/>
          <w:bCs/>
          <w:sz w:val="28"/>
          <w:szCs w:val="28"/>
        </w:rPr>
        <w:lastRenderedPageBreak/>
        <w:t>References</w:t>
      </w:r>
    </w:p>
    <w:p w14:paraId="6FBDA155" w14:textId="6A9C8AE8"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w:t>
      </w:r>
      <w:r w:rsidRPr="0077372F">
        <w:rPr>
          <w:rFonts w:ascii="Times New Roman" w:hAnsi="Times New Roman" w:cs="Times New Roman"/>
          <w:bCs/>
        </w:rPr>
        <w:tab/>
        <w:t xml:space="preserve">Small, E., Evolution and </w:t>
      </w:r>
      <w:r w:rsidR="00EB713C">
        <w:rPr>
          <w:rFonts w:ascii="Times New Roman" w:hAnsi="Times New Roman" w:cs="Times New Roman"/>
          <w:bCs/>
        </w:rPr>
        <w:t>c</w:t>
      </w:r>
      <w:r w:rsidRPr="0077372F">
        <w:rPr>
          <w:rFonts w:ascii="Times New Roman" w:hAnsi="Times New Roman" w:cs="Times New Roman"/>
          <w:bCs/>
        </w:rPr>
        <w:t xml:space="preserve">lassification of </w:t>
      </w:r>
      <w:r w:rsidRPr="00EB713C">
        <w:rPr>
          <w:rFonts w:ascii="Times New Roman" w:hAnsi="Times New Roman" w:cs="Times New Roman"/>
          <w:bCs/>
          <w:i/>
          <w:iCs/>
        </w:rPr>
        <w:t>Cannabis sativa</w:t>
      </w:r>
      <w:r w:rsidRPr="0077372F">
        <w:rPr>
          <w:rFonts w:ascii="Times New Roman" w:hAnsi="Times New Roman" w:cs="Times New Roman"/>
          <w:bCs/>
        </w:rPr>
        <w:t xml:space="preserve"> (Marijuana, Hemp) in </w:t>
      </w:r>
      <w:r w:rsidR="00EB713C">
        <w:rPr>
          <w:rFonts w:ascii="Times New Roman" w:hAnsi="Times New Roman" w:cs="Times New Roman"/>
          <w:bCs/>
        </w:rPr>
        <w:t>r</w:t>
      </w:r>
      <w:r w:rsidRPr="0077372F">
        <w:rPr>
          <w:rFonts w:ascii="Times New Roman" w:hAnsi="Times New Roman" w:cs="Times New Roman"/>
          <w:bCs/>
        </w:rPr>
        <w:t xml:space="preserve">elation to </w:t>
      </w:r>
      <w:r w:rsidR="00EB713C">
        <w:rPr>
          <w:rFonts w:ascii="Times New Roman" w:hAnsi="Times New Roman" w:cs="Times New Roman"/>
          <w:bCs/>
        </w:rPr>
        <w:t>h</w:t>
      </w:r>
      <w:r w:rsidRPr="0077372F">
        <w:rPr>
          <w:rFonts w:ascii="Times New Roman" w:hAnsi="Times New Roman" w:cs="Times New Roman"/>
          <w:bCs/>
        </w:rPr>
        <w:t xml:space="preserve">uman </w:t>
      </w:r>
      <w:r w:rsidR="00EB713C">
        <w:rPr>
          <w:rFonts w:ascii="Times New Roman" w:hAnsi="Times New Roman" w:cs="Times New Roman"/>
          <w:bCs/>
        </w:rPr>
        <w:t>u</w:t>
      </w:r>
      <w:r w:rsidRPr="0077372F">
        <w:rPr>
          <w:rFonts w:ascii="Times New Roman" w:hAnsi="Times New Roman" w:cs="Times New Roman"/>
          <w:bCs/>
        </w:rPr>
        <w:t xml:space="preserve">tilization. </w:t>
      </w:r>
      <w:r w:rsidRPr="0077372F">
        <w:rPr>
          <w:rFonts w:ascii="Times New Roman" w:hAnsi="Times New Roman" w:cs="Times New Roman"/>
          <w:bCs/>
          <w:i/>
          <w:iCs/>
        </w:rPr>
        <w:t>Bot. Rev.</w:t>
      </w:r>
      <w:r w:rsidRPr="0077372F">
        <w:rPr>
          <w:rFonts w:ascii="Times New Roman" w:hAnsi="Times New Roman" w:cs="Times New Roman"/>
          <w:bCs/>
        </w:rPr>
        <w:t xml:space="preserve"> </w:t>
      </w:r>
      <w:r w:rsidRPr="0077372F">
        <w:rPr>
          <w:rFonts w:ascii="Times New Roman" w:hAnsi="Times New Roman" w:cs="Times New Roman"/>
          <w:b/>
        </w:rPr>
        <w:t>2015</w:t>
      </w:r>
      <w:r w:rsidRPr="0077372F">
        <w:rPr>
          <w:rFonts w:ascii="Times New Roman" w:hAnsi="Times New Roman" w:cs="Times New Roman"/>
          <w:bCs/>
        </w:rPr>
        <w:t xml:space="preserve">, </w:t>
      </w:r>
      <w:r w:rsidRPr="0077372F">
        <w:rPr>
          <w:rFonts w:ascii="Times New Roman" w:hAnsi="Times New Roman" w:cs="Times New Roman"/>
          <w:bCs/>
          <w:i/>
          <w:iCs/>
        </w:rPr>
        <w:t>81</w:t>
      </w:r>
      <w:r w:rsidRPr="0077372F">
        <w:rPr>
          <w:rFonts w:ascii="Times New Roman" w:hAnsi="Times New Roman" w:cs="Times New Roman"/>
          <w:bCs/>
        </w:rPr>
        <w:t>, 189-294.</w:t>
      </w:r>
    </w:p>
    <w:p w14:paraId="58E335E2" w14:textId="705263BB"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2.</w:t>
      </w:r>
      <w:r w:rsidRPr="0077372F">
        <w:rPr>
          <w:rFonts w:ascii="Times New Roman" w:hAnsi="Times New Roman" w:cs="Times New Roman"/>
          <w:bCs/>
        </w:rPr>
        <w:tab/>
        <w:t xml:space="preserve">Andre, C. M.; Hausman, J. F.; Guerriero, G., Cannabis sativa: The </w:t>
      </w:r>
      <w:r w:rsidR="00EB713C">
        <w:rPr>
          <w:rFonts w:ascii="Times New Roman" w:hAnsi="Times New Roman" w:cs="Times New Roman"/>
          <w:bCs/>
        </w:rPr>
        <w:t>p</w:t>
      </w:r>
      <w:r w:rsidRPr="0077372F">
        <w:rPr>
          <w:rFonts w:ascii="Times New Roman" w:hAnsi="Times New Roman" w:cs="Times New Roman"/>
          <w:bCs/>
        </w:rPr>
        <w:t xml:space="preserve">lant of the </w:t>
      </w:r>
      <w:r w:rsidR="00EB713C">
        <w:rPr>
          <w:rFonts w:ascii="Times New Roman" w:hAnsi="Times New Roman" w:cs="Times New Roman"/>
          <w:bCs/>
        </w:rPr>
        <w:t>t</w:t>
      </w:r>
      <w:r w:rsidRPr="0077372F">
        <w:rPr>
          <w:rFonts w:ascii="Times New Roman" w:hAnsi="Times New Roman" w:cs="Times New Roman"/>
          <w:bCs/>
        </w:rPr>
        <w:t xml:space="preserve">housand and </w:t>
      </w:r>
      <w:r w:rsidR="00EB713C">
        <w:rPr>
          <w:rFonts w:ascii="Times New Roman" w:hAnsi="Times New Roman" w:cs="Times New Roman"/>
          <w:bCs/>
        </w:rPr>
        <w:t>o</w:t>
      </w:r>
      <w:r w:rsidRPr="0077372F">
        <w:rPr>
          <w:rFonts w:ascii="Times New Roman" w:hAnsi="Times New Roman" w:cs="Times New Roman"/>
          <w:bCs/>
        </w:rPr>
        <w:t xml:space="preserve">ne </w:t>
      </w:r>
      <w:r w:rsidR="00EB713C">
        <w:rPr>
          <w:rFonts w:ascii="Times New Roman" w:hAnsi="Times New Roman" w:cs="Times New Roman"/>
          <w:bCs/>
        </w:rPr>
        <w:t>m</w:t>
      </w:r>
      <w:r w:rsidRPr="0077372F">
        <w:rPr>
          <w:rFonts w:ascii="Times New Roman" w:hAnsi="Times New Roman" w:cs="Times New Roman"/>
          <w:bCs/>
        </w:rPr>
        <w:t xml:space="preserve">olecules. </w:t>
      </w:r>
      <w:r w:rsidRPr="0077372F">
        <w:rPr>
          <w:rFonts w:ascii="Times New Roman" w:hAnsi="Times New Roman" w:cs="Times New Roman"/>
          <w:bCs/>
          <w:i/>
          <w:iCs/>
        </w:rPr>
        <w:t>Front</w:t>
      </w:r>
      <w:r w:rsidR="009E233C">
        <w:rPr>
          <w:rFonts w:ascii="Times New Roman" w:hAnsi="Times New Roman" w:cs="Times New Roman"/>
          <w:bCs/>
          <w:i/>
          <w:iCs/>
        </w:rPr>
        <w:t>.</w:t>
      </w:r>
      <w:r w:rsidRPr="0077372F">
        <w:rPr>
          <w:rFonts w:ascii="Times New Roman" w:hAnsi="Times New Roman" w:cs="Times New Roman"/>
          <w:bCs/>
          <w:i/>
          <w:iCs/>
        </w:rPr>
        <w:t xml:space="preserve"> Plant Sci</w:t>
      </w:r>
      <w:r w:rsidRPr="0077372F">
        <w:rPr>
          <w:rFonts w:ascii="Times New Roman" w:hAnsi="Times New Roman" w:cs="Times New Roman"/>
          <w:bCs/>
        </w:rPr>
        <w:t xml:space="preserve">. </w:t>
      </w:r>
      <w:r w:rsidRPr="0077372F">
        <w:rPr>
          <w:rFonts w:ascii="Times New Roman" w:hAnsi="Times New Roman" w:cs="Times New Roman"/>
          <w:b/>
        </w:rPr>
        <w:t>2016</w:t>
      </w:r>
      <w:r w:rsidRPr="0077372F">
        <w:rPr>
          <w:rFonts w:ascii="Times New Roman" w:hAnsi="Times New Roman" w:cs="Times New Roman"/>
          <w:bCs/>
        </w:rPr>
        <w:t xml:space="preserve">, </w:t>
      </w:r>
      <w:r w:rsidRPr="0077372F">
        <w:rPr>
          <w:rFonts w:ascii="Times New Roman" w:hAnsi="Times New Roman" w:cs="Times New Roman"/>
          <w:bCs/>
          <w:i/>
          <w:iCs/>
        </w:rPr>
        <w:t>7</w:t>
      </w:r>
      <w:r w:rsidRPr="0077372F">
        <w:rPr>
          <w:rFonts w:ascii="Times New Roman" w:hAnsi="Times New Roman" w:cs="Times New Roman"/>
          <w:bCs/>
        </w:rPr>
        <w:t>, 19.</w:t>
      </w:r>
    </w:p>
    <w:p w14:paraId="1F97109F" w14:textId="7DCE5C2B"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3.</w:t>
      </w:r>
      <w:r w:rsidRPr="0077372F">
        <w:rPr>
          <w:rFonts w:ascii="Times New Roman" w:hAnsi="Times New Roman" w:cs="Times New Roman"/>
          <w:bCs/>
        </w:rPr>
        <w:tab/>
        <w:t xml:space="preserve">Cherney, J.; Small, E., Industrial </w:t>
      </w:r>
      <w:r w:rsidR="001F51EA">
        <w:rPr>
          <w:rFonts w:ascii="Times New Roman" w:hAnsi="Times New Roman" w:cs="Times New Roman"/>
          <w:bCs/>
        </w:rPr>
        <w:t>h</w:t>
      </w:r>
      <w:r w:rsidRPr="0077372F">
        <w:rPr>
          <w:rFonts w:ascii="Times New Roman" w:hAnsi="Times New Roman" w:cs="Times New Roman"/>
          <w:bCs/>
        </w:rPr>
        <w:t xml:space="preserve">emp in North America: Production, </w:t>
      </w:r>
      <w:r w:rsidR="001F51EA">
        <w:rPr>
          <w:rFonts w:ascii="Times New Roman" w:hAnsi="Times New Roman" w:cs="Times New Roman"/>
          <w:bCs/>
        </w:rPr>
        <w:t>p</w:t>
      </w:r>
      <w:r w:rsidRPr="0077372F">
        <w:rPr>
          <w:rFonts w:ascii="Times New Roman" w:hAnsi="Times New Roman" w:cs="Times New Roman"/>
          <w:bCs/>
        </w:rPr>
        <w:t xml:space="preserve">olitics and </w:t>
      </w:r>
      <w:r w:rsidR="001F51EA">
        <w:rPr>
          <w:rFonts w:ascii="Times New Roman" w:hAnsi="Times New Roman" w:cs="Times New Roman"/>
          <w:bCs/>
        </w:rPr>
        <w:t>p</w:t>
      </w:r>
      <w:r w:rsidRPr="0077372F">
        <w:rPr>
          <w:rFonts w:ascii="Times New Roman" w:hAnsi="Times New Roman" w:cs="Times New Roman"/>
          <w:bCs/>
        </w:rPr>
        <w:t xml:space="preserve">otential. </w:t>
      </w:r>
      <w:r w:rsidRPr="0077372F">
        <w:rPr>
          <w:rFonts w:ascii="Times New Roman" w:hAnsi="Times New Roman" w:cs="Times New Roman"/>
          <w:bCs/>
          <w:i/>
          <w:iCs/>
        </w:rPr>
        <w:t>Agronomy.</w:t>
      </w:r>
      <w:r w:rsidRPr="0077372F">
        <w:rPr>
          <w:rFonts w:ascii="Times New Roman" w:hAnsi="Times New Roman" w:cs="Times New Roman"/>
          <w:bCs/>
        </w:rPr>
        <w:t xml:space="preserve"> </w:t>
      </w:r>
      <w:r w:rsidRPr="0077372F">
        <w:rPr>
          <w:rFonts w:ascii="Times New Roman" w:hAnsi="Times New Roman" w:cs="Times New Roman"/>
          <w:b/>
        </w:rPr>
        <w:t>2016</w:t>
      </w:r>
      <w:r w:rsidRPr="0077372F">
        <w:rPr>
          <w:rFonts w:ascii="Times New Roman" w:hAnsi="Times New Roman" w:cs="Times New Roman"/>
          <w:bCs/>
        </w:rPr>
        <w:t xml:space="preserve">, </w:t>
      </w:r>
      <w:r w:rsidRPr="0077372F">
        <w:rPr>
          <w:rFonts w:ascii="Times New Roman" w:hAnsi="Times New Roman" w:cs="Times New Roman"/>
          <w:bCs/>
          <w:i/>
          <w:iCs/>
        </w:rPr>
        <w:t>6</w:t>
      </w:r>
      <w:r w:rsidRPr="0077372F">
        <w:rPr>
          <w:rFonts w:ascii="Times New Roman" w:hAnsi="Times New Roman" w:cs="Times New Roman"/>
          <w:bCs/>
        </w:rPr>
        <w:t>(54), 58.</w:t>
      </w:r>
    </w:p>
    <w:p w14:paraId="01655E5C" w14:textId="37032D63"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4.</w:t>
      </w:r>
      <w:r w:rsidRPr="0077372F">
        <w:rPr>
          <w:rFonts w:ascii="Times New Roman" w:hAnsi="Times New Roman" w:cs="Times New Roman"/>
          <w:bCs/>
        </w:rPr>
        <w:tab/>
        <w:t xml:space="preserve">Ibrahim, E. A.; Gul, W.; Gul, S. W.; Stamper, B. J.; </w:t>
      </w:r>
      <w:proofErr w:type="spellStart"/>
      <w:r w:rsidRPr="0077372F">
        <w:rPr>
          <w:rFonts w:ascii="Times New Roman" w:hAnsi="Times New Roman" w:cs="Times New Roman"/>
          <w:bCs/>
        </w:rPr>
        <w:t>Hadad</w:t>
      </w:r>
      <w:proofErr w:type="spellEnd"/>
      <w:r w:rsidRPr="0077372F">
        <w:rPr>
          <w:rFonts w:ascii="Times New Roman" w:hAnsi="Times New Roman" w:cs="Times New Roman"/>
          <w:bCs/>
        </w:rPr>
        <w:t xml:space="preserve">, G. M.; Abdel Salam, R. A.; Ibrahim, A. K.; Ahmed, S. A.; Chandra, S.; Lata, H.; Radwan, M. M.; </w:t>
      </w:r>
      <w:proofErr w:type="spellStart"/>
      <w:r w:rsidRPr="0077372F">
        <w:rPr>
          <w:rFonts w:ascii="Times New Roman" w:hAnsi="Times New Roman" w:cs="Times New Roman"/>
          <w:bCs/>
        </w:rPr>
        <w:t>ElSohly</w:t>
      </w:r>
      <w:proofErr w:type="spellEnd"/>
      <w:r w:rsidRPr="0077372F">
        <w:rPr>
          <w:rFonts w:ascii="Times New Roman" w:hAnsi="Times New Roman" w:cs="Times New Roman"/>
          <w:bCs/>
        </w:rPr>
        <w:t xml:space="preserve">, M. A., Determination of </w:t>
      </w:r>
      <w:r w:rsidR="00F40455">
        <w:rPr>
          <w:rFonts w:ascii="Times New Roman" w:hAnsi="Times New Roman" w:cs="Times New Roman"/>
          <w:bCs/>
        </w:rPr>
        <w:t>a</w:t>
      </w:r>
      <w:r w:rsidRPr="0077372F">
        <w:rPr>
          <w:rFonts w:ascii="Times New Roman" w:hAnsi="Times New Roman" w:cs="Times New Roman"/>
          <w:bCs/>
        </w:rPr>
        <w:t xml:space="preserve">cid and </w:t>
      </w:r>
      <w:r w:rsidR="00F40455">
        <w:rPr>
          <w:rFonts w:ascii="Times New Roman" w:hAnsi="Times New Roman" w:cs="Times New Roman"/>
          <w:bCs/>
        </w:rPr>
        <w:t>n</w:t>
      </w:r>
      <w:r w:rsidRPr="0077372F">
        <w:rPr>
          <w:rFonts w:ascii="Times New Roman" w:hAnsi="Times New Roman" w:cs="Times New Roman"/>
          <w:bCs/>
        </w:rPr>
        <w:t xml:space="preserve">eutral </w:t>
      </w:r>
      <w:r w:rsidR="00F40455">
        <w:rPr>
          <w:rFonts w:ascii="Times New Roman" w:hAnsi="Times New Roman" w:cs="Times New Roman"/>
          <w:bCs/>
        </w:rPr>
        <w:t>c</w:t>
      </w:r>
      <w:r w:rsidRPr="0077372F">
        <w:rPr>
          <w:rFonts w:ascii="Times New Roman" w:hAnsi="Times New Roman" w:cs="Times New Roman"/>
          <w:bCs/>
        </w:rPr>
        <w:t xml:space="preserve">annabinoids in </w:t>
      </w:r>
      <w:r w:rsidR="00F40455">
        <w:rPr>
          <w:rFonts w:ascii="Times New Roman" w:hAnsi="Times New Roman" w:cs="Times New Roman"/>
          <w:bCs/>
        </w:rPr>
        <w:t>e</w:t>
      </w:r>
      <w:r w:rsidRPr="0077372F">
        <w:rPr>
          <w:rFonts w:ascii="Times New Roman" w:hAnsi="Times New Roman" w:cs="Times New Roman"/>
          <w:bCs/>
        </w:rPr>
        <w:t xml:space="preserve">xtracts of </w:t>
      </w:r>
      <w:r w:rsidR="00F40455">
        <w:rPr>
          <w:rFonts w:ascii="Times New Roman" w:hAnsi="Times New Roman" w:cs="Times New Roman"/>
          <w:bCs/>
        </w:rPr>
        <w:t>d</w:t>
      </w:r>
      <w:r w:rsidRPr="0077372F">
        <w:rPr>
          <w:rFonts w:ascii="Times New Roman" w:hAnsi="Times New Roman" w:cs="Times New Roman"/>
          <w:bCs/>
        </w:rPr>
        <w:t xml:space="preserve">ifferent </w:t>
      </w:r>
      <w:r w:rsidR="00F40455">
        <w:rPr>
          <w:rFonts w:ascii="Times New Roman" w:hAnsi="Times New Roman" w:cs="Times New Roman"/>
          <w:bCs/>
        </w:rPr>
        <w:t>s</w:t>
      </w:r>
      <w:r w:rsidRPr="0077372F">
        <w:rPr>
          <w:rFonts w:ascii="Times New Roman" w:hAnsi="Times New Roman" w:cs="Times New Roman"/>
          <w:bCs/>
        </w:rPr>
        <w:t xml:space="preserve">trains of </w:t>
      </w:r>
      <w:r w:rsidRPr="00F40455">
        <w:rPr>
          <w:rFonts w:ascii="Times New Roman" w:hAnsi="Times New Roman" w:cs="Times New Roman"/>
          <w:bCs/>
          <w:i/>
          <w:iCs/>
        </w:rPr>
        <w:t>Cannabis sativa</w:t>
      </w:r>
      <w:r w:rsidRPr="0077372F">
        <w:rPr>
          <w:rFonts w:ascii="Times New Roman" w:hAnsi="Times New Roman" w:cs="Times New Roman"/>
          <w:bCs/>
        </w:rPr>
        <w:t xml:space="preserve"> </w:t>
      </w:r>
      <w:r w:rsidR="00F40455">
        <w:rPr>
          <w:rFonts w:ascii="Times New Roman" w:hAnsi="Times New Roman" w:cs="Times New Roman"/>
          <w:bCs/>
        </w:rPr>
        <w:t>u</w:t>
      </w:r>
      <w:r w:rsidRPr="0077372F">
        <w:rPr>
          <w:rFonts w:ascii="Times New Roman" w:hAnsi="Times New Roman" w:cs="Times New Roman"/>
          <w:bCs/>
        </w:rPr>
        <w:t xml:space="preserve">sing GC-FID. </w:t>
      </w:r>
      <w:r w:rsidRPr="0077372F">
        <w:rPr>
          <w:rFonts w:ascii="Times New Roman" w:hAnsi="Times New Roman" w:cs="Times New Roman"/>
          <w:bCs/>
          <w:i/>
          <w:iCs/>
        </w:rPr>
        <w:t>Planta Med.</w:t>
      </w:r>
      <w:r w:rsidRPr="0077372F">
        <w:rPr>
          <w:rFonts w:ascii="Times New Roman" w:hAnsi="Times New Roman" w:cs="Times New Roman"/>
          <w:bCs/>
        </w:rPr>
        <w:t xml:space="preserve"> </w:t>
      </w:r>
      <w:r w:rsidRPr="0077372F">
        <w:rPr>
          <w:rFonts w:ascii="Times New Roman" w:hAnsi="Times New Roman" w:cs="Times New Roman"/>
          <w:b/>
        </w:rPr>
        <w:t>2018</w:t>
      </w:r>
      <w:r w:rsidRPr="0077372F">
        <w:rPr>
          <w:rFonts w:ascii="Times New Roman" w:hAnsi="Times New Roman" w:cs="Times New Roman"/>
          <w:bCs/>
        </w:rPr>
        <w:t xml:space="preserve">, </w:t>
      </w:r>
      <w:r w:rsidRPr="0077372F">
        <w:rPr>
          <w:rFonts w:ascii="Times New Roman" w:hAnsi="Times New Roman" w:cs="Times New Roman"/>
          <w:bCs/>
          <w:i/>
          <w:iCs/>
        </w:rPr>
        <w:t>84</w:t>
      </w:r>
      <w:r w:rsidRPr="0077372F">
        <w:rPr>
          <w:rFonts w:ascii="Times New Roman" w:hAnsi="Times New Roman" w:cs="Times New Roman"/>
          <w:bCs/>
        </w:rPr>
        <w:t>, 250-259.</w:t>
      </w:r>
    </w:p>
    <w:p w14:paraId="28E1A48C" w14:textId="4397BC12"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5.</w:t>
      </w:r>
      <w:r w:rsidRPr="0077372F">
        <w:rPr>
          <w:rFonts w:ascii="Times New Roman" w:hAnsi="Times New Roman" w:cs="Times New Roman"/>
          <w:bCs/>
        </w:rPr>
        <w:tab/>
      </w:r>
      <w:proofErr w:type="spellStart"/>
      <w:r w:rsidRPr="0077372F">
        <w:rPr>
          <w:rFonts w:ascii="Times New Roman" w:hAnsi="Times New Roman" w:cs="Times New Roman"/>
          <w:bCs/>
        </w:rPr>
        <w:t>Hillig</w:t>
      </w:r>
      <w:proofErr w:type="spellEnd"/>
      <w:r w:rsidRPr="0077372F">
        <w:rPr>
          <w:rFonts w:ascii="Times New Roman" w:hAnsi="Times New Roman" w:cs="Times New Roman"/>
          <w:bCs/>
        </w:rPr>
        <w:t xml:space="preserve">, K. W., A chemotaxonomic analysis of terpenoid variation in </w:t>
      </w:r>
      <w:r w:rsidRPr="00F40455">
        <w:rPr>
          <w:rFonts w:ascii="Times New Roman" w:hAnsi="Times New Roman" w:cs="Times New Roman"/>
          <w:bCs/>
          <w:i/>
          <w:iCs/>
        </w:rPr>
        <w:t>Cannabis</w:t>
      </w:r>
      <w:r w:rsidRPr="0077372F">
        <w:rPr>
          <w:rFonts w:ascii="Times New Roman" w:hAnsi="Times New Roman" w:cs="Times New Roman"/>
          <w:bCs/>
        </w:rPr>
        <w:t xml:space="preserve">. </w:t>
      </w:r>
      <w:r w:rsidRPr="0077372F">
        <w:rPr>
          <w:rFonts w:ascii="Times New Roman" w:hAnsi="Times New Roman" w:cs="Times New Roman"/>
          <w:bCs/>
          <w:i/>
          <w:iCs/>
        </w:rPr>
        <w:t>Bioche</w:t>
      </w:r>
      <w:r w:rsidR="00BC6154">
        <w:rPr>
          <w:rFonts w:ascii="Times New Roman" w:hAnsi="Times New Roman" w:cs="Times New Roman"/>
          <w:bCs/>
          <w:i/>
          <w:iCs/>
        </w:rPr>
        <w:t>m.</w:t>
      </w:r>
      <w:r w:rsidRPr="0077372F">
        <w:rPr>
          <w:rFonts w:ascii="Times New Roman" w:hAnsi="Times New Roman" w:cs="Times New Roman"/>
          <w:bCs/>
          <w:i/>
          <w:iCs/>
        </w:rPr>
        <w:t xml:space="preserve"> Syst Ecol.</w:t>
      </w:r>
      <w:r w:rsidRPr="0077372F">
        <w:rPr>
          <w:rFonts w:ascii="Times New Roman" w:hAnsi="Times New Roman" w:cs="Times New Roman"/>
          <w:bCs/>
        </w:rPr>
        <w:t xml:space="preserve"> </w:t>
      </w:r>
      <w:r w:rsidRPr="0077372F">
        <w:rPr>
          <w:rFonts w:ascii="Times New Roman" w:hAnsi="Times New Roman" w:cs="Times New Roman"/>
          <w:b/>
        </w:rPr>
        <w:t>2004</w:t>
      </w:r>
      <w:r w:rsidRPr="0077372F">
        <w:rPr>
          <w:rFonts w:ascii="Times New Roman" w:hAnsi="Times New Roman" w:cs="Times New Roman"/>
          <w:bCs/>
        </w:rPr>
        <w:t xml:space="preserve">, </w:t>
      </w:r>
      <w:r w:rsidRPr="0077372F">
        <w:rPr>
          <w:rFonts w:ascii="Times New Roman" w:hAnsi="Times New Roman" w:cs="Times New Roman"/>
          <w:bCs/>
          <w:i/>
          <w:iCs/>
        </w:rPr>
        <w:t>32</w:t>
      </w:r>
      <w:r w:rsidRPr="0077372F">
        <w:rPr>
          <w:rFonts w:ascii="Times New Roman" w:hAnsi="Times New Roman" w:cs="Times New Roman"/>
          <w:bCs/>
        </w:rPr>
        <w:t>, 875-891.</w:t>
      </w:r>
    </w:p>
    <w:p w14:paraId="73726061" w14:textId="77777777"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6.</w:t>
      </w:r>
      <w:r w:rsidRPr="0077372F">
        <w:rPr>
          <w:rFonts w:ascii="Times New Roman" w:hAnsi="Times New Roman" w:cs="Times New Roman"/>
          <w:bCs/>
        </w:rPr>
        <w:tab/>
      </w:r>
      <w:proofErr w:type="spellStart"/>
      <w:r w:rsidRPr="0077372F">
        <w:rPr>
          <w:rFonts w:ascii="Times New Roman" w:hAnsi="Times New Roman" w:cs="Times New Roman"/>
          <w:bCs/>
        </w:rPr>
        <w:t>Grijó</w:t>
      </w:r>
      <w:proofErr w:type="spellEnd"/>
      <w:r w:rsidRPr="0077372F">
        <w:rPr>
          <w:rFonts w:ascii="Times New Roman" w:hAnsi="Times New Roman" w:cs="Times New Roman"/>
          <w:bCs/>
        </w:rPr>
        <w:t xml:space="preserve">, D. R.; </w:t>
      </w:r>
      <w:proofErr w:type="spellStart"/>
      <w:r w:rsidRPr="0077372F">
        <w:rPr>
          <w:rFonts w:ascii="Times New Roman" w:hAnsi="Times New Roman" w:cs="Times New Roman"/>
          <w:bCs/>
        </w:rPr>
        <w:t>Vieitez</w:t>
      </w:r>
      <w:proofErr w:type="spellEnd"/>
      <w:r w:rsidRPr="0077372F">
        <w:rPr>
          <w:rFonts w:ascii="Times New Roman" w:hAnsi="Times New Roman" w:cs="Times New Roman"/>
          <w:bCs/>
        </w:rPr>
        <w:t xml:space="preserve"> Osorio, I. A.; Cardozo-Filho, L., Supercritical extraction strategies using CO</w:t>
      </w:r>
      <w:r w:rsidRPr="0027177D">
        <w:rPr>
          <w:rFonts w:ascii="Times New Roman" w:hAnsi="Times New Roman" w:cs="Times New Roman"/>
          <w:bCs/>
          <w:vertAlign w:val="subscript"/>
        </w:rPr>
        <w:t>2</w:t>
      </w:r>
      <w:r w:rsidRPr="0077372F">
        <w:rPr>
          <w:rFonts w:ascii="Times New Roman" w:hAnsi="Times New Roman" w:cs="Times New Roman"/>
          <w:bCs/>
        </w:rPr>
        <w:t xml:space="preserve"> and ethanol to obtain cannabinoid compounds from </w:t>
      </w:r>
      <w:r w:rsidRPr="0027177D">
        <w:rPr>
          <w:rFonts w:ascii="Times New Roman" w:hAnsi="Times New Roman" w:cs="Times New Roman"/>
          <w:bCs/>
          <w:i/>
          <w:iCs/>
        </w:rPr>
        <w:t>Cannabis</w:t>
      </w:r>
      <w:r w:rsidRPr="0077372F">
        <w:rPr>
          <w:rFonts w:ascii="Times New Roman" w:hAnsi="Times New Roman" w:cs="Times New Roman"/>
          <w:bCs/>
        </w:rPr>
        <w:t xml:space="preserve"> hybrid flowers. </w:t>
      </w:r>
      <w:r w:rsidRPr="0077372F">
        <w:rPr>
          <w:rFonts w:ascii="Times New Roman" w:hAnsi="Times New Roman" w:cs="Times New Roman"/>
          <w:bCs/>
          <w:i/>
          <w:iCs/>
        </w:rPr>
        <w:t>J. CO2 Util.</w:t>
      </w:r>
      <w:r w:rsidRPr="0077372F">
        <w:rPr>
          <w:rFonts w:ascii="Times New Roman" w:hAnsi="Times New Roman" w:cs="Times New Roman"/>
          <w:bCs/>
        </w:rPr>
        <w:t xml:space="preserve"> </w:t>
      </w:r>
      <w:r w:rsidRPr="0077372F">
        <w:rPr>
          <w:rFonts w:ascii="Times New Roman" w:hAnsi="Times New Roman" w:cs="Times New Roman"/>
          <w:b/>
        </w:rPr>
        <w:t>2018</w:t>
      </w:r>
      <w:r w:rsidRPr="0077372F">
        <w:rPr>
          <w:rFonts w:ascii="Times New Roman" w:hAnsi="Times New Roman" w:cs="Times New Roman"/>
          <w:bCs/>
        </w:rPr>
        <w:t xml:space="preserve">, </w:t>
      </w:r>
      <w:r w:rsidRPr="0077372F">
        <w:rPr>
          <w:rFonts w:ascii="Times New Roman" w:hAnsi="Times New Roman" w:cs="Times New Roman"/>
          <w:bCs/>
          <w:i/>
          <w:iCs/>
        </w:rPr>
        <w:t>28</w:t>
      </w:r>
      <w:r w:rsidRPr="0077372F">
        <w:rPr>
          <w:rFonts w:ascii="Times New Roman" w:hAnsi="Times New Roman" w:cs="Times New Roman"/>
          <w:bCs/>
        </w:rPr>
        <w:t>, 174-180.</w:t>
      </w:r>
    </w:p>
    <w:p w14:paraId="05E8668F" w14:textId="1D996214"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7.</w:t>
      </w:r>
      <w:r w:rsidRPr="0077372F">
        <w:rPr>
          <w:rFonts w:ascii="Times New Roman" w:hAnsi="Times New Roman" w:cs="Times New Roman"/>
          <w:bCs/>
        </w:rPr>
        <w:tab/>
      </w:r>
      <w:proofErr w:type="spellStart"/>
      <w:r w:rsidRPr="0077372F">
        <w:rPr>
          <w:rFonts w:ascii="Times New Roman" w:hAnsi="Times New Roman" w:cs="Times New Roman"/>
          <w:bCs/>
        </w:rPr>
        <w:t>Babushok</w:t>
      </w:r>
      <w:proofErr w:type="spellEnd"/>
      <w:r w:rsidRPr="0077372F">
        <w:rPr>
          <w:rFonts w:ascii="Times New Roman" w:hAnsi="Times New Roman" w:cs="Times New Roman"/>
          <w:bCs/>
        </w:rPr>
        <w:t xml:space="preserve">, V. I.; </w:t>
      </w:r>
      <w:proofErr w:type="spellStart"/>
      <w:r w:rsidRPr="0077372F">
        <w:rPr>
          <w:rFonts w:ascii="Times New Roman" w:hAnsi="Times New Roman" w:cs="Times New Roman"/>
          <w:bCs/>
        </w:rPr>
        <w:t>Linstrom</w:t>
      </w:r>
      <w:proofErr w:type="spellEnd"/>
      <w:r w:rsidRPr="0077372F">
        <w:rPr>
          <w:rFonts w:ascii="Times New Roman" w:hAnsi="Times New Roman" w:cs="Times New Roman"/>
          <w:bCs/>
        </w:rPr>
        <w:t xml:space="preserve">, P. J.; </w:t>
      </w:r>
      <w:proofErr w:type="spellStart"/>
      <w:r w:rsidRPr="0077372F">
        <w:rPr>
          <w:rFonts w:ascii="Times New Roman" w:hAnsi="Times New Roman" w:cs="Times New Roman"/>
          <w:bCs/>
        </w:rPr>
        <w:t>Zenkevich</w:t>
      </w:r>
      <w:proofErr w:type="spellEnd"/>
      <w:r w:rsidRPr="0077372F">
        <w:rPr>
          <w:rFonts w:ascii="Times New Roman" w:hAnsi="Times New Roman" w:cs="Times New Roman"/>
          <w:bCs/>
        </w:rPr>
        <w:t xml:space="preserve">, I. G., Retention </w:t>
      </w:r>
      <w:r w:rsidR="0027177D">
        <w:rPr>
          <w:rFonts w:ascii="Times New Roman" w:hAnsi="Times New Roman" w:cs="Times New Roman"/>
          <w:bCs/>
        </w:rPr>
        <w:t>i</w:t>
      </w:r>
      <w:r w:rsidRPr="0077372F">
        <w:rPr>
          <w:rFonts w:ascii="Times New Roman" w:hAnsi="Times New Roman" w:cs="Times New Roman"/>
          <w:bCs/>
        </w:rPr>
        <w:t xml:space="preserve">ndices for </w:t>
      </w:r>
      <w:r w:rsidR="00744C6E">
        <w:rPr>
          <w:rFonts w:ascii="Times New Roman" w:hAnsi="Times New Roman" w:cs="Times New Roman"/>
          <w:bCs/>
        </w:rPr>
        <w:t>f</w:t>
      </w:r>
      <w:r w:rsidRPr="0077372F">
        <w:rPr>
          <w:rFonts w:ascii="Times New Roman" w:hAnsi="Times New Roman" w:cs="Times New Roman"/>
          <w:bCs/>
        </w:rPr>
        <w:t xml:space="preserve">requently </w:t>
      </w:r>
      <w:r w:rsidR="00744C6E">
        <w:rPr>
          <w:rFonts w:ascii="Times New Roman" w:hAnsi="Times New Roman" w:cs="Times New Roman"/>
          <w:bCs/>
        </w:rPr>
        <w:t>r</w:t>
      </w:r>
      <w:r w:rsidRPr="0077372F">
        <w:rPr>
          <w:rFonts w:ascii="Times New Roman" w:hAnsi="Times New Roman" w:cs="Times New Roman"/>
          <w:bCs/>
        </w:rPr>
        <w:t xml:space="preserve">eported </w:t>
      </w:r>
      <w:r w:rsidR="00744C6E">
        <w:rPr>
          <w:rFonts w:ascii="Times New Roman" w:hAnsi="Times New Roman" w:cs="Times New Roman"/>
          <w:bCs/>
        </w:rPr>
        <w:t>c</w:t>
      </w:r>
      <w:r w:rsidRPr="0077372F">
        <w:rPr>
          <w:rFonts w:ascii="Times New Roman" w:hAnsi="Times New Roman" w:cs="Times New Roman"/>
          <w:bCs/>
        </w:rPr>
        <w:t xml:space="preserve">ompounds of </w:t>
      </w:r>
      <w:r w:rsidR="00744C6E">
        <w:rPr>
          <w:rFonts w:ascii="Times New Roman" w:hAnsi="Times New Roman" w:cs="Times New Roman"/>
          <w:bCs/>
        </w:rPr>
        <w:t>p</w:t>
      </w:r>
      <w:r w:rsidRPr="0077372F">
        <w:rPr>
          <w:rFonts w:ascii="Times New Roman" w:hAnsi="Times New Roman" w:cs="Times New Roman"/>
          <w:bCs/>
        </w:rPr>
        <w:t xml:space="preserve">lant </w:t>
      </w:r>
      <w:r w:rsidR="00744C6E">
        <w:rPr>
          <w:rFonts w:ascii="Times New Roman" w:hAnsi="Times New Roman" w:cs="Times New Roman"/>
          <w:bCs/>
        </w:rPr>
        <w:t>e</w:t>
      </w:r>
      <w:r w:rsidRPr="0077372F">
        <w:rPr>
          <w:rFonts w:ascii="Times New Roman" w:hAnsi="Times New Roman" w:cs="Times New Roman"/>
          <w:bCs/>
        </w:rPr>
        <w:t xml:space="preserve">ssential </w:t>
      </w:r>
      <w:r w:rsidR="00744C6E">
        <w:rPr>
          <w:rFonts w:ascii="Times New Roman" w:hAnsi="Times New Roman" w:cs="Times New Roman"/>
          <w:bCs/>
        </w:rPr>
        <w:t>o</w:t>
      </w:r>
      <w:r w:rsidRPr="0077372F">
        <w:rPr>
          <w:rFonts w:ascii="Times New Roman" w:hAnsi="Times New Roman" w:cs="Times New Roman"/>
          <w:bCs/>
        </w:rPr>
        <w:t xml:space="preserve">ils. </w:t>
      </w:r>
      <w:r w:rsidRPr="0077372F">
        <w:rPr>
          <w:rFonts w:ascii="Times New Roman" w:hAnsi="Times New Roman" w:cs="Times New Roman"/>
          <w:bCs/>
          <w:i/>
          <w:iCs/>
        </w:rPr>
        <w:t>J</w:t>
      </w:r>
      <w:r w:rsidR="009D0992">
        <w:rPr>
          <w:rFonts w:ascii="Times New Roman" w:hAnsi="Times New Roman" w:cs="Times New Roman"/>
          <w:bCs/>
          <w:i/>
          <w:iCs/>
        </w:rPr>
        <w:t>.</w:t>
      </w:r>
      <w:r w:rsidRPr="0077372F">
        <w:rPr>
          <w:rFonts w:ascii="Times New Roman" w:hAnsi="Times New Roman" w:cs="Times New Roman"/>
          <w:bCs/>
          <w:i/>
          <w:iCs/>
        </w:rPr>
        <w:t xml:space="preserve"> Phys</w:t>
      </w:r>
      <w:r w:rsidR="009D0992">
        <w:rPr>
          <w:rFonts w:ascii="Times New Roman" w:hAnsi="Times New Roman" w:cs="Times New Roman"/>
          <w:bCs/>
          <w:i/>
          <w:iCs/>
        </w:rPr>
        <w:t>.</w:t>
      </w:r>
      <w:r w:rsidRPr="0077372F">
        <w:rPr>
          <w:rFonts w:ascii="Times New Roman" w:hAnsi="Times New Roman" w:cs="Times New Roman"/>
          <w:bCs/>
          <w:i/>
          <w:iCs/>
        </w:rPr>
        <w:t xml:space="preserve"> Chem</w:t>
      </w:r>
      <w:r w:rsidR="009D0992">
        <w:rPr>
          <w:rFonts w:ascii="Times New Roman" w:hAnsi="Times New Roman" w:cs="Times New Roman"/>
          <w:bCs/>
          <w:i/>
          <w:iCs/>
        </w:rPr>
        <w:t>.</w:t>
      </w:r>
      <w:r w:rsidRPr="0077372F">
        <w:rPr>
          <w:rFonts w:ascii="Times New Roman" w:hAnsi="Times New Roman" w:cs="Times New Roman"/>
          <w:bCs/>
          <w:i/>
          <w:iCs/>
        </w:rPr>
        <w:t xml:space="preserve"> Ref</w:t>
      </w:r>
      <w:r w:rsidR="009D0992">
        <w:rPr>
          <w:rFonts w:ascii="Times New Roman" w:hAnsi="Times New Roman" w:cs="Times New Roman"/>
          <w:bCs/>
          <w:i/>
          <w:iCs/>
        </w:rPr>
        <w:t>.</w:t>
      </w:r>
      <w:r w:rsidRPr="0077372F">
        <w:rPr>
          <w:rFonts w:ascii="Times New Roman" w:hAnsi="Times New Roman" w:cs="Times New Roman"/>
          <w:bCs/>
          <w:i/>
          <w:iCs/>
        </w:rPr>
        <w:t xml:space="preserve"> Data.</w:t>
      </w:r>
      <w:r w:rsidRPr="0077372F">
        <w:rPr>
          <w:rFonts w:ascii="Times New Roman" w:hAnsi="Times New Roman" w:cs="Times New Roman"/>
          <w:bCs/>
        </w:rPr>
        <w:t xml:space="preserve"> </w:t>
      </w:r>
      <w:r w:rsidRPr="0077372F">
        <w:rPr>
          <w:rFonts w:ascii="Times New Roman" w:hAnsi="Times New Roman" w:cs="Times New Roman"/>
          <w:b/>
        </w:rPr>
        <w:t>2011</w:t>
      </w:r>
      <w:r w:rsidRPr="0077372F">
        <w:rPr>
          <w:rFonts w:ascii="Times New Roman" w:hAnsi="Times New Roman" w:cs="Times New Roman"/>
          <w:bCs/>
        </w:rPr>
        <w:t xml:space="preserve">, </w:t>
      </w:r>
      <w:r w:rsidRPr="0077372F">
        <w:rPr>
          <w:rFonts w:ascii="Times New Roman" w:hAnsi="Times New Roman" w:cs="Times New Roman"/>
          <w:bCs/>
          <w:i/>
          <w:iCs/>
        </w:rPr>
        <w:t>40</w:t>
      </w:r>
      <w:r w:rsidR="00BC6154">
        <w:rPr>
          <w:rFonts w:ascii="Times New Roman" w:hAnsi="Times New Roman" w:cs="Times New Roman"/>
          <w:bCs/>
          <w:i/>
          <w:iCs/>
        </w:rPr>
        <w:t>,</w:t>
      </w:r>
      <w:r w:rsidR="00BC6154">
        <w:rPr>
          <w:rFonts w:ascii="Times New Roman" w:hAnsi="Times New Roman" w:cs="Times New Roman"/>
          <w:bCs/>
        </w:rPr>
        <w:t xml:space="preserve"> 043101</w:t>
      </w:r>
      <w:r w:rsidRPr="0077372F">
        <w:rPr>
          <w:rFonts w:ascii="Times New Roman" w:hAnsi="Times New Roman" w:cs="Times New Roman"/>
          <w:bCs/>
        </w:rPr>
        <w:t>.</w:t>
      </w:r>
    </w:p>
    <w:p w14:paraId="3FB33AD0" w14:textId="222C2331"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8.</w:t>
      </w:r>
      <w:r w:rsidRPr="0077372F">
        <w:rPr>
          <w:rFonts w:ascii="Times New Roman" w:hAnsi="Times New Roman" w:cs="Times New Roman"/>
          <w:bCs/>
        </w:rPr>
        <w:tab/>
        <w:t xml:space="preserve">Moldovan, Z.; </w:t>
      </w:r>
      <w:proofErr w:type="spellStart"/>
      <w:r w:rsidRPr="0077372F">
        <w:rPr>
          <w:rFonts w:ascii="Times New Roman" w:hAnsi="Times New Roman" w:cs="Times New Roman"/>
          <w:bCs/>
        </w:rPr>
        <w:t>Jover</w:t>
      </w:r>
      <w:proofErr w:type="spellEnd"/>
      <w:r w:rsidRPr="0077372F">
        <w:rPr>
          <w:rFonts w:ascii="Times New Roman" w:hAnsi="Times New Roman" w:cs="Times New Roman"/>
          <w:bCs/>
        </w:rPr>
        <w:t xml:space="preserve">, E.; </w:t>
      </w:r>
      <w:proofErr w:type="spellStart"/>
      <w:r w:rsidRPr="0077372F">
        <w:rPr>
          <w:rFonts w:ascii="Times New Roman" w:hAnsi="Times New Roman" w:cs="Times New Roman"/>
          <w:bCs/>
        </w:rPr>
        <w:t>Bayona</w:t>
      </w:r>
      <w:proofErr w:type="spellEnd"/>
      <w:r w:rsidRPr="0077372F">
        <w:rPr>
          <w:rFonts w:ascii="Times New Roman" w:hAnsi="Times New Roman" w:cs="Times New Roman"/>
          <w:bCs/>
        </w:rPr>
        <w:t xml:space="preserve">, J. M., Systematic </w:t>
      </w:r>
      <w:r w:rsidR="00BC6154" w:rsidRPr="0077372F">
        <w:rPr>
          <w:rFonts w:ascii="Times New Roman" w:hAnsi="Times New Roman" w:cs="Times New Roman"/>
          <w:bCs/>
        </w:rPr>
        <w:t>characterization</w:t>
      </w:r>
      <w:r w:rsidRPr="0077372F">
        <w:rPr>
          <w:rFonts w:ascii="Times New Roman" w:hAnsi="Times New Roman" w:cs="Times New Roman"/>
          <w:bCs/>
        </w:rPr>
        <w:t xml:space="preserve"> of long-chain aliphatic esters of wool wax by gas chromatography-electron impact </w:t>
      </w:r>
      <w:r w:rsidR="00BC6154" w:rsidRPr="0077372F">
        <w:rPr>
          <w:rFonts w:ascii="Times New Roman" w:hAnsi="Times New Roman" w:cs="Times New Roman"/>
          <w:bCs/>
        </w:rPr>
        <w:t>ionization</w:t>
      </w:r>
      <w:r w:rsidRPr="0077372F">
        <w:rPr>
          <w:rFonts w:ascii="Times New Roman" w:hAnsi="Times New Roman" w:cs="Times New Roman"/>
          <w:bCs/>
        </w:rPr>
        <w:t xml:space="preserve"> mass spectrometry. </w:t>
      </w:r>
      <w:r w:rsidRPr="0077372F">
        <w:rPr>
          <w:rFonts w:ascii="Times New Roman" w:hAnsi="Times New Roman" w:cs="Times New Roman"/>
          <w:bCs/>
          <w:i/>
          <w:iCs/>
        </w:rPr>
        <w:t>J. Chromatogr. A.</w:t>
      </w:r>
      <w:r w:rsidRPr="0077372F">
        <w:rPr>
          <w:rFonts w:ascii="Times New Roman" w:hAnsi="Times New Roman" w:cs="Times New Roman"/>
          <w:bCs/>
        </w:rPr>
        <w:t xml:space="preserve"> </w:t>
      </w:r>
      <w:r w:rsidRPr="0077372F">
        <w:rPr>
          <w:rFonts w:ascii="Times New Roman" w:hAnsi="Times New Roman" w:cs="Times New Roman"/>
          <w:b/>
        </w:rPr>
        <w:t>2002</w:t>
      </w:r>
      <w:r w:rsidRPr="0077372F">
        <w:rPr>
          <w:rFonts w:ascii="Times New Roman" w:hAnsi="Times New Roman" w:cs="Times New Roman"/>
          <w:bCs/>
        </w:rPr>
        <w:t>, 193-204.</w:t>
      </w:r>
    </w:p>
    <w:p w14:paraId="59E4269C" w14:textId="65B18116"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9.</w:t>
      </w:r>
      <w:r w:rsidRPr="0077372F">
        <w:rPr>
          <w:rFonts w:ascii="Times New Roman" w:hAnsi="Times New Roman" w:cs="Times New Roman"/>
          <w:bCs/>
        </w:rPr>
        <w:tab/>
        <w:t xml:space="preserve">Moldovan, Z.; </w:t>
      </w:r>
      <w:proofErr w:type="spellStart"/>
      <w:r w:rsidRPr="0077372F">
        <w:rPr>
          <w:rFonts w:ascii="Times New Roman" w:hAnsi="Times New Roman" w:cs="Times New Roman"/>
          <w:bCs/>
        </w:rPr>
        <w:t>Jover</w:t>
      </w:r>
      <w:proofErr w:type="spellEnd"/>
      <w:r w:rsidRPr="0077372F">
        <w:rPr>
          <w:rFonts w:ascii="Times New Roman" w:hAnsi="Times New Roman" w:cs="Times New Roman"/>
          <w:bCs/>
        </w:rPr>
        <w:t xml:space="preserve">, E.; </w:t>
      </w:r>
      <w:proofErr w:type="spellStart"/>
      <w:r w:rsidRPr="0077372F">
        <w:rPr>
          <w:rFonts w:ascii="Times New Roman" w:hAnsi="Times New Roman" w:cs="Times New Roman"/>
          <w:bCs/>
        </w:rPr>
        <w:t>Bayona</w:t>
      </w:r>
      <w:proofErr w:type="spellEnd"/>
      <w:r w:rsidRPr="0077372F">
        <w:rPr>
          <w:rFonts w:ascii="Times New Roman" w:hAnsi="Times New Roman" w:cs="Times New Roman"/>
          <w:bCs/>
        </w:rPr>
        <w:t xml:space="preserve">, J. M., Gas chromatographic and mass spectrometric methods for the </w:t>
      </w:r>
      <w:r w:rsidR="00BC6154" w:rsidRPr="0077372F">
        <w:rPr>
          <w:rFonts w:ascii="Times New Roman" w:hAnsi="Times New Roman" w:cs="Times New Roman"/>
          <w:bCs/>
        </w:rPr>
        <w:t>characterization</w:t>
      </w:r>
      <w:r w:rsidRPr="0077372F">
        <w:rPr>
          <w:rFonts w:ascii="Times New Roman" w:hAnsi="Times New Roman" w:cs="Times New Roman"/>
          <w:bCs/>
        </w:rPr>
        <w:t xml:space="preserve"> of long-chain fatty acids: Application to wool wax extracts. </w:t>
      </w:r>
      <w:r w:rsidRPr="0077372F">
        <w:rPr>
          <w:rFonts w:ascii="Times New Roman" w:hAnsi="Times New Roman" w:cs="Times New Roman"/>
          <w:bCs/>
          <w:i/>
          <w:iCs/>
        </w:rPr>
        <w:t>Anal. Chim. Acta.</w:t>
      </w:r>
      <w:r w:rsidRPr="0077372F">
        <w:rPr>
          <w:rFonts w:ascii="Times New Roman" w:hAnsi="Times New Roman" w:cs="Times New Roman"/>
          <w:bCs/>
        </w:rPr>
        <w:t xml:space="preserve"> </w:t>
      </w:r>
      <w:r w:rsidRPr="0077372F">
        <w:rPr>
          <w:rFonts w:ascii="Times New Roman" w:hAnsi="Times New Roman" w:cs="Times New Roman"/>
          <w:b/>
        </w:rPr>
        <w:t>2002</w:t>
      </w:r>
      <w:r w:rsidRPr="0077372F">
        <w:rPr>
          <w:rFonts w:ascii="Times New Roman" w:hAnsi="Times New Roman" w:cs="Times New Roman"/>
          <w:bCs/>
        </w:rPr>
        <w:t xml:space="preserve">, </w:t>
      </w:r>
      <w:r w:rsidRPr="0077372F">
        <w:rPr>
          <w:rFonts w:ascii="Times New Roman" w:hAnsi="Times New Roman" w:cs="Times New Roman"/>
          <w:bCs/>
          <w:i/>
          <w:iCs/>
        </w:rPr>
        <w:t>465</w:t>
      </w:r>
      <w:r w:rsidRPr="0077372F">
        <w:rPr>
          <w:rFonts w:ascii="Times New Roman" w:hAnsi="Times New Roman" w:cs="Times New Roman"/>
          <w:bCs/>
        </w:rPr>
        <w:t>, 359-378.</w:t>
      </w:r>
    </w:p>
    <w:p w14:paraId="20AA21D7" w14:textId="14E5F1D9"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10.</w:t>
      </w:r>
      <w:r w:rsidRPr="0077372F">
        <w:rPr>
          <w:rFonts w:ascii="Times New Roman" w:hAnsi="Times New Roman" w:cs="Times New Roman"/>
          <w:bCs/>
        </w:rPr>
        <w:tab/>
        <w:t xml:space="preserve">Attard, T. M.; </w:t>
      </w:r>
      <w:proofErr w:type="spellStart"/>
      <w:r w:rsidRPr="0077372F">
        <w:rPr>
          <w:rFonts w:ascii="Times New Roman" w:hAnsi="Times New Roman" w:cs="Times New Roman"/>
          <w:bCs/>
        </w:rPr>
        <w:t>Bainier</w:t>
      </w:r>
      <w:proofErr w:type="spellEnd"/>
      <w:r w:rsidRPr="0077372F">
        <w:rPr>
          <w:rFonts w:ascii="Times New Roman" w:hAnsi="Times New Roman" w:cs="Times New Roman"/>
          <w:bCs/>
        </w:rPr>
        <w:t xml:space="preserve">, C.; </w:t>
      </w:r>
      <w:proofErr w:type="spellStart"/>
      <w:r w:rsidRPr="0077372F">
        <w:rPr>
          <w:rFonts w:ascii="Times New Roman" w:hAnsi="Times New Roman" w:cs="Times New Roman"/>
          <w:bCs/>
        </w:rPr>
        <w:t>Reinaud</w:t>
      </w:r>
      <w:proofErr w:type="spellEnd"/>
      <w:r w:rsidRPr="0077372F">
        <w:rPr>
          <w:rFonts w:ascii="Times New Roman" w:hAnsi="Times New Roman" w:cs="Times New Roman"/>
          <w:bCs/>
        </w:rPr>
        <w:t xml:space="preserve">, M.; </w:t>
      </w:r>
      <w:proofErr w:type="spellStart"/>
      <w:r w:rsidRPr="0077372F">
        <w:rPr>
          <w:rFonts w:ascii="Times New Roman" w:hAnsi="Times New Roman" w:cs="Times New Roman"/>
          <w:bCs/>
        </w:rPr>
        <w:t>Lanot</w:t>
      </w:r>
      <w:proofErr w:type="spellEnd"/>
      <w:r w:rsidRPr="0077372F">
        <w:rPr>
          <w:rFonts w:ascii="Times New Roman" w:hAnsi="Times New Roman" w:cs="Times New Roman"/>
          <w:bCs/>
        </w:rPr>
        <w:t xml:space="preserve">, A.; McQueen-Mason, S. J.; Hunt, A. J., </w:t>
      </w:r>
      <w:r w:rsidR="00BC6154" w:rsidRPr="0077372F">
        <w:rPr>
          <w:rFonts w:ascii="Times New Roman" w:hAnsi="Times New Roman" w:cs="Times New Roman"/>
          <w:bCs/>
        </w:rPr>
        <w:t>Utilization</w:t>
      </w:r>
      <w:r w:rsidRPr="0077372F">
        <w:rPr>
          <w:rFonts w:ascii="Times New Roman" w:hAnsi="Times New Roman" w:cs="Times New Roman"/>
          <w:bCs/>
        </w:rPr>
        <w:t xml:space="preserve"> of supercritical fluids for the effective extraction of waxes and Cannabidiol (CBD) from hemp wastes. </w:t>
      </w:r>
      <w:r w:rsidRPr="0077372F">
        <w:rPr>
          <w:rFonts w:ascii="Times New Roman" w:hAnsi="Times New Roman" w:cs="Times New Roman"/>
          <w:bCs/>
          <w:i/>
          <w:iCs/>
        </w:rPr>
        <w:t>Ind</w:t>
      </w:r>
      <w:r w:rsidR="009D0992">
        <w:rPr>
          <w:rFonts w:ascii="Times New Roman" w:hAnsi="Times New Roman" w:cs="Times New Roman"/>
          <w:bCs/>
          <w:i/>
          <w:iCs/>
        </w:rPr>
        <w:t>.</w:t>
      </w:r>
      <w:r w:rsidRPr="0077372F">
        <w:rPr>
          <w:rFonts w:ascii="Times New Roman" w:hAnsi="Times New Roman" w:cs="Times New Roman"/>
          <w:bCs/>
          <w:i/>
          <w:iCs/>
        </w:rPr>
        <w:t xml:space="preserve"> Crops</w:t>
      </w:r>
      <w:r w:rsidR="00BC6154">
        <w:rPr>
          <w:rFonts w:ascii="Times New Roman" w:hAnsi="Times New Roman" w:cs="Times New Roman"/>
          <w:bCs/>
          <w:i/>
          <w:iCs/>
        </w:rPr>
        <w:t>.</w:t>
      </w:r>
      <w:r w:rsidRPr="0077372F">
        <w:rPr>
          <w:rFonts w:ascii="Times New Roman" w:hAnsi="Times New Roman" w:cs="Times New Roman"/>
          <w:bCs/>
          <w:i/>
          <w:iCs/>
        </w:rPr>
        <w:t xml:space="preserve"> Prod.</w:t>
      </w:r>
      <w:r w:rsidRPr="0077372F">
        <w:rPr>
          <w:rFonts w:ascii="Times New Roman" w:hAnsi="Times New Roman" w:cs="Times New Roman"/>
          <w:bCs/>
        </w:rPr>
        <w:t xml:space="preserve"> </w:t>
      </w:r>
      <w:r w:rsidRPr="0077372F">
        <w:rPr>
          <w:rFonts w:ascii="Times New Roman" w:hAnsi="Times New Roman" w:cs="Times New Roman"/>
          <w:b/>
        </w:rPr>
        <w:t>2018</w:t>
      </w:r>
      <w:r w:rsidRPr="0077372F">
        <w:rPr>
          <w:rFonts w:ascii="Times New Roman" w:hAnsi="Times New Roman" w:cs="Times New Roman"/>
          <w:bCs/>
        </w:rPr>
        <w:t xml:space="preserve">, </w:t>
      </w:r>
      <w:r w:rsidRPr="0077372F">
        <w:rPr>
          <w:rFonts w:ascii="Times New Roman" w:hAnsi="Times New Roman" w:cs="Times New Roman"/>
          <w:bCs/>
          <w:i/>
          <w:iCs/>
        </w:rPr>
        <w:t>112</w:t>
      </w:r>
      <w:r w:rsidRPr="0077372F">
        <w:rPr>
          <w:rFonts w:ascii="Times New Roman" w:hAnsi="Times New Roman" w:cs="Times New Roman"/>
          <w:bCs/>
        </w:rPr>
        <w:t>, 38-46.</w:t>
      </w:r>
    </w:p>
    <w:p w14:paraId="39E0EF8D" w14:textId="0B5FA97B"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11.</w:t>
      </w:r>
      <w:r w:rsidRPr="0077372F">
        <w:rPr>
          <w:rFonts w:ascii="Times New Roman" w:hAnsi="Times New Roman" w:cs="Times New Roman"/>
          <w:bCs/>
        </w:rPr>
        <w:tab/>
        <w:t xml:space="preserve">Gutierrez, A.; Rodriguez, I.; Del </w:t>
      </w:r>
      <w:proofErr w:type="spellStart"/>
      <w:r w:rsidRPr="0077372F">
        <w:rPr>
          <w:rFonts w:ascii="Times New Roman" w:hAnsi="Times New Roman" w:cs="Times New Roman"/>
          <w:bCs/>
        </w:rPr>
        <w:t>Riao</w:t>
      </w:r>
      <w:proofErr w:type="spellEnd"/>
      <w:r w:rsidRPr="0077372F">
        <w:rPr>
          <w:rFonts w:ascii="Times New Roman" w:hAnsi="Times New Roman" w:cs="Times New Roman"/>
          <w:bCs/>
        </w:rPr>
        <w:t xml:space="preserve">, J. C., Chemical </w:t>
      </w:r>
      <w:r w:rsidR="0027177D">
        <w:rPr>
          <w:rFonts w:ascii="Times New Roman" w:hAnsi="Times New Roman" w:cs="Times New Roman"/>
          <w:bCs/>
        </w:rPr>
        <w:t>c</w:t>
      </w:r>
      <w:r w:rsidRPr="0077372F">
        <w:rPr>
          <w:rFonts w:ascii="Times New Roman" w:hAnsi="Times New Roman" w:cs="Times New Roman"/>
          <w:bCs/>
        </w:rPr>
        <w:t xml:space="preserve">haracterization of </w:t>
      </w:r>
      <w:r w:rsidR="0027177D">
        <w:rPr>
          <w:rFonts w:ascii="Times New Roman" w:hAnsi="Times New Roman" w:cs="Times New Roman"/>
          <w:bCs/>
        </w:rPr>
        <w:t>l</w:t>
      </w:r>
      <w:r w:rsidRPr="0077372F">
        <w:rPr>
          <w:rFonts w:ascii="Times New Roman" w:hAnsi="Times New Roman" w:cs="Times New Roman"/>
          <w:bCs/>
        </w:rPr>
        <w:t xml:space="preserve">ignin and </w:t>
      </w:r>
      <w:r w:rsidR="0027177D">
        <w:rPr>
          <w:rFonts w:ascii="Times New Roman" w:hAnsi="Times New Roman" w:cs="Times New Roman"/>
          <w:bCs/>
        </w:rPr>
        <w:t>l</w:t>
      </w:r>
      <w:r w:rsidRPr="0077372F">
        <w:rPr>
          <w:rFonts w:ascii="Times New Roman" w:hAnsi="Times New Roman" w:cs="Times New Roman"/>
          <w:bCs/>
        </w:rPr>
        <w:t xml:space="preserve">ipid </w:t>
      </w:r>
      <w:r w:rsidR="0027177D">
        <w:rPr>
          <w:rFonts w:ascii="Times New Roman" w:hAnsi="Times New Roman" w:cs="Times New Roman"/>
          <w:bCs/>
        </w:rPr>
        <w:t>f</w:t>
      </w:r>
      <w:r w:rsidRPr="0077372F">
        <w:rPr>
          <w:rFonts w:ascii="Times New Roman" w:hAnsi="Times New Roman" w:cs="Times New Roman"/>
          <w:bCs/>
        </w:rPr>
        <w:t xml:space="preserve">ractions in </w:t>
      </w:r>
      <w:r w:rsidR="0027177D">
        <w:rPr>
          <w:rFonts w:ascii="Times New Roman" w:hAnsi="Times New Roman" w:cs="Times New Roman"/>
          <w:bCs/>
        </w:rPr>
        <w:t>i</w:t>
      </w:r>
      <w:r w:rsidRPr="0077372F">
        <w:rPr>
          <w:rFonts w:ascii="Times New Roman" w:hAnsi="Times New Roman" w:cs="Times New Roman"/>
          <w:bCs/>
        </w:rPr>
        <w:t xml:space="preserve">ndustrial </w:t>
      </w:r>
      <w:r w:rsidR="0027177D">
        <w:rPr>
          <w:rFonts w:ascii="Times New Roman" w:hAnsi="Times New Roman" w:cs="Times New Roman"/>
          <w:bCs/>
        </w:rPr>
        <w:t>h</w:t>
      </w:r>
      <w:r w:rsidRPr="0077372F">
        <w:rPr>
          <w:rFonts w:ascii="Times New Roman" w:hAnsi="Times New Roman" w:cs="Times New Roman"/>
          <w:bCs/>
        </w:rPr>
        <w:t xml:space="preserve">emp </w:t>
      </w:r>
      <w:r w:rsidR="0027177D">
        <w:rPr>
          <w:rFonts w:ascii="Times New Roman" w:hAnsi="Times New Roman" w:cs="Times New Roman"/>
          <w:bCs/>
        </w:rPr>
        <w:t>b</w:t>
      </w:r>
      <w:r w:rsidRPr="0077372F">
        <w:rPr>
          <w:rFonts w:ascii="Times New Roman" w:hAnsi="Times New Roman" w:cs="Times New Roman"/>
          <w:bCs/>
        </w:rPr>
        <w:t xml:space="preserve">ast </w:t>
      </w:r>
      <w:r w:rsidR="0027177D">
        <w:rPr>
          <w:rFonts w:ascii="Times New Roman" w:hAnsi="Times New Roman" w:cs="Times New Roman"/>
          <w:bCs/>
        </w:rPr>
        <w:t>f</w:t>
      </w:r>
      <w:r w:rsidRPr="0077372F">
        <w:rPr>
          <w:rFonts w:ascii="Times New Roman" w:hAnsi="Times New Roman" w:cs="Times New Roman"/>
          <w:bCs/>
        </w:rPr>
        <w:t xml:space="preserve">ibers </w:t>
      </w:r>
      <w:r w:rsidR="0027177D">
        <w:rPr>
          <w:rFonts w:ascii="Times New Roman" w:hAnsi="Times New Roman" w:cs="Times New Roman"/>
          <w:bCs/>
        </w:rPr>
        <w:t>u</w:t>
      </w:r>
      <w:r w:rsidRPr="0077372F">
        <w:rPr>
          <w:rFonts w:ascii="Times New Roman" w:hAnsi="Times New Roman" w:cs="Times New Roman"/>
          <w:bCs/>
        </w:rPr>
        <w:t xml:space="preserve">sed for </w:t>
      </w:r>
      <w:r w:rsidR="0027177D">
        <w:rPr>
          <w:rFonts w:ascii="Times New Roman" w:hAnsi="Times New Roman" w:cs="Times New Roman"/>
          <w:bCs/>
        </w:rPr>
        <w:t>m</w:t>
      </w:r>
      <w:r w:rsidRPr="0077372F">
        <w:rPr>
          <w:rFonts w:ascii="Times New Roman" w:hAnsi="Times New Roman" w:cs="Times New Roman"/>
          <w:bCs/>
        </w:rPr>
        <w:t xml:space="preserve">anufacturing </w:t>
      </w:r>
      <w:r w:rsidR="0027177D">
        <w:rPr>
          <w:rFonts w:ascii="Times New Roman" w:hAnsi="Times New Roman" w:cs="Times New Roman"/>
          <w:bCs/>
        </w:rPr>
        <w:t>h</w:t>
      </w:r>
      <w:r w:rsidRPr="0077372F">
        <w:rPr>
          <w:rFonts w:ascii="Times New Roman" w:hAnsi="Times New Roman" w:cs="Times New Roman"/>
          <w:bCs/>
        </w:rPr>
        <w:t>igh-</w:t>
      </w:r>
      <w:r w:rsidR="0027177D">
        <w:rPr>
          <w:rFonts w:ascii="Times New Roman" w:hAnsi="Times New Roman" w:cs="Times New Roman"/>
          <w:bCs/>
        </w:rPr>
        <w:t>q</w:t>
      </w:r>
      <w:r w:rsidRPr="0077372F">
        <w:rPr>
          <w:rFonts w:ascii="Times New Roman" w:hAnsi="Times New Roman" w:cs="Times New Roman"/>
          <w:bCs/>
        </w:rPr>
        <w:t xml:space="preserve">uality </w:t>
      </w:r>
      <w:r w:rsidR="0027177D">
        <w:rPr>
          <w:rFonts w:ascii="Times New Roman" w:hAnsi="Times New Roman" w:cs="Times New Roman"/>
          <w:bCs/>
        </w:rPr>
        <w:t>p</w:t>
      </w:r>
      <w:r w:rsidRPr="0077372F">
        <w:rPr>
          <w:rFonts w:ascii="Times New Roman" w:hAnsi="Times New Roman" w:cs="Times New Roman"/>
          <w:bCs/>
        </w:rPr>
        <w:t xml:space="preserve">aper </w:t>
      </w:r>
      <w:r w:rsidR="0027177D">
        <w:rPr>
          <w:rFonts w:ascii="Times New Roman" w:hAnsi="Times New Roman" w:cs="Times New Roman"/>
          <w:bCs/>
        </w:rPr>
        <w:t>p</w:t>
      </w:r>
      <w:r w:rsidRPr="0077372F">
        <w:rPr>
          <w:rFonts w:ascii="Times New Roman" w:hAnsi="Times New Roman" w:cs="Times New Roman"/>
          <w:bCs/>
        </w:rPr>
        <w:t xml:space="preserve">ulps. </w:t>
      </w:r>
      <w:r w:rsidRPr="0077372F">
        <w:rPr>
          <w:rFonts w:ascii="Times New Roman" w:hAnsi="Times New Roman" w:cs="Times New Roman"/>
          <w:bCs/>
          <w:i/>
          <w:iCs/>
        </w:rPr>
        <w:t>J. Agric. Food. Chem.</w:t>
      </w:r>
      <w:r w:rsidRPr="0077372F">
        <w:rPr>
          <w:rFonts w:ascii="Times New Roman" w:hAnsi="Times New Roman" w:cs="Times New Roman"/>
          <w:bCs/>
        </w:rPr>
        <w:t xml:space="preserve"> </w:t>
      </w:r>
      <w:r w:rsidRPr="0077372F">
        <w:rPr>
          <w:rFonts w:ascii="Times New Roman" w:hAnsi="Times New Roman" w:cs="Times New Roman"/>
          <w:b/>
        </w:rPr>
        <w:t>2006</w:t>
      </w:r>
      <w:r w:rsidRPr="0077372F">
        <w:rPr>
          <w:rFonts w:ascii="Times New Roman" w:hAnsi="Times New Roman" w:cs="Times New Roman"/>
          <w:bCs/>
        </w:rPr>
        <w:t xml:space="preserve">, </w:t>
      </w:r>
      <w:r w:rsidRPr="0077372F">
        <w:rPr>
          <w:rFonts w:ascii="Times New Roman" w:hAnsi="Times New Roman" w:cs="Times New Roman"/>
          <w:bCs/>
          <w:i/>
          <w:iCs/>
        </w:rPr>
        <w:t>54</w:t>
      </w:r>
      <w:r w:rsidRPr="0077372F">
        <w:rPr>
          <w:rFonts w:ascii="Times New Roman" w:hAnsi="Times New Roman" w:cs="Times New Roman"/>
          <w:bCs/>
        </w:rPr>
        <w:t>, 2138-2144.</w:t>
      </w:r>
    </w:p>
    <w:p w14:paraId="0552C1C7" w14:textId="65B20E5E"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lastRenderedPageBreak/>
        <w:t>12.</w:t>
      </w:r>
      <w:r w:rsidRPr="0077372F">
        <w:rPr>
          <w:rFonts w:ascii="Times New Roman" w:hAnsi="Times New Roman" w:cs="Times New Roman"/>
          <w:bCs/>
        </w:rPr>
        <w:tab/>
      </w:r>
      <w:proofErr w:type="spellStart"/>
      <w:r w:rsidRPr="0077372F">
        <w:rPr>
          <w:rFonts w:ascii="Times New Roman" w:hAnsi="Times New Roman" w:cs="Times New Roman"/>
          <w:bCs/>
        </w:rPr>
        <w:t>Fiorini</w:t>
      </w:r>
      <w:proofErr w:type="spellEnd"/>
      <w:r w:rsidRPr="0077372F">
        <w:rPr>
          <w:rFonts w:ascii="Times New Roman" w:hAnsi="Times New Roman" w:cs="Times New Roman"/>
          <w:bCs/>
        </w:rPr>
        <w:t xml:space="preserve">, D.; </w:t>
      </w:r>
      <w:proofErr w:type="spellStart"/>
      <w:r w:rsidRPr="0077372F">
        <w:rPr>
          <w:rFonts w:ascii="Times New Roman" w:hAnsi="Times New Roman" w:cs="Times New Roman"/>
          <w:bCs/>
        </w:rPr>
        <w:t>Molle</w:t>
      </w:r>
      <w:proofErr w:type="spellEnd"/>
      <w:r w:rsidRPr="0077372F">
        <w:rPr>
          <w:rFonts w:ascii="Times New Roman" w:hAnsi="Times New Roman" w:cs="Times New Roman"/>
          <w:bCs/>
        </w:rPr>
        <w:t xml:space="preserve">, A.; </w:t>
      </w:r>
      <w:proofErr w:type="spellStart"/>
      <w:r w:rsidRPr="0077372F">
        <w:rPr>
          <w:rFonts w:ascii="Times New Roman" w:hAnsi="Times New Roman" w:cs="Times New Roman"/>
          <w:bCs/>
        </w:rPr>
        <w:t>Nabissi</w:t>
      </w:r>
      <w:proofErr w:type="spellEnd"/>
      <w:r w:rsidRPr="0077372F">
        <w:rPr>
          <w:rFonts w:ascii="Times New Roman" w:hAnsi="Times New Roman" w:cs="Times New Roman"/>
          <w:bCs/>
        </w:rPr>
        <w:t xml:space="preserve">, M.; Santini, G.; Benelli, G.; Maggi, F., Valorizing industrial hemp (Cannabis sativa L.) by-products: Cannabidiol enrichment in the inflorescence essential oil optimizing sample pre-treatment prior to distillation. </w:t>
      </w:r>
      <w:r w:rsidRPr="0077372F">
        <w:rPr>
          <w:rFonts w:ascii="Times New Roman" w:hAnsi="Times New Roman" w:cs="Times New Roman"/>
          <w:bCs/>
          <w:i/>
          <w:iCs/>
        </w:rPr>
        <w:t>Ind</w:t>
      </w:r>
      <w:r w:rsidR="00BC6154">
        <w:rPr>
          <w:rFonts w:ascii="Times New Roman" w:hAnsi="Times New Roman" w:cs="Times New Roman"/>
          <w:bCs/>
          <w:i/>
          <w:iCs/>
        </w:rPr>
        <w:t>.</w:t>
      </w:r>
      <w:r w:rsidRPr="0077372F">
        <w:rPr>
          <w:rFonts w:ascii="Times New Roman" w:hAnsi="Times New Roman" w:cs="Times New Roman"/>
          <w:bCs/>
          <w:i/>
          <w:iCs/>
        </w:rPr>
        <w:t xml:space="preserve"> Crops Prod.</w:t>
      </w:r>
      <w:r w:rsidRPr="0077372F">
        <w:rPr>
          <w:rFonts w:ascii="Times New Roman" w:hAnsi="Times New Roman" w:cs="Times New Roman"/>
          <w:bCs/>
        </w:rPr>
        <w:t xml:space="preserve"> </w:t>
      </w:r>
      <w:r w:rsidRPr="0077372F">
        <w:rPr>
          <w:rFonts w:ascii="Times New Roman" w:hAnsi="Times New Roman" w:cs="Times New Roman"/>
          <w:b/>
        </w:rPr>
        <w:t>2019</w:t>
      </w:r>
      <w:r w:rsidRPr="0077372F">
        <w:rPr>
          <w:rFonts w:ascii="Times New Roman" w:hAnsi="Times New Roman" w:cs="Times New Roman"/>
          <w:bCs/>
        </w:rPr>
        <w:t xml:space="preserve">, </w:t>
      </w:r>
      <w:r w:rsidRPr="0077372F">
        <w:rPr>
          <w:rFonts w:ascii="Times New Roman" w:hAnsi="Times New Roman" w:cs="Times New Roman"/>
          <w:bCs/>
          <w:i/>
          <w:iCs/>
        </w:rPr>
        <w:t>128</w:t>
      </w:r>
      <w:r w:rsidRPr="0077372F">
        <w:rPr>
          <w:rFonts w:ascii="Times New Roman" w:hAnsi="Times New Roman" w:cs="Times New Roman"/>
          <w:bCs/>
        </w:rPr>
        <w:t>, 581-589.</w:t>
      </w:r>
    </w:p>
    <w:p w14:paraId="52E0A2B1" w14:textId="444EF81A"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13.</w:t>
      </w:r>
      <w:r w:rsidRPr="0077372F">
        <w:rPr>
          <w:rFonts w:ascii="Times New Roman" w:hAnsi="Times New Roman" w:cs="Times New Roman"/>
          <w:bCs/>
        </w:rPr>
        <w:tab/>
      </w:r>
      <w:proofErr w:type="spellStart"/>
      <w:r w:rsidRPr="0077372F">
        <w:rPr>
          <w:rFonts w:ascii="Times New Roman" w:hAnsi="Times New Roman" w:cs="Times New Roman"/>
          <w:bCs/>
        </w:rPr>
        <w:t>Brenneisen</w:t>
      </w:r>
      <w:proofErr w:type="spellEnd"/>
      <w:r w:rsidRPr="0077372F">
        <w:rPr>
          <w:rFonts w:ascii="Times New Roman" w:hAnsi="Times New Roman" w:cs="Times New Roman"/>
          <w:bCs/>
        </w:rPr>
        <w:t xml:space="preserve">, R. Chemistry and </w:t>
      </w:r>
      <w:r w:rsidR="000A61EA">
        <w:rPr>
          <w:rFonts w:ascii="Times New Roman" w:hAnsi="Times New Roman" w:cs="Times New Roman"/>
          <w:bCs/>
        </w:rPr>
        <w:t>a</w:t>
      </w:r>
      <w:r w:rsidRPr="0077372F">
        <w:rPr>
          <w:rFonts w:ascii="Times New Roman" w:hAnsi="Times New Roman" w:cs="Times New Roman"/>
          <w:bCs/>
        </w:rPr>
        <w:t xml:space="preserve">nalysis of </w:t>
      </w:r>
      <w:proofErr w:type="spellStart"/>
      <w:r w:rsidR="000A61EA">
        <w:rPr>
          <w:rFonts w:ascii="Times New Roman" w:hAnsi="Times New Roman" w:cs="Times New Roman"/>
          <w:bCs/>
        </w:rPr>
        <w:t>p</w:t>
      </w:r>
      <w:r w:rsidRPr="0077372F">
        <w:rPr>
          <w:rFonts w:ascii="Times New Roman" w:hAnsi="Times New Roman" w:cs="Times New Roman"/>
          <w:bCs/>
        </w:rPr>
        <w:t>hytocannabinoids</w:t>
      </w:r>
      <w:proofErr w:type="spellEnd"/>
      <w:r w:rsidRPr="0077372F">
        <w:rPr>
          <w:rFonts w:ascii="Times New Roman" w:hAnsi="Times New Roman" w:cs="Times New Roman"/>
          <w:bCs/>
        </w:rPr>
        <w:t xml:space="preserve"> and </w:t>
      </w:r>
      <w:r w:rsidR="000A61EA">
        <w:rPr>
          <w:rFonts w:ascii="Times New Roman" w:hAnsi="Times New Roman" w:cs="Times New Roman"/>
          <w:bCs/>
        </w:rPr>
        <w:t>o</w:t>
      </w:r>
      <w:r w:rsidRPr="0077372F">
        <w:rPr>
          <w:rFonts w:ascii="Times New Roman" w:hAnsi="Times New Roman" w:cs="Times New Roman"/>
          <w:bCs/>
        </w:rPr>
        <w:t xml:space="preserve">ther </w:t>
      </w:r>
      <w:r w:rsidRPr="000A61EA">
        <w:rPr>
          <w:rFonts w:ascii="Times New Roman" w:hAnsi="Times New Roman" w:cs="Times New Roman"/>
          <w:bCs/>
          <w:i/>
          <w:iCs/>
        </w:rPr>
        <w:t>Cannabis</w:t>
      </w:r>
      <w:r w:rsidRPr="0077372F">
        <w:rPr>
          <w:rFonts w:ascii="Times New Roman" w:hAnsi="Times New Roman" w:cs="Times New Roman"/>
          <w:bCs/>
        </w:rPr>
        <w:t xml:space="preserve"> </w:t>
      </w:r>
      <w:r w:rsidR="000A61EA">
        <w:rPr>
          <w:rFonts w:ascii="Times New Roman" w:hAnsi="Times New Roman" w:cs="Times New Roman"/>
          <w:bCs/>
        </w:rPr>
        <w:t>c</w:t>
      </w:r>
      <w:r w:rsidRPr="0077372F">
        <w:rPr>
          <w:rFonts w:ascii="Times New Roman" w:hAnsi="Times New Roman" w:cs="Times New Roman"/>
          <w:bCs/>
        </w:rPr>
        <w:t xml:space="preserve">onstituents. In </w:t>
      </w:r>
      <w:r w:rsidRPr="0077372F">
        <w:rPr>
          <w:rFonts w:ascii="Times New Roman" w:hAnsi="Times New Roman" w:cs="Times New Roman"/>
          <w:bCs/>
          <w:i/>
          <w:iCs/>
        </w:rPr>
        <w:t xml:space="preserve">Forensic </w:t>
      </w:r>
      <w:r w:rsidR="002544FB">
        <w:rPr>
          <w:rFonts w:ascii="Times New Roman" w:hAnsi="Times New Roman" w:cs="Times New Roman"/>
          <w:bCs/>
          <w:i/>
          <w:iCs/>
        </w:rPr>
        <w:t>s</w:t>
      </w:r>
      <w:r w:rsidRPr="0077372F">
        <w:rPr>
          <w:rFonts w:ascii="Times New Roman" w:hAnsi="Times New Roman" w:cs="Times New Roman"/>
          <w:bCs/>
          <w:i/>
          <w:iCs/>
        </w:rPr>
        <w:t xml:space="preserve">cience and </w:t>
      </w:r>
      <w:r w:rsidR="002544FB">
        <w:rPr>
          <w:rFonts w:ascii="Times New Roman" w:hAnsi="Times New Roman" w:cs="Times New Roman"/>
          <w:bCs/>
          <w:i/>
          <w:iCs/>
        </w:rPr>
        <w:t>m</w:t>
      </w:r>
      <w:r w:rsidRPr="0077372F">
        <w:rPr>
          <w:rFonts w:ascii="Times New Roman" w:hAnsi="Times New Roman" w:cs="Times New Roman"/>
          <w:bCs/>
          <w:i/>
          <w:iCs/>
        </w:rPr>
        <w:t xml:space="preserve">edicine: Marijuana and the </w:t>
      </w:r>
      <w:r w:rsidR="002544FB">
        <w:rPr>
          <w:rFonts w:ascii="Times New Roman" w:hAnsi="Times New Roman" w:cs="Times New Roman"/>
          <w:bCs/>
          <w:i/>
          <w:iCs/>
        </w:rPr>
        <w:t>c</w:t>
      </w:r>
      <w:r w:rsidRPr="0077372F">
        <w:rPr>
          <w:rFonts w:ascii="Times New Roman" w:hAnsi="Times New Roman" w:cs="Times New Roman"/>
          <w:bCs/>
          <w:i/>
          <w:iCs/>
        </w:rPr>
        <w:t>annabinoids</w:t>
      </w:r>
      <w:r w:rsidRPr="0077372F">
        <w:rPr>
          <w:rFonts w:ascii="Times New Roman" w:hAnsi="Times New Roman" w:cs="Times New Roman"/>
          <w:bCs/>
        </w:rPr>
        <w:t xml:space="preserve"> 2007 ed.; M. A. </w:t>
      </w:r>
      <w:proofErr w:type="spellStart"/>
      <w:r w:rsidRPr="0077372F">
        <w:rPr>
          <w:rFonts w:ascii="Times New Roman" w:hAnsi="Times New Roman" w:cs="Times New Roman"/>
          <w:bCs/>
        </w:rPr>
        <w:t>ElSohly</w:t>
      </w:r>
      <w:proofErr w:type="spellEnd"/>
      <w:r w:rsidRPr="0077372F">
        <w:rPr>
          <w:rFonts w:ascii="Times New Roman" w:hAnsi="Times New Roman" w:cs="Times New Roman"/>
          <w:bCs/>
        </w:rPr>
        <w:t>, Eds.; Humana Press Inc: Totowa, New Jersey, 2006.</w:t>
      </w:r>
    </w:p>
    <w:p w14:paraId="0ECE515F" w14:textId="7ADE2322"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14.</w:t>
      </w:r>
      <w:r w:rsidRPr="0077372F">
        <w:rPr>
          <w:rFonts w:ascii="Times New Roman" w:hAnsi="Times New Roman" w:cs="Times New Roman"/>
          <w:bCs/>
        </w:rPr>
        <w:tab/>
        <w:t xml:space="preserve">Benelli, G.; </w:t>
      </w:r>
      <w:proofErr w:type="spellStart"/>
      <w:r w:rsidRPr="0077372F">
        <w:rPr>
          <w:rFonts w:ascii="Times New Roman" w:hAnsi="Times New Roman" w:cs="Times New Roman"/>
          <w:bCs/>
        </w:rPr>
        <w:t>Pavela</w:t>
      </w:r>
      <w:proofErr w:type="spellEnd"/>
      <w:r w:rsidRPr="0077372F">
        <w:rPr>
          <w:rFonts w:ascii="Times New Roman" w:hAnsi="Times New Roman" w:cs="Times New Roman"/>
          <w:bCs/>
        </w:rPr>
        <w:t xml:space="preserve">, R.; </w:t>
      </w:r>
      <w:proofErr w:type="spellStart"/>
      <w:r w:rsidRPr="0077372F">
        <w:rPr>
          <w:rFonts w:ascii="Times New Roman" w:hAnsi="Times New Roman" w:cs="Times New Roman"/>
          <w:bCs/>
        </w:rPr>
        <w:t>Petrelli</w:t>
      </w:r>
      <w:proofErr w:type="spellEnd"/>
      <w:r w:rsidRPr="0077372F">
        <w:rPr>
          <w:rFonts w:ascii="Times New Roman" w:hAnsi="Times New Roman" w:cs="Times New Roman"/>
          <w:bCs/>
        </w:rPr>
        <w:t xml:space="preserve">, R.; Cappellacci, L.; Santini, G.; </w:t>
      </w:r>
      <w:proofErr w:type="spellStart"/>
      <w:r w:rsidRPr="0077372F">
        <w:rPr>
          <w:rFonts w:ascii="Times New Roman" w:hAnsi="Times New Roman" w:cs="Times New Roman"/>
          <w:bCs/>
        </w:rPr>
        <w:t>Fiorini</w:t>
      </w:r>
      <w:proofErr w:type="spellEnd"/>
      <w:r w:rsidRPr="0077372F">
        <w:rPr>
          <w:rFonts w:ascii="Times New Roman" w:hAnsi="Times New Roman" w:cs="Times New Roman"/>
          <w:bCs/>
        </w:rPr>
        <w:t xml:space="preserve">, D.; Sut, S.; </w:t>
      </w:r>
      <w:proofErr w:type="spellStart"/>
      <w:r w:rsidRPr="0077372F">
        <w:rPr>
          <w:rFonts w:ascii="Times New Roman" w:hAnsi="Times New Roman" w:cs="Times New Roman"/>
          <w:bCs/>
        </w:rPr>
        <w:t>Dall’Acqua</w:t>
      </w:r>
      <w:proofErr w:type="spellEnd"/>
      <w:r w:rsidRPr="0077372F">
        <w:rPr>
          <w:rFonts w:ascii="Times New Roman" w:hAnsi="Times New Roman" w:cs="Times New Roman"/>
          <w:bCs/>
        </w:rPr>
        <w:t xml:space="preserve">, S.; </w:t>
      </w:r>
      <w:proofErr w:type="spellStart"/>
      <w:r w:rsidRPr="0077372F">
        <w:rPr>
          <w:rFonts w:ascii="Times New Roman" w:hAnsi="Times New Roman" w:cs="Times New Roman"/>
          <w:bCs/>
        </w:rPr>
        <w:t>Canale</w:t>
      </w:r>
      <w:proofErr w:type="spellEnd"/>
      <w:r w:rsidRPr="0077372F">
        <w:rPr>
          <w:rFonts w:ascii="Times New Roman" w:hAnsi="Times New Roman" w:cs="Times New Roman"/>
          <w:bCs/>
        </w:rPr>
        <w:t>, A.; Maggi, F., The essential oil from industrial hemp (</w:t>
      </w:r>
      <w:r w:rsidRPr="000A61EA">
        <w:rPr>
          <w:rFonts w:ascii="Times New Roman" w:hAnsi="Times New Roman" w:cs="Times New Roman"/>
          <w:bCs/>
          <w:i/>
          <w:iCs/>
        </w:rPr>
        <w:t>Cannabis sativa</w:t>
      </w:r>
      <w:r w:rsidRPr="0077372F">
        <w:rPr>
          <w:rFonts w:ascii="Times New Roman" w:hAnsi="Times New Roman" w:cs="Times New Roman"/>
          <w:bCs/>
        </w:rPr>
        <w:t xml:space="preserve"> L.) by-products as an effective tool for insect pest management in organic crops. </w:t>
      </w:r>
      <w:r w:rsidRPr="0077372F">
        <w:rPr>
          <w:rFonts w:ascii="Times New Roman" w:hAnsi="Times New Roman" w:cs="Times New Roman"/>
          <w:bCs/>
          <w:i/>
          <w:iCs/>
        </w:rPr>
        <w:t>Ind</w:t>
      </w:r>
      <w:r w:rsidR="00BC6154">
        <w:rPr>
          <w:rFonts w:ascii="Times New Roman" w:hAnsi="Times New Roman" w:cs="Times New Roman"/>
          <w:bCs/>
          <w:i/>
          <w:iCs/>
        </w:rPr>
        <w:t>.</w:t>
      </w:r>
      <w:r w:rsidRPr="0077372F">
        <w:rPr>
          <w:rFonts w:ascii="Times New Roman" w:hAnsi="Times New Roman" w:cs="Times New Roman"/>
          <w:bCs/>
          <w:i/>
          <w:iCs/>
        </w:rPr>
        <w:t xml:space="preserve"> Crops Prod.</w:t>
      </w:r>
      <w:r w:rsidRPr="0077372F">
        <w:rPr>
          <w:rFonts w:ascii="Times New Roman" w:hAnsi="Times New Roman" w:cs="Times New Roman"/>
          <w:bCs/>
        </w:rPr>
        <w:t xml:space="preserve">  </w:t>
      </w:r>
      <w:r w:rsidRPr="0077372F">
        <w:rPr>
          <w:rFonts w:ascii="Times New Roman" w:hAnsi="Times New Roman" w:cs="Times New Roman"/>
          <w:b/>
        </w:rPr>
        <w:t>2018</w:t>
      </w:r>
      <w:r w:rsidRPr="0077372F">
        <w:rPr>
          <w:rFonts w:ascii="Times New Roman" w:hAnsi="Times New Roman" w:cs="Times New Roman"/>
          <w:bCs/>
        </w:rPr>
        <w:t xml:space="preserve">, </w:t>
      </w:r>
      <w:r w:rsidRPr="0077372F">
        <w:rPr>
          <w:rFonts w:ascii="Times New Roman" w:hAnsi="Times New Roman" w:cs="Times New Roman"/>
          <w:bCs/>
          <w:i/>
          <w:iCs/>
        </w:rPr>
        <w:t>122</w:t>
      </w:r>
      <w:r w:rsidRPr="0077372F">
        <w:rPr>
          <w:rFonts w:ascii="Times New Roman" w:hAnsi="Times New Roman" w:cs="Times New Roman"/>
          <w:bCs/>
        </w:rPr>
        <w:t>, 308-315.</w:t>
      </w:r>
    </w:p>
    <w:p w14:paraId="1C1460A9" w14:textId="36F6BA46"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15.</w:t>
      </w:r>
      <w:r w:rsidRPr="0077372F">
        <w:rPr>
          <w:rFonts w:ascii="Times New Roman" w:hAnsi="Times New Roman" w:cs="Times New Roman"/>
          <w:bCs/>
        </w:rPr>
        <w:tab/>
      </w:r>
      <w:proofErr w:type="spellStart"/>
      <w:r w:rsidRPr="0077372F">
        <w:rPr>
          <w:rFonts w:ascii="Times New Roman" w:hAnsi="Times New Roman" w:cs="Times New Roman"/>
          <w:bCs/>
        </w:rPr>
        <w:t>Bertoli</w:t>
      </w:r>
      <w:proofErr w:type="spellEnd"/>
      <w:r w:rsidRPr="0077372F">
        <w:rPr>
          <w:rFonts w:ascii="Times New Roman" w:hAnsi="Times New Roman" w:cs="Times New Roman"/>
          <w:bCs/>
        </w:rPr>
        <w:t xml:space="preserve">, A.; </w:t>
      </w:r>
      <w:proofErr w:type="spellStart"/>
      <w:r w:rsidRPr="0077372F">
        <w:rPr>
          <w:rFonts w:ascii="Times New Roman" w:hAnsi="Times New Roman" w:cs="Times New Roman"/>
          <w:bCs/>
        </w:rPr>
        <w:t>Tozzi</w:t>
      </w:r>
      <w:proofErr w:type="spellEnd"/>
      <w:r w:rsidRPr="0077372F">
        <w:rPr>
          <w:rFonts w:ascii="Times New Roman" w:hAnsi="Times New Roman" w:cs="Times New Roman"/>
          <w:bCs/>
        </w:rPr>
        <w:t xml:space="preserve">, S.; </w:t>
      </w:r>
      <w:proofErr w:type="spellStart"/>
      <w:r w:rsidRPr="0077372F">
        <w:rPr>
          <w:rFonts w:ascii="Times New Roman" w:hAnsi="Times New Roman" w:cs="Times New Roman"/>
          <w:bCs/>
        </w:rPr>
        <w:t>Pistelli</w:t>
      </w:r>
      <w:proofErr w:type="spellEnd"/>
      <w:r w:rsidRPr="0077372F">
        <w:rPr>
          <w:rFonts w:ascii="Times New Roman" w:hAnsi="Times New Roman" w:cs="Times New Roman"/>
          <w:bCs/>
        </w:rPr>
        <w:t xml:space="preserve">, L.; Angelini, L. G., </w:t>
      </w:r>
      <w:proofErr w:type="spellStart"/>
      <w:r w:rsidRPr="0077372F">
        <w:rPr>
          <w:rFonts w:ascii="Times New Roman" w:hAnsi="Times New Roman" w:cs="Times New Roman"/>
          <w:bCs/>
        </w:rPr>
        <w:t>Fibre</w:t>
      </w:r>
      <w:proofErr w:type="spellEnd"/>
      <w:r w:rsidRPr="0077372F">
        <w:rPr>
          <w:rFonts w:ascii="Times New Roman" w:hAnsi="Times New Roman" w:cs="Times New Roman"/>
          <w:bCs/>
        </w:rPr>
        <w:t xml:space="preserve"> hemp inflorescences: From crop-residues to essential oil production. </w:t>
      </w:r>
      <w:r w:rsidRPr="0077372F">
        <w:rPr>
          <w:rFonts w:ascii="Times New Roman" w:hAnsi="Times New Roman" w:cs="Times New Roman"/>
          <w:bCs/>
          <w:i/>
          <w:iCs/>
        </w:rPr>
        <w:t>Ind</w:t>
      </w:r>
      <w:r w:rsidR="00BC6154">
        <w:rPr>
          <w:rFonts w:ascii="Times New Roman" w:hAnsi="Times New Roman" w:cs="Times New Roman"/>
          <w:bCs/>
          <w:i/>
          <w:iCs/>
        </w:rPr>
        <w:t>.</w:t>
      </w:r>
      <w:r w:rsidRPr="0077372F">
        <w:rPr>
          <w:rFonts w:ascii="Times New Roman" w:hAnsi="Times New Roman" w:cs="Times New Roman"/>
          <w:bCs/>
          <w:i/>
          <w:iCs/>
        </w:rPr>
        <w:t xml:space="preserve"> Crops Prod.</w:t>
      </w:r>
      <w:r w:rsidRPr="0077372F">
        <w:rPr>
          <w:rFonts w:ascii="Times New Roman" w:hAnsi="Times New Roman" w:cs="Times New Roman"/>
          <w:bCs/>
        </w:rPr>
        <w:t xml:space="preserve"> </w:t>
      </w:r>
      <w:r w:rsidRPr="0077372F">
        <w:rPr>
          <w:rFonts w:ascii="Times New Roman" w:hAnsi="Times New Roman" w:cs="Times New Roman"/>
          <w:b/>
        </w:rPr>
        <w:t>2010</w:t>
      </w:r>
      <w:r w:rsidRPr="0077372F">
        <w:rPr>
          <w:rFonts w:ascii="Times New Roman" w:hAnsi="Times New Roman" w:cs="Times New Roman"/>
          <w:bCs/>
        </w:rPr>
        <w:t xml:space="preserve">, </w:t>
      </w:r>
      <w:r w:rsidRPr="0077372F">
        <w:rPr>
          <w:rFonts w:ascii="Times New Roman" w:hAnsi="Times New Roman" w:cs="Times New Roman"/>
          <w:bCs/>
          <w:i/>
          <w:iCs/>
        </w:rPr>
        <w:t>32</w:t>
      </w:r>
      <w:r w:rsidRPr="0077372F">
        <w:rPr>
          <w:rFonts w:ascii="Times New Roman" w:hAnsi="Times New Roman" w:cs="Times New Roman"/>
          <w:bCs/>
        </w:rPr>
        <w:t>, 329-337.</w:t>
      </w:r>
    </w:p>
    <w:p w14:paraId="54CD013E" w14:textId="7FB0C049"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16.</w:t>
      </w:r>
      <w:r w:rsidRPr="0077372F">
        <w:rPr>
          <w:rFonts w:ascii="Times New Roman" w:hAnsi="Times New Roman" w:cs="Times New Roman"/>
          <w:bCs/>
        </w:rPr>
        <w:tab/>
      </w:r>
      <w:proofErr w:type="spellStart"/>
      <w:r w:rsidRPr="0077372F">
        <w:rPr>
          <w:rFonts w:ascii="Times New Roman" w:hAnsi="Times New Roman" w:cs="Times New Roman"/>
          <w:bCs/>
        </w:rPr>
        <w:t>Hanus</w:t>
      </w:r>
      <w:proofErr w:type="spellEnd"/>
      <w:r w:rsidRPr="0077372F">
        <w:rPr>
          <w:rFonts w:ascii="Times New Roman" w:hAnsi="Times New Roman" w:cs="Times New Roman"/>
          <w:bCs/>
        </w:rPr>
        <w:t xml:space="preserve">, L. O.; Meyer, S. M.; Munoz, E.; </w:t>
      </w:r>
      <w:proofErr w:type="spellStart"/>
      <w:r w:rsidRPr="0077372F">
        <w:rPr>
          <w:rFonts w:ascii="Times New Roman" w:hAnsi="Times New Roman" w:cs="Times New Roman"/>
          <w:bCs/>
        </w:rPr>
        <w:t>Taglialatela-Scafati</w:t>
      </w:r>
      <w:proofErr w:type="spellEnd"/>
      <w:r w:rsidRPr="0077372F">
        <w:rPr>
          <w:rFonts w:ascii="Times New Roman" w:hAnsi="Times New Roman" w:cs="Times New Roman"/>
          <w:bCs/>
        </w:rPr>
        <w:t xml:space="preserve">, O.; </w:t>
      </w:r>
      <w:proofErr w:type="spellStart"/>
      <w:r w:rsidRPr="0077372F">
        <w:rPr>
          <w:rFonts w:ascii="Times New Roman" w:hAnsi="Times New Roman" w:cs="Times New Roman"/>
          <w:bCs/>
        </w:rPr>
        <w:t>Appendino</w:t>
      </w:r>
      <w:proofErr w:type="spellEnd"/>
      <w:r w:rsidRPr="0077372F">
        <w:rPr>
          <w:rFonts w:ascii="Times New Roman" w:hAnsi="Times New Roman" w:cs="Times New Roman"/>
          <w:bCs/>
        </w:rPr>
        <w:t xml:space="preserve">, G., </w:t>
      </w:r>
      <w:proofErr w:type="spellStart"/>
      <w:r w:rsidRPr="0077372F">
        <w:rPr>
          <w:rFonts w:ascii="Times New Roman" w:hAnsi="Times New Roman" w:cs="Times New Roman"/>
          <w:bCs/>
        </w:rPr>
        <w:t>Phytocannabinoids</w:t>
      </w:r>
      <w:proofErr w:type="spellEnd"/>
      <w:r w:rsidRPr="0077372F">
        <w:rPr>
          <w:rFonts w:ascii="Times New Roman" w:hAnsi="Times New Roman" w:cs="Times New Roman"/>
          <w:bCs/>
        </w:rPr>
        <w:t xml:space="preserve">: a unified critical inventory. </w:t>
      </w:r>
      <w:r w:rsidRPr="0077372F">
        <w:rPr>
          <w:rFonts w:ascii="Times New Roman" w:hAnsi="Times New Roman" w:cs="Times New Roman"/>
          <w:bCs/>
          <w:i/>
          <w:iCs/>
        </w:rPr>
        <w:t>Nat</w:t>
      </w:r>
      <w:r w:rsidR="00BC6154">
        <w:rPr>
          <w:rFonts w:ascii="Times New Roman" w:hAnsi="Times New Roman" w:cs="Times New Roman"/>
          <w:bCs/>
          <w:i/>
          <w:iCs/>
        </w:rPr>
        <w:t>.</w:t>
      </w:r>
      <w:r w:rsidRPr="0077372F">
        <w:rPr>
          <w:rFonts w:ascii="Times New Roman" w:hAnsi="Times New Roman" w:cs="Times New Roman"/>
          <w:bCs/>
          <w:i/>
          <w:iCs/>
        </w:rPr>
        <w:t xml:space="preserve"> Prod</w:t>
      </w:r>
      <w:r w:rsidR="00BC6154">
        <w:rPr>
          <w:rFonts w:ascii="Times New Roman" w:hAnsi="Times New Roman" w:cs="Times New Roman"/>
          <w:bCs/>
          <w:i/>
          <w:iCs/>
        </w:rPr>
        <w:t>.</w:t>
      </w:r>
      <w:r w:rsidRPr="0077372F">
        <w:rPr>
          <w:rFonts w:ascii="Times New Roman" w:hAnsi="Times New Roman" w:cs="Times New Roman"/>
          <w:bCs/>
          <w:i/>
          <w:iCs/>
        </w:rPr>
        <w:t xml:space="preserve"> Rep.</w:t>
      </w:r>
      <w:r w:rsidRPr="0077372F">
        <w:rPr>
          <w:rFonts w:ascii="Times New Roman" w:hAnsi="Times New Roman" w:cs="Times New Roman"/>
          <w:bCs/>
        </w:rPr>
        <w:t xml:space="preserve"> </w:t>
      </w:r>
      <w:r w:rsidRPr="0077372F">
        <w:rPr>
          <w:rFonts w:ascii="Times New Roman" w:hAnsi="Times New Roman" w:cs="Times New Roman"/>
          <w:b/>
        </w:rPr>
        <w:t>2016</w:t>
      </w:r>
      <w:r w:rsidRPr="0077372F">
        <w:rPr>
          <w:rFonts w:ascii="Times New Roman" w:hAnsi="Times New Roman" w:cs="Times New Roman"/>
          <w:bCs/>
        </w:rPr>
        <w:t xml:space="preserve">, </w:t>
      </w:r>
      <w:r w:rsidRPr="0077372F">
        <w:rPr>
          <w:rFonts w:ascii="Times New Roman" w:hAnsi="Times New Roman" w:cs="Times New Roman"/>
          <w:bCs/>
          <w:i/>
          <w:iCs/>
        </w:rPr>
        <w:t>33</w:t>
      </w:r>
      <w:r w:rsidRPr="0077372F">
        <w:rPr>
          <w:rFonts w:ascii="Times New Roman" w:hAnsi="Times New Roman" w:cs="Times New Roman"/>
          <w:bCs/>
        </w:rPr>
        <w:t>, 1357-1392.</w:t>
      </w:r>
    </w:p>
    <w:p w14:paraId="57B59D29" w14:textId="07788327"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17.</w:t>
      </w:r>
      <w:r w:rsidRPr="0077372F">
        <w:rPr>
          <w:rFonts w:ascii="Times New Roman" w:hAnsi="Times New Roman" w:cs="Times New Roman"/>
          <w:bCs/>
        </w:rPr>
        <w:tab/>
      </w:r>
      <w:proofErr w:type="spellStart"/>
      <w:r w:rsidRPr="0077372F">
        <w:rPr>
          <w:rFonts w:ascii="Times New Roman" w:hAnsi="Times New Roman" w:cs="Times New Roman"/>
          <w:bCs/>
        </w:rPr>
        <w:t>Mechoulam</w:t>
      </w:r>
      <w:proofErr w:type="spellEnd"/>
      <w:r w:rsidRPr="0077372F">
        <w:rPr>
          <w:rFonts w:ascii="Times New Roman" w:hAnsi="Times New Roman" w:cs="Times New Roman"/>
          <w:bCs/>
        </w:rPr>
        <w:t>, R.; Ben-</w:t>
      </w:r>
      <w:proofErr w:type="spellStart"/>
      <w:r w:rsidRPr="0077372F">
        <w:rPr>
          <w:rFonts w:ascii="Times New Roman" w:hAnsi="Times New Roman" w:cs="Times New Roman"/>
          <w:bCs/>
        </w:rPr>
        <w:t>Zvi</w:t>
      </w:r>
      <w:proofErr w:type="spellEnd"/>
      <w:r w:rsidRPr="0077372F">
        <w:rPr>
          <w:rFonts w:ascii="Times New Roman" w:hAnsi="Times New Roman" w:cs="Times New Roman"/>
          <w:bCs/>
        </w:rPr>
        <w:t xml:space="preserve">, Z.; </w:t>
      </w:r>
      <w:proofErr w:type="spellStart"/>
      <w:r w:rsidRPr="0077372F">
        <w:rPr>
          <w:rFonts w:ascii="Times New Roman" w:hAnsi="Times New Roman" w:cs="Times New Roman"/>
          <w:bCs/>
        </w:rPr>
        <w:t>Gaoni</w:t>
      </w:r>
      <w:proofErr w:type="spellEnd"/>
      <w:r w:rsidRPr="0077372F">
        <w:rPr>
          <w:rFonts w:ascii="Times New Roman" w:hAnsi="Times New Roman" w:cs="Times New Roman"/>
          <w:bCs/>
        </w:rPr>
        <w:t xml:space="preserve">, Y., Hashish-XIII On the </w:t>
      </w:r>
      <w:r w:rsidR="000A61EA">
        <w:rPr>
          <w:rFonts w:ascii="Times New Roman" w:hAnsi="Times New Roman" w:cs="Times New Roman"/>
          <w:bCs/>
        </w:rPr>
        <w:t>n</w:t>
      </w:r>
      <w:r w:rsidRPr="0077372F">
        <w:rPr>
          <w:rFonts w:ascii="Times New Roman" w:hAnsi="Times New Roman" w:cs="Times New Roman"/>
          <w:bCs/>
        </w:rPr>
        <w:t xml:space="preserve">ature of the </w:t>
      </w:r>
      <w:r w:rsidR="000A61EA">
        <w:rPr>
          <w:rFonts w:ascii="Times New Roman" w:hAnsi="Times New Roman" w:cs="Times New Roman"/>
          <w:bCs/>
        </w:rPr>
        <w:t>b</w:t>
      </w:r>
      <w:r w:rsidRPr="0077372F">
        <w:rPr>
          <w:rFonts w:ascii="Times New Roman" w:hAnsi="Times New Roman" w:cs="Times New Roman"/>
          <w:bCs/>
        </w:rPr>
        <w:t xml:space="preserve">eam </w:t>
      </w:r>
      <w:r w:rsidR="000A61EA">
        <w:rPr>
          <w:rFonts w:ascii="Times New Roman" w:hAnsi="Times New Roman" w:cs="Times New Roman"/>
          <w:bCs/>
        </w:rPr>
        <w:t>t</w:t>
      </w:r>
      <w:r w:rsidRPr="0077372F">
        <w:rPr>
          <w:rFonts w:ascii="Times New Roman" w:hAnsi="Times New Roman" w:cs="Times New Roman"/>
          <w:bCs/>
        </w:rPr>
        <w:t xml:space="preserve">est. </w:t>
      </w:r>
      <w:r w:rsidRPr="0077372F">
        <w:rPr>
          <w:rFonts w:ascii="Times New Roman" w:hAnsi="Times New Roman" w:cs="Times New Roman"/>
          <w:bCs/>
          <w:i/>
          <w:iCs/>
        </w:rPr>
        <w:t>Tetrahedron.</w:t>
      </w:r>
      <w:r w:rsidRPr="0077372F">
        <w:rPr>
          <w:rFonts w:ascii="Times New Roman" w:hAnsi="Times New Roman" w:cs="Times New Roman"/>
          <w:bCs/>
        </w:rPr>
        <w:t xml:space="preserve"> </w:t>
      </w:r>
      <w:r w:rsidRPr="0077372F">
        <w:rPr>
          <w:rFonts w:ascii="Times New Roman" w:hAnsi="Times New Roman" w:cs="Times New Roman"/>
          <w:b/>
        </w:rPr>
        <w:t>1968</w:t>
      </w:r>
      <w:r w:rsidRPr="0077372F">
        <w:rPr>
          <w:rFonts w:ascii="Times New Roman" w:hAnsi="Times New Roman" w:cs="Times New Roman"/>
          <w:bCs/>
        </w:rPr>
        <w:t xml:space="preserve">, </w:t>
      </w:r>
      <w:r w:rsidRPr="0077372F">
        <w:rPr>
          <w:rFonts w:ascii="Times New Roman" w:hAnsi="Times New Roman" w:cs="Times New Roman"/>
          <w:bCs/>
          <w:i/>
          <w:iCs/>
        </w:rPr>
        <w:t>24</w:t>
      </w:r>
      <w:r w:rsidRPr="0077372F">
        <w:rPr>
          <w:rFonts w:ascii="Times New Roman" w:hAnsi="Times New Roman" w:cs="Times New Roman"/>
          <w:bCs/>
        </w:rPr>
        <w:t>, 5615-5624.</w:t>
      </w:r>
    </w:p>
    <w:p w14:paraId="6D5B0E7A" w14:textId="1CE315D9"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18.</w:t>
      </w:r>
      <w:r w:rsidRPr="0077372F">
        <w:rPr>
          <w:rFonts w:ascii="Times New Roman" w:hAnsi="Times New Roman" w:cs="Times New Roman"/>
          <w:bCs/>
        </w:rPr>
        <w:tab/>
        <w:t xml:space="preserve">Wang, M.; Wang, Y. H.; </w:t>
      </w:r>
      <w:proofErr w:type="spellStart"/>
      <w:r w:rsidRPr="0077372F">
        <w:rPr>
          <w:rFonts w:ascii="Times New Roman" w:hAnsi="Times New Roman" w:cs="Times New Roman"/>
          <w:bCs/>
        </w:rPr>
        <w:t>Avula</w:t>
      </w:r>
      <w:proofErr w:type="spellEnd"/>
      <w:r w:rsidRPr="0077372F">
        <w:rPr>
          <w:rFonts w:ascii="Times New Roman" w:hAnsi="Times New Roman" w:cs="Times New Roman"/>
          <w:bCs/>
        </w:rPr>
        <w:t xml:space="preserve">, B.; Radwan, M. M.; </w:t>
      </w:r>
      <w:proofErr w:type="spellStart"/>
      <w:r w:rsidRPr="0077372F">
        <w:rPr>
          <w:rFonts w:ascii="Times New Roman" w:hAnsi="Times New Roman" w:cs="Times New Roman"/>
          <w:bCs/>
        </w:rPr>
        <w:t>Wanas</w:t>
      </w:r>
      <w:proofErr w:type="spellEnd"/>
      <w:r w:rsidRPr="0077372F">
        <w:rPr>
          <w:rFonts w:ascii="Times New Roman" w:hAnsi="Times New Roman" w:cs="Times New Roman"/>
          <w:bCs/>
        </w:rPr>
        <w:t xml:space="preserve">, A. S.; van Antwerp, J.; </w:t>
      </w:r>
      <w:proofErr w:type="spellStart"/>
      <w:r w:rsidRPr="0077372F">
        <w:rPr>
          <w:rFonts w:ascii="Times New Roman" w:hAnsi="Times New Roman" w:cs="Times New Roman"/>
          <w:bCs/>
        </w:rPr>
        <w:t>Parcher</w:t>
      </w:r>
      <w:proofErr w:type="spellEnd"/>
      <w:r w:rsidRPr="0077372F">
        <w:rPr>
          <w:rFonts w:ascii="Times New Roman" w:hAnsi="Times New Roman" w:cs="Times New Roman"/>
          <w:bCs/>
        </w:rPr>
        <w:t xml:space="preserve">, J. F.; </w:t>
      </w:r>
      <w:proofErr w:type="spellStart"/>
      <w:r w:rsidRPr="0077372F">
        <w:rPr>
          <w:rFonts w:ascii="Times New Roman" w:hAnsi="Times New Roman" w:cs="Times New Roman"/>
          <w:bCs/>
        </w:rPr>
        <w:t>ElSohly</w:t>
      </w:r>
      <w:proofErr w:type="spellEnd"/>
      <w:r w:rsidRPr="0077372F">
        <w:rPr>
          <w:rFonts w:ascii="Times New Roman" w:hAnsi="Times New Roman" w:cs="Times New Roman"/>
          <w:bCs/>
        </w:rPr>
        <w:t xml:space="preserve">, M. A.; Khan, I. A., Decarboxylation </w:t>
      </w:r>
      <w:r w:rsidR="000A61EA">
        <w:rPr>
          <w:rFonts w:ascii="Times New Roman" w:hAnsi="Times New Roman" w:cs="Times New Roman"/>
          <w:bCs/>
        </w:rPr>
        <w:t>s</w:t>
      </w:r>
      <w:r w:rsidRPr="0077372F">
        <w:rPr>
          <w:rFonts w:ascii="Times New Roman" w:hAnsi="Times New Roman" w:cs="Times New Roman"/>
          <w:bCs/>
        </w:rPr>
        <w:t xml:space="preserve">tudy of </w:t>
      </w:r>
      <w:r w:rsidR="000A61EA">
        <w:rPr>
          <w:rFonts w:ascii="Times New Roman" w:hAnsi="Times New Roman" w:cs="Times New Roman"/>
          <w:bCs/>
        </w:rPr>
        <w:t>a</w:t>
      </w:r>
      <w:r w:rsidRPr="0077372F">
        <w:rPr>
          <w:rFonts w:ascii="Times New Roman" w:hAnsi="Times New Roman" w:cs="Times New Roman"/>
          <w:bCs/>
        </w:rPr>
        <w:t xml:space="preserve">cidic </w:t>
      </w:r>
      <w:r w:rsidR="000A61EA">
        <w:rPr>
          <w:rFonts w:ascii="Times New Roman" w:hAnsi="Times New Roman" w:cs="Times New Roman"/>
          <w:bCs/>
        </w:rPr>
        <w:t>c</w:t>
      </w:r>
      <w:r w:rsidRPr="0077372F">
        <w:rPr>
          <w:rFonts w:ascii="Times New Roman" w:hAnsi="Times New Roman" w:cs="Times New Roman"/>
          <w:bCs/>
        </w:rPr>
        <w:t xml:space="preserve">annabinoids: A </w:t>
      </w:r>
      <w:r w:rsidR="000A61EA">
        <w:rPr>
          <w:rFonts w:ascii="Times New Roman" w:hAnsi="Times New Roman" w:cs="Times New Roman"/>
          <w:bCs/>
        </w:rPr>
        <w:t>n</w:t>
      </w:r>
      <w:r w:rsidRPr="0077372F">
        <w:rPr>
          <w:rFonts w:ascii="Times New Roman" w:hAnsi="Times New Roman" w:cs="Times New Roman"/>
          <w:bCs/>
        </w:rPr>
        <w:t xml:space="preserve">ovel </w:t>
      </w:r>
      <w:r w:rsidR="000A61EA">
        <w:rPr>
          <w:rFonts w:ascii="Times New Roman" w:hAnsi="Times New Roman" w:cs="Times New Roman"/>
          <w:bCs/>
        </w:rPr>
        <w:t>a</w:t>
      </w:r>
      <w:r w:rsidRPr="0077372F">
        <w:rPr>
          <w:rFonts w:ascii="Times New Roman" w:hAnsi="Times New Roman" w:cs="Times New Roman"/>
          <w:bCs/>
        </w:rPr>
        <w:t xml:space="preserve">pproach </w:t>
      </w:r>
      <w:r w:rsidR="000A61EA">
        <w:rPr>
          <w:rFonts w:ascii="Times New Roman" w:hAnsi="Times New Roman" w:cs="Times New Roman"/>
          <w:bCs/>
        </w:rPr>
        <w:t>u</w:t>
      </w:r>
      <w:r w:rsidRPr="0077372F">
        <w:rPr>
          <w:rFonts w:ascii="Times New Roman" w:hAnsi="Times New Roman" w:cs="Times New Roman"/>
          <w:bCs/>
        </w:rPr>
        <w:t xml:space="preserve">sing </w:t>
      </w:r>
      <w:r w:rsidR="000A61EA">
        <w:rPr>
          <w:rFonts w:ascii="Times New Roman" w:hAnsi="Times New Roman" w:cs="Times New Roman"/>
          <w:bCs/>
        </w:rPr>
        <w:t>u</w:t>
      </w:r>
      <w:r w:rsidRPr="0077372F">
        <w:rPr>
          <w:rFonts w:ascii="Times New Roman" w:hAnsi="Times New Roman" w:cs="Times New Roman"/>
          <w:bCs/>
        </w:rPr>
        <w:t>ltra-</w:t>
      </w:r>
      <w:r w:rsidR="000A61EA">
        <w:rPr>
          <w:rFonts w:ascii="Times New Roman" w:hAnsi="Times New Roman" w:cs="Times New Roman"/>
          <w:bCs/>
        </w:rPr>
        <w:t>h</w:t>
      </w:r>
      <w:r w:rsidRPr="0077372F">
        <w:rPr>
          <w:rFonts w:ascii="Times New Roman" w:hAnsi="Times New Roman" w:cs="Times New Roman"/>
          <w:bCs/>
        </w:rPr>
        <w:t>igh-</w:t>
      </w:r>
      <w:r w:rsidR="000A61EA">
        <w:rPr>
          <w:rFonts w:ascii="Times New Roman" w:hAnsi="Times New Roman" w:cs="Times New Roman"/>
          <w:bCs/>
        </w:rPr>
        <w:t>p</w:t>
      </w:r>
      <w:r w:rsidRPr="0077372F">
        <w:rPr>
          <w:rFonts w:ascii="Times New Roman" w:hAnsi="Times New Roman" w:cs="Times New Roman"/>
          <w:bCs/>
        </w:rPr>
        <w:t xml:space="preserve">erformance </w:t>
      </w:r>
      <w:r w:rsidR="000A61EA">
        <w:rPr>
          <w:rFonts w:ascii="Times New Roman" w:hAnsi="Times New Roman" w:cs="Times New Roman"/>
          <w:bCs/>
        </w:rPr>
        <w:t>s</w:t>
      </w:r>
      <w:r w:rsidRPr="0077372F">
        <w:rPr>
          <w:rFonts w:ascii="Times New Roman" w:hAnsi="Times New Roman" w:cs="Times New Roman"/>
          <w:bCs/>
        </w:rPr>
        <w:t xml:space="preserve">upercritical </w:t>
      </w:r>
      <w:r w:rsidR="000A61EA">
        <w:rPr>
          <w:rFonts w:ascii="Times New Roman" w:hAnsi="Times New Roman" w:cs="Times New Roman"/>
          <w:bCs/>
        </w:rPr>
        <w:t>f</w:t>
      </w:r>
      <w:r w:rsidRPr="0077372F">
        <w:rPr>
          <w:rFonts w:ascii="Times New Roman" w:hAnsi="Times New Roman" w:cs="Times New Roman"/>
          <w:bCs/>
        </w:rPr>
        <w:t xml:space="preserve">luid </w:t>
      </w:r>
      <w:r w:rsidR="000A61EA">
        <w:rPr>
          <w:rFonts w:ascii="Times New Roman" w:hAnsi="Times New Roman" w:cs="Times New Roman"/>
          <w:bCs/>
        </w:rPr>
        <w:t>c</w:t>
      </w:r>
      <w:r w:rsidRPr="0077372F">
        <w:rPr>
          <w:rFonts w:ascii="Times New Roman" w:hAnsi="Times New Roman" w:cs="Times New Roman"/>
          <w:bCs/>
        </w:rPr>
        <w:t>hromatography/</w:t>
      </w:r>
      <w:r w:rsidR="000A61EA">
        <w:rPr>
          <w:rFonts w:ascii="Times New Roman" w:hAnsi="Times New Roman" w:cs="Times New Roman"/>
          <w:bCs/>
        </w:rPr>
        <w:t>p</w:t>
      </w:r>
      <w:r w:rsidRPr="0077372F">
        <w:rPr>
          <w:rFonts w:ascii="Times New Roman" w:hAnsi="Times New Roman" w:cs="Times New Roman"/>
          <w:bCs/>
        </w:rPr>
        <w:t xml:space="preserve">hotodiode </w:t>
      </w:r>
      <w:r w:rsidR="000A61EA">
        <w:rPr>
          <w:rFonts w:ascii="Times New Roman" w:hAnsi="Times New Roman" w:cs="Times New Roman"/>
          <w:bCs/>
        </w:rPr>
        <w:t>a</w:t>
      </w:r>
      <w:r w:rsidRPr="0077372F">
        <w:rPr>
          <w:rFonts w:ascii="Times New Roman" w:hAnsi="Times New Roman" w:cs="Times New Roman"/>
          <w:bCs/>
        </w:rPr>
        <w:t>rray-</w:t>
      </w:r>
      <w:r w:rsidR="000A61EA">
        <w:rPr>
          <w:rFonts w:ascii="Times New Roman" w:hAnsi="Times New Roman" w:cs="Times New Roman"/>
          <w:bCs/>
        </w:rPr>
        <w:t>m</w:t>
      </w:r>
      <w:r w:rsidRPr="0077372F">
        <w:rPr>
          <w:rFonts w:ascii="Times New Roman" w:hAnsi="Times New Roman" w:cs="Times New Roman"/>
          <w:bCs/>
        </w:rPr>
        <w:t xml:space="preserve">ass </w:t>
      </w:r>
      <w:r w:rsidR="000A61EA">
        <w:rPr>
          <w:rFonts w:ascii="Times New Roman" w:hAnsi="Times New Roman" w:cs="Times New Roman"/>
          <w:bCs/>
        </w:rPr>
        <w:t>s</w:t>
      </w:r>
      <w:r w:rsidRPr="0077372F">
        <w:rPr>
          <w:rFonts w:ascii="Times New Roman" w:hAnsi="Times New Roman" w:cs="Times New Roman"/>
          <w:bCs/>
        </w:rPr>
        <w:t xml:space="preserve">pectrometry. </w:t>
      </w:r>
      <w:r w:rsidRPr="0077372F">
        <w:rPr>
          <w:rFonts w:ascii="Times New Roman" w:hAnsi="Times New Roman" w:cs="Times New Roman"/>
          <w:bCs/>
          <w:i/>
          <w:iCs/>
        </w:rPr>
        <w:t>Cannabis Cannabinoid Res.</w:t>
      </w:r>
      <w:r w:rsidRPr="0077372F">
        <w:rPr>
          <w:rFonts w:ascii="Times New Roman" w:hAnsi="Times New Roman" w:cs="Times New Roman"/>
          <w:bCs/>
        </w:rPr>
        <w:t xml:space="preserve"> </w:t>
      </w:r>
      <w:r w:rsidRPr="0077372F">
        <w:rPr>
          <w:rFonts w:ascii="Times New Roman" w:hAnsi="Times New Roman" w:cs="Times New Roman"/>
          <w:b/>
        </w:rPr>
        <w:t>2016</w:t>
      </w:r>
      <w:r w:rsidRPr="0077372F">
        <w:rPr>
          <w:rFonts w:ascii="Times New Roman" w:hAnsi="Times New Roman" w:cs="Times New Roman"/>
          <w:bCs/>
        </w:rPr>
        <w:t xml:space="preserve">, </w:t>
      </w:r>
      <w:r w:rsidRPr="0077372F">
        <w:rPr>
          <w:rFonts w:ascii="Times New Roman" w:hAnsi="Times New Roman" w:cs="Times New Roman"/>
          <w:bCs/>
          <w:i/>
          <w:iCs/>
        </w:rPr>
        <w:t>1</w:t>
      </w:r>
      <w:r w:rsidRPr="0077372F">
        <w:rPr>
          <w:rFonts w:ascii="Times New Roman" w:hAnsi="Times New Roman" w:cs="Times New Roman"/>
          <w:bCs/>
        </w:rPr>
        <w:t>, 262-271.</w:t>
      </w:r>
    </w:p>
    <w:p w14:paraId="59473D54" w14:textId="6E665520"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19.</w:t>
      </w:r>
      <w:r w:rsidRPr="0077372F">
        <w:rPr>
          <w:rFonts w:ascii="Times New Roman" w:hAnsi="Times New Roman" w:cs="Times New Roman"/>
          <w:bCs/>
        </w:rPr>
        <w:tab/>
        <w:t xml:space="preserve">Pavlovic, R.; </w:t>
      </w:r>
      <w:proofErr w:type="spellStart"/>
      <w:r w:rsidRPr="0077372F">
        <w:rPr>
          <w:rFonts w:ascii="Times New Roman" w:hAnsi="Times New Roman" w:cs="Times New Roman"/>
          <w:bCs/>
        </w:rPr>
        <w:t>Nenna</w:t>
      </w:r>
      <w:proofErr w:type="spellEnd"/>
      <w:r w:rsidRPr="0077372F">
        <w:rPr>
          <w:rFonts w:ascii="Times New Roman" w:hAnsi="Times New Roman" w:cs="Times New Roman"/>
          <w:bCs/>
        </w:rPr>
        <w:t xml:space="preserve">, G.; </w:t>
      </w:r>
      <w:proofErr w:type="spellStart"/>
      <w:r w:rsidRPr="0077372F">
        <w:rPr>
          <w:rFonts w:ascii="Times New Roman" w:hAnsi="Times New Roman" w:cs="Times New Roman"/>
          <w:bCs/>
        </w:rPr>
        <w:t>Calvi</w:t>
      </w:r>
      <w:proofErr w:type="spellEnd"/>
      <w:r w:rsidRPr="0077372F">
        <w:rPr>
          <w:rFonts w:ascii="Times New Roman" w:hAnsi="Times New Roman" w:cs="Times New Roman"/>
          <w:bCs/>
        </w:rPr>
        <w:t xml:space="preserve">, L.; </w:t>
      </w:r>
      <w:proofErr w:type="spellStart"/>
      <w:r w:rsidRPr="0077372F">
        <w:rPr>
          <w:rFonts w:ascii="Times New Roman" w:hAnsi="Times New Roman" w:cs="Times New Roman"/>
          <w:bCs/>
        </w:rPr>
        <w:t>Panseri</w:t>
      </w:r>
      <w:proofErr w:type="spellEnd"/>
      <w:r w:rsidRPr="0077372F">
        <w:rPr>
          <w:rFonts w:ascii="Times New Roman" w:hAnsi="Times New Roman" w:cs="Times New Roman"/>
          <w:bCs/>
        </w:rPr>
        <w:t xml:space="preserve">, S.; </w:t>
      </w:r>
      <w:proofErr w:type="spellStart"/>
      <w:r w:rsidRPr="0077372F">
        <w:rPr>
          <w:rFonts w:ascii="Times New Roman" w:hAnsi="Times New Roman" w:cs="Times New Roman"/>
          <w:bCs/>
        </w:rPr>
        <w:t>Borgonovo</w:t>
      </w:r>
      <w:proofErr w:type="spellEnd"/>
      <w:r w:rsidRPr="0077372F">
        <w:rPr>
          <w:rFonts w:ascii="Times New Roman" w:hAnsi="Times New Roman" w:cs="Times New Roman"/>
          <w:bCs/>
        </w:rPr>
        <w:t xml:space="preserve">, G.; </w:t>
      </w:r>
      <w:proofErr w:type="spellStart"/>
      <w:r w:rsidRPr="0077372F">
        <w:rPr>
          <w:rFonts w:ascii="Times New Roman" w:hAnsi="Times New Roman" w:cs="Times New Roman"/>
          <w:bCs/>
        </w:rPr>
        <w:t>Giupponi</w:t>
      </w:r>
      <w:proofErr w:type="spellEnd"/>
      <w:r w:rsidRPr="0077372F">
        <w:rPr>
          <w:rFonts w:ascii="Times New Roman" w:hAnsi="Times New Roman" w:cs="Times New Roman"/>
          <w:bCs/>
        </w:rPr>
        <w:t xml:space="preserve">, L.; </w:t>
      </w:r>
      <w:proofErr w:type="spellStart"/>
      <w:r w:rsidRPr="0077372F">
        <w:rPr>
          <w:rFonts w:ascii="Times New Roman" w:hAnsi="Times New Roman" w:cs="Times New Roman"/>
          <w:bCs/>
        </w:rPr>
        <w:t>Cannazza</w:t>
      </w:r>
      <w:proofErr w:type="spellEnd"/>
      <w:r w:rsidRPr="0077372F">
        <w:rPr>
          <w:rFonts w:ascii="Times New Roman" w:hAnsi="Times New Roman" w:cs="Times New Roman"/>
          <w:bCs/>
        </w:rPr>
        <w:t xml:space="preserve">, G.; Giorgi, A., Quality </w:t>
      </w:r>
      <w:r w:rsidR="00872ACB">
        <w:rPr>
          <w:rFonts w:ascii="Times New Roman" w:hAnsi="Times New Roman" w:cs="Times New Roman"/>
          <w:bCs/>
        </w:rPr>
        <w:t>t</w:t>
      </w:r>
      <w:r w:rsidRPr="0077372F">
        <w:rPr>
          <w:rFonts w:ascii="Times New Roman" w:hAnsi="Times New Roman" w:cs="Times New Roman"/>
          <w:bCs/>
        </w:rPr>
        <w:t>raits of "</w:t>
      </w:r>
      <w:r w:rsidR="00872ACB">
        <w:rPr>
          <w:rFonts w:ascii="Times New Roman" w:hAnsi="Times New Roman" w:cs="Times New Roman"/>
          <w:bCs/>
        </w:rPr>
        <w:t>c</w:t>
      </w:r>
      <w:r w:rsidRPr="0077372F">
        <w:rPr>
          <w:rFonts w:ascii="Times New Roman" w:hAnsi="Times New Roman" w:cs="Times New Roman"/>
          <w:bCs/>
        </w:rPr>
        <w:t xml:space="preserve">annabidiol </w:t>
      </w:r>
      <w:r w:rsidR="00872ACB">
        <w:rPr>
          <w:rFonts w:ascii="Times New Roman" w:hAnsi="Times New Roman" w:cs="Times New Roman"/>
          <w:bCs/>
        </w:rPr>
        <w:t>o</w:t>
      </w:r>
      <w:r w:rsidRPr="0077372F">
        <w:rPr>
          <w:rFonts w:ascii="Times New Roman" w:hAnsi="Times New Roman" w:cs="Times New Roman"/>
          <w:bCs/>
        </w:rPr>
        <w:t xml:space="preserve">ils": Cannabinoids </w:t>
      </w:r>
      <w:r w:rsidR="00872ACB">
        <w:rPr>
          <w:rFonts w:ascii="Times New Roman" w:hAnsi="Times New Roman" w:cs="Times New Roman"/>
          <w:bCs/>
        </w:rPr>
        <w:t>c</w:t>
      </w:r>
      <w:r w:rsidRPr="0077372F">
        <w:rPr>
          <w:rFonts w:ascii="Times New Roman" w:hAnsi="Times New Roman" w:cs="Times New Roman"/>
          <w:bCs/>
        </w:rPr>
        <w:t xml:space="preserve">ontent, </w:t>
      </w:r>
      <w:r w:rsidR="00872ACB">
        <w:rPr>
          <w:rFonts w:ascii="Times New Roman" w:hAnsi="Times New Roman" w:cs="Times New Roman"/>
          <w:bCs/>
        </w:rPr>
        <w:t>t</w:t>
      </w:r>
      <w:r w:rsidRPr="0077372F">
        <w:rPr>
          <w:rFonts w:ascii="Times New Roman" w:hAnsi="Times New Roman" w:cs="Times New Roman"/>
          <w:bCs/>
        </w:rPr>
        <w:t xml:space="preserve">erpene </w:t>
      </w:r>
      <w:r w:rsidR="00872ACB">
        <w:rPr>
          <w:rFonts w:ascii="Times New Roman" w:hAnsi="Times New Roman" w:cs="Times New Roman"/>
          <w:bCs/>
        </w:rPr>
        <w:t>f</w:t>
      </w:r>
      <w:r w:rsidRPr="0077372F">
        <w:rPr>
          <w:rFonts w:ascii="Times New Roman" w:hAnsi="Times New Roman" w:cs="Times New Roman"/>
          <w:bCs/>
        </w:rPr>
        <w:t xml:space="preserve">ingerprint and </w:t>
      </w:r>
      <w:r w:rsidR="00872ACB">
        <w:rPr>
          <w:rFonts w:ascii="Times New Roman" w:hAnsi="Times New Roman" w:cs="Times New Roman"/>
          <w:bCs/>
        </w:rPr>
        <w:t>o</w:t>
      </w:r>
      <w:r w:rsidRPr="0077372F">
        <w:rPr>
          <w:rFonts w:ascii="Times New Roman" w:hAnsi="Times New Roman" w:cs="Times New Roman"/>
          <w:bCs/>
        </w:rPr>
        <w:t xml:space="preserve">xidation </w:t>
      </w:r>
      <w:r w:rsidR="00872ACB">
        <w:rPr>
          <w:rFonts w:ascii="Times New Roman" w:hAnsi="Times New Roman" w:cs="Times New Roman"/>
          <w:bCs/>
        </w:rPr>
        <w:t>s</w:t>
      </w:r>
      <w:r w:rsidRPr="0077372F">
        <w:rPr>
          <w:rFonts w:ascii="Times New Roman" w:hAnsi="Times New Roman" w:cs="Times New Roman"/>
          <w:bCs/>
        </w:rPr>
        <w:t xml:space="preserve">tability of European </w:t>
      </w:r>
      <w:r w:rsidR="00872ACB">
        <w:rPr>
          <w:rFonts w:ascii="Times New Roman" w:hAnsi="Times New Roman" w:cs="Times New Roman"/>
          <w:bCs/>
        </w:rPr>
        <w:t>c</w:t>
      </w:r>
      <w:r w:rsidRPr="0077372F">
        <w:rPr>
          <w:rFonts w:ascii="Times New Roman" w:hAnsi="Times New Roman" w:cs="Times New Roman"/>
          <w:bCs/>
        </w:rPr>
        <w:t xml:space="preserve">ommercially </w:t>
      </w:r>
      <w:r w:rsidR="00872ACB">
        <w:rPr>
          <w:rFonts w:ascii="Times New Roman" w:hAnsi="Times New Roman" w:cs="Times New Roman"/>
          <w:bCs/>
        </w:rPr>
        <w:t>a</w:t>
      </w:r>
      <w:r w:rsidRPr="0077372F">
        <w:rPr>
          <w:rFonts w:ascii="Times New Roman" w:hAnsi="Times New Roman" w:cs="Times New Roman"/>
          <w:bCs/>
        </w:rPr>
        <w:t xml:space="preserve">vailable </w:t>
      </w:r>
      <w:r w:rsidR="00872ACB">
        <w:rPr>
          <w:rFonts w:ascii="Times New Roman" w:hAnsi="Times New Roman" w:cs="Times New Roman"/>
          <w:bCs/>
        </w:rPr>
        <w:t>p</w:t>
      </w:r>
      <w:r w:rsidRPr="0077372F">
        <w:rPr>
          <w:rFonts w:ascii="Times New Roman" w:hAnsi="Times New Roman" w:cs="Times New Roman"/>
          <w:bCs/>
        </w:rPr>
        <w:t xml:space="preserve">reparations. </w:t>
      </w:r>
      <w:r w:rsidRPr="0077372F">
        <w:rPr>
          <w:rFonts w:ascii="Times New Roman" w:hAnsi="Times New Roman" w:cs="Times New Roman"/>
          <w:bCs/>
          <w:i/>
          <w:iCs/>
        </w:rPr>
        <w:t>Molecules.</w:t>
      </w:r>
      <w:r w:rsidRPr="0077372F">
        <w:rPr>
          <w:rFonts w:ascii="Times New Roman" w:hAnsi="Times New Roman" w:cs="Times New Roman"/>
          <w:bCs/>
        </w:rPr>
        <w:t xml:space="preserve"> </w:t>
      </w:r>
      <w:r w:rsidRPr="0077372F">
        <w:rPr>
          <w:rFonts w:ascii="Times New Roman" w:hAnsi="Times New Roman" w:cs="Times New Roman"/>
          <w:b/>
        </w:rPr>
        <w:t>2018</w:t>
      </w:r>
      <w:r w:rsidRPr="0077372F">
        <w:rPr>
          <w:rFonts w:ascii="Times New Roman" w:hAnsi="Times New Roman" w:cs="Times New Roman"/>
          <w:bCs/>
        </w:rPr>
        <w:t xml:space="preserve">, </w:t>
      </w:r>
      <w:r w:rsidRPr="0077372F">
        <w:rPr>
          <w:rFonts w:ascii="Times New Roman" w:hAnsi="Times New Roman" w:cs="Times New Roman"/>
          <w:bCs/>
          <w:i/>
          <w:iCs/>
        </w:rPr>
        <w:t>23</w:t>
      </w:r>
      <w:r w:rsidR="00BC6154">
        <w:rPr>
          <w:rFonts w:ascii="Times New Roman" w:hAnsi="Times New Roman" w:cs="Times New Roman"/>
          <w:bCs/>
        </w:rPr>
        <w:t>, 1230.</w:t>
      </w:r>
    </w:p>
    <w:p w14:paraId="1D08A5A5" w14:textId="77777777"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20.</w:t>
      </w:r>
      <w:r w:rsidRPr="0077372F">
        <w:rPr>
          <w:rFonts w:ascii="Times New Roman" w:hAnsi="Times New Roman" w:cs="Times New Roman"/>
          <w:bCs/>
        </w:rPr>
        <w:tab/>
      </w:r>
      <w:proofErr w:type="spellStart"/>
      <w:r w:rsidRPr="0077372F">
        <w:rPr>
          <w:rFonts w:ascii="Times New Roman" w:hAnsi="Times New Roman" w:cs="Times New Roman"/>
          <w:bCs/>
        </w:rPr>
        <w:t>Bohlmann</w:t>
      </w:r>
      <w:proofErr w:type="spellEnd"/>
      <w:r w:rsidRPr="0077372F">
        <w:rPr>
          <w:rFonts w:ascii="Times New Roman" w:hAnsi="Times New Roman" w:cs="Times New Roman"/>
          <w:bCs/>
        </w:rPr>
        <w:t>, J.; Meyer-</w:t>
      </w:r>
      <w:proofErr w:type="spellStart"/>
      <w:r w:rsidRPr="0077372F">
        <w:rPr>
          <w:rFonts w:ascii="Times New Roman" w:hAnsi="Times New Roman" w:cs="Times New Roman"/>
          <w:bCs/>
        </w:rPr>
        <w:t>Gauen</w:t>
      </w:r>
      <w:proofErr w:type="spellEnd"/>
      <w:r w:rsidRPr="0077372F">
        <w:rPr>
          <w:rFonts w:ascii="Times New Roman" w:hAnsi="Times New Roman" w:cs="Times New Roman"/>
          <w:bCs/>
        </w:rPr>
        <w:t xml:space="preserve">, G.; Croteau, R., Plant terpenoid synthases: Molecular biology and phylogenetic analysis. </w:t>
      </w:r>
      <w:r w:rsidRPr="0077372F">
        <w:rPr>
          <w:rFonts w:ascii="Times New Roman" w:hAnsi="Times New Roman" w:cs="Times New Roman"/>
          <w:bCs/>
          <w:i/>
          <w:iCs/>
        </w:rPr>
        <w:t>Proc. Natl. Acad. Sci. USA</w:t>
      </w:r>
      <w:r w:rsidRPr="0077372F">
        <w:rPr>
          <w:rFonts w:ascii="Times New Roman" w:hAnsi="Times New Roman" w:cs="Times New Roman"/>
          <w:bCs/>
        </w:rPr>
        <w:t>.</w:t>
      </w:r>
      <w:r w:rsidRPr="0077372F">
        <w:rPr>
          <w:rFonts w:ascii="Times New Roman" w:hAnsi="Times New Roman" w:cs="Times New Roman"/>
          <w:b/>
        </w:rPr>
        <w:t xml:space="preserve"> 1998</w:t>
      </w:r>
      <w:r w:rsidRPr="0077372F">
        <w:rPr>
          <w:rFonts w:ascii="Times New Roman" w:hAnsi="Times New Roman" w:cs="Times New Roman"/>
          <w:bCs/>
        </w:rPr>
        <w:t xml:space="preserve">, </w:t>
      </w:r>
      <w:r w:rsidRPr="0077372F">
        <w:rPr>
          <w:rFonts w:ascii="Times New Roman" w:hAnsi="Times New Roman" w:cs="Times New Roman"/>
          <w:bCs/>
          <w:i/>
          <w:iCs/>
        </w:rPr>
        <w:t>98</w:t>
      </w:r>
      <w:r w:rsidRPr="0077372F">
        <w:rPr>
          <w:rFonts w:ascii="Times New Roman" w:hAnsi="Times New Roman" w:cs="Times New Roman"/>
          <w:bCs/>
        </w:rPr>
        <w:t>, 4126-4133.</w:t>
      </w:r>
    </w:p>
    <w:p w14:paraId="6FC77485" w14:textId="606E4925" w:rsidR="0077372F" w:rsidRPr="0077372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t>21.</w:t>
      </w:r>
      <w:r w:rsidRPr="0077372F">
        <w:rPr>
          <w:rFonts w:ascii="Times New Roman" w:hAnsi="Times New Roman" w:cs="Times New Roman"/>
          <w:bCs/>
        </w:rPr>
        <w:tab/>
        <w:t xml:space="preserve">Silvestre, A. J. D.; Gandini, A., Rosin: Major </w:t>
      </w:r>
      <w:r w:rsidR="001427C6">
        <w:rPr>
          <w:rFonts w:ascii="Times New Roman" w:hAnsi="Times New Roman" w:cs="Times New Roman"/>
          <w:bCs/>
        </w:rPr>
        <w:t>s</w:t>
      </w:r>
      <w:r w:rsidRPr="0077372F">
        <w:rPr>
          <w:rFonts w:ascii="Times New Roman" w:hAnsi="Times New Roman" w:cs="Times New Roman"/>
          <w:bCs/>
        </w:rPr>
        <w:t xml:space="preserve">ources, </w:t>
      </w:r>
      <w:r w:rsidR="00872ACB">
        <w:rPr>
          <w:rFonts w:ascii="Times New Roman" w:hAnsi="Times New Roman" w:cs="Times New Roman"/>
          <w:bCs/>
        </w:rPr>
        <w:t>p</w:t>
      </w:r>
      <w:r w:rsidRPr="0077372F">
        <w:rPr>
          <w:rFonts w:ascii="Times New Roman" w:hAnsi="Times New Roman" w:cs="Times New Roman"/>
          <w:bCs/>
        </w:rPr>
        <w:t xml:space="preserve">roperties and </w:t>
      </w:r>
      <w:r w:rsidR="00872ACB">
        <w:rPr>
          <w:rFonts w:ascii="Times New Roman" w:hAnsi="Times New Roman" w:cs="Times New Roman"/>
          <w:bCs/>
        </w:rPr>
        <w:t>a</w:t>
      </w:r>
      <w:r w:rsidRPr="0077372F">
        <w:rPr>
          <w:rFonts w:ascii="Times New Roman" w:hAnsi="Times New Roman" w:cs="Times New Roman"/>
          <w:bCs/>
        </w:rPr>
        <w:t xml:space="preserve">pplications. In </w:t>
      </w:r>
      <w:r w:rsidRPr="0077372F">
        <w:rPr>
          <w:rFonts w:ascii="Times New Roman" w:hAnsi="Times New Roman" w:cs="Times New Roman"/>
          <w:bCs/>
          <w:i/>
          <w:iCs/>
        </w:rPr>
        <w:t xml:space="preserve">Monomers, </w:t>
      </w:r>
      <w:r w:rsidR="002544FB">
        <w:rPr>
          <w:rFonts w:ascii="Times New Roman" w:hAnsi="Times New Roman" w:cs="Times New Roman"/>
          <w:bCs/>
          <w:i/>
          <w:iCs/>
        </w:rPr>
        <w:t>p</w:t>
      </w:r>
      <w:r w:rsidRPr="0077372F">
        <w:rPr>
          <w:rFonts w:ascii="Times New Roman" w:hAnsi="Times New Roman" w:cs="Times New Roman"/>
          <w:bCs/>
          <w:i/>
          <w:iCs/>
        </w:rPr>
        <w:t xml:space="preserve">olymers and </w:t>
      </w:r>
      <w:r w:rsidR="002544FB">
        <w:rPr>
          <w:rFonts w:ascii="Times New Roman" w:hAnsi="Times New Roman" w:cs="Times New Roman"/>
          <w:bCs/>
          <w:i/>
          <w:iCs/>
        </w:rPr>
        <w:t>c</w:t>
      </w:r>
      <w:r w:rsidRPr="0077372F">
        <w:rPr>
          <w:rFonts w:ascii="Times New Roman" w:hAnsi="Times New Roman" w:cs="Times New Roman"/>
          <w:bCs/>
          <w:i/>
          <w:iCs/>
        </w:rPr>
        <w:t xml:space="preserve">omposites from </w:t>
      </w:r>
      <w:r w:rsidR="002544FB">
        <w:rPr>
          <w:rFonts w:ascii="Times New Roman" w:hAnsi="Times New Roman" w:cs="Times New Roman"/>
          <w:bCs/>
          <w:i/>
          <w:iCs/>
        </w:rPr>
        <w:t>r</w:t>
      </w:r>
      <w:r w:rsidRPr="0077372F">
        <w:rPr>
          <w:rFonts w:ascii="Times New Roman" w:hAnsi="Times New Roman" w:cs="Times New Roman"/>
          <w:bCs/>
          <w:i/>
          <w:iCs/>
        </w:rPr>
        <w:t xml:space="preserve">enewable </w:t>
      </w:r>
      <w:r w:rsidR="002544FB">
        <w:rPr>
          <w:rFonts w:ascii="Times New Roman" w:hAnsi="Times New Roman" w:cs="Times New Roman"/>
          <w:bCs/>
          <w:i/>
          <w:iCs/>
        </w:rPr>
        <w:t>r</w:t>
      </w:r>
      <w:r w:rsidRPr="0077372F">
        <w:rPr>
          <w:rFonts w:ascii="Times New Roman" w:hAnsi="Times New Roman" w:cs="Times New Roman"/>
          <w:bCs/>
          <w:i/>
          <w:iCs/>
        </w:rPr>
        <w:t>esources</w:t>
      </w:r>
      <w:r w:rsidRPr="0077372F">
        <w:rPr>
          <w:rFonts w:ascii="Times New Roman" w:hAnsi="Times New Roman" w:cs="Times New Roman"/>
          <w:bCs/>
        </w:rPr>
        <w:t xml:space="preserve">. </w:t>
      </w:r>
      <w:proofErr w:type="spellStart"/>
      <w:r w:rsidRPr="0077372F">
        <w:rPr>
          <w:rFonts w:ascii="Times New Roman" w:hAnsi="Times New Roman" w:cs="Times New Roman"/>
          <w:bCs/>
        </w:rPr>
        <w:t>Belgacem</w:t>
      </w:r>
      <w:proofErr w:type="spellEnd"/>
      <w:r w:rsidRPr="0077372F">
        <w:rPr>
          <w:rFonts w:ascii="Times New Roman" w:hAnsi="Times New Roman" w:cs="Times New Roman"/>
          <w:bCs/>
        </w:rPr>
        <w:t>, M. N.; Gandini, A., Eds. Elsevier: Amsterdam, 2008; 67-88.</w:t>
      </w:r>
    </w:p>
    <w:p w14:paraId="51CDFA64" w14:textId="4A26B0E1" w:rsidR="00CA687F" w:rsidRDefault="0077372F" w:rsidP="00797122">
      <w:pPr>
        <w:spacing w:line="360" w:lineRule="auto"/>
        <w:jc w:val="both"/>
        <w:rPr>
          <w:rFonts w:ascii="Times New Roman" w:hAnsi="Times New Roman" w:cs="Times New Roman"/>
          <w:bCs/>
        </w:rPr>
      </w:pPr>
      <w:r w:rsidRPr="0077372F">
        <w:rPr>
          <w:rFonts w:ascii="Times New Roman" w:hAnsi="Times New Roman" w:cs="Times New Roman"/>
          <w:bCs/>
        </w:rPr>
        <w:lastRenderedPageBreak/>
        <w:t>22.</w:t>
      </w:r>
      <w:r w:rsidRPr="0077372F">
        <w:rPr>
          <w:rFonts w:ascii="Times New Roman" w:hAnsi="Times New Roman" w:cs="Times New Roman"/>
          <w:bCs/>
        </w:rPr>
        <w:tab/>
      </w:r>
      <w:proofErr w:type="spellStart"/>
      <w:r w:rsidRPr="0077372F">
        <w:rPr>
          <w:rFonts w:ascii="Times New Roman" w:hAnsi="Times New Roman" w:cs="Times New Roman"/>
          <w:bCs/>
        </w:rPr>
        <w:t>Citti</w:t>
      </w:r>
      <w:proofErr w:type="spellEnd"/>
      <w:r w:rsidRPr="0077372F">
        <w:rPr>
          <w:rFonts w:ascii="Times New Roman" w:hAnsi="Times New Roman" w:cs="Times New Roman"/>
          <w:bCs/>
        </w:rPr>
        <w:t xml:space="preserve">, C.; </w:t>
      </w:r>
      <w:proofErr w:type="spellStart"/>
      <w:r w:rsidRPr="0077372F">
        <w:rPr>
          <w:rFonts w:ascii="Times New Roman" w:hAnsi="Times New Roman" w:cs="Times New Roman"/>
          <w:bCs/>
        </w:rPr>
        <w:t>Linciano</w:t>
      </w:r>
      <w:proofErr w:type="spellEnd"/>
      <w:r w:rsidRPr="0077372F">
        <w:rPr>
          <w:rFonts w:ascii="Times New Roman" w:hAnsi="Times New Roman" w:cs="Times New Roman"/>
          <w:bCs/>
        </w:rPr>
        <w:t xml:space="preserve">, P.; </w:t>
      </w:r>
      <w:proofErr w:type="spellStart"/>
      <w:r w:rsidRPr="0077372F">
        <w:rPr>
          <w:rFonts w:ascii="Times New Roman" w:hAnsi="Times New Roman" w:cs="Times New Roman"/>
          <w:bCs/>
        </w:rPr>
        <w:t>Forni</w:t>
      </w:r>
      <w:proofErr w:type="spellEnd"/>
      <w:r w:rsidRPr="0077372F">
        <w:rPr>
          <w:rFonts w:ascii="Times New Roman" w:hAnsi="Times New Roman" w:cs="Times New Roman"/>
          <w:bCs/>
        </w:rPr>
        <w:t xml:space="preserve">, F.; </w:t>
      </w:r>
      <w:proofErr w:type="spellStart"/>
      <w:r w:rsidRPr="0077372F">
        <w:rPr>
          <w:rFonts w:ascii="Times New Roman" w:hAnsi="Times New Roman" w:cs="Times New Roman"/>
          <w:bCs/>
        </w:rPr>
        <w:t>Vandelli</w:t>
      </w:r>
      <w:proofErr w:type="spellEnd"/>
      <w:r w:rsidRPr="0077372F">
        <w:rPr>
          <w:rFonts w:ascii="Times New Roman" w:hAnsi="Times New Roman" w:cs="Times New Roman"/>
          <w:bCs/>
        </w:rPr>
        <w:t xml:space="preserve">, M. A.; Gigli, G.; </w:t>
      </w:r>
      <w:proofErr w:type="spellStart"/>
      <w:r w:rsidRPr="0077372F">
        <w:rPr>
          <w:rFonts w:ascii="Times New Roman" w:hAnsi="Times New Roman" w:cs="Times New Roman"/>
          <w:bCs/>
        </w:rPr>
        <w:t>Lagana</w:t>
      </w:r>
      <w:proofErr w:type="spellEnd"/>
      <w:r w:rsidRPr="0077372F">
        <w:rPr>
          <w:rFonts w:ascii="Times New Roman" w:hAnsi="Times New Roman" w:cs="Times New Roman"/>
          <w:bCs/>
        </w:rPr>
        <w:t xml:space="preserve">, A.; </w:t>
      </w:r>
      <w:proofErr w:type="spellStart"/>
      <w:r w:rsidRPr="0077372F">
        <w:rPr>
          <w:rFonts w:ascii="Times New Roman" w:hAnsi="Times New Roman" w:cs="Times New Roman"/>
          <w:bCs/>
        </w:rPr>
        <w:t>Cannazza</w:t>
      </w:r>
      <w:proofErr w:type="spellEnd"/>
      <w:r w:rsidRPr="0077372F">
        <w:rPr>
          <w:rFonts w:ascii="Times New Roman" w:hAnsi="Times New Roman" w:cs="Times New Roman"/>
          <w:bCs/>
        </w:rPr>
        <w:t xml:space="preserve">, G., Analysis of impurities of cannabidiol from hemp. Isolation, characterization and synthesis of cannabidibutol, the novel cannabidiol butyl analog. </w:t>
      </w:r>
      <w:r w:rsidRPr="0077372F">
        <w:rPr>
          <w:rFonts w:ascii="Times New Roman" w:hAnsi="Times New Roman" w:cs="Times New Roman"/>
          <w:bCs/>
          <w:i/>
          <w:iCs/>
        </w:rPr>
        <w:t>J</w:t>
      </w:r>
      <w:r w:rsidR="009D0992">
        <w:rPr>
          <w:rFonts w:ascii="Times New Roman" w:hAnsi="Times New Roman" w:cs="Times New Roman"/>
          <w:bCs/>
          <w:i/>
          <w:iCs/>
        </w:rPr>
        <w:t>.</w:t>
      </w:r>
      <w:r w:rsidRPr="0077372F">
        <w:rPr>
          <w:rFonts w:ascii="Times New Roman" w:hAnsi="Times New Roman" w:cs="Times New Roman"/>
          <w:bCs/>
          <w:i/>
          <w:iCs/>
        </w:rPr>
        <w:t xml:space="preserve"> Pharm</w:t>
      </w:r>
      <w:r w:rsidR="009D0992">
        <w:rPr>
          <w:rFonts w:ascii="Times New Roman" w:hAnsi="Times New Roman" w:cs="Times New Roman"/>
          <w:bCs/>
          <w:i/>
          <w:iCs/>
        </w:rPr>
        <w:t>.</w:t>
      </w:r>
      <w:r w:rsidRPr="0077372F">
        <w:rPr>
          <w:rFonts w:ascii="Times New Roman" w:hAnsi="Times New Roman" w:cs="Times New Roman"/>
          <w:bCs/>
          <w:i/>
          <w:iCs/>
        </w:rPr>
        <w:t xml:space="preserve"> Biomed</w:t>
      </w:r>
      <w:r w:rsidR="009D0992">
        <w:rPr>
          <w:rFonts w:ascii="Times New Roman" w:hAnsi="Times New Roman" w:cs="Times New Roman"/>
          <w:bCs/>
          <w:i/>
          <w:iCs/>
        </w:rPr>
        <w:t>.</w:t>
      </w:r>
      <w:r w:rsidRPr="0077372F">
        <w:rPr>
          <w:rFonts w:ascii="Times New Roman" w:hAnsi="Times New Roman" w:cs="Times New Roman"/>
          <w:bCs/>
          <w:i/>
          <w:iCs/>
        </w:rPr>
        <w:t xml:space="preserve"> Anal.</w:t>
      </w:r>
      <w:r w:rsidRPr="0077372F">
        <w:rPr>
          <w:rFonts w:ascii="Times New Roman" w:hAnsi="Times New Roman" w:cs="Times New Roman"/>
          <w:bCs/>
        </w:rPr>
        <w:t xml:space="preserve"> </w:t>
      </w:r>
      <w:r w:rsidRPr="0077372F">
        <w:rPr>
          <w:rFonts w:ascii="Times New Roman" w:hAnsi="Times New Roman" w:cs="Times New Roman"/>
          <w:b/>
        </w:rPr>
        <w:t>2019</w:t>
      </w:r>
      <w:r w:rsidRPr="0077372F">
        <w:rPr>
          <w:rFonts w:ascii="Times New Roman" w:hAnsi="Times New Roman" w:cs="Times New Roman"/>
          <w:bCs/>
        </w:rPr>
        <w:t xml:space="preserve">, </w:t>
      </w:r>
      <w:r w:rsidRPr="0077372F">
        <w:rPr>
          <w:rFonts w:ascii="Times New Roman" w:hAnsi="Times New Roman" w:cs="Times New Roman"/>
          <w:bCs/>
          <w:i/>
          <w:iCs/>
        </w:rPr>
        <w:t>175</w:t>
      </w:r>
      <w:r w:rsidRPr="0077372F">
        <w:rPr>
          <w:rFonts w:ascii="Times New Roman" w:hAnsi="Times New Roman" w:cs="Times New Roman"/>
          <w:bCs/>
        </w:rPr>
        <w:t>, 112752.</w:t>
      </w:r>
    </w:p>
    <w:p w14:paraId="719A5E75" w14:textId="312941AB" w:rsidR="0077372F" w:rsidRDefault="00CA687F" w:rsidP="00E76761">
      <w:pPr>
        <w:rPr>
          <w:rFonts w:ascii="Times New Roman" w:hAnsi="Times New Roman" w:cs="Times New Roman"/>
          <w:b/>
          <w:sz w:val="28"/>
          <w:szCs w:val="28"/>
        </w:rPr>
      </w:pPr>
      <w:r>
        <w:rPr>
          <w:rFonts w:ascii="Times New Roman" w:hAnsi="Times New Roman" w:cs="Times New Roman"/>
          <w:bCs/>
        </w:rPr>
        <w:br w:type="page"/>
      </w:r>
      <w:r w:rsidRPr="00CA687F">
        <w:rPr>
          <w:rFonts w:ascii="Times New Roman" w:hAnsi="Times New Roman" w:cs="Times New Roman"/>
          <w:b/>
          <w:sz w:val="28"/>
          <w:szCs w:val="28"/>
        </w:rPr>
        <w:lastRenderedPageBreak/>
        <w:t>Appendix</w:t>
      </w:r>
    </w:p>
    <w:p w14:paraId="16C8F911" w14:textId="77777777" w:rsidR="00E76761" w:rsidRPr="00E76761" w:rsidRDefault="00E76761" w:rsidP="00E76761">
      <w:pPr>
        <w:rPr>
          <w:rFonts w:ascii="Times New Roman" w:hAnsi="Times New Roman" w:cs="Times New Roman"/>
          <w:bCs/>
        </w:rPr>
      </w:pPr>
    </w:p>
    <w:p w14:paraId="2F6CAF91" w14:textId="0DAC32B0" w:rsidR="00B1757F" w:rsidRPr="00351DA0" w:rsidRDefault="00B1757F" w:rsidP="00B1757F">
      <w:pPr>
        <w:pStyle w:val="NoSpacing"/>
        <w:suppressLineNumbers/>
        <w:rPr>
          <w:rFonts w:ascii="Times New Roman" w:hAnsi="Times New Roman" w:cs="Times New Roman"/>
          <w:b/>
        </w:rPr>
      </w:pPr>
      <w:r w:rsidRPr="00351DA0">
        <w:rPr>
          <w:rFonts w:ascii="Times New Roman" w:hAnsi="Times New Roman" w:cs="Times New Roman"/>
          <w:b/>
        </w:rPr>
        <w:t xml:space="preserve">Table </w:t>
      </w:r>
      <w:r w:rsidR="00C545C6" w:rsidRPr="00351DA0">
        <w:rPr>
          <w:rFonts w:ascii="Times New Roman" w:hAnsi="Times New Roman" w:cs="Times New Roman"/>
          <w:b/>
        </w:rPr>
        <w:t>5.</w:t>
      </w:r>
      <w:r w:rsidRPr="00351DA0">
        <w:rPr>
          <w:rFonts w:ascii="Times New Roman" w:hAnsi="Times New Roman" w:cs="Times New Roman"/>
          <w:b/>
        </w:rPr>
        <w:t>1</w:t>
      </w:r>
      <w:r w:rsidRPr="00351DA0">
        <w:rPr>
          <w:rFonts w:ascii="Times New Roman" w:hAnsi="Times New Roman" w:cs="Times New Roman"/>
          <w:bCs/>
        </w:rPr>
        <w:t>.</w:t>
      </w:r>
      <w:r w:rsidRPr="00351DA0">
        <w:rPr>
          <w:rFonts w:ascii="Times New Roman" w:hAnsi="Times New Roman" w:cs="Times New Roman"/>
          <w:b/>
        </w:rPr>
        <w:t xml:space="preserve"> </w:t>
      </w:r>
      <w:r w:rsidRPr="00351DA0">
        <w:rPr>
          <w:rFonts w:ascii="Times New Roman" w:hAnsi="Times New Roman" w:cs="Times New Roman"/>
          <w:bCs/>
        </w:rPr>
        <w:t>Chemical class composition and relative concentrations</w:t>
      </w:r>
      <w:r w:rsidRPr="00351DA0">
        <w:rPr>
          <w:rFonts w:ascii="Times New Roman" w:hAnsi="Times New Roman" w:cs="Times New Roman"/>
          <w:bCs/>
          <w:vertAlign w:val="superscript"/>
        </w:rPr>
        <w:t>†</w:t>
      </w:r>
      <w:r w:rsidRPr="00351DA0">
        <w:rPr>
          <w:rFonts w:ascii="Times New Roman" w:hAnsi="Times New Roman" w:cs="Times New Roman"/>
          <w:bCs/>
        </w:rPr>
        <w:t xml:space="preserve"> of WAX by-product from batches A and B.</w:t>
      </w:r>
    </w:p>
    <w:tbl>
      <w:tblPr>
        <w:tblStyle w:val="TableGrid"/>
        <w:tblW w:w="8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2"/>
        <w:gridCol w:w="1096"/>
        <w:gridCol w:w="1096"/>
        <w:gridCol w:w="1992"/>
        <w:gridCol w:w="1096"/>
        <w:gridCol w:w="1096"/>
      </w:tblGrid>
      <w:tr w:rsidR="00B1757F" w:rsidRPr="00351DA0" w14:paraId="447E03FA" w14:textId="77777777" w:rsidTr="0079389E">
        <w:trPr>
          <w:trHeight w:val="279"/>
        </w:trPr>
        <w:tc>
          <w:tcPr>
            <w:tcW w:w="2242" w:type="dxa"/>
            <w:vMerge w:val="restart"/>
            <w:tcBorders>
              <w:top w:val="single" w:sz="4" w:space="0" w:color="auto"/>
              <w:bottom w:val="single" w:sz="4" w:space="0" w:color="auto"/>
            </w:tcBorders>
            <w:vAlign w:val="center"/>
          </w:tcPr>
          <w:p w14:paraId="779822B7"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Compound</w:t>
            </w:r>
          </w:p>
        </w:tc>
        <w:tc>
          <w:tcPr>
            <w:tcW w:w="1096" w:type="dxa"/>
            <w:vMerge w:val="restart"/>
            <w:tcBorders>
              <w:top w:val="single" w:sz="4" w:space="0" w:color="auto"/>
              <w:bottom w:val="single" w:sz="4" w:space="0" w:color="auto"/>
            </w:tcBorders>
            <w:vAlign w:val="center"/>
          </w:tcPr>
          <w:p w14:paraId="2278CCE7"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Batch A</w:t>
            </w:r>
          </w:p>
          <w:p w14:paraId="0F598EAA" w14:textId="11C6E142"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 xml:space="preserve"> ( wt</w:t>
            </w:r>
            <w:r w:rsidR="000D1423">
              <w:rPr>
                <w:rFonts w:ascii="Times New Roman" w:hAnsi="Times New Roman" w:cs="Times New Roman"/>
              </w:rPr>
              <w:t>%</w:t>
            </w:r>
            <w:r w:rsidRPr="0079389E">
              <w:rPr>
                <w:rFonts w:ascii="Times New Roman" w:hAnsi="Times New Roman" w:cs="Times New Roman"/>
              </w:rPr>
              <w:t xml:space="preserve"> )</w:t>
            </w:r>
          </w:p>
        </w:tc>
        <w:tc>
          <w:tcPr>
            <w:tcW w:w="1096" w:type="dxa"/>
            <w:vMerge w:val="restart"/>
            <w:tcBorders>
              <w:top w:val="single" w:sz="4" w:space="0" w:color="auto"/>
              <w:bottom w:val="single" w:sz="4" w:space="0" w:color="auto"/>
            </w:tcBorders>
            <w:vAlign w:val="center"/>
          </w:tcPr>
          <w:p w14:paraId="79C2D3F0"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Batch B</w:t>
            </w:r>
          </w:p>
          <w:p w14:paraId="4249A9A1" w14:textId="758211FD"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 xml:space="preserve"> ( wt</w:t>
            </w:r>
            <w:r w:rsidR="000D1423">
              <w:rPr>
                <w:rFonts w:ascii="Times New Roman" w:hAnsi="Times New Roman" w:cs="Times New Roman"/>
              </w:rPr>
              <w:t>%</w:t>
            </w:r>
            <w:r w:rsidRPr="0079389E">
              <w:rPr>
                <w:rFonts w:ascii="Times New Roman" w:hAnsi="Times New Roman" w:cs="Times New Roman"/>
              </w:rPr>
              <w:t xml:space="preserve"> )</w:t>
            </w:r>
          </w:p>
        </w:tc>
        <w:tc>
          <w:tcPr>
            <w:tcW w:w="1992" w:type="dxa"/>
            <w:vMerge w:val="restart"/>
            <w:tcBorders>
              <w:top w:val="single" w:sz="4" w:space="0" w:color="auto"/>
              <w:bottom w:val="single" w:sz="4" w:space="0" w:color="auto"/>
            </w:tcBorders>
            <w:vAlign w:val="center"/>
          </w:tcPr>
          <w:p w14:paraId="1EFD60AE"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Compound</w:t>
            </w:r>
          </w:p>
        </w:tc>
        <w:tc>
          <w:tcPr>
            <w:tcW w:w="1096" w:type="dxa"/>
            <w:vMerge w:val="restart"/>
            <w:tcBorders>
              <w:top w:val="single" w:sz="4" w:space="0" w:color="auto"/>
              <w:bottom w:val="single" w:sz="4" w:space="0" w:color="auto"/>
            </w:tcBorders>
            <w:vAlign w:val="center"/>
          </w:tcPr>
          <w:p w14:paraId="7972A8DB"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Batch A</w:t>
            </w:r>
          </w:p>
          <w:p w14:paraId="3EC4DBDC" w14:textId="04DB9B25"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 xml:space="preserve"> ( wt</w:t>
            </w:r>
            <w:r w:rsidR="000D1423">
              <w:rPr>
                <w:rFonts w:ascii="Times New Roman" w:hAnsi="Times New Roman" w:cs="Times New Roman"/>
              </w:rPr>
              <w:t>%</w:t>
            </w:r>
            <w:r w:rsidRPr="0079389E">
              <w:rPr>
                <w:rFonts w:ascii="Times New Roman" w:hAnsi="Times New Roman" w:cs="Times New Roman"/>
              </w:rPr>
              <w:t xml:space="preserve"> )</w:t>
            </w:r>
          </w:p>
        </w:tc>
        <w:tc>
          <w:tcPr>
            <w:tcW w:w="1096" w:type="dxa"/>
            <w:vMerge w:val="restart"/>
            <w:tcBorders>
              <w:top w:val="single" w:sz="4" w:space="0" w:color="auto"/>
              <w:bottom w:val="single" w:sz="4" w:space="0" w:color="auto"/>
            </w:tcBorders>
            <w:vAlign w:val="center"/>
          </w:tcPr>
          <w:p w14:paraId="21335BF8" w14:textId="77777777"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Batch B</w:t>
            </w:r>
          </w:p>
          <w:p w14:paraId="4A5BF2CA" w14:textId="3C19EAF8" w:rsidR="00B1757F" w:rsidRPr="0079389E" w:rsidRDefault="00B1757F" w:rsidP="00B305E5">
            <w:pPr>
              <w:pStyle w:val="NoSpacing"/>
              <w:jc w:val="center"/>
              <w:rPr>
                <w:rFonts w:ascii="Times New Roman" w:hAnsi="Times New Roman" w:cs="Times New Roman"/>
              </w:rPr>
            </w:pPr>
            <w:r w:rsidRPr="0079389E">
              <w:rPr>
                <w:rFonts w:ascii="Times New Roman" w:hAnsi="Times New Roman" w:cs="Times New Roman"/>
              </w:rPr>
              <w:t xml:space="preserve"> ( wt</w:t>
            </w:r>
            <w:r w:rsidR="000D1423">
              <w:rPr>
                <w:rFonts w:ascii="Times New Roman" w:hAnsi="Times New Roman" w:cs="Times New Roman"/>
              </w:rPr>
              <w:t>%</w:t>
            </w:r>
            <w:r w:rsidRPr="0079389E">
              <w:rPr>
                <w:rFonts w:ascii="Times New Roman" w:hAnsi="Times New Roman" w:cs="Times New Roman"/>
              </w:rPr>
              <w:t xml:space="preserve"> )</w:t>
            </w:r>
          </w:p>
        </w:tc>
      </w:tr>
      <w:tr w:rsidR="00B1757F" w:rsidRPr="00351DA0" w14:paraId="301C9F5C" w14:textId="77777777" w:rsidTr="0079389E">
        <w:trPr>
          <w:trHeight w:val="253"/>
        </w:trPr>
        <w:tc>
          <w:tcPr>
            <w:tcW w:w="2242" w:type="dxa"/>
            <w:vMerge/>
            <w:tcBorders>
              <w:bottom w:val="single" w:sz="4" w:space="0" w:color="auto"/>
            </w:tcBorders>
            <w:vAlign w:val="center"/>
          </w:tcPr>
          <w:p w14:paraId="316B6A6F" w14:textId="77777777" w:rsidR="00B1757F" w:rsidRPr="00351DA0" w:rsidRDefault="00B1757F" w:rsidP="00B305E5">
            <w:pPr>
              <w:pStyle w:val="NoSpacing"/>
              <w:jc w:val="center"/>
              <w:rPr>
                <w:rFonts w:ascii="Times New Roman" w:hAnsi="Times New Roman" w:cs="Times New Roman"/>
                <w:sz w:val="20"/>
                <w:szCs w:val="20"/>
              </w:rPr>
            </w:pPr>
          </w:p>
        </w:tc>
        <w:tc>
          <w:tcPr>
            <w:tcW w:w="1096" w:type="dxa"/>
            <w:vMerge/>
            <w:tcBorders>
              <w:bottom w:val="single" w:sz="4" w:space="0" w:color="auto"/>
            </w:tcBorders>
            <w:vAlign w:val="center"/>
          </w:tcPr>
          <w:p w14:paraId="00DEEB49" w14:textId="77777777" w:rsidR="00B1757F" w:rsidRPr="00351DA0" w:rsidRDefault="00B1757F" w:rsidP="00B305E5">
            <w:pPr>
              <w:pStyle w:val="NoSpacing"/>
              <w:jc w:val="center"/>
              <w:rPr>
                <w:rFonts w:ascii="Times New Roman" w:hAnsi="Times New Roman" w:cs="Times New Roman"/>
                <w:sz w:val="20"/>
                <w:szCs w:val="20"/>
              </w:rPr>
            </w:pPr>
          </w:p>
        </w:tc>
        <w:tc>
          <w:tcPr>
            <w:tcW w:w="1096" w:type="dxa"/>
            <w:vMerge/>
            <w:tcBorders>
              <w:bottom w:val="single" w:sz="4" w:space="0" w:color="auto"/>
            </w:tcBorders>
          </w:tcPr>
          <w:p w14:paraId="02F50386" w14:textId="77777777" w:rsidR="00B1757F" w:rsidRPr="00351DA0" w:rsidRDefault="00B1757F" w:rsidP="00B305E5">
            <w:pPr>
              <w:pStyle w:val="NoSpacing"/>
              <w:jc w:val="center"/>
              <w:rPr>
                <w:rFonts w:ascii="Times New Roman" w:hAnsi="Times New Roman" w:cs="Times New Roman"/>
                <w:sz w:val="20"/>
                <w:szCs w:val="20"/>
              </w:rPr>
            </w:pPr>
          </w:p>
        </w:tc>
        <w:tc>
          <w:tcPr>
            <w:tcW w:w="1992" w:type="dxa"/>
            <w:vMerge/>
            <w:tcBorders>
              <w:bottom w:val="single" w:sz="4" w:space="0" w:color="auto"/>
            </w:tcBorders>
            <w:vAlign w:val="center"/>
          </w:tcPr>
          <w:p w14:paraId="0C94E168" w14:textId="77777777" w:rsidR="00B1757F" w:rsidRPr="00351DA0" w:rsidRDefault="00B1757F" w:rsidP="00B305E5">
            <w:pPr>
              <w:pStyle w:val="NoSpacing"/>
              <w:jc w:val="center"/>
              <w:rPr>
                <w:rFonts w:ascii="Times New Roman" w:hAnsi="Times New Roman" w:cs="Times New Roman"/>
                <w:sz w:val="20"/>
                <w:szCs w:val="20"/>
              </w:rPr>
            </w:pPr>
          </w:p>
        </w:tc>
        <w:tc>
          <w:tcPr>
            <w:tcW w:w="1096" w:type="dxa"/>
            <w:vMerge/>
            <w:tcBorders>
              <w:bottom w:val="single" w:sz="4" w:space="0" w:color="auto"/>
            </w:tcBorders>
            <w:vAlign w:val="center"/>
          </w:tcPr>
          <w:p w14:paraId="46981AD3" w14:textId="77777777" w:rsidR="00B1757F" w:rsidRPr="00351DA0" w:rsidRDefault="00B1757F" w:rsidP="00B305E5">
            <w:pPr>
              <w:pStyle w:val="NoSpacing"/>
              <w:jc w:val="center"/>
              <w:rPr>
                <w:rFonts w:ascii="Times New Roman" w:hAnsi="Times New Roman" w:cs="Times New Roman"/>
                <w:sz w:val="20"/>
                <w:szCs w:val="20"/>
              </w:rPr>
            </w:pPr>
          </w:p>
        </w:tc>
        <w:tc>
          <w:tcPr>
            <w:tcW w:w="1096" w:type="dxa"/>
            <w:vMerge/>
            <w:tcBorders>
              <w:bottom w:val="single" w:sz="4" w:space="0" w:color="auto"/>
            </w:tcBorders>
          </w:tcPr>
          <w:p w14:paraId="5449D927" w14:textId="77777777" w:rsidR="00B1757F" w:rsidRPr="00351DA0" w:rsidRDefault="00B1757F" w:rsidP="00B305E5">
            <w:pPr>
              <w:pStyle w:val="NoSpacing"/>
              <w:jc w:val="center"/>
              <w:rPr>
                <w:rFonts w:ascii="Times New Roman" w:hAnsi="Times New Roman" w:cs="Times New Roman"/>
                <w:sz w:val="20"/>
                <w:szCs w:val="20"/>
              </w:rPr>
            </w:pPr>
          </w:p>
        </w:tc>
      </w:tr>
      <w:tr w:rsidR="00B1757F" w:rsidRPr="00351DA0" w14:paraId="304AE2B5" w14:textId="77777777" w:rsidTr="0079389E">
        <w:trPr>
          <w:trHeight w:val="10655"/>
        </w:trPr>
        <w:tc>
          <w:tcPr>
            <w:tcW w:w="2242" w:type="dxa"/>
            <w:tcBorders>
              <w:top w:val="single" w:sz="4" w:space="0" w:color="auto"/>
              <w:bottom w:val="single" w:sz="4" w:space="0" w:color="auto"/>
            </w:tcBorders>
          </w:tcPr>
          <w:p w14:paraId="551A5F5E" w14:textId="09F55148" w:rsidR="00B1757F" w:rsidRPr="00351DA0" w:rsidRDefault="00285648" w:rsidP="00B305E5">
            <w:pPr>
              <w:pStyle w:val="NoSpacing"/>
              <w:jc w:val="center"/>
              <w:rPr>
                <w:rFonts w:ascii="Times New Roman" w:hAnsi="Times New Roman" w:cs="Times New Roman"/>
                <w:bCs/>
                <w:sz w:val="20"/>
                <w:szCs w:val="20"/>
              </w:rPr>
            </w:pPr>
            <w:r w:rsidRPr="00285648">
              <w:rPr>
                <w:rFonts w:ascii="Times New Roman" w:hAnsi="Times New Roman" w:cs="Times New Roman"/>
                <w:b/>
                <w:bCs/>
                <w:i/>
                <w:iCs/>
                <w:sz w:val="20"/>
                <w:szCs w:val="20"/>
              </w:rPr>
              <w:t>n</w:t>
            </w:r>
            <w:r>
              <w:rPr>
                <w:rFonts w:ascii="Times New Roman" w:hAnsi="Times New Roman" w:cs="Times New Roman"/>
                <w:b/>
                <w:bCs/>
                <w:sz w:val="20"/>
                <w:szCs w:val="20"/>
              </w:rPr>
              <w:t>-</w:t>
            </w:r>
            <w:r w:rsidR="00B1757F" w:rsidRPr="00351DA0">
              <w:rPr>
                <w:rFonts w:ascii="Times New Roman" w:hAnsi="Times New Roman" w:cs="Times New Roman"/>
                <w:b/>
                <w:bCs/>
                <w:sz w:val="20"/>
                <w:szCs w:val="20"/>
              </w:rPr>
              <w:t>Alkanes</w:t>
            </w:r>
            <w:r w:rsidR="00B1757F" w:rsidRPr="00351DA0">
              <w:rPr>
                <w:rFonts w:ascii="Times New Roman" w:hAnsi="Times New Roman" w:cs="Times New Roman"/>
                <w:sz w:val="20"/>
                <w:szCs w:val="20"/>
                <w:vertAlign w:val="superscript"/>
              </w:rPr>
              <w:t>a</w:t>
            </w:r>
          </w:p>
          <w:p w14:paraId="6FC975E8"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heptadecane</w:t>
            </w:r>
          </w:p>
          <w:p w14:paraId="1EBD408A"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pristane</w:t>
            </w:r>
          </w:p>
          <w:p w14:paraId="5D61C054"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phytane</w:t>
            </w:r>
          </w:p>
          <w:p w14:paraId="0A1C3A53"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nonadecane</w:t>
            </w:r>
          </w:p>
          <w:p w14:paraId="77F63387"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eicosane</w:t>
            </w:r>
          </w:p>
          <w:p w14:paraId="3B23B6C8"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heneicosane</w:t>
            </w:r>
          </w:p>
          <w:p w14:paraId="6427F07E"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docosane</w:t>
            </w:r>
          </w:p>
          <w:p w14:paraId="6B4209CE"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tricosane</w:t>
            </w:r>
          </w:p>
          <w:p w14:paraId="5F7F2396"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tetracosane</w:t>
            </w:r>
          </w:p>
          <w:p w14:paraId="2B852628"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pentacosane</w:t>
            </w:r>
          </w:p>
          <w:p w14:paraId="2E159F41"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hexacosane</w:t>
            </w:r>
          </w:p>
          <w:p w14:paraId="0E8B4879"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heptacosane</w:t>
            </w:r>
          </w:p>
          <w:p w14:paraId="106804DB"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octacosane</w:t>
            </w:r>
          </w:p>
          <w:p w14:paraId="018EF032"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nonacosane</w:t>
            </w:r>
          </w:p>
          <w:p w14:paraId="63A16F33"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triacontane</w:t>
            </w:r>
          </w:p>
          <w:p w14:paraId="4333EAD8"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hentriacontane</w:t>
            </w:r>
          </w:p>
          <w:p w14:paraId="39C53450"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dotriacontane</w:t>
            </w:r>
          </w:p>
          <w:p w14:paraId="5D74C4B7"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tritriacontane</w:t>
            </w:r>
          </w:p>
          <w:p w14:paraId="63AB90A5"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pentatriacontane</w:t>
            </w:r>
          </w:p>
          <w:p w14:paraId="47D906EC"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heptatriacontane</w:t>
            </w:r>
          </w:p>
          <w:p w14:paraId="6BEB64AC" w14:textId="77777777" w:rsidR="00B1757F" w:rsidRPr="00351DA0" w:rsidRDefault="00B1757F" w:rsidP="00B305E5">
            <w:pPr>
              <w:pStyle w:val="NoSpacing"/>
              <w:rPr>
                <w:rFonts w:ascii="Times New Roman" w:hAnsi="Times New Roman" w:cs="Times New Roman"/>
                <w:bCs/>
                <w:sz w:val="20"/>
                <w:szCs w:val="20"/>
              </w:rPr>
            </w:pPr>
            <w:r w:rsidRPr="00351DA0">
              <w:rPr>
                <w:rFonts w:ascii="Times New Roman" w:hAnsi="Times New Roman" w:cs="Times New Roman"/>
                <w:bCs/>
                <w:sz w:val="20"/>
                <w:szCs w:val="20"/>
              </w:rPr>
              <w:t>nonatriacontane</w:t>
            </w:r>
          </w:p>
          <w:p w14:paraId="40820BA0" w14:textId="77777777" w:rsidR="00B1757F" w:rsidRPr="00351DA0" w:rsidRDefault="00B1757F" w:rsidP="00B305E5">
            <w:pPr>
              <w:pStyle w:val="NoSpacing"/>
              <w:rPr>
                <w:rFonts w:ascii="Times New Roman" w:hAnsi="Times New Roman" w:cs="Times New Roman"/>
                <w:bCs/>
                <w:sz w:val="20"/>
                <w:szCs w:val="20"/>
              </w:rPr>
            </w:pPr>
          </w:p>
          <w:p w14:paraId="5804DDC1" w14:textId="77777777" w:rsidR="00B1757F" w:rsidRPr="00351DA0" w:rsidRDefault="00B1757F" w:rsidP="00B305E5">
            <w:pPr>
              <w:pStyle w:val="NoSpacing"/>
              <w:jc w:val="right"/>
              <w:rPr>
                <w:rFonts w:ascii="Times New Roman" w:hAnsi="Times New Roman" w:cs="Times New Roman"/>
                <w:b/>
                <w:bCs/>
                <w:sz w:val="20"/>
                <w:szCs w:val="20"/>
              </w:rPr>
            </w:pPr>
            <w:r w:rsidRPr="00351DA0">
              <w:rPr>
                <w:rFonts w:ascii="Times New Roman" w:hAnsi="Times New Roman" w:cs="Times New Roman"/>
                <w:b/>
                <w:bCs/>
                <w:sz w:val="20"/>
                <w:szCs w:val="20"/>
              </w:rPr>
              <w:t>Total</w:t>
            </w:r>
          </w:p>
          <w:p w14:paraId="4DBC0CC7" w14:textId="77777777" w:rsidR="00B1757F" w:rsidRPr="00351DA0" w:rsidRDefault="00B1757F" w:rsidP="00B305E5">
            <w:pPr>
              <w:pStyle w:val="NoSpacing"/>
              <w:jc w:val="center"/>
              <w:rPr>
                <w:rFonts w:ascii="Times New Roman" w:hAnsi="Times New Roman" w:cs="Times New Roman"/>
                <w:b/>
                <w:sz w:val="20"/>
                <w:szCs w:val="20"/>
              </w:rPr>
            </w:pPr>
          </w:p>
          <w:p w14:paraId="42431C10"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Monoterpenes</w:t>
            </w:r>
            <w:r w:rsidRPr="00351DA0">
              <w:rPr>
                <w:rFonts w:ascii="Times New Roman" w:hAnsi="Times New Roman" w:cs="Times New Roman"/>
                <w:sz w:val="20"/>
                <w:szCs w:val="20"/>
                <w:vertAlign w:val="superscript"/>
              </w:rPr>
              <w:t>b</w:t>
            </w:r>
          </w:p>
          <w:p w14:paraId="23986FA0"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α-pinene</w:t>
            </w:r>
            <w:r w:rsidRPr="00351DA0">
              <w:rPr>
                <w:rFonts w:ascii="Times New Roman" w:hAnsi="Times New Roman" w:cs="Times New Roman"/>
                <w:sz w:val="20"/>
                <w:szCs w:val="20"/>
                <w:vertAlign w:val="superscript"/>
              </w:rPr>
              <w:t>a</w:t>
            </w:r>
          </w:p>
          <w:p w14:paraId="29FF107D"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i/>
                <w:sz w:val="20"/>
                <w:szCs w:val="20"/>
              </w:rPr>
              <w:t>cis</w:t>
            </w:r>
            <w:r w:rsidRPr="00351DA0">
              <w:rPr>
                <w:rFonts w:ascii="Times New Roman" w:hAnsi="Times New Roman" w:cs="Times New Roman"/>
                <w:sz w:val="20"/>
                <w:szCs w:val="20"/>
              </w:rPr>
              <w:t>-thujene</w:t>
            </w:r>
          </w:p>
          <w:p w14:paraId="39284A33"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sabinene</w:t>
            </w:r>
            <w:r w:rsidRPr="00351DA0">
              <w:rPr>
                <w:rFonts w:ascii="Times New Roman" w:hAnsi="Times New Roman" w:cs="Times New Roman"/>
                <w:sz w:val="20"/>
                <w:szCs w:val="20"/>
                <w:vertAlign w:val="superscript"/>
              </w:rPr>
              <w:t>a</w:t>
            </w:r>
          </w:p>
          <w:p w14:paraId="59B3689B" w14:textId="77777777" w:rsidR="00B1757F" w:rsidRPr="00351DA0" w:rsidRDefault="00B1757F" w:rsidP="00B305E5">
            <w:pPr>
              <w:pStyle w:val="NoSpacing"/>
              <w:rPr>
                <w:rFonts w:ascii="Times New Roman" w:hAnsi="Times New Roman" w:cs="Times New Roman"/>
                <w:sz w:val="20"/>
                <w:szCs w:val="20"/>
                <w:vertAlign w:val="superscript"/>
              </w:rPr>
            </w:pPr>
            <w:r w:rsidRPr="00351DA0">
              <w:rPr>
                <w:rFonts w:ascii="Times New Roman" w:hAnsi="Times New Roman" w:cs="Times New Roman"/>
                <w:i/>
                <w:sz w:val="20"/>
                <w:szCs w:val="20"/>
              </w:rPr>
              <w:t>p</w:t>
            </w:r>
            <w:r w:rsidRPr="00351DA0">
              <w:rPr>
                <w:rFonts w:ascii="Times New Roman" w:hAnsi="Times New Roman" w:cs="Times New Roman"/>
                <w:sz w:val="20"/>
                <w:szCs w:val="20"/>
              </w:rPr>
              <w:t>-cymene</w:t>
            </w:r>
            <w:r w:rsidRPr="00351DA0">
              <w:rPr>
                <w:rFonts w:ascii="Times New Roman" w:hAnsi="Times New Roman" w:cs="Times New Roman"/>
                <w:sz w:val="20"/>
                <w:szCs w:val="20"/>
                <w:vertAlign w:val="superscript"/>
              </w:rPr>
              <w:t>a</w:t>
            </w:r>
          </w:p>
          <w:p w14:paraId="52C0F998" w14:textId="77777777" w:rsidR="00B1757F" w:rsidRPr="00351DA0" w:rsidRDefault="00B1757F" w:rsidP="00B305E5">
            <w:pPr>
              <w:pStyle w:val="NoSpacing"/>
              <w:rPr>
                <w:rFonts w:ascii="Times New Roman" w:hAnsi="Times New Roman" w:cs="Times New Roman"/>
                <w:sz w:val="20"/>
                <w:szCs w:val="20"/>
              </w:rPr>
            </w:pPr>
          </w:p>
          <w:p w14:paraId="50341CA7"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Sesquiterpenes</w:t>
            </w:r>
            <w:r w:rsidRPr="00351DA0">
              <w:rPr>
                <w:rFonts w:ascii="Times New Roman" w:hAnsi="Times New Roman" w:cs="Times New Roman"/>
                <w:sz w:val="20"/>
                <w:szCs w:val="20"/>
                <w:vertAlign w:val="superscript"/>
              </w:rPr>
              <w:t>b</w:t>
            </w:r>
          </w:p>
          <w:p w14:paraId="7A3C03BD"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β-cubebene</w:t>
            </w:r>
          </w:p>
          <w:p w14:paraId="6B685807"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w:t>
            </w:r>
            <w:r w:rsidRPr="00351DA0">
              <w:rPr>
                <w:rFonts w:ascii="Times New Roman" w:hAnsi="Times New Roman" w:cs="Times New Roman"/>
                <w:i/>
                <w:sz w:val="20"/>
                <w:szCs w:val="20"/>
              </w:rPr>
              <w:t>trans</w:t>
            </w:r>
            <w:r w:rsidRPr="00351DA0">
              <w:rPr>
                <w:rFonts w:ascii="Times New Roman" w:hAnsi="Times New Roman" w:cs="Times New Roman"/>
                <w:sz w:val="20"/>
                <w:szCs w:val="20"/>
              </w:rPr>
              <w:t>-caryophyllene</w:t>
            </w:r>
            <w:r w:rsidRPr="00351DA0">
              <w:rPr>
                <w:rFonts w:ascii="Times New Roman" w:hAnsi="Times New Roman" w:cs="Times New Roman"/>
                <w:sz w:val="20"/>
                <w:szCs w:val="20"/>
                <w:vertAlign w:val="superscript"/>
              </w:rPr>
              <w:t>a</w:t>
            </w:r>
          </w:p>
          <w:p w14:paraId="1D05F3D0"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β -copaene</w:t>
            </w:r>
          </w:p>
          <w:p w14:paraId="0867425D"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α-humulene</w:t>
            </w:r>
            <w:r w:rsidRPr="00351DA0">
              <w:rPr>
                <w:rFonts w:ascii="Times New Roman" w:hAnsi="Times New Roman" w:cs="Times New Roman"/>
                <w:sz w:val="20"/>
                <w:szCs w:val="20"/>
                <w:vertAlign w:val="superscript"/>
              </w:rPr>
              <w:t>a</w:t>
            </w:r>
          </w:p>
          <w:p w14:paraId="7C69AE6B"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w:t>
            </w:r>
            <w:r w:rsidRPr="00351DA0">
              <w:rPr>
                <w:rFonts w:ascii="Times New Roman" w:hAnsi="Times New Roman" w:cs="Times New Roman"/>
                <w:i/>
                <w:sz w:val="20"/>
                <w:szCs w:val="20"/>
              </w:rPr>
              <w:t>E,E</w:t>
            </w:r>
            <w:r w:rsidRPr="00351DA0">
              <w:rPr>
                <w:rFonts w:ascii="Times New Roman" w:hAnsi="Times New Roman" w:cs="Times New Roman"/>
                <w:sz w:val="20"/>
                <w:szCs w:val="20"/>
              </w:rPr>
              <w:t>)-β-farnesene</w:t>
            </w:r>
          </w:p>
          <w:p w14:paraId="7D552765"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γ-gurjunene</w:t>
            </w:r>
          </w:p>
          <w:p w14:paraId="46D53684"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γ-curcumene</w:t>
            </w:r>
          </w:p>
          <w:p w14:paraId="7C994449" w14:textId="77777777" w:rsidR="00B1757F" w:rsidRPr="00351DA0" w:rsidRDefault="00B1757F" w:rsidP="00B305E5">
            <w:pPr>
              <w:pStyle w:val="NoSpacing"/>
              <w:rPr>
                <w:rFonts w:ascii="Times New Roman" w:hAnsi="Times New Roman" w:cs="Times New Roman"/>
                <w:sz w:val="20"/>
                <w:szCs w:val="20"/>
                <w:vertAlign w:val="superscript"/>
              </w:rPr>
            </w:pPr>
            <w:r w:rsidRPr="00351DA0">
              <w:rPr>
                <w:rFonts w:ascii="Times New Roman" w:hAnsi="Times New Roman" w:cs="Times New Roman"/>
                <w:sz w:val="20"/>
                <w:szCs w:val="20"/>
              </w:rPr>
              <w:t>valencene</w:t>
            </w:r>
            <w:r w:rsidRPr="00351DA0">
              <w:rPr>
                <w:rFonts w:ascii="Times New Roman" w:hAnsi="Times New Roman" w:cs="Times New Roman"/>
                <w:sz w:val="20"/>
                <w:szCs w:val="20"/>
                <w:vertAlign w:val="superscript"/>
              </w:rPr>
              <w:t>a</w:t>
            </w:r>
          </w:p>
          <w:p w14:paraId="1EDD98A9"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germacrene A</w:t>
            </w:r>
          </w:p>
          <w:p w14:paraId="363653DA"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α-7-epi-selinene</w:t>
            </w:r>
          </w:p>
          <w:p w14:paraId="5D3B9E79"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α-cadinene</w:t>
            </w:r>
          </w:p>
          <w:p w14:paraId="533B5E59"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α-bisabolene</w:t>
            </w:r>
          </w:p>
          <w:p w14:paraId="279F66BB" w14:textId="77777777" w:rsidR="00B1757F" w:rsidRPr="00351DA0" w:rsidRDefault="00B1757F" w:rsidP="00B305E5">
            <w:pPr>
              <w:pStyle w:val="NoSpacing"/>
              <w:rPr>
                <w:rFonts w:ascii="Times New Roman" w:hAnsi="Times New Roman" w:cs="Times New Roman"/>
                <w:b/>
                <w:bCs/>
                <w:sz w:val="20"/>
                <w:szCs w:val="20"/>
              </w:rPr>
            </w:pPr>
            <w:r w:rsidRPr="00351DA0">
              <w:rPr>
                <w:rFonts w:ascii="Times New Roman" w:hAnsi="Times New Roman" w:cs="Times New Roman"/>
                <w:sz w:val="20"/>
                <w:szCs w:val="20"/>
              </w:rPr>
              <w:t>(</w:t>
            </w:r>
            <w:r w:rsidRPr="00351DA0">
              <w:rPr>
                <w:rFonts w:ascii="Times New Roman" w:hAnsi="Times New Roman" w:cs="Times New Roman"/>
                <w:i/>
                <w:sz w:val="20"/>
                <w:szCs w:val="20"/>
              </w:rPr>
              <w:t>E,E</w:t>
            </w:r>
            <w:r w:rsidRPr="00351DA0">
              <w:rPr>
                <w:rFonts w:ascii="Times New Roman" w:hAnsi="Times New Roman" w:cs="Times New Roman"/>
                <w:sz w:val="20"/>
                <w:szCs w:val="20"/>
              </w:rPr>
              <w:t>)-α-farnesene</w:t>
            </w:r>
          </w:p>
        </w:tc>
        <w:tc>
          <w:tcPr>
            <w:tcW w:w="1096" w:type="dxa"/>
            <w:tcBorders>
              <w:top w:val="single" w:sz="4" w:space="0" w:color="auto"/>
              <w:bottom w:val="single" w:sz="4" w:space="0" w:color="auto"/>
            </w:tcBorders>
          </w:tcPr>
          <w:p w14:paraId="2934EB14" w14:textId="77777777" w:rsidR="00B1757F" w:rsidRPr="00351DA0" w:rsidRDefault="00B1757F" w:rsidP="00B305E5">
            <w:pPr>
              <w:pStyle w:val="NoSpacing"/>
              <w:rPr>
                <w:rFonts w:ascii="Times New Roman" w:hAnsi="Times New Roman" w:cs="Times New Roman"/>
                <w:bCs/>
                <w:sz w:val="20"/>
                <w:szCs w:val="20"/>
              </w:rPr>
            </w:pPr>
          </w:p>
          <w:p w14:paraId="6E2B1B4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6C1874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496F493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4D59ADE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4727E92"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376E6B3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22144EC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01F5023"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4C51FD65"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072EBC1"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2.17</w:t>
            </w:r>
          </w:p>
          <w:p w14:paraId="53CB07BB"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2EF468C1"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7.55</w:t>
            </w:r>
          </w:p>
          <w:p w14:paraId="71636E8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0.75</w:t>
            </w:r>
          </w:p>
          <w:p w14:paraId="0E953181"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10.51</w:t>
            </w:r>
          </w:p>
          <w:p w14:paraId="0C98D558"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0.58</w:t>
            </w:r>
          </w:p>
          <w:p w14:paraId="5E3D3C47"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3.05</w:t>
            </w:r>
          </w:p>
          <w:p w14:paraId="6E3E492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0.49</w:t>
            </w:r>
          </w:p>
          <w:p w14:paraId="668A5E4C"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1.58</w:t>
            </w:r>
          </w:p>
          <w:p w14:paraId="65507BB9"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1.24</w:t>
            </w:r>
          </w:p>
          <w:p w14:paraId="5BA75A8C"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1.18</w:t>
            </w:r>
          </w:p>
          <w:p w14:paraId="3E498DB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26CF868B" w14:textId="77777777" w:rsidR="00B1757F" w:rsidRPr="00351DA0" w:rsidRDefault="00B1757F" w:rsidP="00B305E5">
            <w:pPr>
              <w:pStyle w:val="NoSpacing"/>
              <w:jc w:val="center"/>
              <w:rPr>
                <w:rFonts w:ascii="Times New Roman" w:hAnsi="Times New Roman" w:cs="Times New Roman"/>
                <w:b/>
                <w:bCs/>
                <w:sz w:val="20"/>
                <w:szCs w:val="20"/>
              </w:rPr>
            </w:pPr>
          </w:p>
          <w:p w14:paraId="02695825"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28.85</w:t>
            </w:r>
          </w:p>
          <w:p w14:paraId="1E672829" w14:textId="77777777" w:rsidR="00B1757F" w:rsidRPr="00351DA0" w:rsidRDefault="00B1757F" w:rsidP="00B305E5">
            <w:pPr>
              <w:pStyle w:val="NoSpacing"/>
              <w:rPr>
                <w:rFonts w:ascii="Times New Roman" w:hAnsi="Times New Roman" w:cs="Times New Roman"/>
                <w:sz w:val="20"/>
                <w:szCs w:val="20"/>
              </w:rPr>
            </w:pPr>
          </w:p>
          <w:p w14:paraId="767C6085" w14:textId="77777777" w:rsidR="00B1757F" w:rsidRPr="00351DA0" w:rsidRDefault="00B1757F" w:rsidP="00B305E5">
            <w:pPr>
              <w:pStyle w:val="NoSpacing"/>
              <w:jc w:val="center"/>
              <w:rPr>
                <w:rFonts w:ascii="Times New Roman" w:hAnsi="Times New Roman" w:cs="Times New Roman"/>
                <w:sz w:val="20"/>
                <w:szCs w:val="20"/>
              </w:rPr>
            </w:pPr>
          </w:p>
          <w:p w14:paraId="1C8FC4EE"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tr</w:t>
            </w:r>
          </w:p>
          <w:p w14:paraId="5282A69E"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793ED22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0.51</w:t>
            </w:r>
          </w:p>
          <w:p w14:paraId="7A117C22" w14:textId="77777777" w:rsidR="00B1757F" w:rsidRPr="00351DA0" w:rsidRDefault="00B1757F" w:rsidP="00B305E5">
            <w:pPr>
              <w:pStyle w:val="NoSpacing"/>
              <w:jc w:val="center"/>
              <w:rPr>
                <w:rFonts w:ascii="Times New Roman" w:hAnsi="Times New Roman" w:cs="Times New Roman"/>
                <w:b/>
                <w:bCs/>
                <w:sz w:val="20"/>
                <w:szCs w:val="20"/>
              </w:rPr>
            </w:pPr>
            <w:r w:rsidRPr="00351DA0">
              <w:rPr>
                <w:rFonts w:ascii="Times New Roman" w:hAnsi="Times New Roman" w:cs="Times New Roman"/>
                <w:b/>
                <w:bCs/>
                <w:sz w:val="20"/>
                <w:szCs w:val="20"/>
              </w:rPr>
              <w:t>5.15</w:t>
            </w:r>
          </w:p>
          <w:p w14:paraId="0BD40D54" w14:textId="77777777" w:rsidR="00B1757F" w:rsidRPr="00351DA0" w:rsidRDefault="00B1757F" w:rsidP="00B305E5">
            <w:pPr>
              <w:pStyle w:val="NoSpacing"/>
              <w:jc w:val="center"/>
              <w:rPr>
                <w:rFonts w:ascii="Times New Roman" w:hAnsi="Times New Roman" w:cs="Times New Roman"/>
                <w:sz w:val="20"/>
                <w:szCs w:val="20"/>
              </w:rPr>
            </w:pPr>
          </w:p>
          <w:p w14:paraId="6110156C" w14:textId="77777777" w:rsidR="00B1757F" w:rsidRPr="00351DA0" w:rsidRDefault="00B1757F" w:rsidP="00B305E5">
            <w:pPr>
              <w:pStyle w:val="NoSpacing"/>
              <w:jc w:val="center"/>
              <w:rPr>
                <w:rFonts w:ascii="Times New Roman" w:hAnsi="Times New Roman" w:cs="Times New Roman"/>
                <w:sz w:val="20"/>
                <w:szCs w:val="20"/>
              </w:rPr>
            </w:pPr>
          </w:p>
          <w:p w14:paraId="4112BC22"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0.40</w:t>
            </w:r>
          </w:p>
          <w:p w14:paraId="06C82D69" w14:textId="77777777" w:rsidR="00B1757F" w:rsidRPr="00351DA0" w:rsidRDefault="00B1757F" w:rsidP="00B305E5">
            <w:pPr>
              <w:pStyle w:val="NoSpacing"/>
              <w:jc w:val="center"/>
              <w:rPr>
                <w:rFonts w:ascii="Times New Roman" w:hAnsi="Times New Roman" w:cs="Times New Roman"/>
                <w:b/>
                <w:bCs/>
                <w:sz w:val="20"/>
                <w:szCs w:val="20"/>
              </w:rPr>
            </w:pPr>
            <w:r w:rsidRPr="00351DA0">
              <w:rPr>
                <w:rFonts w:ascii="Times New Roman" w:hAnsi="Times New Roman" w:cs="Times New Roman"/>
                <w:b/>
                <w:bCs/>
                <w:sz w:val="20"/>
                <w:szCs w:val="20"/>
              </w:rPr>
              <w:t>7.22</w:t>
            </w:r>
          </w:p>
          <w:p w14:paraId="4882CC7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0.40</w:t>
            </w:r>
          </w:p>
          <w:p w14:paraId="5CE9E6D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0.52</w:t>
            </w:r>
          </w:p>
          <w:p w14:paraId="14498D24"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0.33</w:t>
            </w:r>
          </w:p>
          <w:p w14:paraId="64B8590B"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0F3CF954"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0.70</w:t>
            </w:r>
          </w:p>
          <w:p w14:paraId="3135C86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0.60</w:t>
            </w:r>
          </w:p>
          <w:p w14:paraId="775717A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0.39</w:t>
            </w:r>
          </w:p>
          <w:p w14:paraId="6333268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0.54</w:t>
            </w:r>
          </w:p>
          <w:p w14:paraId="3C59E02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0.33</w:t>
            </w:r>
          </w:p>
          <w:p w14:paraId="5EFA4E6D" w14:textId="77777777" w:rsidR="00B1757F" w:rsidRPr="00351DA0" w:rsidRDefault="00B1757F" w:rsidP="00B305E5">
            <w:pPr>
              <w:pStyle w:val="NoSpacing"/>
              <w:jc w:val="center"/>
              <w:rPr>
                <w:rFonts w:ascii="Times New Roman" w:hAnsi="Times New Roman" w:cs="Times New Roman"/>
                <w:b/>
                <w:bCs/>
                <w:sz w:val="20"/>
                <w:szCs w:val="20"/>
              </w:rPr>
            </w:pPr>
            <w:r w:rsidRPr="00351DA0">
              <w:rPr>
                <w:rFonts w:ascii="Times New Roman" w:hAnsi="Times New Roman" w:cs="Times New Roman"/>
                <w:b/>
                <w:bCs/>
                <w:sz w:val="20"/>
                <w:szCs w:val="20"/>
              </w:rPr>
              <w:t>2.50</w:t>
            </w:r>
          </w:p>
          <w:p w14:paraId="439FA641"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tc>
        <w:tc>
          <w:tcPr>
            <w:tcW w:w="1096" w:type="dxa"/>
            <w:tcBorders>
              <w:top w:val="single" w:sz="4" w:space="0" w:color="auto"/>
              <w:bottom w:val="single" w:sz="4" w:space="0" w:color="auto"/>
            </w:tcBorders>
          </w:tcPr>
          <w:p w14:paraId="5EB9F2B7" w14:textId="77777777" w:rsidR="00B1757F" w:rsidRPr="00351DA0" w:rsidRDefault="00B1757F" w:rsidP="00B305E5">
            <w:pPr>
              <w:pStyle w:val="NoSpacing"/>
              <w:rPr>
                <w:rFonts w:ascii="Times New Roman" w:hAnsi="Times New Roman" w:cs="Times New Roman"/>
                <w:bCs/>
                <w:sz w:val="20"/>
                <w:szCs w:val="20"/>
              </w:rPr>
            </w:pPr>
          </w:p>
          <w:p w14:paraId="1EA12DE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286B8F9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4170CAC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1F1F36B7"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B82D3D7"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35058BE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30D55B5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041CD499"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61149E7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6F100D8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1.92</w:t>
            </w:r>
          </w:p>
          <w:p w14:paraId="55E2D24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nd</w:t>
            </w:r>
          </w:p>
          <w:p w14:paraId="79A99B1F"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6.96</w:t>
            </w:r>
          </w:p>
          <w:p w14:paraId="7AB0F057"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2.56</w:t>
            </w:r>
          </w:p>
          <w:p w14:paraId="71013203"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9.92</w:t>
            </w:r>
          </w:p>
          <w:p w14:paraId="55E89965"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0.44</w:t>
            </w:r>
          </w:p>
          <w:p w14:paraId="57519EB7"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2.85</w:t>
            </w:r>
          </w:p>
          <w:p w14:paraId="7142C95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nd</w:t>
            </w:r>
          </w:p>
          <w:p w14:paraId="2A32056A"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2.06</w:t>
            </w:r>
          </w:p>
          <w:p w14:paraId="5C067704"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1.13</w:t>
            </w:r>
          </w:p>
          <w:p w14:paraId="7F10C78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1.23</w:t>
            </w:r>
          </w:p>
          <w:p w14:paraId="41C3F956"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tr</w:t>
            </w:r>
          </w:p>
          <w:p w14:paraId="164129FE" w14:textId="77777777" w:rsidR="00B1757F" w:rsidRPr="00351DA0" w:rsidRDefault="00B1757F" w:rsidP="00B305E5">
            <w:pPr>
              <w:pStyle w:val="NoSpacing"/>
              <w:jc w:val="center"/>
              <w:rPr>
                <w:rFonts w:ascii="Times New Roman" w:hAnsi="Times New Roman" w:cs="Times New Roman"/>
                <w:b/>
                <w:bCs/>
                <w:sz w:val="20"/>
                <w:szCs w:val="20"/>
              </w:rPr>
            </w:pPr>
          </w:p>
          <w:p w14:paraId="5CF4AF44"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27.02</w:t>
            </w:r>
          </w:p>
          <w:p w14:paraId="31F4B42C" w14:textId="77777777" w:rsidR="00B1757F" w:rsidRPr="00351DA0" w:rsidRDefault="00B1757F" w:rsidP="00B305E5">
            <w:pPr>
              <w:pStyle w:val="NoSpacing"/>
              <w:rPr>
                <w:rFonts w:ascii="Times New Roman" w:hAnsi="Times New Roman" w:cs="Times New Roman"/>
                <w:sz w:val="20"/>
                <w:szCs w:val="20"/>
              </w:rPr>
            </w:pPr>
          </w:p>
          <w:p w14:paraId="13B0C81D" w14:textId="77777777" w:rsidR="00B1757F" w:rsidRPr="00351DA0" w:rsidRDefault="00B1757F" w:rsidP="00B305E5">
            <w:pPr>
              <w:pStyle w:val="NoSpacing"/>
              <w:jc w:val="center"/>
              <w:rPr>
                <w:rFonts w:ascii="Times New Roman" w:hAnsi="Times New Roman" w:cs="Times New Roman"/>
                <w:bCs/>
                <w:sz w:val="20"/>
                <w:szCs w:val="20"/>
              </w:rPr>
            </w:pPr>
          </w:p>
          <w:p w14:paraId="7FF9C8F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nd</w:t>
            </w:r>
          </w:p>
          <w:p w14:paraId="2CA0848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0.27</w:t>
            </w:r>
          </w:p>
          <w:p w14:paraId="2509EBC4"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0.31</w:t>
            </w:r>
          </w:p>
          <w:p w14:paraId="08A6902E"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3.32</w:t>
            </w:r>
          </w:p>
          <w:p w14:paraId="78F5DD3E" w14:textId="77777777" w:rsidR="00B1757F" w:rsidRPr="00351DA0" w:rsidRDefault="00B1757F" w:rsidP="00B305E5">
            <w:pPr>
              <w:pStyle w:val="NoSpacing"/>
              <w:jc w:val="center"/>
              <w:rPr>
                <w:rFonts w:ascii="Times New Roman" w:hAnsi="Times New Roman" w:cs="Times New Roman"/>
                <w:bCs/>
                <w:sz w:val="20"/>
                <w:szCs w:val="20"/>
              </w:rPr>
            </w:pPr>
          </w:p>
          <w:p w14:paraId="0B359DFF" w14:textId="77777777" w:rsidR="00B1757F" w:rsidRPr="00351DA0" w:rsidRDefault="00B1757F" w:rsidP="00B305E5">
            <w:pPr>
              <w:pStyle w:val="NoSpacing"/>
              <w:jc w:val="center"/>
              <w:rPr>
                <w:rFonts w:ascii="Times New Roman" w:hAnsi="Times New Roman" w:cs="Times New Roman"/>
                <w:bCs/>
                <w:sz w:val="20"/>
                <w:szCs w:val="20"/>
              </w:rPr>
            </w:pPr>
          </w:p>
          <w:p w14:paraId="22FAE687"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0.31</w:t>
            </w:r>
          </w:p>
          <w:p w14:paraId="0E6A86F0"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5.90</w:t>
            </w:r>
          </w:p>
          <w:p w14:paraId="27C75A04"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0.32</w:t>
            </w:r>
          </w:p>
          <w:p w14:paraId="25D5011B"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0.94</w:t>
            </w:r>
          </w:p>
          <w:p w14:paraId="77981E6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0.30</w:t>
            </w:r>
          </w:p>
          <w:p w14:paraId="21D26A93"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0.27</w:t>
            </w:r>
          </w:p>
          <w:p w14:paraId="204F3C48"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0.59</w:t>
            </w:r>
          </w:p>
          <w:p w14:paraId="1AC85673"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0.51</w:t>
            </w:r>
          </w:p>
          <w:p w14:paraId="12A92769"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0.44</w:t>
            </w:r>
          </w:p>
          <w:p w14:paraId="7E59B25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0.42</w:t>
            </w:r>
          </w:p>
          <w:p w14:paraId="521CCE7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0.20</w:t>
            </w:r>
          </w:p>
          <w:p w14:paraId="3628762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1.63</w:t>
            </w:r>
          </w:p>
          <w:p w14:paraId="4948A8DA"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bCs/>
                <w:sz w:val="20"/>
                <w:szCs w:val="20"/>
              </w:rPr>
              <w:t>0.28</w:t>
            </w:r>
          </w:p>
        </w:tc>
        <w:tc>
          <w:tcPr>
            <w:tcW w:w="1992" w:type="dxa"/>
            <w:tcBorders>
              <w:top w:val="single" w:sz="4" w:space="0" w:color="auto"/>
              <w:bottom w:val="single" w:sz="4" w:space="0" w:color="auto"/>
            </w:tcBorders>
          </w:tcPr>
          <w:p w14:paraId="03829D5F"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Terpenoids</w:t>
            </w:r>
            <w:r w:rsidRPr="00351DA0">
              <w:rPr>
                <w:rFonts w:ascii="Times New Roman" w:hAnsi="Times New Roman" w:cs="Times New Roman"/>
                <w:sz w:val="20"/>
                <w:szCs w:val="20"/>
                <w:vertAlign w:val="superscript"/>
              </w:rPr>
              <w:t>b</w:t>
            </w:r>
          </w:p>
          <w:p w14:paraId="44DC07C0"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dehydro-1,8-cineole</w:t>
            </w:r>
          </w:p>
          <w:p w14:paraId="48221A1B"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isoborneol</w:t>
            </w:r>
            <w:r w:rsidRPr="00351DA0">
              <w:rPr>
                <w:rFonts w:ascii="Times New Roman" w:hAnsi="Times New Roman" w:cs="Times New Roman"/>
                <w:sz w:val="20"/>
                <w:szCs w:val="20"/>
                <w:vertAlign w:val="superscript"/>
              </w:rPr>
              <w:t>a</w:t>
            </w:r>
          </w:p>
          <w:p w14:paraId="5F5050FA"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fenchone</w:t>
            </w:r>
            <w:r w:rsidRPr="00351DA0">
              <w:rPr>
                <w:rFonts w:ascii="Times New Roman" w:hAnsi="Times New Roman" w:cs="Times New Roman"/>
                <w:sz w:val="20"/>
                <w:szCs w:val="20"/>
                <w:vertAlign w:val="superscript"/>
              </w:rPr>
              <w:t>a</w:t>
            </w:r>
          </w:p>
          <w:p w14:paraId="273F787D"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i/>
                <w:iCs/>
                <w:sz w:val="20"/>
                <w:szCs w:val="20"/>
              </w:rPr>
              <w:t>cis</w:t>
            </w:r>
            <w:r w:rsidRPr="00351DA0">
              <w:rPr>
                <w:rFonts w:ascii="Times New Roman" w:hAnsi="Times New Roman" w:cs="Times New Roman"/>
                <w:sz w:val="20"/>
                <w:szCs w:val="20"/>
              </w:rPr>
              <w:t>-thujone</w:t>
            </w:r>
          </w:p>
          <w:p w14:paraId="48FE1BF1"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i/>
                <w:iCs/>
                <w:sz w:val="20"/>
                <w:szCs w:val="20"/>
              </w:rPr>
              <w:t>endo</w:t>
            </w:r>
            <w:r w:rsidRPr="00351DA0">
              <w:rPr>
                <w:rFonts w:ascii="Times New Roman" w:hAnsi="Times New Roman" w:cs="Times New Roman"/>
                <w:sz w:val="20"/>
                <w:szCs w:val="20"/>
              </w:rPr>
              <w:t>-fenchol</w:t>
            </w:r>
          </w:p>
          <w:p w14:paraId="5782BFCC"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geranyl acetate</w:t>
            </w:r>
          </w:p>
          <w:p w14:paraId="4E04C761"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i/>
                <w:iCs/>
                <w:sz w:val="20"/>
                <w:szCs w:val="20"/>
              </w:rPr>
              <w:t>cis</w:t>
            </w:r>
            <w:r w:rsidRPr="00351DA0">
              <w:rPr>
                <w:rFonts w:ascii="Times New Roman" w:hAnsi="Times New Roman" w:cs="Times New Roman"/>
                <w:sz w:val="20"/>
                <w:szCs w:val="20"/>
              </w:rPr>
              <w:t>-nerolidol</w:t>
            </w:r>
            <w:r w:rsidRPr="00351DA0">
              <w:rPr>
                <w:rFonts w:ascii="Times New Roman" w:hAnsi="Times New Roman" w:cs="Times New Roman"/>
                <w:sz w:val="20"/>
                <w:szCs w:val="20"/>
                <w:vertAlign w:val="superscript"/>
              </w:rPr>
              <w:t>a</w:t>
            </w:r>
          </w:p>
          <w:p w14:paraId="2861BF03"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i/>
                <w:iCs/>
                <w:sz w:val="20"/>
                <w:szCs w:val="20"/>
              </w:rPr>
              <w:t>trans</w:t>
            </w:r>
            <w:r w:rsidRPr="00351DA0">
              <w:rPr>
                <w:rFonts w:ascii="Times New Roman" w:hAnsi="Times New Roman" w:cs="Times New Roman"/>
                <w:sz w:val="20"/>
                <w:szCs w:val="20"/>
              </w:rPr>
              <w:t>-nerolidol</w:t>
            </w:r>
            <w:r w:rsidRPr="00351DA0">
              <w:rPr>
                <w:rFonts w:ascii="Times New Roman" w:hAnsi="Times New Roman" w:cs="Times New Roman"/>
                <w:sz w:val="20"/>
                <w:szCs w:val="20"/>
                <w:vertAlign w:val="superscript"/>
              </w:rPr>
              <w:t>a</w:t>
            </w:r>
          </w:p>
          <w:p w14:paraId="48E9A9B6"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caryophyllene oxide</w:t>
            </w:r>
            <w:r w:rsidRPr="00351DA0">
              <w:rPr>
                <w:rFonts w:ascii="Times New Roman" w:hAnsi="Times New Roman" w:cs="Times New Roman"/>
                <w:sz w:val="20"/>
                <w:szCs w:val="20"/>
                <w:vertAlign w:val="superscript"/>
              </w:rPr>
              <w:t>a</w:t>
            </w:r>
          </w:p>
          <w:p w14:paraId="472079DE"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humulene epoxide II</w:t>
            </w:r>
          </w:p>
          <w:p w14:paraId="43F00FD1"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10-epi-γ-eudesmol</w:t>
            </w:r>
          </w:p>
          <w:p w14:paraId="6B9B9A6B"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1,10-di-</w:t>
            </w:r>
            <w:r w:rsidRPr="00351DA0">
              <w:rPr>
                <w:rFonts w:ascii="Times New Roman" w:hAnsi="Times New Roman" w:cs="Times New Roman"/>
                <w:i/>
                <w:iCs/>
                <w:sz w:val="20"/>
                <w:szCs w:val="20"/>
              </w:rPr>
              <w:t>epi</w:t>
            </w:r>
            <w:r w:rsidRPr="00351DA0">
              <w:rPr>
                <w:rFonts w:ascii="Times New Roman" w:hAnsi="Times New Roman" w:cs="Times New Roman"/>
                <w:sz w:val="20"/>
                <w:szCs w:val="20"/>
              </w:rPr>
              <w:t>-cubenol</w:t>
            </w:r>
          </w:p>
          <w:p w14:paraId="4B7FDE60"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γ-eudesmol</w:t>
            </w:r>
          </w:p>
          <w:p w14:paraId="0382EB1C"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α-muurolol</w:t>
            </w:r>
          </w:p>
          <w:p w14:paraId="508249AB"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β-eudesmol</w:t>
            </w:r>
          </w:p>
          <w:p w14:paraId="3150FD50"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α-bisabolol</w:t>
            </w:r>
          </w:p>
          <w:p w14:paraId="0B12B7E3"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(2</w:t>
            </w:r>
            <w:r w:rsidRPr="00351DA0">
              <w:rPr>
                <w:rFonts w:ascii="Times New Roman" w:hAnsi="Times New Roman" w:cs="Times New Roman"/>
                <w:i/>
                <w:iCs/>
                <w:sz w:val="20"/>
                <w:szCs w:val="20"/>
              </w:rPr>
              <w:t>Z</w:t>
            </w:r>
            <w:r w:rsidRPr="00351DA0">
              <w:rPr>
                <w:rFonts w:ascii="Times New Roman" w:hAnsi="Times New Roman" w:cs="Times New Roman"/>
                <w:sz w:val="20"/>
                <w:szCs w:val="20"/>
              </w:rPr>
              <w:t>,6</w:t>
            </w:r>
            <w:r w:rsidRPr="00351DA0">
              <w:rPr>
                <w:rFonts w:ascii="Times New Roman" w:hAnsi="Times New Roman" w:cs="Times New Roman"/>
                <w:i/>
                <w:iCs/>
                <w:sz w:val="20"/>
                <w:szCs w:val="20"/>
              </w:rPr>
              <w:t>Z</w:t>
            </w:r>
            <w:r w:rsidRPr="00351DA0">
              <w:rPr>
                <w:rFonts w:ascii="Times New Roman" w:hAnsi="Times New Roman" w:cs="Times New Roman"/>
                <w:sz w:val="20"/>
                <w:szCs w:val="20"/>
              </w:rPr>
              <w:t>)-farnesol</w:t>
            </w:r>
          </w:p>
          <w:p w14:paraId="6825406D" w14:textId="77777777" w:rsidR="00B1757F" w:rsidRPr="00351DA0" w:rsidRDefault="00B1757F" w:rsidP="00B305E5">
            <w:pPr>
              <w:pStyle w:val="NoSpacing"/>
              <w:jc w:val="right"/>
              <w:rPr>
                <w:rFonts w:ascii="Times New Roman" w:hAnsi="Times New Roman" w:cs="Times New Roman"/>
                <w:b/>
                <w:bCs/>
                <w:sz w:val="20"/>
                <w:szCs w:val="20"/>
              </w:rPr>
            </w:pPr>
          </w:p>
          <w:p w14:paraId="782581F1" w14:textId="77777777" w:rsidR="00B1757F" w:rsidRPr="00351DA0" w:rsidRDefault="00B1757F" w:rsidP="00B305E5">
            <w:pPr>
              <w:pStyle w:val="NoSpacing"/>
              <w:jc w:val="right"/>
              <w:rPr>
                <w:rFonts w:ascii="Times New Roman" w:hAnsi="Times New Roman" w:cs="Times New Roman"/>
                <w:b/>
                <w:bCs/>
                <w:sz w:val="20"/>
                <w:szCs w:val="20"/>
              </w:rPr>
            </w:pPr>
            <w:r w:rsidRPr="00351DA0">
              <w:rPr>
                <w:rFonts w:ascii="Times New Roman" w:hAnsi="Times New Roman" w:cs="Times New Roman"/>
                <w:b/>
                <w:bCs/>
                <w:sz w:val="20"/>
                <w:szCs w:val="20"/>
              </w:rPr>
              <w:t>Total</w:t>
            </w:r>
          </w:p>
          <w:p w14:paraId="51F6ED6A" w14:textId="77777777" w:rsidR="00B1757F" w:rsidRPr="00351DA0" w:rsidRDefault="00B1757F" w:rsidP="00B305E5">
            <w:pPr>
              <w:pStyle w:val="NoSpacing"/>
              <w:jc w:val="center"/>
              <w:rPr>
                <w:rFonts w:ascii="Times New Roman" w:hAnsi="Times New Roman" w:cs="Times New Roman"/>
                <w:b/>
                <w:bCs/>
                <w:sz w:val="20"/>
                <w:szCs w:val="20"/>
              </w:rPr>
            </w:pPr>
          </w:p>
          <w:p w14:paraId="08FEE6E2" w14:textId="77777777" w:rsidR="00B1757F" w:rsidRPr="00351DA0" w:rsidRDefault="00B1757F" w:rsidP="00B305E5">
            <w:pPr>
              <w:pStyle w:val="NoSpacing"/>
              <w:jc w:val="center"/>
              <w:rPr>
                <w:rFonts w:ascii="Times New Roman" w:hAnsi="Times New Roman" w:cs="Times New Roman"/>
                <w:b/>
                <w:bCs/>
                <w:sz w:val="20"/>
                <w:szCs w:val="20"/>
              </w:rPr>
            </w:pPr>
            <w:r w:rsidRPr="00351DA0">
              <w:rPr>
                <w:rFonts w:ascii="Times New Roman" w:hAnsi="Times New Roman" w:cs="Times New Roman"/>
                <w:b/>
                <w:bCs/>
                <w:sz w:val="20"/>
                <w:szCs w:val="20"/>
              </w:rPr>
              <w:t>Other</w:t>
            </w:r>
            <w:r w:rsidRPr="00351DA0">
              <w:rPr>
                <w:rFonts w:ascii="Times New Roman" w:hAnsi="Times New Roman" w:cs="Times New Roman"/>
                <w:sz w:val="20"/>
                <w:szCs w:val="20"/>
                <w:vertAlign w:val="superscript"/>
              </w:rPr>
              <w:t>b</w:t>
            </w:r>
          </w:p>
          <w:p w14:paraId="35EC2ABE"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heptanal</w:t>
            </w:r>
          </w:p>
          <w:p w14:paraId="40308F2B"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2,4-hexadienal</w:t>
            </w:r>
          </w:p>
          <w:p w14:paraId="21F13DCA"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nonanal</w:t>
            </w:r>
          </w:p>
          <w:p w14:paraId="3EDC27B4"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vanillin</w:t>
            </w:r>
          </w:p>
          <w:p w14:paraId="1EEBFC82"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nonanoic acid</w:t>
            </w:r>
          </w:p>
          <w:p w14:paraId="5E42D214"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tridecanoic acid</w:t>
            </w:r>
          </w:p>
          <w:p w14:paraId="448234B6"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ethyl tetradecanoate</w:t>
            </w:r>
          </w:p>
          <w:p w14:paraId="522D1617"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hexadecenoic acid</w:t>
            </w:r>
          </w:p>
          <w:p w14:paraId="26B54061"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ethyl hexadecanoate</w:t>
            </w:r>
          </w:p>
          <w:p w14:paraId="1273A2C8"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dehydroabietic acid</w:t>
            </w:r>
          </w:p>
          <w:p w14:paraId="79388874" w14:textId="77777777" w:rsidR="00B1757F" w:rsidRPr="00351DA0" w:rsidRDefault="00B1757F" w:rsidP="00B305E5">
            <w:pPr>
              <w:pStyle w:val="NoSpacing"/>
              <w:rPr>
                <w:rFonts w:ascii="Times New Roman" w:hAnsi="Times New Roman" w:cs="Times New Roman"/>
                <w:sz w:val="20"/>
                <w:szCs w:val="20"/>
              </w:rPr>
            </w:pPr>
          </w:p>
          <w:p w14:paraId="08D7B405" w14:textId="77777777" w:rsidR="00B1757F" w:rsidRPr="00351DA0" w:rsidRDefault="00B1757F" w:rsidP="00B305E5">
            <w:pPr>
              <w:pStyle w:val="NoSpacing"/>
              <w:jc w:val="right"/>
              <w:rPr>
                <w:rFonts w:ascii="Times New Roman" w:hAnsi="Times New Roman" w:cs="Times New Roman"/>
                <w:b/>
                <w:bCs/>
                <w:sz w:val="20"/>
                <w:szCs w:val="20"/>
              </w:rPr>
            </w:pPr>
            <w:r w:rsidRPr="00351DA0">
              <w:rPr>
                <w:rFonts w:ascii="Times New Roman" w:hAnsi="Times New Roman" w:cs="Times New Roman"/>
                <w:b/>
                <w:bCs/>
                <w:sz w:val="20"/>
                <w:szCs w:val="20"/>
              </w:rPr>
              <w:t>Total</w:t>
            </w:r>
          </w:p>
          <w:p w14:paraId="5621CA41" w14:textId="77777777" w:rsidR="00B1757F" w:rsidRPr="00351DA0" w:rsidRDefault="00B1757F" w:rsidP="00B305E5">
            <w:pPr>
              <w:pStyle w:val="NoSpacing"/>
              <w:jc w:val="center"/>
              <w:rPr>
                <w:rFonts w:ascii="Times New Roman" w:hAnsi="Times New Roman" w:cs="Times New Roman"/>
                <w:b/>
                <w:sz w:val="20"/>
                <w:szCs w:val="20"/>
              </w:rPr>
            </w:pPr>
          </w:p>
          <w:p w14:paraId="6959006B"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b/>
                <w:sz w:val="20"/>
                <w:szCs w:val="20"/>
              </w:rPr>
              <w:t>Cannabinoids</w:t>
            </w:r>
            <w:r w:rsidRPr="00351DA0">
              <w:rPr>
                <w:rFonts w:ascii="Times New Roman" w:hAnsi="Times New Roman" w:cs="Times New Roman"/>
                <w:sz w:val="20"/>
                <w:szCs w:val="20"/>
                <w:vertAlign w:val="superscript"/>
              </w:rPr>
              <w:t>a</w:t>
            </w:r>
            <w:r w:rsidRPr="00351DA0">
              <w:rPr>
                <w:rFonts w:ascii="Times New Roman" w:hAnsi="Times New Roman" w:cs="Times New Roman"/>
                <w:bCs/>
                <w:sz w:val="20"/>
                <w:szCs w:val="20"/>
                <w:vertAlign w:val="superscript"/>
              </w:rPr>
              <w:t>c</w:t>
            </w:r>
          </w:p>
          <w:p w14:paraId="1671FCCA"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CBD</w:t>
            </w:r>
          </w:p>
          <w:p w14:paraId="2DFB84C9"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CBC</w:t>
            </w:r>
          </w:p>
          <w:p w14:paraId="2521DDBA"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Δ</w:t>
            </w:r>
            <w:r w:rsidRPr="00351DA0">
              <w:rPr>
                <w:rFonts w:ascii="Times New Roman" w:hAnsi="Times New Roman" w:cs="Times New Roman"/>
                <w:sz w:val="20"/>
                <w:szCs w:val="20"/>
                <w:vertAlign w:val="superscript"/>
              </w:rPr>
              <w:t>8</w:t>
            </w:r>
            <w:r w:rsidRPr="00351DA0">
              <w:rPr>
                <w:rFonts w:ascii="Times New Roman" w:hAnsi="Times New Roman" w:cs="Times New Roman"/>
                <w:sz w:val="20"/>
                <w:szCs w:val="20"/>
              </w:rPr>
              <w:t>-THC</w:t>
            </w:r>
          </w:p>
          <w:p w14:paraId="1F43DFB8"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Δ</w:t>
            </w:r>
            <w:r w:rsidRPr="00351DA0">
              <w:rPr>
                <w:rFonts w:ascii="Times New Roman" w:hAnsi="Times New Roman" w:cs="Times New Roman"/>
                <w:sz w:val="20"/>
                <w:szCs w:val="20"/>
                <w:vertAlign w:val="superscript"/>
              </w:rPr>
              <w:t>9</w:t>
            </w:r>
            <w:r w:rsidRPr="00351DA0">
              <w:rPr>
                <w:rFonts w:ascii="Times New Roman" w:hAnsi="Times New Roman" w:cs="Times New Roman"/>
                <w:sz w:val="20"/>
                <w:szCs w:val="20"/>
              </w:rPr>
              <w:t>-THC</w:t>
            </w:r>
          </w:p>
          <w:p w14:paraId="09EA63B3"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CBG</w:t>
            </w:r>
          </w:p>
          <w:p w14:paraId="7FFF72EF"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CBN</w:t>
            </w:r>
          </w:p>
          <w:p w14:paraId="05E941C6"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CBDA</w:t>
            </w:r>
          </w:p>
          <w:p w14:paraId="608D01A6" w14:textId="77777777" w:rsidR="00B1757F" w:rsidRPr="00351DA0" w:rsidRDefault="00B1757F" w:rsidP="00B305E5">
            <w:pPr>
              <w:pStyle w:val="NoSpacing"/>
              <w:rPr>
                <w:rFonts w:ascii="Times New Roman" w:hAnsi="Times New Roman" w:cs="Times New Roman"/>
                <w:sz w:val="20"/>
                <w:szCs w:val="20"/>
              </w:rPr>
            </w:pPr>
            <w:r w:rsidRPr="00351DA0">
              <w:rPr>
                <w:rFonts w:ascii="Times New Roman" w:hAnsi="Times New Roman" w:cs="Times New Roman"/>
                <w:sz w:val="20"/>
                <w:szCs w:val="20"/>
              </w:rPr>
              <w:t>THCA</w:t>
            </w:r>
          </w:p>
          <w:p w14:paraId="1C852A67" w14:textId="77777777" w:rsidR="00B1757F" w:rsidRPr="00351DA0" w:rsidRDefault="00B1757F" w:rsidP="00B305E5">
            <w:pPr>
              <w:pStyle w:val="NoSpacing"/>
              <w:rPr>
                <w:rFonts w:ascii="Times New Roman" w:hAnsi="Times New Roman" w:cs="Times New Roman"/>
                <w:sz w:val="20"/>
                <w:szCs w:val="20"/>
              </w:rPr>
            </w:pPr>
          </w:p>
          <w:p w14:paraId="3BB876E1" w14:textId="77777777" w:rsidR="00B1757F" w:rsidRPr="00351DA0" w:rsidRDefault="00B1757F" w:rsidP="00B305E5">
            <w:pPr>
              <w:pStyle w:val="NoSpacing"/>
              <w:jc w:val="right"/>
              <w:rPr>
                <w:rFonts w:ascii="Times New Roman" w:hAnsi="Times New Roman" w:cs="Times New Roman"/>
                <w:b/>
                <w:bCs/>
                <w:sz w:val="20"/>
                <w:szCs w:val="20"/>
              </w:rPr>
            </w:pPr>
            <w:r w:rsidRPr="00351DA0">
              <w:rPr>
                <w:rFonts w:ascii="Times New Roman" w:hAnsi="Times New Roman" w:cs="Times New Roman"/>
                <w:b/>
                <w:bCs/>
                <w:sz w:val="20"/>
                <w:szCs w:val="20"/>
              </w:rPr>
              <w:t>Total</w:t>
            </w:r>
          </w:p>
        </w:tc>
        <w:tc>
          <w:tcPr>
            <w:tcW w:w="1096" w:type="dxa"/>
            <w:tcBorders>
              <w:top w:val="single" w:sz="4" w:space="0" w:color="auto"/>
              <w:bottom w:val="single" w:sz="4" w:space="0" w:color="auto"/>
            </w:tcBorders>
          </w:tcPr>
          <w:p w14:paraId="2EB557D4" w14:textId="77777777" w:rsidR="00B1757F" w:rsidRPr="00351DA0" w:rsidRDefault="00B1757F" w:rsidP="00B305E5">
            <w:pPr>
              <w:pStyle w:val="NoSpacing"/>
              <w:jc w:val="center"/>
              <w:rPr>
                <w:rFonts w:ascii="Times New Roman" w:hAnsi="Times New Roman" w:cs="Times New Roman"/>
                <w:sz w:val="20"/>
                <w:szCs w:val="20"/>
              </w:rPr>
            </w:pPr>
          </w:p>
          <w:p w14:paraId="7DF71B6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1.99</w:t>
            </w:r>
          </w:p>
          <w:p w14:paraId="0BE44CB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0.38</w:t>
            </w:r>
          </w:p>
          <w:p w14:paraId="5060B937"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0.44</w:t>
            </w:r>
          </w:p>
          <w:p w14:paraId="29AE428E"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tr</w:t>
            </w:r>
          </w:p>
          <w:p w14:paraId="1D3C17AE"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0.28</w:t>
            </w:r>
          </w:p>
          <w:p w14:paraId="25653CBD"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37D7DFEC" w14:textId="77777777" w:rsidR="00B1757F" w:rsidRPr="00351DA0" w:rsidRDefault="00B1757F" w:rsidP="00B305E5">
            <w:pPr>
              <w:pStyle w:val="NoSpacing"/>
              <w:jc w:val="center"/>
              <w:rPr>
                <w:rFonts w:ascii="Times New Roman" w:hAnsi="Times New Roman" w:cs="Times New Roman"/>
                <w:b/>
                <w:bCs/>
                <w:sz w:val="20"/>
                <w:szCs w:val="20"/>
              </w:rPr>
            </w:pPr>
            <w:r w:rsidRPr="00351DA0">
              <w:rPr>
                <w:rFonts w:ascii="Times New Roman" w:hAnsi="Times New Roman" w:cs="Times New Roman"/>
                <w:b/>
                <w:bCs/>
                <w:sz w:val="20"/>
                <w:szCs w:val="20"/>
              </w:rPr>
              <w:t>2.84</w:t>
            </w:r>
          </w:p>
          <w:p w14:paraId="6FB64297"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3E257D3D"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0.89</w:t>
            </w:r>
          </w:p>
          <w:p w14:paraId="3F4253AB"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0.31</w:t>
            </w:r>
          </w:p>
          <w:p w14:paraId="6E909E09"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0.82</w:t>
            </w:r>
          </w:p>
          <w:p w14:paraId="3D0BB415"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0.36</w:t>
            </w:r>
          </w:p>
          <w:p w14:paraId="05086A5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sz w:val="20"/>
                <w:szCs w:val="20"/>
              </w:rPr>
              <w:t>0.47</w:t>
            </w:r>
          </w:p>
          <w:p w14:paraId="2EE5385E"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0.35</w:t>
            </w:r>
          </w:p>
          <w:p w14:paraId="2AB04C09"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1.01</w:t>
            </w:r>
          </w:p>
          <w:p w14:paraId="4861BF99"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6900319D"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0.49</w:t>
            </w:r>
          </w:p>
          <w:p w14:paraId="477C367E" w14:textId="77777777" w:rsidR="00B1757F" w:rsidRPr="00351DA0" w:rsidRDefault="00B1757F" w:rsidP="00B305E5">
            <w:pPr>
              <w:pStyle w:val="NoSpacing"/>
              <w:jc w:val="center"/>
              <w:rPr>
                <w:rFonts w:ascii="Times New Roman" w:hAnsi="Times New Roman" w:cs="Times New Roman"/>
                <w:sz w:val="20"/>
                <w:szCs w:val="20"/>
              </w:rPr>
            </w:pPr>
          </w:p>
          <w:p w14:paraId="03434D2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23.7</w:t>
            </w:r>
          </w:p>
          <w:p w14:paraId="47F4832D" w14:textId="77777777" w:rsidR="00B1757F" w:rsidRPr="00351DA0" w:rsidRDefault="00B1757F" w:rsidP="00B305E5">
            <w:pPr>
              <w:pStyle w:val="NoSpacing"/>
              <w:jc w:val="center"/>
              <w:rPr>
                <w:rFonts w:ascii="Times New Roman" w:hAnsi="Times New Roman" w:cs="Times New Roman"/>
                <w:bCs/>
                <w:sz w:val="20"/>
                <w:szCs w:val="20"/>
              </w:rPr>
            </w:pPr>
          </w:p>
          <w:p w14:paraId="0A59284D" w14:textId="77777777" w:rsidR="00B1757F" w:rsidRPr="00351DA0" w:rsidRDefault="00B1757F" w:rsidP="00B305E5">
            <w:pPr>
              <w:pStyle w:val="NoSpacing"/>
              <w:jc w:val="center"/>
              <w:rPr>
                <w:rFonts w:ascii="Times New Roman" w:hAnsi="Times New Roman" w:cs="Times New Roman"/>
                <w:bCs/>
                <w:sz w:val="20"/>
                <w:szCs w:val="20"/>
              </w:rPr>
            </w:pPr>
          </w:p>
          <w:p w14:paraId="196BB903"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0.61</w:t>
            </w:r>
          </w:p>
          <w:p w14:paraId="54A573EB"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6A5CD151"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05D6ED31"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21561F55"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tr</w:t>
            </w:r>
          </w:p>
          <w:p w14:paraId="7FFCD1F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0.31</w:t>
            </w:r>
          </w:p>
          <w:p w14:paraId="211126D7"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2A0BBBA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0.25</w:t>
            </w:r>
          </w:p>
          <w:p w14:paraId="1F2BD72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0.31</w:t>
            </w:r>
          </w:p>
          <w:p w14:paraId="6FEAD8CC"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1F8C0931" w14:textId="77777777" w:rsidR="00B1757F" w:rsidRPr="00351DA0" w:rsidRDefault="00B1757F" w:rsidP="00B305E5">
            <w:pPr>
              <w:pStyle w:val="NoSpacing"/>
              <w:jc w:val="center"/>
              <w:rPr>
                <w:rFonts w:ascii="Times New Roman" w:hAnsi="Times New Roman" w:cs="Times New Roman"/>
                <w:sz w:val="20"/>
                <w:szCs w:val="20"/>
              </w:rPr>
            </w:pPr>
          </w:p>
          <w:p w14:paraId="5A4952AC"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 xml:space="preserve">1.48 </w:t>
            </w:r>
          </w:p>
          <w:p w14:paraId="49F58153" w14:textId="77777777" w:rsidR="00B1757F" w:rsidRPr="00351DA0" w:rsidRDefault="00B1757F" w:rsidP="00B305E5">
            <w:pPr>
              <w:pStyle w:val="NoSpacing"/>
              <w:jc w:val="center"/>
              <w:rPr>
                <w:rFonts w:ascii="Times New Roman" w:hAnsi="Times New Roman" w:cs="Times New Roman"/>
                <w:sz w:val="20"/>
                <w:szCs w:val="20"/>
              </w:rPr>
            </w:pPr>
          </w:p>
          <w:p w14:paraId="6A6F3C1E" w14:textId="77777777" w:rsidR="00B1757F" w:rsidRPr="00351DA0" w:rsidRDefault="00B1757F" w:rsidP="00B305E5">
            <w:pPr>
              <w:pStyle w:val="NoSpacing"/>
              <w:jc w:val="center"/>
              <w:rPr>
                <w:rFonts w:ascii="Times New Roman" w:hAnsi="Times New Roman" w:cs="Times New Roman"/>
                <w:b/>
                <w:sz w:val="20"/>
                <w:szCs w:val="20"/>
              </w:rPr>
            </w:pPr>
          </w:p>
          <w:p w14:paraId="48624B7A"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9.67</w:t>
            </w:r>
          </w:p>
          <w:p w14:paraId="7DF65578"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0.18</w:t>
            </w:r>
          </w:p>
          <w:p w14:paraId="6E39C7B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0.13</w:t>
            </w:r>
          </w:p>
          <w:p w14:paraId="39B0944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0.37</w:t>
            </w:r>
          </w:p>
          <w:p w14:paraId="4635099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0.22</w:t>
            </w:r>
          </w:p>
          <w:p w14:paraId="7BBD9641"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2.40</w:t>
            </w:r>
          </w:p>
          <w:p w14:paraId="333A48DB"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22.91</w:t>
            </w:r>
          </w:p>
          <w:p w14:paraId="5E09BC2B"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5.78</w:t>
            </w:r>
          </w:p>
          <w:p w14:paraId="3684A9D2" w14:textId="77777777" w:rsidR="00B1757F" w:rsidRPr="00351DA0" w:rsidRDefault="00B1757F" w:rsidP="00B305E5">
            <w:pPr>
              <w:pStyle w:val="NoSpacing"/>
              <w:jc w:val="center"/>
              <w:rPr>
                <w:rFonts w:ascii="Times New Roman" w:hAnsi="Times New Roman" w:cs="Times New Roman"/>
                <w:bCs/>
                <w:sz w:val="20"/>
                <w:szCs w:val="20"/>
              </w:rPr>
            </w:pPr>
          </w:p>
          <w:p w14:paraId="1A739BDB"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41.67</w:t>
            </w:r>
          </w:p>
        </w:tc>
        <w:tc>
          <w:tcPr>
            <w:tcW w:w="1096" w:type="dxa"/>
            <w:tcBorders>
              <w:top w:val="single" w:sz="4" w:space="0" w:color="auto"/>
              <w:bottom w:val="single" w:sz="4" w:space="0" w:color="auto"/>
            </w:tcBorders>
          </w:tcPr>
          <w:p w14:paraId="602EEDBC" w14:textId="77777777" w:rsidR="00B1757F" w:rsidRPr="00351DA0" w:rsidRDefault="00B1757F" w:rsidP="00B305E5">
            <w:pPr>
              <w:pStyle w:val="NoSpacing"/>
              <w:jc w:val="center"/>
              <w:rPr>
                <w:rFonts w:ascii="Times New Roman" w:hAnsi="Times New Roman" w:cs="Times New Roman"/>
                <w:sz w:val="20"/>
                <w:szCs w:val="20"/>
              </w:rPr>
            </w:pPr>
          </w:p>
          <w:p w14:paraId="0363229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1.23</w:t>
            </w:r>
          </w:p>
          <w:p w14:paraId="0D328D71"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tr</w:t>
            </w:r>
          </w:p>
          <w:p w14:paraId="6768DD53"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0.26</w:t>
            </w:r>
          </w:p>
          <w:p w14:paraId="3CFF989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0.27</w:t>
            </w:r>
          </w:p>
          <w:p w14:paraId="348E823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0.26</w:t>
            </w:r>
          </w:p>
          <w:p w14:paraId="5A27821A"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38B709C5"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2.50</w:t>
            </w:r>
          </w:p>
          <w:p w14:paraId="60FE9AB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0.43</w:t>
            </w:r>
          </w:p>
          <w:p w14:paraId="22832C23"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0.49</w:t>
            </w:r>
          </w:p>
          <w:p w14:paraId="1D410EA3"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0.37</w:t>
            </w:r>
          </w:p>
          <w:p w14:paraId="63DB4779"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0.61</w:t>
            </w:r>
          </w:p>
          <w:p w14:paraId="6E51D900"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0.29</w:t>
            </w:r>
          </w:p>
          <w:p w14:paraId="54FED25B"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0.29</w:t>
            </w:r>
          </w:p>
          <w:p w14:paraId="4ED8C28D"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0.25</w:t>
            </w:r>
          </w:p>
          <w:p w14:paraId="6CAC7EBA"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0.67</w:t>
            </w:r>
          </w:p>
          <w:p w14:paraId="308687CD"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0.18</w:t>
            </w:r>
          </w:p>
          <w:p w14:paraId="3414A268"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nd</w:t>
            </w:r>
          </w:p>
          <w:p w14:paraId="16A74EF1" w14:textId="77777777" w:rsidR="00B1757F" w:rsidRPr="00351DA0" w:rsidRDefault="00B1757F" w:rsidP="00B305E5">
            <w:pPr>
              <w:pStyle w:val="NoSpacing"/>
              <w:jc w:val="center"/>
              <w:rPr>
                <w:rFonts w:ascii="Times New Roman" w:hAnsi="Times New Roman" w:cs="Times New Roman"/>
                <w:sz w:val="20"/>
                <w:szCs w:val="20"/>
              </w:rPr>
            </w:pPr>
          </w:p>
          <w:p w14:paraId="2B8C4141"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22.92</w:t>
            </w:r>
          </w:p>
          <w:p w14:paraId="3EB01BF3" w14:textId="77777777" w:rsidR="00B1757F" w:rsidRPr="00351DA0" w:rsidRDefault="00B1757F" w:rsidP="00B305E5">
            <w:pPr>
              <w:pStyle w:val="NoSpacing"/>
              <w:jc w:val="center"/>
              <w:rPr>
                <w:rFonts w:ascii="Times New Roman" w:hAnsi="Times New Roman" w:cs="Times New Roman"/>
                <w:bCs/>
                <w:sz w:val="20"/>
                <w:szCs w:val="20"/>
              </w:rPr>
            </w:pPr>
          </w:p>
          <w:p w14:paraId="052D221B" w14:textId="77777777" w:rsidR="00B1757F" w:rsidRPr="00351DA0" w:rsidRDefault="00B1757F" w:rsidP="00B305E5">
            <w:pPr>
              <w:pStyle w:val="NoSpacing"/>
              <w:jc w:val="center"/>
              <w:rPr>
                <w:rFonts w:ascii="Times New Roman" w:hAnsi="Times New Roman" w:cs="Times New Roman"/>
                <w:bCs/>
                <w:sz w:val="20"/>
                <w:szCs w:val="20"/>
              </w:rPr>
            </w:pPr>
          </w:p>
          <w:p w14:paraId="2F821DB5"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0.22</w:t>
            </w:r>
          </w:p>
          <w:p w14:paraId="2DBA6F9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0.11</w:t>
            </w:r>
          </w:p>
          <w:p w14:paraId="6456B3B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0.37</w:t>
            </w:r>
          </w:p>
          <w:p w14:paraId="6D3A3DFD"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0.27</w:t>
            </w:r>
          </w:p>
          <w:p w14:paraId="6E68F51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4B8E6537"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0.21</w:t>
            </w:r>
          </w:p>
          <w:p w14:paraId="30CDD94E"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0.42</w:t>
            </w:r>
          </w:p>
          <w:p w14:paraId="64165582"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0.27</w:t>
            </w:r>
          </w:p>
          <w:p w14:paraId="47DB43B4"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0.22</w:t>
            </w:r>
          </w:p>
          <w:p w14:paraId="41C1244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tr</w:t>
            </w:r>
          </w:p>
          <w:p w14:paraId="299AD553" w14:textId="77777777" w:rsidR="00B1757F" w:rsidRPr="00351DA0" w:rsidRDefault="00B1757F" w:rsidP="00B305E5">
            <w:pPr>
              <w:pStyle w:val="NoSpacing"/>
              <w:jc w:val="center"/>
              <w:rPr>
                <w:rFonts w:ascii="Times New Roman" w:hAnsi="Times New Roman" w:cs="Times New Roman"/>
                <w:b/>
                <w:bCs/>
                <w:sz w:val="20"/>
                <w:szCs w:val="20"/>
              </w:rPr>
            </w:pPr>
          </w:p>
          <w:p w14:paraId="33F696D6"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2.09</w:t>
            </w:r>
          </w:p>
          <w:p w14:paraId="160566BD" w14:textId="77777777" w:rsidR="00B1757F" w:rsidRPr="00351DA0" w:rsidRDefault="00B1757F" w:rsidP="00B305E5">
            <w:pPr>
              <w:pStyle w:val="NoSpacing"/>
              <w:jc w:val="center"/>
              <w:rPr>
                <w:rFonts w:ascii="Times New Roman" w:hAnsi="Times New Roman" w:cs="Times New Roman"/>
                <w:sz w:val="20"/>
                <w:szCs w:val="20"/>
              </w:rPr>
            </w:pPr>
          </w:p>
          <w:p w14:paraId="68430FB7" w14:textId="77777777" w:rsidR="00B1757F" w:rsidRPr="00351DA0" w:rsidRDefault="00B1757F" w:rsidP="00B305E5">
            <w:pPr>
              <w:pStyle w:val="NoSpacing"/>
              <w:rPr>
                <w:rFonts w:ascii="Times New Roman" w:hAnsi="Times New Roman" w:cs="Times New Roman"/>
                <w:b/>
                <w:sz w:val="20"/>
                <w:szCs w:val="20"/>
              </w:rPr>
            </w:pPr>
          </w:p>
          <w:p w14:paraId="6FBEBC04"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4.20</w:t>
            </w:r>
          </w:p>
          <w:p w14:paraId="033FCBCF"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0.11</w:t>
            </w:r>
          </w:p>
          <w:p w14:paraId="417A7C78"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0.12</w:t>
            </w:r>
          </w:p>
          <w:p w14:paraId="1305F14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0.22</w:t>
            </w:r>
          </w:p>
          <w:p w14:paraId="6604CCB6"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0.07</w:t>
            </w:r>
          </w:p>
          <w:p w14:paraId="612E3F40" w14:textId="77777777" w:rsidR="00B1757F" w:rsidRPr="00351DA0" w:rsidRDefault="00B1757F" w:rsidP="00B305E5">
            <w:pPr>
              <w:pStyle w:val="NoSpacing"/>
              <w:jc w:val="center"/>
              <w:rPr>
                <w:rFonts w:ascii="Times New Roman" w:hAnsi="Times New Roman" w:cs="Times New Roman"/>
                <w:bCs/>
                <w:sz w:val="20"/>
                <w:szCs w:val="20"/>
              </w:rPr>
            </w:pPr>
            <w:r w:rsidRPr="00351DA0">
              <w:rPr>
                <w:rFonts w:ascii="Times New Roman" w:hAnsi="Times New Roman" w:cs="Times New Roman"/>
                <w:bCs/>
                <w:sz w:val="20"/>
                <w:szCs w:val="20"/>
              </w:rPr>
              <w:t>1.20</w:t>
            </w:r>
          </w:p>
          <w:p w14:paraId="463D71FC"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34.56</w:t>
            </w:r>
          </w:p>
          <w:p w14:paraId="3E4AB46D" w14:textId="77777777" w:rsidR="00B1757F" w:rsidRPr="00351DA0" w:rsidRDefault="00B1757F" w:rsidP="00B305E5">
            <w:pPr>
              <w:pStyle w:val="NoSpacing"/>
              <w:jc w:val="center"/>
              <w:rPr>
                <w:rFonts w:ascii="Times New Roman" w:hAnsi="Times New Roman" w:cs="Times New Roman"/>
                <w:b/>
                <w:sz w:val="20"/>
                <w:szCs w:val="20"/>
              </w:rPr>
            </w:pPr>
            <w:r w:rsidRPr="00351DA0">
              <w:rPr>
                <w:rFonts w:ascii="Times New Roman" w:hAnsi="Times New Roman" w:cs="Times New Roman"/>
                <w:b/>
                <w:sz w:val="20"/>
                <w:szCs w:val="20"/>
              </w:rPr>
              <w:t>5.89</w:t>
            </w:r>
          </w:p>
          <w:p w14:paraId="52F8984E" w14:textId="77777777" w:rsidR="00B1757F" w:rsidRPr="00351DA0" w:rsidRDefault="00B1757F" w:rsidP="00B305E5">
            <w:pPr>
              <w:pStyle w:val="NoSpacing"/>
              <w:jc w:val="center"/>
              <w:rPr>
                <w:rFonts w:ascii="Times New Roman" w:hAnsi="Times New Roman" w:cs="Times New Roman"/>
                <w:bCs/>
                <w:sz w:val="20"/>
                <w:szCs w:val="20"/>
              </w:rPr>
            </w:pPr>
          </w:p>
          <w:p w14:paraId="25F7D8F4" w14:textId="77777777" w:rsidR="00B1757F" w:rsidRPr="00351DA0" w:rsidRDefault="00B1757F" w:rsidP="00B305E5">
            <w:pPr>
              <w:pStyle w:val="NoSpacing"/>
              <w:jc w:val="center"/>
              <w:rPr>
                <w:rFonts w:ascii="Times New Roman" w:hAnsi="Times New Roman" w:cs="Times New Roman"/>
                <w:sz w:val="20"/>
                <w:szCs w:val="20"/>
              </w:rPr>
            </w:pPr>
            <w:r w:rsidRPr="00351DA0">
              <w:rPr>
                <w:rFonts w:ascii="Times New Roman" w:hAnsi="Times New Roman" w:cs="Times New Roman"/>
                <w:sz w:val="20"/>
                <w:szCs w:val="20"/>
              </w:rPr>
              <w:t>46.37</w:t>
            </w:r>
          </w:p>
        </w:tc>
      </w:tr>
    </w:tbl>
    <w:p w14:paraId="181835B4" w14:textId="0AAED6AE" w:rsidR="00147ED0" w:rsidRDefault="00147ED0" w:rsidP="00DB3793">
      <w:pPr>
        <w:pStyle w:val="NoSpacing"/>
        <w:suppressLineNumbers/>
        <w:rPr>
          <w:rFonts w:ascii="Times New Roman" w:hAnsi="Times New Roman" w:cs="Times New Roman"/>
          <w:bCs/>
        </w:rPr>
      </w:pPr>
      <w:r w:rsidRPr="00351DA0">
        <w:rPr>
          <w:rFonts w:ascii="Times New Roman" w:hAnsi="Times New Roman" w:cs="Times New Roman"/>
          <w:b/>
        </w:rPr>
        <w:lastRenderedPageBreak/>
        <w:t>Table 5.1</w:t>
      </w:r>
      <w:r>
        <w:rPr>
          <w:rFonts w:ascii="Times New Roman" w:hAnsi="Times New Roman" w:cs="Times New Roman"/>
          <w:bCs/>
        </w:rPr>
        <w:t xml:space="preserve"> </w:t>
      </w:r>
      <w:r w:rsidR="00DE7E79">
        <w:rPr>
          <w:rFonts w:ascii="Times New Roman" w:hAnsi="Times New Roman" w:cs="Times New Roman"/>
          <w:bCs/>
        </w:rPr>
        <w:t>C</w:t>
      </w:r>
      <w:r>
        <w:rPr>
          <w:rFonts w:ascii="Times New Roman" w:hAnsi="Times New Roman" w:cs="Times New Roman"/>
          <w:bCs/>
        </w:rPr>
        <w:t>ontinued</w:t>
      </w:r>
    </w:p>
    <w:p w14:paraId="3406E097" w14:textId="77777777" w:rsidR="00147ED0" w:rsidRPr="00147ED0" w:rsidRDefault="00147ED0" w:rsidP="00DB3793">
      <w:pPr>
        <w:pStyle w:val="NoSpacing"/>
        <w:suppressLineNumbers/>
        <w:rPr>
          <w:rFonts w:ascii="Times New Roman" w:hAnsi="Times New Roman" w:cs="Times New Roman"/>
          <w:bCs/>
        </w:rPr>
      </w:pPr>
    </w:p>
    <w:p w14:paraId="43E7F9F8" w14:textId="5DACC2DF" w:rsidR="00B1757F" w:rsidRPr="00351DA0" w:rsidRDefault="00B1757F" w:rsidP="00DB3793">
      <w:pPr>
        <w:pStyle w:val="NoSpacing"/>
        <w:suppressLineNumbers/>
        <w:rPr>
          <w:rFonts w:ascii="Times New Roman" w:hAnsi="Times New Roman" w:cs="Times New Roman"/>
        </w:rPr>
      </w:pPr>
      <w:r w:rsidRPr="00351DA0">
        <w:rPr>
          <w:rFonts w:ascii="Times New Roman" w:hAnsi="Times New Roman" w:cs="Times New Roman"/>
          <w:vertAlign w:val="superscript"/>
        </w:rPr>
        <w:t>a</w:t>
      </w:r>
      <w:r w:rsidR="00DB3793" w:rsidRPr="00351DA0">
        <w:rPr>
          <w:rFonts w:ascii="Times New Roman" w:hAnsi="Times New Roman" w:cs="Times New Roman"/>
        </w:rPr>
        <w:t>i</w:t>
      </w:r>
      <w:r w:rsidRPr="00351DA0">
        <w:rPr>
          <w:rFonts w:ascii="Times New Roman" w:hAnsi="Times New Roman" w:cs="Times New Roman"/>
        </w:rPr>
        <w:t>dentified and quantified using an external calibration curve from reference standards</w:t>
      </w:r>
    </w:p>
    <w:p w14:paraId="356D6C1F" w14:textId="4D78DB12" w:rsidR="00B1757F" w:rsidRPr="00351DA0" w:rsidRDefault="00B1757F" w:rsidP="00DB3793">
      <w:pPr>
        <w:pStyle w:val="NoSpacing"/>
        <w:suppressLineNumbers/>
        <w:ind w:left="270" w:hanging="270"/>
        <w:rPr>
          <w:rFonts w:ascii="Times New Roman" w:hAnsi="Times New Roman" w:cs="Times New Roman"/>
          <w:b/>
        </w:rPr>
      </w:pPr>
      <w:r w:rsidRPr="00351DA0">
        <w:rPr>
          <w:rFonts w:ascii="Times New Roman" w:hAnsi="Times New Roman" w:cs="Times New Roman"/>
          <w:vertAlign w:val="superscript"/>
        </w:rPr>
        <w:t>b</w:t>
      </w:r>
      <w:r w:rsidR="00DB3793" w:rsidRPr="00351DA0">
        <w:rPr>
          <w:rFonts w:ascii="Times New Roman" w:hAnsi="Times New Roman" w:cs="Times New Roman"/>
        </w:rPr>
        <w:t>i</w:t>
      </w:r>
      <w:r w:rsidRPr="00351DA0">
        <w:rPr>
          <w:rFonts w:ascii="Times New Roman" w:hAnsi="Times New Roman" w:cs="Times New Roman"/>
        </w:rPr>
        <w:t>dentified from the linear retention index for separation on a dimethylsilicone with 5</w:t>
      </w:r>
      <w:r w:rsidR="000D1423">
        <w:rPr>
          <w:rFonts w:ascii="Times New Roman" w:hAnsi="Times New Roman" w:cs="Times New Roman"/>
        </w:rPr>
        <w:t>%</w:t>
      </w:r>
      <w:r w:rsidRPr="00351DA0">
        <w:rPr>
          <w:rFonts w:ascii="Times New Roman" w:hAnsi="Times New Roman" w:cs="Times New Roman"/>
        </w:rPr>
        <w:t xml:space="preserve"> phenyl groups stationary phase fused silica column (HP</w:t>
      </w:r>
      <w:r w:rsidR="00DB3793" w:rsidRPr="00351DA0">
        <w:rPr>
          <w:rFonts w:ascii="Times New Roman" w:hAnsi="Times New Roman" w:cs="Times New Roman"/>
        </w:rPr>
        <w:t xml:space="preserve"> </w:t>
      </w:r>
      <w:r w:rsidRPr="00351DA0">
        <w:rPr>
          <w:rFonts w:ascii="Times New Roman" w:hAnsi="Times New Roman" w:cs="Times New Roman"/>
        </w:rPr>
        <w:t xml:space="preserve">5) and mass spectrometry, unless noted as identified from reference standards </w:t>
      </w:r>
    </w:p>
    <w:p w14:paraId="41D9B09C" w14:textId="393EE1AD" w:rsidR="00B1757F" w:rsidRPr="00351DA0" w:rsidRDefault="00B1757F" w:rsidP="00B1757F">
      <w:pPr>
        <w:pStyle w:val="NoSpacing"/>
        <w:suppressLineNumbers/>
        <w:jc w:val="both"/>
        <w:rPr>
          <w:rFonts w:ascii="Times New Roman" w:hAnsi="Times New Roman" w:cs="Times New Roman"/>
          <w:b/>
        </w:rPr>
      </w:pPr>
      <w:proofErr w:type="spellStart"/>
      <w:r w:rsidRPr="00351DA0">
        <w:rPr>
          <w:rFonts w:ascii="Times New Roman" w:hAnsi="Times New Roman" w:cs="Times New Roman"/>
          <w:vertAlign w:val="superscript"/>
        </w:rPr>
        <w:t>c</w:t>
      </w:r>
      <w:r w:rsidR="00DB3793" w:rsidRPr="00351DA0">
        <w:rPr>
          <w:rFonts w:ascii="Times New Roman" w:hAnsi="Times New Roman" w:cs="Times New Roman"/>
        </w:rPr>
        <w:t>a</w:t>
      </w:r>
      <w:r w:rsidRPr="00351DA0">
        <w:rPr>
          <w:rFonts w:ascii="Times New Roman" w:hAnsi="Times New Roman" w:cs="Times New Roman"/>
        </w:rPr>
        <w:t>s</w:t>
      </w:r>
      <w:proofErr w:type="spellEnd"/>
      <w:r w:rsidRPr="00351DA0">
        <w:rPr>
          <w:rFonts w:ascii="Times New Roman" w:hAnsi="Times New Roman" w:cs="Times New Roman"/>
        </w:rPr>
        <w:t xml:space="preserve"> TMS derivatives using calibrated standards</w:t>
      </w:r>
    </w:p>
    <w:p w14:paraId="57593839" w14:textId="304D3339" w:rsidR="00B1757F" w:rsidRPr="00351DA0" w:rsidRDefault="00B1757F" w:rsidP="00B1757F">
      <w:pPr>
        <w:pStyle w:val="NoSpacing"/>
        <w:suppressLineNumbers/>
        <w:jc w:val="both"/>
        <w:rPr>
          <w:rFonts w:ascii="Times New Roman" w:hAnsi="Times New Roman" w:cs="Times New Roman"/>
        </w:rPr>
      </w:pPr>
      <w:r w:rsidRPr="00351DA0">
        <w:rPr>
          <w:rFonts w:ascii="Times New Roman" w:hAnsi="Times New Roman" w:cs="Times New Roman"/>
        </w:rPr>
        <w:t>tr = trace, &lt; 0.05 wt</w:t>
      </w:r>
      <w:r w:rsidR="000D1423">
        <w:rPr>
          <w:rFonts w:ascii="Times New Roman" w:hAnsi="Times New Roman" w:cs="Times New Roman"/>
        </w:rPr>
        <w:t>%</w:t>
      </w:r>
      <w:r w:rsidRPr="00351DA0">
        <w:rPr>
          <w:rFonts w:ascii="Times New Roman" w:hAnsi="Times New Roman" w:cs="Times New Roman"/>
        </w:rPr>
        <w:t>, nd = none detected</w:t>
      </w:r>
    </w:p>
    <w:p w14:paraId="14CEBD99" w14:textId="156AFDE6" w:rsidR="00B1757F" w:rsidRPr="00351DA0" w:rsidRDefault="00B1757F" w:rsidP="00B1757F">
      <w:pPr>
        <w:pStyle w:val="NoSpacing"/>
        <w:suppressLineNumbers/>
        <w:jc w:val="both"/>
        <w:rPr>
          <w:rFonts w:ascii="Times New Roman" w:hAnsi="Times New Roman" w:cs="Times New Roman"/>
        </w:rPr>
      </w:pPr>
      <w:r w:rsidRPr="00351DA0">
        <w:rPr>
          <w:rFonts w:ascii="Times New Roman" w:hAnsi="Times New Roman" w:cs="Times New Roman"/>
          <w:bCs/>
          <w:vertAlign w:val="superscript"/>
        </w:rPr>
        <w:t>†</w:t>
      </w:r>
      <w:r w:rsidR="00DB3793" w:rsidRPr="00351DA0">
        <w:rPr>
          <w:rFonts w:ascii="Times New Roman" w:hAnsi="Times New Roman" w:cs="Times New Roman"/>
        </w:rPr>
        <w:t>r</w:t>
      </w:r>
      <w:r w:rsidRPr="00351DA0">
        <w:rPr>
          <w:rFonts w:ascii="Times New Roman" w:hAnsi="Times New Roman" w:cs="Times New Roman"/>
        </w:rPr>
        <w:t>elative concentration reported as wt</w:t>
      </w:r>
      <w:r w:rsidR="000D1423">
        <w:rPr>
          <w:rFonts w:ascii="Times New Roman" w:hAnsi="Times New Roman" w:cs="Times New Roman"/>
        </w:rPr>
        <w:t>%</w:t>
      </w:r>
      <w:r w:rsidRPr="00351DA0">
        <w:rPr>
          <w:rFonts w:ascii="Times New Roman" w:hAnsi="Times New Roman" w:cs="Times New Roman"/>
        </w:rPr>
        <w:t xml:space="preserve"> for the average of two analytical replicates </w:t>
      </w:r>
    </w:p>
    <w:p w14:paraId="5C349713" w14:textId="0DC0B88C" w:rsidR="00E76761" w:rsidRPr="00351DA0" w:rsidRDefault="00B1757F" w:rsidP="009E048E">
      <w:pPr>
        <w:pStyle w:val="NoSpacing"/>
        <w:suppressLineNumbers/>
        <w:ind w:left="270" w:hanging="270"/>
        <w:jc w:val="both"/>
        <w:rPr>
          <w:rFonts w:ascii="Times New Roman" w:hAnsi="Times New Roman" w:cs="Times New Roman"/>
        </w:rPr>
      </w:pPr>
      <w:r w:rsidRPr="00351DA0">
        <w:rPr>
          <w:rFonts w:ascii="Times New Roman" w:hAnsi="Times New Roman" w:cs="Times New Roman"/>
        </w:rPr>
        <w:t>Compounds present in concentrations greater than 2.0 wt</w:t>
      </w:r>
      <w:r w:rsidR="000D1423">
        <w:rPr>
          <w:rFonts w:ascii="Times New Roman" w:hAnsi="Times New Roman" w:cs="Times New Roman"/>
        </w:rPr>
        <w:t>%</w:t>
      </w:r>
      <w:r w:rsidRPr="00351DA0">
        <w:rPr>
          <w:rFonts w:ascii="Times New Roman" w:hAnsi="Times New Roman" w:cs="Times New Roman"/>
        </w:rPr>
        <w:t xml:space="preserve"> are highlighted in bold. Coefficient of variation for individual compounds per batch is within 1-8%</w:t>
      </w:r>
      <w:bookmarkStart w:id="46" w:name="_Hlk34676123"/>
    </w:p>
    <w:p w14:paraId="2A167545" w14:textId="3A9D9BCD" w:rsidR="00E76761" w:rsidRDefault="00E76761">
      <w:pPr>
        <w:rPr>
          <w:rFonts w:ascii="Times New Roman" w:hAnsi="Times New Roman" w:cs="Times New Roman"/>
          <w:sz w:val="16"/>
          <w:szCs w:val="16"/>
        </w:rPr>
      </w:pPr>
    </w:p>
    <w:p w14:paraId="44DE63EF" w14:textId="77777777" w:rsidR="00113951" w:rsidRDefault="00113951" w:rsidP="00B1757F">
      <w:pPr>
        <w:rPr>
          <w:rFonts w:ascii="Times New Roman" w:hAnsi="Times New Roman" w:cs="Times New Roman"/>
          <w:b/>
          <w:sz w:val="16"/>
          <w:szCs w:val="16"/>
        </w:rPr>
      </w:pPr>
      <w:bookmarkStart w:id="47" w:name="_Hlk96555758"/>
    </w:p>
    <w:p w14:paraId="139A8D4B" w14:textId="77777777" w:rsidR="00C862DB" w:rsidRDefault="00C862DB">
      <w:pPr>
        <w:rPr>
          <w:rFonts w:ascii="Times New Roman" w:hAnsi="Times New Roman" w:cs="Times New Roman"/>
          <w:b/>
          <w:sz w:val="16"/>
          <w:szCs w:val="16"/>
        </w:rPr>
      </w:pPr>
    </w:p>
    <w:p w14:paraId="33735E4B" w14:textId="77777777" w:rsidR="00C862DB" w:rsidRDefault="00C862DB">
      <w:pPr>
        <w:rPr>
          <w:rFonts w:ascii="Times New Roman" w:hAnsi="Times New Roman" w:cs="Times New Roman"/>
          <w:b/>
          <w:sz w:val="16"/>
          <w:szCs w:val="16"/>
        </w:rPr>
      </w:pPr>
    </w:p>
    <w:p w14:paraId="36A32FCA" w14:textId="77777777" w:rsidR="00C862DB" w:rsidRDefault="00C862DB">
      <w:pPr>
        <w:rPr>
          <w:rFonts w:ascii="Times New Roman" w:hAnsi="Times New Roman" w:cs="Times New Roman"/>
          <w:b/>
          <w:sz w:val="16"/>
          <w:szCs w:val="16"/>
        </w:rPr>
      </w:pPr>
    </w:p>
    <w:p w14:paraId="5206FC8D" w14:textId="77777777" w:rsidR="00C862DB" w:rsidRDefault="00C862DB">
      <w:pPr>
        <w:rPr>
          <w:rFonts w:ascii="Times New Roman" w:hAnsi="Times New Roman" w:cs="Times New Roman"/>
          <w:b/>
          <w:sz w:val="16"/>
          <w:szCs w:val="16"/>
        </w:rPr>
      </w:pPr>
    </w:p>
    <w:p w14:paraId="142E8E20" w14:textId="77777777" w:rsidR="00C862DB" w:rsidRDefault="00C862DB">
      <w:pPr>
        <w:rPr>
          <w:rFonts w:ascii="Times New Roman" w:hAnsi="Times New Roman" w:cs="Times New Roman"/>
          <w:b/>
          <w:sz w:val="16"/>
          <w:szCs w:val="16"/>
        </w:rPr>
      </w:pPr>
    </w:p>
    <w:p w14:paraId="366F2CAA" w14:textId="77777777" w:rsidR="00C862DB" w:rsidRDefault="00C862DB">
      <w:pPr>
        <w:rPr>
          <w:rFonts w:ascii="Times New Roman" w:hAnsi="Times New Roman" w:cs="Times New Roman"/>
          <w:b/>
          <w:sz w:val="16"/>
          <w:szCs w:val="16"/>
        </w:rPr>
      </w:pPr>
    </w:p>
    <w:p w14:paraId="4C8C393D" w14:textId="77777777" w:rsidR="00C862DB" w:rsidRDefault="00C862DB">
      <w:pPr>
        <w:rPr>
          <w:rFonts w:ascii="Times New Roman" w:hAnsi="Times New Roman" w:cs="Times New Roman"/>
          <w:b/>
          <w:sz w:val="16"/>
          <w:szCs w:val="16"/>
        </w:rPr>
      </w:pPr>
    </w:p>
    <w:p w14:paraId="5BB566A3" w14:textId="77777777" w:rsidR="00C862DB" w:rsidRDefault="00C862DB">
      <w:pPr>
        <w:rPr>
          <w:rFonts w:ascii="Times New Roman" w:hAnsi="Times New Roman" w:cs="Times New Roman"/>
          <w:b/>
          <w:sz w:val="16"/>
          <w:szCs w:val="16"/>
        </w:rPr>
      </w:pPr>
    </w:p>
    <w:p w14:paraId="0B42E4B4" w14:textId="77777777" w:rsidR="00C862DB" w:rsidRDefault="00C862DB">
      <w:pPr>
        <w:rPr>
          <w:rFonts w:ascii="Times New Roman" w:hAnsi="Times New Roman" w:cs="Times New Roman"/>
          <w:b/>
          <w:sz w:val="16"/>
          <w:szCs w:val="16"/>
        </w:rPr>
      </w:pPr>
    </w:p>
    <w:p w14:paraId="351D721C" w14:textId="77777777" w:rsidR="00C862DB" w:rsidRDefault="00C862DB">
      <w:pPr>
        <w:rPr>
          <w:rFonts w:ascii="Times New Roman" w:hAnsi="Times New Roman" w:cs="Times New Roman"/>
          <w:b/>
          <w:sz w:val="16"/>
          <w:szCs w:val="16"/>
        </w:rPr>
      </w:pPr>
    </w:p>
    <w:p w14:paraId="76CAE8B5" w14:textId="77777777" w:rsidR="00C862DB" w:rsidRDefault="00C862DB">
      <w:pPr>
        <w:rPr>
          <w:rFonts w:ascii="Times New Roman" w:hAnsi="Times New Roman" w:cs="Times New Roman"/>
          <w:b/>
          <w:sz w:val="16"/>
          <w:szCs w:val="16"/>
        </w:rPr>
      </w:pPr>
    </w:p>
    <w:p w14:paraId="178F7869" w14:textId="77777777" w:rsidR="00C862DB" w:rsidRDefault="00C862DB">
      <w:pPr>
        <w:rPr>
          <w:rFonts w:ascii="Times New Roman" w:hAnsi="Times New Roman" w:cs="Times New Roman"/>
          <w:b/>
          <w:sz w:val="16"/>
          <w:szCs w:val="16"/>
        </w:rPr>
      </w:pPr>
    </w:p>
    <w:p w14:paraId="2066CDFB" w14:textId="77777777" w:rsidR="00C862DB" w:rsidRDefault="00C862DB">
      <w:pPr>
        <w:rPr>
          <w:rFonts w:ascii="Times New Roman" w:hAnsi="Times New Roman" w:cs="Times New Roman"/>
          <w:b/>
          <w:sz w:val="16"/>
          <w:szCs w:val="16"/>
        </w:rPr>
      </w:pPr>
    </w:p>
    <w:p w14:paraId="3D126D6E" w14:textId="77777777" w:rsidR="00C862DB" w:rsidRDefault="00C862DB">
      <w:pPr>
        <w:rPr>
          <w:rFonts w:ascii="Times New Roman" w:hAnsi="Times New Roman" w:cs="Times New Roman"/>
          <w:b/>
          <w:sz w:val="16"/>
          <w:szCs w:val="16"/>
        </w:rPr>
      </w:pPr>
    </w:p>
    <w:p w14:paraId="2F200EA1" w14:textId="77777777" w:rsidR="00C862DB" w:rsidRDefault="00C862DB">
      <w:pPr>
        <w:rPr>
          <w:rFonts w:ascii="Times New Roman" w:hAnsi="Times New Roman" w:cs="Times New Roman"/>
          <w:b/>
          <w:sz w:val="16"/>
          <w:szCs w:val="16"/>
        </w:rPr>
      </w:pPr>
    </w:p>
    <w:p w14:paraId="1141F6E6" w14:textId="77777777" w:rsidR="00C862DB" w:rsidRDefault="00C862DB">
      <w:pPr>
        <w:rPr>
          <w:rFonts w:ascii="Times New Roman" w:hAnsi="Times New Roman" w:cs="Times New Roman"/>
          <w:b/>
          <w:sz w:val="16"/>
          <w:szCs w:val="16"/>
        </w:rPr>
      </w:pPr>
    </w:p>
    <w:p w14:paraId="447C4F45" w14:textId="77777777" w:rsidR="00C862DB" w:rsidRDefault="00C862DB">
      <w:pPr>
        <w:rPr>
          <w:rFonts w:ascii="Times New Roman" w:hAnsi="Times New Roman" w:cs="Times New Roman"/>
          <w:b/>
          <w:sz w:val="16"/>
          <w:szCs w:val="16"/>
        </w:rPr>
      </w:pPr>
    </w:p>
    <w:p w14:paraId="5F055FD5" w14:textId="77777777" w:rsidR="00C862DB" w:rsidRDefault="00C862DB">
      <w:pPr>
        <w:rPr>
          <w:rFonts w:ascii="Times New Roman" w:hAnsi="Times New Roman" w:cs="Times New Roman"/>
          <w:b/>
          <w:sz w:val="16"/>
          <w:szCs w:val="16"/>
        </w:rPr>
      </w:pPr>
    </w:p>
    <w:p w14:paraId="16CE3188" w14:textId="77777777" w:rsidR="00C862DB" w:rsidRDefault="00C862DB">
      <w:pPr>
        <w:rPr>
          <w:rFonts w:ascii="Times New Roman" w:hAnsi="Times New Roman" w:cs="Times New Roman"/>
          <w:b/>
          <w:sz w:val="16"/>
          <w:szCs w:val="16"/>
        </w:rPr>
      </w:pPr>
    </w:p>
    <w:p w14:paraId="1075EA31" w14:textId="77777777" w:rsidR="00C862DB" w:rsidRDefault="00C862DB">
      <w:pPr>
        <w:rPr>
          <w:rFonts w:ascii="Times New Roman" w:hAnsi="Times New Roman" w:cs="Times New Roman"/>
          <w:b/>
          <w:sz w:val="16"/>
          <w:szCs w:val="16"/>
        </w:rPr>
      </w:pPr>
    </w:p>
    <w:p w14:paraId="7A7238CF" w14:textId="77777777" w:rsidR="00C862DB" w:rsidRDefault="00C862DB">
      <w:pPr>
        <w:rPr>
          <w:rFonts w:ascii="Times New Roman" w:hAnsi="Times New Roman" w:cs="Times New Roman"/>
          <w:b/>
          <w:sz w:val="16"/>
          <w:szCs w:val="16"/>
        </w:rPr>
      </w:pPr>
    </w:p>
    <w:p w14:paraId="3F76E5D7" w14:textId="77777777" w:rsidR="00C862DB" w:rsidRDefault="00C862DB">
      <w:pPr>
        <w:rPr>
          <w:rFonts w:ascii="Times New Roman" w:hAnsi="Times New Roman" w:cs="Times New Roman"/>
          <w:b/>
          <w:sz w:val="16"/>
          <w:szCs w:val="16"/>
        </w:rPr>
      </w:pPr>
    </w:p>
    <w:p w14:paraId="2269E51D" w14:textId="77777777" w:rsidR="00C862DB" w:rsidRDefault="00C862DB">
      <w:pPr>
        <w:rPr>
          <w:rFonts w:ascii="Times New Roman" w:hAnsi="Times New Roman" w:cs="Times New Roman"/>
          <w:b/>
          <w:sz w:val="16"/>
          <w:szCs w:val="16"/>
        </w:rPr>
      </w:pPr>
    </w:p>
    <w:p w14:paraId="07E2FAC1" w14:textId="77777777" w:rsidR="00C862DB" w:rsidRDefault="00C862DB">
      <w:pPr>
        <w:rPr>
          <w:rFonts w:ascii="Times New Roman" w:hAnsi="Times New Roman" w:cs="Times New Roman"/>
          <w:b/>
          <w:sz w:val="16"/>
          <w:szCs w:val="16"/>
        </w:rPr>
      </w:pPr>
    </w:p>
    <w:p w14:paraId="71C6D276" w14:textId="77777777" w:rsidR="00C862DB" w:rsidRDefault="00C862DB">
      <w:pPr>
        <w:rPr>
          <w:rFonts w:ascii="Times New Roman" w:hAnsi="Times New Roman" w:cs="Times New Roman"/>
          <w:b/>
          <w:sz w:val="16"/>
          <w:szCs w:val="16"/>
        </w:rPr>
      </w:pPr>
    </w:p>
    <w:p w14:paraId="5020102E" w14:textId="77777777" w:rsidR="00C862DB" w:rsidRDefault="00C862DB">
      <w:pPr>
        <w:rPr>
          <w:rFonts w:ascii="Times New Roman" w:hAnsi="Times New Roman" w:cs="Times New Roman"/>
          <w:b/>
          <w:sz w:val="16"/>
          <w:szCs w:val="16"/>
        </w:rPr>
      </w:pPr>
    </w:p>
    <w:p w14:paraId="62EC1B00" w14:textId="77777777" w:rsidR="00C862DB" w:rsidRDefault="00C862DB">
      <w:pPr>
        <w:rPr>
          <w:rFonts w:ascii="Times New Roman" w:hAnsi="Times New Roman" w:cs="Times New Roman"/>
          <w:b/>
          <w:sz w:val="16"/>
          <w:szCs w:val="16"/>
        </w:rPr>
      </w:pPr>
    </w:p>
    <w:p w14:paraId="778C0FB4" w14:textId="77777777" w:rsidR="00C862DB" w:rsidRDefault="00C862DB">
      <w:pPr>
        <w:rPr>
          <w:rFonts w:ascii="Times New Roman" w:hAnsi="Times New Roman" w:cs="Times New Roman"/>
          <w:b/>
          <w:sz w:val="16"/>
          <w:szCs w:val="16"/>
        </w:rPr>
      </w:pPr>
    </w:p>
    <w:p w14:paraId="5E36831E" w14:textId="77777777" w:rsidR="00C862DB" w:rsidRDefault="00C862DB">
      <w:pPr>
        <w:rPr>
          <w:rFonts w:ascii="Times New Roman" w:hAnsi="Times New Roman" w:cs="Times New Roman"/>
          <w:b/>
          <w:sz w:val="16"/>
          <w:szCs w:val="16"/>
        </w:rPr>
      </w:pPr>
    </w:p>
    <w:p w14:paraId="7A06C070" w14:textId="77777777" w:rsidR="00C862DB" w:rsidRDefault="00C862DB">
      <w:pPr>
        <w:rPr>
          <w:rFonts w:ascii="Times New Roman" w:hAnsi="Times New Roman" w:cs="Times New Roman"/>
          <w:b/>
          <w:sz w:val="16"/>
          <w:szCs w:val="16"/>
        </w:rPr>
      </w:pPr>
    </w:p>
    <w:p w14:paraId="6B9AE620" w14:textId="77777777" w:rsidR="00C862DB" w:rsidRDefault="00C862DB">
      <w:pPr>
        <w:rPr>
          <w:rFonts w:ascii="Times New Roman" w:hAnsi="Times New Roman" w:cs="Times New Roman"/>
          <w:b/>
          <w:sz w:val="16"/>
          <w:szCs w:val="16"/>
        </w:rPr>
      </w:pPr>
    </w:p>
    <w:p w14:paraId="04188F76" w14:textId="77777777" w:rsidR="00C862DB" w:rsidRDefault="00C862DB">
      <w:pPr>
        <w:rPr>
          <w:rFonts w:ascii="Times New Roman" w:hAnsi="Times New Roman" w:cs="Times New Roman"/>
          <w:b/>
          <w:sz w:val="16"/>
          <w:szCs w:val="16"/>
        </w:rPr>
      </w:pPr>
    </w:p>
    <w:p w14:paraId="007F8EAC" w14:textId="77777777" w:rsidR="00C862DB" w:rsidRDefault="00C862DB">
      <w:pPr>
        <w:rPr>
          <w:rFonts w:ascii="Times New Roman" w:hAnsi="Times New Roman" w:cs="Times New Roman"/>
          <w:b/>
          <w:sz w:val="16"/>
          <w:szCs w:val="16"/>
        </w:rPr>
      </w:pPr>
    </w:p>
    <w:p w14:paraId="2FFE8377" w14:textId="77777777" w:rsidR="00C862DB" w:rsidRDefault="00C862DB">
      <w:pPr>
        <w:rPr>
          <w:rFonts w:ascii="Times New Roman" w:hAnsi="Times New Roman" w:cs="Times New Roman"/>
          <w:b/>
          <w:sz w:val="16"/>
          <w:szCs w:val="16"/>
        </w:rPr>
      </w:pPr>
    </w:p>
    <w:p w14:paraId="52AD1563" w14:textId="77777777" w:rsidR="00C862DB" w:rsidRDefault="00C862DB">
      <w:pPr>
        <w:rPr>
          <w:rFonts w:ascii="Times New Roman" w:hAnsi="Times New Roman" w:cs="Times New Roman"/>
          <w:b/>
          <w:sz w:val="16"/>
          <w:szCs w:val="16"/>
        </w:rPr>
      </w:pPr>
    </w:p>
    <w:p w14:paraId="6ECB72CC" w14:textId="77777777" w:rsidR="00C862DB" w:rsidRDefault="00C862DB">
      <w:pPr>
        <w:rPr>
          <w:rFonts w:ascii="Times New Roman" w:hAnsi="Times New Roman" w:cs="Times New Roman"/>
          <w:b/>
          <w:sz w:val="16"/>
          <w:szCs w:val="16"/>
        </w:rPr>
      </w:pPr>
    </w:p>
    <w:p w14:paraId="2E34F531" w14:textId="77777777" w:rsidR="00C862DB" w:rsidRDefault="00C862DB">
      <w:pPr>
        <w:rPr>
          <w:rFonts w:ascii="Times New Roman" w:hAnsi="Times New Roman" w:cs="Times New Roman"/>
          <w:b/>
          <w:sz w:val="16"/>
          <w:szCs w:val="16"/>
        </w:rPr>
      </w:pPr>
    </w:p>
    <w:p w14:paraId="1CB229B1" w14:textId="77777777" w:rsidR="00C862DB" w:rsidRDefault="00C862DB">
      <w:pPr>
        <w:rPr>
          <w:rFonts w:ascii="Times New Roman" w:hAnsi="Times New Roman" w:cs="Times New Roman"/>
          <w:b/>
          <w:sz w:val="16"/>
          <w:szCs w:val="16"/>
        </w:rPr>
      </w:pPr>
    </w:p>
    <w:p w14:paraId="7426D185" w14:textId="77777777" w:rsidR="00C862DB" w:rsidRDefault="00C862DB">
      <w:pPr>
        <w:rPr>
          <w:rFonts w:ascii="Times New Roman" w:hAnsi="Times New Roman" w:cs="Times New Roman"/>
          <w:b/>
          <w:sz w:val="16"/>
          <w:szCs w:val="16"/>
        </w:rPr>
      </w:pPr>
    </w:p>
    <w:p w14:paraId="216663C2" w14:textId="77777777" w:rsidR="00C862DB" w:rsidRDefault="00C862DB">
      <w:pPr>
        <w:rPr>
          <w:rFonts w:ascii="Times New Roman" w:hAnsi="Times New Roman" w:cs="Times New Roman"/>
          <w:b/>
          <w:sz w:val="16"/>
          <w:szCs w:val="16"/>
        </w:rPr>
      </w:pPr>
    </w:p>
    <w:p w14:paraId="5C24B6A5" w14:textId="77777777" w:rsidR="00C862DB" w:rsidRDefault="00C862DB">
      <w:pPr>
        <w:rPr>
          <w:rFonts w:ascii="Times New Roman" w:hAnsi="Times New Roman" w:cs="Times New Roman"/>
          <w:b/>
          <w:sz w:val="16"/>
          <w:szCs w:val="16"/>
        </w:rPr>
      </w:pPr>
    </w:p>
    <w:p w14:paraId="4ABCC158" w14:textId="77777777" w:rsidR="00C862DB" w:rsidRDefault="00C862DB">
      <w:pPr>
        <w:rPr>
          <w:rFonts w:ascii="Times New Roman" w:hAnsi="Times New Roman" w:cs="Times New Roman"/>
          <w:b/>
          <w:sz w:val="16"/>
          <w:szCs w:val="16"/>
        </w:rPr>
      </w:pPr>
    </w:p>
    <w:p w14:paraId="571536FA" w14:textId="77777777" w:rsidR="00C862DB" w:rsidRDefault="00C862DB">
      <w:pPr>
        <w:rPr>
          <w:rFonts w:ascii="Times New Roman" w:hAnsi="Times New Roman" w:cs="Times New Roman"/>
          <w:b/>
          <w:sz w:val="16"/>
          <w:szCs w:val="16"/>
        </w:rPr>
      </w:pPr>
    </w:p>
    <w:p w14:paraId="46FAD941" w14:textId="77777777" w:rsidR="00C862DB" w:rsidRDefault="00C862DB">
      <w:pPr>
        <w:rPr>
          <w:rFonts w:ascii="Times New Roman" w:hAnsi="Times New Roman" w:cs="Times New Roman"/>
          <w:b/>
          <w:sz w:val="16"/>
          <w:szCs w:val="16"/>
        </w:rPr>
      </w:pPr>
    </w:p>
    <w:p w14:paraId="23AF4FBE" w14:textId="77777777" w:rsidR="00C862DB" w:rsidRDefault="00C862DB">
      <w:pPr>
        <w:rPr>
          <w:rFonts w:ascii="Times New Roman" w:hAnsi="Times New Roman" w:cs="Times New Roman"/>
          <w:b/>
          <w:sz w:val="16"/>
          <w:szCs w:val="16"/>
        </w:rPr>
      </w:pPr>
    </w:p>
    <w:p w14:paraId="7A94AC26" w14:textId="77777777" w:rsidR="00C862DB" w:rsidRDefault="00C862DB">
      <w:pPr>
        <w:rPr>
          <w:rFonts w:ascii="Times New Roman" w:hAnsi="Times New Roman" w:cs="Times New Roman"/>
          <w:b/>
          <w:sz w:val="16"/>
          <w:szCs w:val="16"/>
        </w:rPr>
      </w:pPr>
    </w:p>
    <w:p w14:paraId="0C375D45" w14:textId="77777777" w:rsidR="00C862DB" w:rsidRDefault="00C862DB">
      <w:pPr>
        <w:rPr>
          <w:rFonts w:ascii="Times New Roman" w:hAnsi="Times New Roman" w:cs="Times New Roman"/>
          <w:b/>
          <w:sz w:val="16"/>
          <w:szCs w:val="16"/>
        </w:rPr>
      </w:pPr>
    </w:p>
    <w:p w14:paraId="3AD7CDBE" w14:textId="65EBC53D" w:rsidR="00C862DB" w:rsidRDefault="00C862DB">
      <w:pPr>
        <w:rPr>
          <w:rFonts w:ascii="Times New Roman" w:hAnsi="Times New Roman" w:cs="Times New Roman"/>
          <w:b/>
          <w:sz w:val="16"/>
          <w:szCs w:val="16"/>
        </w:rPr>
      </w:pPr>
    </w:p>
    <w:p w14:paraId="137C1697" w14:textId="1065F5A0" w:rsidR="00C862DB" w:rsidRDefault="00C862DB">
      <w:pPr>
        <w:rPr>
          <w:rFonts w:ascii="Times New Roman" w:hAnsi="Times New Roman" w:cs="Times New Roman"/>
          <w:b/>
          <w:sz w:val="16"/>
          <w:szCs w:val="16"/>
        </w:rPr>
      </w:pPr>
    </w:p>
    <w:p w14:paraId="09F262F5" w14:textId="5ACC0A7E" w:rsidR="00C862DB" w:rsidRDefault="00C862DB">
      <w:pPr>
        <w:rPr>
          <w:rFonts w:ascii="Times New Roman" w:hAnsi="Times New Roman" w:cs="Times New Roman"/>
          <w:b/>
          <w:sz w:val="16"/>
          <w:szCs w:val="16"/>
        </w:rPr>
      </w:pPr>
    </w:p>
    <w:p w14:paraId="50136744" w14:textId="6A9AB46C" w:rsidR="00C862DB" w:rsidRDefault="00C862DB">
      <w:pPr>
        <w:rPr>
          <w:rFonts w:ascii="Times New Roman" w:hAnsi="Times New Roman" w:cs="Times New Roman"/>
          <w:bCs/>
          <w:sz w:val="22"/>
          <w:szCs w:val="22"/>
        </w:rPr>
      </w:pPr>
      <w:r w:rsidRPr="00C862DB">
        <w:rPr>
          <w:rFonts w:ascii="Times New Roman" w:hAnsi="Times New Roman" w:cs="Times New Roman"/>
          <w:b/>
          <w:sz w:val="22"/>
          <w:szCs w:val="22"/>
        </w:rPr>
        <w:lastRenderedPageBreak/>
        <w:t xml:space="preserve">Table </w:t>
      </w:r>
      <w:r w:rsidR="002D5329">
        <w:rPr>
          <w:rFonts w:ascii="Times New Roman" w:hAnsi="Times New Roman" w:cs="Times New Roman"/>
          <w:b/>
          <w:sz w:val="22"/>
          <w:szCs w:val="22"/>
        </w:rPr>
        <w:t>5.</w:t>
      </w:r>
      <w:r w:rsidRPr="00C862DB">
        <w:rPr>
          <w:rFonts w:ascii="Times New Roman" w:hAnsi="Times New Roman" w:cs="Times New Roman"/>
          <w:b/>
          <w:sz w:val="22"/>
          <w:szCs w:val="22"/>
        </w:rPr>
        <w:t xml:space="preserve">2. </w:t>
      </w:r>
      <w:r w:rsidRPr="00C862DB">
        <w:rPr>
          <w:rFonts w:ascii="Times New Roman" w:hAnsi="Times New Roman" w:cs="Times New Roman"/>
          <w:bCs/>
          <w:sz w:val="22"/>
          <w:szCs w:val="22"/>
        </w:rPr>
        <w:t>Chemical class composition and relative concentrations</w:t>
      </w:r>
      <w:r w:rsidRPr="00DD1834">
        <w:rPr>
          <w:rFonts w:ascii="Times New Roman" w:hAnsi="Times New Roman" w:cs="Times New Roman"/>
          <w:bCs/>
          <w:sz w:val="22"/>
          <w:szCs w:val="22"/>
          <w:vertAlign w:val="superscript"/>
        </w:rPr>
        <w:t>†</w:t>
      </w:r>
      <w:r w:rsidRPr="00C862DB">
        <w:rPr>
          <w:rFonts w:ascii="Times New Roman" w:hAnsi="Times New Roman" w:cs="Times New Roman"/>
          <w:bCs/>
          <w:sz w:val="22"/>
          <w:szCs w:val="22"/>
        </w:rPr>
        <w:t xml:space="preserve"> of DIST-A and DIST-B</w:t>
      </w:r>
      <w:r w:rsidRPr="00DD1834">
        <w:rPr>
          <w:rFonts w:ascii="Times New Roman" w:hAnsi="Times New Roman" w:cs="Times New Roman"/>
          <w:bCs/>
          <w:sz w:val="22"/>
          <w:szCs w:val="22"/>
          <w:vertAlign w:val="superscript"/>
        </w:rPr>
        <w:t>‡</w:t>
      </w:r>
      <w:r w:rsidRPr="00C862DB">
        <w:rPr>
          <w:rFonts w:ascii="Times New Roman" w:hAnsi="Times New Roman" w:cs="Times New Roman"/>
          <w:bCs/>
          <w:sz w:val="22"/>
          <w:szCs w:val="22"/>
        </w:rPr>
        <w:t xml:space="preserve"> by-product</w:t>
      </w:r>
      <w:r w:rsidR="00DD1834">
        <w:rPr>
          <w:rFonts w:ascii="Times New Roman" w:hAnsi="Times New Roman" w:cs="Times New Roman"/>
          <w:bCs/>
          <w:sz w:val="22"/>
          <w:szCs w:val="22"/>
        </w:rPr>
        <w:t>s</w:t>
      </w:r>
      <w:r w:rsidRPr="00C862DB">
        <w:rPr>
          <w:rFonts w:ascii="Times New Roman" w:hAnsi="Times New Roman" w:cs="Times New Roman"/>
          <w:bCs/>
          <w:sz w:val="22"/>
          <w:szCs w:val="22"/>
        </w:rPr>
        <w:t xml:space="preserve"> from batches A and B.</w:t>
      </w:r>
    </w:p>
    <w:tbl>
      <w:tblPr>
        <w:tblStyle w:val="TableGrid3"/>
        <w:tblW w:w="8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1075"/>
        <w:gridCol w:w="630"/>
        <w:gridCol w:w="630"/>
        <w:gridCol w:w="2250"/>
        <w:gridCol w:w="990"/>
        <w:gridCol w:w="630"/>
        <w:gridCol w:w="630"/>
      </w:tblGrid>
      <w:tr w:rsidR="00BF329F" w:rsidRPr="00BF329F" w14:paraId="2F0CBE91" w14:textId="77777777" w:rsidTr="0079389E">
        <w:trPr>
          <w:trHeight w:val="253"/>
          <w:jc w:val="center"/>
        </w:trPr>
        <w:tc>
          <w:tcPr>
            <w:tcW w:w="1890" w:type="dxa"/>
            <w:vMerge w:val="restart"/>
            <w:tcBorders>
              <w:top w:val="single" w:sz="4" w:space="0" w:color="auto"/>
              <w:bottom w:val="single" w:sz="4" w:space="0" w:color="auto"/>
            </w:tcBorders>
            <w:vAlign w:val="center"/>
          </w:tcPr>
          <w:bookmarkEnd w:id="46"/>
          <w:bookmarkEnd w:id="47"/>
          <w:p w14:paraId="572EC61A"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Compound</w:t>
            </w:r>
          </w:p>
        </w:tc>
        <w:tc>
          <w:tcPr>
            <w:tcW w:w="1075" w:type="dxa"/>
            <w:vMerge w:val="restart"/>
            <w:tcBorders>
              <w:top w:val="single" w:sz="4" w:space="0" w:color="auto"/>
              <w:bottom w:val="single" w:sz="4" w:space="0" w:color="auto"/>
            </w:tcBorders>
            <w:vAlign w:val="center"/>
          </w:tcPr>
          <w:p w14:paraId="3872B5AD"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Batch A</w:t>
            </w:r>
          </w:p>
          <w:p w14:paraId="23B08CB5" w14:textId="5069B8E6"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 wt</w:t>
            </w:r>
            <w:r w:rsidR="000D1423">
              <w:rPr>
                <w:rFonts w:ascii="Times New Roman" w:hAnsi="Times New Roman" w:cs="Times New Roman"/>
                <w:sz w:val="22"/>
                <w:szCs w:val="22"/>
              </w:rPr>
              <w:t>%</w:t>
            </w:r>
            <w:r w:rsidRPr="00BF329F">
              <w:rPr>
                <w:rFonts w:ascii="Times New Roman" w:hAnsi="Times New Roman" w:cs="Times New Roman"/>
                <w:sz w:val="22"/>
                <w:szCs w:val="22"/>
              </w:rPr>
              <w:t xml:space="preserve"> )</w:t>
            </w:r>
          </w:p>
        </w:tc>
        <w:tc>
          <w:tcPr>
            <w:tcW w:w="1260" w:type="dxa"/>
            <w:gridSpan w:val="2"/>
            <w:vMerge w:val="restart"/>
            <w:tcBorders>
              <w:top w:val="single" w:sz="4" w:space="0" w:color="auto"/>
              <w:bottom w:val="single" w:sz="4" w:space="0" w:color="auto"/>
            </w:tcBorders>
            <w:vAlign w:val="center"/>
          </w:tcPr>
          <w:p w14:paraId="4712D3F2"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Batch B</w:t>
            </w:r>
          </w:p>
          <w:p w14:paraId="3859BCBD" w14:textId="7A9BC8CE"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 wt</w:t>
            </w:r>
            <w:r w:rsidR="000D1423">
              <w:rPr>
                <w:rFonts w:ascii="Times New Roman" w:hAnsi="Times New Roman" w:cs="Times New Roman"/>
                <w:sz w:val="22"/>
                <w:szCs w:val="22"/>
              </w:rPr>
              <w:t>%</w:t>
            </w:r>
            <w:r w:rsidRPr="00BF329F">
              <w:rPr>
                <w:rFonts w:ascii="Times New Roman" w:hAnsi="Times New Roman" w:cs="Times New Roman"/>
                <w:sz w:val="22"/>
                <w:szCs w:val="22"/>
              </w:rPr>
              <w:t xml:space="preserve"> )</w:t>
            </w:r>
          </w:p>
        </w:tc>
        <w:tc>
          <w:tcPr>
            <w:tcW w:w="2250" w:type="dxa"/>
            <w:vMerge w:val="restart"/>
            <w:tcBorders>
              <w:top w:val="single" w:sz="4" w:space="0" w:color="auto"/>
              <w:bottom w:val="single" w:sz="4" w:space="0" w:color="auto"/>
            </w:tcBorders>
            <w:vAlign w:val="center"/>
          </w:tcPr>
          <w:p w14:paraId="65AA5F9F"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Compound</w:t>
            </w:r>
          </w:p>
        </w:tc>
        <w:tc>
          <w:tcPr>
            <w:tcW w:w="990" w:type="dxa"/>
            <w:vMerge w:val="restart"/>
            <w:tcBorders>
              <w:top w:val="single" w:sz="4" w:space="0" w:color="auto"/>
              <w:bottom w:val="single" w:sz="4" w:space="0" w:color="auto"/>
            </w:tcBorders>
            <w:vAlign w:val="center"/>
          </w:tcPr>
          <w:p w14:paraId="5423431B"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Batch A</w:t>
            </w:r>
          </w:p>
          <w:p w14:paraId="67D255AC" w14:textId="7D6F238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 wt</w:t>
            </w:r>
            <w:r w:rsidR="000D1423">
              <w:rPr>
                <w:rFonts w:ascii="Times New Roman" w:hAnsi="Times New Roman" w:cs="Times New Roman"/>
                <w:sz w:val="22"/>
                <w:szCs w:val="22"/>
              </w:rPr>
              <w:t>%</w:t>
            </w:r>
            <w:r w:rsidRPr="00BF329F">
              <w:rPr>
                <w:rFonts w:ascii="Times New Roman" w:hAnsi="Times New Roman" w:cs="Times New Roman"/>
                <w:sz w:val="22"/>
                <w:szCs w:val="22"/>
              </w:rPr>
              <w:t xml:space="preserve"> )</w:t>
            </w:r>
          </w:p>
        </w:tc>
        <w:tc>
          <w:tcPr>
            <w:tcW w:w="1260" w:type="dxa"/>
            <w:gridSpan w:val="2"/>
            <w:vMerge w:val="restart"/>
            <w:tcBorders>
              <w:top w:val="single" w:sz="4" w:space="0" w:color="auto"/>
              <w:bottom w:val="single" w:sz="4" w:space="0" w:color="auto"/>
            </w:tcBorders>
            <w:vAlign w:val="center"/>
          </w:tcPr>
          <w:p w14:paraId="0B2D92C9" w14:textId="77777777"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Batch B</w:t>
            </w:r>
          </w:p>
          <w:p w14:paraId="6E64E0B0" w14:textId="08FBE41F" w:rsidR="00BF329F" w:rsidRPr="00BF329F" w:rsidRDefault="00BF329F" w:rsidP="00BF329F">
            <w:pPr>
              <w:jc w:val="center"/>
              <w:rPr>
                <w:rFonts w:ascii="Times New Roman" w:hAnsi="Times New Roman" w:cs="Times New Roman"/>
                <w:sz w:val="22"/>
                <w:szCs w:val="22"/>
              </w:rPr>
            </w:pPr>
            <w:r w:rsidRPr="00BF329F">
              <w:rPr>
                <w:rFonts w:ascii="Times New Roman" w:hAnsi="Times New Roman" w:cs="Times New Roman"/>
                <w:sz w:val="22"/>
                <w:szCs w:val="22"/>
              </w:rPr>
              <w:t>( wt</w:t>
            </w:r>
            <w:r w:rsidR="000D1423">
              <w:rPr>
                <w:rFonts w:ascii="Times New Roman" w:hAnsi="Times New Roman" w:cs="Times New Roman"/>
                <w:sz w:val="22"/>
                <w:szCs w:val="22"/>
              </w:rPr>
              <w:t>%</w:t>
            </w:r>
            <w:r w:rsidRPr="00BF329F">
              <w:rPr>
                <w:rFonts w:ascii="Times New Roman" w:hAnsi="Times New Roman" w:cs="Times New Roman"/>
                <w:sz w:val="22"/>
                <w:szCs w:val="22"/>
              </w:rPr>
              <w:t xml:space="preserve"> )</w:t>
            </w:r>
          </w:p>
        </w:tc>
      </w:tr>
      <w:tr w:rsidR="00BF329F" w:rsidRPr="00BF329F" w14:paraId="49275D48" w14:textId="77777777" w:rsidTr="0079389E">
        <w:trPr>
          <w:trHeight w:val="305"/>
          <w:jc w:val="center"/>
        </w:trPr>
        <w:tc>
          <w:tcPr>
            <w:tcW w:w="1890" w:type="dxa"/>
            <w:vMerge/>
            <w:tcBorders>
              <w:bottom w:val="single" w:sz="4" w:space="0" w:color="auto"/>
            </w:tcBorders>
            <w:vAlign w:val="center"/>
          </w:tcPr>
          <w:p w14:paraId="16F7999E" w14:textId="77777777" w:rsidR="00BF329F" w:rsidRPr="00BF329F" w:rsidRDefault="00BF329F" w:rsidP="00BF329F">
            <w:pPr>
              <w:jc w:val="center"/>
              <w:rPr>
                <w:rFonts w:ascii="Times New Roman" w:hAnsi="Times New Roman" w:cs="Times New Roman"/>
                <w:sz w:val="16"/>
                <w:szCs w:val="16"/>
              </w:rPr>
            </w:pPr>
          </w:p>
        </w:tc>
        <w:tc>
          <w:tcPr>
            <w:tcW w:w="1075" w:type="dxa"/>
            <w:vMerge/>
            <w:tcBorders>
              <w:bottom w:val="single" w:sz="4" w:space="0" w:color="auto"/>
            </w:tcBorders>
            <w:vAlign w:val="center"/>
          </w:tcPr>
          <w:p w14:paraId="33CD0D2E" w14:textId="77777777" w:rsidR="00BF329F" w:rsidRPr="00BF329F" w:rsidRDefault="00BF329F" w:rsidP="00BF329F">
            <w:pPr>
              <w:jc w:val="center"/>
              <w:rPr>
                <w:rFonts w:ascii="Times New Roman" w:hAnsi="Times New Roman" w:cs="Times New Roman"/>
                <w:sz w:val="16"/>
                <w:szCs w:val="16"/>
              </w:rPr>
            </w:pPr>
          </w:p>
        </w:tc>
        <w:tc>
          <w:tcPr>
            <w:tcW w:w="1260" w:type="dxa"/>
            <w:gridSpan w:val="2"/>
            <w:vMerge/>
            <w:tcBorders>
              <w:bottom w:val="single" w:sz="4" w:space="0" w:color="auto"/>
            </w:tcBorders>
          </w:tcPr>
          <w:p w14:paraId="5C7F5BD3" w14:textId="77777777" w:rsidR="00BF329F" w:rsidRPr="00BF329F" w:rsidRDefault="00BF329F" w:rsidP="00BF329F">
            <w:pPr>
              <w:jc w:val="center"/>
              <w:rPr>
                <w:rFonts w:ascii="Times New Roman" w:hAnsi="Times New Roman" w:cs="Times New Roman"/>
                <w:sz w:val="16"/>
                <w:szCs w:val="16"/>
              </w:rPr>
            </w:pPr>
          </w:p>
        </w:tc>
        <w:tc>
          <w:tcPr>
            <w:tcW w:w="2250" w:type="dxa"/>
            <w:vMerge/>
            <w:tcBorders>
              <w:bottom w:val="single" w:sz="4" w:space="0" w:color="auto"/>
            </w:tcBorders>
            <w:vAlign w:val="center"/>
          </w:tcPr>
          <w:p w14:paraId="1CF29DBF" w14:textId="77777777" w:rsidR="00BF329F" w:rsidRPr="00BF329F" w:rsidRDefault="00BF329F" w:rsidP="00BF329F">
            <w:pPr>
              <w:jc w:val="center"/>
              <w:rPr>
                <w:rFonts w:ascii="Times New Roman" w:hAnsi="Times New Roman" w:cs="Times New Roman"/>
                <w:sz w:val="16"/>
                <w:szCs w:val="16"/>
              </w:rPr>
            </w:pPr>
          </w:p>
        </w:tc>
        <w:tc>
          <w:tcPr>
            <w:tcW w:w="990" w:type="dxa"/>
            <w:vMerge/>
            <w:tcBorders>
              <w:bottom w:val="single" w:sz="4" w:space="0" w:color="auto"/>
            </w:tcBorders>
            <w:vAlign w:val="center"/>
          </w:tcPr>
          <w:p w14:paraId="229A780A" w14:textId="77777777" w:rsidR="00BF329F" w:rsidRPr="00BF329F" w:rsidRDefault="00BF329F" w:rsidP="00BF329F">
            <w:pPr>
              <w:jc w:val="center"/>
              <w:rPr>
                <w:rFonts w:ascii="Times New Roman" w:hAnsi="Times New Roman" w:cs="Times New Roman"/>
                <w:sz w:val="16"/>
                <w:szCs w:val="16"/>
              </w:rPr>
            </w:pPr>
          </w:p>
        </w:tc>
        <w:tc>
          <w:tcPr>
            <w:tcW w:w="1260" w:type="dxa"/>
            <w:gridSpan w:val="2"/>
            <w:vMerge/>
            <w:tcBorders>
              <w:bottom w:val="single" w:sz="4" w:space="0" w:color="auto"/>
            </w:tcBorders>
          </w:tcPr>
          <w:p w14:paraId="1AFBCE55" w14:textId="77777777" w:rsidR="00BF329F" w:rsidRPr="00BF329F" w:rsidRDefault="00BF329F" w:rsidP="00BF329F">
            <w:pPr>
              <w:jc w:val="center"/>
              <w:rPr>
                <w:rFonts w:ascii="Times New Roman" w:hAnsi="Times New Roman" w:cs="Times New Roman"/>
                <w:sz w:val="16"/>
                <w:szCs w:val="16"/>
              </w:rPr>
            </w:pPr>
          </w:p>
        </w:tc>
      </w:tr>
      <w:tr w:rsidR="00BF329F" w:rsidRPr="00BF329F" w14:paraId="2DD89699" w14:textId="77777777" w:rsidTr="0079389E">
        <w:trPr>
          <w:trHeight w:val="11240"/>
          <w:jc w:val="center"/>
        </w:trPr>
        <w:tc>
          <w:tcPr>
            <w:tcW w:w="1890" w:type="dxa"/>
            <w:tcBorders>
              <w:top w:val="single" w:sz="4" w:space="0" w:color="auto"/>
              <w:bottom w:val="single" w:sz="4" w:space="0" w:color="auto"/>
            </w:tcBorders>
          </w:tcPr>
          <w:p w14:paraId="06327B29" w14:textId="77777777" w:rsidR="00BF329F" w:rsidRPr="00BF329F" w:rsidRDefault="00BF329F" w:rsidP="00BF329F">
            <w:pPr>
              <w:jc w:val="center"/>
              <w:rPr>
                <w:rFonts w:ascii="Times New Roman" w:hAnsi="Times New Roman" w:cs="Times New Roman"/>
                <w:b/>
                <w:sz w:val="16"/>
                <w:szCs w:val="16"/>
              </w:rPr>
            </w:pPr>
            <w:r w:rsidRPr="00BF329F">
              <w:rPr>
                <w:rFonts w:ascii="Times New Roman" w:hAnsi="Times New Roman" w:cs="Times New Roman"/>
                <w:b/>
                <w:sz w:val="16"/>
                <w:szCs w:val="16"/>
              </w:rPr>
              <w:t>Monoterpenes</w:t>
            </w:r>
            <w:r w:rsidRPr="00BF329F">
              <w:rPr>
                <w:rFonts w:ascii="Times New Roman" w:hAnsi="Times New Roman" w:cs="Times New Roman"/>
                <w:bCs/>
                <w:sz w:val="16"/>
                <w:szCs w:val="16"/>
                <w:vertAlign w:val="superscript"/>
              </w:rPr>
              <w:t>b</w:t>
            </w:r>
          </w:p>
          <w:p w14:paraId="59AB8BD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α-pinene</w:t>
            </w:r>
            <w:r w:rsidRPr="00BF329F">
              <w:rPr>
                <w:rFonts w:ascii="Times New Roman" w:hAnsi="Times New Roman" w:cs="Times New Roman"/>
                <w:sz w:val="16"/>
                <w:szCs w:val="16"/>
                <w:vertAlign w:val="superscript"/>
              </w:rPr>
              <w:t>a</w:t>
            </w:r>
          </w:p>
          <w:p w14:paraId="2521916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α-fenchene</w:t>
            </w:r>
          </w:p>
          <w:p w14:paraId="13D4CAE8"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thuja-2,4(10)-diene</w:t>
            </w:r>
          </w:p>
          <w:p w14:paraId="6578E49F"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verbenene</w:t>
            </w:r>
          </w:p>
          <w:p w14:paraId="69E78665" w14:textId="77777777" w:rsidR="00BF329F" w:rsidRPr="00BF329F" w:rsidRDefault="00BF329F" w:rsidP="00BF329F">
            <w:pPr>
              <w:rPr>
                <w:rFonts w:ascii="Times New Roman" w:hAnsi="Times New Roman" w:cs="Times New Roman"/>
                <w:sz w:val="16"/>
                <w:szCs w:val="16"/>
                <w:vertAlign w:val="superscript"/>
              </w:rPr>
            </w:pPr>
            <w:r w:rsidRPr="00BF329F">
              <w:rPr>
                <w:rFonts w:ascii="Times New Roman" w:hAnsi="Times New Roman" w:cs="Times New Roman"/>
                <w:sz w:val="16"/>
                <w:szCs w:val="16"/>
              </w:rPr>
              <w:t>β-pinene</w:t>
            </w:r>
            <w:r w:rsidRPr="00BF329F">
              <w:rPr>
                <w:rFonts w:ascii="Times New Roman" w:hAnsi="Times New Roman" w:cs="Times New Roman"/>
                <w:sz w:val="16"/>
                <w:szCs w:val="16"/>
                <w:vertAlign w:val="superscript"/>
              </w:rPr>
              <w:t>a</w:t>
            </w:r>
          </w:p>
          <w:p w14:paraId="721BBA5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sabinene</w:t>
            </w:r>
            <w:r w:rsidRPr="00BF329F">
              <w:rPr>
                <w:rFonts w:ascii="Times New Roman" w:hAnsi="Times New Roman" w:cs="Times New Roman"/>
                <w:sz w:val="16"/>
                <w:szCs w:val="16"/>
                <w:vertAlign w:val="superscript"/>
              </w:rPr>
              <w:t>a</w:t>
            </w:r>
          </w:p>
          <w:p w14:paraId="2CC879C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myrcene</w:t>
            </w:r>
            <w:r w:rsidRPr="00BF329F">
              <w:rPr>
                <w:rFonts w:ascii="Times New Roman" w:hAnsi="Times New Roman" w:cs="Times New Roman"/>
                <w:sz w:val="16"/>
                <w:szCs w:val="16"/>
                <w:vertAlign w:val="superscript"/>
              </w:rPr>
              <w:t>a</w:t>
            </w:r>
          </w:p>
          <w:p w14:paraId="21F520A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α-phellandrene</w:t>
            </w:r>
            <w:r w:rsidRPr="00BF329F">
              <w:rPr>
                <w:rFonts w:ascii="Times New Roman" w:hAnsi="Times New Roman" w:cs="Times New Roman"/>
                <w:sz w:val="16"/>
                <w:szCs w:val="16"/>
                <w:vertAlign w:val="superscript"/>
              </w:rPr>
              <w:t>a</w:t>
            </w:r>
          </w:p>
          <w:p w14:paraId="53F2CAE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(+)-3-carene</w:t>
            </w:r>
            <w:r w:rsidRPr="00BF329F">
              <w:rPr>
                <w:rFonts w:ascii="Times New Roman" w:hAnsi="Times New Roman" w:cs="Times New Roman"/>
                <w:sz w:val="16"/>
                <w:szCs w:val="16"/>
                <w:vertAlign w:val="superscript"/>
              </w:rPr>
              <w:t>a</w:t>
            </w:r>
          </w:p>
          <w:p w14:paraId="245F2C7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 -terpinene</w:t>
            </w:r>
            <w:r w:rsidRPr="00BF329F">
              <w:rPr>
                <w:rFonts w:ascii="Times New Roman" w:hAnsi="Times New Roman" w:cs="Times New Roman"/>
                <w:sz w:val="16"/>
                <w:szCs w:val="16"/>
                <w:vertAlign w:val="superscript"/>
              </w:rPr>
              <w:t>a</w:t>
            </w:r>
          </w:p>
          <w:p w14:paraId="723A2A5F"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sz w:val="16"/>
                <w:szCs w:val="16"/>
              </w:rPr>
              <w:t>p</w:t>
            </w:r>
            <w:r w:rsidRPr="00BF329F">
              <w:rPr>
                <w:rFonts w:ascii="Times New Roman" w:hAnsi="Times New Roman" w:cs="Times New Roman"/>
                <w:sz w:val="16"/>
                <w:szCs w:val="16"/>
              </w:rPr>
              <w:t>-cymene</w:t>
            </w:r>
            <w:r w:rsidRPr="00BF329F">
              <w:rPr>
                <w:rFonts w:ascii="Times New Roman" w:hAnsi="Times New Roman" w:cs="Times New Roman"/>
                <w:sz w:val="16"/>
                <w:szCs w:val="16"/>
                <w:vertAlign w:val="superscript"/>
              </w:rPr>
              <w:t>a</w:t>
            </w:r>
          </w:p>
          <w:p w14:paraId="3C78677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β-phellandrene</w:t>
            </w:r>
          </w:p>
          <w:p w14:paraId="7226EC51"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w:t>
            </w:r>
            <w:r w:rsidRPr="00BF329F">
              <w:rPr>
                <w:rFonts w:ascii="Times New Roman" w:hAnsi="Times New Roman" w:cs="Times New Roman"/>
                <w:i/>
                <w:sz w:val="16"/>
                <w:szCs w:val="16"/>
              </w:rPr>
              <w:t>Z</w:t>
            </w:r>
            <w:r w:rsidRPr="00BF329F">
              <w:rPr>
                <w:rFonts w:ascii="Times New Roman" w:hAnsi="Times New Roman" w:cs="Times New Roman"/>
                <w:sz w:val="16"/>
                <w:szCs w:val="16"/>
              </w:rPr>
              <w:t>)-ocimene</w:t>
            </w:r>
            <w:r w:rsidRPr="00BF329F">
              <w:rPr>
                <w:rFonts w:ascii="Times New Roman" w:hAnsi="Times New Roman" w:cs="Times New Roman"/>
                <w:sz w:val="16"/>
                <w:szCs w:val="16"/>
                <w:vertAlign w:val="superscript"/>
              </w:rPr>
              <w:t>a</w:t>
            </w:r>
          </w:p>
          <w:p w14:paraId="5A44CB5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w:t>
            </w:r>
            <w:r w:rsidRPr="00BF329F">
              <w:rPr>
                <w:rFonts w:ascii="Times New Roman" w:hAnsi="Times New Roman" w:cs="Times New Roman"/>
                <w:i/>
                <w:sz w:val="16"/>
                <w:szCs w:val="16"/>
              </w:rPr>
              <w:t>E</w:t>
            </w:r>
            <w:r w:rsidRPr="00BF329F">
              <w:rPr>
                <w:rFonts w:ascii="Times New Roman" w:hAnsi="Times New Roman" w:cs="Times New Roman"/>
                <w:sz w:val="16"/>
                <w:szCs w:val="16"/>
              </w:rPr>
              <w:t>)-ocimene</w:t>
            </w:r>
          </w:p>
          <w:p w14:paraId="1C38F83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γ-terpinene</w:t>
            </w:r>
          </w:p>
          <w:p w14:paraId="5096E6EA" w14:textId="77777777" w:rsidR="00BF329F" w:rsidRPr="00BF329F" w:rsidRDefault="00BF329F" w:rsidP="00BF329F">
            <w:pPr>
              <w:rPr>
                <w:rFonts w:ascii="Times New Roman" w:hAnsi="Times New Roman" w:cs="Times New Roman"/>
                <w:bCs/>
                <w:sz w:val="16"/>
                <w:szCs w:val="16"/>
              </w:rPr>
            </w:pPr>
            <w:r w:rsidRPr="00BF329F">
              <w:rPr>
                <w:rFonts w:ascii="Times New Roman" w:hAnsi="Times New Roman" w:cs="Times New Roman"/>
                <w:bCs/>
                <w:sz w:val="16"/>
                <w:szCs w:val="16"/>
              </w:rPr>
              <w:t>1,3,8-</w:t>
            </w:r>
            <w:r w:rsidRPr="00BF329F">
              <w:rPr>
                <w:rFonts w:ascii="Times New Roman" w:hAnsi="Times New Roman" w:cs="Times New Roman"/>
                <w:bCs/>
                <w:i/>
                <w:iCs/>
                <w:sz w:val="16"/>
                <w:szCs w:val="16"/>
              </w:rPr>
              <w:t>p</w:t>
            </w:r>
            <w:r w:rsidRPr="00BF329F">
              <w:rPr>
                <w:rFonts w:ascii="Times New Roman" w:hAnsi="Times New Roman" w:cs="Times New Roman"/>
                <w:bCs/>
                <w:sz w:val="16"/>
                <w:szCs w:val="16"/>
              </w:rPr>
              <w:t>-menthatriene</w:t>
            </w:r>
          </w:p>
          <w:p w14:paraId="48257ACB" w14:textId="77777777" w:rsidR="00BF329F" w:rsidRPr="00BF329F" w:rsidRDefault="00BF329F" w:rsidP="00BF329F">
            <w:pPr>
              <w:jc w:val="center"/>
              <w:rPr>
                <w:rFonts w:ascii="Times New Roman" w:hAnsi="Times New Roman" w:cs="Times New Roman"/>
                <w:b/>
                <w:sz w:val="16"/>
                <w:szCs w:val="16"/>
              </w:rPr>
            </w:pPr>
          </w:p>
          <w:p w14:paraId="60E4AB24" w14:textId="77777777" w:rsidR="00BF329F" w:rsidRPr="00BF329F" w:rsidRDefault="00BF329F" w:rsidP="00BF329F">
            <w:pPr>
              <w:jc w:val="center"/>
              <w:rPr>
                <w:rFonts w:ascii="Times New Roman" w:hAnsi="Times New Roman" w:cs="Times New Roman"/>
                <w:b/>
                <w:sz w:val="16"/>
                <w:szCs w:val="16"/>
              </w:rPr>
            </w:pPr>
            <w:r w:rsidRPr="00BF329F">
              <w:rPr>
                <w:rFonts w:ascii="Times New Roman" w:hAnsi="Times New Roman" w:cs="Times New Roman"/>
                <w:b/>
                <w:sz w:val="16"/>
                <w:szCs w:val="16"/>
              </w:rPr>
              <w:t>Sesquiterpenes</w:t>
            </w:r>
            <w:r w:rsidRPr="00BF329F">
              <w:rPr>
                <w:rFonts w:ascii="Times New Roman" w:hAnsi="Times New Roman" w:cs="Times New Roman"/>
                <w:bCs/>
                <w:sz w:val="16"/>
                <w:szCs w:val="16"/>
                <w:vertAlign w:val="superscript"/>
              </w:rPr>
              <w:t>b</w:t>
            </w:r>
          </w:p>
          <w:p w14:paraId="3F86656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α-ylangene</w:t>
            </w:r>
          </w:p>
          <w:p w14:paraId="21ED451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α-copaene</w:t>
            </w:r>
          </w:p>
          <w:p w14:paraId="26812674"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β-cubebene</w:t>
            </w:r>
          </w:p>
          <w:p w14:paraId="43ACFD77"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longifolene</w:t>
            </w:r>
          </w:p>
          <w:p w14:paraId="5E84A974"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α-gurjunene</w:t>
            </w:r>
          </w:p>
          <w:p w14:paraId="22659E3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α-cedrene</w:t>
            </w:r>
          </w:p>
          <w:p w14:paraId="2F7333A4"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w:t>
            </w:r>
            <w:r w:rsidRPr="00BF329F">
              <w:rPr>
                <w:rFonts w:ascii="Times New Roman" w:hAnsi="Times New Roman" w:cs="Times New Roman"/>
                <w:i/>
                <w:sz w:val="16"/>
                <w:szCs w:val="16"/>
              </w:rPr>
              <w:t>trans</w:t>
            </w:r>
            <w:r w:rsidRPr="00BF329F">
              <w:rPr>
                <w:rFonts w:ascii="Times New Roman" w:hAnsi="Times New Roman" w:cs="Times New Roman"/>
                <w:sz w:val="16"/>
                <w:szCs w:val="16"/>
              </w:rPr>
              <w:t>-caryophyllene</w:t>
            </w:r>
            <w:r w:rsidRPr="00BF329F">
              <w:rPr>
                <w:rFonts w:ascii="Times New Roman" w:hAnsi="Times New Roman" w:cs="Times New Roman"/>
                <w:sz w:val="16"/>
                <w:szCs w:val="16"/>
                <w:vertAlign w:val="superscript"/>
              </w:rPr>
              <w:t>a</w:t>
            </w:r>
          </w:p>
          <w:p w14:paraId="7190F2F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w:t>
            </w:r>
            <w:r w:rsidRPr="00BF329F">
              <w:rPr>
                <w:rFonts w:ascii="Times New Roman" w:hAnsi="Times New Roman" w:cs="Times New Roman"/>
                <w:i/>
                <w:sz w:val="16"/>
                <w:szCs w:val="16"/>
              </w:rPr>
              <w:t>trans</w:t>
            </w:r>
            <w:r w:rsidRPr="00BF329F">
              <w:rPr>
                <w:rFonts w:ascii="Times New Roman" w:hAnsi="Times New Roman" w:cs="Times New Roman"/>
                <w:sz w:val="16"/>
                <w:szCs w:val="16"/>
              </w:rPr>
              <w:t>-bergamotene</w:t>
            </w:r>
          </w:p>
          <w:p w14:paraId="60C6E10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aromadendrene</w:t>
            </w:r>
          </w:p>
          <w:p w14:paraId="48B2980A"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α-humulene</w:t>
            </w:r>
            <w:r w:rsidRPr="00BF329F">
              <w:rPr>
                <w:rFonts w:ascii="Times New Roman" w:hAnsi="Times New Roman" w:cs="Times New Roman"/>
                <w:sz w:val="16"/>
                <w:szCs w:val="16"/>
                <w:vertAlign w:val="superscript"/>
              </w:rPr>
              <w:t>a</w:t>
            </w:r>
          </w:p>
          <w:p w14:paraId="067F85B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w:t>
            </w:r>
            <w:r w:rsidRPr="00BF329F">
              <w:rPr>
                <w:rFonts w:ascii="Times New Roman" w:hAnsi="Times New Roman" w:cs="Times New Roman"/>
                <w:i/>
                <w:sz w:val="16"/>
                <w:szCs w:val="16"/>
              </w:rPr>
              <w:t>E,E</w:t>
            </w:r>
            <w:r w:rsidRPr="00BF329F">
              <w:rPr>
                <w:rFonts w:ascii="Times New Roman" w:hAnsi="Times New Roman" w:cs="Times New Roman"/>
                <w:sz w:val="16"/>
                <w:szCs w:val="16"/>
              </w:rPr>
              <w:t>)-β-farnesene</w:t>
            </w:r>
          </w:p>
          <w:p w14:paraId="653954E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allo</w:t>
            </w:r>
            <w:r w:rsidRPr="00BF329F">
              <w:rPr>
                <w:rFonts w:ascii="Times New Roman" w:hAnsi="Times New Roman" w:cs="Times New Roman"/>
                <w:sz w:val="16"/>
                <w:szCs w:val="16"/>
              </w:rPr>
              <w:t>-aromadendrene</w:t>
            </w:r>
          </w:p>
          <w:p w14:paraId="637C290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γ-gurjunene</w:t>
            </w:r>
          </w:p>
          <w:p w14:paraId="2D3F6B21"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β-chamigrene</w:t>
            </w:r>
          </w:p>
          <w:p w14:paraId="74FDAC8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β-selinene</w:t>
            </w:r>
          </w:p>
          <w:p w14:paraId="42D175B7" w14:textId="77777777" w:rsidR="00BF329F" w:rsidRPr="00BF329F" w:rsidRDefault="00BF329F" w:rsidP="00BF329F">
            <w:pPr>
              <w:rPr>
                <w:rFonts w:ascii="Times New Roman" w:hAnsi="Times New Roman" w:cs="Times New Roman"/>
                <w:sz w:val="16"/>
                <w:szCs w:val="16"/>
                <w:vertAlign w:val="superscript"/>
              </w:rPr>
            </w:pPr>
            <w:r w:rsidRPr="00BF329F">
              <w:rPr>
                <w:rFonts w:ascii="Times New Roman" w:hAnsi="Times New Roman" w:cs="Times New Roman"/>
                <w:sz w:val="16"/>
                <w:szCs w:val="16"/>
              </w:rPr>
              <w:t>valencene</w:t>
            </w:r>
            <w:r w:rsidRPr="00BF329F">
              <w:rPr>
                <w:rFonts w:ascii="Times New Roman" w:hAnsi="Times New Roman" w:cs="Times New Roman"/>
                <w:sz w:val="16"/>
                <w:szCs w:val="16"/>
                <w:vertAlign w:val="superscript"/>
              </w:rPr>
              <w:t>a</w:t>
            </w:r>
          </w:p>
          <w:p w14:paraId="789DB4E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w:t>
            </w:r>
            <w:r w:rsidRPr="00BF329F">
              <w:rPr>
                <w:rFonts w:ascii="Times New Roman" w:hAnsi="Times New Roman" w:cs="Times New Roman"/>
                <w:i/>
                <w:iCs/>
                <w:sz w:val="16"/>
                <w:szCs w:val="16"/>
              </w:rPr>
              <w:t>trans</w:t>
            </w:r>
            <w:r w:rsidRPr="00BF329F">
              <w:rPr>
                <w:rFonts w:ascii="Times New Roman" w:hAnsi="Times New Roman" w:cs="Times New Roman"/>
                <w:sz w:val="16"/>
                <w:szCs w:val="16"/>
              </w:rPr>
              <w:t>-guaiene</w:t>
            </w:r>
          </w:p>
          <w:p w14:paraId="5531464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w:t>
            </w:r>
            <w:r w:rsidRPr="00BF329F">
              <w:rPr>
                <w:rFonts w:ascii="Times New Roman" w:hAnsi="Times New Roman" w:cs="Times New Roman"/>
                <w:i/>
                <w:sz w:val="16"/>
                <w:szCs w:val="16"/>
              </w:rPr>
              <w:t>E,E</w:t>
            </w:r>
            <w:r w:rsidRPr="00BF329F">
              <w:rPr>
                <w:rFonts w:ascii="Times New Roman" w:hAnsi="Times New Roman" w:cs="Times New Roman"/>
                <w:sz w:val="16"/>
                <w:szCs w:val="16"/>
              </w:rPr>
              <w:t>)-α-farnesene</w:t>
            </w:r>
          </w:p>
          <w:p w14:paraId="5E61D527"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β-bisabolene</w:t>
            </w:r>
          </w:p>
          <w:p w14:paraId="6A3B1E5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γ-cadinene</w:t>
            </w:r>
          </w:p>
          <w:p w14:paraId="790711D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α-7-epi-selinene</w:t>
            </w:r>
          </w:p>
          <w:p w14:paraId="1F4568F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cis</w:t>
            </w:r>
            <w:r w:rsidRPr="00BF329F">
              <w:rPr>
                <w:rFonts w:ascii="Times New Roman" w:hAnsi="Times New Roman" w:cs="Times New Roman"/>
                <w:sz w:val="16"/>
                <w:szCs w:val="16"/>
              </w:rPr>
              <w:t>-calamenene</w:t>
            </w:r>
          </w:p>
          <w:p w14:paraId="44D7794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δ-cadinene</w:t>
            </w:r>
          </w:p>
          <w:p w14:paraId="1953AA0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α-cadinene</w:t>
            </w:r>
          </w:p>
          <w:p w14:paraId="39AF7CB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α-bisabolene</w:t>
            </w:r>
          </w:p>
          <w:p w14:paraId="1C50DAC4"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germacrene B</w:t>
            </w:r>
          </w:p>
          <w:p w14:paraId="64E559F5" w14:textId="679A06D0" w:rsid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β-calacorene</w:t>
            </w:r>
          </w:p>
          <w:p w14:paraId="1B0444CA" w14:textId="77777777" w:rsidR="00BF329F" w:rsidRPr="00BF329F" w:rsidRDefault="00BF329F" w:rsidP="00BF329F">
            <w:pPr>
              <w:rPr>
                <w:rFonts w:ascii="Times New Roman" w:hAnsi="Times New Roman" w:cs="Times New Roman"/>
                <w:sz w:val="16"/>
                <w:szCs w:val="16"/>
              </w:rPr>
            </w:pPr>
          </w:p>
          <w:p w14:paraId="20475D8E" w14:textId="77777777" w:rsidR="00BF329F" w:rsidRPr="00BF329F" w:rsidRDefault="00BF329F" w:rsidP="00BF329F">
            <w:pPr>
              <w:jc w:val="center"/>
              <w:rPr>
                <w:rFonts w:ascii="Times New Roman" w:hAnsi="Times New Roman" w:cs="Times New Roman"/>
                <w:b/>
                <w:sz w:val="16"/>
                <w:szCs w:val="16"/>
              </w:rPr>
            </w:pPr>
            <w:r w:rsidRPr="00BF329F">
              <w:rPr>
                <w:rFonts w:ascii="Times New Roman" w:hAnsi="Times New Roman" w:cs="Times New Roman"/>
                <w:b/>
                <w:sz w:val="16"/>
                <w:szCs w:val="16"/>
              </w:rPr>
              <w:t>Terpenoids</w:t>
            </w:r>
            <w:r w:rsidRPr="00BF329F">
              <w:rPr>
                <w:rFonts w:ascii="Times New Roman" w:hAnsi="Times New Roman" w:cs="Times New Roman"/>
                <w:bCs/>
                <w:sz w:val="16"/>
                <w:szCs w:val="16"/>
                <w:vertAlign w:val="superscript"/>
              </w:rPr>
              <w:t>b</w:t>
            </w:r>
          </w:p>
          <w:p w14:paraId="6CDCC1E3"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dehydro-1,8-cineole</w:t>
            </w:r>
          </w:p>
          <w:p w14:paraId="6C070F3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1,8-cineole</w:t>
            </w:r>
          </w:p>
          <w:p w14:paraId="65E04EA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isoborneol</w:t>
            </w:r>
            <w:r w:rsidRPr="00BF329F">
              <w:rPr>
                <w:rFonts w:ascii="Times New Roman" w:hAnsi="Times New Roman" w:cs="Times New Roman"/>
                <w:sz w:val="16"/>
                <w:szCs w:val="16"/>
                <w:vertAlign w:val="superscript"/>
              </w:rPr>
              <w:t>a</w:t>
            </w:r>
          </w:p>
          <w:p w14:paraId="693759FA"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linalool oxide</w:t>
            </w:r>
          </w:p>
          <w:p w14:paraId="0B83B3D3"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fenchone</w:t>
            </w:r>
            <w:r w:rsidRPr="00BF329F">
              <w:rPr>
                <w:rFonts w:ascii="Times New Roman" w:hAnsi="Times New Roman" w:cs="Times New Roman"/>
                <w:sz w:val="16"/>
                <w:szCs w:val="16"/>
                <w:vertAlign w:val="superscript"/>
              </w:rPr>
              <w:t>a</w:t>
            </w:r>
          </w:p>
          <w:p w14:paraId="56965D9F" w14:textId="77777777" w:rsidR="00BF329F" w:rsidRPr="00BF329F" w:rsidRDefault="00BF329F" w:rsidP="00BF329F">
            <w:pPr>
              <w:rPr>
                <w:rFonts w:ascii="Times New Roman" w:hAnsi="Times New Roman" w:cs="Times New Roman"/>
                <w:sz w:val="16"/>
                <w:szCs w:val="16"/>
                <w:vertAlign w:val="superscript"/>
              </w:rPr>
            </w:pPr>
            <w:r w:rsidRPr="00BF329F">
              <w:rPr>
                <w:rFonts w:ascii="Times New Roman" w:hAnsi="Times New Roman" w:cs="Times New Roman"/>
                <w:sz w:val="16"/>
                <w:szCs w:val="16"/>
              </w:rPr>
              <w:t>α-pinene oxide</w:t>
            </w:r>
          </w:p>
          <w:p w14:paraId="619290E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linalool</w:t>
            </w:r>
            <w:r w:rsidRPr="00BF329F">
              <w:rPr>
                <w:rFonts w:ascii="Times New Roman" w:hAnsi="Times New Roman" w:cs="Times New Roman"/>
                <w:sz w:val="16"/>
                <w:szCs w:val="16"/>
                <w:vertAlign w:val="superscript"/>
              </w:rPr>
              <w:t>a</w:t>
            </w:r>
          </w:p>
          <w:p w14:paraId="27BC25F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cis</w:t>
            </w:r>
            <w:r w:rsidRPr="00BF329F">
              <w:rPr>
                <w:rFonts w:ascii="Times New Roman" w:hAnsi="Times New Roman" w:cs="Times New Roman"/>
                <w:sz w:val="16"/>
                <w:szCs w:val="16"/>
              </w:rPr>
              <w:t>-thujone</w:t>
            </w:r>
          </w:p>
          <w:p w14:paraId="78082AB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endo</w:t>
            </w:r>
            <w:r w:rsidRPr="00BF329F">
              <w:rPr>
                <w:rFonts w:ascii="Times New Roman" w:hAnsi="Times New Roman" w:cs="Times New Roman"/>
                <w:sz w:val="16"/>
                <w:szCs w:val="16"/>
              </w:rPr>
              <w:t>-fenchol</w:t>
            </w:r>
          </w:p>
          <w:p w14:paraId="6C5BE06F"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trans</w:t>
            </w:r>
            <w:r w:rsidRPr="00BF329F">
              <w:rPr>
                <w:rFonts w:ascii="Times New Roman" w:hAnsi="Times New Roman" w:cs="Times New Roman"/>
                <w:sz w:val="16"/>
                <w:szCs w:val="16"/>
              </w:rPr>
              <w:t>-pinene hydrate</w:t>
            </w:r>
          </w:p>
          <w:p w14:paraId="1BBDEB73"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cis-p</w:t>
            </w:r>
            <w:r w:rsidRPr="00BF329F">
              <w:rPr>
                <w:rFonts w:ascii="Times New Roman" w:hAnsi="Times New Roman" w:cs="Times New Roman"/>
                <w:sz w:val="16"/>
                <w:szCs w:val="16"/>
              </w:rPr>
              <w:t>-menth-2-en-1ol</w:t>
            </w:r>
          </w:p>
          <w:p w14:paraId="1EF319AB" w14:textId="77777777" w:rsidR="00BF329F" w:rsidRPr="00BF329F" w:rsidRDefault="00BF329F" w:rsidP="00BF329F">
            <w:pPr>
              <w:rPr>
                <w:rFonts w:ascii="Times New Roman" w:hAnsi="Times New Roman" w:cs="Times New Roman"/>
                <w:bCs/>
                <w:sz w:val="16"/>
                <w:szCs w:val="16"/>
              </w:rPr>
            </w:pPr>
            <w:r w:rsidRPr="00BF329F">
              <w:rPr>
                <w:rFonts w:ascii="Times New Roman" w:hAnsi="Times New Roman" w:cs="Times New Roman"/>
                <w:bCs/>
                <w:sz w:val="16"/>
                <w:szCs w:val="16"/>
              </w:rPr>
              <w:t>α-campholenal</w:t>
            </w:r>
          </w:p>
          <w:p w14:paraId="62BE9791" w14:textId="17D9F1AD" w:rsidR="00BF329F" w:rsidRPr="00BF329F" w:rsidRDefault="00BF329F" w:rsidP="00BF329F">
            <w:pPr>
              <w:rPr>
                <w:rFonts w:ascii="Times New Roman" w:hAnsi="Times New Roman" w:cs="Times New Roman"/>
                <w:bCs/>
                <w:sz w:val="16"/>
                <w:szCs w:val="16"/>
              </w:rPr>
            </w:pPr>
          </w:p>
        </w:tc>
        <w:tc>
          <w:tcPr>
            <w:tcW w:w="1075" w:type="dxa"/>
            <w:tcBorders>
              <w:top w:val="single" w:sz="4" w:space="0" w:color="auto"/>
              <w:bottom w:val="single" w:sz="4" w:space="0" w:color="auto"/>
            </w:tcBorders>
          </w:tcPr>
          <w:p w14:paraId="44C97C67" w14:textId="77777777" w:rsidR="00BF329F" w:rsidRPr="00BF329F" w:rsidRDefault="00BF329F" w:rsidP="00BF329F">
            <w:pPr>
              <w:jc w:val="center"/>
              <w:rPr>
                <w:rFonts w:ascii="Times New Roman" w:hAnsi="Times New Roman" w:cs="Times New Roman"/>
                <w:sz w:val="16"/>
                <w:szCs w:val="16"/>
              </w:rPr>
            </w:pPr>
          </w:p>
          <w:p w14:paraId="00B6566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0.33</w:t>
            </w:r>
          </w:p>
          <w:p w14:paraId="6E1CB4B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0.73</w:t>
            </w:r>
          </w:p>
          <w:p w14:paraId="5E4D6C0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0.92</w:t>
            </w:r>
          </w:p>
          <w:p w14:paraId="5B37347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FE4C23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0.56</w:t>
            </w:r>
          </w:p>
          <w:p w14:paraId="35FAF9D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78507D4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0.26</w:t>
            </w:r>
          </w:p>
          <w:p w14:paraId="42E41A5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 xml:space="preserve">0.06 </w:t>
            </w:r>
          </w:p>
          <w:p w14:paraId="43D4338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0.22</w:t>
            </w:r>
          </w:p>
          <w:p w14:paraId="3EC9C8C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5E27D14E"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4.29</w:t>
            </w:r>
          </w:p>
          <w:p w14:paraId="38958FD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5CBB807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0.62</w:t>
            </w:r>
          </w:p>
          <w:p w14:paraId="203C6E3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0.73</w:t>
            </w:r>
          </w:p>
          <w:p w14:paraId="495DCA3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0.08</w:t>
            </w:r>
          </w:p>
          <w:p w14:paraId="2E227DD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7C4251E1" w14:textId="77777777" w:rsidR="00BF329F" w:rsidRPr="00BF329F" w:rsidRDefault="00BF329F" w:rsidP="00BF329F">
            <w:pPr>
              <w:rPr>
                <w:rFonts w:ascii="Times New Roman" w:hAnsi="Times New Roman" w:cs="Times New Roman"/>
                <w:sz w:val="16"/>
                <w:szCs w:val="16"/>
              </w:rPr>
            </w:pPr>
          </w:p>
          <w:p w14:paraId="174C2E76" w14:textId="77777777" w:rsidR="00BF329F" w:rsidRPr="00BF329F" w:rsidRDefault="00BF329F" w:rsidP="00BF329F">
            <w:pPr>
              <w:jc w:val="center"/>
              <w:rPr>
                <w:rFonts w:ascii="Times New Roman" w:hAnsi="Times New Roman" w:cs="Times New Roman"/>
                <w:sz w:val="16"/>
                <w:szCs w:val="16"/>
              </w:rPr>
            </w:pPr>
          </w:p>
          <w:p w14:paraId="609F12F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1A6C2F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591D9D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75EE6B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1EC603F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2D934D3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705DDB9"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3.99</w:t>
            </w:r>
          </w:p>
          <w:p w14:paraId="0717B22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0.30</w:t>
            </w:r>
          </w:p>
          <w:p w14:paraId="331AB25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0.13</w:t>
            </w:r>
          </w:p>
          <w:p w14:paraId="2237F56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1.36</w:t>
            </w:r>
          </w:p>
          <w:p w14:paraId="57CEC67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0.35</w:t>
            </w:r>
          </w:p>
          <w:p w14:paraId="32A1813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0.11</w:t>
            </w:r>
          </w:p>
          <w:p w14:paraId="78E7636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5FDDAF1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692568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0.51</w:t>
            </w:r>
          </w:p>
          <w:p w14:paraId="470E3EB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0.89</w:t>
            </w:r>
          </w:p>
          <w:p w14:paraId="08893C9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0.11</w:t>
            </w:r>
          </w:p>
          <w:p w14:paraId="13E535B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0.54</w:t>
            </w:r>
          </w:p>
          <w:p w14:paraId="5B4B237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6C9C98F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0.15</w:t>
            </w:r>
          </w:p>
          <w:p w14:paraId="4EA45A6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0.24</w:t>
            </w:r>
          </w:p>
          <w:p w14:paraId="122CD6D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5D3AE38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0.24</w:t>
            </w:r>
          </w:p>
          <w:p w14:paraId="373686D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0.29</w:t>
            </w:r>
          </w:p>
          <w:p w14:paraId="41DF715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1.67</w:t>
            </w:r>
          </w:p>
          <w:p w14:paraId="340C204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03E049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0.16</w:t>
            </w:r>
          </w:p>
          <w:p w14:paraId="76D142A2" w14:textId="77777777" w:rsidR="00BF329F" w:rsidRDefault="00BF329F" w:rsidP="00BF329F">
            <w:pPr>
              <w:rPr>
                <w:rFonts w:ascii="Times New Roman" w:hAnsi="Times New Roman" w:cs="Times New Roman"/>
                <w:sz w:val="16"/>
                <w:szCs w:val="16"/>
              </w:rPr>
            </w:pPr>
          </w:p>
          <w:p w14:paraId="38B3C31E" w14:textId="77777777" w:rsidR="00BF329F" w:rsidRPr="00BF329F" w:rsidRDefault="00BF329F" w:rsidP="00BF329F">
            <w:pPr>
              <w:jc w:val="center"/>
              <w:rPr>
                <w:rFonts w:ascii="Times New Roman" w:hAnsi="Times New Roman" w:cs="Times New Roman"/>
                <w:sz w:val="16"/>
                <w:szCs w:val="16"/>
              </w:rPr>
            </w:pPr>
          </w:p>
          <w:p w14:paraId="63512EC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0.16</w:t>
            </w:r>
          </w:p>
          <w:p w14:paraId="3C7BD90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0.61</w:t>
            </w:r>
          </w:p>
          <w:p w14:paraId="764130B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0.05</w:t>
            </w:r>
          </w:p>
          <w:p w14:paraId="3DF5BFA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0.23</w:t>
            </w:r>
          </w:p>
          <w:p w14:paraId="17C6634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0.34</w:t>
            </w:r>
          </w:p>
          <w:p w14:paraId="30DB6D1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0.13</w:t>
            </w:r>
          </w:p>
          <w:p w14:paraId="6CF3E99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0.05</w:t>
            </w:r>
          </w:p>
          <w:p w14:paraId="6454F31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29FF6E4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736BCB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19F1816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0.20</w:t>
            </w:r>
          </w:p>
          <w:p w14:paraId="60FF3C7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29C0AC3" w14:textId="54F6409A" w:rsidR="00BF329F" w:rsidRPr="00BF329F" w:rsidRDefault="00BF329F" w:rsidP="00BF329F">
            <w:pPr>
              <w:rPr>
                <w:rFonts w:ascii="Times New Roman" w:hAnsi="Times New Roman" w:cs="Times New Roman"/>
                <w:sz w:val="16"/>
                <w:szCs w:val="16"/>
              </w:rPr>
            </w:pPr>
          </w:p>
        </w:tc>
        <w:tc>
          <w:tcPr>
            <w:tcW w:w="630" w:type="dxa"/>
            <w:tcBorders>
              <w:top w:val="single" w:sz="4" w:space="0" w:color="auto"/>
              <w:bottom w:val="single" w:sz="4" w:space="0" w:color="auto"/>
            </w:tcBorders>
          </w:tcPr>
          <w:p w14:paraId="1755B608" w14:textId="77777777" w:rsidR="00BF329F" w:rsidRPr="00BF329F" w:rsidRDefault="00BF329F" w:rsidP="00BF329F">
            <w:pPr>
              <w:jc w:val="center"/>
              <w:rPr>
                <w:rFonts w:ascii="Times New Roman" w:hAnsi="Times New Roman" w:cs="Times New Roman"/>
                <w:sz w:val="16"/>
                <w:szCs w:val="16"/>
              </w:rPr>
            </w:pPr>
          </w:p>
          <w:p w14:paraId="4E35068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6349518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0EC956A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0.91</w:t>
            </w:r>
          </w:p>
          <w:p w14:paraId="5D0DF76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BD8B66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0.35</w:t>
            </w:r>
          </w:p>
          <w:p w14:paraId="43DA900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0.20</w:t>
            </w:r>
          </w:p>
          <w:p w14:paraId="32D3DA5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0.32</w:t>
            </w:r>
          </w:p>
          <w:p w14:paraId="046D3E1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6DF3A81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3784228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0.14</w:t>
            </w:r>
          </w:p>
          <w:p w14:paraId="632D0994"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3.99</w:t>
            </w:r>
          </w:p>
          <w:p w14:paraId="51D5549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001C3A2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0.57</w:t>
            </w:r>
          </w:p>
          <w:p w14:paraId="55EF63D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0.81</w:t>
            </w:r>
          </w:p>
          <w:p w14:paraId="5BD7585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6F64491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755592A8" w14:textId="77777777" w:rsidR="00BF329F" w:rsidRPr="00BF329F" w:rsidRDefault="00BF329F" w:rsidP="00BF329F">
            <w:pPr>
              <w:jc w:val="center"/>
              <w:rPr>
                <w:rFonts w:ascii="Times New Roman" w:hAnsi="Times New Roman" w:cs="Times New Roman"/>
                <w:sz w:val="16"/>
                <w:szCs w:val="16"/>
              </w:rPr>
            </w:pPr>
          </w:p>
          <w:p w14:paraId="6EE82EFD" w14:textId="77777777" w:rsidR="00BF329F" w:rsidRPr="00BF329F" w:rsidRDefault="00BF329F" w:rsidP="00BF329F">
            <w:pPr>
              <w:jc w:val="center"/>
              <w:rPr>
                <w:rFonts w:ascii="Times New Roman" w:hAnsi="Times New Roman" w:cs="Times New Roman"/>
                <w:sz w:val="16"/>
                <w:szCs w:val="16"/>
              </w:rPr>
            </w:pPr>
          </w:p>
          <w:p w14:paraId="5C5F98C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A7496F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5D0033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5818BA2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7AB8F6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1BA9B66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8C6EED9"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4.37</w:t>
            </w:r>
          </w:p>
          <w:p w14:paraId="62C5D07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0.29</w:t>
            </w:r>
          </w:p>
          <w:p w14:paraId="59DBA36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5A185A0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1.23</w:t>
            </w:r>
          </w:p>
          <w:p w14:paraId="7343379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0.29</w:t>
            </w:r>
          </w:p>
          <w:p w14:paraId="74B9067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0.11</w:t>
            </w:r>
          </w:p>
          <w:p w14:paraId="7939858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2EC5645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0.05</w:t>
            </w:r>
          </w:p>
          <w:p w14:paraId="65A729A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0.65</w:t>
            </w:r>
          </w:p>
          <w:p w14:paraId="58F5F9E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0.93</w:t>
            </w:r>
          </w:p>
          <w:p w14:paraId="6F80237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21DEBB8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0.37</w:t>
            </w:r>
          </w:p>
          <w:p w14:paraId="78CCA4D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5DDDEAC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0.14</w:t>
            </w:r>
          </w:p>
          <w:p w14:paraId="2583F61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0.23</w:t>
            </w:r>
          </w:p>
          <w:p w14:paraId="52855DA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0.30</w:t>
            </w:r>
          </w:p>
          <w:p w14:paraId="61667C1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0.23</w:t>
            </w:r>
          </w:p>
          <w:p w14:paraId="33B3C04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0.40</w:t>
            </w:r>
          </w:p>
          <w:p w14:paraId="11E3F435"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2.91</w:t>
            </w:r>
          </w:p>
          <w:p w14:paraId="711C404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63DA2E3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442BF921" w14:textId="77777777" w:rsidR="00BF329F" w:rsidRPr="00BF329F" w:rsidRDefault="00BF329F" w:rsidP="00BF329F">
            <w:pPr>
              <w:jc w:val="center"/>
              <w:rPr>
                <w:rFonts w:ascii="Times New Roman" w:hAnsi="Times New Roman" w:cs="Times New Roman"/>
                <w:sz w:val="16"/>
                <w:szCs w:val="16"/>
              </w:rPr>
            </w:pPr>
          </w:p>
          <w:p w14:paraId="6B129100" w14:textId="77777777" w:rsidR="00BF329F" w:rsidRPr="00BF329F" w:rsidRDefault="00BF329F" w:rsidP="00BF329F">
            <w:pPr>
              <w:jc w:val="center"/>
              <w:rPr>
                <w:rFonts w:ascii="Times New Roman" w:hAnsi="Times New Roman" w:cs="Times New Roman"/>
                <w:sz w:val="16"/>
                <w:szCs w:val="16"/>
              </w:rPr>
            </w:pPr>
          </w:p>
          <w:p w14:paraId="4251A13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0.16</w:t>
            </w:r>
          </w:p>
          <w:p w14:paraId="50A28A5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0.60</w:t>
            </w:r>
          </w:p>
          <w:p w14:paraId="06A1A01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186871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0.12</w:t>
            </w:r>
          </w:p>
          <w:p w14:paraId="20F8575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0.31</w:t>
            </w:r>
          </w:p>
          <w:p w14:paraId="723A847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0.15</w:t>
            </w:r>
          </w:p>
          <w:p w14:paraId="49F9680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018575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40DA8D8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1B752CD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7947358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03D59FFA" w14:textId="3BDDB065" w:rsidR="00BF329F" w:rsidRPr="00BF329F" w:rsidRDefault="00BF329F" w:rsidP="00BF329F">
            <w:pPr>
              <w:jc w:val="center"/>
              <w:rPr>
                <w:rFonts w:ascii="Times New Roman" w:hAnsi="Times New Roman" w:cs="Times New Roman"/>
                <w:sz w:val="16"/>
                <w:szCs w:val="16"/>
              </w:rPr>
            </w:pPr>
            <w:r w:rsidRPr="00BF329F">
              <w:rPr>
                <w:rFonts w:ascii="Times New Roman" w:eastAsia="SimSun" w:hAnsi="Times New Roman" w:cs="Times New Roman"/>
                <w:snapToGrid w:val="0"/>
                <w:color w:val="000000"/>
                <w:sz w:val="16"/>
                <w:szCs w:val="16"/>
                <w:lang w:eastAsia="zh-CN"/>
              </w:rPr>
              <w:t>0.12</w:t>
            </w:r>
          </w:p>
        </w:tc>
        <w:tc>
          <w:tcPr>
            <w:tcW w:w="630" w:type="dxa"/>
            <w:tcBorders>
              <w:top w:val="single" w:sz="4" w:space="0" w:color="auto"/>
              <w:bottom w:val="single" w:sz="4" w:space="0" w:color="auto"/>
            </w:tcBorders>
          </w:tcPr>
          <w:p w14:paraId="3566FE6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w:t>
            </w:r>
          </w:p>
          <w:p w14:paraId="4B39B0C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0.31</w:t>
            </w:r>
          </w:p>
          <w:p w14:paraId="7F40489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02EAC5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9956DDF"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3.88</w:t>
            </w:r>
          </w:p>
          <w:p w14:paraId="74A50B0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AA51808" w14:textId="77777777" w:rsidR="00BF329F" w:rsidRPr="00BF329F" w:rsidRDefault="00BF329F" w:rsidP="00BF329F">
            <w:pPr>
              <w:jc w:val="center"/>
              <w:rPr>
                <w:rFonts w:ascii="Times New Roman" w:hAnsi="Times New Roman" w:cs="Times New Roman"/>
                <w:sz w:val="16"/>
                <w:szCs w:val="16"/>
              </w:rPr>
            </w:pPr>
          </w:p>
          <w:p w14:paraId="2A97DAED" w14:textId="77777777" w:rsidR="00BF329F" w:rsidRPr="00BF329F" w:rsidRDefault="00BF329F" w:rsidP="00BF329F">
            <w:pPr>
              <w:jc w:val="center"/>
              <w:rPr>
                <w:rFonts w:ascii="Times New Roman" w:hAnsi="Times New Roman" w:cs="Times New Roman"/>
                <w:sz w:val="16"/>
                <w:szCs w:val="16"/>
              </w:rPr>
            </w:pPr>
          </w:p>
          <w:p w14:paraId="1EB67ED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0.30</w:t>
            </w:r>
          </w:p>
          <w:p w14:paraId="5A2D5958" w14:textId="77777777" w:rsidR="00BF329F" w:rsidRPr="00BF329F" w:rsidRDefault="00BF329F" w:rsidP="00BF329F">
            <w:pPr>
              <w:jc w:val="center"/>
              <w:rPr>
                <w:rFonts w:ascii="Times New Roman" w:hAnsi="Times New Roman" w:cs="Times New Roman"/>
                <w:sz w:val="16"/>
                <w:szCs w:val="16"/>
              </w:rPr>
            </w:pPr>
          </w:p>
          <w:p w14:paraId="18C9713E" w14:textId="77777777" w:rsidR="00BF329F" w:rsidRPr="00BF329F" w:rsidRDefault="00BF329F" w:rsidP="00BF329F">
            <w:pPr>
              <w:jc w:val="center"/>
              <w:rPr>
                <w:rFonts w:ascii="Times New Roman" w:hAnsi="Times New Roman" w:cs="Times New Roman"/>
                <w:sz w:val="16"/>
                <w:szCs w:val="16"/>
              </w:rPr>
            </w:pPr>
          </w:p>
          <w:p w14:paraId="030A1D10" w14:textId="77777777" w:rsidR="00BF329F" w:rsidRPr="00BF329F" w:rsidRDefault="00BF329F" w:rsidP="00BF329F">
            <w:pPr>
              <w:jc w:val="center"/>
              <w:rPr>
                <w:rFonts w:ascii="Times New Roman" w:hAnsi="Times New Roman" w:cs="Times New Roman"/>
                <w:sz w:val="16"/>
                <w:szCs w:val="16"/>
              </w:rPr>
            </w:pPr>
          </w:p>
          <w:p w14:paraId="36099181" w14:textId="77777777" w:rsidR="00BF329F" w:rsidRPr="00BF329F" w:rsidRDefault="00BF329F" w:rsidP="00BF329F">
            <w:pPr>
              <w:jc w:val="center"/>
              <w:rPr>
                <w:rFonts w:ascii="Times New Roman" w:hAnsi="Times New Roman" w:cs="Times New Roman"/>
                <w:sz w:val="16"/>
                <w:szCs w:val="16"/>
              </w:rPr>
            </w:pPr>
          </w:p>
          <w:p w14:paraId="281FDF87" w14:textId="77777777" w:rsidR="00BF329F" w:rsidRPr="00BF329F" w:rsidRDefault="00BF329F" w:rsidP="00BF329F">
            <w:pPr>
              <w:jc w:val="center"/>
              <w:rPr>
                <w:rFonts w:ascii="Times New Roman" w:hAnsi="Times New Roman" w:cs="Times New Roman"/>
                <w:sz w:val="16"/>
                <w:szCs w:val="16"/>
              </w:rPr>
            </w:pPr>
          </w:p>
          <w:p w14:paraId="69CF0A78" w14:textId="77777777" w:rsidR="00BF329F" w:rsidRPr="00BF329F" w:rsidRDefault="00BF329F" w:rsidP="00BF329F">
            <w:pPr>
              <w:jc w:val="center"/>
              <w:rPr>
                <w:rFonts w:ascii="Times New Roman" w:hAnsi="Times New Roman" w:cs="Times New Roman"/>
                <w:sz w:val="16"/>
                <w:szCs w:val="16"/>
              </w:rPr>
            </w:pPr>
          </w:p>
          <w:p w14:paraId="46D181EC" w14:textId="77777777" w:rsidR="00BF329F" w:rsidRPr="00BF329F" w:rsidRDefault="00BF329F" w:rsidP="00BF329F">
            <w:pPr>
              <w:jc w:val="center"/>
              <w:rPr>
                <w:rFonts w:ascii="Times New Roman" w:hAnsi="Times New Roman" w:cs="Times New Roman"/>
                <w:sz w:val="16"/>
                <w:szCs w:val="16"/>
              </w:rPr>
            </w:pPr>
          </w:p>
          <w:p w14:paraId="6E721CE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2ACB2EB8" w14:textId="77777777" w:rsidR="00BF329F" w:rsidRPr="00BF329F" w:rsidRDefault="00BF329F" w:rsidP="00BF329F">
            <w:pPr>
              <w:jc w:val="center"/>
              <w:rPr>
                <w:rFonts w:ascii="Times New Roman" w:hAnsi="Times New Roman" w:cs="Times New Roman"/>
                <w:sz w:val="16"/>
                <w:szCs w:val="16"/>
              </w:rPr>
            </w:pPr>
          </w:p>
          <w:p w14:paraId="4FCC253B" w14:textId="77777777" w:rsidR="00BF329F" w:rsidRPr="00BF329F" w:rsidRDefault="00BF329F" w:rsidP="00BF329F">
            <w:pPr>
              <w:jc w:val="center"/>
              <w:rPr>
                <w:rFonts w:ascii="Times New Roman" w:hAnsi="Times New Roman" w:cs="Times New Roman"/>
                <w:sz w:val="16"/>
                <w:szCs w:val="16"/>
              </w:rPr>
            </w:pPr>
          </w:p>
          <w:p w14:paraId="65BD20D9" w14:textId="77777777" w:rsidR="00BF329F" w:rsidRPr="00BF329F" w:rsidRDefault="00BF329F" w:rsidP="00BF329F">
            <w:pPr>
              <w:jc w:val="center"/>
              <w:rPr>
                <w:rFonts w:ascii="Times New Roman" w:hAnsi="Times New Roman" w:cs="Times New Roman"/>
                <w:sz w:val="16"/>
                <w:szCs w:val="16"/>
              </w:rPr>
            </w:pPr>
          </w:p>
          <w:p w14:paraId="23A20B90" w14:textId="77777777" w:rsidR="00BF329F" w:rsidRPr="00BF329F" w:rsidRDefault="00BF329F" w:rsidP="00BF329F">
            <w:pPr>
              <w:jc w:val="center"/>
              <w:rPr>
                <w:rFonts w:ascii="Times New Roman" w:hAnsi="Times New Roman" w:cs="Times New Roman"/>
                <w:sz w:val="16"/>
                <w:szCs w:val="16"/>
              </w:rPr>
            </w:pPr>
          </w:p>
          <w:p w14:paraId="1AA247EA" w14:textId="77777777" w:rsidR="00BF329F" w:rsidRPr="00BF329F" w:rsidRDefault="00BF329F" w:rsidP="00BF329F">
            <w:pPr>
              <w:jc w:val="center"/>
              <w:rPr>
                <w:rFonts w:ascii="Times New Roman" w:hAnsi="Times New Roman" w:cs="Times New Roman"/>
                <w:sz w:val="16"/>
                <w:szCs w:val="16"/>
              </w:rPr>
            </w:pPr>
          </w:p>
          <w:p w14:paraId="5EADA31D" w14:textId="77777777" w:rsidR="00BF329F" w:rsidRPr="00BF329F" w:rsidRDefault="00BF329F" w:rsidP="00BF329F">
            <w:pPr>
              <w:jc w:val="center"/>
              <w:rPr>
                <w:rFonts w:ascii="Times New Roman" w:hAnsi="Times New Roman" w:cs="Times New Roman"/>
                <w:sz w:val="16"/>
                <w:szCs w:val="16"/>
              </w:rPr>
            </w:pPr>
          </w:p>
          <w:p w14:paraId="465777D6" w14:textId="77777777" w:rsidR="00BF329F" w:rsidRPr="00BF329F" w:rsidRDefault="00BF329F" w:rsidP="00BF329F">
            <w:pPr>
              <w:jc w:val="center"/>
              <w:rPr>
                <w:rFonts w:ascii="Times New Roman" w:hAnsi="Times New Roman" w:cs="Times New Roman"/>
                <w:sz w:val="16"/>
                <w:szCs w:val="16"/>
              </w:rPr>
            </w:pPr>
          </w:p>
          <w:p w14:paraId="249D2097" w14:textId="77777777" w:rsidR="00BF329F" w:rsidRPr="00BF329F" w:rsidRDefault="00BF329F" w:rsidP="00BF329F">
            <w:pPr>
              <w:jc w:val="center"/>
              <w:rPr>
                <w:rFonts w:ascii="Times New Roman" w:hAnsi="Times New Roman" w:cs="Times New Roman"/>
                <w:sz w:val="16"/>
                <w:szCs w:val="16"/>
              </w:rPr>
            </w:pPr>
          </w:p>
          <w:p w14:paraId="3AF7FE26" w14:textId="77777777" w:rsidR="00BF329F" w:rsidRPr="00BF329F" w:rsidRDefault="00BF329F" w:rsidP="00BF329F">
            <w:pPr>
              <w:jc w:val="center"/>
              <w:rPr>
                <w:rFonts w:ascii="Times New Roman" w:hAnsi="Times New Roman" w:cs="Times New Roman"/>
                <w:sz w:val="16"/>
                <w:szCs w:val="16"/>
              </w:rPr>
            </w:pPr>
          </w:p>
          <w:p w14:paraId="56DDC19C" w14:textId="77777777" w:rsidR="00BF329F" w:rsidRPr="00BF329F" w:rsidRDefault="00BF329F" w:rsidP="00BF329F">
            <w:pPr>
              <w:jc w:val="center"/>
              <w:rPr>
                <w:rFonts w:ascii="Times New Roman" w:hAnsi="Times New Roman" w:cs="Times New Roman"/>
                <w:sz w:val="16"/>
                <w:szCs w:val="16"/>
              </w:rPr>
            </w:pPr>
          </w:p>
          <w:p w14:paraId="1459544B" w14:textId="77777777" w:rsidR="00BF329F" w:rsidRPr="00BF329F" w:rsidRDefault="00BF329F" w:rsidP="00BF329F">
            <w:pPr>
              <w:jc w:val="center"/>
              <w:rPr>
                <w:rFonts w:ascii="Times New Roman" w:hAnsi="Times New Roman" w:cs="Times New Roman"/>
                <w:sz w:val="16"/>
                <w:szCs w:val="16"/>
              </w:rPr>
            </w:pPr>
          </w:p>
          <w:p w14:paraId="420373D3" w14:textId="77777777" w:rsidR="00BF329F" w:rsidRPr="00BF329F" w:rsidRDefault="00BF329F" w:rsidP="00BF329F">
            <w:pPr>
              <w:jc w:val="center"/>
              <w:rPr>
                <w:rFonts w:ascii="Times New Roman" w:hAnsi="Times New Roman" w:cs="Times New Roman"/>
                <w:sz w:val="16"/>
                <w:szCs w:val="16"/>
              </w:rPr>
            </w:pPr>
          </w:p>
          <w:p w14:paraId="197F306F" w14:textId="77777777" w:rsidR="00BF329F" w:rsidRPr="00BF329F" w:rsidRDefault="00BF329F" w:rsidP="00BF329F">
            <w:pPr>
              <w:jc w:val="center"/>
              <w:rPr>
                <w:rFonts w:ascii="Times New Roman" w:hAnsi="Times New Roman" w:cs="Times New Roman"/>
                <w:sz w:val="16"/>
                <w:szCs w:val="16"/>
              </w:rPr>
            </w:pPr>
          </w:p>
          <w:p w14:paraId="3F71D071" w14:textId="77777777" w:rsidR="00BF329F" w:rsidRPr="00BF329F" w:rsidRDefault="00BF329F" w:rsidP="00BF329F">
            <w:pPr>
              <w:jc w:val="center"/>
              <w:rPr>
                <w:rFonts w:ascii="Times New Roman" w:hAnsi="Times New Roman" w:cs="Times New Roman"/>
                <w:sz w:val="16"/>
                <w:szCs w:val="16"/>
              </w:rPr>
            </w:pPr>
          </w:p>
          <w:p w14:paraId="0C5648C9" w14:textId="77777777" w:rsidR="00BF329F" w:rsidRPr="00BF329F" w:rsidRDefault="00BF329F" w:rsidP="00BF329F">
            <w:pPr>
              <w:jc w:val="center"/>
              <w:rPr>
                <w:rFonts w:ascii="Times New Roman" w:hAnsi="Times New Roman" w:cs="Times New Roman"/>
                <w:sz w:val="16"/>
                <w:szCs w:val="16"/>
              </w:rPr>
            </w:pPr>
          </w:p>
          <w:p w14:paraId="6532F04E" w14:textId="77777777" w:rsidR="00BF329F" w:rsidRPr="00BF329F" w:rsidRDefault="00BF329F" w:rsidP="00BF329F">
            <w:pPr>
              <w:jc w:val="center"/>
              <w:rPr>
                <w:rFonts w:ascii="Times New Roman" w:hAnsi="Times New Roman" w:cs="Times New Roman"/>
                <w:sz w:val="16"/>
                <w:szCs w:val="16"/>
              </w:rPr>
            </w:pPr>
          </w:p>
          <w:p w14:paraId="6E39BD65" w14:textId="77777777" w:rsidR="00BF329F" w:rsidRPr="00BF329F" w:rsidRDefault="00BF329F" w:rsidP="00BF329F">
            <w:pPr>
              <w:jc w:val="center"/>
              <w:rPr>
                <w:rFonts w:ascii="Times New Roman" w:hAnsi="Times New Roman" w:cs="Times New Roman"/>
                <w:sz w:val="16"/>
                <w:szCs w:val="16"/>
              </w:rPr>
            </w:pPr>
          </w:p>
          <w:p w14:paraId="3823BC76" w14:textId="77777777" w:rsidR="00BF329F" w:rsidRPr="00BF329F" w:rsidRDefault="00BF329F" w:rsidP="00BF329F">
            <w:pPr>
              <w:jc w:val="center"/>
              <w:rPr>
                <w:rFonts w:ascii="Times New Roman" w:hAnsi="Times New Roman" w:cs="Times New Roman"/>
                <w:sz w:val="16"/>
                <w:szCs w:val="16"/>
              </w:rPr>
            </w:pPr>
          </w:p>
          <w:p w14:paraId="4E01BC94" w14:textId="77777777" w:rsidR="00BF329F" w:rsidRPr="00BF329F" w:rsidRDefault="00BF329F" w:rsidP="00BF329F">
            <w:pPr>
              <w:jc w:val="center"/>
              <w:rPr>
                <w:rFonts w:ascii="Times New Roman" w:hAnsi="Times New Roman" w:cs="Times New Roman"/>
                <w:sz w:val="16"/>
                <w:szCs w:val="16"/>
              </w:rPr>
            </w:pPr>
          </w:p>
          <w:p w14:paraId="33AC5F12" w14:textId="77777777" w:rsidR="00BF329F" w:rsidRPr="00BF329F" w:rsidRDefault="00BF329F" w:rsidP="00BF329F">
            <w:pPr>
              <w:jc w:val="center"/>
              <w:rPr>
                <w:rFonts w:ascii="Times New Roman" w:hAnsi="Times New Roman" w:cs="Times New Roman"/>
                <w:sz w:val="16"/>
                <w:szCs w:val="16"/>
              </w:rPr>
            </w:pPr>
          </w:p>
          <w:p w14:paraId="76C7FF31" w14:textId="77777777" w:rsidR="00BF329F" w:rsidRPr="00BF329F" w:rsidRDefault="00BF329F" w:rsidP="00BF329F">
            <w:pPr>
              <w:jc w:val="center"/>
              <w:rPr>
                <w:rFonts w:ascii="Times New Roman" w:hAnsi="Times New Roman" w:cs="Times New Roman"/>
                <w:sz w:val="16"/>
                <w:szCs w:val="16"/>
              </w:rPr>
            </w:pPr>
          </w:p>
          <w:p w14:paraId="7195E9D8" w14:textId="77777777" w:rsidR="00BF329F" w:rsidRPr="00BF329F" w:rsidRDefault="00BF329F" w:rsidP="00BF329F">
            <w:pPr>
              <w:jc w:val="center"/>
              <w:rPr>
                <w:rFonts w:ascii="Times New Roman" w:hAnsi="Times New Roman" w:cs="Times New Roman"/>
                <w:sz w:val="16"/>
                <w:szCs w:val="16"/>
              </w:rPr>
            </w:pPr>
          </w:p>
          <w:p w14:paraId="1F38E4CE" w14:textId="77777777" w:rsidR="00BF329F" w:rsidRPr="00BF329F" w:rsidRDefault="00BF329F" w:rsidP="00BF329F">
            <w:pPr>
              <w:jc w:val="center"/>
              <w:rPr>
                <w:rFonts w:ascii="Times New Roman" w:hAnsi="Times New Roman" w:cs="Times New Roman"/>
                <w:sz w:val="16"/>
                <w:szCs w:val="16"/>
              </w:rPr>
            </w:pPr>
          </w:p>
          <w:p w14:paraId="64AE6483" w14:textId="77777777" w:rsidR="00BF329F" w:rsidRPr="00BF329F" w:rsidRDefault="00BF329F" w:rsidP="00BF329F">
            <w:pPr>
              <w:jc w:val="center"/>
              <w:rPr>
                <w:rFonts w:ascii="Times New Roman" w:hAnsi="Times New Roman" w:cs="Times New Roman"/>
                <w:sz w:val="16"/>
                <w:szCs w:val="16"/>
              </w:rPr>
            </w:pPr>
          </w:p>
          <w:p w14:paraId="1152DFD7" w14:textId="77777777" w:rsidR="00BF329F" w:rsidRPr="00BF329F" w:rsidRDefault="00BF329F" w:rsidP="00BF329F">
            <w:pPr>
              <w:jc w:val="center"/>
              <w:rPr>
                <w:rFonts w:ascii="Times New Roman" w:hAnsi="Times New Roman" w:cs="Times New Roman"/>
                <w:sz w:val="16"/>
                <w:szCs w:val="16"/>
              </w:rPr>
            </w:pPr>
          </w:p>
          <w:p w14:paraId="33620450" w14:textId="77777777" w:rsidR="00BF329F" w:rsidRPr="00BF329F" w:rsidRDefault="00BF329F" w:rsidP="00BF329F">
            <w:pPr>
              <w:jc w:val="center"/>
              <w:rPr>
                <w:rFonts w:ascii="Times New Roman" w:hAnsi="Times New Roman" w:cs="Times New Roman"/>
                <w:sz w:val="16"/>
                <w:szCs w:val="16"/>
              </w:rPr>
            </w:pPr>
          </w:p>
          <w:p w14:paraId="524C364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50CBD527" w14:textId="77777777" w:rsidR="00BF329F" w:rsidRPr="00BF329F" w:rsidRDefault="00BF329F" w:rsidP="00BF329F">
            <w:pPr>
              <w:jc w:val="center"/>
              <w:rPr>
                <w:rFonts w:ascii="Times New Roman" w:hAnsi="Times New Roman" w:cs="Times New Roman"/>
                <w:sz w:val="16"/>
                <w:szCs w:val="16"/>
              </w:rPr>
            </w:pPr>
          </w:p>
          <w:p w14:paraId="36BD275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0.05</w:t>
            </w:r>
          </w:p>
          <w:p w14:paraId="119A025B" w14:textId="77777777" w:rsidR="00BF329F" w:rsidRPr="00BF329F" w:rsidRDefault="00BF329F" w:rsidP="00BF329F">
            <w:pPr>
              <w:jc w:val="center"/>
              <w:rPr>
                <w:rFonts w:ascii="Times New Roman" w:hAnsi="Times New Roman" w:cs="Times New Roman"/>
                <w:sz w:val="16"/>
                <w:szCs w:val="16"/>
              </w:rPr>
            </w:pPr>
          </w:p>
          <w:p w14:paraId="465D3E47" w14:textId="41202EDA" w:rsidR="00BF329F" w:rsidRDefault="00BF329F" w:rsidP="00BF329F">
            <w:pPr>
              <w:rPr>
                <w:rFonts w:ascii="Times New Roman" w:hAnsi="Times New Roman" w:cs="Times New Roman"/>
                <w:sz w:val="16"/>
                <w:szCs w:val="16"/>
              </w:rPr>
            </w:pPr>
          </w:p>
          <w:p w14:paraId="0AB24634" w14:textId="743BE6AB" w:rsidR="00BF329F" w:rsidRDefault="00BF329F" w:rsidP="00BF329F">
            <w:pPr>
              <w:rPr>
                <w:rFonts w:ascii="Times New Roman" w:hAnsi="Times New Roman" w:cs="Times New Roman"/>
                <w:sz w:val="16"/>
                <w:szCs w:val="16"/>
              </w:rPr>
            </w:pPr>
          </w:p>
          <w:p w14:paraId="390D2DA6" w14:textId="77777777" w:rsidR="00BF329F" w:rsidRDefault="00BF329F" w:rsidP="00BF329F">
            <w:pPr>
              <w:rPr>
                <w:rFonts w:ascii="Times New Roman" w:hAnsi="Times New Roman" w:cs="Times New Roman"/>
                <w:sz w:val="16"/>
                <w:szCs w:val="16"/>
              </w:rPr>
            </w:pPr>
          </w:p>
          <w:p w14:paraId="2269868A" w14:textId="41CBC3B8" w:rsidR="00BF329F" w:rsidRDefault="00BF329F" w:rsidP="00BF329F">
            <w:pPr>
              <w:rPr>
                <w:rFonts w:ascii="Times New Roman" w:hAnsi="Times New Roman" w:cs="Times New Roman"/>
                <w:sz w:val="16"/>
                <w:szCs w:val="16"/>
              </w:rPr>
            </w:pPr>
            <w:r>
              <w:rPr>
                <w:rFonts w:ascii="Times New Roman" w:hAnsi="Times New Roman" w:cs="Times New Roman"/>
                <w:sz w:val="16"/>
                <w:szCs w:val="16"/>
              </w:rPr>
              <w:t>tr</w:t>
            </w:r>
          </w:p>
          <w:p w14:paraId="2D43E0B6" w14:textId="77777777" w:rsidR="00BF329F" w:rsidRDefault="00BF329F" w:rsidP="00BF329F">
            <w:pPr>
              <w:rPr>
                <w:rFonts w:ascii="Times New Roman" w:hAnsi="Times New Roman" w:cs="Times New Roman"/>
                <w:sz w:val="16"/>
                <w:szCs w:val="16"/>
              </w:rPr>
            </w:pPr>
          </w:p>
          <w:p w14:paraId="393F2699" w14:textId="30831449" w:rsidR="00BF329F" w:rsidRPr="00BF329F" w:rsidRDefault="00BF329F" w:rsidP="00BF329F">
            <w:pPr>
              <w:rPr>
                <w:rFonts w:ascii="Times New Roman" w:hAnsi="Times New Roman" w:cs="Times New Roman"/>
                <w:sz w:val="16"/>
                <w:szCs w:val="16"/>
              </w:rPr>
            </w:pPr>
            <w:r>
              <w:rPr>
                <w:rFonts w:ascii="Times New Roman" w:hAnsi="Times New Roman" w:cs="Times New Roman"/>
                <w:sz w:val="16"/>
                <w:szCs w:val="16"/>
              </w:rPr>
              <w:t>tr</w:t>
            </w:r>
          </w:p>
        </w:tc>
        <w:tc>
          <w:tcPr>
            <w:tcW w:w="2250" w:type="dxa"/>
            <w:tcBorders>
              <w:top w:val="single" w:sz="4" w:space="0" w:color="auto"/>
              <w:bottom w:val="single" w:sz="4" w:space="0" w:color="auto"/>
            </w:tcBorders>
          </w:tcPr>
          <w:p w14:paraId="2ADA39C5" w14:textId="215F333B" w:rsidR="00BF329F" w:rsidRPr="00BF329F" w:rsidRDefault="00BF329F" w:rsidP="00BF329F">
            <w:pPr>
              <w:rPr>
                <w:rFonts w:ascii="Times New Roman" w:hAnsi="Times New Roman" w:cs="Times New Roman"/>
                <w:sz w:val="16"/>
                <w:szCs w:val="16"/>
              </w:rPr>
            </w:pPr>
            <w:r>
              <w:rPr>
                <w:rFonts w:ascii="Times New Roman" w:hAnsi="Times New Roman" w:cs="Times New Roman"/>
                <w:sz w:val="16"/>
                <w:szCs w:val="16"/>
              </w:rPr>
              <w:t>terpine-1-ol</w:t>
            </w:r>
          </w:p>
          <w:p w14:paraId="46B89C77" w14:textId="499D1923"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cis</w:t>
            </w:r>
            <w:r w:rsidRPr="00BF329F">
              <w:rPr>
                <w:rFonts w:ascii="Times New Roman" w:hAnsi="Times New Roman" w:cs="Times New Roman"/>
                <w:sz w:val="16"/>
                <w:szCs w:val="16"/>
              </w:rPr>
              <w:t>-verbenol</w:t>
            </w:r>
          </w:p>
          <w:p w14:paraId="335755C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menthone</w:t>
            </w:r>
          </w:p>
          <w:p w14:paraId="38817C65"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nerol oxide</w:t>
            </w:r>
          </w:p>
          <w:p w14:paraId="5A8DF9C5"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δ-terpineol</w:t>
            </w:r>
          </w:p>
          <w:p w14:paraId="13B3D48F" w14:textId="77777777" w:rsidR="00BF329F" w:rsidRPr="00BF329F" w:rsidRDefault="00BF329F" w:rsidP="00BF329F">
            <w:pPr>
              <w:rPr>
                <w:rFonts w:ascii="Times New Roman" w:hAnsi="Times New Roman" w:cs="Times New Roman"/>
                <w:i/>
                <w:iCs/>
                <w:sz w:val="16"/>
                <w:szCs w:val="16"/>
              </w:rPr>
            </w:pPr>
            <w:r w:rsidRPr="00BF329F">
              <w:rPr>
                <w:rFonts w:ascii="Times New Roman" w:hAnsi="Times New Roman" w:cs="Times New Roman"/>
                <w:sz w:val="16"/>
                <w:szCs w:val="16"/>
              </w:rPr>
              <w:t>menthol</w:t>
            </w:r>
            <w:r w:rsidRPr="00BF329F">
              <w:rPr>
                <w:rFonts w:ascii="Times New Roman" w:hAnsi="Times New Roman" w:cs="Times New Roman"/>
                <w:sz w:val="16"/>
                <w:szCs w:val="16"/>
                <w:vertAlign w:val="superscript"/>
              </w:rPr>
              <w:t>a</w:t>
            </w:r>
          </w:p>
          <w:p w14:paraId="74EE2B31"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trans</w:t>
            </w:r>
            <w:r w:rsidRPr="00BF329F">
              <w:rPr>
                <w:rFonts w:ascii="Times New Roman" w:hAnsi="Times New Roman" w:cs="Times New Roman"/>
                <w:sz w:val="16"/>
                <w:szCs w:val="16"/>
              </w:rPr>
              <w:t>-1(7),8-</w:t>
            </w:r>
            <w:r w:rsidRPr="00BF329F">
              <w:rPr>
                <w:rFonts w:ascii="Times New Roman" w:hAnsi="Times New Roman" w:cs="Times New Roman"/>
                <w:i/>
                <w:iCs/>
                <w:sz w:val="16"/>
                <w:szCs w:val="16"/>
              </w:rPr>
              <w:t>p</w:t>
            </w:r>
            <w:r w:rsidRPr="00BF329F">
              <w:rPr>
                <w:rFonts w:ascii="Times New Roman" w:hAnsi="Times New Roman" w:cs="Times New Roman"/>
                <w:sz w:val="16"/>
                <w:szCs w:val="16"/>
              </w:rPr>
              <w:t>-menthadien-2-ol</w:t>
            </w:r>
          </w:p>
          <w:p w14:paraId="6FFBEE4F"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trans</w:t>
            </w:r>
            <w:r w:rsidRPr="00BF329F">
              <w:rPr>
                <w:rFonts w:ascii="Times New Roman" w:hAnsi="Times New Roman" w:cs="Times New Roman"/>
                <w:sz w:val="16"/>
                <w:szCs w:val="16"/>
              </w:rPr>
              <w:t>-dihydrocarvone</w:t>
            </w:r>
          </w:p>
          <w:p w14:paraId="2EF2421D" w14:textId="77777777" w:rsidR="00BF329F" w:rsidRPr="00BF329F" w:rsidRDefault="00BF329F" w:rsidP="00BF329F">
            <w:pPr>
              <w:rPr>
                <w:rFonts w:ascii="Times New Roman" w:hAnsi="Times New Roman" w:cs="Times New Roman"/>
                <w:bCs/>
                <w:sz w:val="16"/>
                <w:szCs w:val="16"/>
              </w:rPr>
            </w:pPr>
            <w:r w:rsidRPr="00BF329F">
              <w:rPr>
                <w:rFonts w:ascii="Times New Roman" w:hAnsi="Times New Roman" w:cs="Times New Roman"/>
                <w:bCs/>
                <w:i/>
                <w:iCs/>
                <w:sz w:val="16"/>
                <w:szCs w:val="16"/>
              </w:rPr>
              <w:t>cis</w:t>
            </w:r>
            <w:r w:rsidRPr="00BF329F">
              <w:rPr>
                <w:rFonts w:ascii="Times New Roman" w:hAnsi="Times New Roman" w:cs="Times New Roman"/>
                <w:bCs/>
                <w:sz w:val="16"/>
                <w:szCs w:val="16"/>
              </w:rPr>
              <w:t>-carveol</w:t>
            </w:r>
          </w:p>
          <w:p w14:paraId="1EDF1E4A"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nerol</w:t>
            </w:r>
            <w:r w:rsidRPr="00BF329F">
              <w:rPr>
                <w:rFonts w:ascii="Times New Roman" w:hAnsi="Times New Roman" w:cs="Times New Roman"/>
                <w:sz w:val="16"/>
                <w:szCs w:val="16"/>
                <w:vertAlign w:val="superscript"/>
              </w:rPr>
              <w:t>a</w:t>
            </w:r>
          </w:p>
          <w:p w14:paraId="7099C8D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citronellyl formate</w:t>
            </w:r>
          </w:p>
          <w:p w14:paraId="56BB80C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carvyl acetate</w:t>
            </w:r>
          </w:p>
          <w:p w14:paraId="7249336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cis</w:t>
            </w:r>
            <w:r w:rsidRPr="00BF329F">
              <w:rPr>
                <w:rFonts w:ascii="Times New Roman" w:hAnsi="Times New Roman" w:cs="Times New Roman"/>
                <w:sz w:val="16"/>
                <w:szCs w:val="16"/>
              </w:rPr>
              <w:t>-nerolidol</w:t>
            </w:r>
            <w:r w:rsidRPr="00BF329F">
              <w:rPr>
                <w:rFonts w:ascii="Times New Roman" w:hAnsi="Times New Roman" w:cs="Times New Roman"/>
                <w:sz w:val="16"/>
                <w:szCs w:val="16"/>
                <w:vertAlign w:val="superscript"/>
              </w:rPr>
              <w:t>a</w:t>
            </w:r>
          </w:p>
          <w:p w14:paraId="7D46DF9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trans</w:t>
            </w:r>
            <w:r w:rsidRPr="00BF329F">
              <w:rPr>
                <w:rFonts w:ascii="Times New Roman" w:hAnsi="Times New Roman" w:cs="Times New Roman"/>
                <w:sz w:val="16"/>
                <w:szCs w:val="16"/>
              </w:rPr>
              <w:t>-nerolidol</w:t>
            </w:r>
            <w:r w:rsidRPr="00BF329F">
              <w:rPr>
                <w:rFonts w:ascii="Times New Roman" w:hAnsi="Times New Roman" w:cs="Times New Roman"/>
                <w:sz w:val="16"/>
                <w:szCs w:val="16"/>
                <w:vertAlign w:val="superscript"/>
              </w:rPr>
              <w:t>a</w:t>
            </w:r>
          </w:p>
          <w:p w14:paraId="22FBD15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caryophyllenyl alcohol</w:t>
            </w:r>
          </w:p>
          <w:p w14:paraId="319B90D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germacrene-D-4-ol</w:t>
            </w:r>
          </w:p>
          <w:p w14:paraId="38112AFA"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caryophyllene oxide</w:t>
            </w:r>
            <w:r w:rsidRPr="00BF329F">
              <w:rPr>
                <w:rFonts w:ascii="Times New Roman" w:hAnsi="Times New Roman" w:cs="Times New Roman"/>
                <w:sz w:val="16"/>
                <w:szCs w:val="16"/>
                <w:vertAlign w:val="superscript"/>
              </w:rPr>
              <w:t>a</w:t>
            </w:r>
          </w:p>
          <w:p w14:paraId="05AA979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guaiol</w:t>
            </w:r>
            <w:r w:rsidRPr="00BF329F">
              <w:rPr>
                <w:rFonts w:ascii="Times New Roman" w:hAnsi="Times New Roman" w:cs="Times New Roman"/>
                <w:sz w:val="16"/>
                <w:szCs w:val="16"/>
                <w:vertAlign w:val="superscript"/>
              </w:rPr>
              <w:t>a</w:t>
            </w:r>
          </w:p>
          <w:p w14:paraId="7C86E687"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humulene epoxide II</w:t>
            </w:r>
          </w:p>
          <w:p w14:paraId="5E46C55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1,10-di-</w:t>
            </w:r>
            <w:r w:rsidRPr="00BF329F">
              <w:rPr>
                <w:rFonts w:ascii="Times New Roman" w:hAnsi="Times New Roman" w:cs="Times New Roman"/>
                <w:i/>
                <w:iCs/>
                <w:sz w:val="16"/>
                <w:szCs w:val="16"/>
              </w:rPr>
              <w:t>epi</w:t>
            </w:r>
            <w:r w:rsidRPr="00BF329F">
              <w:rPr>
                <w:rFonts w:ascii="Times New Roman" w:hAnsi="Times New Roman" w:cs="Times New Roman"/>
                <w:sz w:val="16"/>
                <w:szCs w:val="16"/>
              </w:rPr>
              <w:t>-cubenol</w:t>
            </w:r>
          </w:p>
          <w:p w14:paraId="5C0DCE5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10-</w:t>
            </w:r>
            <w:r w:rsidRPr="00BF329F">
              <w:rPr>
                <w:rFonts w:ascii="Times New Roman" w:hAnsi="Times New Roman" w:cs="Times New Roman"/>
                <w:i/>
                <w:iCs/>
                <w:sz w:val="16"/>
                <w:szCs w:val="16"/>
              </w:rPr>
              <w:t>epi</w:t>
            </w:r>
            <w:r w:rsidRPr="00BF329F">
              <w:rPr>
                <w:rFonts w:ascii="Times New Roman" w:hAnsi="Times New Roman" w:cs="Times New Roman"/>
                <w:sz w:val="16"/>
                <w:szCs w:val="16"/>
              </w:rPr>
              <w:t>-γ-eudesmol</w:t>
            </w:r>
          </w:p>
          <w:p w14:paraId="18B26FE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γ-eudesmol</w:t>
            </w:r>
          </w:p>
          <w:p w14:paraId="107B812E"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cubenol</w:t>
            </w:r>
          </w:p>
          <w:p w14:paraId="6D178525"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α-muurolol</w:t>
            </w:r>
          </w:p>
          <w:p w14:paraId="3A5BC89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β-eudesmol</w:t>
            </w:r>
          </w:p>
          <w:p w14:paraId="6E2A1A58"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α-eudesmol</w:t>
            </w:r>
          </w:p>
          <w:p w14:paraId="6041A099"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caryophyllenol II</w:t>
            </w:r>
          </w:p>
          <w:p w14:paraId="50BAE685"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intermedeol</w:t>
            </w:r>
          </w:p>
          <w:p w14:paraId="2D2A6D7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β-bisabolol</w:t>
            </w:r>
          </w:p>
          <w:p w14:paraId="4FB605F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α-bisabolol</w:t>
            </w:r>
            <w:r w:rsidRPr="00BF329F">
              <w:rPr>
                <w:rFonts w:ascii="Times New Roman" w:hAnsi="Times New Roman" w:cs="Times New Roman"/>
                <w:sz w:val="16"/>
                <w:szCs w:val="16"/>
                <w:vertAlign w:val="superscript"/>
              </w:rPr>
              <w:t>a</w:t>
            </w:r>
          </w:p>
          <w:p w14:paraId="15105E47"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(2</w:t>
            </w:r>
            <w:r w:rsidRPr="00BF329F">
              <w:rPr>
                <w:rFonts w:ascii="Times New Roman" w:hAnsi="Times New Roman" w:cs="Times New Roman"/>
                <w:i/>
                <w:iCs/>
                <w:sz w:val="16"/>
                <w:szCs w:val="16"/>
              </w:rPr>
              <w:t>Z</w:t>
            </w:r>
            <w:r w:rsidRPr="00BF329F">
              <w:rPr>
                <w:rFonts w:ascii="Times New Roman" w:hAnsi="Times New Roman" w:cs="Times New Roman"/>
                <w:sz w:val="16"/>
                <w:szCs w:val="16"/>
              </w:rPr>
              <w:t>,6</w:t>
            </w:r>
            <w:r w:rsidRPr="00BF329F">
              <w:rPr>
                <w:rFonts w:ascii="Times New Roman" w:hAnsi="Times New Roman" w:cs="Times New Roman"/>
                <w:i/>
                <w:iCs/>
                <w:sz w:val="16"/>
                <w:szCs w:val="16"/>
              </w:rPr>
              <w:t>Z</w:t>
            </w:r>
            <w:r w:rsidRPr="00BF329F">
              <w:rPr>
                <w:rFonts w:ascii="Times New Roman" w:hAnsi="Times New Roman" w:cs="Times New Roman"/>
                <w:sz w:val="16"/>
                <w:szCs w:val="16"/>
              </w:rPr>
              <w:t>)-farnesol</w:t>
            </w:r>
          </w:p>
          <w:p w14:paraId="2FFD9971"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(2</w:t>
            </w:r>
            <w:r w:rsidRPr="00BF329F">
              <w:rPr>
                <w:rFonts w:ascii="Times New Roman" w:hAnsi="Times New Roman" w:cs="Times New Roman"/>
                <w:i/>
                <w:iCs/>
                <w:sz w:val="16"/>
                <w:szCs w:val="16"/>
              </w:rPr>
              <w:t>E</w:t>
            </w:r>
            <w:r w:rsidRPr="00BF329F">
              <w:rPr>
                <w:rFonts w:ascii="Times New Roman" w:hAnsi="Times New Roman" w:cs="Times New Roman"/>
                <w:sz w:val="16"/>
                <w:szCs w:val="16"/>
              </w:rPr>
              <w:t>,6</w:t>
            </w:r>
            <w:r w:rsidRPr="00BF329F">
              <w:rPr>
                <w:rFonts w:ascii="Times New Roman" w:hAnsi="Times New Roman" w:cs="Times New Roman"/>
                <w:i/>
                <w:iCs/>
                <w:sz w:val="16"/>
                <w:szCs w:val="16"/>
              </w:rPr>
              <w:t>Z</w:t>
            </w:r>
            <w:r w:rsidRPr="00BF329F">
              <w:rPr>
                <w:rFonts w:ascii="Times New Roman" w:hAnsi="Times New Roman" w:cs="Times New Roman"/>
                <w:sz w:val="16"/>
                <w:szCs w:val="16"/>
              </w:rPr>
              <w:t>)-farnesol</w:t>
            </w:r>
          </w:p>
          <w:p w14:paraId="2EF4611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(2</w:t>
            </w:r>
            <w:r w:rsidRPr="00BF329F">
              <w:rPr>
                <w:rFonts w:ascii="Times New Roman" w:hAnsi="Times New Roman" w:cs="Times New Roman"/>
                <w:i/>
                <w:iCs/>
                <w:sz w:val="16"/>
                <w:szCs w:val="16"/>
              </w:rPr>
              <w:t>Z</w:t>
            </w:r>
            <w:r w:rsidRPr="00BF329F">
              <w:rPr>
                <w:rFonts w:ascii="Times New Roman" w:hAnsi="Times New Roman" w:cs="Times New Roman"/>
                <w:sz w:val="16"/>
                <w:szCs w:val="16"/>
              </w:rPr>
              <w:t>,6</w:t>
            </w:r>
            <w:r w:rsidRPr="00BF329F">
              <w:rPr>
                <w:rFonts w:ascii="Times New Roman" w:hAnsi="Times New Roman" w:cs="Times New Roman"/>
                <w:i/>
                <w:iCs/>
                <w:sz w:val="16"/>
                <w:szCs w:val="16"/>
              </w:rPr>
              <w:t>E</w:t>
            </w:r>
            <w:r w:rsidRPr="00BF329F">
              <w:rPr>
                <w:rFonts w:ascii="Times New Roman" w:hAnsi="Times New Roman" w:cs="Times New Roman"/>
                <w:sz w:val="16"/>
                <w:szCs w:val="16"/>
              </w:rPr>
              <w:t>)-farnesol</w:t>
            </w:r>
          </w:p>
          <w:p w14:paraId="703E5FF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α-sinensal</w:t>
            </w:r>
          </w:p>
          <w:p w14:paraId="23F36231"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nootkatone</w:t>
            </w:r>
          </w:p>
          <w:p w14:paraId="4B0AA9C6" w14:textId="77777777" w:rsidR="00BF329F" w:rsidRPr="00BF329F" w:rsidRDefault="00BF329F" w:rsidP="00BF329F">
            <w:pPr>
              <w:jc w:val="right"/>
              <w:rPr>
                <w:rFonts w:ascii="Times New Roman" w:hAnsi="Times New Roman" w:cs="Times New Roman"/>
                <w:b/>
                <w:sz w:val="16"/>
                <w:szCs w:val="16"/>
              </w:rPr>
            </w:pPr>
          </w:p>
          <w:p w14:paraId="731FDEB4" w14:textId="77777777" w:rsidR="00BF329F" w:rsidRPr="00BF329F" w:rsidRDefault="00BF329F" w:rsidP="00BF329F">
            <w:pPr>
              <w:jc w:val="right"/>
              <w:rPr>
                <w:rFonts w:ascii="Times New Roman" w:hAnsi="Times New Roman" w:cs="Times New Roman"/>
                <w:b/>
                <w:sz w:val="16"/>
                <w:szCs w:val="16"/>
              </w:rPr>
            </w:pPr>
            <w:r w:rsidRPr="00BF329F">
              <w:rPr>
                <w:rFonts w:ascii="Times New Roman" w:hAnsi="Times New Roman" w:cs="Times New Roman"/>
                <w:b/>
                <w:sz w:val="16"/>
                <w:szCs w:val="16"/>
              </w:rPr>
              <w:t>Total</w:t>
            </w:r>
          </w:p>
          <w:p w14:paraId="28AF8E10" w14:textId="77777777" w:rsidR="00BF329F" w:rsidRPr="00BF329F" w:rsidRDefault="00BF329F" w:rsidP="00BF329F">
            <w:pPr>
              <w:jc w:val="center"/>
              <w:rPr>
                <w:rFonts w:ascii="Times New Roman" w:hAnsi="Times New Roman" w:cs="Times New Roman"/>
                <w:b/>
                <w:bCs/>
                <w:sz w:val="16"/>
                <w:szCs w:val="16"/>
              </w:rPr>
            </w:pPr>
          </w:p>
          <w:p w14:paraId="71E9BA3A"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Other</w:t>
            </w:r>
            <w:r w:rsidRPr="00BF329F">
              <w:rPr>
                <w:rFonts w:ascii="Times New Roman" w:hAnsi="Times New Roman" w:cs="Times New Roman"/>
                <w:bCs/>
                <w:sz w:val="16"/>
                <w:szCs w:val="16"/>
                <w:vertAlign w:val="superscript"/>
              </w:rPr>
              <w:t>b</w:t>
            </w:r>
          </w:p>
          <w:p w14:paraId="2E9A28A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1-octen-3-one</w:t>
            </w:r>
          </w:p>
          <w:p w14:paraId="6B173403"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6-methyl-5-hepte-2-one</w:t>
            </w:r>
          </w:p>
          <w:p w14:paraId="743335A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2,4-heptadienal</w:t>
            </w:r>
          </w:p>
          <w:p w14:paraId="6B9E0422"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i/>
                <w:iCs/>
                <w:sz w:val="16"/>
                <w:szCs w:val="16"/>
              </w:rPr>
              <w:t>trans</w:t>
            </w:r>
            <w:r w:rsidRPr="00BF329F">
              <w:rPr>
                <w:rFonts w:ascii="Times New Roman" w:hAnsi="Times New Roman" w:cs="Times New Roman"/>
                <w:sz w:val="16"/>
                <w:szCs w:val="16"/>
              </w:rPr>
              <w:t>-2-octenal</w:t>
            </w:r>
          </w:p>
          <w:p w14:paraId="28117CA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1-octanol</w:t>
            </w:r>
          </w:p>
          <w:p w14:paraId="41E890C0"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heptanoic acid</w:t>
            </w:r>
          </w:p>
          <w:p w14:paraId="1205ED6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guaiacol</w:t>
            </w:r>
          </w:p>
          <w:p w14:paraId="0871E948"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veratrole</w:t>
            </w:r>
          </w:p>
          <w:p w14:paraId="150F269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cinnamaldehyde</w:t>
            </w:r>
          </w:p>
          <w:p w14:paraId="0148CBAC"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ethyl decanoate</w:t>
            </w:r>
          </w:p>
          <w:p w14:paraId="60BA4446"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1-tetradecanol</w:t>
            </w:r>
          </w:p>
          <w:p w14:paraId="64DA1383"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ethyl tetradecanoate</w:t>
            </w:r>
          </w:p>
          <w:p w14:paraId="1D2B64FB"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1-hexadecanol</w:t>
            </w:r>
          </w:p>
          <w:p w14:paraId="24CDA33D"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2-heptadecanone</w:t>
            </w:r>
          </w:p>
          <w:p w14:paraId="7FFC1B85" w14:textId="77777777" w:rsidR="00BF329F" w:rsidRPr="00BF329F" w:rsidRDefault="00BF329F" w:rsidP="00BF329F">
            <w:pPr>
              <w:rPr>
                <w:rFonts w:ascii="Times New Roman" w:hAnsi="Times New Roman" w:cs="Times New Roman"/>
                <w:sz w:val="16"/>
                <w:szCs w:val="16"/>
              </w:rPr>
            </w:pPr>
            <w:r w:rsidRPr="00BF329F">
              <w:rPr>
                <w:rFonts w:ascii="Times New Roman" w:hAnsi="Times New Roman" w:cs="Times New Roman"/>
                <w:sz w:val="16"/>
                <w:szCs w:val="16"/>
              </w:rPr>
              <w:t>abietatriene</w:t>
            </w:r>
          </w:p>
          <w:p w14:paraId="05B8BEA6" w14:textId="77777777" w:rsidR="00BF329F" w:rsidRPr="00BF329F" w:rsidRDefault="00BF329F" w:rsidP="00BF329F">
            <w:pPr>
              <w:rPr>
                <w:rFonts w:ascii="Times New Roman" w:hAnsi="Times New Roman" w:cs="Times New Roman"/>
                <w:b/>
                <w:sz w:val="16"/>
                <w:szCs w:val="16"/>
              </w:rPr>
            </w:pPr>
          </w:p>
          <w:p w14:paraId="49A93F40" w14:textId="056B7A5F" w:rsidR="00BF329F" w:rsidRPr="00BF329F" w:rsidRDefault="00BF329F" w:rsidP="00BF329F">
            <w:pPr>
              <w:jc w:val="center"/>
              <w:rPr>
                <w:rFonts w:ascii="Times New Roman" w:hAnsi="Times New Roman" w:cs="Times New Roman"/>
                <w:b/>
                <w:sz w:val="16"/>
                <w:szCs w:val="16"/>
              </w:rPr>
            </w:pPr>
            <w:r w:rsidRPr="00BF329F">
              <w:rPr>
                <w:rFonts w:ascii="Times New Roman" w:hAnsi="Times New Roman" w:cs="Times New Roman"/>
                <w:b/>
                <w:sz w:val="16"/>
                <w:szCs w:val="16"/>
              </w:rPr>
              <w:t>Total</w:t>
            </w:r>
          </w:p>
        </w:tc>
        <w:tc>
          <w:tcPr>
            <w:tcW w:w="990" w:type="dxa"/>
            <w:tcBorders>
              <w:top w:val="single" w:sz="4" w:space="0" w:color="auto"/>
              <w:bottom w:val="single" w:sz="4" w:space="0" w:color="auto"/>
            </w:tcBorders>
          </w:tcPr>
          <w:p w14:paraId="088B938C" w14:textId="32CA30EE" w:rsidR="00BF329F" w:rsidRDefault="00BF329F" w:rsidP="00BF329F">
            <w:pPr>
              <w:jc w:val="center"/>
              <w:rPr>
                <w:rFonts w:ascii="Times New Roman" w:hAnsi="Times New Roman" w:cs="Times New Roman"/>
                <w:sz w:val="16"/>
                <w:szCs w:val="16"/>
              </w:rPr>
            </w:pPr>
            <w:r>
              <w:rPr>
                <w:rFonts w:ascii="Times New Roman" w:hAnsi="Times New Roman" w:cs="Times New Roman"/>
                <w:sz w:val="16"/>
                <w:szCs w:val="16"/>
              </w:rPr>
              <w:t>tr</w:t>
            </w:r>
          </w:p>
          <w:p w14:paraId="7CEC5EBA" w14:textId="10E6FD2E"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12FAF5A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0AF4A6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1FC654D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0.13</w:t>
            </w:r>
          </w:p>
          <w:p w14:paraId="16B1ACE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3941CF0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0.05</w:t>
            </w:r>
          </w:p>
          <w:p w14:paraId="2CAF846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478175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E25862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0.28</w:t>
            </w:r>
          </w:p>
          <w:p w14:paraId="3099776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A86FC2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783DAB9"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2.36</w:t>
            </w:r>
          </w:p>
          <w:p w14:paraId="186AEFC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0.26</w:t>
            </w:r>
          </w:p>
          <w:p w14:paraId="597CA56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1DE1C4D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0.08</w:t>
            </w:r>
          </w:p>
          <w:p w14:paraId="7949724D"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2.06</w:t>
            </w:r>
          </w:p>
          <w:p w14:paraId="11B2DA07"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2.52</w:t>
            </w:r>
          </w:p>
          <w:p w14:paraId="1563014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0.62</w:t>
            </w:r>
          </w:p>
          <w:p w14:paraId="1235E11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3809A57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0.66</w:t>
            </w:r>
          </w:p>
          <w:p w14:paraId="651EC70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0.26</w:t>
            </w:r>
          </w:p>
          <w:p w14:paraId="68C7870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0.21</w:t>
            </w:r>
          </w:p>
          <w:p w14:paraId="4995008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0.22</w:t>
            </w:r>
          </w:p>
          <w:p w14:paraId="7442DA3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43BB5F2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0.69</w:t>
            </w:r>
          </w:p>
          <w:p w14:paraId="063D505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0.21</w:t>
            </w:r>
          </w:p>
          <w:p w14:paraId="793F6A1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0.37</w:t>
            </w:r>
          </w:p>
          <w:p w14:paraId="10D63B2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0.24</w:t>
            </w:r>
          </w:p>
          <w:p w14:paraId="05A7A9E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1.46</w:t>
            </w:r>
          </w:p>
          <w:p w14:paraId="0C2CA90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0.43</w:t>
            </w:r>
          </w:p>
          <w:p w14:paraId="285D434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0.31</w:t>
            </w:r>
          </w:p>
          <w:p w14:paraId="1CEB4E3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0.12</w:t>
            </w:r>
          </w:p>
          <w:p w14:paraId="0A256AA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0.93</w:t>
            </w:r>
          </w:p>
          <w:p w14:paraId="58786E9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1F386BDB" w14:textId="77777777" w:rsidR="00BF329F" w:rsidRPr="00BF329F" w:rsidRDefault="00BF329F" w:rsidP="00BF329F">
            <w:pPr>
              <w:rPr>
                <w:rFonts w:ascii="Times New Roman" w:hAnsi="Times New Roman" w:cs="Times New Roman"/>
                <w:b/>
                <w:bCs/>
                <w:sz w:val="16"/>
                <w:szCs w:val="16"/>
              </w:rPr>
            </w:pPr>
          </w:p>
          <w:p w14:paraId="528E7CD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36.67</w:t>
            </w:r>
          </w:p>
          <w:p w14:paraId="3F57F423" w14:textId="77777777" w:rsidR="00BF329F" w:rsidRPr="00BF329F" w:rsidRDefault="00BF329F" w:rsidP="00BF329F">
            <w:pPr>
              <w:jc w:val="center"/>
              <w:rPr>
                <w:rFonts w:ascii="Times New Roman" w:hAnsi="Times New Roman" w:cs="Times New Roman"/>
                <w:sz w:val="16"/>
                <w:szCs w:val="16"/>
              </w:rPr>
            </w:pPr>
          </w:p>
          <w:p w14:paraId="2C3DA6C0" w14:textId="77777777" w:rsidR="00BF329F" w:rsidRPr="00BF329F" w:rsidRDefault="00BF329F" w:rsidP="00BF329F">
            <w:pPr>
              <w:jc w:val="center"/>
              <w:rPr>
                <w:rFonts w:ascii="Times New Roman" w:hAnsi="Times New Roman" w:cs="Times New Roman"/>
                <w:sz w:val="16"/>
                <w:szCs w:val="16"/>
              </w:rPr>
            </w:pPr>
          </w:p>
          <w:p w14:paraId="5432EAE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0.23</w:t>
            </w:r>
          </w:p>
          <w:p w14:paraId="406A102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0.21</w:t>
            </w:r>
          </w:p>
          <w:p w14:paraId="3FFBAF5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3583904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1341BEB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5C3D652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0.09</w:t>
            </w:r>
          </w:p>
          <w:p w14:paraId="3A5EE66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5BAF28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4FF847A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02E23E4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3C7C8E8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0.24</w:t>
            </w:r>
          </w:p>
          <w:p w14:paraId="11757FC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0.07</w:t>
            </w:r>
          </w:p>
          <w:p w14:paraId="63B2F95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0.13</w:t>
            </w:r>
          </w:p>
          <w:p w14:paraId="64152DF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0.13</w:t>
            </w:r>
          </w:p>
          <w:p w14:paraId="1B922E8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520F04C5" w14:textId="77777777" w:rsidR="00BF329F" w:rsidRPr="00BF329F" w:rsidRDefault="00BF329F" w:rsidP="00BF329F">
            <w:pPr>
              <w:rPr>
                <w:rFonts w:ascii="Times New Roman" w:hAnsi="Times New Roman" w:cs="Times New Roman"/>
                <w:sz w:val="16"/>
                <w:szCs w:val="16"/>
              </w:rPr>
            </w:pPr>
          </w:p>
          <w:p w14:paraId="7AC93770" w14:textId="0742486F"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1.29</w:t>
            </w:r>
          </w:p>
        </w:tc>
        <w:tc>
          <w:tcPr>
            <w:tcW w:w="630" w:type="dxa"/>
            <w:tcBorders>
              <w:top w:val="single" w:sz="4" w:space="0" w:color="auto"/>
              <w:bottom w:val="single" w:sz="4" w:space="0" w:color="auto"/>
            </w:tcBorders>
          </w:tcPr>
          <w:p w14:paraId="65F0C2C6" w14:textId="2660358F" w:rsidR="00BF329F" w:rsidRDefault="00BF329F" w:rsidP="00BF329F">
            <w:pPr>
              <w:jc w:val="center"/>
              <w:rPr>
                <w:rFonts w:ascii="Times New Roman" w:hAnsi="Times New Roman" w:cs="Times New Roman"/>
                <w:sz w:val="16"/>
                <w:szCs w:val="16"/>
              </w:rPr>
            </w:pPr>
            <w:r>
              <w:rPr>
                <w:rFonts w:ascii="Times New Roman" w:hAnsi="Times New Roman" w:cs="Times New Roman"/>
                <w:sz w:val="16"/>
                <w:szCs w:val="16"/>
              </w:rPr>
              <w:t>tr</w:t>
            </w:r>
          </w:p>
          <w:p w14:paraId="1460AAA4" w14:textId="6DA8206C"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B7F1F3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36DE097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F1E6E8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4D8214E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0.18</w:t>
            </w:r>
          </w:p>
          <w:p w14:paraId="12685A5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485EFB4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7EDA785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1E472EC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2BDAFA63"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0AC47D3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2F053566"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3.87</w:t>
            </w:r>
          </w:p>
          <w:p w14:paraId="75DE524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0.28</w:t>
            </w:r>
          </w:p>
          <w:p w14:paraId="6D07984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5768D87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6C44575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1.90</w:t>
            </w:r>
          </w:p>
          <w:p w14:paraId="14D895B5" w14:textId="77777777" w:rsidR="00BF329F" w:rsidRPr="00BF329F" w:rsidRDefault="00BF329F" w:rsidP="00BF329F">
            <w:pPr>
              <w:jc w:val="center"/>
              <w:rPr>
                <w:rFonts w:ascii="Times New Roman" w:hAnsi="Times New Roman" w:cs="Times New Roman"/>
                <w:b/>
                <w:bCs/>
                <w:sz w:val="16"/>
                <w:szCs w:val="16"/>
              </w:rPr>
            </w:pPr>
            <w:r w:rsidRPr="00BF329F">
              <w:rPr>
                <w:rFonts w:ascii="Times New Roman" w:hAnsi="Times New Roman" w:cs="Times New Roman"/>
                <w:b/>
                <w:bCs/>
                <w:sz w:val="16"/>
                <w:szCs w:val="16"/>
              </w:rPr>
              <w:t>2.76</w:t>
            </w:r>
          </w:p>
          <w:p w14:paraId="53F3EB3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0.55</w:t>
            </w:r>
          </w:p>
          <w:p w14:paraId="4F945CA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0.10</w:t>
            </w:r>
          </w:p>
          <w:p w14:paraId="09B23B5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1.17</w:t>
            </w:r>
          </w:p>
          <w:p w14:paraId="159A806C"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0.26</w:t>
            </w:r>
          </w:p>
          <w:p w14:paraId="633D7B9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0.46</w:t>
            </w:r>
          </w:p>
          <w:p w14:paraId="48BB06D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0.45</w:t>
            </w:r>
          </w:p>
          <w:p w14:paraId="4A02BF7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0.90</w:t>
            </w:r>
          </w:p>
          <w:p w14:paraId="66785C79"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1.35</w:t>
            </w:r>
          </w:p>
          <w:p w14:paraId="32806DC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0.52</w:t>
            </w:r>
          </w:p>
          <w:p w14:paraId="0400C47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1.43</w:t>
            </w:r>
          </w:p>
          <w:p w14:paraId="2C7CBF4D"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48C3B2C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1.18</w:t>
            </w:r>
          </w:p>
          <w:p w14:paraId="16AF6DC4"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0.42</w:t>
            </w:r>
          </w:p>
          <w:p w14:paraId="6312C56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0.17</w:t>
            </w:r>
          </w:p>
          <w:p w14:paraId="622AF786"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2566AEF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F53FB8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03E60952" w14:textId="77777777" w:rsidR="00BF329F" w:rsidRPr="00BF329F" w:rsidRDefault="00BF329F" w:rsidP="00BF329F">
            <w:pPr>
              <w:rPr>
                <w:rFonts w:ascii="Times New Roman" w:hAnsi="Times New Roman" w:cs="Times New Roman"/>
                <w:b/>
                <w:bCs/>
                <w:sz w:val="16"/>
                <w:szCs w:val="16"/>
              </w:rPr>
            </w:pPr>
          </w:p>
          <w:p w14:paraId="2B00522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41.3</w:t>
            </w:r>
          </w:p>
          <w:p w14:paraId="465C60F5" w14:textId="77777777" w:rsidR="00BF329F" w:rsidRPr="00BF329F" w:rsidRDefault="00BF329F" w:rsidP="00BF329F">
            <w:pPr>
              <w:jc w:val="center"/>
              <w:rPr>
                <w:rFonts w:ascii="Times New Roman" w:hAnsi="Times New Roman" w:cs="Times New Roman"/>
                <w:sz w:val="16"/>
                <w:szCs w:val="16"/>
              </w:rPr>
            </w:pPr>
          </w:p>
          <w:p w14:paraId="61007915" w14:textId="77777777" w:rsidR="00BF329F" w:rsidRPr="00BF329F" w:rsidRDefault="00BF329F" w:rsidP="00BF329F">
            <w:pPr>
              <w:jc w:val="center"/>
              <w:rPr>
                <w:rFonts w:ascii="Times New Roman" w:hAnsi="Times New Roman" w:cs="Times New Roman"/>
                <w:sz w:val="16"/>
                <w:szCs w:val="16"/>
              </w:rPr>
            </w:pPr>
          </w:p>
          <w:p w14:paraId="6A3211EA"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0.28</w:t>
            </w:r>
          </w:p>
          <w:p w14:paraId="1DE61E7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0.24</w:t>
            </w:r>
          </w:p>
          <w:p w14:paraId="202AA62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1F33E1A2"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0.54</w:t>
            </w:r>
          </w:p>
          <w:p w14:paraId="2463CCAF"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23B01E5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0.16</w:t>
            </w:r>
          </w:p>
          <w:p w14:paraId="368864A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0.06</w:t>
            </w:r>
          </w:p>
          <w:p w14:paraId="298ABA0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4A0F8A70"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513EDA1B"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73421B77"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A24A661"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7B0FC4B5"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nd</w:t>
            </w:r>
          </w:p>
          <w:p w14:paraId="26FA3C0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68DEB8EE"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tr</w:t>
            </w:r>
          </w:p>
          <w:p w14:paraId="4369661E" w14:textId="77777777" w:rsidR="00BF329F" w:rsidRPr="00BF329F" w:rsidRDefault="00BF329F" w:rsidP="00BF329F">
            <w:pPr>
              <w:rPr>
                <w:rFonts w:ascii="Times New Roman" w:hAnsi="Times New Roman" w:cs="Times New Roman"/>
                <w:sz w:val="16"/>
                <w:szCs w:val="16"/>
              </w:rPr>
            </w:pPr>
          </w:p>
          <w:p w14:paraId="5AB56E0A" w14:textId="14E18D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1.34</w:t>
            </w:r>
          </w:p>
        </w:tc>
        <w:tc>
          <w:tcPr>
            <w:tcW w:w="630" w:type="dxa"/>
            <w:tcBorders>
              <w:top w:val="single" w:sz="4" w:space="0" w:color="auto"/>
              <w:bottom w:val="single" w:sz="4" w:space="0" w:color="auto"/>
            </w:tcBorders>
          </w:tcPr>
          <w:p w14:paraId="7D4B69D8" w14:textId="77777777" w:rsidR="00BF329F" w:rsidRPr="00BF329F" w:rsidRDefault="00BF329F" w:rsidP="00BF329F">
            <w:pPr>
              <w:jc w:val="center"/>
              <w:rPr>
                <w:rFonts w:ascii="Times New Roman" w:hAnsi="Times New Roman" w:cs="Times New Roman"/>
                <w:sz w:val="16"/>
                <w:szCs w:val="16"/>
              </w:rPr>
            </w:pPr>
            <w:r w:rsidRPr="00BF329F">
              <w:rPr>
                <w:rFonts w:ascii="Times New Roman" w:hAnsi="Times New Roman" w:cs="Times New Roman"/>
                <w:sz w:val="16"/>
                <w:szCs w:val="16"/>
              </w:rPr>
              <w:t>‡</w:t>
            </w:r>
          </w:p>
          <w:p w14:paraId="5128791B" w14:textId="77777777" w:rsidR="00BF329F" w:rsidRPr="00BF329F" w:rsidRDefault="00BF329F" w:rsidP="00BF329F">
            <w:pPr>
              <w:rPr>
                <w:rFonts w:ascii="Times New Roman" w:hAnsi="Times New Roman" w:cs="Times New Roman"/>
                <w:b/>
                <w:bCs/>
                <w:sz w:val="16"/>
                <w:szCs w:val="16"/>
              </w:rPr>
            </w:pPr>
          </w:p>
          <w:p w14:paraId="18BAE18B" w14:textId="77777777" w:rsidR="00BF329F" w:rsidRPr="00BF329F" w:rsidRDefault="00BF329F" w:rsidP="00BF329F">
            <w:pPr>
              <w:rPr>
                <w:rFonts w:ascii="Times New Roman" w:hAnsi="Times New Roman" w:cs="Times New Roman"/>
                <w:b/>
                <w:bCs/>
                <w:sz w:val="16"/>
                <w:szCs w:val="16"/>
              </w:rPr>
            </w:pPr>
          </w:p>
          <w:p w14:paraId="546B5814" w14:textId="77777777" w:rsidR="00BF329F" w:rsidRPr="00BF329F" w:rsidRDefault="00BF329F" w:rsidP="00BF329F">
            <w:pPr>
              <w:rPr>
                <w:rFonts w:ascii="Times New Roman" w:hAnsi="Times New Roman" w:cs="Times New Roman"/>
                <w:b/>
                <w:bCs/>
                <w:sz w:val="16"/>
                <w:szCs w:val="16"/>
              </w:rPr>
            </w:pPr>
          </w:p>
          <w:p w14:paraId="351ED527" w14:textId="77777777" w:rsidR="00BF329F" w:rsidRPr="00BF329F" w:rsidRDefault="00BF329F" w:rsidP="00BF329F">
            <w:pPr>
              <w:rPr>
                <w:rFonts w:ascii="Times New Roman" w:hAnsi="Times New Roman" w:cs="Times New Roman"/>
                <w:b/>
                <w:bCs/>
                <w:sz w:val="16"/>
                <w:szCs w:val="16"/>
              </w:rPr>
            </w:pPr>
          </w:p>
          <w:p w14:paraId="7AE4037E" w14:textId="77777777" w:rsidR="00BF329F" w:rsidRPr="00BF329F" w:rsidRDefault="00BF329F" w:rsidP="00BF329F">
            <w:pPr>
              <w:rPr>
                <w:rFonts w:ascii="Times New Roman" w:hAnsi="Times New Roman" w:cs="Times New Roman"/>
                <w:b/>
                <w:bCs/>
                <w:sz w:val="16"/>
                <w:szCs w:val="16"/>
              </w:rPr>
            </w:pPr>
          </w:p>
          <w:p w14:paraId="1867002C" w14:textId="77777777" w:rsidR="00BF329F" w:rsidRPr="00BF329F" w:rsidRDefault="00BF329F" w:rsidP="00BF329F">
            <w:pPr>
              <w:rPr>
                <w:rFonts w:ascii="Times New Roman" w:hAnsi="Times New Roman" w:cs="Times New Roman"/>
                <w:b/>
                <w:bCs/>
                <w:sz w:val="16"/>
                <w:szCs w:val="16"/>
              </w:rPr>
            </w:pPr>
          </w:p>
          <w:p w14:paraId="427E5427" w14:textId="77777777" w:rsidR="00BF329F" w:rsidRPr="00BF329F" w:rsidRDefault="00BF329F" w:rsidP="00BF329F">
            <w:pPr>
              <w:rPr>
                <w:rFonts w:ascii="Times New Roman" w:hAnsi="Times New Roman" w:cs="Times New Roman"/>
                <w:b/>
                <w:bCs/>
                <w:sz w:val="16"/>
                <w:szCs w:val="16"/>
              </w:rPr>
            </w:pPr>
          </w:p>
          <w:p w14:paraId="036F308B" w14:textId="77777777" w:rsidR="00BF329F" w:rsidRPr="00BF329F" w:rsidRDefault="00BF329F" w:rsidP="00BF329F">
            <w:pPr>
              <w:rPr>
                <w:rFonts w:ascii="Times New Roman" w:hAnsi="Times New Roman" w:cs="Times New Roman"/>
                <w:b/>
                <w:bCs/>
                <w:sz w:val="16"/>
                <w:szCs w:val="16"/>
              </w:rPr>
            </w:pPr>
          </w:p>
          <w:p w14:paraId="5BA5E5D6" w14:textId="77777777" w:rsidR="00BF329F" w:rsidRPr="00BF329F" w:rsidRDefault="00BF329F" w:rsidP="00BF329F">
            <w:pPr>
              <w:rPr>
                <w:rFonts w:ascii="Times New Roman" w:hAnsi="Times New Roman" w:cs="Times New Roman"/>
                <w:b/>
                <w:bCs/>
                <w:sz w:val="16"/>
                <w:szCs w:val="16"/>
              </w:rPr>
            </w:pPr>
          </w:p>
          <w:p w14:paraId="066F3C6E" w14:textId="77777777" w:rsidR="00BF329F" w:rsidRPr="00BF329F" w:rsidRDefault="00BF329F" w:rsidP="00BF329F">
            <w:pPr>
              <w:rPr>
                <w:rFonts w:ascii="Times New Roman" w:hAnsi="Times New Roman" w:cs="Times New Roman"/>
                <w:b/>
                <w:bCs/>
                <w:sz w:val="16"/>
                <w:szCs w:val="16"/>
              </w:rPr>
            </w:pPr>
          </w:p>
          <w:p w14:paraId="746DFAD6" w14:textId="77777777" w:rsidR="00BF329F" w:rsidRPr="00BF329F" w:rsidRDefault="00BF329F" w:rsidP="00BF329F">
            <w:pPr>
              <w:rPr>
                <w:rFonts w:ascii="Times New Roman" w:hAnsi="Times New Roman" w:cs="Times New Roman"/>
                <w:b/>
                <w:bCs/>
                <w:sz w:val="16"/>
                <w:szCs w:val="16"/>
              </w:rPr>
            </w:pPr>
          </w:p>
          <w:p w14:paraId="3A3CCA65" w14:textId="77777777" w:rsidR="00BF329F" w:rsidRPr="00BF329F" w:rsidRDefault="00BF329F" w:rsidP="00BF329F">
            <w:pPr>
              <w:rPr>
                <w:rFonts w:ascii="Times New Roman" w:hAnsi="Times New Roman" w:cs="Times New Roman"/>
                <w:b/>
                <w:bCs/>
                <w:sz w:val="16"/>
                <w:szCs w:val="16"/>
              </w:rPr>
            </w:pPr>
          </w:p>
          <w:p w14:paraId="492D58D6" w14:textId="77777777" w:rsidR="00BF329F" w:rsidRPr="00BF329F" w:rsidRDefault="00BF329F" w:rsidP="00BF329F">
            <w:pPr>
              <w:rPr>
                <w:rFonts w:ascii="Times New Roman" w:hAnsi="Times New Roman" w:cs="Times New Roman"/>
                <w:b/>
                <w:bCs/>
                <w:sz w:val="16"/>
                <w:szCs w:val="16"/>
              </w:rPr>
            </w:pPr>
          </w:p>
          <w:p w14:paraId="6BB5E2E8" w14:textId="77777777" w:rsidR="00BF329F" w:rsidRPr="00BF329F" w:rsidRDefault="00BF329F" w:rsidP="00BF329F">
            <w:pPr>
              <w:rPr>
                <w:rFonts w:ascii="Times New Roman" w:hAnsi="Times New Roman" w:cs="Times New Roman"/>
                <w:b/>
                <w:bCs/>
                <w:sz w:val="16"/>
                <w:szCs w:val="16"/>
              </w:rPr>
            </w:pPr>
          </w:p>
          <w:p w14:paraId="3BCEBDF7" w14:textId="77777777" w:rsidR="00BF329F" w:rsidRPr="00BF329F" w:rsidRDefault="00BF329F" w:rsidP="00BF329F">
            <w:pPr>
              <w:rPr>
                <w:rFonts w:ascii="Times New Roman" w:hAnsi="Times New Roman" w:cs="Times New Roman"/>
                <w:b/>
                <w:bCs/>
                <w:sz w:val="16"/>
                <w:szCs w:val="16"/>
              </w:rPr>
            </w:pPr>
          </w:p>
          <w:p w14:paraId="055A84ED" w14:textId="77777777" w:rsidR="00BF329F" w:rsidRPr="00BF329F" w:rsidRDefault="00BF329F" w:rsidP="00BF329F">
            <w:pPr>
              <w:rPr>
                <w:rFonts w:ascii="Times New Roman" w:hAnsi="Times New Roman" w:cs="Times New Roman"/>
                <w:b/>
                <w:bCs/>
                <w:sz w:val="16"/>
                <w:szCs w:val="16"/>
              </w:rPr>
            </w:pPr>
          </w:p>
          <w:p w14:paraId="7CAA238D" w14:textId="77777777" w:rsidR="00BF329F" w:rsidRPr="00BF329F" w:rsidRDefault="00BF329F" w:rsidP="00BF329F">
            <w:pPr>
              <w:rPr>
                <w:rFonts w:ascii="Times New Roman" w:hAnsi="Times New Roman" w:cs="Times New Roman"/>
                <w:b/>
                <w:bCs/>
                <w:sz w:val="16"/>
                <w:szCs w:val="16"/>
              </w:rPr>
            </w:pPr>
          </w:p>
          <w:p w14:paraId="2622E5EA" w14:textId="77777777" w:rsidR="00BF329F" w:rsidRPr="00BF329F" w:rsidRDefault="00BF329F" w:rsidP="00BF329F">
            <w:pPr>
              <w:rPr>
                <w:rFonts w:ascii="Times New Roman" w:hAnsi="Times New Roman" w:cs="Times New Roman"/>
                <w:b/>
                <w:bCs/>
                <w:sz w:val="16"/>
                <w:szCs w:val="16"/>
              </w:rPr>
            </w:pPr>
          </w:p>
          <w:p w14:paraId="23DB0811" w14:textId="77777777" w:rsidR="00BF329F" w:rsidRPr="00BF329F" w:rsidRDefault="00BF329F" w:rsidP="00BF329F">
            <w:pPr>
              <w:rPr>
                <w:rFonts w:ascii="Times New Roman" w:hAnsi="Times New Roman" w:cs="Times New Roman"/>
                <w:b/>
                <w:bCs/>
                <w:sz w:val="16"/>
                <w:szCs w:val="16"/>
              </w:rPr>
            </w:pPr>
          </w:p>
          <w:p w14:paraId="24D147A6" w14:textId="77777777" w:rsidR="00BF329F" w:rsidRPr="00BF329F" w:rsidRDefault="00BF329F" w:rsidP="00BF329F">
            <w:pPr>
              <w:rPr>
                <w:rFonts w:ascii="Times New Roman" w:hAnsi="Times New Roman" w:cs="Times New Roman"/>
                <w:b/>
                <w:bCs/>
                <w:sz w:val="16"/>
                <w:szCs w:val="16"/>
              </w:rPr>
            </w:pPr>
          </w:p>
          <w:p w14:paraId="0BB66C1F" w14:textId="77777777" w:rsidR="00BF329F" w:rsidRPr="00BF329F" w:rsidRDefault="00BF329F" w:rsidP="00BF329F">
            <w:pPr>
              <w:rPr>
                <w:rFonts w:ascii="Times New Roman" w:hAnsi="Times New Roman" w:cs="Times New Roman"/>
                <w:b/>
                <w:bCs/>
                <w:sz w:val="16"/>
                <w:szCs w:val="16"/>
              </w:rPr>
            </w:pPr>
          </w:p>
          <w:p w14:paraId="705E994E" w14:textId="77777777" w:rsidR="00BF329F" w:rsidRPr="00BF329F" w:rsidRDefault="00BF329F" w:rsidP="00BF329F">
            <w:pPr>
              <w:rPr>
                <w:rFonts w:ascii="Times New Roman" w:hAnsi="Times New Roman" w:cs="Times New Roman"/>
                <w:b/>
                <w:bCs/>
                <w:sz w:val="16"/>
                <w:szCs w:val="16"/>
              </w:rPr>
            </w:pPr>
          </w:p>
          <w:p w14:paraId="782C4071" w14:textId="77777777" w:rsidR="00BF329F" w:rsidRPr="00BF329F" w:rsidRDefault="00BF329F" w:rsidP="00BF329F">
            <w:pPr>
              <w:rPr>
                <w:rFonts w:ascii="Times New Roman" w:hAnsi="Times New Roman" w:cs="Times New Roman"/>
                <w:b/>
                <w:bCs/>
                <w:sz w:val="16"/>
                <w:szCs w:val="16"/>
              </w:rPr>
            </w:pPr>
          </w:p>
          <w:p w14:paraId="54B119AC" w14:textId="77777777" w:rsidR="00BF329F" w:rsidRPr="00BF329F" w:rsidRDefault="00BF329F" w:rsidP="00BF329F">
            <w:pPr>
              <w:rPr>
                <w:rFonts w:ascii="Times New Roman" w:hAnsi="Times New Roman" w:cs="Times New Roman"/>
                <w:b/>
                <w:bCs/>
                <w:sz w:val="16"/>
                <w:szCs w:val="16"/>
              </w:rPr>
            </w:pPr>
          </w:p>
          <w:p w14:paraId="2932C79C" w14:textId="77777777" w:rsidR="00BF329F" w:rsidRPr="00BF329F" w:rsidRDefault="00BF329F" w:rsidP="00BF329F">
            <w:pPr>
              <w:rPr>
                <w:rFonts w:ascii="Times New Roman" w:hAnsi="Times New Roman" w:cs="Times New Roman"/>
                <w:b/>
                <w:bCs/>
                <w:sz w:val="16"/>
                <w:szCs w:val="16"/>
              </w:rPr>
            </w:pPr>
          </w:p>
          <w:p w14:paraId="1C206345" w14:textId="77777777" w:rsidR="00BF329F" w:rsidRPr="00BF329F" w:rsidRDefault="00BF329F" w:rsidP="00BF329F">
            <w:pPr>
              <w:rPr>
                <w:rFonts w:ascii="Times New Roman" w:hAnsi="Times New Roman" w:cs="Times New Roman"/>
                <w:b/>
                <w:bCs/>
                <w:sz w:val="16"/>
                <w:szCs w:val="16"/>
              </w:rPr>
            </w:pPr>
          </w:p>
          <w:p w14:paraId="218D1F5E" w14:textId="77777777" w:rsidR="00BF329F" w:rsidRPr="00BF329F" w:rsidRDefault="00BF329F" w:rsidP="00BF329F">
            <w:pPr>
              <w:rPr>
                <w:rFonts w:ascii="Times New Roman" w:hAnsi="Times New Roman" w:cs="Times New Roman"/>
                <w:b/>
                <w:bCs/>
                <w:sz w:val="16"/>
                <w:szCs w:val="16"/>
              </w:rPr>
            </w:pPr>
          </w:p>
          <w:p w14:paraId="3DF90FB2" w14:textId="77777777" w:rsidR="00BF329F" w:rsidRPr="00BF329F" w:rsidRDefault="00BF329F" w:rsidP="00BF329F">
            <w:pPr>
              <w:rPr>
                <w:rFonts w:ascii="Times New Roman" w:hAnsi="Times New Roman" w:cs="Times New Roman"/>
                <w:b/>
                <w:bCs/>
                <w:sz w:val="16"/>
                <w:szCs w:val="16"/>
              </w:rPr>
            </w:pPr>
          </w:p>
          <w:p w14:paraId="16DC027F" w14:textId="77777777" w:rsidR="00BF329F" w:rsidRPr="00BF329F" w:rsidRDefault="00BF329F" w:rsidP="00BF329F">
            <w:pPr>
              <w:rPr>
                <w:rFonts w:ascii="Times New Roman" w:hAnsi="Times New Roman" w:cs="Times New Roman"/>
                <w:b/>
                <w:bCs/>
                <w:sz w:val="16"/>
                <w:szCs w:val="16"/>
              </w:rPr>
            </w:pPr>
          </w:p>
          <w:p w14:paraId="11588C05" w14:textId="77777777" w:rsidR="00BF329F" w:rsidRPr="00BF329F" w:rsidRDefault="00BF329F" w:rsidP="00BF329F">
            <w:pPr>
              <w:rPr>
                <w:rFonts w:ascii="Times New Roman" w:hAnsi="Times New Roman" w:cs="Times New Roman"/>
                <w:b/>
                <w:bCs/>
                <w:sz w:val="16"/>
                <w:szCs w:val="16"/>
              </w:rPr>
            </w:pPr>
          </w:p>
          <w:p w14:paraId="0D00530B" w14:textId="77777777" w:rsidR="00BF329F" w:rsidRPr="00BF329F" w:rsidRDefault="00BF329F" w:rsidP="00BF329F">
            <w:pPr>
              <w:rPr>
                <w:rFonts w:ascii="Times New Roman" w:hAnsi="Times New Roman" w:cs="Times New Roman"/>
                <w:b/>
                <w:bCs/>
                <w:sz w:val="16"/>
                <w:szCs w:val="16"/>
              </w:rPr>
            </w:pPr>
          </w:p>
          <w:p w14:paraId="607E7B73" w14:textId="77777777" w:rsidR="00BF329F" w:rsidRPr="00BF329F" w:rsidRDefault="00BF329F" w:rsidP="00BF329F">
            <w:pPr>
              <w:rPr>
                <w:rFonts w:ascii="Times New Roman" w:hAnsi="Times New Roman" w:cs="Times New Roman"/>
                <w:b/>
                <w:bCs/>
                <w:sz w:val="16"/>
                <w:szCs w:val="16"/>
              </w:rPr>
            </w:pPr>
          </w:p>
          <w:p w14:paraId="6F52DC4B" w14:textId="77777777" w:rsidR="00BF329F" w:rsidRPr="00BF329F" w:rsidRDefault="00BF329F" w:rsidP="00BF329F">
            <w:pPr>
              <w:rPr>
                <w:rFonts w:ascii="Times New Roman" w:hAnsi="Times New Roman" w:cs="Times New Roman"/>
                <w:b/>
                <w:bCs/>
                <w:sz w:val="16"/>
                <w:szCs w:val="16"/>
              </w:rPr>
            </w:pPr>
          </w:p>
          <w:p w14:paraId="58DA0A34" w14:textId="77777777" w:rsidR="00BF329F" w:rsidRPr="00BF329F" w:rsidRDefault="00BF329F" w:rsidP="00BF329F">
            <w:pPr>
              <w:rPr>
                <w:rFonts w:ascii="Times New Roman" w:hAnsi="Times New Roman" w:cs="Times New Roman"/>
                <w:b/>
                <w:bCs/>
                <w:sz w:val="16"/>
                <w:szCs w:val="16"/>
              </w:rPr>
            </w:pPr>
          </w:p>
          <w:p w14:paraId="3FC64887" w14:textId="77777777" w:rsidR="00BF329F" w:rsidRPr="00BF329F" w:rsidRDefault="00BF329F" w:rsidP="00BF329F">
            <w:pPr>
              <w:rPr>
                <w:rFonts w:ascii="Times New Roman" w:hAnsi="Times New Roman" w:cs="Times New Roman"/>
                <w:b/>
                <w:bCs/>
                <w:sz w:val="16"/>
                <w:szCs w:val="16"/>
              </w:rPr>
            </w:pPr>
          </w:p>
          <w:p w14:paraId="34D94281" w14:textId="77777777" w:rsidR="00BF329F" w:rsidRPr="00BF329F" w:rsidRDefault="00BF329F" w:rsidP="00BF329F">
            <w:pPr>
              <w:rPr>
                <w:rFonts w:ascii="Times New Roman" w:hAnsi="Times New Roman" w:cs="Times New Roman"/>
                <w:b/>
                <w:bCs/>
                <w:sz w:val="16"/>
                <w:szCs w:val="16"/>
              </w:rPr>
            </w:pPr>
          </w:p>
          <w:p w14:paraId="0DD91214" w14:textId="77777777" w:rsidR="00BF329F" w:rsidRPr="00BF329F" w:rsidRDefault="00BF329F" w:rsidP="00BF329F">
            <w:pPr>
              <w:rPr>
                <w:rFonts w:ascii="Times New Roman" w:hAnsi="Times New Roman" w:cs="Times New Roman"/>
                <w:b/>
                <w:bCs/>
                <w:sz w:val="16"/>
                <w:szCs w:val="16"/>
              </w:rPr>
            </w:pPr>
          </w:p>
          <w:p w14:paraId="5B973A1E" w14:textId="77777777" w:rsidR="00BF329F" w:rsidRPr="00BF329F" w:rsidRDefault="00BF329F" w:rsidP="00BF329F">
            <w:pPr>
              <w:rPr>
                <w:rFonts w:ascii="Times New Roman" w:hAnsi="Times New Roman" w:cs="Times New Roman"/>
                <w:b/>
                <w:bCs/>
                <w:sz w:val="16"/>
                <w:szCs w:val="16"/>
              </w:rPr>
            </w:pPr>
          </w:p>
          <w:p w14:paraId="539D7B39" w14:textId="77777777" w:rsidR="00BF329F" w:rsidRPr="00BF329F" w:rsidRDefault="00BF329F" w:rsidP="00BF329F">
            <w:pPr>
              <w:rPr>
                <w:rFonts w:ascii="Times New Roman" w:hAnsi="Times New Roman" w:cs="Times New Roman"/>
                <w:b/>
                <w:bCs/>
                <w:sz w:val="16"/>
                <w:szCs w:val="16"/>
              </w:rPr>
            </w:pPr>
          </w:p>
          <w:p w14:paraId="5B8D09E1" w14:textId="77777777" w:rsidR="00BF329F" w:rsidRPr="00BF329F" w:rsidRDefault="00BF329F" w:rsidP="00BF329F">
            <w:pPr>
              <w:rPr>
                <w:rFonts w:ascii="Times New Roman" w:hAnsi="Times New Roman" w:cs="Times New Roman"/>
                <w:b/>
                <w:bCs/>
                <w:sz w:val="16"/>
                <w:szCs w:val="16"/>
              </w:rPr>
            </w:pPr>
          </w:p>
          <w:p w14:paraId="4CC0E437" w14:textId="77777777" w:rsidR="00BF329F" w:rsidRPr="00BF329F" w:rsidRDefault="00BF329F" w:rsidP="00BF329F">
            <w:pPr>
              <w:rPr>
                <w:rFonts w:ascii="Times New Roman" w:hAnsi="Times New Roman" w:cs="Times New Roman"/>
                <w:b/>
                <w:bCs/>
                <w:sz w:val="16"/>
                <w:szCs w:val="16"/>
              </w:rPr>
            </w:pPr>
          </w:p>
          <w:p w14:paraId="1EFFE5E7" w14:textId="77777777" w:rsidR="00BF329F" w:rsidRPr="00BF329F" w:rsidRDefault="00BF329F" w:rsidP="00BF329F">
            <w:pPr>
              <w:rPr>
                <w:rFonts w:ascii="Times New Roman" w:hAnsi="Times New Roman" w:cs="Times New Roman"/>
                <w:b/>
                <w:bCs/>
                <w:sz w:val="16"/>
                <w:szCs w:val="16"/>
              </w:rPr>
            </w:pPr>
          </w:p>
          <w:p w14:paraId="5A23932D" w14:textId="77777777" w:rsidR="00BF329F" w:rsidRPr="00BF329F" w:rsidRDefault="00BF329F" w:rsidP="00BF329F">
            <w:pPr>
              <w:rPr>
                <w:rFonts w:ascii="Times New Roman" w:hAnsi="Times New Roman" w:cs="Times New Roman"/>
                <w:b/>
                <w:bCs/>
                <w:sz w:val="16"/>
                <w:szCs w:val="16"/>
              </w:rPr>
            </w:pPr>
          </w:p>
          <w:p w14:paraId="21D21165" w14:textId="77777777" w:rsidR="00BF329F" w:rsidRPr="00BF329F" w:rsidRDefault="00BF329F" w:rsidP="00BF329F">
            <w:pPr>
              <w:rPr>
                <w:rFonts w:ascii="Times New Roman" w:hAnsi="Times New Roman" w:cs="Times New Roman"/>
                <w:b/>
                <w:bCs/>
                <w:sz w:val="16"/>
                <w:szCs w:val="16"/>
              </w:rPr>
            </w:pPr>
          </w:p>
          <w:p w14:paraId="12F226B0" w14:textId="77777777" w:rsidR="00BF329F" w:rsidRPr="00BF329F" w:rsidRDefault="00BF329F" w:rsidP="00BF329F">
            <w:pPr>
              <w:rPr>
                <w:rFonts w:ascii="Times New Roman" w:hAnsi="Times New Roman" w:cs="Times New Roman"/>
                <w:b/>
                <w:bCs/>
                <w:sz w:val="16"/>
                <w:szCs w:val="16"/>
              </w:rPr>
            </w:pPr>
          </w:p>
          <w:p w14:paraId="6EC2DCFD" w14:textId="77777777" w:rsidR="00BF329F" w:rsidRPr="00BF329F" w:rsidRDefault="00BF329F" w:rsidP="00BF329F">
            <w:pPr>
              <w:rPr>
                <w:rFonts w:ascii="Times New Roman" w:hAnsi="Times New Roman" w:cs="Times New Roman"/>
                <w:b/>
                <w:bCs/>
                <w:sz w:val="16"/>
                <w:szCs w:val="16"/>
              </w:rPr>
            </w:pPr>
          </w:p>
          <w:p w14:paraId="44A4D8CF" w14:textId="77777777" w:rsidR="00BF329F" w:rsidRPr="00BF329F" w:rsidRDefault="00BF329F" w:rsidP="00BF329F">
            <w:pPr>
              <w:rPr>
                <w:rFonts w:ascii="Times New Roman" w:hAnsi="Times New Roman" w:cs="Times New Roman"/>
                <w:b/>
                <w:bCs/>
                <w:sz w:val="16"/>
                <w:szCs w:val="16"/>
              </w:rPr>
            </w:pPr>
          </w:p>
          <w:p w14:paraId="031E63A1" w14:textId="77777777" w:rsidR="00BF329F" w:rsidRPr="00BF329F" w:rsidRDefault="00BF329F" w:rsidP="00BF329F">
            <w:pPr>
              <w:rPr>
                <w:rFonts w:ascii="Times New Roman" w:hAnsi="Times New Roman" w:cs="Times New Roman"/>
                <w:b/>
                <w:bCs/>
                <w:sz w:val="16"/>
                <w:szCs w:val="16"/>
              </w:rPr>
            </w:pPr>
          </w:p>
          <w:p w14:paraId="3FE0D694" w14:textId="77777777" w:rsidR="00BF329F" w:rsidRPr="00BF329F" w:rsidRDefault="00BF329F" w:rsidP="00BF329F">
            <w:pPr>
              <w:rPr>
                <w:rFonts w:ascii="Times New Roman" w:hAnsi="Times New Roman" w:cs="Times New Roman"/>
                <w:b/>
                <w:bCs/>
                <w:sz w:val="16"/>
                <w:szCs w:val="16"/>
              </w:rPr>
            </w:pPr>
          </w:p>
          <w:p w14:paraId="2F94C35C" w14:textId="77777777" w:rsidR="00BF329F" w:rsidRPr="00BF329F" w:rsidRDefault="00BF329F" w:rsidP="00BF329F">
            <w:pPr>
              <w:rPr>
                <w:rFonts w:ascii="Times New Roman" w:hAnsi="Times New Roman" w:cs="Times New Roman"/>
                <w:b/>
                <w:bCs/>
                <w:sz w:val="16"/>
                <w:szCs w:val="16"/>
              </w:rPr>
            </w:pPr>
          </w:p>
          <w:p w14:paraId="791777DC" w14:textId="77777777" w:rsidR="00BF329F" w:rsidRPr="00BF329F" w:rsidRDefault="00BF329F" w:rsidP="00BF329F">
            <w:pPr>
              <w:rPr>
                <w:rFonts w:ascii="Times New Roman" w:hAnsi="Times New Roman" w:cs="Times New Roman"/>
                <w:b/>
                <w:bCs/>
                <w:sz w:val="16"/>
                <w:szCs w:val="16"/>
              </w:rPr>
            </w:pPr>
          </w:p>
          <w:p w14:paraId="145E3227" w14:textId="77777777" w:rsidR="00BF329F" w:rsidRPr="00BF329F" w:rsidRDefault="00BF329F" w:rsidP="00BF329F">
            <w:pPr>
              <w:rPr>
                <w:rFonts w:ascii="Times New Roman" w:hAnsi="Times New Roman" w:cs="Times New Roman"/>
                <w:b/>
                <w:bCs/>
                <w:sz w:val="16"/>
                <w:szCs w:val="16"/>
              </w:rPr>
            </w:pPr>
          </w:p>
          <w:p w14:paraId="7CB6C620" w14:textId="77777777" w:rsidR="00BF329F" w:rsidRPr="00BF329F" w:rsidRDefault="00BF329F" w:rsidP="00BF329F">
            <w:pPr>
              <w:rPr>
                <w:rFonts w:ascii="Times New Roman" w:hAnsi="Times New Roman" w:cs="Times New Roman"/>
                <w:b/>
                <w:bCs/>
                <w:sz w:val="16"/>
                <w:szCs w:val="16"/>
              </w:rPr>
            </w:pPr>
          </w:p>
          <w:p w14:paraId="410D1482" w14:textId="68861E73" w:rsidR="00BF329F" w:rsidRPr="00BF329F" w:rsidRDefault="00BF329F" w:rsidP="00BF329F">
            <w:pPr>
              <w:rPr>
                <w:rFonts w:ascii="Times New Roman" w:hAnsi="Times New Roman" w:cs="Times New Roman"/>
                <w:b/>
                <w:bCs/>
                <w:sz w:val="16"/>
                <w:szCs w:val="16"/>
              </w:rPr>
            </w:pPr>
          </w:p>
        </w:tc>
      </w:tr>
    </w:tbl>
    <w:p w14:paraId="48EC889C" w14:textId="57573011" w:rsidR="00147ED0" w:rsidRDefault="00147ED0" w:rsidP="00147ED0">
      <w:pPr>
        <w:pStyle w:val="NoSpacing"/>
        <w:suppressLineNumbers/>
        <w:rPr>
          <w:rFonts w:ascii="Times New Roman" w:hAnsi="Times New Roman" w:cs="Times New Roman"/>
          <w:bCs/>
        </w:rPr>
      </w:pPr>
      <w:r w:rsidRPr="00351DA0">
        <w:rPr>
          <w:rFonts w:ascii="Times New Roman" w:hAnsi="Times New Roman" w:cs="Times New Roman"/>
          <w:b/>
        </w:rPr>
        <w:lastRenderedPageBreak/>
        <w:t>Table 5.</w:t>
      </w:r>
      <w:r>
        <w:rPr>
          <w:rFonts w:ascii="Times New Roman" w:hAnsi="Times New Roman" w:cs="Times New Roman"/>
          <w:b/>
        </w:rPr>
        <w:t>2</w:t>
      </w:r>
      <w:r>
        <w:rPr>
          <w:rFonts w:ascii="Times New Roman" w:hAnsi="Times New Roman" w:cs="Times New Roman"/>
          <w:bCs/>
        </w:rPr>
        <w:t xml:space="preserve"> </w:t>
      </w:r>
      <w:r w:rsidR="00DE7E79">
        <w:rPr>
          <w:rFonts w:ascii="Times New Roman" w:hAnsi="Times New Roman" w:cs="Times New Roman"/>
          <w:bCs/>
        </w:rPr>
        <w:t>C</w:t>
      </w:r>
      <w:r>
        <w:rPr>
          <w:rFonts w:ascii="Times New Roman" w:hAnsi="Times New Roman" w:cs="Times New Roman"/>
          <w:bCs/>
        </w:rPr>
        <w:t>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043"/>
        <w:gridCol w:w="846"/>
        <w:gridCol w:w="846"/>
      </w:tblGrid>
      <w:tr w:rsidR="00BF329F" w14:paraId="39D1E0AC" w14:textId="50F8BD16" w:rsidTr="0079389E">
        <w:tc>
          <w:tcPr>
            <w:tcW w:w="1329" w:type="dxa"/>
            <w:tcBorders>
              <w:top w:val="single" w:sz="4" w:space="0" w:color="auto"/>
              <w:bottom w:val="single" w:sz="4" w:space="0" w:color="auto"/>
            </w:tcBorders>
            <w:vAlign w:val="center"/>
          </w:tcPr>
          <w:p w14:paraId="7DCF7595" w14:textId="0AFD146D" w:rsidR="00BF329F" w:rsidRPr="0079389E" w:rsidRDefault="00BF329F" w:rsidP="00BF329F">
            <w:pPr>
              <w:pStyle w:val="NoSpacing"/>
              <w:suppressLineNumbers/>
              <w:jc w:val="center"/>
              <w:rPr>
                <w:rFonts w:ascii="Times New Roman" w:hAnsi="Times New Roman" w:cs="Times New Roman"/>
                <w:bCs/>
              </w:rPr>
            </w:pPr>
            <w:r w:rsidRPr="00BF329F">
              <w:rPr>
                <w:rFonts w:ascii="Times New Roman" w:eastAsia="Calibri" w:hAnsi="Times New Roman" w:cs="Times New Roman"/>
              </w:rPr>
              <w:t>Compound</w:t>
            </w:r>
          </w:p>
        </w:tc>
        <w:tc>
          <w:tcPr>
            <w:tcW w:w="1043" w:type="dxa"/>
            <w:tcBorders>
              <w:top w:val="single" w:sz="4" w:space="0" w:color="auto"/>
              <w:bottom w:val="single" w:sz="4" w:space="0" w:color="auto"/>
            </w:tcBorders>
            <w:vAlign w:val="center"/>
          </w:tcPr>
          <w:p w14:paraId="2A055039" w14:textId="77777777" w:rsidR="00BF329F" w:rsidRPr="00BF329F" w:rsidRDefault="00BF329F" w:rsidP="00BF329F">
            <w:pPr>
              <w:jc w:val="center"/>
              <w:rPr>
                <w:rFonts w:ascii="Times New Roman" w:eastAsia="Calibri" w:hAnsi="Times New Roman" w:cs="Times New Roman"/>
                <w:sz w:val="22"/>
                <w:szCs w:val="22"/>
              </w:rPr>
            </w:pPr>
            <w:r w:rsidRPr="00BF329F">
              <w:rPr>
                <w:rFonts w:ascii="Times New Roman" w:eastAsia="Calibri" w:hAnsi="Times New Roman" w:cs="Times New Roman"/>
                <w:sz w:val="22"/>
                <w:szCs w:val="22"/>
              </w:rPr>
              <w:t>Batch A</w:t>
            </w:r>
          </w:p>
          <w:p w14:paraId="1ADED8A1" w14:textId="23724DEA" w:rsidR="00BF329F" w:rsidRPr="0079389E" w:rsidRDefault="00BF329F" w:rsidP="00BF329F">
            <w:pPr>
              <w:pStyle w:val="NoSpacing"/>
              <w:suppressLineNumbers/>
              <w:jc w:val="center"/>
              <w:rPr>
                <w:rFonts w:ascii="Times New Roman" w:hAnsi="Times New Roman" w:cs="Times New Roman"/>
                <w:bCs/>
              </w:rPr>
            </w:pPr>
            <w:r w:rsidRPr="00BF329F">
              <w:rPr>
                <w:rFonts w:ascii="Times New Roman" w:eastAsia="Calibri" w:hAnsi="Times New Roman" w:cs="Times New Roman"/>
              </w:rPr>
              <w:t>( wt</w:t>
            </w:r>
            <w:r w:rsidR="000D1423">
              <w:rPr>
                <w:rFonts w:ascii="Times New Roman" w:eastAsia="Calibri" w:hAnsi="Times New Roman" w:cs="Times New Roman"/>
              </w:rPr>
              <w:t>%</w:t>
            </w:r>
            <w:r w:rsidRPr="00BF329F">
              <w:rPr>
                <w:rFonts w:ascii="Times New Roman" w:eastAsia="Calibri" w:hAnsi="Times New Roman" w:cs="Times New Roman"/>
              </w:rPr>
              <w:t xml:space="preserve"> )</w:t>
            </w:r>
          </w:p>
        </w:tc>
        <w:tc>
          <w:tcPr>
            <w:tcW w:w="1692" w:type="dxa"/>
            <w:gridSpan w:val="2"/>
            <w:tcBorders>
              <w:top w:val="single" w:sz="4" w:space="0" w:color="auto"/>
              <w:bottom w:val="single" w:sz="4" w:space="0" w:color="auto"/>
            </w:tcBorders>
            <w:vAlign w:val="center"/>
          </w:tcPr>
          <w:p w14:paraId="6E7DEFEC" w14:textId="77777777" w:rsidR="00BF329F" w:rsidRPr="00BF329F" w:rsidRDefault="00BF329F" w:rsidP="00BF329F">
            <w:pPr>
              <w:jc w:val="center"/>
              <w:rPr>
                <w:rFonts w:ascii="Times New Roman" w:eastAsia="Calibri" w:hAnsi="Times New Roman" w:cs="Times New Roman"/>
                <w:sz w:val="22"/>
                <w:szCs w:val="22"/>
              </w:rPr>
            </w:pPr>
            <w:r w:rsidRPr="00BF329F">
              <w:rPr>
                <w:rFonts w:ascii="Times New Roman" w:eastAsia="Calibri" w:hAnsi="Times New Roman" w:cs="Times New Roman"/>
                <w:sz w:val="22"/>
                <w:szCs w:val="22"/>
              </w:rPr>
              <w:t>Batch B</w:t>
            </w:r>
          </w:p>
          <w:p w14:paraId="717ACEAE" w14:textId="3EB2DE00" w:rsidR="00BF329F" w:rsidRPr="0079389E" w:rsidRDefault="00BF329F" w:rsidP="00BF329F">
            <w:pPr>
              <w:jc w:val="center"/>
              <w:rPr>
                <w:rFonts w:ascii="Times New Roman" w:eastAsia="Calibri" w:hAnsi="Times New Roman" w:cs="Times New Roman"/>
                <w:sz w:val="22"/>
                <w:szCs w:val="22"/>
              </w:rPr>
            </w:pPr>
            <w:r w:rsidRPr="00BF329F">
              <w:rPr>
                <w:rFonts w:ascii="Times New Roman" w:eastAsia="Calibri" w:hAnsi="Times New Roman" w:cs="Times New Roman"/>
                <w:sz w:val="22"/>
                <w:szCs w:val="22"/>
              </w:rPr>
              <w:t>( wt</w:t>
            </w:r>
            <w:r w:rsidR="000D1423">
              <w:rPr>
                <w:rFonts w:ascii="Times New Roman" w:eastAsia="Calibri" w:hAnsi="Times New Roman" w:cs="Times New Roman"/>
                <w:sz w:val="22"/>
                <w:szCs w:val="22"/>
              </w:rPr>
              <w:t>%</w:t>
            </w:r>
            <w:r w:rsidRPr="00BF329F">
              <w:rPr>
                <w:rFonts w:ascii="Times New Roman" w:eastAsia="Calibri" w:hAnsi="Times New Roman" w:cs="Times New Roman"/>
                <w:sz w:val="22"/>
                <w:szCs w:val="22"/>
              </w:rPr>
              <w:t xml:space="preserve"> )</w:t>
            </w:r>
          </w:p>
        </w:tc>
      </w:tr>
      <w:tr w:rsidR="00BF329F" w14:paraId="60A3D7A7" w14:textId="0F57D350" w:rsidTr="0079389E">
        <w:tc>
          <w:tcPr>
            <w:tcW w:w="1329" w:type="dxa"/>
            <w:tcBorders>
              <w:top w:val="single" w:sz="4" w:space="0" w:color="auto"/>
            </w:tcBorders>
            <w:vAlign w:val="center"/>
          </w:tcPr>
          <w:p w14:paraId="0CF34F09" w14:textId="77777777" w:rsidR="0079389E" w:rsidRPr="0079389E" w:rsidRDefault="0079389E" w:rsidP="0079389E">
            <w:pPr>
              <w:jc w:val="center"/>
              <w:rPr>
                <w:rFonts w:ascii="Times New Roman" w:eastAsia="Calibri" w:hAnsi="Times New Roman" w:cs="Times New Roman"/>
                <w:sz w:val="16"/>
                <w:szCs w:val="16"/>
              </w:rPr>
            </w:pPr>
            <w:r w:rsidRPr="0079389E">
              <w:rPr>
                <w:rFonts w:ascii="Times New Roman" w:eastAsia="Calibri" w:hAnsi="Times New Roman" w:cs="Times New Roman"/>
                <w:b/>
                <w:sz w:val="16"/>
                <w:szCs w:val="16"/>
              </w:rPr>
              <w:t>Cannabinoids</w:t>
            </w:r>
            <w:r w:rsidRPr="0079389E">
              <w:rPr>
                <w:rFonts w:ascii="Times New Roman" w:eastAsia="Calibri" w:hAnsi="Times New Roman" w:cs="Times New Roman"/>
                <w:bCs/>
                <w:sz w:val="16"/>
                <w:szCs w:val="16"/>
                <w:vertAlign w:val="superscript"/>
              </w:rPr>
              <w:t>ac</w:t>
            </w:r>
          </w:p>
          <w:p w14:paraId="3E5B7720" w14:textId="77777777" w:rsidR="0079389E" w:rsidRDefault="0079389E" w:rsidP="00BF329F">
            <w:pPr>
              <w:rPr>
                <w:rFonts w:ascii="Times New Roman" w:eastAsia="Calibri" w:hAnsi="Times New Roman" w:cs="Times New Roman"/>
                <w:sz w:val="16"/>
                <w:szCs w:val="16"/>
              </w:rPr>
            </w:pPr>
          </w:p>
          <w:p w14:paraId="0FED4AFC" w14:textId="13124130"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Times New Roman"/>
                <w:sz w:val="16"/>
                <w:szCs w:val="16"/>
              </w:rPr>
              <w:t>CBD</w:t>
            </w:r>
          </w:p>
          <w:p w14:paraId="1D625DBF" w14:textId="77777777"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Times New Roman"/>
                <w:sz w:val="16"/>
                <w:szCs w:val="16"/>
              </w:rPr>
              <w:t>CBC</w:t>
            </w:r>
          </w:p>
          <w:p w14:paraId="61B324B4" w14:textId="77777777"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Calibri"/>
                <w:sz w:val="16"/>
                <w:szCs w:val="16"/>
              </w:rPr>
              <w:t>Δ</w:t>
            </w:r>
            <w:r w:rsidRPr="00BF329F">
              <w:rPr>
                <w:rFonts w:ascii="Times New Roman" w:eastAsia="Calibri" w:hAnsi="Times New Roman" w:cs="Times New Roman"/>
                <w:sz w:val="16"/>
                <w:szCs w:val="16"/>
                <w:vertAlign w:val="superscript"/>
              </w:rPr>
              <w:t>8</w:t>
            </w:r>
            <w:r w:rsidRPr="00BF329F">
              <w:rPr>
                <w:rFonts w:ascii="Times New Roman" w:eastAsia="Calibri" w:hAnsi="Times New Roman" w:cs="Times New Roman"/>
                <w:sz w:val="16"/>
                <w:szCs w:val="16"/>
              </w:rPr>
              <w:t>-THC</w:t>
            </w:r>
          </w:p>
          <w:p w14:paraId="3093EFB3" w14:textId="77777777"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Calibri"/>
                <w:sz w:val="16"/>
                <w:szCs w:val="16"/>
              </w:rPr>
              <w:t>Δ</w:t>
            </w:r>
            <w:r w:rsidRPr="00BF329F">
              <w:rPr>
                <w:rFonts w:ascii="Times New Roman" w:eastAsia="Calibri" w:hAnsi="Times New Roman" w:cs="Calibri"/>
                <w:sz w:val="16"/>
                <w:szCs w:val="16"/>
                <w:vertAlign w:val="superscript"/>
              </w:rPr>
              <w:t>9</w:t>
            </w:r>
            <w:r w:rsidRPr="00BF329F">
              <w:rPr>
                <w:rFonts w:ascii="Times New Roman" w:eastAsia="Calibri" w:hAnsi="Times New Roman" w:cs="Times New Roman"/>
                <w:sz w:val="16"/>
                <w:szCs w:val="16"/>
              </w:rPr>
              <w:t>-THC</w:t>
            </w:r>
          </w:p>
          <w:p w14:paraId="365F657E" w14:textId="77777777"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Times New Roman"/>
                <w:sz w:val="16"/>
                <w:szCs w:val="16"/>
              </w:rPr>
              <w:t>CBG</w:t>
            </w:r>
          </w:p>
          <w:p w14:paraId="04C566D9" w14:textId="77777777" w:rsidR="00BF329F" w:rsidRPr="00BF329F" w:rsidRDefault="00BF329F" w:rsidP="00BF329F">
            <w:pPr>
              <w:rPr>
                <w:rFonts w:ascii="Times New Roman" w:eastAsia="Calibri" w:hAnsi="Times New Roman" w:cs="Times New Roman"/>
                <w:sz w:val="16"/>
                <w:szCs w:val="16"/>
              </w:rPr>
            </w:pPr>
            <w:r w:rsidRPr="00BF329F">
              <w:rPr>
                <w:rFonts w:ascii="Times New Roman" w:eastAsia="Calibri" w:hAnsi="Times New Roman" w:cs="Times New Roman"/>
                <w:sz w:val="16"/>
                <w:szCs w:val="16"/>
              </w:rPr>
              <w:t>CBN</w:t>
            </w:r>
          </w:p>
          <w:p w14:paraId="24073EAB" w14:textId="77777777" w:rsidR="00BF329F" w:rsidRPr="00BF329F" w:rsidRDefault="00BF329F" w:rsidP="00BF329F">
            <w:pPr>
              <w:jc w:val="right"/>
              <w:rPr>
                <w:rFonts w:ascii="Times New Roman" w:eastAsia="Calibri" w:hAnsi="Times New Roman" w:cs="Times New Roman"/>
                <w:b/>
                <w:bCs/>
                <w:sz w:val="16"/>
                <w:szCs w:val="16"/>
              </w:rPr>
            </w:pPr>
          </w:p>
          <w:p w14:paraId="43A50139" w14:textId="59C12C33" w:rsidR="00BF329F" w:rsidRPr="00BF329F" w:rsidRDefault="00BF329F" w:rsidP="00BF329F">
            <w:pPr>
              <w:jc w:val="right"/>
              <w:rPr>
                <w:rFonts w:ascii="Times New Roman" w:eastAsia="Calibri" w:hAnsi="Times New Roman" w:cs="Times New Roman"/>
                <w:sz w:val="16"/>
                <w:szCs w:val="16"/>
              </w:rPr>
            </w:pPr>
            <w:r w:rsidRPr="00BF329F">
              <w:rPr>
                <w:rFonts w:ascii="Times New Roman" w:eastAsia="SimSun" w:hAnsi="Times New Roman" w:cs="SimSun"/>
                <w:b/>
                <w:bCs/>
                <w:snapToGrid w:val="0"/>
                <w:color w:val="000000"/>
                <w:sz w:val="16"/>
                <w:szCs w:val="16"/>
                <w:lang w:eastAsia="zh-CN"/>
              </w:rPr>
              <w:t>Total</w:t>
            </w:r>
            <w:r w:rsidRPr="00BF329F">
              <w:rPr>
                <w:rFonts w:ascii="Times New Roman" w:eastAsia="Calibri" w:hAnsi="Times New Roman" w:cs="Times New Roman"/>
                <w:sz w:val="16"/>
                <w:szCs w:val="16"/>
              </w:rPr>
              <w:t xml:space="preserve"> </w:t>
            </w:r>
          </w:p>
        </w:tc>
        <w:tc>
          <w:tcPr>
            <w:tcW w:w="1043" w:type="dxa"/>
            <w:tcBorders>
              <w:top w:val="single" w:sz="4" w:space="0" w:color="auto"/>
            </w:tcBorders>
            <w:vAlign w:val="center"/>
          </w:tcPr>
          <w:p w14:paraId="31F7A197" w14:textId="77777777" w:rsidR="0079389E" w:rsidRDefault="0079389E" w:rsidP="00BF329F">
            <w:pPr>
              <w:jc w:val="center"/>
              <w:rPr>
                <w:rFonts w:ascii="Times New Roman" w:eastAsia="Calibri" w:hAnsi="Times New Roman" w:cs="Times New Roman"/>
                <w:b/>
                <w:bCs/>
                <w:sz w:val="16"/>
                <w:szCs w:val="16"/>
              </w:rPr>
            </w:pPr>
          </w:p>
          <w:p w14:paraId="65353312" w14:textId="77777777" w:rsidR="0079389E" w:rsidRDefault="0079389E" w:rsidP="00BF329F">
            <w:pPr>
              <w:jc w:val="center"/>
              <w:rPr>
                <w:rFonts w:ascii="Times New Roman" w:eastAsia="Calibri" w:hAnsi="Times New Roman" w:cs="Times New Roman"/>
                <w:b/>
                <w:bCs/>
                <w:sz w:val="16"/>
                <w:szCs w:val="16"/>
              </w:rPr>
            </w:pPr>
          </w:p>
          <w:p w14:paraId="2927F518" w14:textId="03FEE8CA"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52.41</w:t>
            </w:r>
          </w:p>
          <w:p w14:paraId="7CF27128"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sz w:val="16"/>
                <w:szCs w:val="16"/>
              </w:rPr>
              <w:t>1.18</w:t>
            </w:r>
          </w:p>
          <w:p w14:paraId="7BEC1642"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sz w:val="16"/>
                <w:szCs w:val="16"/>
              </w:rPr>
              <w:t>1.04</w:t>
            </w:r>
          </w:p>
          <w:p w14:paraId="2B1EDAD6"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sz w:val="16"/>
                <w:szCs w:val="16"/>
              </w:rPr>
              <w:t>1.61</w:t>
            </w:r>
          </w:p>
          <w:p w14:paraId="59BE1D21"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sz w:val="16"/>
                <w:szCs w:val="16"/>
              </w:rPr>
              <w:t>1.99</w:t>
            </w:r>
          </w:p>
          <w:p w14:paraId="6D706F93"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sz w:val="16"/>
                <w:szCs w:val="16"/>
              </w:rPr>
              <w:t>0.81</w:t>
            </w:r>
          </w:p>
          <w:p w14:paraId="0D754C86" w14:textId="77777777" w:rsidR="00BF329F" w:rsidRPr="00BF329F" w:rsidRDefault="00BF329F" w:rsidP="00BF329F">
            <w:pPr>
              <w:jc w:val="center"/>
              <w:rPr>
                <w:rFonts w:ascii="Times New Roman" w:eastAsia="Calibri" w:hAnsi="Times New Roman" w:cs="Times New Roman"/>
                <w:b/>
                <w:bCs/>
                <w:sz w:val="16"/>
                <w:szCs w:val="16"/>
              </w:rPr>
            </w:pPr>
          </w:p>
          <w:p w14:paraId="2C2CC046" w14:textId="6805565E" w:rsidR="00BF329F" w:rsidRDefault="00BF329F" w:rsidP="00BF329F">
            <w:pPr>
              <w:pStyle w:val="NoSpacing"/>
              <w:suppressLineNumbers/>
              <w:jc w:val="center"/>
              <w:rPr>
                <w:rFonts w:ascii="Times New Roman" w:hAnsi="Times New Roman" w:cs="Times New Roman"/>
                <w:bCs/>
              </w:rPr>
            </w:pPr>
            <w:r w:rsidRPr="00BF329F">
              <w:rPr>
                <w:rFonts w:ascii="Times New Roman" w:eastAsia="SimSun" w:hAnsi="Times New Roman" w:cs="Times New Roman"/>
                <w:snapToGrid w:val="0"/>
                <w:color w:val="000000"/>
                <w:sz w:val="16"/>
                <w:szCs w:val="16"/>
                <w:lang w:eastAsia="zh-CN"/>
              </w:rPr>
              <w:t>59.03</w:t>
            </w:r>
          </w:p>
        </w:tc>
        <w:tc>
          <w:tcPr>
            <w:tcW w:w="846" w:type="dxa"/>
            <w:tcBorders>
              <w:top w:val="single" w:sz="4" w:space="0" w:color="auto"/>
            </w:tcBorders>
          </w:tcPr>
          <w:p w14:paraId="55D34A18" w14:textId="77777777" w:rsidR="0079389E" w:rsidRDefault="0079389E" w:rsidP="00BF329F">
            <w:pPr>
              <w:jc w:val="center"/>
              <w:rPr>
                <w:rFonts w:ascii="Times New Roman" w:eastAsia="Calibri" w:hAnsi="Times New Roman" w:cs="Times New Roman"/>
                <w:b/>
                <w:bCs/>
                <w:sz w:val="16"/>
                <w:szCs w:val="16"/>
              </w:rPr>
            </w:pPr>
          </w:p>
          <w:p w14:paraId="0B0EC9BB" w14:textId="77777777" w:rsidR="0079389E" w:rsidRDefault="0079389E" w:rsidP="00BF329F">
            <w:pPr>
              <w:jc w:val="center"/>
              <w:rPr>
                <w:rFonts w:ascii="Times New Roman" w:eastAsia="Calibri" w:hAnsi="Times New Roman" w:cs="Times New Roman"/>
                <w:b/>
                <w:bCs/>
                <w:sz w:val="16"/>
                <w:szCs w:val="16"/>
              </w:rPr>
            </w:pPr>
          </w:p>
          <w:p w14:paraId="4DBA0C10" w14:textId="44F52164"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52.49</w:t>
            </w:r>
          </w:p>
          <w:p w14:paraId="756DA577" w14:textId="77777777" w:rsidR="00BF329F" w:rsidRPr="00BF329F" w:rsidRDefault="00BF329F" w:rsidP="00BF329F">
            <w:pPr>
              <w:jc w:val="center"/>
              <w:rPr>
                <w:rFonts w:ascii="Times New Roman" w:eastAsia="Calibri" w:hAnsi="Times New Roman" w:cs="Times New Roman"/>
                <w:b/>
                <w:sz w:val="16"/>
                <w:szCs w:val="16"/>
              </w:rPr>
            </w:pPr>
            <w:r w:rsidRPr="00BF329F">
              <w:rPr>
                <w:rFonts w:ascii="Times New Roman" w:eastAsia="Calibri" w:hAnsi="Times New Roman" w:cs="Times New Roman"/>
                <w:sz w:val="16"/>
                <w:szCs w:val="16"/>
              </w:rPr>
              <w:t>1.10</w:t>
            </w:r>
          </w:p>
          <w:p w14:paraId="0A71B667" w14:textId="77777777" w:rsidR="00BF329F" w:rsidRPr="00BF329F" w:rsidRDefault="00BF329F" w:rsidP="00BF329F">
            <w:pPr>
              <w:jc w:val="center"/>
              <w:rPr>
                <w:rFonts w:ascii="Times New Roman" w:eastAsia="Calibri" w:hAnsi="Times New Roman" w:cs="Times New Roman"/>
                <w:b/>
                <w:sz w:val="16"/>
                <w:szCs w:val="16"/>
              </w:rPr>
            </w:pPr>
            <w:r w:rsidRPr="00BF329F">
              <w:rPr>
                <w:rFonts w:ascii="Times New Roman" w:eastAsia="Calibri" w:hAnsi="Times New Roman" w:cs="Times New Roman"/>
                <w:sz w:val="16"/>
                <w:szCs w:val="16"/>
              </w:rPr>
              <w:t>1.02</w:t>
            </w:r>
          </w:p>
          <w:p w14:paraId="476F3DBF" w14:textId="77777777" w:rsidR="00BF329F" w:rsidRPr="00BF329F" w:rsidRDefault="00BF329F" w:rsidP="00BF329F">
            <w:pPr>
              <w:jc w:val="center"/>
              <w:rPr>
                <w:rFonts w:ascii="Times New Roman" w:eastAsia="Calibri" w:hAnsi="Times New Roman" w:cs="Times New Roman"/>
                <w:b/>
                <w:sz w:val="16"/>
                <w:szCs w:val="16"/>
              </w:rPr>
            </w:pPr>
            <w:r w:rsidRPr="00BF329F">
              <w:rPr>
                <w:rFonts w:ascii="Times New Roman" w:eastAsia="Calibri" w:hAnsi="Times New Roman" w:cs="Times New Roman"/>
                <w:sz w:val="16"/>
                <w:szCs w:val="16"/>
              </w:rPr>
              <w:t>1.66</w:t>
            </w:r>
          </w:p>
          <w:p w14:paraId="11A0A84C" w14:textId="77777777" w:rsidR="00BF329F" w:rsidRPr="00BF329F" w:rsidRDefault="00BF329F" w:rsidP="00BF329F">
            <w:pPr>
              <w:jc w:val="center"/>
              <w:rPr>
                <w:rFonts w:ascii="Times New Roman" w:eastAsia="Calibri" w:hAnsi="Times New Roman" w:cs="Times New Roman"/>
                <w:b/>
                <w:sz w:val="16"/>
                <w:szCs w:val="16"/>
              </w:rPr>
            </w:pPr>
            <w:r w:rsidRPr="00BF329F">
              <w:rPr>
                <w:rFonts w:ascii="Times New Roman" w:eastAsia="Calibri" w:hAnsi="Times New Roman" w:cs="Times New Roman"/>
                <w:sz w:val="16"/>
                <w:szCs w:val="16"/>
              </w:rPr>
              <w:t>1.84</w:t>
            </w:r>
          </w:p>
          <w:p w14:paraId="5B653244" w14:textId="77777777" w:rsidR="00BF329F" w:rsidRPr="00BF329F" w:rsidRDefault="00BF329F" w:rsidP="00BF329F">
            <w:pPr>
              <w:jc w:val="center"/>
              <w:rPr>
                <w:rFonts w:ascii="Times New Roman" w:eastAsia="Calibri" w:hAnsi="Times New Roman" w:cs="Times New Roman"/>
                <w:b/>
                <w:sz w:val="16"/>
                <w:szCs w:val="16"/>
              </w:rPr>
            </w:pPr>
            <w:r w:rsidRPr="00BF329F">
              <w:rPr>
                <w:rFonts w:ascii="Times New Roman" w:eastAsia="Calibri" w:hAnsi="Times New Roman" w:cs="Times New Roman"/>
                <w:sz w:val="16"/>
                <w:szCs w:val="16"/>
              </w:rPr>
              <w:t>tr</w:t>
            </w:r>
          </w:p>
          <w:p w14:paraId="54463F8E" w14:textId="77777777" w:rsidR="00BF329F" w:rsidRPr="00BF329F" w:rsidRDefault="00BF329F" w:rsidP="00BF329F">
            <w:pPr>
              <w:jc w:val="center"/>
              <w:rPr>
                <w:rFonts w:ascii="Times New Roman" w:eastAsia="Calibri" w:hAnsi="Times New Roman" w:cs="Times New Roman"/>
                <w:b/>
                <w:sz w:val="16"/>
                <w:szCs w:val="16"/>
              </w:rPr>
            </w:pPr>
          </w:p>
          <w:p w14:paraId="4BD90BBB" w14:textId="26011729" w:rsidR="00BF329F" w:rsidRDefault="00BF329F" w:rsidP="00BF329F">
            <w:pPr>
              <w:pStyle w:val="NoSpacing"/>
              <w:suppressLineNumbers/>
              <w:jc w:val="center"/>
              <w:rPr>
                <w:rFonts w:ascii="Times New Roman" w:hAnsi="Times New Roman" w:cs="Times New Roman"/>
                <w:bCs/>
              </w:rPr>
            </w:pPr>
            <w:r w:rsidRPr="00BF329F">
              <w:rPr>
                <w:rFonts w:ascii="Times New Roman" w:eastAsia="SimSun" w:hAnsi="Times New Roman" w:cs="Times New Roman"/>
                <w:bCs/>
                <w:snapToGrid w:val="0"/>
                <w:color w:val="000000"/>
                <w:sz w:val="16"/>
                <w:szCs w:val="16"/>
                <w:lang w:eastAsia="zh-CN"/>
              </w:rPr>
              <w:t>58.11</w:t>
            </w:r>
          </w:p>
        </w:tc>
        <w:tc>
          <w:tcPr>
            <w:tcW w:w="846" w:type="dxa"/>
            <w:tcBorders>
              <w:top w:val="single" w:sz="4" w:space="0" w:color="auto"/>
            </w:tcBorders>
          </w:tcPr>
          <w:p w14:paraId="78E4D43A" w14:textId="77777777" w:rsidR="0079389E" w:rsidRDefault="0079389E" w:rsidP="00BF329F">
            <w:pPr>
              <w:jc w:val="center"/>
              <w:rPr>
                <w:rFonts w:ascii="Times New Roman" w:eastAsia="Calibri" w:hAnsi="Times New Roman" w:cs="Times New Roman"/>
                <w:b/>
                <w:bCs/>
                <w:sz w:val="16"/>
                <w:szCs w:val="16"/>
              </w:rPr>
            </w:pPr>
          </w:p>
          <w:p w14:paraId="13CBFA6A" w14:textId="77777777" w:rsidR="0079389E" w:rsidRDefault="0079389E" w:rsidP="00BF329F">
            <w:pPr>
              <w:jc w:val="center"/>
              <w:rPr>
                <w:rFonts w:ascii="Times New Roman" w:eastAsia="Calibri" w:hAnsi="Times New Roman" w:cs="Times New Roman"/>
                <w:b/>
                <w:bCs/>
                <w:sz w:val="16"/>
                <w:szCs w:val="16"/>
              </w:rPr>
            </w:pPr>
          </w:p>
          <w:p w14:paraId="2AE30567" w14:textId="515DBA96"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70.39</w:t>
            </w:r>
          </w:p>
          <w:p w14:paraId="625307E6"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1.07</w:t>
            </w:r>
          </w:p>
          <w:p w14:paraId="2662E756"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3.65</w:t>
            </w:r>
          </w:p>
          <w:p w14:paraId="3B518D7B"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9.99</w:t>
            </w:r>
          </w:p>
          <w:p w14:paraId="42AD8D36"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7.11</w:t>
            </w:r>
          </w:p>
          <w:p w14:paraId="170F2F2E" w14:textId="77777777"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2.27</w:t>
            </w:r>
          </w:p>
          <w:p w14:paraId="3C91B407" w14:textId="77777777" w:rsidR="00BF329F" w:rsidRPr="00BF329F" w:rsidRDefault="00BF329F" w:rsidP="00BF329F">
            <w:pPr>
              <w:jc w:val="center"/>
              <w:rPr>
                <w:rFonts w:ascii="Times New Roman" w:eastAsia="Calibri" w:hAnsi="Times New Roman" w:cs="Times New Roman"/>
                <w:b/>
                <w:bCs/>
                <w:sz w:val="16"/>
                <w:szCs w:val="16"/>
              </w:rPr>
            </w:pPr>
          </w:p>
          <w:p w14:paraId="37525F55" w14:textId="3CB452D9" w:rsidR="00BF329F" w:rsidRPr="00BF329F" w:rsidRDefault="00BF329F" w:rsidP="00BF329F">
            <w:pPr>
              <w:jc w:val="center"/>
              <w:rPr>
                <w:rFonts w:ascii="Times New Roman" w:eastAsia="Calibri" w:hAnsi="Times New Roman" w:cs="Times New Roman"/>
                <w:b/>
                <w:bCs/>
                <w:sz w:val="16"/>
                <w:szCs w:val="16"/>
              </w:rPr>
            </w:pPr>
            <w:r w:rsidRPr="00BF329F">
              <w:rPr>
                <w:rFonts w:ascii="Times New Roman" w:eastAsia="Calibri" w:hAnsi="Times New Roman" w:cs="Times New Roman"/>
                <w:b/>
                <w:bCs/>
                <w:sz w:val="16"/>
                <w:szCs w:val="16"/>
              </w:rPr>
              <w:t>94.49</w:t>
            </w:r>
          </w:p>
        </w:tc>
      </w:tr>
    </w:tbl>
    <w:p w14:paraId="78DB245F" w14:textId="06E2CBA3" w:rsidR="00B1757F" w:rsidRPr="00C862DB" w:rsidRDefault="00B1757F" w:rsidP="00C862DB">
      <w:pPr>
        <w:rPr>
          <w:rFonts w:ascii="Times New Roman" w:hAnsi="Times New Roman" w:cs="Times New Roman"/>
          <w:b/>
          <w:sz w:val="22"/>
          <w:szCs w:val="22"/>
        </w:rPr>
      </w:pPr>
      <w:r w:rsidRPr="00351DA0">
        <w:rPr>
          <w:rFonts w:ascii="Times New Roman" w:hAnsi="Times New Roman" w:cs="Times New Roman"/>
          <w:sz w:val="22"/>
          <w:szCs w:val="22"/>
          <w:vertAlign w:val="superscript"/>
        </w:rPr>
        <w:t>a</w:t>
      </w:r>
      <w:r w:rsidR="007C7917" w:rsidRPr="00351DA0">
        <w:rPr>
          <w:rFonts w:ascii="Times New Roman" w:hAnsi="Times New Roman" w:cs="Times New Roman"/>
          <w:sz w:val="22"/>
          <w:szCs w:val="22"/>
        </w:rPr>
        <w:t>i</w:t>
      </w:r>
      <w:r w:rsidRPr="00351DA0">
        <w:rPr>
          <w:rFonts w:ascii="Times New Roman" w:hAnsi="Times New Roman" w:cs="Times New Roman"/>
          <w:sz w:val="22"/>
          <w:szCs w:val="22"/>
        </w:rPr>
        <w:t>dentified and quantified using an external calibration curve from reference standards</w:t>
      </w:r>
    </w:p>
    <w:p w14:paraId="0A0F4B3F" w14:textId="42F69AAC" w:rsidR="00B1757F" w:rsidRPr="00351DA0" w:rsidRDefault="00B1757F" w:rsidP="00B1757F">
      <w:pPr>
        <w:pStyle w:val="NoSpacing"/>
        <w:suppressLineNumbers/>
        <w:ind w:left="180" w:hanging="180"/>
        <w:rPr>
          <w:rFonts w:ascii="Times New Roman" w:hAnsi="Times New Roman" w:cs="Times New Roman"/>
          <w:b/>
        </w:rPr>
      </w:pPr>
      <w:r w:rsidRPr="00351DA0">
        <w:rPr>
          <w:rFonts w:ascii="Times New Roman" w:hAnsi="Times New Roman" w:cs="Times New Roman"/>
          <w:vertAlign w:val="superscript"/>
        </w:rPr>
        <w:t>b</w:t>
      </w:r>
      <w:r w:rsidRPr="00351DA0">
        <w:rPr>
          <w:rFonts w:ascii="Times New Roman" w:hAnsi="Times New Roman" w:cs="Times New Roman"/>
        </w:rPr>
        <w:t>Identified from the linear retention index for separation on a dimethylsilicone with 5</w:t>
      </w:r>
      <w:r w:rsidR="000D1423">
        <w:rPr>
          <w:rFonts w:ascii="Times New Roman" w:hAnsi="Times New Roman" w:cs="Times New Roman"/>
        </w:rPr>
        <w:t>%</w:t>
      </w:r>
      <w:r w:rsidRPr="00351DA0">
        <w:rPr>
          <w:rFonts w:ascii="Times New Roman" w:hAnsi="Times New Roman" w:cs="Times New Roman"/>
        </w:rPr>
        <w:t xml:space="preserve"> phenyl groups stationary phase fused silica column (HP-5) and mass spectrometry, unless noted as identified from reference standards</w:t>
      </w:r>
    </w:p>
    <w:p w14:paraId="07C677BF" w14:textId="77777777" w:rsidR="00B1757F" w:rsidRPr="00351DA0" w:rsidRDefault="00B1757F" w:rsidP="00B1757F">
      <w:pPr>
        <w:pStyle w:val="NoSpacing"/>
        <w:suppressLineNumbers/>
        <w:ind w:left="180" w:hanging="180"/>
        <w:rPr>
          <w:rFonts w:ascii="Times New Roman" w:hAnsi="Times New Roman" w:cs="Times New Roman"/>
          <w:b/>
        </w:rPr>
      </w:pPr>
      <w:r w:rsidRPr="00351DA0">
        <w:rPr>
          <w:rFonts w:ascii="Times New Roman" w:hAnsi="Times New Roman" w:cs="Times New Roman"/>
          <w:vertAlign w:val="superscript"/>
        </w:rPr>
        <w:t>c</w:t>
      </w:r>
      <w:r w:rsidRPr="00351DA0">
        <w:rPr>
          <w:rFonts w:ascii="Times New Roman" w:hAnsi="Times New Roman" w:cs="Times New Roman"/>
        </w:rPr>
        <w:t>As TMS derivatives using calibrated standards</w:t>
      </w:r>
    </w:p>
    <w:p w14:paraId="63EC9547" w14:textId="3CED4EEE" w:rsidR="00B1757F" w:rsidRPr="00351DA0" w:rsidRDefault="00B1757F" w:rsidP="00B1757F">
      <w:pPr>
        <w:pStyle w:val="NoSpacing"/>
        <w:suppressLineNumbers/>
        <w:ind w:left="180" w:hanging="180"/>
        <w:rPr>
          <w:rFonts w:ascii="Times New Roman" w:hAnsi="Times New Roman" w:cs="Times New Roman"/>
        </w:rPr>
      </w:pPr>
      <w:r w:rsidRPr="00351DA0">
        <w:rPr>
          <w:rFonts w:ascii="Times New Roman" w:hAnsi="Times New Roman" w:cs="Times New Roman"/>
        </w:rPr>
        <w:t>tr = trace, &lt; 0.05 wt</w:t>
      </w:r>
      <w:r w:rsidR="000D1423">
        <w:rPr>
          <w:rFonts w:ascii="Times New Roman" w:hAnsi="Times New Roman" w:cs="Times New Roman"/>
        </w:rPr>
        <w:t>%</w:t>
      </w:r>
      <w:r w:rsidRPr="00351DA0">
        <w:rPr>
          <w:rFonts w:ascii="Times New Roman" w:hAnsi="Times New Roman" w:cs="Times New Roman"/>
        </w:rPr>
        <w:t>, nd = none detected</w:t>
      </w:r>
    </w:p>
    <w:p w14:paraId="0627BC28" w14:textId="67BA6A5A" w:rsidR="00B1757F" w:rsidRPr="00351DA0" w:rsidRDefault="00B1757F" w:rsidP="00B1757F">
      <w:pPr>
        <w:pStyle w:val="NoSpacing"/>
        <w:suppressLineNumbers/>
        <w:ind w:left="180" w:hanging="180"/>
        <w:rPr>
          <w:rFonts w:ascii="Times New Roman" w:hAnsi="Times New Roman" w:cs="Times New Roman"/>
        </w:rPr>
      </w:pPr>
      <w:r w:rsidRPr="00351DA0">
        <w:rPr>
          <w:rFonts w:ascii="Times New Roman" w:hAnsi="Times New Roman" w:cs="Times New Roman"/>
          <w:bCs/>
          <w:vertAlign w:val="superscript"/>
        </w:rPr>
        <w:t>†</w:t>
      </w:r>
      <w:r w:rsidRPr="00351DA0">
        <w:rPr>
          <w:rFonts w:ascii="Times New Roman" w:hAnsi="Times New Roman" w:cs="Times New Roman"/>
        </w:rPr>
        <w:t>Relative concentration reported as wt</w:t>
      </w:r>
      <w:r w:rsidR="000D1423">
        <w:rPr>
          <w:rFonts w:ascii="Times New Roman" w:hAnsi="Times New Roman" w:cs="Times New Roman"/>
        </w:rPr>
        <w:t>%</w:t>
      </w:r>
      <w:r w:rsidRPr="00351DA0">
        <w:rPr>
          <w:rFonts w:ascii="Times New Roman" w:hAnsi="Times New Roman" w:cs="Times New Roman"/>
        </w:rPr>
        <w:t xml:space="preserve"> for the average of two analytical replicates</w:t>
      </w:r>
    </w:p>
    <w:p w14:paraId="3D6A0B92" w14:textId="77777777" w:rsidR="00B1757F" w:rsidRPr="00351DA0" w:rsidRDefault="00B1757F" w:rsidP="00B1757F">
      <w:pPr>
        <w:pStyle w:val="NoSpacing"/>
        <w:suppressLineNumbers/>
        <w:ind w:left="180" w:hanging="180"/>
        <w:rPr>
          <w:rFonts w:ascii="Times New Roman" w:hAnsi="Times New Roman" w:cs="Times New Roman"/>
        </w:rPr>
      </w:pPr>
      <w:r w:rsidRPr="00351DA0">
        <w:rPr>
          <w:rFonts w:ascii="Times New Roman" w:hAnsi="Times New Roman" w:cs="Times New Roman"/>
          <w:bCs/>
          <w:vertAlign w:val="superscript"/>
        </w:rPr>
        <w:t>‡</w:t>
      </w:r>
      <w:r w:rsidRPr="00351DA0">
        <w:rPr>
          <w:rFonts w:ascii="Times New Roman" w:hAnsi="Times New Roman" w:cs="Times New Roman"/>
          <w:bCs/>
        </w:rPr>
        <w:t>DIST-B only available for batch B and listed in a separate column</w:t>
      </w:r>
      <w:r w:rsidRPr="00351DA0">
        <w:rPr>
          <w:rFonts w:ascii="Times New Roman" w:hAnsi="Times New Roman" w:cs="Times New Roman"/>
        </w:rPr>
        <w:t xml:space="preserve"> </w:t>
      </w:r>
    </w:p>
    <w:p w14:paraId="284AACFE" w14:textId="08E41A18" w:rsidR="00B1757F" w:rsidRPr="00351DA0" w:rsidRDefault="00B1757F" w:rsidP="00B1757F">
      <w:pPr>
        <w:pStyle w:val="NoSpacing"/>
        <w:suppressLineNumbers/>
        <w:ind w:left="180" w:hanging="180"/>
        <w:rPr>
          <w:rFonts w:ascii="Times New Roman" w:hAnsi="Times New Roman" w:cs="Times New Roman"/>
        </w:rPr>
      </w:pPr>
      <w:r w:rsidRPr="00351DA0">
        <w:rPr>
          <w:rFonts w:ascii="Times New Roman" w:hAnsi="Times New Roman" w:cs="Times New Roman"/>
        </w:rPr>
        <w:t>Compounds present in concentrations greater than 2.0 wt</w:t>
      </w:r>
      <w:r w:rsidR="000D1423">
        <w:rPr>
          <w:rFonts w:ascii="Times New Roman" w:hAnsi="Times New Roman" w:cs="Times New Roman"/>
        </w:rPr>
        <w:t>%</w:t>
      </w:r>
      <w:r w:rsidRPr="00351DA0">
        <w:rPr>
          <w:rFonts w:ascii="Times New Roman" w:hAnsi="Times New Roman" w:cs="Times New Roman"/>
        </w:rPr>
        <w:t xml:space="preserve"> are highlighted in bold. Coefficient of variation for individual compounds per batch is within 2-6%.</w:t>
      </w:r>
    </w:p>
    <w:p w14:paraId="0A07C21F" w14:textId="1A277BE8" w:rsidR="00B1757F" w:rsidRPr="00351DA0" w:rsidRDefault="00B1757F" w:rsidP="00B1757F">
      <w:pPr>
        <w:rPr>
          <w:rFonts w:ascii="Times New Roman" w:eastAsiaTheme="minorHAnsi" w:hAnsi="Times New Roman" w:cs="Times New Roman"/>
          <w:sz w:val="22"/>
          <w:szCs w:val="22"/>
        </w:rPr>
      </w:pPr>
      <w:r>
        <w:rPr>
          <w:rFonts w:ascii="Times New Roman" w:hAnsi="Times New Roman" w:cs="Times New Roman"/>
          <w:sz w:val="16"/>
          <w:szCs w:val="16"/>
        </w:rPr>
        <w:br w:type="page"/>
      </w:r>
      <w:r w:rsidRPr="00351DA0">
        <w:rPr>
          <w:rFonts w:ascii="Times New Roman" w:hAnsi="Times New Roman" w:cs="Times New Roman"/>
          <w:b/>
          <w:sz w:val="22"/>
          <w:szCs w:val="22"/>
        </w:rPr>
        <w:lastRenderedPageBreak/>
        <w:t xml:space="preserve">Table </w:t>
      </w:r>
      <w:r w:rsidR="00294B26" w:rsidRPr="00351DA0">
        <w:rPr>
          <w:rFonts w:ascii="Times New Roman" w:hAnsi="Times New Roman" w:cs="Times New Roman"/>
          <w:b/>
          <w:sz w:val="22"/>
          <w:szCs w:val="22"/>
        </w:rPr>
        <w:t>5.</w:t>
      </w:r>
      <w:r w:rsidRPr="00351DA0">
        <w:rPr>
          <w:rFonts w:ascii="Times New Roman" w:hAnsi="Times New Roman" w:cs="Times New Roman"/>
          <w:b/>
          <w:sz w:val="22"/>
          <w:szCs w:val="22"/>
        </w:rPr>
        <w:t>3</w:t>
      </w:r>
      <w:r w:rsidRPr="00351DA0">
        <w:rPr>
          <w:rFonts w:ascii="Times New Roman" w:hAnsi="Times New Roman" w:cs="Times New Roman"/>
          <w:bCs/>
          <w:sz w:val="22"/>
          <w:szCs w:val="22"/>
        </w:rPr>
        <w:t>.</w:t>
      </w:r>
      <w:r w:rsidRPr="00351DA0">
        <w:rPr>
          <w:rFonts w:ascii="Times New Roman" w:hAnsi="Times New Roman" w:cs="Times New Roman"/>
          <w:b/>
          <w:sz w:val="22"/>
          <w:szCs w:val="22"/>
        </w:rPr>
        <w:t xml:space="preserve"> </w:t>
      </w:r>
      <w:r w:rsidRPr="00351DA0">
        <w:rPr>
          <w:rFonts w:ascii="Times New Roman" w:hAnsi="Times New Roman" w:cs="Times New Roman"/>
          <w:bCs/>
          <w:sz w:val="22"/>
          <w:szCs w:val="22"/>
        </w:rPr>
        <w:t>Chemical class composition and relative concentrations</w:t>
      </w:r>
      <w:r w:rsidRPr="00351DA0">
        <w:rPr>
          <w:rFonts w:ascii="Times New Roman" w:hAnsi="Times New Roman" w:cs="Times New Roman"/>
          <w:bCs/>
          <w:sz w:val="22"/>
          <w:szCs w:val="22"/>
          <w:vertAlign w:val="superscript"/>
        </w:rPr>
        <w:t xml:space="preserve">† </w:t>
      </w:r>
      <w:r w:rsidRPr="00351DA0">
        <w:rPr>
          <w:rFonts w:ascii="Times New Roman" w:hAnsi="Times New Roman" w:cs="Times New Roman"/>
          <w:bCs/>
          <w:sz w:val="22"/>
          <w:szCs w:val="22"/>
        </w:rPr>
        <w:t>of TAR by-product from batches A and B.</w:t>
      </w:r>
    </w:p>
    <w:tbl>
      <w:tblPr>
        <w:tblStyle w:val="TableGrid"/>
        <w:tblW w:w="7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0"/>
        <w:gridCol w:w="1096"/>
        <w:gridCol w:w="1096"/>
        <w:gridCol w:w="1749"/>
        <w:gridCol w:w="1096"/>
        <w:gridCol w:w="1096"/>
      </w:tblGrid>
      <w:tr w:rsidR="00B1757F" w:rsidRPr="00351DA0" w14:paraId="3AEC3AAF" w14:textId="77777777" w:rsidTr="00D836BF">
        <w:trPr>
          <w:trHeight w:val="467"/>
        </w:trPr>
        <w:tc>
          <w:tcPr>
            <w:tcW w:w="1770" w:type="dxa"/>
            <w:tcBorders>
              <w:top w:val="single" w:sz="4" w:space="0" w:color="auto"/>
              <w:bottom w:val="single" w:sz="4" w:space="0" w:color="auto"/>
            </w:tcBorders>
            <w:vAlign w:val="center"/>
          </w:tcPr>
          <w:p w14:paraId="66AEE2E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Compound</w:t>
            </w:r>
          </w:p>
        </w:tc>
        <w:tc>
          <w:tcPr>
            <w:tcW w:w="1096" w:type="dxa"/>
            <w:tcBorders>
              <w:top w:val="single" w:sz="4" w:space="0" w:color="auto"/>
              <w:bottom w:val="single" w:sz="4" w:space="0" w:color="auto"/>
            </w:tcBorders>
            <w:vAlign w:val="center"/>
          </w:tcPr>
          <w:p w14:paraId="5E44526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A</w:t>
            </w:r>
          </w:p>
          <w:p w14:paraId="7E19E4A6" w14:textId="23A954CE"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096" w:type="dxa"/>
            <w:tcBorders>
              <w:top w:val="single" w:sz="4" w:space="0" w:color="auto"/>
              <w:bottom w:val="single" w:sz="4" w:space="0" w:color="auto"/>
            </w:tcBorders>
            <w:vAlign w:val="center"/>
          </w:tcPr>
          <w:p w14:paraId="4265AD1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B</w:t>
            </w:r>
          </w:p>
          <w:p w14:paraId="51AE1DB3" w14:textId="214D8433"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749" w:type="dxa"/>
            <w:tcBorders>
              <w:top w:val="single" w:sz="4" w:space="0" w:color="auto"/>
              <w:bottom w:val="single" w:sz="4" w:space="0" w:color="auto"/>
            </w:tcBorders>
            <w:vAlign w:val="center"/>
          </w:tcPr>
          <w:p w14:paraId="1FB64DC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Compound</w:t>
            </w:r>
          </w:p>
        </w:tc>
        <w:tc>
          <w:tcPr>
            <w:tcW w:w="1096" w:type="dxa"/>
            <w:tcBorders>
              <w:top w:val="single" w:sz="4" w:space="0" w:color="auto"/>
              <w:bottom w:val="single" w:sz="4" w:space="0" w:color="auto"/>
            </w:tcBorders>
            <w:vAlign w:val="center"/>
          </w:tcPr>
          <w:p w14:paraId="2FD24E11"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A</w:t>
            </w:r>
          </w:p>
          <w:p w14:paraId="3209B14D" w14:textId="57FBD88B"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096" w:type="dxa"/>
            <w:tcBorders>
              <w:top w:val="single" w:sz="4" w:space="0" w:color="auto"/>
              <w:bottom w:val="single" w:sz="4" w:space="0" w:color="auto"/>
            </w:tcBorders>
            <w:vAlign w:val="center"/>
          </w:tcPr>
          <w:p w14:paraId="38E3A99F"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B</w:t>
            </w:r>
          </w:p>
          <w:p w14:paraId="10EEF9A7" w14:textId="24AB9CE5"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r>
      <w:tr w:rsidR="00B1757F" w:rsidRPr="00351DA0" w14:paraId="48D7ABE4" w14:textId="77777777" w:rsidTr="00D836BF">
        <w:trPr>
          <w:trHeight w:val="3104"/>
        </w:trPr>
        <w:tc>
          <w:tcPr>
            <w:tcW w:w="1770" w:type="dxa"/>
            <w:tcBorders>
              <w:top w:val="single" w:sz="4" w:space="0" w:color="auto"/>
              <w:bottom w:val="single" w:sz="4" w:space="0" w:color="auto"/>
            </w:tcBorders>
          </w:tcPr>
          <w:p w14:paraId="13941C33" w14:textId="206FF28F" w:rsidR="00B1757F" w:rsidRPr="00351DA0" w:rsidRDefault="00285648" w:rsidP="00B305E5">
            <w:pPr>
              <w:pStyle w:val="NoSpacing"/>
              <w:jc w:val="center"/>
              <w:rPr>
                <w:rFonts w:ascii="Times New Roman" w:hAnsi="Times New Roman" w:cs="Times New Roman"/>
                <w:bCs/>
              </w:rPr>
            </w:pPr>
            <w:r w:rsidRPr="00285648">
              <w:rPr>
                <w:rFonts w:ascii="Times New Roman" w:hAnsi="Times New Roman" w:cs="Times New Roman"/>
                <w:b/>
                <w:bCs/>
                <w:i/>
                <w:iCs/>
              </w:rPr>
              <w:t>n</w:t>
            </w:r>
            <w:r>
              <w:rPr>
                <w:rFonts w:ascii="Times New Roman" w:hAnsi="Times New Roman" w:cs="Times New Roman"/>
                <w:b/>
                <w:bCs/>
              </w:rPr>
              <w:t>-</w:t>
            </w:r>
            <w:r w:rsidR="00B1757F" w:rsidRPr="00351DA0">
              <w:rPr>
                <w:rFonts w:ascii="Times New Roman" w:hAnsi="Times New Roman" w:cs="Times New Roman"/>
                <w:b/>
                <w:bCs/>
              </w:rPr>
              <w:t>Alkanes</w:t>
            </w:r>
            <w:r w:rsidR="00B1757F" w:rsidRPr="00351DA0">
              <w:rPr>
                <w:rFonts w:ascii="Times New Roman" w:hAnsi="Times New Roman" w:cs="Times New Roman"/>
                <w:vertAlign w:val="superscript"/>
              </w:rPr>
              <w:t>a</w:t>
            </w:r>
          </w:p>
          <w:p w14:paraId="340A9516"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pentacosane</w:t>
            </w:r>
          </w:p>
          <w:p w14:paraId="15064E8D"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hexacosane</w:t>
            </w:r>
          </w:p>
          <w:p w14:paraId="2E003DBB"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octacosane</w:t>
            </w:r>
          </w:p>
          <w:p w14:paraId="5A4D05D9"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nonacosane</w:t>
            </w:r>
          </w:p>
          <w:p w14:paraId="57E64AA5"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hentriacontane</w:t>
            </w:r>
          </w:p>
          <w:p w14:paraId="38CA7C9A"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dotriacontane</w:t>
            </w:r>
          </w:p>
          <w:p w14:paraId="4B1ADF8F"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tritriacontane</w:t>
            </w:r>
          </w:p>
          <w:p w14:paraId="60FF52F4"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tetratriacontane</w:t>
            </w:r>
          </w:p>
          <w:p w14:paraId="3E1E4AF5"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pentatriacontane</w:t>
            </w:r>
          </w:p>
          <w:p w14:paraId="2B2E7D8F" w14:textId="77777777" w:rsidR="00B1757F" w:rsidRPr="00351DA0" w:rsidRDefault="00B1757F" w:rsidP="00B305E5">
            <w:pPr>
              <w:pStyle w:val="NoSpacing"/>
              <w:rPr>
                <w:rFonts w:ascii="Times New Roman" w:hAnsi="Times New Roman" w:cs="Times New Roman"/>
                <w:bCs/>
              </w:rPr>
            </w:pPr>
          </w:p>
          <w:p w14:paraId="3193A7A6" w14:textId="77777777" w:rsidR="00B1757F" w:rsidRPr="00351DA0" w:rsidRDefault="00B1757F" w:rsidP="00B305E5">
            <w:pPr>
              <w:pStyle w:val="NoSpacing"/>
              <w:jc w:val="right"/>
              <w:rPr>
                <w:rFonts w:ascii="Times New Roman" w:hAnsi="Times New Roman" w:cs="Times New Roman"/>
                <w:b/>
                <w:bCs/>
              </w:rPr>
            </w:pPr>
            <w:r w:rsidRPr="00351DA0">
              <w:rPr>
                <w:rFonts w:ascii="Times New Roman" w:hAnsi="Times New Roman" w:cs="Times New Roman"/>
                <w:b/>
                <w:bCs/>
              </w:rPr>
              <w:t>Total</w:t>
            </w:r>
          </w:p>
        </w:tc>
        <w:tc>
          <w:tcPr>
            <w:tcW w:w="1096" w:type="dxa"/>
            <w:tcBorders>
              <w:top w:val="single" w:sz="4" w:space="0" w:color="auto"/>
              <w:bottom w:val="single" w:sz="4" w:space="0" w:color="auto"/>
            </w:tcBorders>
          </w:tcPr>
          <w:p w14:paraId="089356D6" w14:textId="77777777" w:rsidR="00B1757F" w:rsidRPr="00351DA0" w:rsidRDefault="00B1757F" w:rsidP="00B305E5">
            <w:pPr>
              <w:pStyle w:val="NoSpacing"/>
              <w:jc w:val="center"/>
              <w:rPr>
                <w:rFonts w:ascii="Times New Roman" w:hAnsi="Times New Roman" w:cs="Times New Roman"/>
                <w:bCs/>
              </w:rPr>
            </w:pPr>
          </w:p>
          <w:p w14:paraId="177706D1"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0.32</w:t>
            </w:r>
          </w:p>
          <w:p w14:paraId="4C4D46CF"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 xml:space="preserve">0.20 </w:t>
            </w:r>
          </w:p>
          <w:p w14:paraId="4BA24698"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0.30</w:t>
            </w:r>
          </w:p>
          <w:p w14:paraId="2B7B156E"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0.08</w:t>
            </w:r>
          </w:p>
          <w:p w14:paraId="2BF1D921"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0.27</w:t>
            </w:r>
          </w:p>
          <w:p w14:paraId="78239B5B"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1.36</w:t>
            </w:r>
          </w:p>
          <w:p w14:paraId="090BE022"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1.26</w:t>
            </w:r>
          </w:p>
          <w:p w14:paraId="27A22563"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3.34</w:t>
            </w:r>
          </w:p>
          <w:p w14:paraId="128100D0"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2.05</w:t>
            </w:r>
          </w:p>
          <w:p w14:paraId="7A08E7BA" w14:textId="77777777" w:rsidR="00B1757F" w:rsidRPr="00351DA0" w:rsidRDefault="00B1757F" w:rsidP="00B305E5">
            <w:pPr>
              <w:pStyle w:val="NoSpacing"/>
              <w:jc w:val="center"/>
              <w:rPr>
                <w:rFonts w:ascii="Times New Roman" w:hAnsi="Times New Roman" w:cs="Times New Roman"/>
                <w:bCs/>
              </w:rPr>
            </w:pPr>
          </w:p>
          <w:p w14:paraId="42AEC54E"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9.16</w:t>
            </w:r>
          </w:p>
        </w:tc>
        <w:tc>
          <w:tcPr>
            <w:tcW w:w="1096" w:type="dxa"/>
            <w:tcBorders>
              <w:top w:val="single" w:sz="4" w:space="0" w:color="auto"/>
              <w:bottom w:val="single" w:sz="4" w:space="0" w:color="auto"/>
            </w:tcBorders>
          </w:tcPr>
          <w:p w14:paraId="45D40931" w14:textId="77777777" w:rsidR="00B1757F" w:rsidRPr="00351DA0" w:rsidRDefault="00B1757F" w:rsidP="00B305E5">
            <w:pPr>
              <w:pStyle w:val="NoSpacing"/>
              <w:jc w:val="center"/>
              <w:rPr>
                <w:rFonts w:ascii="Times New Roman" w:hAnsi="Times New Roman" w:cs="Times New Roman"/>
                <w:bCs/>
              </w:rPr>
            </w:pPr>
          </w:p>
          <w:p w14:paraId="72717E0E"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0.41</w:t>
            </w:r>
          </w:p>
          <w:p w14:paraId="06FDD673"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0.15</w:t>
            </w:r>
          </w:p>
          <w:p w14:paraId="5318BAE4"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0.37</w:t>
            </w:r>
          </w:p>
          <w:p w14:paraId="76C690BF"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0.14</w:t>
            </w:r>
          </w:p>
          <w:p w14:paraId="3AABDA03"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nd</w:t>
            </w:r>
          </w:p>
          <w:p w14:paraId="6DD76AD8"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nd</w:t>
            </w:r>
          </w:p>
          <w:p w14:paraId="7C2AE4CA"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1.25</w:t>
            </w:r>
          </w:p>
          <w:p w14:paraId="14981132"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2.14</w:t>
            </w:r>
          </w:p>
          <w:p w14:paraId="28D86FBA"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1.20</w:t>
            </w:r>
          </w:p>
          <w:p w14:paraId="1242EDC4" w14:textId="77777777" w:rsidR="00B1757F" w:rsidRPr="00351DA0" w:rsidRDefault="00B1757F" w:rsidP="00B305E5">
            <w:pPr>
              <w:pStyle w:val="NoSpacing"/>
              <w:jc w:val="center"/>
              <w:rPr>
                <w:rFonts w:ascii="Times New Roman" w:hAnsi="Times New Roman" w:cs="Times New Roman"/>
                <w:b/>
                <w:bCs/>
              </w:rPr>
            </w:pPr>
          </w:p>
          <w:p w14:paraId="2CA83EB6"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5.65</w:t>
            </w:r>
          </w:p>
        </w:tc>
        <w:tc>
          <w:tcPr>
            <w:tcW w:w="1749" w:type="dxa"/>
            <w:tcBorders>
              <w:top w:val="single" w:sz="4" w:space="0" w:color="auto"/>
              <w:bottom w:val="single" w:sz="4" w:space="0" w:color="auto"/>
            </w:tcBorders>
          </w:tcPr>
          <w:p w14:paraId="4D7AA309"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b/>
              </w:rPr>
              <w:t>Cannabinoids</w:t>
            </w:r>
            <w:r w:rsidRPr="00351DA0">
              <w:rPr>
                <w:rFonts w:ascii="Times New Roman" w:hAnsi="Times New Roman" w:cs="Times New Roman"/>
                <w:vertAlign w:val="superscript"/>
              </w:rPr>
              <w:t>a</w:t>
            </w:r>
            <w:r w:rsidRPr="00351DA0">
              <w:rPr>
                <w:rFonts w:ascii="Times New Roman" w:hAnsi="Times New Roman" w:cs="Times New Roman"/>
                <w:bCs/>
                <w:vertAlign w:val="superscript"/>
              </w:rPr>
              <w:t>c</w:t>
            </w:r>
          </w:p>
          <w:p w14:paraId="74CD5EB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w:t>
            </w:r>
          </w:p>
          <w:p w14:paraId="05B79981"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Δ</w:t>
            </w:r>
            <w:r w:rsidRPr="00351DA0">
              <w:rPr>
                <w:rFonts w:ascii="Times New Roman" w:hAnsi="Times New Roman" w:cs="Times New Roman"/>
                <w:vertAlign w:val="superscript"/>
              </w:rPr>
              <w:t>9</w:t>
            </w:r>
            <w:r w:rsidRPr="00351DA0">
              <w:rPr>
                <w:rFonts w:ascii="Times New Roman" w:hAnsi="Times New Roman" w:cs="Times New Roman"/>
              </w:rPr>
              <w:t>-THC</w:t>
            </w:r>
          </w:p>
          <w:p w14:paraId="6F88A9A0"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CBG</w:t>
            </w:r>
          </w:p>
          <w:p w14:paraId="68E04F11"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CBN</w:t>
            </w:r>
          </w:p>
          <w:p w14:paraId="00462768"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CBDA</w:t>
            </w:r>
          </w:p>
          <w:p w14:paraId="1E62674C" w14:textId="77777777" w:rsidR="00B1757F" w:rsidRPr="00351DA0" w:rsidRDefault="00B1757F" w:rsidP="00B305E5">
            <w:pPr>
              <w:pStyle w:val="NoSpacing"/>
              <w:rPr>
                <w:rFonts w:ascii="Times New Roman" w:hAnsi="Times New Roman" w:cs="Times New Roman"/>
              </w:rPr>
            </w:pPr>
          </w:p>
          <w:p w14:paraId="40219006" w14:textId="77777777" w:rsidR="00B1757F" w:rsidRPr="00351DA0" w:rsidRDefault="00B1757F" w:rsidP="00B305E5">
            <w:pPr>
              <w:pStyle w:val="NoSpacing"/>
              <w:jc w:val="right"/>
              <w:rPr>
                <w:rFonts w:ascii="Times New Roman" w:hAnsi="Times New Roman" w:cs="Times New Roman"/>
                <w:b/>
                <w:bCs/>
              </w:rPr>
            </w:pPr>
            <w:r w:rsidRPr="00351DA0">
              <w:rPr>
                <w:rFonts w:ascii="Times New Roman" w:hAnsi="Times New Roman" w:cs="Times New Roman"/>
                <w:b/>
                <w:bCs/>
              </w:rPr>
              <w:t>Total</w:t>
            </w:r>
          </w:p>
          <w:p w14:paraId="629F0DFE" w14:textId="77777777" w:rsidR="00B1757F" w:rsidRPr="00351DA0" w:rsidRDefault="00B1757F" w:rsidP="00B305E5">
            <w:pPr>
              <w:pStyle w:val="NoSpacing"/>
              <w:rPr>
                <w:rFonts w:ascii="Times New Roman" w:hAnsi="Times New Roman" w:cs="Times New Roman"/>
                <w:b/>
                <w:bCs/>
              </w:rPr>
            </w:pPr>
          </w:p>
          <w:p w14:paraId="0AE8C4F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b/>
              </w:rPr>
              <w:t>Unidentified</w:t>
            </w:r>
          </w:p>
          <w:p w14:paraId="1ED9A6C1" w14:textId="77777777" w:rsidR="00B1757F" w:rsidRPr="00351DA0" w:rsidRDefault="00B1757F" w:rsidP="00B305E5">
            <w:pPr>
              <w:pStyle w:val="NoSpacing"/>
              <w:rPr>
                <w:rFonts w:ascii="Times New Roman" w:hAnsi="Times New Roman" w:cs="Times New Roman"/>
                <w:b/>
                <w:bCs/>
              </w:rPr>
            </w:pPr>
          </w:p>
          <w:p w14:paraId="1EDEFE3A" w14:textId="77777777" w:rsidR="00B1757F" w:rsidRPr="00351DA0" w:rsidRDefault="00B1757F" w:rsidP="00B305E5">
            <w:pPr>
              <w:pStyle w:val="NoSpacing"/>
              <w:jc w:val="right"/>
              <w:rPr>
                <w:rFonts w:ascii="Times New Roman" w:hAnsi="Times New Roman" w:cs="Times New Roman"/>
                <w:b/>
                <w:bCs/>
              </w:rPr>
            </w:pPr>
            <w:r w:rsidRPr="00351DA0">
              <w:rPr>
                <w:rFonts w:ascii="Times New Roman" w:hAnsi="Times New Roman" w:cs="Times New Roman"/>
                <w:b/>
                <w:bCs/>
              </w:rPr>
              <w:t>Total</w:t>
            </w:r>
          </w:p>
        </w:tc>
        <w:tc>
          <w:tcPr>
            <w:tcW w:w="1096" w:type="dxa"/>
            <w:tcBorders>
              <w:top w:val="single" w:sz="4" w:space="0" w:color="auto"/>
              <w:bottom w:val="single" w:sz="4" w:space="0" w:color="auto"/>
            </w:tcBorders>
          </w:tcPr>
          <w:p w14:paraId="6BCBAED1" w14:textId="77777777" w:rsidR="00B1757F" w:rsidRPr="00351DA0" w:rsidRDefault="00B1757F" w:rsidP="00B305E5">
            <w:pPr>
              <w:pStyle w:val="NoSpacing"/>
              <w:rPr>
                <w:rFonts w:ascii="Times New Roman" w:hAnsi="Times New Roman" w:cs="Times New Roman"/>
                <w:bCs/>
              </w:rPr>
            </w:pPr>
          </w:p>
          <w:p w14:paraId="7FFE6728"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62.87</w:t>
            </w:r>
          </w:p>
          <w:p w14:paraId="5DC864A3"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10.51</w:t>
            </w:r>
          </w:p>
          <w:p w14:paraId="6BC9ABD6"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12.96</w:t>
            </w:r>
          </w:p>
          <w:p w14:paraId="32D21CCA"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5.04</w:t>
            </w:r>
          </w:p>
          <w:p w14:paraId="41A74886"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nd</w:t>
            </w:r>
          </w:p>
          <w:p w14:paraId="49962009" w14:textId="77777777" w:rsidR="00B1757F" w:rsidRPr="00351DA0" w:rsidRDefault="00B1757F" w:rsidP="00B305E5">
            <w:pPr>
              <w:pStyle w:val="NoSpacing"/>
              <w:jc w:val="center"/>
              <w:rPr>
                <w:rFonts w:ascii="Times New Roman" w:hAnsi="Times New Roman" w:cs="Times New Roman"/>
                <w:bCs/>
              </w:rPr>
            </w:pPr>
          </w:p>
          <w:p w14:paraId="1F57CD91"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91.39</w:t>
            </w:r>
          </w:p>
          <w:p w14:paraId="0675F46B" w14:textId="77777777" w:rsidR="00B1757F" w:rsidRPr="00351DA0" w:rsidRDefault="00B1757F" w:rsidP="00B305E5">
            <w:pPr>
              <w:pStyle w:val="NoSpacing"/>
              <w:jc w:val="center"/>
              <w:rPr>
                <w:rFonts w:ascii="Times New Roman" w:hAnsi="Times New Roman" w:cs="Times New Roman"/>
                <w:b/>
                <w:bCs/>
              </w:rPr>
            </w:pPr>
          </w:p>
          <w:p w14:paraId="762E5DF2" w14:textId="77777777" w:rsidR="00B1757F" w:rsidRPr="00351DA0" w:rsidRDefault="00B1757F" w:rsidP="00B305E5">
            <w:pPr>
              <w:pStyle w:val="NoSpacing"/>
              <w:jc w:val="center"/>
              <w:rPr>
                <w:rFonts w:ascii="Times New Roman" w:hAnsi="Times New Roman" w:cs="Times New Roman"/>
                <w:b/>
                <w:bCs/>
              </w:rPr>
            </w:pPr>
          </w:p>
          <w:p w14:paraId="6BD70C24" w14:textId="77777777" w:rsidR="00B1757F" w:rsidRPr="00351DA0" w:rsidRDefault="00B1757F" w:rsidP="00B305E5">
            <w:pPr>
              <w:pStyle w:val="NoSpacing"/>
              <w:jc w:val="center"/>
              <w:rPr>
                <w:rFonts w:ascii="Times New Roman" w:hAnsi="Times New Roman" w:cs="Times New Roman"/>
                <w:b/>
                <w:bCs/>
              </w:rPr>
            </w:pPr>
          </w:p>
          <w:p w14:paraId="33F9AB6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2.01</w:t>
            </w:r>
          </w:p>
        </w:tc>
        <w:tc>
          <w:tcPr>
            <w:tcW w:w="1096" w:type="dxa"/>
            <w:tcBorders>
              <w:top w:val="single" w:sz="4" w:space="0" w:color="auto"/>
              <w:bottom w:val="single" w:sz="4" w:space="0" w:color="auto"/>
            </w:tcBorders>
          </w:tcPr>
          <w:p w14:paraId="0C315EAB" w14:textId="77777777" w:rsidR="00B1757F" w:rsidRPr="00351DA0" w:rsidRDefault="00B1757F" w:rsidP="00B305E5">
            <w:pPr>
              <w:pStyle w:val="NoSpacing"/>
              <w:rPr>
                <w:rFonts w:ascii="Times New Roman" w:hAnsi="Times New Roman" w:cs="Times New Roman"/>
                <w:bCs/>
              </w:rPr>
            </w:pPr>
          </w:p>
          <w:p w14:paraId="5D098E33"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61.63</w:t>
            </w:r>
          </w:p>
          <w:p w14:paraId="52A130B0"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7.74</w:t>
            </w:r>
          </w:p>
          <w:p w14:paraId="0CD5BAF0"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10.75</w:t>
            </w:r>
          </w:p>
          <w:p w14:paraId="7E714B58"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4.45</w:t>
            </w:r>
          </w:p>
          <w:p w14:paraId="5B647E15"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2.61</w:t>
            </w:r>
          </w:p>
          <w:p w14:paraId="3945C312"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 </w:t>
            </w:r>
          </w:p>
          <w:p w14:paraId="4459626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87.18</w:t>
            </w:r>
          </w:p>
          <w:p w14:paraId="3420F398" w14:textId="77777777" w:rsidR="00B1757F" w:rsidRPr="00351DA0" w:rsidRDefault="00B1757F" w:rsidP="00B305E5">
            <w:pPr>
              <w:pStyle w:val="NoSpacing"/>
              <w:jc w:val="center"/>
              <w:rPr>
                <w:rFonts w:ascii="Times New Roman" w:hAnsi="Times New Roman" w:cs="Times New Roman"/>
                <w:b/>
                <w:bCs/>
              </w:rPr>
            </w:pPr>
          </w:p>
          <w:p w14:paraId="6F2DD074" w14:textId="77777777" w:rsidR="00B1757F" w:rsidRPr="00351DA0" w:rsidRDefault="00B1757F" w:rsidP="00B305E5">
            <w:pPr>
              <w:pStyle w:val="NoSpacing"/>
              <w:jc w:val="center"/>
              <w:rPr>
                <w:rFonts w:ascii="Times New Roman" w:hAnsi="Times New Roman" w:cs="Times New Roman"/>
                <w:b/>
                <w:bCs/>
              </w:rPr>
            </w:pPr>
          </w:p>
          <w:p w14:paraId="4BA2E1DC" w14:textId="77777777" w:rsidR="00B1757F" w:rsidRPr="00351DA0" w:rsidRDefault="00B1757F" w:rsidP="00B305E5">
            <w:pPr>
              <w:pStyle w:val="NoSpacing"/>
              <w:jc w:val="center"/>
              <w:rPr>
                <w:rFonts w:ascii="Times New Roman" w:hAnsi="Times New Roman" w:cs="Times New Roman"/>
                <w:b/>
                <w:bCs/>
              </w:rPr>
            </w:pPr>
          </w:p>
          <w:p w14:paraId="42BF882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4.57</w:t>
            </w:r>
          </w:p>
        </w:tc>
      </w:tr>
    </w:tbl>
    <w:p w14:paraId="14EA349B" w14:textId="002880DC"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vertAlign w:val="superscript"/>
        </w:rPr>
        <w:t>a</w:t>
      </w:r>
      <w:r w:rsidR="00013CA4" w:rsidRPr="00351DA0">
        <w:rPr>
          <w:rFonts w:ascii="Times New Roman" w:hAnsi="Times New Roman" w:cs="Times New Roman"/>
        </w:rPr>
        <w:t>i</w:t>
      </w:r>
      <w:r w:rsidRPr="00351DA0">
        <w:rPr>
          <w:rFonts w:ascii="Times New Roman" w:hAnsi="Times New Roman" w:cs="Times New Roman"/>
        </w:rPr>
        <w:t>dentified and quantified using an external calibration curve from reference standards</w:t>
      </w:r>
    </w:p>
    <w:p w14:paraId="77F0CB90" w14:textId="50A6223B" w:rsidR="00B1757F" w:rsidRPr="00351DA0" w:rsidRDefault="00B1757F" w:rsidP="00B1757F">
      <w:pPr>
        <w:pStyle w:val="NoSpacing"/>
        <w:suppressLineNumbers/>
        <w:rPr>
          <w:rFonts w:ascii="Times New Roman" w:hAnsi="Times New Roman" w:cs="Times New Roman"/>
          <w:b/>
        </w:rPr>
      </w:pPr>
      <w:proofErr w:type="spellStart"/>
      <w:r w:rsidRPr="00351DA0">
        <w:rPr>
          <w:rFonts w:ascii="Times New Roman" w:hAnsi="Times New Roman" w:cs="Times New Roman"/>
          <w:vertAlign w:val="superscript"/>
        </w:rPr>
        <w:t>c</w:t>
      </w:r>
      <w:r w:rsidR="00013CA4" w:rsidRPr="00351DA0">
        <w:rPr>
          <w:rFonts w:ascii="Times New Roman" w:hAnsi="Times New Roman" w:cs="Times New Roman"/>
        </w:rPr>
        <w:t>a</w:t>
      </w:r>
      <w:r w:rsidRPr="00351DA0">
        <w:rPr>
          <w:rFonts w:ascii="Times New Roman" w:hAnsi="Times New Roman" w:cs="Times New Roman"/>
        </w:rPr>
        <w:t>s</w:t>
      </w:r>
      <w:proofErr w:type="spellEnd"/>
      <w:r w:rsidRPr="00351DA0">
        <w:rPr>
          <w:rFonts w:ascii="Times New Roman" w:hAnsi="Times New Roman" w:cs="Times New Roman"/>
        </w:rPr>
        <w:t xml:space="preserve"> TMS derivatives using calibrated standards</w:t>
      </w:r>
    </w:p>
    <w:p w14:paraId="6BBE486C" w14:textId="77777777"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rPr>
        <w:t>nd = none detected</w:t>
      </w:r>
    </w:p>
    <w:p w14:paraId="7DED53D6" w14:textId="591246E4"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bCs/>
          <w:vertAlign w:val="superscript"/>
        </w:rPr>
        <w:t>†</w:t>
      </w:r>
      <w:r w:rsidR="00013CA4" w:rsidRPr="00351DA0">
        <w:rPr>
          <w:rFonts w:ascii="Times New Roman" w:hAnsi="Times New Roman" w:cs="Times New Roman"/>
        </w:rPr>
        <w:t>r</w:t>
      </w:r>
      <w:r w:rsidRPr="00351DA0">
        <w:rPr>
          <w:rFonts w:ascii="Times New Roman" w:hAnsi="Times New Roman" w:cs="Times New Roman"/>
        </w:rPr>
        <w:t>elative concentration reported as wt</w:t>
      </w:r>
      <w:r w:rsidR="000D1423">
        <w:rPr>
          <w:rFonts w:ascii="Times New Roman" w:hAnsi="Times New Roman" w:cs="Times New Roman"/>
        </w:rPr>
        <w:t>%</w:t>
      </w:r>
      <w:r w:rsidRPr="00351DA0">
        <w:rPr>
          <w:rFonts w:ascii="Times New Roman" w:hAnsi="Times New Roman" w:cs="Times New Roman"/>
        </w:rPr>
        <w:t xml:space="preserve"> for the average of two analytical replicates. </w:t>
      </w:r>
    </w:p>
    <w:p w14:paraId="14B63BA5" w14:textId="208E711E" w:rsidR="00B1757F" w:rsidRPr="00351DA0" w:rsidRDefault="00B1757F" w:rsidP="00B1757F">
      <w:pPr>
        <w:pStyle w:val="NoSpacing"/>
        <w:suppressLineNumbers/>
        <w:ind w:left="180" w:hanging="180"/>
        <w:rPr>
          <w:rFonts w:ascii="Times New Roman" w:hAnsi="Times New Roman" w:cs="Times New Roman"/>
        </w:rPr>
      </w:pPr>
      <w:r w:rsidRPr="00351DA0">
        <w:rPr>
          <w:rFonts w:ascii="Times New Roman" w:hAnsi="Times New Roman" w:cs="Times New Roman"/>
        </w:rPr>
        <w:t>Compounds present in concentrations greater than 2.0 wt</w:t>
      </w:r>
      <w:r w:rsidR="000D1423">
        <w:rPr>
          <w:rFonts w:ascii="Times New Roman" w:hAnsi="Times New Roman" w:cs="Times New Roman"/>
        </w:rPr>
        <w:t>%</w:t>
      </w:r>
      <w:r w:rsidRPr="00351DA0">
        <w:rPr>
          <w:rFonts w:ascii="Times New Roman" w:hAnsi="Times New Roman" w:cs="Times New Roman"/>
        </w:rPr>
        <w:t xml:space="preserve"> are highlighted in bold. Coefficient of variation for individual compounds per batch is within 1-2%.</w:t>
      </w:r>
    </w:p>
    <w:p w14:paraId="2E1AE902" w14:textId="77777777" w:rsidR="00B1757F" w:rsidRPr="00294B26" w:rsidRDefault="00B1757F" w:rsidP="00B1757F">
      <w:pPr>
        <w:pStyle w:val="NoSpacing"/>
        <w:suppressLineNumbers/>
        <w:rPr>
          <w:rFonts w:ascii="Times New Roman" w:hAnsi="Times New Roman" w:cs="Times New Roman"/>
          <w:sz w:val="20"/>
          <w:szCs w:val="20"/>
          <w:lang w:eastAsia="zh-CN"/>
        </w:rPr>
      </w:pPr>
    </w:p>
    <w:p w14:paraId="5969B0D1" w14:textId="77777777" w:rsidR="00B1757F" w:rsidRPr="00B1757F" w:rsidRDefault="00B1757F" w:rsidP="00B1757F">
      <w:pPr>
        <w:pStyle w:val="NoSpacing"/>
        <w:suppressLineNumbers/>
        <w:rPr>
          <w:rFonts w:ascii="Times New Roman" w:hAnsi="Times New Roman" w:cs="Times New Roman"/>
          <w:b/>
          <w:sz w:val="16"/>
          <w:szCs w:val="16"/>
        </w:rPr>
      </w:pPr>
    </w:p>
    <w:p w14:paraId="46B11984" w14:textId="77777777" w:rsidR="00B1757F" w:rsidRPr="00B1757F" w:rsidRDefault="00B1757F" w:rsidP="00B1757F">
      <w:pPr>
        <w:pStyle w:val="NoSpacing"/>
        <w:suppressLineNumbers/>
        <w:rPr>
          <w:rFonts w:ascii="Times New Roman" w:hAnsi="Times New Roman" w:cs="Times New Roman"/>
          <w:b/>
          <w:sz w:val="16"/>
          <w:szCs w:val="16"/>
        </w:rPr>
      </w:pPr>
    </w:p>
    <w:p w14:paraId="132CC3C2" w14:textId="77777777" w:rsidR="00B1757F" w:rsidRPr="00B1757F" w:rsidRDefault="00B1757F" w:rsidP="00B1757F">
      <w:pPr>
        <w:pStyle w:val="NoSpacing"/>
        <w:suppressLineNumbers/>
        <w:rPr>
          <w:rFonts w:ascii="Times New Roman" w:hAnsi="Times New Roman" w:cs="Times New Roman"/>
          <w:b/>
          <w:sz w:val="16"/>
          <w:szCs w:val="16"/>
        </w:rPr>
      </w:pPr>
    </w:p>
    <w:p w14:paraId="375EA50C" w14:textId="77777777" w:rsidR="00B1757F" w:rsidRPr="00B1757F" w:rsidRDefault="00B1757F" w:rsidP="00B1757F">
      <w:pPr>
        <w:pStyle w:val="NoSpacing"/>
        <w:suppressLineNumbers/>
        <w:rPr>
          <w:rFonts w:ascii="Times New Roman" w:hAnsi="Times New Roman" w:cs="Times New Roman"/>
          <w:b/>
          <w:sz w:val="16"/>
          <w:szCs w:val="16"/>
        </w:rPr>
      </w:pPr>
    </w:p>
    <w:p w14:paraId="44EE8058" w14:textId="77777777" w:rsidR="00B1757F" w:rsidRPr="00B1757F" w:rsidRDefault="00B1757F" w:rsidP="00B1757F">
      <w:pPr>
        <w:pStyle w:val="NoSpacing"/>
        <w:suppressLineNumbers/>
        <w:rPr>
          <w:rFonts w:ascii="Times New Roman" w:hAnsi="Times New Roman" w:cs="Times New Roman"/>
          <w:b/>
          <w:sz w:val="16"/>
          <w:szCs w:val="16"/>
        </w:rPr>
      </w:pPr>
    </w:p>
    <w:p w14:paraId="0CBE98A6" w14:textId="77777777" w:rsidR="00B1757F" w:rsidRPr="00B1757F" w:rsidRDefault="00B1757F" w:rsidP="00B1757F">
      <w:pPr>
        <w:pStyle w:val="NoSpacing"/>
        <w:suppressLineNumbers/>
        <w:rPr>
          <w:rFonts w:ascii="Times New Roman" w:hAnsi="Times New Roman" w:cs="Times New Roman"/>
          <w:b/>
          <w:sz w:val="16"/>
          <w:szCs w:val="16"/>
        </w:rPr>
      </w:pPr>
    </w:p>
    <w:p w14:paraId="06F2C245" w14:textId="77777777" w:rsidR="00B1757F" w:rsidRPr="00B1757F" w:rsidRDefault="00B1757F" w:rsidP="00B1757F">
      <w:pPr>
        <w:pStyle w:val="NoSpacing"/>
        <w:suppressLineNumbers/>
        <w:rPr>
          <w:rFonts w:ascii="Times New Roman" w:hAnsi="Times New Roman" w:cs="Times New Roman"/>
          <w:b/>
          <w:sz w:val="16"/>
          <w:szCs w:val="16"/>
        </w:rPr>
      </w:pPr>
    </w:p>
    <w:p w14:paraId="2A1379C1" w14:textId="77777777" w:rsidR="00B1757F" w:rsidRPr="00B1757F" w:rsidRDefault="00B1757F" w:rsidP="00B1757F">
      <w:pPr>
        <w:pStyle w:val="NoSpacing"/>
        <w:suppressLineNumbers/>
        <w:rPr>
          <w:rFonts w:ascii="Times New Roman" w:hAnsi="Times New Roman" w:cs="Times New Roman"/>
          <w:b/>
          <w:sz w:val="16"/>
          <w:szCs w:val="16"/>
        </w:rPr>
      </w:pPr>
    </w:p>
    <w:p w14:paraId="4832ACCA" w14:textId="77777777" w:rsidR="00B1757F" w:rsidRPr="00B1757F" w:rsidRDefault="00B1757F" w:rsidP="00B1757F">
      <w:pPr>
        <w:pStyle w:val="NoSpacing"/>
        <w:suppressLineNumbers/>
        <w:rPr>
          <w:rFonts w:ascii="Times New Roman" w:hAnsi="Times New Roman" w:cs="Times New Roman"/>
          <w:b/>
          <w:sz w:val="16"/>
          <w:szCs w:val="16"/>
        </w:rPr>
      </w:pPr>
    </w:p>
    <w:p w14:paraId="5B1BACC1" w14:textId="77777777" w:rsidR="00B1757F" w:rsidRPr="00B1757F" w:rsidRDefault="00B1757F" w:rsidP="00B1757F">
      <w:pPr>
        <w:pStyle w:val="NoSpacing"/>
        <w:suppressLineNumbers/>
        <w:rPr>
          <w:rFonts w:ascii="Times New Roman" w:hAnsi="Times New Roman" w:cs="Times New Roman"/>
          <w:b/>
          <w:sz w:val="16"/>
          <w:szCs w:val="16"/>
        </w:rPr>
      </w:pPr>
    </w:p>
    <w:p w14:paraId="4FBF4D1E" w14:textId="77777777" w:rsidR="00B1757F" w:rsidRPr="00B1757F" w:rsidRDefault="00B1757F" w:rsidP="00B1757F">
      <w:pPr>
        <w:pStyle w:val="NoSpacing"/>
        <w:suppressLineNumbers/>
        <w:rPr>
          <w:rFonts w:ascii="Times New Roman" w:hAnsi="Times New Roman" w:cs="Times New Roman"/>
          <w:b/>
          <w:sz w:val="16"/>
          <w:szCs w:val="16"/>
        </w:rPr>
      </w:pPr>
    </w:p>
    <w:p w14:paraId="78FE4C0A" w14:textId="77777777" w:rsidR="00B1757F" w:rsidRPr="00B1757F" w:rsidRDefault="00B1757F" w:rsidP="00B1757F">
      <w:pPr>
        <w:pStyle w:val="NoSpacing"/>
        <w:suppressLineNumbers/>
        <w:rPr>
          <w:rFonts w:ascii="Times New Roman" w:hAnsi="Times New Roman" w:cs="Times New Roman"/>
          <w:b/>
          <w:sz w:val="16"/>
          <w:szCs w:val="16"/>
        </w:rPr>
      </w:pPr>
    </w:p>
    <w:p w14:paraId="4EB81B29" w14:textId="77777777" w:rsidR="00B1757F" w:rsidRPr="00B1757F" w:rsidRDefault="00B1757F" w:rsidP="00B1757F">
      <w:pPr>
        <w:pStyle w:val="NoSpacing"/>
        <w:suppressLineNumbers/>
        <w:rPr>
          <w:rFonts w:ascii="Times New Roman" w:hAnsi="Times New Roman" w:cs="Times New Roman"/>
          <w:b/>
          <w:sz w:val="16"/>
          <w:szCs w:val="16"/>
        </w:rPr>
      </w:pPr>
    </w:p>
    <w:p w14:paraId="07F6D3BB" w14:textId="77777777" w:rsidR="00B1757F" w:rsidRPr="00B1757F" w:rsidRDefault="00B1757F" w:rsidP="00B1757F">
      <w:pPr>
        <w:pStyle w:val="NoSpacing"/>
        <w:suppressLineNumbers/>
        <w:rPr>
          <w:rFonts w:ascii="Times New Roman" w:hAnsi="Times New Roman" w:cs="Times New Roman"/>
          <w:b/>
          <w:sz w:val="16"/>
          <w:szCs w:val="16"/>
        </w:rPr>
      </w:pPr>
    </w:p>
    <w:p w14:paraId="23256CA0" w14:textId="77777777" w:rsidR="00B1757F" w:rsidRPr="00B1757F" w:rsidRDefault="00B1757F" w:rsidP="00B1757F">
      <w:pPr>
        <w:pStyle w:val="NoSpacing"/>
        <w:suppressLineNumbers/>
        <w:rPr>
          <w:rFonts w:ascii="Times New Roman" w:hAnsi="Times New Roman" w:cs="Times New Roman"/>
          <w:b/>
          <w:sz w:val="16"/>
          <w:szCs w:val="16"/>
        </w:rPr>
      </w:pPr>
    </w:p>
    <w:p w14:paraId="6DC4F8BC" w14:textId="77777777" w:rsidR="00B1757F" w:rsidRPr="00B1757F" w:rsidRDefault="00B1757F" w:rsidP="00B1757F">
      <w:pPr>
        <w:pStyle w:val="NoSpacing"/>
        <w:suppressLineNumbers/>
        <w:rPr>
          <w:rFonts w:ascii="Times New Roman" w:hAnsi="Times New Roman" w:cs="Times New Roman"/>
          <w:b/>
          <w:sz w:val="16"/>
          <w:szCs w:val="16"/>
        </w:rPr>
      </w:pPr>
    </w:p>
    <w:p w14:paraId="3887307E" w14:textId="77777777" w:rsidR="00B1757F" w:rsidRPr="00B1757F" w:rsidRDefault="00B1757F" w:rsidP="00B1757F">
      <w:pPr>
        <w:pStyle w:val="NoSpacing"/>
        <w:suppressLineNumbers/>
        <w:rPr>
          <w:rFonts w:ascii="Times New Roman" w:hAnsi="Times New Roman" w:cs="Times New Roman"/>
          <w:b/>
          <w:sz w:val="16"/>
          <w:szCs w:val="16"/>
        </w:rPr>
      </w:pPr>
    </w:p>
    <w:p w14:paraId="355C36B4" w14:textId="77777777" w:rsidR="00B1757F" w:rsidRPr="00B1757F" w:rsidRDefault="00B1757F" w:rsidP="00B1757F">
      <w:pPr>
        <w:pStyle w:val="NoSpacing"/>
        <w:suppressLineNumbers/>
        <w:rPr>
          <w:rFonts w:ascii="Times New Roman" w:hAnsi="Times New Roman" w:cs="Times New Roman"/>
          <w:b/>
          <w:sz w:val="16"/>
          <w:szCs w:val="16"/>
        </w:rPr>
      </w:pPr>
    </w:p>
    <w:p w14:paraId="2DAB6491" w14:textId="77777777" w:rsidR="00B1757F" w:rsidRPr="00B1757F" w:rsidRDefault="00B1757F" w:rsidP="00B1757F">
      <w:pPr>
        <w:pStyle w:val="NoSpacing"/>
        <w:suppressLineNumbers/>
        <w:rPr>
          <w:rFonts w:ascii="Times New Roman" w:hAnsi="Times New Roman" w:cs="Times New Roman"/>
          <w:b/>
          <w:sz w:val="16"/>
          <w:szCs w:val="16"/>
        </w:rPr>
      </w:pPr>
    </w:p>
    <w:p w14:paraId="233DEBF7" w14:textId="77777777" w:rsidR="00B1757F" w:rsidRPr="00B1757F" w:rsidRDefault="00B1757F" w:rsidP="00B1757F">
      <w:pPr>
        <w:pStyle w:val="NoSpacing"/>
        <w:suppressLineNumbers/>
        <w:rPr>
          <w:rFonts w:ascii="Times New Roman" w:hAnsi="Times New Roman" w:cs="Times New Roman"/>
          <w:b/>
          <w:sz w:val="16"/>
          <w:szCs w:val="16"/>
        </w:rPr>
      </w:pPr>
    </w:p>
    <w:p w14:paraId="19921BAE" w14:textId="77777777" w:rsidR="00B1757F" w:rsidRPr="00B1757F" w:rsidRDefault="00B1757F" w:rsidP="00B1757F">
      <w:pPr>
        <w:pStyle w:val="NoSpacing"/>
        <w:suppressLineNumbers/>
        <w:rPr>
          <w:rFonts w:ascii="Times New Roman" w:hAnsi="Times New Roman" w:cs="Times New Roman"/>
          <w:b/>
          <w:sz w:val="16"/>
          <w:szCs w:val="16"/>
        </w:rPr>
      </w:pPr>
    </w:p>
    <w:p w14:paraId="153C977D" w14:textId="77777777" w:rsidR="00B1757F" w:rsidRPr="00B1757F" w:rsidRDefault="00B1757F" w:rsidP="00B1757F">
      <w:pPr>
        <w:pStyle w:val="NoSpacing"/>
        <w:suppressLineNumbers/>
        <w:rPr>
          <w:rFonts w:ascii="Times New Roman" w:hAnsi="Times New Roman" w:cs="Times New Roman"/>
          <w:b/>
          <w:sz w:val="16"/>
          <w:szCs w:val="16"/>
        </w:rPr>
      </w:pPr>
    </w:p>
    <w:p w14:paraId="508C4F81" w14:textId="77777777" w:rsidR="00B1757F" w:rsidRPr="00B1757F" w:rsidRDefault="00B1757F" w:rsidP="00B1757F">
      <w:pPr>
        <w:pStyle w:val="NoSpacing"/>
        <w:suppressLineNumbers/>
        <w:rPr>
          <w:rFonts w:ascii="Times New Roman" w:hAnsi="Times New Roman" w:cs="Times New Roman"/>
          <w:b/>
          <w:sz w:val="16"/>
          <w:szCs w:val="16"/>
        </w:rPr>
      </w:pPr>
    </w:p>
    <w:p w14:paraId="31D2F170" w14:textId="77777777" w:rsidR="00B1757F" w:rsidRPr="00B1757F" w:rsidRDefault="00B1757F" w:rsidP="00B1757F">
      <w:pPr>
        <w:pStyle w:val="NoSpacing"/>
        <w:suppressLineNumbers/>
        <w:rPr>
          <w:rFonts w:ascii="Times New Roman" w:hAnsi="Times New Roman" w:cs="Times New Roman"/>
          <w:b/>
          <w:sz w:val="16"/>
          <w:szCs w:val="16"/>
        </w:rPr>
      </w:pPr>
    </w:p>
    <w:p w14:paraId="04852CE8" w14:textId="77777777" w:rsidR="00B1757F" w:rsidRPr="00B1757F" w:rsidRDefault="00B1757F" w:rsidP="00B1757F">
      <w:pPr>
        <w:pStyle w:val="NoSpacing"/>
        <w:suppressLineNumbers/>
        <w:rPr>
          <w:rFonts w:ascii="Times New Roman" w:hAnsi="Times New Roman" w:cs="Times New Roman"/>
          <w:b/>
          <w:sz w:val="16"/>
          <w:szCs w:val="16"/>
        </w:rPr>
      </w:pPr>
    </w:p>
    <w:p w14:paraId="0418843F" w14:textId="77777777" w:rsidR="00B1757F" w:rsidRPr="00B1757F" w:rsidRDefault="00B1757F" w:rsidP="00B1757F">
      <w:pPr>
        <w:pStyle w:val="NoSpacing"/>
        <w:suppressLineNumbers/>
        <w:rPr>
          <w:rFonts w:ascii="Times New Roman" w:hAnsi="Times New Roman" w:cs="Times New Roman"/>
          <w:b/>
          <w:sz w:val="16"/>
          <w:szCs w:val="16"/>
        </w:rPr>
      </w:pPr>
    </w:p>
    <w:p w14:paraId="3B960EB3" w14:textId="77777777" w:rsidR="00B1757F" w:rsidRPr="00B1757F" w:rsidRDefault="00B1757F" w:rsidP="00B1757F">
      <w:pPr>
        <w:pStyle w:val="NoSpacing"/>
        <w:suppressLineNumbers/>
        <w:rPr>
          <w:rFonts w:ascii="Times New Roman" w:hAnsi="Times New Roman" w:cs="Times New Roman"/>
          <w:b/>
          <w:sz w:val="16"/>
          <w:szCs w:val="16"/>
        </w:rPr>
      </w:pPr>
    </w:p>
    <w:p w14:paraId="06BEAA25" w14:textId="77777777" w:rsidR="00B1757F" w:rsidRPr="00B1757F" w:rsidRDefault="00B1757F" w:rsidP="00B1757F">
      <w:pPr>
        <w:pStyle w:val="NoSpacing"/>
        <w:suppressLineNumbers/>
        <w:rPr>
          <w:rFonts w:ascii="Times New Roman" w:hAnsi="Times New Roman" w:cs="Times New Roman"/>
          <w:b/>
          <w:sz w:val="16"/>
          <w:szCs w:val="16"/>
        </w:rPr>
      </w:pPr>
    </w:p>
    <w:p w14:paraId="5B91FAFF" w14:textId="77777777" w:rsidR="00B1757F" w:rsidRPr="00B1757F" w:rsidRDefault="00B1757F" w:rsidP="00B1757F">
      <w:pPr>
        <w:pStyle w:val="NoSpacing"/>
        <w:suppressLineNumbers/>
        <w:rPr>
          <w:rFonts w:ascii="Times New Roman" w:hAnsi="Times New Roman" w:cs="Times New Roman"/>
          <w:b/>
          <w:sz w:val="16"/>
          <w:szCs w:val="16"/>
        </w:rPr>
      </w:pPr>
    </w:p>
    <w:p w14:paraId="0A56F343" w14:textId="77777777" w:rsidR="00B1757F" w:rsidRPr="00B1757F" w:rsidRDefault="00B1757F" w:rsidP="00B1757F">
      <w:pPr>
        <w:pStyle w:val="NoSpacing"/>
        <w:suppressLineNumbers/>
        <w:rPr>
          <w:rFonts w:ascii="Times New Roman" w:hAnsi="Times New Roman" w:cs="Times New Roman"/>
          <w:b/>
          <w:sz w:val="16"/>
          <w:szCs w:val="16"/>
        </w:rPr>
      </w:pPr>
    </w:p>
    <w:p w14:paraId="44BF1706" w14:textId="77777777" w:rsidR="00B1757F" w:rsidRPr="00B1757F" w:rsidRDefault="00B1757F" w:rsidP="00B1757F">
      <w:pPr>
        <w:pStyle w:val="NoSpacing"/>
        <w:suppressLineNumbers/>
        <w:rPr>
          <w:rFonts w:ascii="Times New Roman" w:hAnsi="Times New Roman" w:cs="Times New Roman"/>
          <w:b/>
          <w:sz w:val="16"/>
          <w:szCs w:val="16"/>
        </w:rPr>
      </w:pPr>
      <w:r w:rsidRPr="00B1757F">
        <w:rPr>
          <w:rFonts w:ascii="Times New Roman" w:hAnsi="Times New Roman" w:cs="Times New Roman"/>
          <w:b/>
          <w:sz w:val="16"/>
          <w:szCs w:val="16"/>
        </w:rPr>
        <w:br w:type="page"/>
      </w:r>
    </w:p>
    <w:p w14:paraId="71E3182B" w14:textId="7C987E5C" w:rsidR="00B1757F" w:rsidRPr="00351DA0" w:rsidRDefault="00B1757F" w:rsidP="00B1757F">
      <w:pPr>
        <w:pStyle w:val="NoSpacing"/>
        <w:suppressLineNumbers/>
        <w:rPr>
          <w:rFonts w:ascii="Times New Roman" w:hAnsi="Times New Roman" w:cs="Times New Roman"/>
          <w:bCs/>
        </w:rPr>
      </w:pPr>
      <w:r w:rsidRPr="00351DA0">
        <w:rPr>
          <w:rFonts w:ascii="Times New Roman" w:hAnsi="Times New Roman" w:cs="Times New Roman"/>
          <w:b/>
        </w:rPr>
        <w:lastRenderedPageBreak/>
        <w:t xml:space="preserve">Table </w:t>
      </w:r>
      <w:r w:rsidR="00294B26" w:rsidRPr="00351DA0">
        <w:rPr>
          <w:rFonts w:ascii="Times New Roman" w:hAnsi="Times New Roman" w:cs="Times New Roman"/>
          <w:b/>
        </w:rPr>
        <w:t>5.</w:t>
      </w:r>
      <w:r w:rsidRPr="00351DA0">
        <w:rPr>
          <w:rFonts w:ascii="Times New Roman" w:hAnsi="Times New Roman" w:cs="Times New Roman"/>
          <w:b/>
        </w:rPr>
        <w:t>4</w:t>
      </w:r>
      <w:r w:rsidRPr="00351DA0">
        <w:rPr>
          <w:rFonts w:ascii="Times New Roman" w:hAnsi="Times New Roman" w:cs="Times New Roman"/>
          <w:bCs/>
        </w:rPr>
        <w:t>. Chemical class composition and relative concentrations</w:t>
      </w:r>
      <w:r w:rsidRPr="00351DA0">
        <w:rPr>
          <w:rFonts w:ascii="Times New Roman" w:hAnsi="Times New Roman" w:cs="Times New Roman"/>
          <w:bCs/>
          <w:vertAlign w:val="superscript"/>
        </w:rPr>
        <w:t>†</w:t>
      </w:r>
      <w:r w:rsidRPr="00351DA0">
        <w:rPr>
          <w:rFonts w:ascii="Times New Roman" w:hAnsi="Times New Roman" w:cs="Times New Roman"/>
          <w:bCs/>
        </w:rPr>
        <w:t xml:space="preserve"> of RES by-product from batches A and B.</w:t>
      </w:r>
    </w:p>
    <w:tbl>
      <w:tblPr>
        <w:tblStyle w:val="TableGrid"/>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7"/>
        <w:gridCol w:w="1173"/>
        <w:gridCol w:w="1096"/>
        <w:gridCol w:w="1749"/>
        <w:gridCol w:w="1164"/>
        <w:gridCol w:w="1096"/>
      </w:tblGrid>
      <w:tr w:rsidR="00B1757F" w:rsidRPr="00351DA0" w14:paraId="3EE2E85B" w14:textId="77777777" w:rsidTr="00D836BF">
        <w:trPr>
          <w:trHeight w:val="431"/>
        </w:trPr>
        <w:tc>
          <w:tcPr>
            <w:tcW w:w="2247" w:type="dxa"/>
            <w:tcBorders>
              <w:top w:val="single" w:sz="4" w:space="0" w:color="auto"/>
              <w:bottom w:val="single" w:sz="4" w:space="0" w:color="auto"/>
            </w:tcBorders>
            <w:vAlign w:val="center"/>
          </w:tcPr>
          <w:p w14:paraId="3023256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Compound</w:t>
            </w:r>
          </w:p>
        </w:tc>
        <w:tc>
          <w:tcPr>
            <w:tcW w:w="1173" w:type="dxa"/>
            <w:tcBorders>
              <w:top w:val="single" w:sz="4" w:space="0" w:color="auto"/>
              <w:bottom w:val="single" w:sz="4" w:space="0" w:color="auto"/>
            </w:tcBorders>
            <w:vAlign w:val="center"/>
          </w:tcPr>
          <w:p w14:paraId="4F5EBCF4"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A</w:t>
            </w:r>
          </w:p>
          <w:p w14:paraId="0083C2FF" w14:textId="092373DB"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096" w:type="dxa"/>
            <w:tcBorders>
              <w:top w:val="single" w:sz="4" w:space="0" w:color="auto"/>
              <w:bottom w:val="single" w:sz="4" w:space="0" w:color="auto"/>
            </w:tcBorders>
            <w:vAlign w:val="center"/>
          </w:tcPr>
          <w:p w14:paraId="59DC68C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B</w:t>
            </w:r>
          </w:p>
          <w:p w14:paraId="77ABB630" w14:textId="6405F070"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749" w:type="dxa"/>
            <w:tcBorders>
              <w:top w:val="single" w:sz="4" w:space="0" w:color="auto"/>
              <w:bottom w:val="single" w:sz="4" w:space="0" w:color="auto"/>
            </w:tcBorders>
            <w:vAlign w:val="center"/>
          </w:tcPr>
          <w:p w14:paraId="1179415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Compound</w:t>
            </w:r>
          </w:p>
        </w:tc>
        <w:tc>
          <w:tcPr>
            <w:tcW w:w="1164" w:type="dxa"/>
            <w:tcBorders>
              <w:top w:val="single" w:sz="4" w:space="0" w:color="auto"/>
              <w:bottom w:val="single" w:sz="4" w:space="0" w:color="auto"/>
            </w:tcBorders>
            <w:vAlign w:val="center"/>
          </w:tcPr>
          <w:p w14:paraId="73CC10F3"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A</w:t>
            </w:r>
          </w:p>
          <w:p w14:paraId="76B32785" w14:textId="577F430E"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c>
          <w:tcPr>
            <w:tcW w:w="1096" w:type="dxa"/>
            <w:tcBorders>
              <w:top w:val="single" w:sz="4" w:space="0" w:color="auto"/>
              <w:bottom w:val="single" w:sz="4" w:space="0" w:color="auto"/>
            </w:tcBorders>
            <w:vAlign w:val="center"/>
          </w:tcPr>
          <w:p w14:paraId="52001339"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Batch B</w:t>
            </w:r>
          </w:p>
          <w:p w14:paraId="67EE5FED" w14:textId="4FB86F0F"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 xml:space="preserve"> ( wt</w:t>
            </w:r>
            <w:r w:rsidR="000D1423">
              <w:rPr>
                <w:rFonts w:ascii="Times New Roman" w:hAnsi="Times New Roman" w:cs="Times New Roman"/>
              </w:rPr>
              <w:t>%</w:t>
            </w:r>
            <w:r w:rsidRPr="00351DA0">
              <w:rPr>
                <w:rFonts w:ascii="Times New Roman" w:hAnsi="Times New Roman" w:cs="Times New Roman"/>
              </w:rPr>
              <w:t xml:space="preserve"> )</w:t>
            </w:r>
          </w:p>
        </w:tc>
      </w:tr>
      <w:tr w:rsidR="00B1757F" w:rsidRPr="00351DA0" w14:paraId="043CCEE8" w14:textId="77777777" w:rsidTr="00D836BF">
        <w:trPr>
          <w:trHeight w:val="6884"/>
        </w:trPr>
        <w:tc>
          <w:tcPr>
            <w:tcW w:w="2247" w:type="dxa"/>
            <w:tcBorders>
              <w:top w:val="single" w:sz="4" w:space="0" w:color="auto"/>
              <w:bottom w:val="single" w:sz="4" w:space="0" w:color="auto"/>
            </w:tcBorders>
          </w:tcPr>
          <w:p w14:paraId="21F8BC0F"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Monoterpenes</w:t>
            </w:r>
            <w:r w:rsidRPr="00351DA0">
              <w:rPr>
                <w:rFonts w:ascii="Times New Roman" w:hAnsi="Times New Roman" w:cs="Times New Roman"/>
                <w:vertAlign w:val="superscript"/>
              </w:rPr>
              <w:t>b</w:t>
            </w:r>
          </w:p>
          <w:p w14:paraId="5E534C7C"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thuja-2,4(10)-diene</w:t>
            </w:r>
          </w:p>
          <w:p w14:paraId="3CAA245D" w14:textId="77777777" w:rsidR="00B1757F" w:rsidRPr="00351DA0" w:rsidRDefault="00B1757F" w:rsidP="00B305E5">
            <w:pPr>
              <w:pStyle w:val="NoSpacing"/>
              <w:rPr>
                <w:rFonts w:ascii="Times New Roman" w:hAnsi="Times New Roman" w:cs="Times New Roman"/>
                <w:vertAlign w:val="superscript"/>
              </w:rPr>
            </w:pPr>
            <w:r w:rsidRPr="00351DA0">
              <w:rPr>
                <w:rFonts w:ascii="Times New Roman" w:hAnsi="Times New Roman" w:cs="Times New Roman"/>
              </w:rPr>
              <w:t>β-pinene</w:t>
            </w:r>
            <w:r w:rsidRPr="00351DA0">
              <w:rPr>
                <w:rFonts w:ascii="Times New Roman" w:hAnsi="Times New Roman" w:cs="Times New Roman"/>
                <w:vertAlign w:val="superscript"/>
              </w:rPr>
              <w:t>a</w:t>
            </w:r>
          </w:p>
          <w:p w14:paraId="6641CC2A"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γ-terpinene</w:t>
            </w:r>
          </w:p>
          <w:p w14:paraId="054252EF" w14:textId="77777777" w:rsidR="00B1757F" w:rsidRPr="00351DA0" w:rsidRDefault="00B1757F" w:rsidP="00B305E5">
            <w:pPr>
              <w:pStyle w:val="NoSpacing"/>
              <w:rPr>
                <w:rFonts w:ascii="Times New Roman" w:hAnsi="Times New Roman" w:cs="Times New Roman"/>
              </w:rPr>
            </w:pPr>
          </w:p>
          <w:p w14:paraId="5C744EF9"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Sesquiterpenes</w:t>
            </w:r>
            <w:r w:rsidRPr="00351DA0">
              <w:rPr>
                <w:rFonts w:ascii="Times New Roman" w:hAnsi="Times New Roman" w:cs="Times New Roman"/>
                <w:vertAlign w:val="superscript"/>
              </w:rPr>
              <w:t>b</w:t>
            </w:r>
          </w:p>
          <w:p w14:paraId="7506907A"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bicyclogermacrene</w:t>
            </w:r>
          </w:p>
          <w:p w14:paraId="17E1995A" w14:textId="77777777" w:rsidR="00B1757F" w:rsidRPr="00351DA0" w:rsidRDefault="00B1757F" w:rsidP="00B305E5">
            <w:pPr>
              <w:pStyle w:val="NoSpacing"/>
              <w:jc w:val="center"/>
              <w:rPr>
                <w:rFonts w:ascii="Times New Roman" w:hAnsi="Times New Roman" w:cs="Times New Roman"/>
                <w:b/>
              </w:rPr>
            </w:pPr>
          </w:p>
          <w:p w14:paraId="44C4BD14"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Terpenoids</w:t>
            </w:r>
            <w:r w:rsidRPr="00351DA0">
              <w:rPr>
                <w:rFonts w:ascii="Times New Roman" w:hAnsi="Times New Roman" w:cs="Times New Roman"/>
                <w:vertAlign w:val="superscript"/>
              </w:rPr>
              <w:t>b</w:t>
            </w:r>
          </w:p>
          <w:p w14:paraId="4A9688A0"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dehydro-1,8-cineole</w:t>
            </w:r>
          </w:p>
          <w:p w14:paraId="0C042C3C"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linalool</w:t>
            </w:r>
            <w:r w:rsidRPr="00351DA0">
              <w:rPr>
                <w:rFonts w:ascii="Times New Roman" w:hAnsi="Times New Roman" w:cs="Times New Roman"/>
                <w:vertAlign w:val="superscript"/>
              </w:rPr>
              <w:t>a</w:t>
            </w:r>
          </w:p>
          <w:p w14:paraId="17219F90"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i/>
                <w:iCs/>
              </w:rPr>
              <w:t>cis</w:t>
            </w:r>
            <w:r w:rsidRPr="00351DA0">
              <w:rPr>
                <w:rFonts w:ascii="Times New Roman" w:hAnsi="Times New Roman" w:cs="Times New Roman"/>
              </w:rPr>
              <w:t>-verbenol</w:t>
            </w:r>
          </w:p>
          <w:p w14:paraId="7FF31FC4"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menthone</w:t>
            </w:r>
          </w:p>
          <w:p w14:paraId="2D1694D8"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i/>
                <w:iCs/>
              </w:rPr>
              <w:t>cis</w:t>
            </w:r>
            <w:r w:rsidRPr="00351DA0">
              <w:rPr>
                <w:rFonts w:ascii="Times New Roman" w:hAnsi="Times New Roman" w:cs="Times New Roman"/>
              </w:rPr>
              <w:t>-nerolidol</w:t>
            </w:r>
            <w:r w:rsidRPr="00351DA0">
              <w:rPr>
                <w:rFonts w:ascii="Times New Roman" w:hAnsi="Times New Roman" w:cs="Times New Roman"/>
                <w:vertAlign w:val="superscript"/>
              </w:rPr>
              <w:t>a</w:t>
            </w:r>
          </w:p>
          <w:p w14:paraId="5658F903"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guaiol</w:t>
            </w:r>
            <w:r w:rsidRPr="00351DA0">
              <w:rPr>
                <w:rFonts w:ascii="Times New Roman" w:hAnsi="Times New Roman" w:cs="Times New Roman"/>
                <w:vertAlign w:val="superscript"/>
              </w:rPr>
              <w:t>a</w:t>
            </w:r>
          </w:p>
          <w:p w14:paraId="2E55BA10"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α-bisabolol</w:t>
            </w:r>
            <w:r w:rsidRPr="00351DA0">
              <w:rPr>
                <w:rFonts w:ascii="Times New Roman" w:hAnsi="Times New Roman" w:cs="Times New Roman"/>
                <w:vertAlign w:val="superscript"/>
              </w:rPr>
              <w:t>a</w:t>
            </w:r>
          </w:p>
          <w:p w14:paraId="29CFC6B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eudesm-7(11)-en-4-ol</w:t>
            </w:r>
          </w:p>
          <w:p w14:paraId="23071839"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α-sinensal</w:t>
            </w:r>
          </w:p>
          <w:p w14:paraId="62390FF5" w14:textId="77777777" w:rsidR="00B1757F" w:rsidRPr="00351DA0" w:rsidRDefault="00B1757F" w:rsidP="00B305E5">
            <w:pPr>
              <w:pStyle w:val="NoSpacing"/>
              <w:rPr>
                <w:rFonts w:ascii="Times New Roman" w:hAnsi="Times New Roman" w:cs="Times New Roman"/>
              </w:rPr>
            </w:pPr>
          </w:p>
          <w:p w14:paraId="42260E42" w14:textId="77777777" w:rsidR="00B1757F" w:rsidRPr="00351DA0" w:rsidRDefault="00B1757F" w:rsidP="00B305E5">
            <w:pPr>
              <w:pStyle w:val="NoSpacing"/>
              <w:jc w:val="right"/>
              <w:rPr>
                <w:rFonts w:ascii="Times New Roman" w:hAnsi="Times New Roman" w:cs="Times New Roman"/>
                <w:b/>
              </w:rPr>
            </w:pPr>
            <w:r w:rsidRPr="00351DA0">
              <w:rPr>
                <w:rFonts w:ascii="Times New Roman" w:hAnsi="Times New Roman" w:cs="Times New Roman"/>
                <w:b/>
              </w:rPr>
              <w:t>Total</w:t>
            </w:r>
          </w:p>
          <w:p w14:paraId="48FDD52A"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b/>
              </w:rPr>
              <w:t>Other</w:t>
            </w:r>
            <w:r w:rsidRPr="00351DA0">
              <w:rPr>
                <w:rFonts w:ascii="Times New Roman" w:hAnsi="Times New Roman" w:cs="Times New Roman"/>
                <w:vertAlign w:val="superscript"/>
              </w:rPr>
              <w:t>b</w:t>
            </w:r>
          </w:p>
          <w:p w14:paraId="4CE78845"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w:t>
            </w:r>
            <w:r w:rsidRPr="00351DA0">
              <w:rPr>
                <w:rFonts w:ascii="Times New Roman" w:hAnsi="Times New Roman" w:cs="Times New Roman"/>
                <w:bCs/>
                <w:i/>
                <w:iCs/>
              </w:rPr>
              <w:t>E</w:t>
            </w:r>
            <w:r w:rsidRPr="00351DA0">
              <w:rPr>
                <w:rFonts w:ascii="Times New Roman" w:hAnsi="Times New Roman" w:cs="Times New Roman"/>
                <w:bCs/>
              </w:rPr>
              <w:t>)-2-octenal</w:t>
            </w:r>
          </w:p>
          <w:p w14:paraId="69639B00"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4-ethyl-guaicol</w:t>
            </w:r>
          </w:p>
          <w:p w14:paraId="2D3E4A55"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2-pentadecanone</w:t>
            </w:r>
          </w:p>
          <w:p w14:paraId="49B677F8" w14:textId="77777777" w:rsidR="00B1757F" w:rsidRPr="00351DA0" w:rsidRDefault="00B1757F" w:rsidP="00B305E5">
            <w:pPr>
              <w:pStyle w:val="NoSpacing"/>
              <w:rPr>
                <w:rFonts w:ascii="Times New Roman" w:hAnsi="Times New Roman" w:cs="Times New Roman"/>
                <w:bCs/>
              </w:rPr>
            </w:pPr>
            <w:r w:rsidRPr="00351DA0">
              <w:rPr>
                <w:rFonts w:ascii="Times New Roman" w:hAnsi="Times New Roman" w:cs="Times New Roman"/>
                <w:bCs/>
              </w:rPr>
              <w:t>isophytol</w:t>
            </w:r>
          </w:p>
          <w:p w14:paraId="78253DCE" w14:textId="77777777" w:rsidR="00B1757F" w:rsidRPr="00351DA0" w:rsidRDefault="00B1757F" w:rsidP="00B305E5">
            <w:pPr>
              <w:pStyle w:val="NoSpacing"/>
              <w:rPr>
                <w:rFonts w:ascii="Times New Roman" w:hAnsi="Times New Roman" w:cs="Times New Roman"/>
                <w:b/>
              </w:rPr>
            </w:pPr>
          </w:p>
          <w:p w14:paraId="47C10A70" w14:textId="77777777" w:rsidR="00B1757F" w:rsidRPr="00351DA0" w:rsidRDefault="00B1757F" w:rsidP="00B305E5">
            <w:pPr>
              <w:pStyle w:val="NoSpacing"/>
              <w:jc w:val="right"/>
              <w:rPr>
                <w:rFonts w:ascii="Times New Roman" w:hAnsi="Times New Roman" w:cs="Times New Roman"/>
                <w:b/>
              </w:rPr>
            </w:pPr>
            <w:r w:rsidRPr="00351DA0">
              <w:rPr>
                <w:rFonts w:ascii="Times New Roman" w:hAnsi="Times New Roman" w:cs="Times New Roman"/>
                <w:b/>
              </w:rPr>
              <w:t>Total</w:t>
            </w:r>
          </w:p>
        </w:tc>
        <w:tc>
          <w:tcPr>
            <w:tcW w:w="1173" w:type="dxa"/>
            <w:tcBorders>
              <w:top w:val="single" w:sz="4" w:space="0" w:color="auto"/>
              <w:bottom w:val="single" w:sz="4" w:space="0" w:color="auto"/>
            </w:tcBorders>
          </w:tcPr>
          <w:p w14:paraId="53BA353E" w14:textId="77777777" w:rsidR="00B1757F" w:rsidRPr="00351DA0" w:rsidRDefault="00B1757F" w:rsidP="00B305E5">
            <w:pPr>
              <w:pStyle w:val="NoSpacing"/>
              <w:jc w:val="center"/>
              <w:rPr>
                <w:rFonts w:ascii="Times New Roman" w:hAnsi="Times New Roman" w:cs="Times New Roman"/>
              </w:rPr>
            </w:pPr>
          </w:p>
          <w:p w14:paraId="29995B19"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7B48A42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2CCF20E0"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212CF2A4" w14:textId="77777777" w:rsidR="00B1757F" w:rsidRPr="00351DA0" w:rsidRDefault="00B1757F" w:rsidP="00B305E5">
            <w:pPr>
              <w:pStyle w:val="NoSpacing"/>
              <w:jc w:val="center"/>
              <w:rPr>
                <w:rFonts w:ascii="Times New Roman" w:hAnsi="Times New Roman" w:cs="Times New Roman"/>
              </w:rPr>
            </w:pPr>
          </w:p>
          <w:p w14:paraId="54653912" w14:textId="77777777" w:rsidR="00B1757F" w:rsidRPr="00351DA0" w:rsidRDefault="00B1757F" w:rsidP="00B305E5">
            <w:pPr>
              <w:pStyle w:val="NoSpacing"/>
              <w:jc w:val="center"/>
              <w:rPr>
                <w:rFonts w:ascii="Times New Roman" w:hAnsi="Times New Roman" w:cs="Times New Roman"/>
              </w:rPr>
            </w:pPr>
          </w:p>
          <w:p w14:paraId="4A4B49E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455FA92B" w14:textId="77777777" w:rsidR="00B1757F" w:rsidRPr="00351DA0" w:rsidRDefault="00B1757F" w:rsidP="00B305E5">
            <w:pPr>
              <w:pStyle w:val="NoSpacing"/>
              <w:jc w:val="center"/>
              <w:rPr>
                <w:rFonts w:ascii="Times New Roman" w:hAnsi="Times New Roman" w:cs="Times New Roman"/>
              </w:rPr>
            </w:pPr>
          </w:p>
          <w:p w14:paraId="01E9A693" w14:textId="77777777" w:rsidR="00B1757F" w:rsidRPr="00351DA0" w:rsidRDefault="00B1757F" w:rsidP="00B305E5">
            <w:pPr>
              <w:pStyle w:val="NoSpacing"/>
              <w:jc w:val="center"/>
              <w:rPr>
                <w:rFonts w:ascii="Times New Roman" w:hAnsi="Times New Roman" w:cs="Times New Roman"/>
              </w:rPr>
            </w:pPr>
          </w:p>
          <w:p w14:paraId="7BA8019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77529DF4"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37829A2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286044B3"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103856E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5C6AA78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02A97DB9"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3B48E4F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7684D1DD"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6073FEF9" w14:textId="77777777" w:rsidR="00B1757F" w:rsidRPr="00351DA0" w:rsidRDefault="00B1757F" w:rsidP="00B305E5">
            <w:pPr>
              <w:pStyle w:val="NoSpacing"/>
              <w:jc w:val="center"/>
              <w:rPr>
                <w:rFonts w:ascii="Times New Roman" w:hAnsi="Times New Roman" w:cs="Times New Roman"/>
              </w:rPr>
            </w:pPr>
          </w:p>
          <w:p w14:paraId="5D0981AE"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w:t>
            </w:r>
          </w:p>
          <w:p w14:paraId="50C0C747" w14:textId="77777777" w:rsidR="00B1757F" w:rsidRPr="00351DA0" w:rsidRDefault="00B1757F" w:rsidP="00B305E5">
            <w:pPr>
              <w:pStyle w:val="NoSpacing"/>
              <w:jc w:val="center"/>
              <w:rPr>
                <w:rFonts w:ascii="Times New Roman" w:hAnsi="Times New Roman" w:cs="Times New Roman"/>
              </w:rPr>
            </w:pPr>
          </w:p>
          <w:p w14:paraId="0EA9CB2F"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22E47C21"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327ABE5A"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29E55DA9"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5F46E380" w14:textId="77777777" w:rsidR="00B1757F" w:rsidRPr="00351DA0" w:rsidRDefault="00B1757F" w:rsidP="00B305E5">
            <w:pPr>
              <w:pStyle w:val="NoSpacing"/>
              <w:jc w:val="center"/>
              <w:rPr>
                <w:rFonts w:ascii="Times New Roman" w:hAnsi="Times New Roman" w:cs="Times New Roman"/>
              </w:rPr>
            </w:pPr>
          </w:p>
          <w:p w14:paraId="3D928DCD"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tc>
        <w:tc>
          <w:tcPr>
            <w:tcW w:w="1096" w:type="dxa"/>
            <w:tcBorders>
              <w:top w:val="single" w:sz="4" w:space="0" w:color="auto"/>
              <w:bottom w:val="single" w:sz="4" w:space="0" w:color="auto"/>
            </w:tcBorders>
          </w:tcPr>
          <w:p w14:paraId="3A56C551" w14:textId="77777777" w:rsidR="00B1757F" w:rsidRPr="00351DA0" w:rsidRDefault="00B1757F" w:rsidP="00B305E5">
            <w:pPr>
              <w:pStyle w:val="NoSpacing"/>
              <w:jc w:val="center"/>
              <w:rPr>
                <w:rFonts w:ascii="Times New Roman" w:hAnsi="Times New Roman" w:cs="Times New Roman"/>
              </w:rPr>
            </w:pPr>
          </w:p>
          <w:p w14:paraId="2DDC981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tr</w:t>
            </w:r>
          </w:p>
          <w:p w14:paraId="02C32770"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0.08</w:t>
            </w:r>
          </w:p>
          <w:p w14:paraId="13CCA3F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0.07</w:t>
            </w:r>
          </w:p>
          <w:p w14:paraId="2CBA2D7F" w14:textId="77777777" w:rsidR="00B1757F" w:rsidRPr="00351DA0" w:rsidRDefault="00B1757F" w:rsidP="00B305E5">
            <w:pPr>
              <w:pStyle w:val="NoSpacing"/>
              <w:jc w:val="center"/>
              <w:rPr>
                <w:rFonts w:ascii="Times New Roman" w:hAnsi="Times New Roman" w:cs="Times New Roman"/>
              </w:rPr>
            </w:pPr>
          </w:p>
          <w:p w14:paraId="7D701C8D" w14:textId="77777777" w:rsidR="00B1757F" w:rsidRPr="00351DA0" w:rsidRDefault="00B1757F" w:rsidP="00B305E5">
            <w:pPr>
              <w:pStyle w:val="NoSpacing"/>
              <w:jc w:val="center"/>
              <w:rPr>
                <w:rFonts w:ascii="Times New Roman" w:hAnsi="Times New Roman" w:cs="Times New Roman"/>
              </w:rPr>
            </w:pPr>
          </w:p>
          <w:p w14:paraId="51044EFF"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0.07</w:t>
            </w:r>
          </w:p>
          <w:p w14:paraId="2D577D8E" w14:textId="77777777" w:rsidR="00B1757F" w:rsidRPr="00351DA0" w:rsidRDefault="00B1757F" w:rsidP="00B305E5">
            <w:pPr>
              <w:pStyle w:val="NoSpacing"/>
              <w:jc w:val="center"/>
              <w:rPr>
                <w:rFonts w:ascii="Times New Roman" w:hAnsi="Times New Roman" w:cs="Times New Roman"/>
              </w:rPr>
            </w:pPr>
          </w:p>
          <w:p w14:paraId="1078802A" w14:textId="77777777" w:rsidR="00B1757F" w:rsidRPr="00351DA0" w:rsidRDefault="00B1757F" w:rsidP="00B305E5">
            <w:pPr>
              <w:pStyle w:val="NoSpacing"/>
              <w:jc w:val="center"/>
              <w:rPr>
                <w:rFonts w:ascii="Times New Roman" w:hAnsi="Times New Roman" w:cs="Times New Roman"/>
              </w:rPr>
            </w:pPr>
          </w:p>
          <w:p w14:paraId="79D97AF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tr</w:t>
            </w:r>
          </w:p>
          <w:p w14:paraId="27500A70"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0.11</w:t>
            </w:r>
          </w:p>
          <w:p w14:paraId="44AD2BF3"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tr</w:t>
            </w:r>
          </w:p>
          <w:p w14:paraId="427BEB2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0.07</w:t>
            </w:r>
          </w:p>
          <w:p w14:paraId="26F859B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0.07</w:t>
            </w:r>
          </w:p>
          <w:p w14:paraId="209747B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0.13</w:t>
            </w:r>
          </w:p>
          <w:p w14:paraId="66A7A0E1"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tr</w:t>
            </w:r>
          </w:p>
          <w:p w14:paraId="47D3D0A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0.30</w:t>
            </w:r>
          </w:p>
          <w:p w14:paraId="23F936C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0.06</w:t>
            </w:r>
          </w:p>
          <w:p w14:paraId="2AB6E6B4" w14:textId="77777777" w:rsidR="00B1757F" w:rsidRPr="00351DA0" w:rsidRDefault="00B1757F" w:rsidP="00B305E5">
            <w:pPr>
              <w:pStyle w:val="NoSpacing"/>
              <w:jc w:val="center"/>
              <w:rPr>
                <w:rFonts w:ascii="Times New Roman" w:hAnsi="Times New Roman" w:cs="Times New Roman"/>
              </w:rPr>
            </w:pPr>
          </w:p>
          <w:p w14:paraId="45BD57A4"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1.12</w:t>
            </w:r>
          </w:p>
          <w:p w14:paraId="0BD7F6AA" w14:textId="77777777" w:rsidR="00B1757F" w:rsidRPr="00351DA0" w:rsidRDefault="00B1757F" w:rsidP="00B305E5">
            <w:pPr>
              <w:pStyle w:val="NoSpacing"/>
              <w:jc w:val="center"/>
              <w:rPr>
                <w:rFonts w:ascii="Times New Roman" w:hAnsi="Times New Roman" w:cs="Times New Roman"/>
              </w:rPr>
            </w:pPr>
          </w:p>
          <w:p w14:paraId="771E8131"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0.17</w:t>
            </w:r>
          </w:p>
          <w:p w14:paraId="684F1FC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0.05</w:t>
            </w:r>
          </w:p>
          <w:p w14:paraId="3E83BDA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0.25</w:t>
            </w:r>
          </w:p>
          <w:p w14:paraId="5F0ED89A"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0.61</w:t>
            </w:r>
          </w:p>
          <w:p w14:paraId="5798633C" w14:textId="77777777" w:rsidR="00B1757F" w:rsidRPr="00351DA0" w:rsidRDefault="00B1757F" w:rsidP="00B305E5">
            <w:pPr>
              <w:pStyle w:val="NoSpacing"/>
              <w:jc w:val="center"/>
              <w:rPr>
                <w:rFonts w:ascii="Times New Roman" w:hAnsi="Times New Roman" w:cs="Times New Roman"/>
              </w:rPr>
            </w:pPr>
          </w:p>
          <w:p w14:paraId="0C23E61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1.08</w:t>
            </w:r>
          </w:p>
        </w:tc>
        <w:tc>
          <w:tcPr>
            <w:tcW w:w="1749" w:type="dxa"/>
            <w:tcBorders>
              <w:top w:val="single" w:sz="4" w:space="0" w:color="auto"/>
              <w:bottom w:val="single" w:sz="4" w:space="0" w:color="auto"/>
            </w:tcBorders>
          </w:tcPr>
          <w:p w14:paraId="583ECC6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b/>
              </w:rPr>
              <w:t>Cannabinoids</w:t>
            </w:r>
            <w:r w:rsidRPr="00351DA0">
              <w:rPr>
                <w:rFonts w:ascii="Times New Roman" w:hAnsi="Times New Roman" w:cs="Times New Roman"/>
                <w:vertAlign w:val="superscript"/>
              </w:rPr>
              <w:t>a</w:t>
            </w:r>
            <w:r w:rsidRPr="00351DA0">
              <w:rPr>
                <w:rFonts w:ascii="Times New Roman" w:hAnsi="Times New Roman" w:cs="Times New Roman"/>
                <w:bCs/>
                <w:vertAlign w:val="superscript"/>
              </w:rPr>
              <w:t>c</w:t>
            </w:r>
          </w:p>
          <w:p w14:paraId="7C3499A1"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w:t>
            </w:r>
          </w:p>
          <w:p w14:paraId="08F6AC41"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CBC</w:t>
            </w:r>
          </w:p>
          <w:p w14:paraId="7A3AE95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Δ</w:t>
            </w:r>
            <w:r w:rsidRPr="00351DA0">
              <w:rPr>
                <w:rFonts w:ascii="Times New Roman" w:hAnsi="Times New Roman" w:cs="Times New Roman"/>
                <w:vertAlign w:val="superscript"/>
              </w:rPr>
              <w:t>8</w:t>
            </w:r>
            <w:r w:rsidRPr="00351DA0">
              <w:rPr>
                <w:rFonts w:ascii="Times New Roman" w:hAnsi="Times New Roman" w:cs="Times New Roman"/>
              </w:rPr>
              <w:t>-THC</w:t>
            </w:r>
          </w:p>
          <w:p w14:paraId="4116A37E"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Δ</w:t>
            </w:r>
            <w:r w:rsidRPr="00351DA0">
              <w:rPr>
                <w:rFonts w:ascii="Times New Roman" w:hAnsi="Times New Roman" w:cs="Times New Roman"/>
                <w:vertAlign w:val="superscript"/>
              </w:rPr>
              <w:t>9</w:t>
            </w:r>
            <w:r w:rsidRPr="00351DA0">
              <w:rPr>
                <w:rFonts w:ascii="Times New Roman" w:hAnsi="Times New Roman" w:cs="Times New Roman"/>
              </w:rPr>
              <w:t>-THC</w:t>
            </w:r>
          </w:p>
          <w:p w14:paraId="1C8B006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CBG</w:t>
            </w:r>
          </w:p>
          <w:p w14:paraId="1B9B2AEA"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CBN</w:t>
            </w:r>
          </w:p>
          <w:p w14:paraId="2ACA0F0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CBDA</w:t>
            </w:r>
          </w:p>
          <w:p w14:paraId="24AF45FA" w14:textId="77777777" w:rsidR="00B1757F" w:rsidRPr="00351DA0" w:rsidRDefault="00B1757F" w:rsidP="00B305E5">
            <w:pPr>
              <w:pStyle w:val="NoSpacing"/>
              <w:rPr>
                <w:rFonts w:ascii="Times New Roman" w:hAnsi="Times New Roman" w:cs="Times New Roman"/>
              </w:rPr>
            </w:pPr>
          </w:p>
          <w:p w14:paraId="731C57C4" w14:textId="77777777" w:rsidR="00B1757F" w:rsidRPr="00351DA0" w:rsidRDefault="00B1757F" w:rsidP="00B305E5">
            <w:pPr>
              <w:pStyle w:val="NoSpacing"/>
              <w:jc w:val="right"/>
              <w:rPr>
                <w:rFonts w:ascii="Times New Roman" w:hAnsi="Times New Roman" w:cs="Times New Roman"/>
              </w:rPr>
            </w:pPr>
            <w:r w:rsidRPr="00351DA0">
              <w:rPr>
                <w:rFonts w:ascii="Times New Roman" w:hAnsi="Times New Roman" w:cs="Times New Roman"/>
                <w:b/>
                <w:bCs/>
              </w:rPr>
              <w:t>Total</w:t>
            </w:r>
          </w:p>
        </w:tc>
        <w:tc>
          <w:tcPr>
            <w:tcW w:w="1164" w:type="dxa"/>
            <w:tcBorders>
              <w:top w:val="single" w:sz="4" w:space="0" w:color="auto"/>
              <w:bottom w:val="single" w:sz="4" w:space="0" w:color="auto"/>
            </w:tcBorders>
          </w:tcPr>
          <w:p w14:paraId="215FF324" w14:textId="77777777" w:rsidR="00B1757F" w:rsidRPr="00351DA0" w:rsidRDefault="00B1757F" w:rsidP="00B305E5">
            <w:pPr>
              <w:pStyle w:val="NoSpacing"/>
              <w:rPr>
                <w:rFonts w:ascii="Times New Roman" w:hAnsi="Times New Roman" w:cs="Times New Roman"/>
              </w:rPr>
            </w:pPr>
          </w:p>
          <w:p w14:paraId="78FF6625"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81.37</w:t>
            </w:r>
          </w:p>
          <w:p w14:paraId="78FE90E0"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0.44</w:t>
            </w:r>
          </w:p>
          <w:p w14:paraId="5908CFE5"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0.35</w:t>
            </w:r>
          </w:p>
          <w:p w14:paraId="421C5B09"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9.73</w:t>
            </w:r>
          </w:p>
          <w:p w14:paraId="54DD2FC0"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6.00</w:t>
            </w:r>
          </w:p>
          <w:p w14:paraId="447DBD87"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1.81</w:t>
            </w:r>
          </w:p>
          <w:p w14:paraId="26DCC9A6"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nd</w:t>
            </w:r>
          </w:p>
          <w:p w14:paraId="7F30A477" w14:textId="77777777" w:rsidR="00B1757F" w:rsidRPr="00351DA0" w:rsidRDefault="00B1757F" w:rsidP="00B305E5">
            <w:pPr>
              <w:pStyle w:val="NoSpacing"/>
              <w:jc w:val="center"/>
              <w:rPr>
                <w:rFonts w:ascii="Times New Roman" w:hAnsi="Times New Roman" w:cs="Times New Roman"/>
              </w:rPr>
            </w:pPr>
          </w:p>
          <w:p w14:paraId="08226E2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99.68</w:t>
            </w:r>
          </w:p>
        </w:tc>
        <w:tc>
          <w:tcPr>
            <w:tcW w:w="1096" w:type="dxa"/>
            <w:tcBorders>
              <w:top w:val="single" w:sz="4" w:space="0" w:color="auto"/>
              <w:bottom w:val="single" w:sz="4" w:space="0" w:color="auto"/>
            </w:tcBorders>
          </w:tcPr>
          <w:p w14:paraId="2BE8B100" w14:textId="77777777" w:rsidR="00B1757F" w:rsidRPr="00351DA0" w:rsidRDefault="00B1757F" w:rsidP="00B305E5">
            <w:pPr>
              <w:pStyle w:val="NoSpacing"/>
              <w:rPr>
                <w:rFonts w:ascii="Times New Roman" w:hAnsi="Times New Roman" w:cs="Times New Roman"/>
              </w:rPr>
            </w:pPr>
          </w:p>
          <w:p w14:paraId="18DB16E2"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80.09</w:t>
            </w:r>
          </w:p>
          <w:p w14:paraId="28099353"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rPr>
              <w:t>1.38</w:t>
            </w:r>
          </w:p>
          <w:p w14:paraId="1265ABF9" w14:textId="77777777" w:rsidR="00B1757F" w:rsidRPr="00351DA0" w:rsidRDefault="00B1757F" w:rsidP="00B305E5">
            <w:pPr>
              <w:pStyle w:val="NoSpacing"/>
              <w:jc w:val="center"/>
              <w:rPr>
                <w:rFonts w:ascii="Times New Roman" w:hAnsi="Times New Roman" w:cs="Times New Roman"/>
                <w:b/>
              </w:rPr>
            </w:pPr>
            <w:r w:rsidRPr="00351DA0">
              <w:rPr>
                <w:rFonts w:ascii="Times New Roman" w:hAnsi="Times New Roman" w:cs="Times New Roman"/>
              </w:rPr>
              <w:t>tr</w:t>
            </w:r>
          </w:p>
          <w:p w14:paraId="61833A9C"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6.49</w:t>
            </w:r>
          </w:p>
          <w:p w14:paraId="026C53A2"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4.27</w:t>
            </w:r>
          </w:p>
          <w:p w14:paraId="10D122F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1.70</w:t>
            </w:r>
          </w:p>
          <w:p w14:paraId="4237A258" w14:textId="77777777" w:rsidR="00B1757F" w:rsidRPr="00351DA0" w:rsidRDefault="00B1757F" w:rsidP="00B305E5">
            <w:pPr>
              <w:pStyle w:val="NoSpacing"/>
              <w:jc w:val="center"/>
              <w:rPr>
                <w:rFonts w:ascii="Times New Roman" w:hAnsi="Times New Roman" w:cs="Times New Roman"/>
                <w:b/>
                <w:bCs/>
              </w:rPr>
            </w:pPr>
            <w:r w:rsidRPr="00351DA0">
              <w:rPr>
                <w:rFonts w:ascii="Times New Roman" w:hAnsi="Times New Roman" w:cs="Times New Roman"/>
                <w:b/>
                <w:bCs/>
              </w:rPr>
              <w:t>2.31</w:t>
            </w:r>
          </w:p>
          <w:p w14:paraId="6B5BEC6C" w14:textId="77777777" w:rsidR="00B1757F" w:rsidRPr="00351DA0" w:rsidRDefault="00B1757F" w:rsidP="00B305E5">
            <w:pPr>
              <w:pStyle w:val="NoSpacing"/>
              <w:jc w:val="center"/>
              <w:rPr>
                <w:rFonts w:ascii="Times New Roman" w:hAnsi="Times New Roman" w:cs="Times New Roman"/>
                <w:b/>
              </w:rPr>
            </w:pPr>
          </w:p>
          <w:p w14:paraId="4089DF00"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96.26</w:t>
            </w:r>
          </w:p>
        </w:tc>
      </w:tr>
    </w:tbl>
    <w:p w14:paraId="2BDA4DD5" w14:textId="714AE785"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vertAlign w:val="superscript"/>
        </w:rPr>
        <w:t>a</w:t>
      </w:r>
      <w:r w:rsidR="00013CA4" w:rsidRPr="00351DA0">
        <w:rPr>
          <w:rFonts w:ascii="Times New Roman" w:hAnsi="Times New Roman" w:cs="Times New Roman"/>
        </w:rPr>
        <w:t>i</w:t>
      </w:r>
      <w:r w:rsidRPr="00351DA0">
        <w:rPr>
          <w:rFonts w:ascii="Times New Roman" w:hAnsi="Times New Roman" w:cs="Times New Roman"/>
        </w:rPr>
        <w:t>dentified and quantified using an external calibration curve from reference standards</w:t>
      </w:r>
    </w:p>
    <w:p w14:paraId="70E8BD04" w14:textId="3E34B9C4" w:rsidR="00B1757F" w:rsidRPr="00351DA0" w:rsidRDefault="00B1757F" w:rsidP="00B1757F">
      <w:pPr>
        <w:pStyle w:val="NoSpacing"/>
        <w:suppressLineNumbers/>
        <w:ind w:left="180" w:hanging="180"/>
        <w:rPr>
          <w:rFonts w:ascii="Times New Roman" w:hAnsi="Times New Roman" w:cs="Times New Roman"/>
          <w:b/>
        </w:rPr>
      </w:pPr>
      <w:r w:rsidRPr="00351DA0">
        <w:rPr>
          <w:rFonts w:ascii="Times New Roman" w:hAnsi="Times New Roman" w:cs="Times New Roman"/>
          <w:vertAlign w:val="superscript"/>
        </w:rPr>
        <w:t>b</w:t>
      </w:r>
      <w:r w:rsidR="00013CA4" w:rsidRPr="00351DA0">
        <w:rPr>
          <w:rFonts w:ascii="Times New Roman" w:hAnsi="Times New Roman" w:cs="Times New Roman"/>
        </w:rPr>
        <w:t>i</w:t>
      </w:r>
      <w:r w:rsidRPr="00351DA0">
        <w:rPr>
          <w:rFonts w:ascii="Times New Roman" w:hAnsi="Times New Roman" w:cs="Times New Roman"/>
        </w:rPr>
        <w:t>dentified from the linear retention index for separation on a dimethylsilicone with 5</w:t>
      </w:r>
      <w:r w:rsidR="000D1423">
        <w:rPr>
          <w:rFonts w:ascii="Times New Roman" w:hAnsi="Times New Roman" w:cs="Times New Roman"/>
        </w:rPr>
        <w:t>%</w:t>
      </w:r>
      <w:r w:rsidRPr="00351DA0">
        <w:rPr>
          <w:rFonts w:ascii="Times New Roman" w:hAnsi="Times New Roman" w:cs="Times New Roman"/>
        </w:rPr>
        <w:t xml:space="preserve"> phenyl groups stationary phase fused silica column (HP-5) and mass spectrometry, unless noted as identified from reference standards. </w:t>
      </w:r>
    </w:p>
    <w:p w14:paraId="2BA83E16" w14:textId="4E20C4F1" w:rsidR="00B1757F" w:rsidRPr="00351DA0" w:rsidRDefault="00B1757F" w:rsidP="00B1757F">
      <w:pPr>
        <w:pStyle w:val="NoSpacing"/>
        <w:suppressLineNumbers/>
        <w:rPr>
          <w:rFonts w:ascii="Times New Roman" w:hAnsi="Times New Roman" w:cs="Times New Roman"/>
          <w:b/>
        </w:rPr>
      </w:pPr>
      <w:proofErr w:type="spellStart"/>
      <w:r w:rsidRPr="00351DA0">
        <w:rPr>
          <w:rFonts w:ascii="Times New Roman" w:hAnsi="Times New Roman" w:cs="Times New Roman"/>
          <w:vertAlign w:val="superscript"/>
        </w:rPr>
        <w:t>c</w:t>
      </w:r>
      <w:r w:rsidR="00013CA4" w:rsidRPr="00351DA0">
        <w:rPr>
          <w:rFonts w:ascii="Times New Roman" w:hAnsi="Times New Roman" w:cs="Times New Roman"/>
        </w:rPr>
        <w:t>a</w:t>
      </w:r>
      <w:r w:rsidRPr="00351DA0">
        <w:rPr>
          <w:rFonts w:ascii="Times New Roman" w:hAnsi="Times New Roman" w:cs="Times New Roman"/>
        </w:rPr>
        <w:t>s</w:t>
      </w:r>
      <w:proofErr w:type="spellEnd"/>
      <w:r w:rsidRPr="00351DA0">
        <w:rPr>
          <w:rFonts w:ascii="Times New Roman" w:hAnsi="Times New Roman" w:cs="Times New Roman"/>
        </w:rPr>
        <w:t xml:space="preserve"> TMS derivatives using calibrated standards</w:t>
      </w:r>
    </w:p>
    <w:p w14:paraId="7062A0BD" w14:textId="06968789"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rPr>
        <w:t>tr = trace, &lt; 0.05 wt</w:t>
      </w:r>
      <w:r w:rsidR="000D1423">
        <w:rPr>
          <w:rFonts w:ascii="Times New Roman" w:hAnsi="Times New Roman" w:cs="Times New Roman"/>
        </w:rPr>
        <w:t>%</w:t>
      </w:r>
      <w:r w:rsidRPr="00351DA0">
        <w:rPr>
          <w:rFonts w:ascii="Times New Roman" w:hAnsi="Times New Roman" w:cs="Times New Roman"/>
        </w:rPr>
        <w:t>, nd = none detected</w:t>
      </w:r>
    </w:p>
    <w:p w14:paraId="12BD6F32" w14:textId="6E7D5142"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bCs/>
          <w:vertAlign w:val="superscript"/>
        </w:rPr>
        <w:t>†</w:t>
      </w:r>
      <w:r w:rsidR="00013CA4" w:rsidRPr="00351DA0">
        <w:rPr>
          <w:rFonts w:ascii="Times New Roman" w:hAnsi="Times New Roman" w:cs="Times New Roman"/>
        </w:rPr>
        <w:t>r</w:t>
      </w:r>
      <w:r w:rsidRPr="00351DA0">
        <w:rPr>
          <w:rFonts w:ascii="Times New Roman" w:hAnsi="Times New Roman" w:cs="Times New Roman"/>
        </w:rPr>
        <w:t>elative concentration reported as wt</w:t>
      </w:r>
      <w:r w:rsidR="000D1423">
        <w:rPr>
          <w:rFonts w:ascii="Times New Roman" w:hAnsi="Times New Roman" w:cs="Times New Roman"/>
        </w:rPr>
        <w:t>%</w:t>
      </w:r>
      <w:r w:rsidRPr="00351DA0">
        <w:rPr>
          <w:rFonts w:ascii="Times New Roman" w:hAnsi="Times New Roman" w:cs="Times New Roman"/>
        </w:rPr>
        <w:t xml:space="preserve"> for the average of two analytical replicates. </w:t>
      </w:r>
    </w:p>
    <w:p w14:paraId="384B8E13" w14:textId="0C62A3FA"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rPr>
        <w:t>Compounds present in concentrations greater than 2.0 wt</w:t>
      </w:r>
      <w:r w:rsidR="000D1423">
        <w:rPr>
          <w:rFonts w:ascii="Times New Roman" w:hAnsi="Times New Roman" w:cs="Times New Roman"/>
        </w:rPr>
        <w:t>%</w:t>
      </w:r>
      <w:r w:rsidRPr="00351DA0">
        <w:rPr>
          <w:rFonts w:ascii="Times New Roman" w:hAnsi="Times New Roman" w:cs="Times New Roman"/>
        </w:rPr>
        <w:t xml:space="preserve"> are highlighted in bold. Coefficient of variation for individual compounds per batch is within 0.2-1%.</w:t>
      </w:r>
      <w:r w:rsidRPr="00B1757F">
        <w:rPr>
          <w:rFonts w:ascii="Times New Roman" w:hAnsi="Times New Roman" w:cs="Times New Roman"/>
          <w:sz w:val="16"/>
          <w:szCs w:val="16"/>
        </w:rPr>
        <w:br w:type="page"/>
      </w:r>
      <w:r w:rsidRPr="00351DA0">
        <w:rPr>
          <w:rFonts w:ascii="Times New Roman" w:hAnsi="Times New Roman" w:cs="Times New Roman"/>
          <w:b/>
        </w:rPr>
        <w:lastRenderedPageBreak/>
        <w:t xml:space="preserve">Table </w:t>
      </w:r>
      <w:r w:rsidR="00294B26" w:rsidRPr="00351DA0">
        <w:rPr>
          <w:rFonts w:ascii="Times New Roman" w:hAnsi="Times New Roman" w:cs="Times New Roman"/>
          <w:b/>
        </w:rPr>
        <w:t>5.</w:t>
      </w:r>
      <w:r w:rsidRPr="00351DA0">
        <w:rPr>
          <w:rFonts w:ascii="Times New Roman" w:hAnsi="Times New Roman" w:cs="Times New Roman"/>
          <w:b/>
        </w:rPr>
        <w:t>5</w:t>
      </w:r>
      <w:r w:rsidRPr="00351DA0">
        <w:rPr>
          <w:rFonts w:ascii="Times New Roman" w:hAnsi="Times New Roman" w:cs="Times New Roman"/>
          <w:bCs/>
        </w:rPr>
        <w:t>.</w:t>
      </w:r>
      <w:r w:rsidRPr="00351DA0">
        <w:rPr>
          <w:rFonts w:ascii="Times New Roman" w:hAnsi="Times New Roman" w:cs="Times New Roman"/>
          <w:b/>
        </w:rPr>
        <w:t xml:space="preserve"> </w:t>
      </w:r>
      <w:r w:rsidRPr="00351DA0">
        <w:rPr>
          <w:rFonts w:ascii="Times New Roman" w:hAnsi="Times New Roman" w:cs="Times New Roman"/>
          <w:bCs/>
        </w:rPr>
        <w:t>Identity of impurities from five different commercial CBD isolate samples.</w:t>
      </w:r>
    </w:p>
    <w:tbl>
      <w:tblPr>
        <w:tblStyle w:val="TableGrid"/>
        <w:tblW w:w="8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1967"/>
        <w:gridCol w:w="5737"/>
      </w:tblGrid>
      <w:tr w:rsidR="00B1757F" w:rsidRPr="00351DA0" w14:paraId="557ABE21" w14:textId="77777777" w:rsidTr="00D836BF">
        <w:trPr>
          <w:trHeight w:val="494"/>
        </w:trPr>
        <w:tc>
          <w:tcPr>
            <w:tcW w:w="1156" w:type="dxa"/>
            <w:tcBorders>
              <w:top w:val="single" w:sz="4" w:space="0" w:color="auto"/>
              <w:bottom w:val="single" w:sz="4" w:space="0" w:color="auto"/>
            </w:tcBorders>
            <w:vAlign w:val="center"/>
          </w:tcPr>
          <w:p w14:paraId="4596339D"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Sample No.</w:t>
            </w:r>
          </w:p>
        </w:tc>
        <w:tc>
          <w:tcPr>
            <w:tcW w:w="1967" w:type="dxa"/>
            <w:tcBorders>
              <w:top w:val="single" w:sz="4" w:space="0" w:color="auto"/>
              <w:bottom w:val="single" w:sz="4" w:space="0" w:color="auto"/>
            </w:tcBorders>
            <w:vAlign w:val="center"/>
          </w:tcPr>
          <w:p w14:paraId="2E46D72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Declared Purity</w:t>
            </w:r>
            <w:r w:rsidRPr="00351DA0">
              <w:rPr>
                <w:rFonts w:ascii="Times New Roman" w:hAnsi="Times New Roman" w:cs="Times New Roman"/>
                <w:vertAlign w:val="superscript"/>
              </w:rPr>
              <w:t xml:space="preserve">a </w:t>
            </w:r>
            <w:r w:rsidRPr="00351DA0">
              <w:rPr>
                <w:rFonts w:ascii="Times New Roman" w:hAnsi="Times New Roman" w:cs="Times New Roman"/>
              </w:rPr>
              <w:t>(%)</w:t>
            </w:r>
          </w:p>
        </w:tc>
        <w:tc>
          <w:tcPr>
            <w:tcW w:w="5737" w:type="dxa"/>
            <w:tcBorders>
              <w:top w:val="single" w:sz="4" w:space="0" w:color="auto"/>
              <w:bottom w:val="single" w:sz="4" w:space="0" w:color="auto"/>
            </w:tcBorders>
            <w:vAlign w:val="center"/>
          </w:tcPr>
          <w:p w14:paraId="6EB94AE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Impurity Identity</w:t>
            </w:r>
            <w:r w:rsidRPr="00351DA0">
              <w:rPr>
                <w:rFonts w:ascii="Times New Roman" w:hAnsi="Times New Roman" w:cs="Times New Roman"/>
                <w:vertAlign w:val="superscript"/>
              </w:rPr>
              <w:t>b</w:t>
            </w:r>
          </w:p>
        </w:tc>
      </w:tr>
      <w:tr w:rsidR="00B1757F" w:rsidRPr="00351DA0" w14:paraId="140AEB16" w14:textId="77777777" w:rsidTr="00D836BF">
        <w:tc>
          <w:tcPr>
            <w:tcW w:w="1156" w:type="dxa"/>
          </w:tcPr>
          <w:p w14:paraId="60DCE5E8"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1</w:t>
            </w:r>
          </w:p>
        </w:tc>
        <w:tc>
          <w:tcPr>
            <w:tcW w:w="1967" w:type="dxa"/>
          </w:tcPr>
          <w:p w14:paraId="156CE10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96.07</w:t>
            </w:r>
          </w:p>
        </w:tc>
        <w:tc>
          <w:tcPr>
            <w:tcW w:w="5737" w:type="dxa"/>
          </w:tcPr>
          <w:p w14:paraId="0D01AB07"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CBDV, CBDB, CBC, Δ</w:t>
            </w:r>
            <w:r w:rsidRPr="00351DA0">
              <w:rPr>
                <w:rFonts w:ascii="Times New Roman" w:hAnsi="Times New Roman" w:cs="Times New Roman"/>
                <w:vertAlign w:val="superscript"/>
              </w:rPr>
              <w:t>8</w:t>
            </w:r>
            <w:r w:rsidRPr="00351DA0">
              <w:rPr>
                <w:rFonts w:ascii="Times New Roman" w:hAnsi="Times New Roman" w:cs="Times New Roman"/>
              </w:rPr>
              <w:t>-THC, DHAA, Δ</w:t>
            </w:r>
            <w:r w:rsidRPr="00351DA0">
              <w:rPr>
                <w:rFonts w:ascii="Times New Roman" w:hAnsi="Times New Roman" w:cs="Times New Roman"/>
                <w:vertAlign w:val="superscript"/>
              </w:rPr>
              <w:t>9</w:t>
            </w:r>
            <w:r w:rsidRPr="00351DA0">
              <w:rPr>
                <w:rFonts w:ascii="Times New Roman" w:hAnsi="Times New Roman" w:cs="Times New Roman"/>
              </w:rPr>
              <w:t>-THC, CBG, CBN</w:t>
            </w:r>
          </w:p>
        </w:tc>
      </w:tr>
      <w:tr w:rsidR="00B1757F" w:rsidRPr="00351DA0" w14:paraId="6336EE30" w14:textId="77777777" w:rsidTr="00D836BF">
        <w:tc>
          <w:tcPr>
            <w:tcW w:w="1156" w:type="dxa"/>
          </w:tcPr>
          <w:p w14:paraId="01E95FAC"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2</w:t>
            </w:r>
          </w:p>
        </w:tc>
        <w:tc>
          <w:tcPr>
            <w:tcW w:w="1967" w:type="dxa"/>
          </w:tcPr>
          <w:p w14:paraId="7107F132"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96.98</w:t>
            </w:r>
          </w:p>
        </w:tc>
        <w:tc>
          <w:tcPr>
            <w:tcW w:w="5737" w:type="dxa"/>
          </w:tcPr>
          <w:p w14:paraId="58BCEF58"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CBDV, CBDB, CBC, Δ</w:t>
            </w:r>
            <w:r w:rsidRPr="00351DA0">
              <w:rPr>
                <w:rFonts w:ascii="Times New Roman" w:hAnsi="Times New Roman" w:cs="Times New Roman"/>
                <w:vertAlign w:val="superscript"/>
              </w:rPr>
              <w:t>8</w:t>
            </w:r>
            <w:r w:rsidRPr="00351DA0">
              <w:rPr>
                <w:rFonts w:ascii="Times New Roman" w:hAnsi="Times New Roman" w:cs="Times New Roman"/>
              </w:rPr>
              <w:t>-THC, DHAA, Δ</w:t>
            </w:r>
            <w:r w:rsidRPr="00351DA0">
              <w:rPr>
                <w:rFonts w:ascii="Times New Roman" w:hAnsi="Times New Roman" w:cs="Times New Roman"/>
                <w:vertAlign w:val="superscript"/>
              </w:rPr>
              <w:t>9</w:t>
            </w:r>
            <w:r w:rsidRPr="00351DA0">
              <w:rPr>
                <w:rFonts w:ascii="Times New Roman" w:hAnsi="Times New Roman" w:cs="Times New Roman"/>
              </w:rPr>
              <w:t>-THC, CBG, CBN</w:t>
            </w:r>
          </w:p>
        </w:tc>
      </w:tr>
      <w:tr w:rsidR="00B1757F" w:rsidRPr="00351DA0" w14:paraId="1E190A4E" w14:textId="77777777" w:rsidTr="00D836BF">
        <w:tc>
          <w:tcPr>
            <w:tcW w:w="1156" w:type="dxa"/>
          </w:tcPr>
          <w:p w14:paraId="4D5CA4DE"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3</w:t>
            </w:r>
          </w:p>
        </w:tc>
        <w:tc>
          <w:tcPr>
            <w:tcW w:w="1967" w:type="dxa"/>
          </w:tcPr>
          <w:p w14:paraId="762DB508"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99.62</w:t>
            </w:r>
          </w:p>
        </w:tc>
        <w:tc>
          <w:tcPr>
            <w:tcW w:w="5737" w:type="dxa"/>
          </w:tcPr>
          <w:p w14:paraId="5286F2AF"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CBDV, CBDB</w:t>
            </w:r>
          </w:p>
        </w:tc>
      </w:tr>
      <w:tr w:rsidR="00B1757F" w:rsidRPr="00351DA0" w14:paraId="07018BB5" w14:textId="77777777" w:rsidTr="00D836BF">
        <w:tc>
          <w:tcPr>
            <w:tcW w:w="1156" w:type="dxa"/>
          </w:tcPr>
          <w:p w14:paraId="41AD06F0"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4</w:t>
            </w:r>
          </w:p>
        </w:tc>
        <w:tc>
          <w:tcPr>
            <w:tcW w:w="1967" w:type="dxa"/>
          </w:tcPr>
          <w:p w14:paraId="25EFEC4C"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97.03</w:t>
            </w:r>
          </w:p>
        </w:tc>
        <w:tc>
          <w:tcPr>
            <w:tcW w:w="5737" w:type="dxa"/>
          </w:tcPr>
          <w:p w14:paraId="0048E18D"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CBDV, CBDB, CBC, Δ</w:t>
            </w:r>
            <w:r w:rsidRPr="00351DA0">
              <w:rPr>
                <w:rFonts w:ascii="Times New Roman" w:hAnsi="Times New Roman" w:cs="Times New Roman"/>
                <w:vertAlign w:val="superscript"/>
              </w:rPr>
              <w:t>8</w:t>
            </w:r>
            <w:r w:rsidRPr="00351DA0">
              <w:rPr>
                <w:rFonts w:ascii="Times New Roman" w:hAnsi="Times New Roman" w:cs="Times New Roman"/>
              </w:rPr>
              <w:t>-THC, Δ</w:t>
            </w:r>
            <w:r w:rsidRPr="00351DA0">
              <w:rPr>
                <w:rFonts w:ascii="Times New Roman" w:hAnsi="Times New Roman" w:cs="Times New Roman"/>
                <w:vertAlign w:val="superscript"/>
              </w:rPr>
              <w:t>9</w:t>
            </w:r>
            <w:r w:rsidRPr="00351DA0">
              <w:rPr>
                <w:rFonts w:ascii="Times New Roman" w:hAnsi="Times New Roman" w:cs="Times New Roman"/>
              </w:rPr>
              <w:t>-THC, CBG, CBN</w:t>
            </w:r>
          </w:p>
        </w:tc>
      </w:tr>
      <w:tr w:rsidR="00B1757F" w:rsidRPr="00351DA0" w14:paraId="66DD8322" w14:textId="77777777" w:rsidTr="00D836BF">
        <w:trPr>
          <w:trHeight w:val="225"/>
        </w:trPr>
        <w:tc>
          <w:tcPr>
            <w:tcW w:w="1156" w:type="dxa"/>
            <w:tcBorders>
              <w:bottom w:val="single" w:sz="4" w:space="0" w:color="auto"/>
            </w:tcBorders>
          </w:tcPr>
          <w:p w14:paraId="61595C0C" w14:textId="77777777" w:rsidR="00B1757F" w:rsidRPr="00351DA0" w:rsidRDefault="00B1757F" w:rsidP="00B305E5">
            <w:pPr>
              <w:pStyle w:val="NoSpacing"/>
              <w:jc w:val="center"/>
              <w:rPr>
                <w:rFonts w:ascii="Times New Roman" w:hAnsi="Times New Roman" w:cs="Times New Roman"/>
                <w:bCs/>
              </w:rPr>
            </w:pPr>
            <w:r w:rsidRPr="00351DA0">
              <w:rPr>
                <w:rFonts w:ascii="Times New Roman" w:hAnsi="Times New Roman" w:cs="Times New Roman"/>
                <w:bCs/>
              </w:rPr>
              <w:t>5</w:t>
            </w:r>
          </w:p>
        </w:tc>
        <w:tc>
          <w:tcPr>
            <w:tcW w:w="1967" w:type="dxa"/>
            <w:tcBorders>
              <w:bottom w:val="single" w:sz="4" w:space="0" w:color="auto"/>
            </w:tcBorders>
          </w:tcPr>
          <w:p w14:paraId="3C2D108B" w14:textId="77777777" w:rsidR="00B1757F" w:rsidRPr="00351DA0" w:rsidRDefault="00B1757F" w:rsidP="00B305E5">
            <w:pPr>
              <w:pStyle w:val="NoSpacing"/>
              <w:jc w:val="center"/>
              <w:rPr>
                <w:rFonts w:ascii="Times New Roman" w:hAnsi="Times New Roman" w:cs="Times New Roman"/>
              </w:rPr>
            </w:pPr>
            <w:r w:rsidRPr="00351DA0">
              <w:rPr>
                <w:rFonts w:ascii="Times New Roman" w:hAnsi="Times New Roman" w:cs="Times New Roman"/>
              </w:rPr>
              <w:t>95.68</w:t>
            </w:r>
          </w:p>
        </w:tc>
        <w:tc>
          <w:tcPr>
            <w:tcW w:w="5737" w:type="dxa"/>
            <w:tcBorders>
              <w:bottom w:val="single" w:sz="4" w:space="0" w:color="auto"/>
            </w:tcBorders>
          </w:tcPr>
          <w:p w14:paraId="27E06709" w14:textId="77777777" w:rsidR="00B1757F" w:rsidRPr="00351DA0" w:rsidRDefault="00B1757F" w:rsidP="00B305E5">
            <w:pPr>
              <w:pStyle w:val="NoSpacing"/>
              <w:rPr>
                <w:rFonts w:ascii="Times New Roman" w:hAnsi="Times New Roman" w:cs="Times New Roman"/>
              </w:rPr>
            </w:pPr>
            <w:r w:rsidRPr="00351DA0">
              <w:rPr>
                <w:rFonts w:ascii="Times New Roman" w:hAnsi="Times New Roman" w:cs="Times New Roman"/>
              </w:rPr>
              <w:t>CBDV, CBDB, CBC, Δ</w:t>
            </w:r>
            <w:r w:rsidRPr="00351DA0">
              <w:rPr>
                <w:rFonts w:ascii="Times New Roman" w:hAnsi="Times New Roman" w:cs="Times New Roman"/>
                <w:vertAlign w:val="superscript"/>
              </w:rPr>
              <w:t>8</w:t>
            </w:r>
            <w:r w:rsidRPr="00351DA0">
              <w:rPr>
                <w:rFonts w:ascii="Times New Roman" w:hAnsi="Times New Roman" w:cs="Times New Roman"/>
              </w:rPr>
              <w:t>-THC, DHAA, Δ</w:t>
            </w:r>
            <w:r w:rsidRPr="00351DA0">
              <w:rPr>
                <w:rFonts w:ascii="Times New Roman" w:hAnsi="Times New Roman" w:cs="Times New Roman"/>
                <w:vertAlign w:val="superscript"/>
              </w:rPr>
              <w:t>9</w:t>
            </w:r>
            <w:r w:rsidRPr="00351DA0">
              <w:rPr>
                <w:rFonts w:ascii="Times New Roman" w:hAnsi="Times New Roman" w:cs="Times New Roman"/>
              </w:rPr>
              <w:t>-THC, CBG, CBN</w:t>
            </w:r>
          </w:p>
        </w:tc>
      </w:tr>
    </w:tbl>
    <w:p w14:paraId="5AFC9866" w14:textId="35DD8D20"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vertAlign w:val="superscript"/>
        </w:rPr>
        <w:t>a</w:t>
      </w:r>
      <w:r w:rsidR="003436F1" w:rsidRPr="00351DA0">
        <w:rPr>
          <w:rFonts w:ascii="Times New Roman" w:hAnsi="Times New Roman" w:cs="Times New Roman"/>
        </w:rPr>
        <w:t>r</w:t>
      </w:r>
      <w:r w:rsidRPr="00351DA0">
        <w:rPr>
          <w:rFonts w:ascii="Times New Roman" w:hAnsi="Times New Roman" w:cs="Times New Roman"/>
        </w:rPr>
        <w:t>eported as “total CBD = CBD + CBDA” on third-party certificate of analysis</w:t>
      </w:r>
    </w:p>
    <w:p w14:paraId="276F7439" w14:textId="1EF562B0" w:rsidR="00B1757F" w:rsidRPr="00351DA0" w:rsidRDefault="00B1757F" w:rsidP="00B1757F">
      <w:pPr>
        <w:pStyle w:val="NoSpacing"/>
        <w:suppressLineNumbers/>
        <w:rPr>
          <w:rFonts w:ascii="Times New Roman" w:hAnsi="Times New Roman" w:cs="Times New Roman"/>
        </w:rPr>
      </w:pPr>
      <w:r w:rsidRPr="00351DA0">
        <w:rPr>
          <w:rFonts w:ascii="Times New Roman" w:hAnsi="Times New Roman" w:cs="Times New Roman"/>
          <w:vertAlign w:val="superscript"/>
        </w:rPr>
        <w:t>b</w:t>
      </w:r>
      <w:r w:rsidR="003436F1" w:rsidRPr="00351DA0">
        <w:rPr>
          <w:rFonts w:ascii="Times New Roman" w:hAnsi="Times New Roman" w:cs="Times New Roman"/>
        </w:rPr>
        <w:t>a</w:t>
      </w:r>
      <w:r w:rsidRPr="00351DA0">
        <w:rPr>
          <w:rFonts w:ascii="Times New Roman" w:hAnsi="Times New Roman" w:cs="Times New Roman"/>
        </w:rPr>
        <w:t>s TMS derivatives by GC-MS</w:t>
      </w:r>
    </w:p>
    <w:p w14:paraId="79CA6926" w14:textId="77777777" w:rsidR="00B1757F" w:rsidRPr="00B1757F" w:rsidRDefault="00B1757F" w:rsidP="00B1757F">
      <w:pPr>
        <w:pStyle w:val="NoSpacing"/>
        <w:suppressLineNumbers/>
        <w:rPr>
          <w:rFonts w:ascii="Times New Roman" w:hAnsi="Times New Roman" w:cs="Times New Roman"/>
          <w:sz w:val="16"/>
          <w:szCs w:val="16"/>
          <w:vertAlign w:val="superscript"/>
        </w:rPr>
      </w:pPr>
    </w:p>
    <w:p w14:paraId="6530CAB8" w14:textId="77777777" w:rsidR="00B1757F" w:rsidRPr="00B1757F" w:rsidRDefault="00B1757F" w:rsidP="00B1757F">
      <w:pPr>
        <w:pStyle w:val="NoSpacing"/>
        <w:suppressLineNumbers/>
        <w:rPr>
          <w:rFonts w:ascii="Times New Roman" w:hAnsi="Times New Roman" w:cs="Times New Roman"/>
          <w:sz w:val="16"/>
          <w:szCs w:val="16"/>
        </w:rPr>
      </w:pPr>
    </w:p>
    <w:p w14:paraId="1BDDCEAF" w14:textId="77777777" w:rsidR="00B1757F" w:rsidRPr="00B1757F" w:rsidRDefault="00B1757F" w:rsidP="00B1757F">
      <w:pPr>
        <w:pStyle w:val="NoSpacing"/>
        <w:suppressLineNumbers/>
        <w:rPr>
          <w:rFonts w:ascii="Times New Roman" w:hAnsi="Times New Roman" w:cs="Times New Roman"/>
          <w:sz w:val="16"/>
          <w:szCs w:val="16"/>
        </w:rPr>
      </w:pPr>
    </w:p>
    <w:p w14:paraId="3937FD05" w14:textId="2FC9B503" w:rsidR="00B1757F" w:rsidRPr="00351DA0" w:rsidRDefault="00B1757F" w:rsidP="00B1757F">
      <w:pPr>
        <w:pStyle w:val="NoSpacing"/>
        <w:suppressLineNumbers/>
        <w:rPr>
          <w:rFonts w:ascii="Times New Roman" w:hAnsi="Times New Roman" w:cs="Times New Roman"/>
        </w:rPr>
      </w:pPr>
      <w:r w:rsidRPr="00B1757F">
        <w:rPr>
          <w:rFonts w:ascii="Times New Roman" w:hAnsi="Times New Roman" w:cs="Times New Roman"/>
          <w:sz w:val="16"/>
          <w:szCs w:val="16"/>
        </w:rPr>
        <w:br w:type="page"/>
      </w:r>
      <w:r w:rsidRPr="00351DA0">
        <w:rPr>
          <w:rFonts w:ascii="Times New Roman" w:hAnsi="Times New Roman" w:cs="Times New Roman"/>
          <w:b/>
        </w:rPr>
        <w:lastRenderedPageBreak/>
        <w:t xml:space="preserve">Table </w:t>
      </w:r>
      <w:r w:rsidR="00294B26" w:rsidRPr="00351DA0">
        <w:rPr>
          <w:rFonts w:ascii="Times New Roman" w:hAnsi="Times New Roman" w:cs="Times New Roman"/>
          <w:b/>
        </w:rPr>
        <w:t>5.</w:t>
      </w:r>
      <w:r w:rsidRPr="00351DA0">
        <w:rPr>
          <w:rFonts w:ascii="Times New Roman" w:hAnsi="Times New Roman" w:cs="Times New Roman"/>
          <w:b/>
        </w:rPr>
        <w:t>6</w:t>
      </w:r>
      <w:r w:rsidRPr="00351DA0">
        <w:rPr>
          <w:rFonts w:ascii="Times New Roman" w:hAnsi="Times New Roman" w:cs="Times New Roman"/>
          <w:bCs/>
        </w:rPr>
        <w:t>.</w:t>
      </w:r>
      <w:r w:rsidRPr="00351DA0">
        <w:rPr>
          <w:rFonts w:ascii="Times New Roman" w:hAnsi="Times New Roman" w:cs="Times New Roman"/>
          <w:b/>
        </w:rPr>
        <w:t xml:space="preserve"> </w:t>
      </w:r>
      <w:r w:rsidRPr="00351DA0">
        <w:rPr>
          <w:rFonts w:ascii="Times New Roman" w:hAnsi="Times New Roman" w:cs="Times New Roman"/>
          <w:bCs/>
        </w:rPr>
        <w:t>Key mass spectral data for impurities identified in commercial CBD isolate samples.</w:t>
      </w:r>
    </w:p>
    <w:tbl>
      <w:tblPr>
        <w:tblStyle w:val="TableGrid"/>
        <w:tblW w:w="5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1610"/>
        <w:gridCol w:w="2062"/>
      </w:tblGrid>
      <w:tr w:rsidR="00B1757F" w:rsidRPr="00351DA0" w14:paraId="746A22D5" w14:textId="77777777" w:rsidTr="00351DA0">
        <w:trPr>
          <w:trHeight w:val="305"/>
        </w:trPr>
        <w:tc>
          <w:tcPr>
            <w:tcW w:w="1444" w:type="dxa"/>
            <w:tcBorders>
              <w:top w:val="single" w:sz="4" w:space="0" w:color="auto"/>
              <w:bottom w:val="single" w:sz="4" w:space="0" w:color="auto"/>
            </w:tcBorders>
            <w:vAlign w:val="center"/>
          </w:tcPr>
          <w:p w14:paraId="33F27492"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Impurity</w:t>
            </w:r>
            <w:r w:rsidRPr="00351DA0">
              <w:rPr>
                <w:rFonts w:ascii="Times New Roman" w:hAnsi="Times New Roman" w:cs="Times New Roman"/>
                <w:vertAlign w:val="superscript"/>
              </w:rPr>
              <w:t>a</w:t>
            </w:r>
          </w:p>
        </w:tc>
        <w:tc>
          <w:tcPr>
            <w:tcW w:w="1610" w:type="dxa"/>
            <w:tcBorders>
              <w:top w:val="single" w:sz="4" w:space="0" w:color="auto"/>
              <w:bottom w:val="single" w:sz="4" w:space="0" w:color="auto"/>
            </w:tcBorders>
            <w:vAlign w:val="center"/>
          </w:tcPr>
          <w:p w14:paraId="776ED103"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Base Ion (</w:t>
            </w:r>
            <w:r w:rsidRPr="00351DA0">
              <w:rPr>
                <w:rFonts w:ascii="Times New Roman" w:hAnsi="Times New Roman" w:cs="Times New Roman"/>
                <w:i/>
                <w:iCs/>
              </w:rPr>
              <w:t>m</w:t>
            </w:r>
            <w:r w:rsidRPr="00351DA0">
              <w:rPr>
                <w:rFonts w:ascii="Times New Roman" w:hAnsi="Times New Roman" w:cs="Times New Roman"/>
              </w:rPr>
              <w:t>/</w:t>
            </w:r>
            <w:r w:rsidRPr="00351DA0">
              <w:rPr>
                <w:rFonts w:ascii="Times New Roman" w:hAnsi="Times New Roman" w:cs="Times New Roman"/>
                <w:i/>
                <w:iCs/>
              </w:rPr>
              <w:t>z</w:t>
            </w:r>
            <w:r w:rsidRPr="00351DA0">
              <w:rPr>
                <w:rFonts w:ascii="Times New Roman" w:hAnsi="Times New Roman" w:cs="Times New Roman"/>
              </w:rPr>
              <w:t>)</w:t>
            </w:r>
          </w:p>
        </w:tc>
        <w:tc>
          <w:tcPr>
            <w:tcW w:w="2062" w:type="dxa"/>
            <w:tcBorders>
              <w:top w:val="single" w:sz="4" w:space="0" w:color="auto"/>
              <w:bottom w:val="single" w:sz="4" w:space="0" w:color="auto"/>
            </w:tcBorders>
            <w:vAlign w:val="center"/>
          </w:tcPr>
          <w:p w14:paraId="71556755"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Qualifier Ions (</w:t>
            </w:r>
            <w:r w:rsidRPr="00351DA0">
              <w:rPr>
                <w:rFonts w:ascii="Times New Roman" w:hAnsi="Times New Roman" w:cs="Times New Roman"/>
                <w:i/>
                <w:iCs/>
              </w:rPr>
              <w:t>m</w:t>
            </w:r>
            <w:r w:rsidRPr="00351DA0">
              <w:rPr>
                <w:rFonts w:ascii="Times New Roman" w:hAnsi="Times New Roman" w:cs="Times New Roman"/>
              </w:rPr>
              <w:t>/</w:t>
            </w:r>
            <w:r w:rsidRPr="00351DA0">
              <w:rPr>
                <w:rFonts w:ascii="Times New Roman" w:hAnsi="Times New Roman" w:cs="Times New Roman"/>
                <w:i/>
                <w:iCs/>
              </w:rPr>
              <w:t>z</w:t>
            </w:r>
            <w:r w:rsidRPr="00351DA0">
              <w:rPr>
                <w:rFonts w:ascii="Times New Roman" w:hAnsi="Times New Roman" w:cs="Times New Roman"/>
              </w:rPr>
              <w:t>)</w:t>
            </w:r>
          </w:p>
        </w:tc>
      </w:tr>
      <w:tr w:rsidR="00B1757F" w:rsidRPr="00351DA0" w14:paraId="4DB5AC92" w14:textId="77777777" w:rsidTr="00351DA0">
        <w:tc>
          <w:tcPr>
            <w:tcW w:w="1444" w:type="dxa"/>
          </w:tcPr>
          <w:p w14:paraId="26C7486E"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bCs/>
              </w:rPr>
              <w:t>CBDV</w:t>
            </w:r>
          </w:p>
          <w:p w14:paraId="463271F6"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bCs/>
              </w:rPr>
              <w:t>CBDB</w:t>
            </w:r>
          </w:p>
        </w:tc>
        <w:tc>
          <w:tcPr>
            <w:tcW w:w="1610" w:type="dxa"/>
          </w:tcPr>
          <w:p w14:paraId="184AC795"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362</w:t>
            </w:r>
          </w:p>
          <w:p w14:paraId="07D7511C"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376</w:t>
            </w:r>
          </w:p>
        </w:tc>
        <w:tc>
          <w:tcPr>
            <w:tcW w:w="2062" w:type="dxa"/>
          </w:tcPr>
          <w:p w14:paraId="6A4F5891"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rPr>
              <w:t>430, 309, 273</w:t>
            </w:r>
          </w:p>
          <w:p w14:paraId="010591C4"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444, 323, 287</w:t>
            </w:r>
          </w:p>
        </w:tc>
      </w:tr>
      <w:tr w:rsidR="00B1757F" w:rsidRPr="00351DA0" w14:paraId="1C738FEF" w14:textId="77777777" w:rsidTr="00351DA0">
        <w:tc>
          <w:tcPr>
            <w:tcW w:w="1444" w:type="dxa"/>
          </w:tcPr>
          <w:p w14:paraId="4DAA48DD"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bCs/>
              </w:rPr>
              <w:t>CBC</w:t>
            </w:r>
          </w:p>
        </w:tc>
        <w:tc>
          <w:tcPr>
            <w:tcW w:w="1610" w:type="dxa"/>
          </w:tcPr>
          <w:p w14:paraId="18BA13D7"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303</w:t>
            </w:r>
          </w:p>
        </w:tc>
        <w:tc>
          <w:tcPr>
            <w:tcW w:w="2062" w:type="dxa"/>
          </w:tcPr>
          <w:p w14:paraId="3597D282"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388, 371, 246</w:t>
            </w:r>
          </w:p>
        </w:tc>
      </w:tr>
      <w:tr w:rsidR="00B1757F" w:rsidRPr="00351DA0" w14:paraId="276F120B" w14:textId="77777777" w:rsidTr="00351DA0">
        <w:tc>
          <w:tcPr>
            <w:tcW w:w="1444" w:type="dxa"/>
          </w:tcPr>
          <w:p w14:paraId="18657AF9"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rPr>
              <w:t>Δ</w:t>
            </w:r>
            <w:r w:rsidRPr="00351DA0">
              <w:rPr>
                <w:rFonts w:ascii="Times New Roman" w:hAnsi="Times New Roman" w:cs="Times New Roman"/>
                <w:vertAlign w:val="superscript"/>
              </w:rPr>
              <w:t>8</w:t>
            </w:r>
            <w:r w:rsidRPr="00351DA0">
              <w:rPr>
                <w:rFonts w:ascii="Times New Roman" w:hAnsi="Times New Roman" w:cs="Times New Roman"/>
              </w:rPr>
              <w:t>-THC</w:t>
            </w:r>
          </w:p>
        </w:tc>
        <w:tc>
          <w:tcPr>
            <w:tcW w:w="1610" w:type="dxa"/>
          </w:tcPr>
          <w:p w14:paraId="082B7050"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303</w:t>
            </w:r>
          </w:p>
        </w:tc>
        <w:tc>
          <w:tcPr>
            <w:tcW w:w="2062" w:type="dxa"/>
          </w:tcPr>
          <w:p w14:paraId="058055FA"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386, 330, 265</w:t>
            </w:r>
          </w:p>
        </w:tc>
      </w:tr>
      <w:tr w:rsidR="00B1757F" w:rsidRPr="00351DA0" w14:paraId="0EC42ABD" w14:textId="77777777" w:rsidTr="00351DA0">
        <w:trPr>
          <w:trHeight w:val="909"/>
        </w:trPr>
        <w:tc>
          <w:tcPr>
            <w:tcW w:w="1444" w:type="dxa"/>
            <w:tcBorders>
              <w:bottom w:val="single" w:sz="4" w:space="0" w:color="auto"/>
            </w:tcBorders>
          </w:tcPr>
          <w:p w14:paraId="6B13E8A4"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bCs/>
              </w:rPr>
              <w:t>DHAA</w:t>
            </w:r>
          </w:p>
          <w:p w14:paraId="75D0C1B4"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Δ</w:t>
            </w:r>
            <w:r w:rsidRPr="00351DA0">
              <w:rPr>
                <w:rFonts w:ascii="Times New Roman" w:hAnsi="Times New Roman" w:cs="Times New Roman"/>
                <w:vertAlign w:val="superscript"/>
              </w:rPr>
              <w:t>9</w:t>
            </w:r>
            <w:r w:rsidRPr="00351DA0">
              <w:rPr>
                <w:rFonts w:ascii="Times New Roman" w:hAnsi="Times New Roman" w:cs="Times New Roman"/>
              </w:rPr>
              <w:t>-THC</w:t>
            </w:r>
          </w:p>
          <w:p w14:paraId="64A40668"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CBG</w:t>
            </w:r>
          </w:p>
          <w:p w14:paraId="0396B2E7" w14:textId="77777777" w:rsidR="00B1757F" w:rsidRPr="00351DA0" w:rsidRDefault="00B1757F" w:rsidP="00B305E5">
            <w:pPr>
              <w:pStyle w:val="NoSpacing"/>
              <w:suppressLineNumbers/>
              <w:jc w:val="center"/>
              <w:rPr>
                <w:rFonts w:ascii="Times New Roman" w:hAnsi="Times New Roman" w:cs="Times New Roman"/>
                <w:bCs/>
              </w:rPr>
            </w:pPr>
            <w:r w:rsidRPr="00351DA0">
              <w:rPr>
                <w:rFonts w:ascii="Times New Roman" w:hAnsi="Times New Roman" w:cs="Times New Roman"/>
              </w:rPr>
              <w:t>CBN</w:t>
            </w:r>
          </w:p>
        </w:tc>
        <w:tc>
          <w:tcPr>
            <w:tcW w:w="1610" w:type="dxa"/>
            <w:tcBorders>
              <w:bottom w:val="single" w:sz="4" w:space="0" w:color="auto"/>
            </w:tcBorders>
          </w:tcPr>
          <w:p w14:paraId="475A09B4"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239</w:t>
            </w:r>
          </w:p>
          <w:p w14:paraId="64332AA9"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371</w:t>
            </w:r>
          </w:p>
          <w:p w14:paraId="19F8814B"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337</w:t>
            </w:r>
          </w:p>
          <w:p w14:paraId="6D84E34C" w14:textId="77777777" w:rsidR="00B1757F" w:rsidRPr="00351DA0" w:rsidRDefault="00B1757F" w:rsidP="00B305E5">
            <w:pPr>
              <w:pStyle w:val="NoSpacing"/>
              <w:suppressLineNumbers/>
              <w:jc w:val="center"/>
              <w:rPr>
                <w:rFonts w:ascii="Times New Roman" w:hAnsi="Times New Roman" w:cs="Times New Roman"/>
                <w:u w:val="single"/>
              </w:rPr>
            </w:pPr>
            <w:r w:rsidRPr="00351DA0">
              <w:rPr>
                <w:rFonts w:ascii="Times New Roman" w:hAnsi="Times New Roman" w:cs="Times New Roman"/>
                <w:u w:val="single"/>
              </w:rPr>
              <w:t>367</w:t>
            </w:r>
          </w:p>
        </w:tc>
        <w:tc>
          <w:tcPr>
            <w:tcW w:w="2062" w:type="dxa"/>
            <w:tcBorders>
              <w:bottom w:val="single" w:sz="4" w:space="0" w:color="auto"/>
            </w:tcBorders>
          </w:tcPr>
          <w:p w14:paraId="1E10DEA3"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281, 255, 207</w:t>
            </w:r>
          </w:p>
          <w:p w14:paraId="0839C8CB"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388, 315, 303</w:t>
            </w:r>
          </w:p>
          <w:p w14:paraId="2BD8C25A"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417, 391, 321</w:t>
            </w:r>
          </w:p>
          <w:p w14:paraId="35A4CFC9" w14:textId="77777777" w:rsidR="00B1757F" w:rsidRPr="00351DA0" w:rsidRDefault="00B1757F" w:rsidP="00B305E5">
            <w:pPr>
              <w:pStyle w:val="NoSpacing"/>
              <w:suppressLineNumbers/>
              <w:jc w:val="center"/>
              <w:rPr>
                <w:rFonts w:ascii="Times New Roman" w:hAnsi="Times New Roman" w:cs="Times New Roman"/>
              </w:rPr>
            </w:pPr>
            <w:r w:rsidRPr="00351DA0">
              <w:rPr>
                <w:rFonts w:ascii="Times New Roman" w:hAnsi="Times New Roman" w:cs="Times New Roman"/>
              </w:rPr>
              <w:t>385, 310, 295</w:t>
            </w:r>
          </w:p>
        </w:tc>
      </w:tr>
    </w:tbl>
    <w:p w14:paraId="10127705" w14:textId="5E074BF1" w:rsidR="00B1757F" w:rsidRPr="00351DA0" w:rsidRDefault="00B1757F" w:rsidP="0077372F">
      <w:pPr>
        <w:spacing w:line="360" w:lineRule="auto"/>
        <w:rPr>
          <w:rFonts w:ascii="Times New Roman" w:hAnsi="Times New Roman" w:cs="Times New Roman"/>
          <w:b/>
          <w:sz w:val="22"/>
          <w:szCs w:val="22"/>
        </w:rPr>
      </w:pPr>
      <w:r w:rsidRPr="00351DA0">
        <w:rPr>
          <w:rFonts w:ascii="Times New Roman" w:hAnsi="Times New Roman" w:cs="Times New Roman"/>
          <w:sz w:val="22"/>
          <w:szCs w:val="22"/>
          <w:vertAlign w:val="superscript"/>
        </w:rPr>
        <w:t xml:space="preserve">  </w:t>
      </w:r>
      <w:proofErr w:type="spellStart"/>
      <w:r w:rsidRPr="00351DA0">
        <w:rPr>
          <w:rFonts w:ascii="Times New Roman" w:hAnsi="Times New Roman" w:cs="Times New Roman"/>
          <w:sz w:val="22"/>
          <w:szCs w:val="22"/>
          <w:vertAlign w:val="superscript"/>
        </w:rPr>
        <w:t>a</w:t>
      </w:r>
      <w:r w:rsidR="003436F1" w:rsidRPr="00351DA0">
        <w:rPr>
          <w:rFonts w:ascii="Times New Roman" w:hAnsi="Times New Roman" w:cs="Times New Roman"/>
          <w:sz w:val="22"/>
          <w:szCs w:val="22"/>
        </w:rPr>
        <w:t>a</w:t>
      </w:r>
      <w:r w:rsidRPr="00351DA0">
        <w:rPr>
          <w:rFonts w:ascii="Times New Roman" w:hAnsi="Times New Roman" w:cs="Times New Roman"/>
          <w:sz w:val="22"/>
          <w:szCs w:val="22"/>
        </w:rPr>
        <w:t>s</w:t>
      </w:r>
      <w:proofErr w:type="spellEnd"/>
      <w:r w:rsidRPr="00351DA0">
        <w:rPr>
          <w:rFonts w:ascii="Times New Roman" w:hAnsi="Times New Roman" w:cs="Times New Roman"/>
          <w:sz w:val="22"/>
          <w:szCs w:val="22"/>
        </w:rPr>
        <w:t xml:space="preserve"> TMS derivatives by GC-MS</w:t>
      </w:r>
    </w:p>
    <w:p w14:paraId="3728FC21" w14:textId="683206CF" w:rsidR="00601013" w:rsidRPr="00601013" w:rsidRDefault="00B1757F" w:rsidP="006B05C3">
      <w:pPr>
        <w:rPr>
          <w:rFonts w:ascii="Times New Roman" w:hAnsi="Times New Roman" w:cs="Times New Roman"/>
          <w:bCs/>
        </w:rPr>
      </w:pPr>
      <w:r>
        <w:rPr>
          <w:rFonts w:ascii="Times New Roman" w:hAnsi="Times New Roman" w:cs="Times New Roman"/>
          <w:bCs/>
        </w:rPr>
        <w:br w:type="page"/>
      </w:r>
      <w:r w:rsidR="00601013" w:rsidRPr="00601013">
        <w:rPr>
          <w:rFonts w:ascii="Times New Roman" w:hAnsi="Times New Roman" w:cs="Times New Roman"/>
          <w:bCs/>
        </w:rPr>
        <w:lastRenderedPageBreak/>
        <w:t>a)</w:t>
      </w:r>
    </w:p>
    <w:p w14:paraId="3A5D591A" w14:textId="77777777" w:rsidR="00601013" w:rsidRPr="00601013" w:rsidRDefault="00601013" w:rsidP="00601013">
      <w:pPr>
        <w:spacing w:line="360" w:lineRule="auto"/>
        <w:rPr>
          <w:rFonts w:ascii="Times New Roman" w:hAnsi="Times New Roman" w:cs="Times New Roman"/>
          <w:bCs/>
        </w:rPr>
      </w:pPr>
    </w:p>
    <w:p w14:paraId="2A300F7E" w14:textId="77777777" w:rsidR="00601013" w:rsidRPr="00601013" w:rsidRDefault="00601013" w:rsidP="00601013">
      <w:pPr>
        <w:spacing w:line="360" w:lineRule="auto"/>
        <w:rPr>
          <w:rFonts w:ascii="Times New Roman" w:hAnsi="Times New Roman" w:cs="Times New Roman"/>
          <w:bCs/>
        </w:rPr>
      </w:pPr>
      <w:r w:rsidRPr="00601013">
        <w:rPr>
          <w:rFonts w:ascii="Times New Roman" w:hAnsi="Times New Roman" w:cs="Times New Roman"/>
          <w:bCs/>
          <w:noProof/>
        </w:rPr>
        <w:drawing>
          <wp:inline distT="0" distB="0" distL="0" distR="0" wp14:anchorId="53D10E7C" wp14:editId="0B9D7367">
            <wp:extent cx="5890671" cy="2614930"/>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88"/>
                    <a:stretch>
                      <a:fillRect/>
                    </a:stretch>
                  </pic:blipFill>
                  <pic:spPr>
                    <a:xfrm>
                      <a:off x="0" y="0"/>
                      <a:ext cx="5915874" cy="2626118"/>
                    </a:xfrm>
                    <a:prstGeom prst="rect">
                      <a:avLst/>
                    </a:prstGeom>
                  </pic:spPr>
                </pic:pic>
              </a:graphicData>
            </a:graphic>
          </wp:inline>
        </w:drawing>
      </w:r>
    </w:p>
    <w:p w14:paraId="10CF0E79" w14:textId="77777777" w:rsidR="00601013" w:rsidRPr="00601013" w:rsidRDefault="00601013" w:rsidP="00601013">
      <w:pPr>
        <w:spacing w:line="360" w:lineRule="auto"/>
        <w:rPr>
          <w:rFonts w:ascii="Times New Roman" w:hAnsi="Times New Roman" w:cs="Times New Roman"/>
          <w:bCs/>
        </w:rPr>
      </w:pPr>
      <w:r w:rsidRPr="00601013">
        <w:rPr>
          <w:rFonts w:ascii="Times New Roman" w:hAnsi="Times New Roman" w:cs="Times New Roman"/>
          <w:bCs/>
        </w:rPr>
        <w:t>b)</w:t>
      </w:r>
    </w:p>
    <w:p w14:paraId="726AE62F" w14:textId="77777777" w:rsidR="00601013" w:rsidRPr="00601013" w:rsidRDefault="00601013" w:rsidP="00601013">
      <w:pPr>
        <w:spacing w:line="360" w:lineRule="auto"/>
        <w:rPr>
          <w:rFonts w:ascii="Times New Roman" w:hAnsi="Times New Roman" w:cs="Times New Roman"/>
          <w:b/>
          <w:bCs/>
        </w:rPr>
      </w:pPr>
      <w:r w:rsidRPr="00601013">
        <w:rPr>
          <w:rFonts w:ascii="Times New Roman" w:hAnsi="Times New Roman" w:cs="Times New Roman"/>
          <w:bCs/>
          <w:noProof/>
        </w:rPr>
        <w:drawing>
          <wp:inline distT="0" distB="0" distL="0" distR="0" wp14:anchorId="3B6D0759" wp14:editId="1F9BA08C">
            <wp:extent cx="5875020" cy="2236399"/>
            <wp:effectExtent l="0" t="0" r="0" b="0"/>
            <wp:docPr id="34" name="Picture 3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application&#10;&#10;Description automatically generated"/>
                    <pic:cNvPicPr/>
                  </pic:nvPicPr>
                  <pic:blipFill>
                    <a:blip r:embed="rId89"/>
                    <a:stretch>
                      <a:fillRect/>
                    </a:stretch>
                  </pic:blipFill>
                  <pic:spPr>
                    <a:xfrm>
                      <a:off x="0" y="0"/>
                      <a:ext cx="5970491" cy="2272741"/>
                    </a:xfrm>
                    <a:prstGeom prst="rect">
                      <a:avLst/>
                    </a:prstGeom>
                  </pic:spPr>
                </pic:pic>
              </a:graphicData>
            </a:graphic>
          </wp:inline>
        </w:drawing>
      </w:r>
    </w:p>
    <w:p w14:paraId="4BBD497D" w14:textId="691C7B52" w:rsidR="00601013" w:rsidRPr="00601013" w:rsidRDefault="00601013" w:rsidP="004C5E22">
      <w:pPr>
        <w:jc w:val="both"/>
        <w:rPr>
          <w:rFonts w:ascii="Times New Roman" w:hAnsi="Times New Roman" w:cs="Times New Roman"/>
          <w:bCs/>
        </w:rPr>
      </w:pPr>
      <w:r w:rsidRPr="00601013">
        <w:rPr>
          <w:rFonts w:ascii="Times New Roman" w:hAnsi="Times New Roman" w:cs="Times New Roman"/>
          <w:b/>
          <w:bCs/>
        </w:rPr>
        <w:t xml:space="preserve">Figure </w:t>
      </w:r>
      <w:r w:rsidR="00F76C0C">
        <w:rPr>
          <w:rFonts w:ascii="Times New Roman" w:hAnsi="Times New Roman" w:cs="Times New Roman"/>
          <w:b/>
          <w:bCs/>
        </w:rPr>
        <w:t>5.</w:t>
      </w:r>
      <w:r w:rsidRPr="00601013">
        <w:rPr>
          <w:rFonts w:ascii="Times New Roman" w:hAnsi="Times New Roman" w:cs="Times New Roman"/>
          <w:b/>
          <w:bCs/>
        </w:rPr>
        <w:t>1</w:t>
      </w:r>
      <w:r w:rsidRPr="00601013">
        <w:rPr>
          <w:rFonts w:ascii="Times New Roman" w:hAnsi="Times New Roman" w:cs="Times New Roman"/>
        </w:rPr>
        <w:t>.</w:t>
      </w:r>
      <w:r w:rsidRPr="00601013">
        <w:rPr>
          <w:rFonts w:ascii="Times New Roman" w:hAnsi="Times New Roman" w:cs="Times New Roman"/>
          <w:b/>
          <w:bCs/>
        </w:rPr>
        <w:t xml:space="preserve"> </w:t>
      </w:r>
      <w:r w:rsidRPr="00601013">
        <w:rPr>
          <w:rFonts w:ascii="Times New Roman" w:hAnsi="Times New Roman" w:cs="Times New Roman"/>
          <w:bCs/>
        </w:rPr>
        <w:t>a)</w:t>
      </w:r>
      <w:r w:rsidRPr="00601013">
        <w:rPr>
          <w:rFonts w:ascii="Times New Roman" w:hAnsi="Times New Roman" w:cs="Times New Roman"/>
          <w:b/>
          <w:bCs/>
        </w:rPr>
        <w:t xml:space="preserve"> </w:t>
      </w:r>
      <w:r w:rsidRPr="00601013">
        <w:rPr>
          <w:rFonts w:ascii="Times New Roman" w:hAnsi="Times New Roman" w:cs="Times New Roman"/>
          <w:bCs/>
        </w:rPr>
        <w:t xml:space="preserve">Simplified process flow diagram for commercial cannabidiol (CBD) production discussed in this study. b) Physical appearance of ethanol-wax suspension (WAX), terpenoid distillate (DIST-A), residue from re-distillation of initial distillate (DIST-B), tar-like residue (TAR) and red resin (RES) by-products, as well as crystalline CBD isolate. </w:t>
      </w:r>
    </w:p>
    <w:p w14:paraId="24B6A016" w14:textId="77777777" w:rsidR="00601013" w:rsidRPr="00601013" w:rsidRDefault="00601013" w:rsidP="00601013">
      <w:pPr>
        <w:spacing w:line="360" w:lineRule="auto"/>
        <w:rPr>
          <w:rFonts w:ascii="Times New Roman" w:hAnsi="Times New Roman" w:cs="Times New Roman"/>
          <w:b/>
          <w:bCs/>
        </w:rPr>
      </w:pPr>
    </w:p>
    <w:p w14:paraId="0D282A69" w14:textId="460DE112" w:rsidR="00601013" w:rsidRPr="00601013" w:rsidRDefault="00601013" w:rsidP="004475A7">
      <w:pPr>
        <w:spacing w:line="360" w:lineRule="auto"/>
        <w:rPr>
          <w:rFonts w:ascii="Times New Roman" w:hAnsi="Times New Roman" w:cs="Times New Roman"/>
          <w:b/>
          <w:bCs/>
        </w:rPr>
      </w:pPr>
      <w:r w:rsidRPr="00601013">
        <w:rPr>
          <w:rFonts w:ascii="Times New Roman" w:hAnsi="Times New Roman" w:cs="Times New Roman"/>
          <w:bCs/>
          <w:noProof/>
        </w:rPr>
        <w:lastRenderedPageBreak/>
        <w:drawing>
          <wp:inline distT="0" distB="0" distL="0" distR="0" wp14:anchorId="37037294" wp14:editId="65F361F8">
            <wp:extent cx="4109549" cy="4269850"/>
            <wp:effectExtent l="0" t="0" r="5715" b="0"/>
            <wp:docPr id="35" name="Picture 3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diagram&#10;&#10;Description automatically generated"/>
                    <pic:cNvPicPr/>
                  </pic:nvPicPr>
                  <pic:blipFill>
                    <a:blip r:embed="rId90"/>
                    <a:stretch>
                      <a:fillRect/>
                    </a:stretch>
                  </pic:blipFill>
                  <pic:spPr>
                    <a:xfrm>
                      <a:off x="0" y="0"/>
                      <a:ext cx="4130358" cy="4291471"/>
                    </a:xfrm>
                    <a:prstGeom prst="rect">
                      <a:avLst/>
                    </a:prstGeom>
                  </pic:spPr>
                </pic:pic>
              </a:graphicData>
            </a:graphic>
          </wp:inline>
        </w:drawing>
      </w:r>
    </w:p>
    <w:p w14:paraId="58EFBD62" w14:textId="1F02192B" w:rsidR="00601013" w:rsidRPr="00601013" w:rsidRDefault="00601013" w:rsidP="004C5E22">
      <w:pPr>
        <w:jc w:val="both"/>
        <w:rPr>
          <w:rFonts w:ascii="Times New Roman" w:hAnsi="Times New Roman" w:cs="Times New Roman"/>
          <w:bCs/>
        </w:rPr>
      </w:pPr>
      <w:r w:rsidRPr="00601013">
        <w:rPr>
          <w:rFonts w:ascii="Times New Roman" w:hAnsi="Times New Roman" w:cs="Times New Roman"/>
          <w:b/>
          <w:bCs/>
        </w:rPr>
        <w:t xml:space="preserve">Figure </w:t>
      </w:r>
      <w:r w:rsidR="00F76C0C">
        <w:rPr>
          <w:rFonts w:ascii="Times New Roman" w:hAnsi="Times New Roman" w:cs="Times New Roman"/>
          <w:b/>
          <w:bCs/>
        </w:rPr>
        <w:t>5.</w:t>
      </w:r>
      <w:r w:rsidRPr="00601013">
        <w:rPr>
          <w:rFonts w:ascii="Times New Roman" w:hAnsi="Times New Roman" w:cs="Times New Roman"/>
          <w:b/>
          <w:bCs/>
        </w:rPr>
        <w:t>2</w:t>
      </w:r>
      <w:r w:rsidRPr="00601013">
        <w:rPr>
          <w:rFonts w:ascii="Times New Roman" w:hAnsi="Times New Roman" w:cs="Times New Roman"/>
          <w:bCs/>
        </w:rPr>
        <w:t xml:space="preserve">. Excerpt from qualitative chromatogram of terpenoid profile obtained from mild, high-vacuum solvent assisted distillation (top) of unprocessed dried hemp inflorescences (HEMP), and terpenoid distillate by-product (DIST-A, batch B) after having undergone high-temperature distillation (bottom). Numbers correspond to the following compounds: 1, α-pinene; 2, camphene; 3, thuja-2,4(10)-diene; 4, sabinene; 5, β-myrcene; 6, </w:t>
      </w:r>
      <w:r w:rsidRPr="00601013">
        <w:rPr>
          <w:rFonts w:ascii="Times New Roman" w:hAnsi="Times New Roman" w:cs="Times New Roman"/>
          <w:bCs/>
          <w:i/>
          <w:iCs/>
        </w:rPr>
        <w:t>p</w:t>
      </w:r>
      <w:r w:rsidRPr="00601013">
        <w:rPr>
          <w:rFonts w:ascii="Times New Roman" w:hAnsi="Times New Roman" w:cs="Times New Roman"/>
          <w:bCs/>
        </w:rPr>
        <w:t>-cymene; 7, limonene; 8, 1,8-cineole; 9, isoborneol; 10, (</w:t>
      </w:r>
      <w:r w:rsidRPr="00601013">
        <w:rPr>
          <w:rFonts w:ascii="Times New Roman" w:hAnsi="Times New Roman" w:cs="Times New Roman"/>
          <w:bCs/>
          <w:i/>
          <w:iCs/>
        </w:rPr>
        <w:t>E</w:t>
      </w:r>
      <w:r w:rsidRPr="00601013">
        <w:rPr>
          <w:rFonts w:ascii="Times New Roman" w:hAnsi="Times New Roman" w:cs="Times New Roman"/>
          <w:bCs/>
        </w:rPr>
        <w:t xml:space="preserve">)-ocimene; 11, </w:t>
      </w:r>
      <w:r w:rsidRPr="00601013">
        <w:rPr>
          <w:rFonts w:ascii="Times New Roman" w:hAnsi="Times New Roman" w:cs="Times New Roman"/>
          <w:bCs/>
          <w:i/>
          <w:iCs/>
        </w:rPr>
        <w:t>trans</w:t>
      </w:r>
      <w:r w:rsidRPr="00601013">
        <w:rPr>
          <w:rFonts w:ascii="Times New Roman" w:hAnsi="Times New Roman" w:cs="Times New Roman"/>
          <w:bCs/>
        </w:rPr>
        <w:t xml:space="preserve">-2-octen-al; 12, fenchone;  13, linalool; 14, </w:t>
      </w:r>
      <w:r w:rsidRPr="00601013">
        <w:rPr>
          <w:rFonts w:ascii="Times New Roman" w:hAnsi="Times New Roman" w:cs="Times New Roman"/>
          <w:bCs/>
          <w:i/>
          <w:iCs/>
        </w:rPr>
        <w:t>endo-</w:t>
      </w:r>
      <w:r w:rsidRPr="00601013">
        <w:rPr>
          <w:rFonts w:ascii="Times New Roman" w:hAnsi="Times New Roman" w:cs="Times New Roman"/>
          <w:bCs/>
        </w:rPr>
        <w:t>fenchol</w:t>
      </w:r>
    </w:p>
    <w:p w14:paraId="00413E22" w14:textId="77777777" w:rsidR="00601013" w:rsidRPr="00601013" w:rsidRDefault="00601013" w:rsidP="00601013">
      <w:pPr>
        <w:spacing w:line="360" w:lineRule="auto"/>
        <w:rPr>
          <w:rFonts w:ascii="Times New Roman" w:hAnsi="Times New Roman" w:cs="Times New Roman"/>
          <w:bCs/>
        </w:rPr>
      </w:pPr>
    </w:p>
    <w:p w14:paraId="61F9568C" w14:textId="77777777" w:rsidR="00601013" w:rsidRPr="00601013" w:rsidRDefault="00601013" w:rsidP="00601013">
      <w:pPr>
        <w:spacing w:line="360" w:lineRule="auto"/>
        <w:rPr>
          <w:rFonts w:ascii="Times New Roman" w:hAnsi="Times New Roman" w:cs="Times New Roman"/>
          <w:bCs/>
        </w:rPr>
      </w:pPr>
    </w:p>
    <w:p w14:paraId="357A1B8B" w14:textId="77777777" w:rsidR="00601013" w:rsidRPr="00601013" w:rsidRDefault="00601013" w:rsidP="00601013">
      <w:pPr>
        <w:spacing w:line="360" w:lineRule="auto"/>
        <w:rPr>
          <w:rFonts w:ascii="Times New Roman" w:hAnsi="Times New Roman" w:cs="Times New Roman"/>
          <w:bCs/>
        </w:rPr>
      </w:pPr>
    </w:p>
    <w:p w14:paraId="287F6DD4" w14:textId="77777777" w:rsidR="00601013" w:rsidRPr="00601013" w:rsidRDefault="00601013" w:rsidP="00601013">
      <w:pPr>
        <w:spacing w:line="360" w:lineRule="auto"/>
        <w:rPr>
          <w:rFonts w:ascii="Times New Roman" w:hAnsi="Times New Roman" w:cs="Times New Roman"/>
          <w:bCs/>
        </w:rPr>
      </w:pPr>
    </w:p>
    <w:p w14:paraId="3BA518AF" w14:textId="77777777" w:rsidR="00601013" w:rsidRPr="00601013" w:rsidRDefault="00601013" w:rsidP="00601013">
      <w:pPr>
        <w:spacing w:line="360" w:lineRule="auto"/>
        <w:rPr>
          <w:rFonts w:ascii="Times New Roman" w:hAnsi="Times New Roman" w:cs="Times New Roman"/>
          <w:bCs/>
        </w:rPr>
      </w:pPr>
    </w:p>
    <w:p w14:paraId="47B0D408" w14:textId="77777777" w:rsidR="00601013" w:rsidRPr="00601013" w:rsidRDefault="00601013" w:rsidP="00601013">
      <w:pPr>
        <w:spacing w:line="360" w:lineRule="auto"/>
        <w:rPr>
          <w:rFonts w:ascii="Times New Roman" w:hAnsi="Times New Roman" w:cs="Times New Roman"/>
          <w:bCs/>
        </w:rPr>
      </w:pPr>
    </w:p>
    <w:p w14:paraId="65C3044E" w14:textId="77777777" w:rsidR="00601013" w:rsidRPr="00601013" w:rsidRDefault="00601013" w:rsidP="00601013">
      <w:pPr>
        <w:spacing w:line="360" w:lineRule="auto"/>
        <w:rPr>
          <w:rFonts w:ascii="Times New Roman" w:hAnsi="Times New Roman" w:cs="Times New Roman"/>
          <w:bCs/>
        </w:rPr>
      </w:pPr>
    </w:p>
    <w:p w14:paraId="05891688" w14:textId="77777777" w:rsidR="00601013" w:rsidRPr="00601013" w:rsidRDefault="00601013" w:rsidP="00601013">
      <w:pPr>
        <w:spacing w:line="360" w:lineRule="auto"/>
        <w:rPr>
          <w:rFonts w:ascii="Times New Roman" w:hAnsi="Times New Roman" w:cs="Times New Roman"/>
          <w:bCs/>
        </w:rPr>
      </w:pPr>
    </w:p>
    <w:p w14:paraId="41C7171A" w14:textId="77777777" w:rsidR="00601013" w:rsidRPr="00601013" w:rsidRDefault="00601013" w:rsidP="00601013">
      <w:pPr>
        <w:spacing w:line="360" w:lineRule="auto"/>
        <w:rPr>
          <w:rFonts w:ascii="Times New Roman" w:hAnsi="Times New Roman" w:cs="Times New Roman"/>
          <w:bCs/>
        </w:rPr>
      </w:pPr>
    </w:p>
    <w:p w14:paraId="0DCE150B" w14:textId="1375491D" w:rsidR="00601013" w:rsidRPr="00601013" w:rsidRDefault="00601013" w:rsidP="004475A7">
      <w:pPr>
        <w:spacing w:line="360" w:lineRule="auto"/>
        <w:rPr>
          <w:rFonts w:ascii="Times New Roman" w:hAnsi="Times New Roman" w:cs="Times New Roman"/>
          <w:bCs/>
        </w:rPr>
      </w:pPr>
      <w:r w:rsidRPr="00601013">
        <w:rPr>
          <w:rFonts w:ascii="Times New Roman" w:hAnsi="Times New Roman" w:cs="Times New Roman"/>
          <w:bCs/>
          <w:noProof/>
        </w:rPr>
        <w:lastRenderedPageBreak/>
        <w:drawing>
          <wp:inline distT="0" distB="0" distL="0" distR="0" wp14:anchorId="746CFCFD" wp14:editId="0FA8AA89">
            <wp:extent cx="3136651" cy="3173431"/>
            <wp:effectExtent l="0" t="0" r="6985" b="8255"/>
            <wp:docPr id="43" name="Picture 4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bar chart&#10;&#10;Description automatically generated"/>
                    <pic:cNvPicPr/>
                  </pic:nvPicPr>
                  <pic:blipFill>
                    <a:blip r:embed="rId91"/>
                    <a:stretch>
                      <a:fillRect/>
                    </a:stretch>
                  </pic:blipFill>
                  <pic:spPr>
                    <a:xfrm>
                      <a:off x="0" y="0"/>
                      <a:ext cx="3205109" cy="3242692"/>
                    </a:xfrm>
                    <a:prstGeom prst="rect">
                      <a:avLst/>
                    </a:prstGeom>
                  </pic:spPr>
                </pic:pic>
              </a:graphicData>
            </a:graphic>
          </wp:inline>
        </w:drawing>
      </w:r>
    </w:p>
    <w:p w14:paraId="3609FD3F" w14:textId="1AC8EA95" w:rsidR="00601013" w:rsidRPr="00601013" w:rsidRDefault="00601013" w:rsidP="004C5E22">
      <w:pPr>
        <w:jc w:val="both"/>
        <w:rPr>
          <w:rFonts w:ascii="Times New Roman" w:hAnsi="Times New Roman" w:cs="Times New Roman"/>
          <w:bCs/>
        </w:rPr>
      </w:pPr>
      <w:r w:rsidRPr="00601013">
        <w:rPr>
          <w:rFonts w:ascii="Times New Roman" w:hAnsi="Times New Roman" w:cs="Times New Roman"/>
          <w:b/>
          <w:bCs/>
        </w:rPr>
        <w:t xml:space="preserve">Figure </w:t>
      </w:r>
      <w:r w:rsidR="00F76C0C">
        <w:rPr>
          <w:rFonts w:ascii="Times New Roman" w:hAnsi="Times New Roman" w:cs="Times New Roman"/>
          <w:b/>
          <w:bCs/>
        </w:rPr>
        <w:t>5.</w:t>
      </w:r>
      <w:r w:rsidRPr="00601013">
        <w:rPr>
          <w:rFonts w:ascii="Times New Roman" w:hAnsi="Times New Roman" w:cs="Times New Roman"/>
          <w:b/>
          <w:bCs/>
        </w:rPr>
        <w:t>3</w:t>
      </w:r>
      <w:r w:rsidRPr="00601013">
        <w:rPr>
          <w:rFonts w:ascii="Times New Roman" w:hAnsi="Times New Roman" w:cs="Times New Roman"/>
          <w:bCs/>
        </w:rPr>
        <w:t>. Trends of average concentrations (wt</w:t>
      </w:r>
      <w:r w:rsidR="000D1423">
        <w:rPr>
          <w:rFonts w:ascii="Times New Roman" w:hAnsi="Times New Roman" w:cs="Times New Roman"/>
          <w:bCs/>
        </w:rPr>
        <w:t>%</w:t>
      </w:r>
      <w:r w:rsidRPr="00601013">
        <w:rPr>
          <w:rFonts w:ascii="Times New Roman" w:hAnsi="Times New Roman" w:cs="Times New Roman"/>
          <w:bCs/>
        </w:rPr>
        <w:t>) of alkane, terpenoid, and cannabinoid compound classes in ethanol-wax suspension (WAX), terpenoid distillate (DIST-A), tar-like residue (TAR) and red resin (RES) by-products for two batches (A and B) from commercial cannabidiol extraction.</w:t>
      </w:r>
    </w:p>
    <w:p w14:paraId="384520D8" w14:textId="77777777" w:rsidR="00601013" w:rsidRPr="00601013" w:rsidRDefault="00601013" w:rsidP="00601013">
      <w:pPr>
        <w:spacing w:line="360" w:lineRule="auto"/>
        <w:rPr>
          <w:rFonts w:ascii="Times New Roman" w:hAnsi="Times New Roman" w:cs="Times New Roman"/>
          <w:bCs/>
        </w:rPr>
      </w:pPr>
      <w:r w:rsidRPr="00601013">
        <w:rPr>
          <w:rFonts w:ascii="Times New Roman" w:hAnsi="Times New Roman" w:cs="Times New Roman"/>
          <w:bCs/>
        </w:rPr>
        <w:br w:type="page"/>
      </w:r>
    </w:p>
    <w:p w14:paraId="4F09D8D5" w14:textId="77777777" w:rsidR="00601013" w:rsidRPr="00601013" w:rsidRDefault="00601013" w:rsidP="00601013">
      <w:pPr>
        <w:spacing w:line="360" w:lineRule="auto"/>
        <w:rPr>
          <w:rFonts w:ascii="Times New Roman" w:hAnsi="Times New Roman" w:cs="Times New Roman"/>
          <w:bCs/>
        </w:rPr>
      </w:pPr>
      <w:r w:rsidRPr="00601013">
        <w:rPr>
          <w:rFonts w:ascii="Times New Roman" w:hAnsi="Times New Roman" w:cs="Times New Roman"/>
          <w:bCs/>
        </w:rPr>
        <w:lastRenderedPageBreak/>
        <w:t xml:space="preserve">a) </w:t>
      </w:r>
    </w:p>
    <w:p w14:paraId="47D03F77" w14:textId="582A9B79" w:rsidR="00601013" w:rsidRDefault="00601013" w:rsidP="00601013">
      <w:pPr>
        <w:spacing w:line="360" w:lineRule="auto"/>
        <w:rPr>
          <w:rFonts w:ascii="Times New Roman" w:hAnsi="Times New Roman" w:cs="Times New Roman"/>
          <w:b/>
          <w:bCs/>
        </w:rPr>
      </w:pPr>
      <w:r w:rsidRPr="00601013">
        <w:rPr>
          <w:rFonts w:ascii="Times New Roman" w:hAnsi="Times New Roman" w:cs="Times New Roman"/>
          <w:bCs/>
          <w:noProof/>
        </w:rPr>
        <w:drawing>
          <wp:inline distT="0" distB="0" distL="0" distR="0" wp14:anchorId="6AFED57D" wp14:editId="3323F7D7">
            <wp:extent cx="5943600" cy="2988945"/>
            <wp:effectExtent l="0" t="0" r="0" b="8255"/>
            <wp:docPr id="2" name="Picture 2" descr="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istogram&#10;&#10;Description automatically generated"/>
                    <pic:cNvPicPr/>
                  </pic:nvPicPr>
                  <pic:blipFill>
                    <a:blip r:embed="rId92"/>
                    <a:stretch>
                      <a:fillRect/>
                    </a:stretch>
                  </pic:blipFill>
                  <pic:spPr>
                    <a:xfrm>
                      <a:off x="0" y="0"/>
                      <a:ext cx="5943600" cy="2988945"/>
                    </a:xfrm>
                    <a:prstGeom prst="rect">
                      <a:avLst/>
                    </a:prstGeom>
                  </pic:spPr>
                </pic:pic>
              </a:graphicData>
            </a:graphic>
          </wp:inline>
        </w:drawing>
      </w:r>
    </w:p>
    <w:p w14:paraId="759B4F24" w14:textId="131E5D21" w:rsidR="008F6C79" w:rsidRPr="008F6C79" w:rsidRDefault="008F6C79" w:rsidP="00601013">
      <w:pPr>
        <w:spacing w:line="360" w:lineRule="auto"/>
        <w:rPr>
          <w:rFonts w:ascii="Times New Roman" w:hAnsi="Times New Roman" w:cs="Times New Roman"/>
        </w:rPr>
      </w:pPr>
      <w:r w:rsidRPr="008F6C79">
        <w:rPr>
          <w:rFonts w:ascii="Times New Roman" w:hAnsi="Times New Roman" w:cs="Times New Roman"/>
        </w:rPr>
        <w:t>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w:t>
      </w:r>
    </w:p>
    <w:p w14:paraId="1B1F9B23" w14:textId="352F1265" w:rsidR="00601013" w:rsidRPr="00601013" w:rsidRDefault="008F6C79" w:rsidP="00601013">
      <w:pPr>
        <w:spacing w:line="360" w:lineRule="auto"/>
        <w:rPr>
          <w:rFonts w:ascii="Times New Roman" w:hAnsi="Times New Roman" w:cs="Times New Roman"/>
          <w:bCs/>
        </w:rPr>
      </w:pPr>
      <w:r>
        <w:rPr>
          <w:noProof/>
        </w:rPr>
        <w:drawing>
          <wp:inline distT="0" distB="0" distL="0" distR="0" wp14:anchorId="6DE29A8F" wp14:editId="52561D2C">
            <wp:extent cx="2756535" cy="2104803"/>
            <wp:effectExtent l="0" t="0" r="5715" b="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93"/>
                    <a:stretch>
                      <a:fillRect/>
                    </a:stretch>
                  </pic:blipFill>
                  <pic:spPr>
                    <a:xfrm>
                      <a:off x="0" y="0"/>
                      <a:ext cx="2756535" cy="2104803"/>
                    </a:xfrm>
                    <a:prstGeom prst="rect">
                      <a:avLst/>
                    </a:prstGeom>
                  </pic:spPr>
                </pic:pic>
              </a:graphicData>
            </a:graphic>
          </wp:inline>
        </w:drawing>
      </w:r>
      <w:r w:rsidR="00601013" w:rsidRPr="00601013">
        <w:rPr>
          <w:rFonts w:ascii="Times New Roman" w:hAnsi="Times New Roman" w:cs="Times New Roman"/>
          <w:bCs/>
        </w:rPr>
        <w:t xml:space="preserve">  </w:t>
      </w:r>
      <w:r>
        <w:rPr>
          <w:noProof/>
        </w:rPr>
        <w:drawing>
          <wp:inline distT="0" distB="0" distL="0" distR="0" wp14:anchorId="7FFB52DE" wp14:editId="6DCB2475">
            <wp:extent cx="3101221" cy="2016125"/>
            <wp:effectExtent l="0" t="0" r="4445" b="3175"/>
            <wp:docPr id="30" name="Picture 3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 schematic&#10;&#10;Description automatically generated"/>
                    <pic:cNvPicPr/>
                  </pic:nvPicPr>
                  <pic:blipFill>
                    <a:blip r:embed="rId94"/>
                    <a:stretch>
                      <a:fillRect/>
                    </a:stretch>
                  </pic:blipFill>
                  <pic:spPr>
                    <a:xfrm>
                      <a:off x="0" y="0"/>
                      <a:ext cx="3101221" cy="2016125"/>
                    </a:xfrm>
                    <a:prstGeom prst="rect">
                      <a:avLst/>
                    </a:prstGeom>
                  </pic:spPr>
                </pic:pic>
              </a:graphicData>
            </a:graphic>
          </wp:inline>
        </w:drawing>
      </w:r>
      <w:r w:rsidR="00601013" w:rsidRPr="00601013">
        <w:rPr>
          <w:rFonts w:ascii="Times New Roman" w:hAnsi="Times New Roman" w:cs="Times New Roman"/>
          <w:bCs/>
        </w:rPr>
        <w:t xml:space="preserve">                                                                                     </w:t>
      </w:r>
    </w:p>
    <w:p w14:paraId="268F5E90" w14:textId="5B0E9D2D" w:rsidR="00601013" w:rsidRDefault="00601013" w:rsidP="004C5E22">
      <w:pPr>
        <w:jc w:val="both"/>
        <w:rPr>
          <w:rFonts w:ascii="Times New Roman" w:hAnsi="Times New Roman" w:cs="Times New Roman"/>
          <w:bCs/>
        </w:rPr>
      </w:pPr>
      <w:r w:rsidRPr="00601013">
        <w:rPr>
          <w:rFonts w:ascii="Times New Roman" w:hAnsi="Times New Roman" w:cs="Times New Roman"/>
          <w:b/>
          <w:bCs/>
        </w:rPr>
        <w:t xml:space="preserve">Figure </w:t>
      </w:r>
      <w:r w:rsidR="00F76C0C">
        <w:rPr>
          <w:rFonts w:ascii="Times New Roman" w:hAnsi="Times New Roman" w:cs="Times New Roman"/>
          <w:b/>
          <w:bCs/>
        </w:rPr>
        <w:t>5.</w:t>
      </w:r>
      <w:r w:rsidRPr="00601013">
        <w:rPr>
          <w:rFonts w:ascii="Times New Roman" w:hAnsi="Times New Roman" w:cs="Times New Roman"/>
          <w:b/>
          <w:bCs/>
        </w:rPr>
        <w:t>4</w:t>
      </w:r>
      <w:r w:rsidRPr="00601013">
        <w:rPr>
          <w:rFonts w:ascii="Times New Roman" w:hAnsi="Times New Roman" w:cs="Times New Roman"/>
          <w:bCs/>
        </w:rPr>
        <w:t>. a) GC-FID chromatogram excerpt of five CBD isolate samples with identified impurities. Declared purities represent the sum of CBD and CBDA. Insert shows co-eluting Delta-9-THC and DHAA peaks in sample 2 resolved by mass. b) Electron-impact (EI) mass spectrum of DHAA-TMS identified as a persistent non-cannabinoid impurity. c) EI mass spectrum of CBDB-TMS identified as a cannabinoid impurity.</w:t>
      </w:r>
    </w:p>
    <w:p w14:paraId="3385D11B" w14:textId="77777777" w:rsidR="00446B5A" w:rsidRDefault="009C7208" w:rsidP="008946A0">
      <w:pPr>
        <w:rPr>
          <w:rFonts w:ascii="Times New Roman" w:hAnsi="Times New Roman" w:cs="Times New Roman"/>
          <w:bCs/>
        </w:rPr>
      </w:pPr>
      <w:r>
        <w:rPr>
          <w:rFonts w:ascii="Times New Roman" w:hAnsi="Times New Roman" w:cs="Times New Roman"/>
          <w:bCs/>
        </w:rPr>
        <w:br w:type="page"/>
      </w:r>
    </w:p>
    <w:p w14:paraId="4EBCA9E8" w14:textId="77777777" w:rsidR="00446B5A" w:rsidRDefault="00446B5A" w:rsidP="00446B5A">
      <w:pPr>
        <w:rPr>
          <w:rFonts w:ascii="Times New Roman" w:eastAsia="Calibri" w:hAnsi="Times New Roman" w:cs="Times New Roman"/>
          <w:b/>
          <w:bCs/>
        </w:rPr>
      </w:pPr>
      <w:r>
        <w:rPr>
          <w:rFonts w:ascii="Times New Roman" w:eastAsia="Calibri" w:hAnsi="Times New Roman" w:cs="Times New Roman"/>
          <w:b/>
          <w:bCs/>
        </w:rPr>
        <w:lastRenderedPageBreak/>
        <w:t>Supplementary Figures and Tables</w:t>
      </w:r>
    </w:p>
    <w:p w14:paraId="2096A820" w14:textId="77777777" w:rsidR="00446B5A" w:rsidRDefault="00446B5A" w:rsidP="008946A0">
      <w:pPr>
        <w:rPr>
          <w:rFonts w:ascii="Times New Roman" w:hAnsi="Times New Roman" w:cs="Times New Roman"/>
          <w:b/>
          <w:sz w:val="22"/>
          <w:szCs w:val="22"/>
        </w:rPr>
      </w:pPr>
    </w:p>
    <w:p w14:paraId="47478AD9" w14:textId="2FB3D247" w:rsidR="009C7208" w:rsidRPr="008946A0" w:rsidRDefault="009C7208" w:rsidP="008946A0">
      <w:pPr>
        <w:rPr>
          <w:rFonts w:ascii="Times New Roman" w:hAnsi="Times New Roman" w:cs="Times New Roman"/>
          <w:bCs/>
        </w:rPr>
      </w:pPr>
      <w:r w:rsidRPr="00942E3B">
        <w:rPr>
          <w:rFonts w:ascii="Times New Roman" w:hAnsi="Times New Roman" w:cs="Times New Roman"/>
          <w:b/>
          <w:sz w:val="22"/>
          <w:szCs w:val="22"/>
        </w:rPr>
        <w:t xml:space="preserve">Table </w:t>
      </w:r>
      <w:r w:rsidR="001C79DF" w:rsidRPr="00942E3B">
        <w:rPr>
          <w:rFonts w:ascii="Times New Roman" w:hAnsi="Times New Roman" w:cs="Times New Roman"/>
          <w:b/>
          <w:sz w:val="22"/>
          <w:szCs w:val="22"/>
        </w:rPr>
        <w:t>5.7</w:t>
      </w:r>
      <w:r w:rsidRPr="00942E3B">
        <w:rPr>
          <w:rFonts w:ascii="Times New Roman" w:hAnsi="Times New Roman" w:cs="Times New Roman"/>
          <w:bCs/>
          <w:sz w:val="22"/>
          <w:szCs w:val="22"/>
        </w:rPr>
        <w:t>. Experimentally determined and literature linear retention indices (RI) used for identification in non-derivatized samples. STD = compound identified from certified reference standard.</w:t>
      </w:r>
    </w:p>
    <w:tbl>
      <w:tblPr>
        <w:tblStyle w:val="TableGrid"/>
        <w:tblW w:w="7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9"/>
        <w:gridCol w:w="909"/>
        <w:gridCol w:w="191"/>
        <w:gridCol w:w="737"/>
        <w:gridCol w:w="2255"/>
        <w:gridCol w:w="734"/>
        <w:gridCol w:w="6"/>
        <w:gridCol w:w="756"/>
      </w:tblGrid>
      <w:tr w:rsidR="009C7208" w:rsidRPr="009C7208" w14:paraId="3B7ABB86" w14:textId="77777777" w:rsidTr="00446B5A">
        <w:trPr>
          <w:trHeight w:val="14"/>
        </w:trPr>
        <w:tc>
          <w:tcPr>
            <w:tcW w:w="1909" w:type="dxa"/>
            <w:vMerge w:val="restart"/>
            <w:tcBorders>
              <w:top w:val="single" w:sz="4" w:space="0" w:color="auto"/>
            </w:tcBorders>
            <w:vAlign w:val="center"/>
          </w:tcPr>
          <w:p w14:paraId="1EA673C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Compound</w:t>
            </w:r>
          </w:p>
        </w:tc>
        <w:tc>
          <w:tcPr>
            <w:tcW w:w="1837" w:type="dxa"/>
            <w:gridSpan w:val="3"/>
            <w:tcBorders>
              <w:top w:val="single" w:sz="4" w:space="0" w:color="auto"/>
              <w:bottom w:val="single" w:sz="4" w:space="0" w:color="auto"/>
            </w:tcBorders>
            <w:vAlign w:val="center"/>
          </w:tcPr>
          <w:p w14:paraId="72B4AE66" w14:textId="0DB6D33B"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ID</w:t>
            </w:r>
          </w:p>
        </w:tc>
        <w:tc>
          <w:tcPr>
            <w:tcW w:w="2255" w:type="dxa"/>
            <w:vMerge w:val="restart"/>
            <w:tcBorders>
              <w:top w:val="single" w:sz="4" w:space="0" w:color="auto"/>
            </w:tcBorders>
            <w:vAlign w:val="center"/>
          </w:tcPr>
          <w:p w14:paraId="18936ABB" w14:textId="1518EC6A"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Compound</w:t>
            </w:r>
          </w:p>
        </w:tc>
        <w:tc>
          <w:tcPr>
            <w:tcW w:w="1496" w:type="dxa"/>
            <w:gridSpan w:val="3"/>
            <w:tcBorders>
              <w:top w:val="single" w:sz="4" w:space="0" w:color="auto"/>
              <w:bottom w:val="single" w:sz="4" w:space="0" w:color="auto"/>
            </w:tcBorders>
            <w:vAlign w:val="center"/>
          </w:tcPr>
          <w:p w14:paraId="6A723C28" w14:textId="7F702E8D"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ID</w:t>
            </w:r>
          </w:p>
        </w:tc>
      </w:tr>
      <w:tr w:rsidR="009C7208" w:rsidRPr="009C7208" w14:paraId="2166622E" w14:textId="77777777" w:rsidTr="00446B5A">
        <w:trPr>
          <w:trHeight w:val="27"/>
        </w:trPr>
        <w:tc>
          <w:tcPr>
            <w:tcW w:w="1909" w:type="dxa"/>
            <w:vMerge/>
            <w:tcBorders>
              <w:bottom w:val="single" w:sz="4" w:space="0" w:color="auto"/>
            </w:tcBorders>
            <w:vAlign w:val="center"/>
          </w:tcPr>
          <w:p w14:paraId="6E78DA38" w14:textId="77777777" w:rsidR="009C7208" w:rsidRPr="009C7208" w:rsidRDefault="009C7208" w:rsidP="00B305E5">
            <w:pPr>
              <w:pStyle w:val="NoSpacing"/>
              <w:jc w:val="center"/>
              <w:rPr>
                <w:rFonts w:ascii="Times New Roman" w:hAnsi="Times New Roman" w:cs="Times New Roman"/>
                <w:sz w:val="16"/>
                <w:szCs w:val="16"/>
              </w:rPr>
            </w:pPr>
          </w:p>
        </w:tc>
        <w:tc>
          <w:tcPr>
            <w:tcW w:w="1100" w:type="dxa"/>
            <w:gridSpan w:val="2"/>
            <w:tcBorders>
              <w:top w:val="single" w:sz="4" w:space="0" w:color="auto"/>
              <w:bottom w:val="single" w:sz="4" w:space="0" w:color="auto"/>
            </w:tcBorders>
            <w:vAlign w:val="center"/>
          </w:tcPr>
          <w:p w14:paraId="2D588EA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Exp. RI</w:t>
            </w:r>
          </w:p>
        </w:tc>
        <w:tc>
          <w:tcPr>
            <w:tcW w:w="737" w:type="dxa"/>
            <w:tcBorders>
              <w:top w:val="single" w:sz="4" w:space="0" w:color="auto"/>
              <w:bottom w:val="single" w:sz="4" w:space="0" w:color="auto"/>
            </w:tcBorders>
            <w:vAlign w:val="center"/>
          </w:tcPr>
          <w:p w14:paraId="39667843" w14:textId="3FC787F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Lit. RI</w:t>
            </w:r>
          </w:p>
        </w:tc>
        <w:tc>
          <w:tcPr>
            <w:tcW w:w="2255" w:type="dxa"/>
            <w:vMerge/>
            <w:tcBorders>
              <w:bottom w:val="single" w:sz="4" w:space="0" w:color="auto"/>
            </w:tcBorders>
            <w:vAlign w:val="center"/>
          </w:tcPr>
          <w:p w14:paraId="2B206E05" w14:textId="77777777" w:rsidR="009C7208" w:rsidRPr="009C7208" w:rsidRDefault="009C7208" w:rsidP="00B305E5">
            <w:pPr>
              <w:pStyle w:val="NoSpacing"/>
              <w:jc w:val="center"/>
              <w:rPr>
                <w:rFonts w:ascii="Times New Roman" w:hAnsi="Times New Roman" w:cs="Times New Roman"/>
                <w:sz w:val="16"/>
                <w:szCs w:val="16"/>
              </w:rPr>
            </w:pPr>
          </w:p>
        </w:tc>
        <w:tc>
          <w:tcPr>
            <w:tcW w:w="734" w:type="dxa"/>
            <w:tcBorders>
              <w:top w:val="single" w:sz="4" w:space="0" w:color="auto"/>
              <w:bottom w:val="single" w:sz="4" w:space="0" w:color="auto"/>
            </w:tcBorders>
            <w:vAlign w:val="center"/>
          </w:tcPr>
          <w:p w14:paraId="16297AD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Exp. RI</w:t>
            </w:r>
          </w:p>
        </w:tc>
        <w:tc>
          <w:tcPr>
            <w:tcW w:w="762" w:type="dxa"/>
            <w:gridSpan w:val="2"/>
            <w:tcBorders>
              <w:top w:val="single" w:sz="4" w:space="0" w:color="auto"/>
              <w:bottom w:val="single" w:sz="4" w:space="0" w:color="auto"/>
            </w:tcBorders>
            <w:vAlign w:val="center"/>
          </w:tcPr>
          <w:p w14:paraId="5059D5A8" w14:textId="64B7EF9C"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Lit. RI</w:t>
            </w:r>
          </w:p>
        </w:tc>
      </w:tr>
      <w:tr w:rsidR="009C7208" w:rsidRPr="009C7208" w14:paraId="53AF25E3" w14:textId="77777777" w:rsidTr="00446B5A">
        <w:trPr>
          <w:trHeight w:val="378"/>
        </w:trPr>
        <w:tc>
          <w:tcPr>
            <w:tcW w:w="1909" w:type="dxa"/>
            <w:tcBorders>
              <w:top w:val="single" w:sz="4" w:space="0" w:color="auto"/>
            </w:tcBorders>
          </w:tcPr>
          <w:p w14:paraId="6FD13182" w14:textId="77777777" w:rsidR="009C7208" w:rsidRPr="009C7208" w:rsidRDefault="009C7208" w:rsidP="00B305E5">
            <w:pPr>
              <w:pStyle w:val="NoSpacing"/>
              <w:jc w:val="center"/>
              <w:rPr>
                <w:rFonts w:ascii="Times New Roman" w:hAnsi="Times New Roman" w:cs="Times New Roman"/>
                <w:b/>
                <w:sz w:val="16"/>
                <w:szCs w:val="16"/>
              </w:rPr>
            </w:pPr>
            <w:r w:rsidRPr="009C7208">
              <w:rPr>
                <w:rFonts w:ascii="Times New Roman" w:hAnsi="Times New Roman" w:cs="Times New Roman"/>
                <w:b/>
                <w:sz w:val="16"/>
                <w:szCs w:val="16"/>
              </w:rPr>
              <w:t>Monoterpenes</w:t>
            </w:r>
          </w:p>
          <w:p w14:paraId="47654E4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α-pinene</w:t>
            </w:r>
          </w:p>
          <w:p w14:paraId="1478ABA0"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α-fenchene</w:t>
            </w:r>
          </w:p>
          <w:p w14:paraId="745CC49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thuja-2,4(10)-diene</w:t>
            </w:r>
          </w:p>
          <w:p w14:paraId="25EE6F7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verbenene</w:t>
            </w:r>
          </w:p>
          <w:p w14:paraId="4736A190" w14:textId="77777777" w:rsidR="009C7208" w:rsidRPr="009C7208" w:rsidRDefault="009C7208" w:rsidP="00B305E5">
            <w:pPr>
              <w:pStyle w:val="NoSpacing"/>
              <w:rPr>
                <w:rFonts w:ascii="Times New Roman" w:hAnsi="Times New Roman" w:cs="Times New Roman"/>
                <w:sz w:val="16"/>
                <w:szCs w:val="16"/>
                <w:vertAlign w:val="superscript"/>
              </w:rPr>
            </w:pPr>
            <w:r w:rsidRPr="009C7208">
              <w:rPr>
                <w:rFonts w:ascii="Times New Roman" w:hAnsi="Times New Roman" w:cs="Times New Roman"/>
                <w:sz w:val="16"/>
                <w:szCs w:val="16"/>
              </w:rPr>
              <w:t>β-pinene</w:t>
            </w:r>
          </w:p>
          <w:p w14:paraId="15E0E4C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sabinene</w:t>
            </w:r>
          </w:p>
          <w:p w14:paraId="6FB5B3D4"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myrcene</w:t>
            </w:r>
          </w:p>
          <w:p w14:paraId="28C0D0C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α-phellandrene</w:t>
            </w:r>
          </w:p>
          <w:p w14:paraId="0816AA2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(+)-3-carene</w:t>
            </w:r>
          </w:p>
          <w:p w14:paraId="6889782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 -terpinene</w:t>
            </w:r>
          </w:p>
          <w:p w14:paraId="7CD4150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sz w:val="16"/>
                <w:szCs w:val="16"/>
              </w:rPr>
              <w:t>p</w:t>
            </w:r>
            <w:r w:rsidRPr="009C7208">
              <w:rPr>
                <w:rFonts w:ascii="Times New Roman" w:hAnsi="Times New Roman" w:cs="Times New Roman"/>
                <w:sz w:val="16"/>
                <w:szCs w:val="16"/>
              </w:rPr>
              <w:t>-cymene</w:t>
            </w:r>
          </w:p>
          <w:p w14:paraId="6F38E1E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β-phellandrene</w:t>
            </w:r>
          </w:p>
          <w:p w14:paraId="7440162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w:t>
            </w:r>
            <w:r w:rsidRPr="009C7208">
              <w:rPr>
                <w:rFonts w:ascii="Times New Roman" w:hAnsi="Times New Roman" w:cs="Times New Roman"/>
                <w:i/>
                <w:sz w:val="16"/>
                <w:szCs w:val="16"/>
              </w:rPr>
              <w:t>Z</w:t>
            </w:r>
            <w:r w:rsidRPr="009C7208">
              <w:rPr>
                <w:rFonts w:ascii="Times New Roman" w:hAnsi="Times New Roman" w:cs="Times New Roman"/>
                <w:sz w:val="16"/>
                <w:szCs w:val="16"/>
              </w:rPr>
              <w:t>)-ocimene</w:t>
            </w:r>
          </w:p>
          <w:p w14:paraId="599E433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w:t>
            </w:r>
            <w:r w:rsidRPr="009C7208">
              <w:rPr>
                <w:rFonts w:ascii="Times New Roman" w:hAnsi="Times New Roman" w:cs="Times New Roman"/>
                <w:i/>
                <w:sz w:val="16"/>
                <w:szCs w:val="16"/>
              </w:rPr>
              <w:t>E</w:t>
            </w:r>
            <w:r w:rsidRPr="009C7208">
              <w:rPr>
                <w:rFonts w:ascii="Times New Roman" w:hAnsi="Times New Roman" w:cs="Times New Roman"/>
                <w:sz w:val="16"/>
                <w:szCs w:val="16"/>
              </w:rPr>
              <w:t>)-ocimene</w:t>
            </w:r>
          </w:p>
          <w:p w14:paraId="27854A4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γ-terpinene</w:t>
            </w:r>
          </w:p>
          <w:p w14:paraId="3F7E7F13" w14:textId="77777777" w:rsidR="009C7208" w:rsidRPr="009C7208" w:rsidRDefault="009C7208" w:rsidP="00B305E5">
            <w:pPr>
              <w:pStyle w:val="NoSpacing"/>
              <w:rPr>
                <w:rFonts w:ascii="Times New Roman" w:hAnsi="Times New Roman" w:cs="Times New Roman"/>
                <w:bCs/>
                <w:sz w:val="16"/>
                <w:szCs w:val="16"/>
              </w:rPr>
            </w:pPr>
            <w:r w:rsidRPr="009C7208">
              <w:rPr>
                <w:rFonts w:ascii="Times New Roman" w:hAnsi="Times New Roman" w:cs="Times New Roman"/>
                <w:bCs/>
                <w:sz w:val="16"/>
                <w:szCs w:val="16"/>
              </w:rPr>
              <w:t>1,3,8-</w:t>
            </w:r>
            <w:r w:rsidRPr="009C7208">
              <w:rPr>
                <w:rFonts w:ascii="Times New Roman" w:hAnsi="Times New Roman" w:cs="Times New Roman"/>
                <w:bCs/>
                <w:i/>
                <w:iCs/>
                <w:sz w:val="16"/>
                <w:szCs w:val="16"/>
              </w:rPr>
              <w:t>p</w:t>
            </w:r>
            <w:r w:rsidRPr="009C7208">
              <w:rPr>
                <w:rFonts w:ascii="Times New Roman" w:hAnsi="Times New Roman" w:cs="Times New Roman"/>
                <w:bCs/>
                <w:sz w:val="16"/>
                <w:szCs w:val="16"/>
              </w:rPr>
              <w:t>-menthatriene</w:t>
            </w:r>
          </w:p>
        </w:tc>
        <w:tc>
          <w:tcPr>
            <w:tcW w:w="909" w:type="dxa"/>
            <w:tcBorders>
              <w:top w:val="single" w:sz="4" w:space="0" w:color="auto"/>
            </w:tcBorders>
          </w:tcPr>
          <w:p w14:paraId="72DDBF1C" w14:textId="77777777" w:rsidR="009C7208" w:rsidRPr="009C7208" w:rsidRDefault="009C7208" w:rsidP="00B305E5">
            <w:pPr>
              <w:pStyle w:val="NoSpacing"/>
              <w:jc w:val="center"/>
              <w:rPr>
                <w:rFonts w:ascii="Times New Roman" w:hAnsi="Times New Roman" w:cs="Times New Roman"/>
                <w:sz w:val="16"/>
                <w:szCs w:val="16"/>
              </w:rPr>
            </w:pPr>
          </w:p>
          <w:p w14:paraId="3FF992C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47FBA1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949.5</w:t>
            </w:r>
          </w:p>
          <w:p w14:paraId="13123B1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957.4</w:t>
            </w:r>
          </w:p>
          <w:p w14:paraId="3D712F6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964.2</w:t>
            </w:r>
          </w:p>
          <w:p w14:paraId="3A33702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262992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B9A593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B5D69F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9B74AF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07C32FD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60FCDD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0758461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1028.4</w:t>
            </w:r>
          </w:p>
          <w:p w14:paraId="60858E6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EB62D5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1050.8</w:t>
            </w:r>
          </w:p>
          <w:p w14:paraId="2DF717F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1056.8</w:t>
            </w:r>
          </w:p>
          <w:p w14:paraId="7B5FF83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1109.7</w:t>
            </w:r>
          </w:p>
        </w:tc>
        <w:tc>
          <w:tcPr>
            <w:tcW w:w="928" w:type="dxa"/>
            <w:gridSpan w:val="2"/>
            <w:tcBorders>
              <w:top w:val="single" w:sz="4" w:space="0" w:color="auto"/>
            </w:tcBorders>
          </w:tcPr>
          <w:p w14:paraId="2BC2FFE6" w14:textId="77777777" w:rsidR="009C7208" w:rsidRPr="009C7208" w:rsidRDefault="009C7208" w:rsidP="00B305E5">
            <w:pPr>
              <w:pStyle w:val="NoSpacing"/>
              <w:jc w:val="center"/>
              <w:rPr>
                <w:rFonts w:ascii="Times New Roman" w:hAnsi="Times New Roman" w:cs="Times New Roman"/>
                <w:sz w:val="16"/>
                <w:szCs w:val="16"/>
              </w:rPr>
            </w:pPr>
          </w:p>
          <w:p w14:paraId="72DFD5D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101ACD2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949.4</w:t>
            </w:r>
          </w:p>
          <w:p w14:paraId="6F3C3DE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955.6</w:t>
            </w:r>
          </w:p>
          <w:p w14:paraId="7520D69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963.3</w:t>
            </w:r>
          </w:p>
          <w:p w14:paraId="07D50D8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137520E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F7C197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26EA5C2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7DEF1A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EEA770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53E61B9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3DBC6E7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1030.0</w:t>
            </w:r>
          </w:p>
          <w:p w14:paraId="00E63DBF" w14:textId="77777777" w:rsidR="009C7208" w:rsidRPr="009C7208" w:rsidRDefault="009C7208" w:rsidP="00B305E5">
            <w:pPr>
              <w:pStyle w:val="NoSpacing"/>
              <w:jc w:val="center"/>
              <w:rPr>
                <w:rFonts w:ascii="Times New Roman" w:hAnsi="Times New Roman" w:cs="Times New Roman"/>
                <w:sz w:val="16"/>
                <w:szCs w:val="16"/>
              </w:rPr>
            </w:pPr>
          </w:p>
          <w:p w14:paraId="1BDB878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1047.7</w:t>
            </w:r>
          </w:p>
          <w:p w14:paraId="4FEC0AC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1059.7</w:t>
            </w:r>
          </w:p>
          <w:p w14:paraId="2D6688D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1111.7</w:t>
            </w:r>
          </w:p>
        </w:tc>
        <w:tc>
          <w:tcPr>
            <w:tcW w:w="2255" w:type="dxa"/>
            <w:vMerge w:val="restart"/>
            <w:tcBorders>
              <w:top w:val="single" w:sz="4" w:space="0" w:color="auto"/>
            </w:tcBorders>
          </w:tcPr>
          <w:p w14:paraId="519C6AB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menthone</w:t>
            </w:r>
          </w:p>
          <w:p w14:paraId="78B784D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nerol oxide</w:t>
            </w:r>
          </w:p>
          <w:p w14:paraId="336FFE14"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δ-terpineol</w:t>
            </w:r>
          </w:p>
          <w:p w14:paraId="6A731450"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menthol</w:t>
            </w:r>
          </w:p>
          <w:p w14:paraId="5BDF331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trans</w:t>
            </w:r>
            <w:r w:rsidRPr="009C7208">
              <w:rPr>
                <w:rFonts w:ascii="Times New Roman" w:hAnsi="Times New Roman" w:cs="Times New Roman"/>
                <w:sz w:val="16"/>
                <w:szCs w:val="16"/>
              </w:rPr>
              <w:t>-1(7),8-</w:t>
            </w:r>
            <w:r w:rsidRPr="009C7208">
              <w:rPr>
                <w:rFonts w:ascii="Times New Roman" w:hAnsi="Times New Roman" w:cs="Times New Roman"/>
                <w:i/>
                <w:iCs/>
                <w:sz w:val="16"/>
                <w:szCs w:val="16"/>
              </w:rPr>
              <w:t>p</w:t>
            </w:r>
            <w:r w:rsidRPr="009C7208">
              <w:rPr>
                <w:rFonts w:ascii="Times New Roman" w:hAnsi="Times New Roman" w:cs="Times New Roman"/>
                <w:sz w:val="16"/>
                <w:szCs w:val="16"/>
              </w:rPr>
              <w:t>-menthadien-2-ol</w:t>
            </w:r>
          </w:p>
          <w:p w14:paraId="1CB857D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trans</w:t>
            </w:r>
            <w:r w:rsidRPr="009C7208">
              <w:rPr>
                <w:rFonts w:ascii="Times New Roman" w:hAnsi="Times New Roman" w:cs="Times New Roman"/>
                <w:sz w:val="16"/>
                <w:szCs w:val="16"/>
              </w:rPr>
              <w:t>-dihydrocarvone</w:t>
            </w:r>
          </w:p>
          <w:p w14:paraId="670DD1ED" w14:textId="77777777" w:rsidR="009C7208" w:rsidRPr="009C7208" w:rsidRDefault="009C7208" w:rsidP="00B305E5">
            <w:pPr>
              <w:pStyle w:val="NoSpacing"/>
              <w:rPr>
                <w:rFonts w:ascii="Times New Roman" w:hAnsi="Times New Roman" w:cs="Times New Roman"/>
                <w:bCs/>
                <w:sz w:val="16"/>
                <w:szCs w:val="16"/>
              </w:rPr>
            </w:pPr>
            <w:r w:rsidRPr="009C7208">
              <w:rPr>
                <w:rFonts w:ascii="Times New Roman" w:hAnsi="Times New Roman" w:cs="Times New Roman"/>
                <w:bCs/>
                <w:i/>
                <w:iCs/>
                <w:sz w:val="16"/>
                <w:szCs w:val="16"/>
              </w:rPr>
              <w:t>cis</w:t>
            </w:r>
            <w:r w:rsidRPr="009C7208">
              <w:rPr>
                <w:rFonts w:ascii="Times New Roman" w:hAnsi="Times New Roman" w:cs="Times New Roman"/>
                <w:bCs/>
                <w:sz w:val="16"/>
                <w:szCs w:val="16"/>
              </w:rPr>
              <w:t>-carveol</w:t>
            </w:r>
          </w:p>
          <w:p w14:paraId="183B6B9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nerol</w:t>
            </w:r>
          </w:p>
          <w:p w14:paraId="3A9BF27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citronellyl formate</w:t>
            </w:r>
          </w:p>
          <w:p w14:paraId="0BB1EBA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carvyl acetate</w:t>
            </w:r>
          </w:p>
          <w:p w14:paraId="43A9CAB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cis</w:t>
            </w:r>
            <w:r w:rsidRPr="009C7208">
              <w:rPr>
                <w:rFonts w:ascii="Times New Roman" w:hAnsi="Times New Roman" w:cs="Times New Roman"/>
                <w:sz w:val="16"/>
                <w:szCs w:val="16"/>
              </w:rPr>
              <w:t>-nerolidol</w:t>
            </w:r>
          </w:p>
          <w:p w14:paraId="63D1D984"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trans</w:t>
            </w:r>
            <w:r w:rsidRPr="009C7208">
              <w:rPr>
                <w:rFonts w:ascii="Times New Roman" w:hAnsi="Times New Roman" w:cs="Times New Roman"/>
                <w:sz w:val="16"/>
                <w:szCs w:val="16"/>
              </w:rPr>
              <w:t>-nerolidol</w:t>
            </w:r>
          </w:p>
          <w:p w14:paraId="04928867"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caryophyllenyl alcohol</w:t>
            </w:r>
          </w:p>
          <w:p w14:paraId="04879D0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germacrene-D-4-ol</w:t>
            </w:r>
          </w:p>
          <w:p w14:paraId="619FE59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caryophyllene oxide</w:t>
            </w:r>
          </w:p>
          <w:p w14:paraId="4E36C537"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guaiol</w:t>
            </w:r>
          </w:p>
          <w:p w14:paraId="2638AB2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humulene epoxide II</w:t>
            </w:r>
          </w:p>
          <w:p w14:paraId="670A6DF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1,10-di-</w:t>
            </w:r>
            <w:r w:rsidRPr="009C7208">
              <w:rPr>
                <w:rFonts w:ascii="Times New Roman" w:hAnsi="Times New Roman" w:cs="Times New Roman"/>
                <w:i/>
                <w:iCs/>
                <w:sz w:val="16"/>
                <w:szCs w:val="16"/>
              </w:rPr>
              <w:t>epi</w:t>
            </w:r>
            <w:r w:rsidRPr="009C7208">
              <w:rPr>
                <w:rFonts w:ascii="Times New Roman" w:hAnsi="Times New Roman" w:cs="Times New Roman"/>
                <w:sz w:val="16"/>
                <w:szCs w:val="16"/>
              </w:rPr>
              <w:t>-cubenol</w:t>
            </w:r>
          </w:p>
          <w:p w14:paraId="1628F65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10-</w:t>
            </w:r>
            <w:r w:rsidRPr="009C7208">
              <w:rPr>
                <w:rFonts w:ascii="Times New Roman" w:hAnsi="Times New Roman" w:cs="Times New Roman"/>
                <w:i/>
                <w:iCs/>
                <w:sz w:val="16"/>
                <w:szCs w:val="16"/>
              </w:rPr>
              <w:t>epi</w:t>
            </w:r>
            <w:r w:rsidRPr="009C7208">
              <w:rPr>
                <w:rFonts w:ascii="Times New Roman" w:hAnsi="Times New Roman" w:cs="Times New Roman"/>
                <w:sz w:val="16"/>
                <w:szCs w:val="16"/>
              </w:rPr>
              <w:t>-γ-eudesmol</w:t>
            </w:r>
          </w:p>
          <w:p w14:paraId="3C804DF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γ-eudesmol</w:t>
            </w:r>
          </w:p>
          <w:p w14:paraId="213CB49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cubenol</w:t>
            </w:r>
          </w:p>
          <w:p w14:paraId="30E8918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α-muurolol</w:t>
            </w:r>
          </w:p>
          <w:p w14:paraId="6523698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β-eudesmol</w:t>
            </w:r>
          </w:p>
          <w:p w14:paraId="1A94C540"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α-eudesmol</w:t>
            </w:r>
          </w:p>
          <w:p w14:paraId="585FF43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caryophyllenol II</w:t>
            </w:r>
          </w:p>
          <w:p w14:paraId="742935F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intermedeol</w:t>
            </w:r>
          </w:p>
          <w:p w14:paraId="6C07A62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β-bisabolol</w:t>
            </w:r>
          </w:p>
          <w:p w14:paraId="7C7E488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α-bisabolol</w:t>
            </w:r>
          </w:p>
          <w:p w14:paraId="13B1A14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eudesm-7(11)-en-4-ol</w:t>
            </w:r>
          </w:p>
          <w:p w14:paraId="20854E8E"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w:t>
            </w:r>
            <w:r w:rsidRPr="009C7208">
              <w:rPr>
                <w:rFonts w:ascii="Times New Roman" w:hAnsi="Times New Roman" w:cs="Times New Roman"/>
                <w:i/>
                <w:iCs/>
                <w:sz w:val="16"/>
                <w:szCs w:val="16"/>
              </w:rPr>
              <w:t>Z</w:t>
            </w:r>
            <w:r w:rsidRPr="009C7208">
              <w:rPr>
                <w:rFonts w:ascii="Times New Roman" w:hAnsi="Times New Roman" w:cs="Times New Roman"/>
                <w:sz w:val="16"/>
                <w:szCs w:val="16"/>
              </w:rPr>
              <w:t>,6</w:t>
            </w:r>
            <w:r w:rsidRPr="009C7208">
              <w:rPr>
                <w:rFonts w:ascii="Times New Roman" w:hAnsi="Times New Roman" w:cs="Times New Roman"/>
                <w:i/>
                <w:iCs/>
                <w:sz w:val="16"/>
                <w:szCs w:val="16"/>
              </w:rPr>
              <w:t>Z</w:t>
            </w:r>
            <w:r w:rsidRPr="009C7208">
              <w:rPr>
                <w:rFonts w:ascii="Times New Roman" w:hAnsi="Times New Roman" w:cs="Times New Roman"/>
                <w:sz w:val="16"/>
                <w:szCs w:val="16"/>
              </w:rPr>
              <w:t>)-farnesol</w:t>
            </w:r>
          </w:p>
          <w:p w14:paraId="352359AE"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w:t>
            </w:r>
            <w:r w:rsidRPr="009C7208">
              <w:rPr>
                <w:rFonts w:ascii="Times New Roman" w:hAnsi="Times New Roman" w:cs="Times New Roman"/>
                <w:i/>
                <w:iCs/>
                <w:sz w:val="16"/>
                <w:szCs w:val="16"/>
              </w:rPr>
              <w:t>E</w:t>
            </w:r>
            <w:r w:rsidRPr="009C7208">
              <w:rPr>
                <w:rFonts w:ascii="Times New Roman" w:hAnsi="Times New Roman" w:cs="Times New Roman"/>
                <w:sz w:val="16"/>
                <w:szCs w:val="16"/>
              </w:rPr>
              <w:t>,6</w:t>
            </w:r>
            <w:r w:rsidRPr="009C7208">
              <w:rPr>
                <w:rFonts w:ascii="Times New Roman" w:hAnsi="Times New Roman" w:cs="Times New Roman"/>
                <w:i/>
                <w:iCs/>
                <w:sz w:val="16"/>
                <w:szCs w:val="16"/>
              </w:rPr>
              <w:t>Z</w:t>
            </w:r>
            <w:r w:rsidRPr="009C7208">
              <w:rPr>
                <w:rFonts w:ascii="Times New Roman" w:hAnsi="Times New Roman" w:cs="Times New Roman"/>
                <w:sz w:val="16"/>
                <w:szCs w:val="16"/>
              </w:rPr>
              <w:t>)-farnesol</w:t>
            </w:r>
          </w:p>
          <w:p w14:paraId="2834359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w:t>
            </w:r>
            <w:r w:rsidRPr="009C7208">
              <w:rPr>
                <w:rFonts w:ascii="Times New Roman" w:hAnsi="Times New Roman" w:cs="Times New Roman"/>
                <w:i/>
                <w:iCs/>
                <w:sz w:val="16"/>
                <w:szCs w:val="16"/>
              </w:rPr>
              <w:t>Z</w:t>
            </w:r>
            <w:r w:rsidRPr="009C7208">
              <w:rPr>
                <w:rFonts w:ascii="Times New Roman" w:hAnsi="Times New Roman" w:cs="Times New Roman"/>
                <w:sz w:val="16"/>
                <w:szCs w:val="16"/>
              </w:rPr>
              <w:t>,6</w:t>
            </w:r>
            <w:r w:rsidRPr="009C7208">
              <w:rPr>
                <w:rFonts w:ascii="Times New Roman" w:hAnsi="Times New Roman" w:cs="Times New Roman"/>
                <w:i/>
                <w:iCs/>
                <w:sz w:val="16"/>
                <w:szCs w:val="16"/>
              </w:rPr>
              <w:t>E</w:t>
            </w:r>
            <w:r w:rsidRPr="009C7208">
              <w:rPr>
                <w:rFonts w:ascii="Times New Roman" w:hAnsi="Times New Roman" w:cs="Times New Roman"/>
                <w:sz w:val="16"/>
                <w:szCs w:val="16"/>
              </w:rPr>
              <w:t>)-farnesol</w:t>
            </w:r>
          </w:p>
          <w:p w14:paraId="75F993D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α-sinensal</w:t>
            </w:r>
          </w:p>
          <w:p w14:paraId="02AA583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nootkatone</w:t>
            </w:r>
          </w:p>
          <w:p w14:paraId="5C07AC45" w14:textId="77777777" w:rsidR="009C7208" w:rsidRPr="009C7208" w:rsidRDefault="009C7208" w:rsidP="00B305E5">
            <w:pPr>
              <w:pStyle w:val="NoSpacing"/>
              <w:jc w:val="center"/>
              <w:rPr>
                <w:rFonts w:ascii="Times New Roman" w:hAnsi="Times New Roman" w:cs="Times New Roman"/>
                <w:b/>
                <w:bCs/>
                <w:sz w:val="16"/>
                <w:szCs w:val="16"/>
              </w:rPr>
            </w:pPr>
            <w:r w:rsidRPr="009C7208">
              <w:rPr>
                <w:rFonts w:ascii="Times New Roman" w:hAnsi="Times New Roman" w:cs="Times New Roman"/>
                <w:b/>
                <w:bCs/>
                <w:sz w:val="16"/>
                <w:szCs w:val="16"/>
              </w:rPr>
              <w:t>Other</w:t>
            </w:r>
          </w:p>
          <w:p w14:paraId="2D68AEE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heptanal</w:t>
            </w:r>
          </w:p>
          <w:p w14:paraId="240BC577"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2,4-hexadienal</w:t>
            </w:r>
          </w:p>
          <w:p w14:paraId="72A33A5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1-octen-3-one</w:t>
            </w:r>
          </w:p>
          <w:p w14:paraId="7B034E0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6-methyl-5-hepte-2-one</w:t>
            </w:r>
          </w:p>
          <w:p w14:paraId="48D5B577" w14:textId="77777777" w:rsidR="009C7208" w:rsidRPr="009C7208" w:rsidRDefault="009C7208" w:rsidP="00B305E5">
            <w:pPr>
              <w:pStyle w:val="NoSpacing"/>
              <w:rPr>
                <w:rFonts w:ascii="Times New Roman" w:hAnsi="Times New Roman" w:cs="Times New Roman"/>
                <w:bCs/>
                <w:sz w:val="16"/>
                <w:szCs w:val="16"/>
              </w:rPr>
            </w:pPr>
            <w:r w:rsidRPr="009C7208">
              <w:rPr>
                <w:rFonts w:ascii="Times New Roman" w:hAnsi="Times New Roman" w:cs="Times New Roman"/>
                <w:bCs/>
                <w:sz w:val="16"/>
                <w:szCs w:val="16"/>
              </w:rPr>
              <w:t>(</w:t>
            </w:r>
            <w:r w:rsidRPr="009C7208">
              <w:rPr>
                <w:rFonts w:ascii="Times New Roman" w:hAnsi="Times New Roman" w:cs="Times New Roman"/>
                <w:bCs/>
                <w:i/>
                <w:iCs/>
                <w:sz w:val="16"/>
                <w:szCs w:val="16"/>
              </w:rPr>
              <w:t>E</w:t>
            </w:r>
            <w:r w:rsidRPr="009C7208">
              <w:rPr>
                <w:rFonts w:ascii="Times New Roman" w:hAnsi="Times New Roman" w:cs="Times New Roman"/>
                <w:bCs/>
                <w:sz w:val="16"/>
                <w:szCs w:val="16"/>
              </w:rPr>
              <w:t>)-2-octenal</w:t>
            </w:r>
          </w:p>
          <w:p w14:paraId="499F7C5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2,4-heptadienal</w:t>
            </w:r>
          </w:p>
          <w:p w14:paraId="06729F0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trans</w:t>
            </w:r>
            <w:r w:rsidRPr="009C7208">
              <w:rPr>
                <w:rFonts w:ascii="Times New Roman" w:hAnsi="Times New Roman" w:cs="Times New Roman"/>
                <w:sz w:val="16"/>
                <w:szCs w:val="16"/>
              </w:rPr>
              <w:t>-2-octenal</w:t>
            </w:r>
          </w:p>
          <w:p w14:paraId="764AAB1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1-octanol</w:t>
            </w:r>
          </w:p>
          <w:p w14:paraId="2991DD3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heptanoic acid</w:t>
            </w:r>
          </w:p>
          <w:p w14:paraId="5BE003E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guaiacol</w:t>
            </w:r>
          </w:p>
          <w:p w14:paraId="3C02CA5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nonanal</w:t>
            </w:r>
          </w:p>
          <w:p w14:paraId="5218B35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veratrole</w:t>
            </w:r>
          </w:p>
          <w:p w14:paraId="18A4B44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cinnamaldehyde</w:t>
            </w:r>
          </w:p>
          <w:p w14:paraId="01A4A69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4-ethyl-guaicol</w:t>
            </w:r>
          </w:p>
          <w:p w14:paraId="2497BB6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ethyl decanoate</w:t>
            </w:r>
          </w:p>
          <w:p w14:paraId="6BFE5D3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vanillin</w:t>
            </w:r>
          </w:p>
          <w:p w14:paraId="184B5F7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tridecanoic acid</w:t>
            </w:r>
          </w:p>
          <w:p w14:paraId="1E9AFF60"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1-tetradecanol</w:t>
            </w:r>
          </w:p>
          <w:p w14:paraId="3B43CBD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2-pentadecanone</w:t>
            </w:r>
          </w:p>
          <w:p w14:paraId="32F0836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ethyl tetradecanoate</w:t>
            </w:r>
          </w:p>
          <w:p w14:paraId="4FEEB18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1-hexadecanol</w:t>
            </w:r>
          </w:p>
          <w:p w14:paraId="131D8C7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2-heptadecanone</w:t>
            </w:r>
          </w:p>
          <w:p w14:paraId="6FA1A350" w14:textId="77777777" w:rsidR="009C7208" w:rsidRPr="009C7208" w:rsidRDefault="009C7208" w:rsidP="00B305E5">
            <w:pPr>
              <w:pStyle w:val="NoSpacing"/>
              <w:rPr>
                <w:rFonts w:ascii="Times New Roman" w:hAnsi="Times New Roman" w:cs="Times New Roman"/>
                <w:bCs/>
                <w:sz w:val="16"/>
                <w:szCs w:val="16"/>
              </w:rPr>
            </w:pPr>
            <w:r w:rsidRPr="009C7208">
              <w:rPr>
                <w:rFonts w:ascii="Times New Roman" w:hAnsi="Times New Roman" w:cs="Times New Roman"/>
                <w:bCs/>
                <w:sz w:val="16"/>
                <w:szCs w:val="16"/>
              </w:rPr>
              <w:t>isophytol</w:t>
            </w:r>
          </w:p>
          <w:p w14:paraId="1FD3DFAB" w14:textId="3BCA72CF" w:rsidR="009C7208" w:rsidRPr="00446B5A" w:rsidRDefault="009C7208" w:rsidP="00B305E5">
            <w:pPr>
              <w:pStyle w:val="NoSpacing"/>
              <w:rPr>
                <w:rFonts w:ascii="Times New Roman" w:hAnsi="Times New Roman" w:cs="Times New Roman"/>
                <w:bCs/>
                <w:sz w:val="16"/>
                <w:szCs w:val="16"/>
              </w:rPr>
            </w:pPr>
            <w:r w:rsidRPr="009C7208">
              <w:rPr>
                <w:rFonts w:ascii="Times New Roman" w:hAnsi="Times New Roman" w:cs="Times New Roman"/>
                <w:bCs/>
                <w:sz w:val="16"/>
                <w:szCs w:val="16"/>
              </w:rPr>
              <w:t>hexadecenoic aci</w:t>
            </w:r>
            <w:r w:rsidR="00446B5A">
              <w:rPr>
                <w:rFonts w:ascii="Times New Roman" w:hAnsi="Times New Roman" w:cs="Times New Roman"/>
                <w:bCs/>
                <w:sz w:val="16"/>
                <w:szCs w:val="16"/>
              </w:rPr>
              <w:t>d</w:t>
            </w:r>
          </w:p>
        </w:tc>
        <w:tc>
          <w:tcPr>
            <w:tcW w:w="740" w:type="dxa"/>
            <w:gridSpan w:val="2"/>
            <w:vMerge w:val="restart"/>
            <w:tcBorders>
              <w:top w:val="single" w:sz="4" w:space="0" w:color="auto"/>
            </w:tcBorders>
          </w:tcPr>
          <w:p w14:paraId="1E3867F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1151.5</w:t>
            </w:r>
          </w:p>
          <w:p w14:paraId="74F9DF3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1154.8</w:t>
            </w:r>
          </w:p>
          <w:p w14:paraId="30F676A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1163.9</w:t>
            </w:r>
          </w:p>
          <w:p w14:paraId="7A3223B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0909E1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1178.2</w:t>
            </w:r>
          </w:p>
          <w:p w14:paraId="770D88D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1199.0</w:t>
            </w:r>
          </w:p>
          <w:p w14:paraId="5D47414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1225.7</w:t>
            </w:r>
          </w:p>
          <w:p w14:paraId="11A0EC6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59B206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1277.5</w:t>
            </w:r>
          </w:p>
          <w:p w14:paraId="0B373DE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1336.7</w:t>
            </w:r>
          </w:p>
          <w:p w14:paraId="614F888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4334D42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5CBB5F0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1568.6</w:t>
            </w:r>
          </w:p>
          <w:p w14:paraId="1B38F28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1572.9</w:t>
            </w:r>
          </w:p>
          <w:p w14:paraId="72BDB36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2979E3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3D9DF90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1608.4</w:t>
            </w:r>
          </w:p>
          <w:p w14:paraId="70665E6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1613.1</w:t>
            </w:r>
          </w:p>
          <w:p w14:paraId="224144E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1619.2</w:t>
            </w:r>
          </w:p>
          <w:p w14:paraId="3CFC381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1631.0</w:t>
            </w:r>
          </w:p>
          <w:p w14:paraId="3300A7B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1637.4</w:t>
            </w:r>
          </w:p>
          <w:p w14:paraId="3B2EFDC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1643.5</w:t>
            </w:r>
          </w:p>
          <w:p w14:paraId="14C9D2F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1649.8</w:t>
            </w:r>
          </w:p>
          <w:p w14:paraId="1DB03A1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1652.1</w:t>
            </w:r>
          </w:p>
          <w:p w14:paraId="0CB203D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1658.3</w:t>
            </w:r>
          </w:p>
          <w:p w14:paraId="244AF7E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1667.1</w:t>
            </w:r>
          </w:p>
          <w:p w14:paraId="6B14F86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1671.3</w:t>
            </w:r>
          </w:p>
          <w:p w14:paraId="1E89D2E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286C687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1693.0</w:t>
            </w:r>
          </w:p>
          <w:p w14:paraId="61EF9B4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1695.3</w:t>
            </w:r>
          </w:p>
          <w:p w14:paraId="4025DA8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1712.3</w:t>
            </w:r>
          </w:p>
          <w:p w14:paraId="073D22B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1719.5</w:t>
            </w:r>
          </w:p>
          <w:p w14:paraId="4F68BC3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1753.4</w:t>
            </w:r>
          </w:p>
          <w:p w14:paraId="000A452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1813.2</w:t>
            </w:r>
          </w:p>
          <w:p w14:paraId="250ADC14" w14:textId="77777777" w:rsidR="009C7208" w:rsidRPr="009C7208" w:rsidRDefault="009C7208" w:rsidP="00B305E5">
            <w:pPr>
              <w:pStyle w:val="NoSpacing"/>
              <w:rPr>
                <w:rFonts w:ascii="Times New Roman" w:hAnsi="Times New Roman" w:cs="Times New Roman"/>
                <w:sz w:val="16"/>
                <w:szCs w:val="16"/>
              </w:rPr>
            </w:pPr>
          </w:p>
          <w:p w14:paraId="2CA9C3F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900.4</w:t>
            </w:r>
          </w:p>
          <w:p w14:paraId="07D05E1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913.6</w:t>
            </w:r>
          </w:p>
          <w:p w14:paraId="5FB5322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979.1</w:t>
            </w:r>
          </w:p>
          <w:p w14:paraId="4552C23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987.9</w:t>
            </w:r>
          </w:p>
          <w:p w14:paraId="12F07D1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1011.6</w:t>
            </w:r>
          </w:p>
          <w:p w14:paraId="2EFC749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1059.5</w:t>
            </w:r>
          </w:p>
          <w:p w14:paraId="2610868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1061.5</w:t>
            </w:r>
          </w:p>
          <w:p w14:paraId="630627E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1068.1</w:t>
            </w:r>
          </w:p>
          <w:p w14:paraId="7E34FB7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1077.4</w:t>
            </w:r>
          </w:p>
          <w:p w14:paraId="519EFEE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1091.0</w:t>
            </w:r>
          </w:p>
          <w:p w14:paraId="5BA6EB6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1102.0</w:t>
            </w:r>
          </w:p>
          <w:p w14:paraId="2DA2447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1112.7</w:t>
            </w:r>
          </w:p>
          <w:p w14:paraId="452A100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1270.0</w:t>
            </w:r>
          </w:p>
          <w:p w14:paraId="79B4D0B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1279.9</w:t>
            </w:r>
          </w:p>
          <w:p w14:paraId="28B84BA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1396.1</w:t>
            </w:r>
          </w:p>
          <w:p w14:paraId="413B4F0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1403.6</w:t>
            </w:r>
          </w:p>
          <w:p w14:paraId="1B52FDE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1668.9</w:t>
            </w:r>
          </w:p>
          <w:p w14:paraId="59E382A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1677.0</w:t>
            </w:r>
          </w:p>
          <w:p w14:paraId="081709B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1704.5</w:t>
            </w:r>
          </w:p>
          <w:p w14:paraId="76DBB5C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1792.1</w:t>
            </w:r>
          </w:p>
          <w:p w14:paraId="65D94B0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1877.7</w:t>
            </w:r>
          </w:p>
          <w:p w14:paraId="5C209DD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1899.2</w:t>
            </w:r>
          </w:p>
          <w:p w14:paraId="6A55225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1948.6</w:t>
            </w:r>
          </w:p>
          <w:p w14:paraId="75260B0C" w14:textId="0839B375" w:rsidR="009C7208" w:rsidRPr="009C7208" w:rsidRDefault="009C7208" w:rsidP="00446B5A">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1970.7</w:t>
            </w:r>
          </w:p>
        </w:tc>
        <w:tc>
          <w:tcPr>
            <w:tcW w:w="756" w:type="dxa"/>
            <w:vMerge w:val="restart"/>
            <w:tcBorders>
              <w:top w:val="single" w:sz="4" w:space="0" w:color="auto"/>
            </w:tcBorders>
          </w:tcPr>
          <w:p w14:paraId="4F82CA4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1150.5</w:t>
            </w:r>
          </w:p>
          <w:p w14:paraId="6797475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1154.7</w:t>
            </w:r>
          </w:p>
          <w:p w14:paraId="3198688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1164.5</w:t>
            </w:r>
          </w:p>
          <w:p w14:paraId="3EEF35B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79EDC26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1180.5</w:t>
            </w:r>
          </w:p>
          <w:p w14:paraId="314766A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1201.4</w:t>
            </w:r>
          </w:p>
          <w:p w14:paraId="1B39AC9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1226.7</w:t>
            </w:r>
          </w:p>
          <w:p w14:paraId="0E9E34B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6658CB2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1276.7</w:t>
            </w:r>
          </w:p>
          <w:p w14:paraId="7776C1B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1336.6</w:t>
            </w:r>
          </w:p>
          <w:p w14:paraId="21F2001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5BFB3DC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507D4AE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1568.6</w:t>
            </w:r>
          </w:p>
          <w:p w14:paraId="71AED9A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1574.2</w:t>
            </w:r>
          </w:p>
          <w:p w14:paraId="5BDFD64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352CEF2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17DFD1A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1604.7</w:t>
            </w:r>
          </w:p>
          <w:p w14:paraId="007B0B1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1612.3</w:t>
            </w:r>
          </w:p>
          <w:p w14:paraId="0B659B9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1618.7</w:t>
            </w:r>
          </w:p>
          <w:p w14:paraId="540EE41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1630.9</w:t>
            </w:r>
          </w:p>
          <w:p w14:paraId="5A50615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1636.5</w:t>
            </w:r>
          </w:p>
          <w:p w14:paraId="58B2294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1642.9</w:t>
            </w:r>
          </w:p>
          <w:p w14:paraId="45E591B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1650.1</w:t>
            </w:r>
          </w:p>
          <w:p w14:paraId="13149B1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1651.7</w:t>
            </w:r>
          </w:p>
          <w:p w14:paraId="188E60E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1659.7</w:t>
            </w:r>
          </w:p>
          <w:p w14:paraId="2928437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1666.2</w:t>
            </w:r>
          </w:p>
          <w:p w14:paraId="08B0823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1672.0</w:t>
            </w:r>
          </w:p>
          <w:p w14:paraId="767F95D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17A39B7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1692.3</w:t>
            </w:r>
          </w:p>
          <w:p w14:paraId="7A8F052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1694.4</w:t>
            </w:r>
          </w:p>
          <w:p w14:paraId="5BC5B7D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1713.6</w:t>
            </w:r>
          </w:p>
          <w:p w14:paraId="4B2A3A3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1722.5</w:t>
            </w:r>
          </w:p>
          <w:p w14:paraId="2E08805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1753.5</w:t>
            </w:r>
          </w:p>
          <w:p w14:paraId="1731399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1813.4</w:t>
            </w:r>
          </w:p>
          <w:p w14:paraId="567B2C79" w14:textId="77777777" w:rsidR="009C7208" w:rsidRPr="009C7208" w:rsidRDefault="009C7208" w:rsidP="00B305E5">
            <w:pPr>
              <w:pStyle w:val="NoSpacing"/>
              <w:rPr>
                <w:rFonts w:ascii="Times New Roman" w:hAnsi="Times New Roman" w:cs="Times New Roman"/>
                <w:sz w:val="16"/>
                <w:szCs w:val="16"/>
              </w:rPr>
            </w:pPr>
          </w:p>
          <w:p w14:paraId="4E65F6E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902.0</w:t>
            </w:r>
          </w:p>
          <w:p w14:paraId="38BDA05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913.2</w:t>
            </w:r>
          </w:p>
          <w:p w14:paraId="5DBCC15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980.0</w:t>
            </w:r>
          </w:p>
          <w:p w14:paraId="2D52B02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985.9</w:t>
            </w:r>
          </w:p>
          <w:p w14:paraId="583C97D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1011.5</w:t>
            </w:r>
          </w:p>
          <w:p w14:paraId="279909F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1059.8</w:t>
            </w:r>
          </w:p>
          <w:p w14:paraId="3520F95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1060.2</w:t>
            </w:r>
          </w:p>
          <w:p w14:paraId="4D095A1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1071.5</w:t>
            </w:r>
          </w:p>
          <w:p w14:paraId="7AD0F62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1080.1</w:t>
            </w:r>
          </w:p>
          <w:p w14:paraId="3D7FDD9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1092.1</w:t>
            </w:r>
          </w:p>
          <w:p w14:paraId="6D64659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1103.3</w:t>
            </w:r>
          </w:p>
          <w:p w14:paraId="3F99F7C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1112.5</w:t>
            </w:r>
          </w:p>
          <w:p w14:paraId="10C3171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1271.3</w:t>
            </w:r>
          </w:p>
          <w:p w14:paraId="275A5F2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1280.2</w:t>
            </w:r>
          </w:p>
          <w:p w14:paraId="5100DD5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1395.0</w:t>
            </w:r>
          </w:p>
          <w:p w14:paraId="293836B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1404.7</w:t>
            </w:r>
          </w:p>
          <w:p w14:paraId="6C97B15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1668.9</w:t>
            </w:r>
          </w:p>
          <w:p w14:paraId="127C476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1676.3</w:t>
            </w:r>
          </w:p>
          <w:p w14:paraId="44CC15C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1699.1</w:t>
            </w:r>
          </w:p>
          <w:p w14:paraId="646B770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1793.9</w:t>
            </w:r>
          </w:p>
          <w:p w14:paraId="09C3748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1879.7</w:t>
            </w:r>
          </w:p>
          <w:p w14:paraId="2A5974F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1903.4</w:t>
            </w:r>
          </w:p>
          <w:p w14:paraId="44E839F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1946.8</w:t>
            </w:r>
          </w:p>
          <w:p w14:paraId="0927B749" w14:textId="0CD2819A" w:rsidR="009C7208" w:rsidRPr="009C7208" w:rsidRDefault="009C7208" w:rsidP="00446B5A">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1968.4</w:t>
            </w:r>
          </w:p>
        </w:tc>
      </w:tr>
      <w:tr w:rsidR="009C7208" w:rsidRPr="009C7208" w14:paraId="23A2E6A1" w14:textId="77777777" w:rsidTr="00446B5A">
        <w:trPr>
          <w:trHeight w:val="540"/>
        </w:trPr>
        <w:tc>
          <w:tcPr>
            <w:tcW w:w="1909" w:type="dxa"/>
            <w:tcBorders>
              <w:bottom w:val="single" w:sz="4" w:space="0" w:color="auto"/>
            </w:tcBorders>
          </w:tcPr>
          <w:p w14:paraId="014D626A" w14:textId="77777777" w:rsidR="009C7208" w:rsidRPr="009C7208" w:rsidRDefault="009C7208" w:rsidP="00B305E5">
            <w:pPr>
              <w:pStyle w:val="NoSpacing"/>
              <w:jc w:val="center"/>
              <w:rPr>
                <w:rFonts w:ascii="Times New Roman" w:hAnsi="Times New Roman" w:cs="Times New Roman"/>
                <w:b/>
                <w:sz w:val="16"/>
                <w:szCs w:val="16"/>
              </w:rPr>
            </w:pPr>
            <w:r w:rsidRPr="009C7208">
              <w:rPr>
                <w:rFonts w:ascii="Times New Roman" w:hAnsi="Times New Roman" w:cs="Times New Roman"/>
                <w:b/>
                <w:sz w:val="16"/>
                <w:szCs w:val="16"/>
              </w:rPr>
              <w:t>Sesquiterpenes</w:t>
            </w:r>
          </w:p>
          <w:p w14:paraId="10C5340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α-ylangene</w:t>
            </w:r>
          </w:p>
          <w:p w14:paraId="7869E13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α-copaene</w:t>
            </w:r>
          </w:p>
          <w:p w14:paraId="10F2A75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β-cubebene</w:t>
            </w:r>
          </w:p>
          <w:p w14:paraId="480A32BB"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longifolene</w:t>
            </w:r>
          </w:p>
          <w:p w14:paraId="4A491B6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α-gurjunene</w:t>
            </w:r>
          </w:p>
          <w:p w14:paraId="71AC4435"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α-cedrene</w:t>
            </w:r>
          </w:p>
          <w:p w14:paraId="78C19BA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w:t>
            </w:r>
            <w:r w:rsidRPr="009C7208">
              <w:rPr>
                <w:rFonts w:ascii="Times New Roman" w:hAnsi="Times New Roman" w:cs="Times New Roman"/>
                <w:i/>
                <w:sz w:val="16"/>
                <w:szCs w:val="16"/>
              </w:rPr>
              <w:t>trans</w:t>
            </w:r>
            <w:r w:rsidRPr="009C7208">
              <w:rPr>
                <w:rFonts w:ascii="Times New Roman" w:hAnsi="Times New Roman" w:cs="Times New Roman"/>
                <w:sz w:val="16"/>
                <w:szCs w:val="16"/>
              </w:rPr>
              <w:t>-caryophyllene</w:t>
            </w:r>
          </w:p>
          <w:p w14:paraId="367CBC1E"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w:t>
            </w:r>
            <w:r w:rsidRPr="009C7208">
              <w:rPr>
                <w:rFonts w:ascii="Times New Roman" w:hAnsi="Times New Roman" w:cs="Times New Roman"/>
                <w:i/>
                <w:sz w:val="16"/>
                <w:szCs w:val="16"/>
              </w:rPr>
              <w:t>trans</w:t>
            </w:r>
            <w:r w:rsidRPr="009C7208">
              <w:rPr>
                <w:rFonts w:ascii="Times New Roman" w:hAnsi="Times New Roman" w:cs="Times New Roman"/>
                <w:sz w:val="16"/>
                <w:szCs w:val="16"/>
              </w:rPr>
              <w:t>-bergamotene</w:t>
            </w:r>
          </w:p>
          <w:p w14:paraId="6A49A72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aromadendrene</w:t>
            </w:r>
          </w:p>
          <w:p w14:paraId="269DB43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α-humulene</w:t>
            </w:r>
          </w:p>
          <w:p w14:paraId="0B16AAC6"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w:t>
            </w:r>
            <w:r w:rsidRPr="009C7208">
              <w:rPr>
                <w:rFonts w:ascii="Times New Roman" w:hAnsi="Times New Roman" w:cs="Times New Roman"/>
                <w:i/>
                <w:sz w:val="16"/>
                <w:szCs w:val="16"/>
              </w:rPr>
              <w:t>E,E</w:t>
            </w:r>
            <w:r w:rsidRPr="009C7208">
              <w:rPr>
                <w:rFonts w:ascii="Times New Roman" w:hAnsi="Times New Roman" w:cs="Times New Roman"/>
                <w:sz w:val="16"/>
                <w:szCs w:val="16"/>
              </w:rPr>
              <w:t>)-β-farnesene</w:t>
            </w:r>
          </w:p>
          <w:p w14:paraId="7FA221C7"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allo</w:t>
            </w:r>
            <w:r w:rsidRPr="009C7208">
              <w:rPr>
                <w:rFonts w:ascii="Times New Roman" w:hAnsi="Times New Roman" w:cs="Times New Roman"/>
                <w:sz w:val="16"/>
                <w:szCs w:val="16"/>
              </w:rPr>
              <w:t>-aromadendrene</w:t>
            </w:r>
          </w:p>
          <w:p w14:paraId="09F6C3C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γ-gurjunene</w:t>
            </w:r>
          </w:p>
          <w:p w14:paraId="5AC2A10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β-chamigrene</w:t>
            </w:r>
          </w:p>
          <w:p w14:paraId="77A9938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β-selinene</w:t>
            </w:r>
          </w:p>
          <w:p w14:paraId="3F8D0B57"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valencene</w:t>
            </w:r>
          </w:p>
          <w:p w14:paraId="20F8E11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bicyclogermacrene</w:t>
            </w:r>
          </w:p>
          <w:p w14:paraId="06E0436B"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w:t>
            </w:r>
            <w:r w:rsidRPr="009C7208">
              <w:rPr>
                <w:rFonts w:ascii="Times New Roman" w:hAnsi="Times New Roman" w:cs="Times New Roman"/>
                <w:i/>
                <w:iCs/>
                <w:sz w:val="16"/>
                <w:szCs w:val="16"/>
              </w:rPr>
              <w:t>trans</w:t>
            </w:r>
            <w:r w:rsidRPr="009C7208">
              <w:rPr>
                <w:rFonts w:ascii="Times New Roman" w:hAnsi="Times New Roman" w:cs="Times New Roman"/>
                <w:sz w:val="16"/>
                <w:szCs w:val="16"/>
              </w:rPr>
              <w:t>-guaiene</w:t>
            </w:r>
          </w:p>
          <w:p w14:paraId="6487105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w:t>
            </w:r>
            <w:r w:rsidRPr="009C7208">
              <w:rPr>
                <w:rFonts w:ascii="Times New Roman" w:hAnsi="Times New Roman" w:cs="Times New Roman"/>
                <w:i/>
                <w:sz w:val="16"/>
                <w:szCs w:val="16"/>
              </w:rPr>
              <w:t>E,E</w:t>
            </w:r>
            <w:r w:rsidRPr="009C7208">
              <w:rPr>
                <w:rFonts w:ascii="Times New Roman" w:hAnsi="Times New Roman" w:cs="Times New Roman"/>
                <w:sz w:val="16"/>
                <w:szCs w:val="16"/>
              </w:rPr>
              <w:t>)-α-farnesene</w:t>
            </w:r>
          </w:p>
          <w:p w14:paraId="2C8B142E"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β-bisabolene</w:t>
            </w:r>
          </w:p>
          <w:p w14:paraId="6E91E720"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γ-cadinene</w:t>
            </w:r>
          </w:p>
          <w:p w14:paraId="6E5C9C3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α-7-epi-selinene</w:t>
            </w:r>
          </w:p>
          <w:p w14:paraId="71E2429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cis</w:t>
            </w:r>
            <w:r w:rsidRPr="009C7208">
              <w:rPr>
                <w:rFonts w:ascii="Times New Roman" w:hAnsi="Times New Roman" w:cs="Times New Roman"/>
                <w:sz w:val="16"/>
                <w:szCs w:val="16"/>
              </w:rPr>
              <w:t>-calamenene</w:t>
            </w:r>
          </w:p>
          <w:p w14:paraId="1021C638"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δ-cadinene</w:t>
            </w:r>
          </w:p>
          <w:p w14:paraId="7ABE15B3"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α-cadinene</w:t>
            </w:r>
          </w:p>
          <w:p w14:paraId="69537F8B"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α-bisabolene</w:t>
            </w:r>
          </w:p>
          <w:p w14:paraId="4350D9B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germacrene B</w:t>
            </w:r>
          </w:p>
          <w:p w14:paraId="0FBD936F"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β-calacorene</w:t>
            </w:r>
          </w:p>
          <w:p w14:paraId="76CDBB26" w14:textId="77777777" w:rsidR="009C7208" w:rsidRPr="009C7208" w:rsidRDefault="009C7208" w:rsidP="00B305E5">
            <w:pPr>
              <w:pStyle w:val="NoSpacing"/>
              <w:jc w:val="center"/>
              <w:rPr>
                <w:rFonts w:ascii="Times New Roman" w:hAnsi="Times New Roman" w:cs="Times New Roman"/>
                <w:b/>
                <w:sz w:val="16"/>
                <w:szCs w:val="16"/>
              </w:rPr>
            </w:pPr>
            <w:r w:rsidRPr="009C7208">
              <w:rPr>
                <w:rFonts w:ascii="Times New Roman" w:hAnsi="Times New Roman" w:cs="Times New Roman"/>
                <w:b/>
                <w:sz w:val="16"/>
                <w:szCs w:val="16"/>
              </w:rPr>
              <w:t>Terpenoids</w:t>
            </w:r>
          </w:p>
          <w:p w14:paraId="4D9198F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dehydro-1,8-cineole</w:t>
            </w:r>
          </w:p>
          <w:p w14:paraId="65A7093C"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1,8-cineole</w:t>
            </w:r>
          </w:p>
          <w:p w14:paraId="541A2F24"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isoborneol</w:t>
            </w:r>
          </w:p>
          <w:p w14:paraId="0B8F6AF2"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linalool oxide</w:t>
            </w:r>
          </w:p>
          <w:p w14:paraId="18068AD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fenchone</w:t>
            </w:r>
          </w:p>
          <w:p w14:paraId="4E0984DE" w14:textId="77777777" w:rsidR="009C7208" w:rsidRPr="009C7208" w:rsidRDefault="009C7208" w:rsidP="00B305E5">
            <w:pPr>
              <w:pStyle w:val="NoSpacing"/>
              <w:rPr>
                <w:rFonts w:ascii="Times New Roman" w:hAnsi="Times New Roman" w:cs="Times New Roman"/>
                <w:sz w:val="16"/>
                <w:szCs w:val="16"/>
                <w:vertAlign w:val="superscript"/>
              </w:rPr>
            </w:pPr>
            <w:r w:rsidRPr="009C7208">
              <w:rPr>
                <w:rFonts w:ascii="Times New Roman" w:hAnsi="Times New Roman" w:cs="Times New Roman"/>
                <w:sz w:val="16"/>
                <w:szCs w:val="16"/>
              </w:rPr>
              <w:t>α-pinene oxide</w:t>
            </w:r>
          </w:p>
          <w:p w14:paraId="5E3B10EA"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linalool</w:t>
            </w:r>
          </w:p>
          <w:p w14:paraId="1B04B9CD"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cis</w:t>
            </w:r>
            <w:r w:rsidRPr="009C7208">
              <w:rPr>
                <w:rFonts w:ascii="Times New Roman" w:hAnsi="Times New Roman" w:cs="Times New Roman"/>
                <w:sz w:val="16"/>
                <w:szCs w:val="16"/>
              </w:rPr>
              <w:t>-thujone</w:t>
            </w:r>
          </w:p>
          <w:p w14:paraId="1F58AA5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endo-fenchol</w:t>
            </w:r>
          </w:p>
          <w:p w14:paraId="278AABC9"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trans</w:t>
            </w:r>
            <w:r w:rsidRPr="009C7208">
              <w:rPr>
                <w:rFonts w:ascii="Times New Roman" w:hAnsi="Times New Roman" w:cs="Times New Roman"/>
                <w:sz w:val="16"/>
                <w:szCs w:val="16"/>
              </w:rPr>
              <w:t>-pinene hydrate</w:t>
            </w:r>
          </w:p>
          <w:p w14:paraId="0DED0701" w14:textId="77777777"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i/>
                <w:iCs/>
                <w:sz w:val="16"/>
                <w:szCs w:val="16"/>
              </w:rPr>
              <w:t>cis-p</w:t>
            </w:r>
            <w:r w:rsidRPr="009C7208">
              <w:rPr>
                <w:rFonts w:ascii="Times New Roman" w:hAnsi="Times New Roman" w:cs="Times New Roman"/>
                <w:sz w:val="16"/>
                <w:szCs w:val="16"/>
              </w:rPr>
              <w:t>-menth-2-en-1ol</w:t>
            </w:r>
          </w:p>
          <w:p w14:paraId="510AAD99" w14:textId="44F506B9" w:rsidR="009C7208" w:rsidRPr="009C7208" w:rsidRDefault="009C7208" w:rsidP="00B305E5">
            <w:pPr>
              <w:pStyle w:val="NoSpacing"/>
              <w:rPr>
                <w:rFonts w:ascii="Times New Roman" w:hAnsi="Times New Roman" w:cs="Times New Roman"/>
                <w:sz w:val="16"/>
                <w:szCs w:val="16"/>
              </w:rPr>
            </w:pPr>
            <w:r w:rsidRPr="009C7208">
              <w:rPr>
                <w:rFonts w:ascii="Times New Roman" w:hAnsi="Times New Roman" w:cs="Times New Roman"/>
                <w:sz w:val="16"/>
                <w:szCs w:val="16"/>
              </w:rPr>
              <w:t>α-campholenal</w:t>
            </w:r>
          </w:p>
        </w:tc>
        <w:tc>
          <w:tcPr>
            <w:tcW w:w="909" w:type="dxa"/>
            <w:tcBorders>
              <w:bottom w:val="single" w:sz="4" w:space="0" w:color="auto"/>
            </w:tcBorders>
          </w:tcPr>
          <w:p w14:paraId="21B2A3DF" w14:textId="77777777" w:rsidR="009C7208" w:rsidRPr="009C7208" w:rsidRDefault="009C7208" w:rsidP="00B305E5">
            <w:pPr>
              <w:pStyle w:val="NoSpacing"/>
              <w:rPr>
                <w:rFonts w:ascii="Times New Roman" w:hAnsi="Times New Roman" w:cs="Times New Roman"/>
                <w:sz w:val="16"/>
                <w:szCs w:val="16"/>
              </w:rPr>
            </w:pPr>
          </w:p>
          <w:p w14:paraId="5D455AF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1369.8</w:t>
            </w:r>
          </w:p>
          <w:p w14:paraId="48BF44A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1371.0</w:t>
            </w:r>
          </w:p>
          <w:p w14:paraId="6CB9270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1390.8</w:t>
            </w:r>
          </w:p>
          <w:p w14:paraId="161B6DD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1404.8</w:t>
            </w:r>
          </w:p>
          <w:p w14:paraId="3551CEC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1406.1</w:t>
            </w:r>
          </w:p>
          <w:p w14:paraId="1E75D9C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1413.9</w:t>
            </w:r>
          </w:p>
          <w:p w14:paraId="2A30269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1446634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1434.7</w:t>
            </w:r>
          </w:p>
          <w:p w14:paraId="6B5A5EA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1437.4</w:t>
            </w:r>
          </w:p>
          <w:p w14:paraId="04EDDC5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342A23B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1456.2</w:t>
            </w:r>
          </w:p>
          <w:p w14:paraId="4FA8C28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1459.4</w:t>
            </w:r>
          </w:p>
          <w:p w14:paraId="183A89F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1475.6</w:t>
            </w:r>
          </w:p>
          <w:p w14:paraId="18CC481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1478.7</w:t>
            </w:r>
          </w:p>
          <w:p w14:paraId="6FF64F0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1485.5</w:t>
            </w:r>
          </w:p>
          <w:p w14:paraId="5742B3F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34FF888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1495.7</w:t>
            </w:r>
          </w:p>
          <w:p w14:paraId="4A24EBB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1499.5</w:t>
            </w:r>
          </w:p>
          <w:p w14:paraId="0574D64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1505.0</w:t>
            </w:r>
          </w:p>
          <w:p w14:paraId="6E4D3E1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1507.4</w:t>
            </w:r>
          </w:p>
          <w:p w14:paraId="2454634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1513.3</w:t>
            </w:r>
          </w:p>
          <w:p w14:paraId="54709F8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1517.0</w:t>
            </w:r>
          </w:p>
          <w:p w14:paraId="7FA52C5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1519.4</w:t>
            </w:r>
          </w:p>
          <w:p w14:paraId="7EA2590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1523.1</w:t>
            </w:r>
          </w:p>
          <w:p w14:paraId="353E122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1537.2</w:t>
            </w:r>
          </w:p>
          <w:p w14:paraId="294BF77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1540.9</w:t>
            </w:r>
          </w:p>
          <w:p w14:paraId="6261E6D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1552.0</w:t>
            </w:r>
          </w:p>
          <w:p w14:paraId="60E10EE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1556.5</w:t>
            </w:r>
          </w:p>
          <w:p w14:paraId="3504D2F6" w14:textId="77777777" w:rsidR="009C7208" w:rsidRPr="009C7208" w:rsidRDefault="009C7208" w:rsidP="00B305E5">
            <w:pPr>
              <w:pStyle w:val="NoSpacing"/>
              <w:rPr>
                <w:rFonts w:ascii="Times New Roman" w:hAnsi="Times New Roman" w:cs="Times New Roman"/>
                <w:sz w:val="16"/>
                <w:szCs w:val="16"/>
              </w:rPr>
            </w:pPr>
          </w:p>
          <w:p w14:paraId="151DFF9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991.8</w:t>
            </w:r>
          </w:p>
          <w:p w14:paraId="3AE1E2C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1031.3</w:t>
            </w:r>
          </w:p>
          <w:p w14:paraId="06C586E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62D4C52C"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1074.7</w:t>
            </w:r>
          </w:p>
          <w:p w14:paraId="179D1BD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01423F2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1096.6</w:t>
            </w:r>
          </w:p>
          <w:p w14:paraId="657CB30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STD</w:t>
            </w:r>
          </w:p>
          <w:p w14:paraId="7BECC571"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1105.7</w:t>
            </w:r>
          </w:p>
          <w:p w14:paraId="455F8AA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1115.6</w:t>
            </w:r>
          </w:p>
          <w:p w14:paraId="7D579D75"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1118.6</w:t>
            </w:r>
          </w:p>
          <w:p w14:paraId="25407B7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1123.1</w:t>
            </w:r>
          </w:p>
          <w:p w14:paraId="51C7D518" w14:textId="2E9CD640" w:rsidR="009C7208" w:rsidRPr="009C7208" w:rsidRDefault="009C7208" w:rsidP="00446B5A">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1125.6</w:t>
            </w:r>
          </w:p>
        </w:tc>
        <w:tc>
          <w:tcPr>
            <w:tcW w:w="928" w:type="dxa"/>
            <w:gridSpan w:val="2"/>
            <w:tcBorders>
              <w:bottom w:val="single" w:sz="4" w:space="0" w:color="auto"/>
            </w:tcBorders>
          </w:tcPr>
          <w:p w14:paraId="7A46EADB" w14:textId="77777777" w:rsidR="009C7208" w:rsidRPr="009C7208" w:rsidRDefault="009C7208" w:rsidP="00B305E5">
            <w:pPr>
              <w:pStyle w:val="NoSpacing"/>
              <w:rPr>
                <w:rFonts w:ascii="Times New Roman" w:hAnsi="Times New Roman" w:cs="Times New Roman"/>
                <w:sz w:val="16"/>
                <w:szCs w:val="16"/>
              </w:rPr>
            </w:pPr>
          </w:p>
          <w:p w14:paraId="0DACDE6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1369.9</w:t>
            </w:r>
          </w:p>
          <w:p w14:paraId="3BDCDF39"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1376.1</w:t>
            </w:r>
          </w:p>
          <w:p w14:paraId="236C645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1386.6</w:t>
            </w:r>
          </w:p>
          <w:p w14:paraId="10519D1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1406.5</w:t>
            </w:r>
          </w:p>
          <w:p w14:paraId="26046C8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1408.6</w:t>
            </w:r>
          </w:p>
          <w:p w14:paraId="12C3289E"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1412.2</w:t>
            </w:r>
          </w:p>
          <w:p w14:paraId="63F9FF2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8BD64A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1434.5</w:t>
            </w:r>
          </w:p>
          <w:p w14:paraId="64CA9E4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1440.6</w:t>
            </w:r>
          </w:p>
          <w:p w14:paraId="4C26D43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8A76A2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1455.9</w:t>
            </w:r>
          </w:p>
          <w:p w14:paraId="19A0AB9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1459.9</w:t>
            </w:r>
          </w:p>
          <w:p w14:paraId="43E3B3F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1472.2</w:t>
            </w:r>
          </w:p>
          <w:p w14:paraId="117D05F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1478.9</w:t>
            </w:r>
          </w:p>
          <w:p w14:paraId="0459D34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1486.1</w:t>
            </w:r>
          </w:p>
          <w:p w14:paraId="050A434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75C2B18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1494.1</w:t>
            </w:r>
          </w:p>
          <w:p w14:paraId="4921B2F4"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1499.2</w:t>
            </w:r>
          </w:p>
          <w:p w14:paraId="2CDB20E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1504.1</w:t>
            </w:r>
          </w:p>
          <w:p w14:paraId="6D8AAEE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1508.4</w:t>
            </w:r>
          </w:p>
          <w:p w14:paraId="7C641A4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1513.1</w:t>
            </w:r>
          </w:p>
          <w:p w14:paraId="2751BBB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1517.2</w:t>
            </w:r>
          </w:p>
          <w:p w14:paraId="059C0B5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1522.9</w:t>
            </w:r>
          </w:p>
          <w:p w14:paraId="4E6AEB1B"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1523.2</w:t>
            </w:r>
          </w:p>
          <w:p w14:paraId="76CA4BF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1533.3</w:t>
            </w:r>
          </w:p>
          <w:p w14:paraId="49D2194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1540.3</w:t>
            </w:r>
          </w:p>
          <w:p w14:paraId="1C218A7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1550.9</w:t>
            </w:r>
          </w:p>
          <w:p w14:paraId="4DCAF6B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1559.4</w:t>
            </w:r>
          </w:p>
          <w:p w14:paraId="7E679661" w14:textId="77777777" w:rsidR="009C7208" w:rsidRPr="009C7208" w:rsidRDefault="009C7208" w:rsidP="00B305E5">
            <w:pPr>
              <w:pStyle w:val="NoSpacing"/>
              <w:rPr>
                <w:rFonts w:ascii="Times New Roman" w:hAnsi="Times New Roman" w:cs="Times New Roman"/>
                <w:sz w:val="16"/>
                <w:szCs w:val="16"/>
              </w:rPr>
            </w:pPr>
          </w:p>
          <w:p w14:paraId="6701078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989.8</w:t>
            </w:r>
          </w:p>
          <w:p w14:paraId="2D8A2B98"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1031.8</w:t>
            </w:r>
          </w:p>
          <w:p w14:paraId="28B73B7D"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1871F903"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1075.1</w:t>
            </w:r>
          </w:p>
          <w:p w14:paraId="676AB052"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02FB1787"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1097.0</w:t>
            </w:r>
          </w:p>
          <w:p w14:paraId="75C2526F"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w:t>
            </w:r>
          </w:p>
          <w:p w14:paraId="3AE1559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1105.1</w:t>
            </w:r>
          </w:p>
          <w:p w14:paraId="719DC74A"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1115.1</w:t>
            </w:r>
          </w:p>
          <w:p w14:paraId="4CF353A0"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1121.2</w:t>
            </w:r>
          </w:p>
          <w:p w14:paraId="2DDBF0C6" w14:textId="77777777" w:rsidR="009C7208" w:rsidRPr="009C7208" w:rsidRDefault="009C7208" w:rsidP="00B305E5">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1123.1</w:t>
            </w:r>
          </w:p>
          <w:p w14:paraId="32DF2466" w14:textId="0C4518E2" w:rsidR="009C7208" w:rsidRPr="009C7208" w:rsidRDefault="009C7208" w:rsidP="00446B5A">
            <w:pPr>
              <w:pStyle w:val="NoSpacing"/>
              <w:jc w:val="center"/>
              <w:rPr>
                <w:rFonts w:ascii="Times New Roman" w:hAnsi="Times New Roman" w:cs="Times New Roman"/>
                <w:sz w:val="16"/>
                <w:szCs w:val="16"/>
              </w:rPr>
            </w:pPr>
            <w:r w:rsidRPr="009C7208">
              <w:rPr>
                <w:rFonts w:ascii="Times New Roman" w:hAnsi="Times New Roman" w:cs="Times New Roman"/>
                <w:sz w:val="16"/>
                <w:szCs w:val="16"/>
              </w:rPr>
              <w:t>1124.1</w:t>
            </w:r>
          </w:p>
        </w:tc>
        <w:tc>
          <w:tcPr>
            <w:tcW w:w="2255" w:type="dxa"/>
            <w:vMerge/>
            <w:tcBorders>
              <w:bottom w:val="single" w:sz="4" w:space="0" w:color="auto"/>
            </w:tcBorders>
          </w:tcPr>
          <w:p w14:paraId="3584255D" w14:textId="77777777" w:rsidR="009C7208" w:rsidRPr="009C7208" w:rsidRDefault="009C7208" w:rsidP="00B305E5">
            <w:pPr>
              <w:pStyle w:val="NoSpacing"/>
              <w:rPr>
                <w:rFonts w:ascii="Times New Roman" w:hAnsi="Times New Roman" w:cs="Times New Roman"/>
                <w:sz w:val="16"/>
                <w:szCs w:val="16"/>
              </w:rPr>
            </w:pPr>
          </w:p>
        </w:tc>
        <w:tc>
          <w:tcPr>
            <w:tcW w:w="740" w:type="dxa"/>
            <w:gridSpan w:val="2"/>
            <w:vMerge/>
            <w:tcBorders>
              <w:bottom w:val="single" w:sz="4" w:space="0" w:color="auto"/>
            </w:tcBorders>
          </w:tcPr>
          <w:p w14:paraId="299A1F21" w14:textId="77777777" w:rsidR="009C7208" w:rsidRPr="009C7208" w:rsidRDefault="009C7208" w:rsidP="00B305E5">
            <w:pPr>
              <w:pStyle w:val="NoSpacing"/>
              <w:rPr>
                <w:rFonts w:ascii="Times New Roman" w:hAnsi="Times New Roman" w:cs="Times New Roman"/>
                <w:sz w:val="16"/>
                <w:szCs w:val="16"/>
              </w:rPr>
            </w:pPr>
          </w:p>
        </w:tc>
        <w:tc>
          <w:tcPr>
            <w:tcW w:w="756" w:type="dxa"/>
            <w:vMerge/>
            <w:tcBorders>
              <w:bottom w:val="single" w:sz="4" w:space="0" w:color="auto"/>
            </w:tcBorders>
          </w:tcPr>
          <w:p w14:paraId="18A8ED43" w14:textId="77777777" w:rsidR="009C7208" w:rsidRPr="009C7208" w:rsidRDefault="009C7208" w:rsidP="00B305E5">
            <w:pPr>
              <w:pStyle w:val="NoSpacing"/>
              <w:rPr>
                <w:rFonts w:ascii="Times New Roman" w:hAnsi="Times New Roman" w:cs="Times New Roman"/>
                <w:sz w:val="16"/>
                <w:szCs w:val="16"/>
              </w:rPr>
            </w:pPr>
          </w:p>
        </w:tc>
      </w:tr>
    </w:tbl>
    <w:p w14:paraId="4EC025DB" w14:textId="0EDD16FC"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noProof/>
          <w:sz w:val="24"/>
          <w:szCs w:val="24"/>
        </w:rPr>
        <w:lastRenderedPageBreak/>
        <w:drawing>
          <wp:inline distT="0" distB="0" distL="0" distR="0" wp14:anchorId="0CC7EAD0" wp14:editId="054B07F9">
            <wp:extent cx="5518274" cy="2775005"/>
            <wp:effectExtent l="0" t="0" r="6350" b="6350"/>
            <wp:docPr id="47" name="Picture 9" descr="Chart, line chart&#10;&#10;Description automatically generated">
              <a:extLst xmlns:a="http://schemas.openxmlformats.org/drawingml/2006/main">
                <a:ext uri="{FF2B5EF4-FFF2-40B4-BE49-F238E27FC236}">
                  <a16:creationId xmlns:a16="http://schemas.microsoft.com/office/drawing/2014/main" id="{39B5DC01-3B14-4100-97BD-C0C5D80D2C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descr="Chart, line chart&#10;&#10;Description automatically generated">
                      <a:extLst>
                        <a:ext uri="{FF2B5EF4-FFF2-40B4-BE49-F238E27FC236}">
                          <a16:creationId xmlns:a16="http://schemas.microsoft.com/office/drawing/2014/main" id="{39B5DC01-3B14-4100-97BD-C0C5D80D2C82}"/>
                        </a:ext>
                      </a:extLst>
                    </pic:cNvPr>
                    <pic:cNvPicPr>
                      <a:picLocks noChangeAspect="1"/>
                    </pic:cNvPicPr>
                  </pic:nvPicPr>
                  <pic:blipFill>
                    <a:blip r:embed="rId95">
                      <a:extLst>
                        <a:ext uri="{28A0092B-C50C-407E-A947-70E740481C1C}">
                          <a14:useLocalDpi xmlns:a14="http://schemas.microsoft.com/office/drawing/2010/main" val="0"/>
                        </a:ext>
                      </a:extLst>
                    </a:blip>
                    <a:stretch>
                      <a:fillRect/>
                    </a:stretch>
                  </pic:blipFill>
                  <pic:spPr>
                    <a:xfrm>
                      <a:off x="0" y="0"/>
                      <a:ext cx="5558606" cy="2795287"/>
                    </a:xfrm>
                    <a:prstGeom prst="rect">
                      <a:avLst/>
                    </a:prstGeom>
                  </pic:spPr>
                </pic:pic>
              </a:graphicData>
            </a:graphic>
          </wp:inline>
        </w:drawing>
      </w: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5.5</w:t>
      </w:r>
      <w:r w:rsidRPr="009C7208">
        <w:rPr>
          <w:rFonts w:ascii="Times New Roman" w:hAnsi="Times New Roman" w:cs="Times New Roman"/>
          <w:bCs/>
          <w:sz w:val="24"/>
          <w:szCs w:val="24"/>
        </w:rPr>
        <w:t>. Representative GPC chromatogram of TAR using dimethylformamide with 0.1 M LiBr as the eluent and calibration against a polyethylene oxide standard (599</w:t>
      </w:r>
      <w:r w:rsidR="00BB51A1">
        <w:rPr>
          <w:rFonts w:ascii="Times New Roman" w:hAnsi="Times New Roman" w:cs="Times New Roman"/>
          <w:bCs/>
          <w:sz w:val="24"/>
          <w:szCs w:val="24"/>
        </w:rPr>
        <w:t xml:space="preserve"> </w:t>
      </w:r>
      <w:r w:rsidR="00BB51A1" w:rsidRPr="009C7208">
        <w:rPr>
          <w:rFonts w:ascii="Times New Roman" w:hAnsi="Times New Roman" w:cs="Times New Roman"/>
          <w:bCs/>
          <w:sz w:val="24"/>
          <w:szCs w:val="24"/>
        </w:rPr>
        <w:t>g mol</w:t>
      </w:r>
      <w:r w:rsidR="00BB51A1" w:rsidRPr="009C7208">
        <w:rPr>
          <w:rFonts w:ascii="Times New Roman" w:hAnsi="Times New Roman" w:cs="Times New Roman"/>
          <w:bCs/>
          <w:sz w:val="24"/>
          <w:szCs w:val="24"/>
          <w:vertAlign w:val="superscript"/>
        </w:rPr>
        <w:t>-1</w:t>
      </w:r>
      <w:r w:rsidR="00BB51A1">
        <w:rPr>
          <w:rFonts w:ascii="Times New Roman" w:hAnsi="Times New Roman" w:cs="Times New Roman"/>
          <w:bCs/>
          <w:sz w:val="24"/>
          <w:szCs w:val="24"/>
          <w:vertAlign w:val="superscript"/>
        </w:rPr>
        <w:t xml:space="preserve"> </w:t>
      </w:r>
      <w:r w:rsidRPr="009C7208">
        <w:rPr>
          <w:rFonts w:ascii="Times New Roman" w:hAnsi="Times New Roman" w:cs="Times New Roman"/>
          <w:bCs/>
          <w:sz w:val="24"/>
          <w:szCs w:val="24"/>
        </w:rPr>
        <w:t>-10</w:t>
      </w:r>
      <w:r w:rsidRPr="009C7208">
        <w:rPr>
          <w:rFonts w:ascii="Times New Roman" w:hAnsi="Times New Roman" w:cs="Times New Roman"/>
          <w:bCs/>
          <w:sz w:val="24"/>
          <w:szCs w:val="24"/>
          <w:vertAlign w:val="superscript"/>
        </w:rPr>
        <w:t xml:space="preserve">6 </w:t>
      </w:r>
      <w:r w:rsidRPr="009C7208">
        <w:rPr>
          <w:rFonts w:ascii="Times New Roman" w:hAnsi="Times New Roman" w:cs="Times New Roman"/>
          <w:bCs/>
          <w:sz w:val="24"/>
          <w:szCs w:val="24"/>
        </w:rPr>
        <w:t>g mol</w:t>
      </w:r>
      <w:r w:rsidRPr="009C7208">
        <w:rPr>
          <w:rFonts w:ascii="Times New Roman" w:hAnsi="Times New Roman" w:cs="Times New Roman"/>
          <w:bCs/>
          <w:sz w:val="24"/>
          <w:szCs w:val="24"/>
          <w:vertAlign w:val="superscript"/>
        </w:rPr>
        <w:t>-1</w:t>
      </w:r>
      <w:r w:rsidRPr="009C7208">
        <w:rPr>
          <w:rFonts w:ascii="Times New Roman" w:hAnsi="Times New Roman" w:cs="Times New Roman"/>
          <w:bCs/>
          <w:sz w:val="24"/>
          <w:szCs w:val="24"/>
        </w:rPr>
        <w:t>) with RI and UV detectors.</w:t>
      </w:r>
    </w:p>
    <w:p w14:paraId="6F0A39F5" w14:textId="01B6AB45" w:rsidR="0044551C" w:rsidRDefault="0044551C" w:rsidP="00265403">
      <w:pPr>
        <w:pStyle w:val="NoSpacing"/>
        <w:rPr>
          <w:rFonts w:ascii="Times New Roman" w:hAnsi="Times New Roman" w:cs="Times New Roman"/>
          <w:bCs/>
          <w:sz w:val="24"/>
          <w:szCs w:val="24"/>
        </w:rPr>
      </w:pPr>
    </w:p>
    <w:p w14:paraId="57D52B1D" w14:textId="77777777" w:rsidR="007D1D69" w:rsidRPr="009C7208" w:rsidRDefault="007D1D69" w:rsidP="00265403">
      <w:pPr>
        <w:pStyle w:val="NoSpacing"/>
        <w:rPr>
          <w:rFonts w:ascii="Times New Roman" w:hAnsi="Times New Roman" w:cs="Times New Roman"/>
          <w:bCs/>
          <w:sz w:val="24"/>
          <w:szCs w:val="24"/>
        </w:rPr>
      </w:pPr>
    </w:p>
    <w:p w14:paraId="3C791880" w14:textId="77777777" w:rsidR="009C7208" w:rsidRPr="009C7208" w:rsidRDefault="009C7208" w:rsidP="009C7208">
      <w:pPr>
        <w:pStyle w:val="NoSpacing"/>
        <w:rPr>
          <w:rFonts w:ascii="Times New Roman" w:hAnsi="Times New Roman" w:cs="Times New Roman"/>
          <w:bCs/>
          <w:sz w:val="24"/>
          <w:szCs w:val="24"/>
        </w:rPr>
      </w:pPr>
    </w:p>
    <w:p w14:paraId="0CADCD74" w14:textId="77777777" w:rsidR="009C7208" w:rsidRPr="009C7208" w:rsidRDefault="009C7208" w:rsidP="009C7208">
      <w:pPr>
        <w:pStyle w:val="NoSpacing"/>
        <w:rPr>
          <w:rFonts w:ascii="Times New Roman" w:hAnsi="Times New Roman" w:cs="Times New Roman"/>
          <w:bCs/>
          <w:sz w:val="24"/>
          <w:szCs w:val="24"/>
        </w:rPr>
      </w:pPr>
    </w:p>
    <w:p w14:paraId="02AFA4A6" w14:textId="77777777" w:rsidR="009C7208" w:rsidRPr="009C7208" w:rsidRDefault="009C7208" w:rsidP="004475A7">
      <w:pPr>
        <w:pStyle w:val="NoSpacing"/>
        <w:rPr>
          <w:rFonts w:ascii="Times New Roman" w:hAnsi="Times New Roman" w:cs="Times New Roman"/>
          <w:bCs/>
          <w:sz w:val="24"/>
          <w:szCs w:val="24"/>
        </w:rPr>
      </w:pPr>
      <w:r w:rsidRPr="009C7208">
        <w:rPr>
          <w:rFonts w:ascii="Times New Roman" w:hAnsi="Times New Roman" w:cs="Times New Roman"/>
          <w:noProof/>
          <w:sz w:val="24"/>
          <w:szCs w:val="24"/>
        </w:rPr>
        <w:drawing>
          <wp:inline distT="0" distB="0" distL="0" distR="0" wp14:anchorId="32D9D96E" wp14:editId="12B26C9A">
            <wp:extent cx="4880165" cy="3179928"/>
            <wp:effectExtent l="0" t="0" r="0" b="1905"/>
            <wp:docPr id="48" name="Picture 4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line chart&#10;&#10;Description automatically generated"/>
                    <pic:cNvPicPr/>
                  </pic:nvPicPr>
                  <pic:blipFill>
                    <a:blip r:embed="rId96">
                      <a:extLst>
                        <a:ext uri="{28A0092B-C50C-407E-A947-70E740481C1C}">
                          <a14:useLocalDpi xmlns:a14="http://schemas.microsoft.com/office/drawing/2010/main" val="0"/>
                        </a:ext>
                      </a:extLst>
                    </a:blip>
                    <a:stretch>
                      <a:fillRect/>
                    </a:stretch>
                  </pic:blipFill>
                  <pic:spPr>
                    <a:xfrm>
                      <a:off x="0" y="0"/>
                      <a:ext cx="4880165" cy="3179928"/>
                    </a:xfrm>
                    <a:prstGeom prst="rect">
                      <a:avLst/>
                    </a:prstGeom>
                  </pic:spPr>
                </pic:pic>
              </a:graphicData>
            </a:graphic>
          </wp:inline>
        </w:drawing>
      </w:r>
    </w:p>
    <w:p w14:paraId="274C2F0D" w14:textId="1E750848" w:rsidR="009C7208" w:rsidRDefault="009C7208" w:rsidP="00790ADE">
      <w:pPr>
        <w:pStyle w:val="NoSpacing"/>
        <w:jc w:val="both"/>
        <w:rPr>
          <w:rFonts w:ascii="Times New Roman" w:hAnsi="Times New Roman" w:cs="Times New Roman"/>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5.6</w:t>
      </w:r>
      <w:r w:rsidRPr="009C7208">
        <w:rPr>
          <w:rFonts w:ascii="Times New Roman" w:hAnsi="Times New Roman" w:cs="Times New Roman"/>
          <w:bCs/>
          <w:sz w:val="24"/>
          <w:szCs w:val="24"/>
        </w:rPr>
        <w:t xml:space="preserve">. Representative DSC thermogram of TAR. Temperature program as follows: ramp to </w:t>
      </w:r>
      <w:r w:rsidRPr="009C7208">
        <w:rPr>
          <w:rFonts w:ascii="Times New Roman" w:hAnsi="Times New Roman" w:cs="Times New Roman"/>
          <w:sz w:val="24"/>
          <w:szCs w:val="24"/>
        </w:rPr>
        <w:t>300</w:t>
      </w:r>
      <w:r w:rsidR="00ED71E6">
        <w:rPr>
          <w:rFonts w:ascii="Times New Roman" w:hAnsi="Times New Roman" w:cs="Times New Roman"/>
          <w:sz w:val="24"/>
          <w:szCs w:val="24"/>
        </w:rPr>
        <w:t>°</w:t>
      </w:r>
      <w:r w:rsidRPr="009C7208">
        <w:rPr>
          <w:rFonts w:ascii="Times New Roman" w:hAnsi="Times New Roman" w:cs="Times New Roman"/>
          <w:sz w:val="24"/>
          <w:szCs w:val="24"/>
        </w:rPr>
        <w:t>C, held for 3 min, equilibrate to -40</w:t>
      </w:r>
      <w:r w:rsidR="00ED71E6">
        <w:rPr>
          <w:rFonts w:ascii="Times New Roman" w:hAnsi="Times New Roman" w:cs="Times New Roman"/>
          <w:sz w:val="24"/>
          <w:szCs w:val="24"/>
        </w:rPr>
        <w:t>°</w:t>
      </w:r>
      <w:r w:rsidRPr="009C7208">
        <w:rPr>
          <w:rFonts w:ascii="Times New Roman" w:hAnsi="Times New Roman" w:cs="Times New Roman"/>
          <w:sz w:val="24"/>
          <w:szCs w:val="24"/>
        </w:rPr>
        <w:t>C,  ramp from -40 to 300</w:t>
      </w:r>
      <w:r w:rsidR="00ED71E6">
        <w:rPr>
          <w:rFonts w:ascii="Times New Roman" w:hAnsi="Times New Roman" w:cs="Times New Roman"/>
          <w:sz w:val="24"/>
          <w:szCs w:val="24"/>
        </w:rPr>
        <w:t>°</w:t>
      </w:r>
      <w:r w:rsidRPr="009C7208">
        <w:rPr>
          <w:rFonts w:ascii="Times New Roman" w:hAnsi="Times New Roman" w:cs="Times New Roman"/>
          <w:sz w:val="24"/>
          <w:szCs w:val="24"/>
        </w:rPr>
        <w:t>C at 10</w:t>
      </w:r>
      <w:r w:rsidR="00ED71E6">
        <w:rPr>
          <w:rFonts w:ascii="Times New Roman" w:hAnsi="Times New Roman" w:cs="Times New Roman"/>
          <w:sz w:val="24"/>
          <w:szCs w:val="24"/>
        </w:rPr>
        <w:t>°</w:t>
      </w:r>
      <w:r w:rsidRPr="009C7208">
        <w:rPr>
          <w:rFonts w:ascii="Times New Roman" w:hAnsi="Times New Roman" w:cs="Times New Roman"/>
          <w:sz w:val="24"/>
          <w:szCs w:val="24"/>
        </w:rPr>
        <w:t>C min</w:t>
      </w:r>
      <w:r w:rsidRPr="009C7208">
        <w:rPr>
          <w:rFonts w:ascii="Times New Roman" w:hAnsi="Times New Roman" w:cs="Times New Roman"/>
          <w:sz w:val="24"/>
          <w:szCs w:val="24"/>
          <w:vertAlign w:val="superscript"/>
        </w:rPr>
        <w:t>-1</w:t>
      </w:r>
      <w:r w:rsidR="00AA5742">
        <w:rPr>
          <w:rFonts w:ascii="Times New Roman" w:hAnsi="Times New Roman" w:cs="Times New Roman"/>
          <w:sz w:val="24"/>
          <w:szCs w:val="24"/>
        </w:rPr>
        <w:t>.</w:t>
      </w:r>
    </w:p>
    <w:p w14:paraId="0934405C" w14:textId="77777777" w:rsidR="00AA5742" w:rsidRPr="00AA5742" w:rsidRDefault="00AA5742" w:rsidP="009C7208">
      <w:pPr>
        <w:pStyle w:val="NoSpacing"/>
        <w:rPr>
          <w:rFonts w:ascii="Times New Roman" w:hAnsi="Times New Roman" w:cs="Times New Roman"/>
          <w:sz w:val="24"/>
          <w:szCs w:val="24"/>
        </w:rPr>
      </w:pPr>
    </w:p>
    <w:p w14:paraId="25E00B67" w14:textId="4184DBDD" w:rsidR="008946A0" w:rsidRDefault="008946A0" w:rsidP="008946A0">
      <w:pPr>
        <w:rPr>
          <w:rFonts w:ascii="Times New Roman" w:hAnsi="Times New Roman" w:cs="Times New Roman"/>
          <w:b/>
          <w:bCs/>
        </w:rPr>
      </w:pPr>
      <w:r w:rsidRPr="00134FEC">
        <w:rPr>
          <w:rFonts w:ascii="Times New Roman" w:hAnsi="Times New Roman" w:cs="Times New Roman"/>
          <w:b/>
          <w:bCs/>
        </w:rPr>
        <w:lastRenderedPageBreak/>
        <w:t xml:space="preserve">Mass Spectra for </w:t>
      </w:r>
      <w:r>
        <w:rPr>
          <w:rFonts w:ascii="Times New Roman" w:hAnsi="Times New Roman" w:cs="Times New Roman"/>
          <w:b/>
          <w:bCs/>
        </w:rPr>
        <w:t>Derivatized Cannabinoids</w:t>
      </w:r>
    </w:p>
    <w:p w14:paraId="57859036" w14:textId="77777777" w:rsidR="00AA5742" w:rsidRPr="009C7208" w:rsidRDefault="00AA5742" w:rsidP="009C7208">
      <w:pPr>
        <w:pStyle w:val="NoSpacing"/>
        <w:rPr>
          <w:rFonts w:ascii="Times New Roman" w:hAnsi="Times New Roman" w:cs="Times New Roman"/>
          <w:sz w:val="24"/>
          <w:szCs w:val="24"/>
          <w:vertAlign w:val="superscript"/>
        </w:rPr>
      </w:pPr>
    </w:p>
    <w:p w14:paraId="30B5C8C9" w14:textId="0F61AF2C" w:rsidR="009C7208" w:rsidRPr="009C7208" w:rsidRDefault="00E8275A" w:rsidP="009C7208">
      <w:pPr>
        <w:pStyle w:val="NoSpacing"/>
        <w:rPr>
          <w:rFonts w:ascii="Times New Roman" w:hAnsi="Times New Roman" w:cs="Times New Roman"/>
          <w:sz w:val="24"/>
          <w:szCs w:val="24"/>
          <w:vertAlign w:val="superscript"/>
        </w:rPr>
      </w:pPr>
      <w:r>
        <w:rPr>
          <w:noProof/>
        </w:rPr>
        <w:drawing>
          <wp:inline distT="0" distB="0" distL="0" distR="0" wp14:anchorId="3189EDF9" wp14:editId="448CCA1B">
            <wp:extent cx="4496488" cy="2981325"/>
            <wp:effectExtent l="0" t="0" r="0" b="0"/>
            <wp:docPr id="71" name="Picture 7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Diagram, schematic&#10;&#10;Description automatically generated"/>
                    <pic:cNvPicPr/>
                  </pic:nvPicPr>
                  <pic:blipFill>
                    <a:blip r:embed="rId97"/>
                    <a:stretch>
                      <a:fillRect/>
                    </a:stretch>
                  </pic:blipFill>
                  <pic:spPr>
                    <a:xfrm>
                      <a:off x="0" y="0"/>
                      <a:ext cx="4504742" cy="2986798"/>
                    </a:xfrm>
                    <a:prstGeom prst="rect">
                      <a:avLst/>
                    </a:prstGeom>
                  </pic:spPr>
                </pic:pic>
              </a:graphicData>
            </a:graphic>
          </wp:inline>
        </w:drawing>
      </w:r>
    </w:p>
    <w:p w14:paraId="06F31E7A" w14:textId="16077911"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5.7</w:t>
      </w:r>
      <w:r w:rsidRPr="009C7208">
        <w:rPr>
          <w:rFonts w:ascii="Times New Roman" w:hAnsi="Times New Roman" w:cs="Times New Roman"/>
          <w:bCs/>
          <w:sz w:val="24"/>
          <w:szCs w:val="24"/>
        </w:rPr>
        <w:t>. EI mass spectrum of cannabidivarin-trimethylsilyl derivative (CBDV-TMS) impurity from samples.</w:t>
      </w:r>
    </w:p>
    <w:p w14:paraId="480F7DB1" w14:textId="22563B03" w:rsidR="006D1EA6" w:rsidRDefault="006D1EA6" w:rsidP="009C7208">
      <w:pPr>
        <w:pStyle w:val="NoSpacing"/>
        <w:rPr>
          <w:rFonts w:ascii="Times New Roman" w:hAnsi="Times New Roman" w:cs="Times New Roman"/>
          <w:bCs/>
          <w:sz w:val="24"/>
          <w:szCs w:val="24"/>
        </w:rPr>
      </w:pPr>
    </w:p>
    <w:p w14:paraId="390A33A9" w14:textId="576CBE1F" w:rsidR="00D836BF" w:rsidRDefault="00D836BF" w:rsidP="009C7208">
      <w:pPr>
        <w:pStyle w:val="NoSpacing"/>
        <w:rPr>
          <w:rFonts w:ascii="Times New Roman" w:hAnsi="Times New Roman" w:cs="Times New Roman"/>
          <w:bCs/>
          <w:sz w:val="24"/>
          <w:szCs w:val="24"/>
        </w:rPr>
      </w:pPr>
    </w:p>
    <w:p w14:paraId="18A4A9A6" w14:textId="77777777" w:rsidR="006D1EA6" w:rsidRPr="00AA5742" w:rsidRDefault="006D1EA6" w:rsidP="009C7208">
      <w:pPr>
        <w:pStyle w:val="NoSpacing"/>
        <w:rPr>
          <w:rFonts w:ascii="Times New Roman" w:hAnsi="Times New Roman" w:cs="Times New Roman"/>
          <w:bCs/>
          <w:sz w:val="24"/>
          <w:szCs w:val="24"/>
        </w:rPr>
      </w:pPr>
    </w:p>
    <w:p w14:paraId="37E4D835" w14:textId="395991EB" w:rsidR="009C7208" w:rsidRPr="009C7208" w:rsidRDefault="001F1733" w:rsidP="009C7208">
      <w:pPr>
        <w:pStyle w:val="NoSpacing"/>
        <w:rPr>
          <w:rFonts w:ascii="Times New Roman" w:hAnsi="Times New Roman" w:cs="Times New Roman"/>
          <w:bCs/>
          <w:sz w:val="24"/>
          <w:szCs w:val="24"/>
        </w:rPr>
      </w:pPr>
      <w:r>
        <w:rPr>
          <w:noProof/>
        </w:rPr>
        <w:drawing>
          <wp:inline distT="0" distB="0" distL="0" distR="0" wp14:anchorId="3C3FC900" wp14:editId="69147B75">
            <wp:extent cx="4478374" cy="2915728"/>
            <wp:effectExtent l="0" t="0" r="0" b="0"/>
            <wp:docPr id="63" name="Picture 6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 schematic&#10;&#10;Description automatically generated"/>
                    <pic:cNvPicPr/>
                  </pic:nvPicPr>
                  <pic:blipFill>
                    <a:blip r:embed="rId98"/>
                    <a:stretch>
                      <a:fillRect/>
                    </a:stretch>
                  </pic:blipFill>
                  <pic:spPr>
                    <a:xfrm>
                      <a:off x="0" y="0"/>
                      <a:ext cx="4490433" cy="2923579"/>
                    </a:xfrm>
                    <a:prstGeom prst="rect">
                      <a:avLst/>
                    </a:prstGeom>
                  </pic:spPr>
                </pic:pic>
              </a:graphicData>
            </a:graphic>
          </wp:inline>
        </w:drawing>
      </w:r>
    </w:p>
    <w:p w14:paraId="61473155" w14:textId="53BDF46E"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5.8</w:t>
      </w:r>
      <w:r w:rsidRPr="009C7208">
        <w:rPr>
          <w:rFonts w:ascii="Times New Roman" w:hAnsi="Times New Roman" w:cs="Times New Roman"/>
          <w:bCs/>
          <w:sz w:val="24"/>
          <w:szCs w:val="24"/>
        </w:rPr>
        <w:t>. EI mass spectrum of cannabichromene-trimethylsilyl derivative (CBC-TMS) impurity from samples.</w:t>
      </w:r>
    </w:p>
    <w:p w14:paraId="033C800B" w14:textId="77777777" w:rsidR="009C7208" w:rsidRPr="009C7208" w:rsidRDefault="009C7208" w:rsidP="009C7208">
      <w:pPr>
        <w:pStyle w:val="NoSpacing"/>
        <w:rPr>
          <w:rFonts w:ascii="Times New Roman" w:hAnsi="Times New Roman" w:cs="Times New Roman"/>
          <w:bCs/>
          <w:sz w:val="24"/>
          <w:szCs w:val="24"/>
        </w:rPr>
      </w:pPr>
    </w:p>
    <w:p w14:paraId="4308EAA1" w14:textId="06F5F586" w:rsidR="009C7208" w:rsidRPr="009C7208" w:rsidRDefault="001F1733" w:rsidP="009C7208">
      <w:pPr>
        <w:pStyle w:val="NoSpacing"/>
        <w:rPr>
          <w:rFonts w:ascii="Times New Roman" w:hAnsi="Times New Roman" w:cs="Times New Roman"/>
          <w:bCs/>
          <w:sz w:val="24"/>
          <w:szCs w:val="24"/>
        </w:rPr>
      </w:pPr>
      <w:r>
        <w:rPr>
          <w:noProof/>
        </w:rPr>
        <w:lastRenderedPageBreak/>
        <w:drawing>
          <wp:inline distT="0" distB="0" distL="0" distR="0" wp14:anchorId="24D8C2A3" wp14:editId="051D9F3A">
            <wp:extent cx="4453721" cy="2893325"/>
            <wp:effectExtent l="0" t="0" r="4445" b="2540"/>
            <wp:docPr id="64" name="Picture 6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Diagram, schematic&#10;&#10;Description automatically generated"/>
                    <pic:cNvPicPr/>
                  </pic:nvPicPr>
                  <pic:blipFill>
                    <a:blip r:embed="rId99"/>
                    <a:stretch>
                      <a:fillRect/>
                    </a:stretch>
                  </pic:blipFill>
                  <pic:spPr>
                    <a:xfrm>
                      <a:off x="0" y="0"/>
                      <a:ext cx="4484684" cy="2913440"/>
                    </a:xfrm>
                    <a:prstGeom prst="rect">
                      <a:avLst/>
                    </a:prstGeom>
                  </pic:spPr>
                </pic:pic>
              </a:graphicData>
            </a:graphic>
          </wp:inline>
        </w:drawing>
      </w:r>
    </w:p>
    <w:p w14:paraId="481E0B04" w14:textId="2EAD8158"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5.9</w:t>
      </w:r>
      <w:r w:rsidRPr="009C7208">
        <w:rPr>
          <w:rFonts w:ascii="Times New Roman" w:hAnsi="Times New Roman" w:cs="Times New Roman"/>
          <w:bCs/>
          <w:sz w:val="24"/>
          <w:szCs w:val="24"/>
        </w:rPr>
        <w:t xml:space="preserve">. EI mass spectrum of </w:t>
      </w:r>
      <w:r w:rsidRPr="009C7208">
        <w:rPr>
          <w:rFonts w:ascii="Times New Roman" w:hAnsi="Times New Roman" w:cs="Times New Roman"/>
          <w:sz w:val="24"/>
          <w:szCs w:val="24"/>
        </w:rPr>
        <w:t>Δ</w:t>
      </w:r>
      <w:r w:rsidRPr="009C7208">
        <w:rPr>
          <w:rFonts w:ascii="Times New Roman" w:hAnsi="Times New Roman" w:cs="Times New Roman"/>
          <w:sz w:val="24"/>
          <w:szCs w:val="24"/>
          <w:vertAlign w:val="superscript"/>
        </w:rPr>
        <w:t>8</w:t>
      </w:r>
      <w:r w:rsidRPr="009C7208">
        <w:rPr>
          <w:rFonts w:ascii="Times New Roman" w:hAnsi="Times New Roman" w:cs="Times New Roman"/>
          <w:sz w:val="24"/>
          <w:szCs w:val="24"/>
        </w:rPr>
        <w:t>-</w:t>
      </w:r>
      <w:r w:rsidRPr="009C7208">
        <w:rPr>
          <w:rFonts w:ascii="Times New Roman" w:hAnsi="Times New Roman" w:cs="Times New Roman"/>
          <w:bCs/>
          <w:sz w:val="24"/>
          <w:szCs w:val="24"/>
        </w:rPr>
        <w:t>tetrahydrocannabinol-trimethylsilyl derivative (</w:t>
      </w:r>
      <w:r w:rsidRPr="009C7208">
        <w:rPr>
          <w:rFonts w:ascii="Times New Roman" w:hAnsi="Times New Roman" w:cs="Times New Roman"/>
          <w:sz w:val="24"/>
          <w:szCs w:val="24"/>
        </w:rPr>
        <w:t>Δ</w:t>
      </w:r>
      <w:r w:rsidRPr="009C7208">
        <w:rPr>
          <w:rFonts w:ascii="Times New Roman" w:hAnsi="Times New Roman" w:cs="Times New Roman"/>
          <w:sz w:val="24"/>
          <w:szCs w:val="24"/>
          <w:vertAlign w:val="superscript"/>
        </w:rPr>
        <w:t>8</w:t>
      </w:r>
      <w:r w:rsidRPr="009C7208">
        <w:rPr>
          <w:rFonts w:ascii="Times New Roman" w:hAnsi="Times New Roman" w:cs="Times New Roman"/>
          <w:sz w:val="24"/>
          <w:szCs w:val="24"/>
        </w:rPr>
        <w:t>-THC</w:t>
      </w:r>
      <w:r w:rsidRPr="009C7208">
        <w:rPr>
          <w:rFonts w:ascii="Times New Roman" w:hAnsi="Times New Roman" w:cs="Times New Roman"/>
          <w:bCs/>
          <w:sz w:val="24"/>
          <w:szCs w:val="24"/>
        </w:rPr>
        <w:t>-TMS) impurity from samples.</w:t>
      </w:r>
    </w:p>
    <w:p w14:paraId="0C6625B2" w14:textId="77777777" w:rsidR="006D1EA6" w:rsidRPr="009C7208" w:rsidRDefault="006D1EA6" w:rsidP="009C7208">
      <w:pPr>
        <w:pStyle w:val="NoSpacing"/>
        <w:rPr>
          <w:rFonts w:ascii="Times New Roman" w:hAnsi="Times New Roman" w:cs="Times New Roman"/>
          <w:bCs/>
          <w:sz w:val="24"/>
          <w:szCs w:val="24"/>
        </w:rPr>
      </w:pPr>
    </w:p>
    <w:p w14:paraId="08E8FB8B" w14:textId="6D06BB64" w:rsidR="00D836BF" w:rsidRDefault="00D836BF" w:rsidP="009C7208">
      <w:pPr>
        <w:pStyle w:val="NoSpacing"/>
        <w:rPr>
          <w:rFonts w:ascii="Times New Roman" w:hAnsi="Times New Roman" w:cs="Times New Roman"/>
          <w:bCs/>
          <w:sz w:val="24"/>
          <w:szCs w:val="24"/>
        </w:rPr>
      </w:pPr>
    </w:p>
    <w:p w14:paraId="364FD880" w14:textId="77777777" w:rsidR="00D836BF" w:rsidRPr="009C7208" w:rsidRDefault="00D836BF" w:rsidP="009C7208">
      <w:pPr>
        <w:pStyle w:val="NoSpacing"/>
        <w:rPr>
          <w:rFonts w:ascii="Times New Roman" w:hAnsi="Times New Roman" w:cs="Times New Roman"/>
          <w:bCs/>
          <w:sz w:val="24"/>
          <w:szCs w:val="24"/>
        </w:rPr>
      </w:pPr>
    </w:p>
    <w:p w14:paraId="70B139B1" w14:textId="368A6BD2" w:rsidR="009C7208" w:rsidRPr="009C7208" w:rsidRDefault="001F1733" w:rsidP="009C7208">
      <w:pPr>
        <w:pStyle w:val="NoSpacing"/>
        <w:rPr>
          <w:rFonts w:ascii="Times New Roman" w:hAnsi="Times New Roman" w:cs="Times New Roman"/>
          <w:bCs/>
          <w:sz w:val="24"/>
          <w:szCs w:val="24"/>
        </w:rPr>
      </w:pPr>
      <w:r>
        <w:rPr>
          <w:noProof/>
        </w:rPr>
        <w:drawing>
          <wp:inline distT="0" distB="0" distL="0" distR="0" wp14:anchorId="77573399" wp14:editId="488BD82E">
            <wp:extent cx="4433067" cy="3002508"/>
            <wp:effectExtent l="0" t="0" r="5715" b="7620"/>
            <wp:docPr id="65" name="Picture 6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Diagram, schematic&#10;&#10;Description automatically generated"/>
                    <pic:cNvPicPr/>
                  </pic:nvPicPr>
                  <pic:blipFill>
                    <a:blip r:embed="rId100"/>
                    <a:stretch>
                      <a:fillRect/>
                    </a:stretch>
                  </pic:blipFill>
                  <pic:spPr>
                    <a:xfrm>
                      <a:off x="0" y="0"/>
                      <a:ext cx="4446272" cy="3011452"/>
                    </a:xfrm>
                    <a:prstGeom prst="rect">
                      <a:avLst/>
                    </a:prstGeom>
                  </pic:spPr>
                </pic:pic>
              </a:graphicData>
            </a:graphic>
          </wp:inline>
        </w:drawing>
      </w:r>
    </w:p>
    <w:p w14:paraId="59FF2D6A" w14:textId="014E8F8F"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5.10</w:t>
      </w:r>
      <w:r w:rsidRPr="009C7208">
        <w:rPr>
          <w:rFonts w:ascii="Times New Roman" w:hAnsi="Times New Roman" w:cs="Times New Roman"/>
          <w:bCs/>
          <w:sz w:val="24"/>
          <w:szCs w:val="24"/>
        </w:rPr>
        <w:t xml:space="preserve">. EI mass spectrum of </w:t>
      </w:r>
      <w:r w:rsidRPr="009C7208">
        <w:rPr>
          <w:rFonts w:ascii="Times New Roman" w:hAnsi="Times New Roman" w:cs="Times New Roman"/>
          <w:sz w:val="24"/>
          <w:szCs w:val="24"/>
        </w:rPr>
        <w:t>Δ</w:t>
      </w:r>
      <w:r w:rsidRPr="009C7208">
        <w:rPr>
          <w:rFonts w:ascii="Times New Roman" w:hAnsi="Times New Roman" w:cs="Times New Roman"/>
          <w:sz w:val="24"/>
          <w:szCs w:val="24"/>
          <w:vertAlign w:val="superscript"/>
        </w:rPr>
        <w:t>9</w:t>
      </w:r>
      <w:r w:rsidRPr="009C7208">
        <w:rPr>
          <w:rFonts w:ascii="Times New Roman" w:hAnsi="Times New Roman" w:cs="Times New Roman"/>
          <w:sz w:val="24"/>
          <w:szCs w:val="24"/>
        </w:rPr>
        <w:t>-</w:t>
      </w:r>
      <w:r w:rsidRPr="009C7208">
        <w:rPr>
          <w:rFonts w:ascii="Times New Roman" w:hAnsi="Times New Roman" w:cs="Times New Roman"/>
          <w:bCs/>
          <w:sz w:val="24"/>
          <w:szCs w:val="24"/>
        </w:rPr>
        <w:t>tetrahydrocannabinol-trimethylsilyl derivative (</w:t>
      </w:r>
      <w:r w:rsidRPr="009C7208">
        <w:rPr>
          <w:rFonts w:ascii="Times New Roman" w:hAnsi="Times New Roman" w:cs="Times New Roman"/>
          <w:sz w:val="24"/>
          <w:szCs w:val="24"/>
        </w:rPr>
        <w:t>Δ</w:t>
      </w:r>
      <w:r w:rsidRPr="009C7208">
        <w:rPr>
          <w:rFonts w:ascii="Times New Roman" w:hAnsi="Times New Roman" w:cs="Times New Roman"/>
          <w:sz w:val="24"/>
          <w:szCs w:val="24"/>
          <w:vertAlign w:val="superscript"/>
        </w:rPr>
        <w:t>9</w:t>
      </w:r>
      <w:r w:rsidRPr="009C7208">
        <w:rPr>
          <w:rFonts w:ascii="Times New Roman" w:hAnsi="Times New Roman" w:cs="Times New Roman"/>
          <w:sz w:val="24"/>
          <w:szCs w:val="24"/>
        </w:rPr>
        <w:t>-THC</w:t>
      </w:r>
      <w:r w:rsidRPr="009C7208">
        <w:rPr>
          <w:rFonts w:ascii="Times New Roman" w:hAnsi="Times New Roman" w:cs="Times New Roman"/>
          <w:bCs/>
          <w:sz w:val="24"/>
          <w:szCs w:val="24"/>
        </w:rPr>
        <w:t>-TMS) impurity from samples.</w:t>
      </w:r>
    </w:p>
    <w:p w14:paraId="1F7F7E28" w14:textId="79177CA6" w:rsidR="00AA5742" w:rsidRDefault="00AA5742" w:rsidP="009C7208">
      <w:pPr>
        <w:pStyle w:val="NoSpacing"/>
        <w:rPr>
          <w:rFonts w:ascii="Times New Roman" w:hAnsi="Times New Roman" w:cs="Times New Roman"/>
          <w:bCs/>
          <w:sz w:val="24"/>
          <w:szCs w:val="24"/>
        </w:rPr>
      </w:pPr>
    </w:p>
    <w:p w14:paraId="1515EE62" w14:textId="77777777" w:rsidR="00AA5742" w:rsidRPr="009C7208" w:rsidRDefault="00AA5742" w:rsidP="009C7208">
      <w:pPr>
        <w:pStyle w:val="NoSpacing"/>
        <w:rPr>
          <w:rFonts w:ascii="Times New Roman" w:hAnsi="Times New Roman" w:cs="Times New Roman"/>
          <w:bCs/>
          <w:sz w:val="24"/>
          <w:szCs w:val="24"/>
        </w:rPr>
      </w:pPr>
    </w:p>
    <w:p w14:paraId="2D7E2DED" w14:textId="77777777" w:rsidR="009C7208" w:rsidRPr="009C7208" w:rsidRDefault="009C7208" w:rsidP="009C7208">
      <w:pPr>
        <w:pStyle w:val="NoSpacing"/>
        <w:rPr>
          <w:rFonts w:ascii="Times New Roman" w:hAnsi="Times New Roman" w:cs="Times New Roman"/>
          <w:bCs/>
          <w:sz w:val="24"/>
          <w:szCs w:val="24"/>
        </w:rPr>
      </w:pPr>
    </w:p>
    <w:p w14:paraId="5CB49E95" w14:textId="46C3EE50" w:rsidR="009C7208" w:rsidRPr="009C7208" w:rsidRDefault="001F1733" w:rsidP="009C7208">
      <w:pPr>
        <w:pStyle w:val="NoSpacing"/>
        <w:rPr>
          <w:rFonts w:ascii="Times New Roman" w:hAnsi="Times New Roman" w:cs="Times New Roman"/>
          <w:bCs/>
          <w:sz w:val="24"/>
          <w:szCs w:val="24"/>
        </w:rPr>
      </w:pPr>
      <w:r>
        <w:rPr>
          <w:noProof/>
        </w:rPr>
        <w:lastRenderedPageBreak/>
        <w:drawing>
          <wp:inline distT="0" distB="0" distL="0" distR="0" wp14:anchorId="659A5A29" wp14:editId="5B4A82D7">
            <wp:extent cx="4227061" cy="2817628"/>
            <wp:effectExtent l="0" t="0" r="2540" b="1905"/>
            <wp:docPr id="67" name="Picture 6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iagram&#10;&#10;Description automatically generated with medium confidence"/>
                    <pic:cNvPicPr/>
                  </pic:nvPicPr>
                  <pic:blipFill>
                    <a:blip r:embed="rId101"/>
                    <a:stretch>
                      <a:fillRect/>
                    </a:stretch>
                  </pic:blipFill>
                  <pic:spPr>
                    <a:xfrm>
                      <a:off x="0" y="0"/>
                      <a:ext cx="4227061" cy="2817628"/>
                    </a:xfrm>
                    <a:prstGeom prst="rect">
                      <a:avLst/>
                    </a:prstGeom>
                  </pic:spPr>
                </pic:pic>
              </a:graphicData>
            </a:graphic>
          </wp:inline>
        </w:drawing>
      </w:r>
    </w:p>
    <w:p w14:paraId="1834B0E5" w14:textId="374DD7A9" w:rsid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5.11</w:t>
      </w:r>
      <w:r w:rsidRPr="009C7208">
        <w:rPr>
          <w:rFonts w:ascii="Times New Roman" w:hAnsi="Times New Roman" w:cs="Times New Roman"/>
          <w:bCs/>
          <w:sz w:val="24"/>
          <w:szCs w:val="24"/>
        </w:rPr>
        <w:t xml:space="preserve">. EI mass spectrum of </w:t>
      </w:r>
      <w:proofErr w:type="spellStart"/>
      <w:r w:rsidRPr="009C7208">
        <w:rPr>
          <w:rFonts w:ascii="Times New Roman" w:hAnsi="Times New Roman" w:cs="Times New Roman"/>
          <w:sz w:val="24"/>
          <w:szCs w:val="24"/>
        </w:rPr>
        <w:t>cannabigerol</w:t>
      </w:r>
      <w:proofErr w:type="spellEnd"/>
      <w:r w:rsidRPr="009C7208">
        <w:rPr>
          <w:rFonts w:ascii="Times New Roman" w:hAnsi="Times New Roman" w:cs="Times New Roman"/>
          <w:bCs/>
          <w:sz w:val="24"/>
          <w:szCs w:val="24"/>
        </w:rPr>
        <w:t>-trimethylsilyl derivative (</w:t>
      </w:r>
      <w:r w:rsidRPr="009C7208">
        <w:rPr>
          <w:rFonts w:ascii="Times New Roman" w:hAnsi="Times New Roman" w:cs="Times New Roman"/>
          <w:sz w:val="24"/>
          <w:szCs w:val="24"/>
        </w:rPr>
        <w:t>CBG</w:t>
      </w:r>
      <w:r w:rsidRPr="009C7208">
        <w:rPr>
          <w:rFonts w:ascii="Times New Roman" w:hAnsi="Times New Roman" w:cs="Times New Roman"/>
          <w:bCs/>
          <w:sz w:val="24"/>
          <w:szCs w:val="24"/>
        </w:rPr>
        <w:t>-TMS) impurity from samples.</w:t>
      </w:r>
    </w:p>
    <w:p w14:paraId="3872F0D9" w14:textId="30317301" w:rsidR="009C7208" w:rsidRDefault="009C7208" w:rsidP="009C7208">
      <w:pPr>
        <w:pStyle w:val="NoSpacing"/>
        <w:rPr>
          <w:rFonts w:ascii="Times New Roman" w:hAnsi="Times New Roman" w:cs="Times New Roman"/>
          <w:bCs/>
          <w:sz w:val="24"/>
          <w:szCs w:val="24"/>
        </w:rPr>
      </w:pPr>
    </w:p>
    <w:p w14:paraId="7415B24B" w14:textId="01675BE6" w:rsidR="00D836BF" w:rsidRDefault="00D836BF" w:rsidP="009C7208">
      <w:pPr>
        <w:pStyle w:val="NoSpacing"/>
        <w:rPr>
          <w:rFonts w:ascii="Times New Roman" w:hAnsi="Times New Roman" w:cs="Times New Roman"/>
          <w:bCs/>
          <w:sz w:val="24"/>
          <w:szCs w:val="24"/>
        </w:rPr>
      </w:pPr>
    </w:p>
    <w:p w14:paraId="753D2469" w14:textId="77777777" w:rsidR="00D836BF" w:rsidRPr="009C7208" w:rsidRDefault="00D836BF" w:rsidP="009C7208">
      <w:pPr>
        <w:pStyle w:val="NoSpacing"/>
        <w:rPr>
          <w:rFonts w:ascii="Times New Roman" w:hAnsi="Times New Roman" w:cs="Times New Roman"/>
          <w:bCs/>
          <w:sz w:val="24"/>
          <w:szCs w:val="24"/>
        </w:rPr>
      </w:pPr>
    </w:p>
    <w:p w14:paraId="2C8E7C64" w14:textId="733090AB" w:rsidR="009C7208" w:rsidRPr="009C7208" w:rsidRDefault="00196557" w:rsidP="009C7208">
      <w:pPr>
        <w:pStyle w:val="NoSpacing"/>
        <w:rPr>
          <w:rFonts w:ascii="Times New Roman" w:hAnsi="Times New Roman" w:cs="Times New Roman"/>
          <w:bCs/>
          <w:sz w:val="24"/>
          <w:szCs w:val="24"/>
        </w:rPr>
      </w:pPr>
      <w:r>
        <w:rPr>
          <w:noProof/>
        </w:rPr>
        <w:drawing>
          <wp:inline distT="0" distB="0" distL="0" distR="0" wp14:anchorId="292AE456" wp14:editId="46ACD19A">
            <wp:extent cx="4401628" cy="2990850"/>
            <wp:effectExtent l="0" t="0" r="0" b="0"/>
            <wp:docPr id="69" name="Picture 6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Diagram, schematic&#10;&#10;Description automatically generated"/>
                    <pic:cNvPicPr/>
                  </pic:nvPicPr>
                  <pic:blipFill>
                    <a:blip r:embed="rId102"/>
                    <a:stretch>
                      <a:fillRect/>
                    </a:stretch>
                  </pic:blipFill>
                  <pic:spPr>
                    <a:xfrm>
                      <a:off x="0" y="0"/>
                      <a:ext cx="4407819" cy="2995056"/>
                    </a:xfrm>
                    <a:prstGeom prst="rect">
                      <a:avLst/>
                    </a:prstGeom>
                  </pic:spPr>
                </pic:pic>
              </a:graphicData>
            </a:graphic>
          </wp:inline>
        </w:drawing>
      </w:r>
    </w:p>
    <w:p w14:paraId="7146CDB6" w14:textId="18DBC5B2" w:rsidR="009C7208" w:rsidRPr="009C7208" w:rsidRDefault="009C7208" w:rsidP="00790ADE">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5.12</w:t>
      </w:r>
      <w:r w:rsidRPr="009C7208">
        <w:rPr>
          <w:rFonts w:ascii="Times New Roman" w:hAnsi="Times New Roman" w:cs="Times New Roman"/>
          <w:bCs/>
          <w:sz w:val="24"/>
          <w:szCs w:val="24"/>
        </w:rPr>
        <w:t xml:space="preserve">. EI mass spectrum of </w:t>
      </w:r>
      <w:r w:rsidRPr="009C7208">
        <w:rPr>
          <w:rFonts w:ascii="Times New Roman" w:hAnsi="Times New Roman" w:cs="Times New Roman"/>
          <w:sz w:val="24"/>
          <w:szCs w:val="24"/>
        </w:rPr>
        <w:t>cannabinol</w:t>
      </w:r>
      <w:r w:rsidRPr="009C7208">
        <w:rPr>
          <w:rFonts w:ascii="Times New Roman" w:hAnsi="Times New Roman" w:cs="Times New Roman"/>
          <w:bCs/>
          <w:sz w:val="24"/>
          <w:szCs w:val="24"/>
        </w:rPr>
        <w:t>-trimethylsilyl derivative (</w:t>
      </w:r>
      <w:r w:rsidRPr="009C7208">
        <w:rPr>
          <w:rFonts w:ascii="Times New Roman" w:hAnsi="Times New Roman" w:cs="Times New Roman"/>
          <w:sz w:val="24"/>
          <w:szCs w:val="24"/>
        </w:rPr>
        <w:t>CBN</w:t>
      </w:r>
      <w:r w:rsidRPr="009C7208">
        <w:rPr>
          <w:rFonts w:ascii="Times New Roman" w:hAnsi="Times New Roman" w:cs="Times New Roman"/>
          <w:bCs/>
          <w:sz w:val="24"/>
          <w:szCs w:val="24"/>
        </w:rPr>
        <w:t>-TMS) impurity from samples.</w:t>
      </w:r>
    </w:p>
    <w:p w14:paraId="444EA099" w14:textId="77777777" w:rsidR="009C7208" w:rsidRPr="009C7208" w:rsidRDefault="009C7208" w:rsidP="009C7208">
      <w:pPr>
        <w:pStyle w:val="NoSpacing"/>
        <w:rPr>
          <w:rFonts w:ascii="Times New Roman" w:hAnsi="Times New Roman" w:cs="Times New Roman"/>
          <w:bCs/>
          <w:sz w:val="24"/>
          <w:szCs w:val="24"/>
        </w:rPr>
      </w:pPr>
    </w:p>
    <w:p w14:paraId="1773F390" w14:textId="77777777" w:rsidR="009C7208" w:rsidRPr="009C7208" w:rsidRDefault="009C7208" w:rsidP="009C7208">
      <w:pPr>
        <w:pStyle w:val="NoSpacing"/>
        <w:rPr>
          <w:rFonts w:ascii="Times New Roman" w:hAnsi="Times New Roman" w:cs="Times New Roman"/>
          <w:bCs/>
          <w:sz w:val="24"/>
          <w:szCs w:val="24"/>
        </w:rPr>
      </w:pPr>
    </w:p>
    <w:p w14:paraId="565396F4" w14:textId="59BB0672" w:rsidR="009C7208" w:rsidRDefault="009C7208" w:rsidP="009C7208">
      <w:pPr>
        <w:pStyle w:val="NoSpacing"/>
        <w:rPr>
          <w:rFonts w:ascii="Times New Roman" w:hAnsi="Times New Roman" w:cs="Times New Roman"/>
          <w:bCs/>
          <w:sz w:val="24"/>
          <w:szCs w:val="24"/>
        </w:rPr>
      </w:pPr>
    </w:p>
    <w:p w14:paraId="76F319E1" w14:textId="6734BE1A" w:rsidR="008946A0" w:rsidRDefault="008946A0" w:rsidP="009C7208">
      <w:pPr>
        <w:pStyle w:val="NoSpacing"/>
        <w:rPr>
          <w:rFonts w:ascii="Times New Roman" w:hAnsi="Times New Roman" w:cs="Times New Roman"/>
          <w:bCs/>
          <w:sz w:val="24"/>
          <w:szCs w:val="24"/>
        </w:rPr>
      </w:pPr>
    </w:p>
    <w:p w14:paraId="2BF35C9E" w14:textId="08D02A80" w:rsidR="008946A0" w:rsidRDefault="008946A0" w:rsidP="008946A0">
      <w:pPr>
        <w:rPr>
          <w:rFonts w:ascii="Times New Roman" w:hAnsi="Times New Roman" w:cs="Times New Roman"/>
          <w:b/>
          <w:bCs/>
        </w:rPr>
      </w:pPr>
      <w:r w:rsidRPr="00134FEC">
        <w:rPr>
          <w:rFonts w:ascii="Times New Roman" w:hAnsi="Times New Roman" w:cs="Times New Roman"/>
          <w:b/>
          <w:bCs/>
        </w:rPr>
        <w:lastRenderedPageBreak/>
        <w:t xml:space="preserve">Mass Spectra for </w:t>
      </w:r>
      <w:r>
        <w:rPr>
          <w:rFonts w:ascii="Times New Roman" w:hAnsi="Times New Roman" w:cs="Times New Roman"/>
          <w:b/>
          <w:bCs/>
        </w:rPr>
        <w:t>Unknown Impurities</w:t>
      </w:r>
    </w:p>
    <w:p w14:paraId="6D6DE4E7" w14:textId="77777777" w:rsidR="008946A0" w:rsidRPr="009C7208" w:rsidRDefault="008946A0" w:rsidP="009C7208">
      <w:pPr>
        <w:pStyle w:val="NoSpacing"/>
        <w:rPr>
          <w:rFonts w:ascii="Times New Roman" w:hAnsi="Times New Roman" w:cs="Times New Roman"/>
          <w:bCs/>
          <w:sz w:val="24"/>
          <w:szCs w:val="24"/>
        </w:rPr>
      </w:pPr>
    </w:p>
    <w:p w14:paraId="5FD2FEF5" w14:textId="77777777" w:rsidR="009C7208" w:rsidRPr="009C7208" w:rsidRDefault="009C7208" w:rsidP="009C7208">
      <w:pPr>
        <w:pStyle w:val="NoSpacing"/>
        <w:rPr>
          <w:rFonts w:ascii="Times New Roman" w:hAnsi="Times New Roman" w:cs="Times New Roman"/>
          <w:bCs/>
          <w:sz w:val="24"/>
          <w:szCs w:val="24"/>
        </w:rPr>
      </w:pPr>
      <w:r w:rsidRPr="009C7208">
        <w:rPr>
          <w:rFonts w:ascii="Times New Roman" w:hAnsi="Times New Roman" w:cs="Times New Roman"/>
          <w:noProof/>
          <w:sz w:val="24"/>
          <w:szCs w:val="24"/>
        </w:rPr>
        <w:drawing>
          <wp:inline distT="0" distB="0" distL="0" distR="0" wp14:anchorId="1F7D6C83" wp14:editId="569E0D04">
            <wp:extent cx="4844955" cy="2781024"/>
            <wp:effectExtent l="0" t="0" r="0" b="635"/>
            <wp:docPr id="60" name="Picture 6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10;&#10;Description automatically generated"/>
                    <pic:cNvPicPr/>
                  </pic:nvPicPr>
                  <pic:blipFill>
                    <a:blip r:embed="rId103"/>
                    <a:stretch>
                      <a:fillRect/>
                    </a:stretch>
                  </pic:blipFill>
                  <pic:spPr>
                    <a:xfrm>
                      <a:off x="0" y="0"/>
                      <a:ext cx="4856009" cy="2787369"/>
                    </a:xfrm>
                    <a:prstGeom prst="rect">
                      <a:avLst/>
                    </a:prstGeom>
                  </pic:spPr>
                </pic:pic>
              </a:graphicData>
            </a:graphic>
          </wp:inline>
        </w:drawing>
      </w:r>
    </w:p>
    <w:p w14:paraId="3C8BE18F" w14:textId="71CCE6A6" w:rsidR="009C7208" w:rsidRDefault="009C7208" w:rsidP="006E2802">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5.13</w:t>
      </w:r>
      <w:r w:rsidRPr="009C7208">
        <w:rPr>
          <w:rFonts w:ascii="Times New Roman" w:hAnsi="Times New Roman" w:cs="Times New Roman"/>
          <w:bCs/>
          <w:sz w:val="24"/>
          <w:szCs w:val="24"/>
        </w:rPr>
        <w:t xml:space="preserve">. EI mass spectrum of </w:t>
      </w:r>
      <w:r w:rsidRPr="009C7208">
        <w:rPr>
          <w:rFonts w:ascii="Times New Roman" w:hAnsi="Times New Roman" w:cs="Times New Roman"/>
          <w:sz w:val="24"/>
          <w:szCs w:val="24"/>
        </w:rPr>
        <w:t>unknown impurity 1</w:t>
      </w:r>
      <w:r w:rsidRPr="009C7208">
        <w:rPr>
          <w:rFonts w:ascii="Times New Roman" w:hAnsi="Times New Roman" w:cs="Times New Roman"/>
          <w:bCs/>
          <w:sz w:val="24"/>
          <w:szCs w:val="24"/>
        </w:rPr>
        <w:t xml:space="preserve"> (after TMS derivatization) eluting before CBC-TMS.</w:t>
      </w:r>
    </w:p>
    <w:p w14:paraId="0FED1CDF" w14:textId="16794086" w:rsidR="006D1EA6" w:rsidRDefault="006D1EA6" w:rsidP="009C7208">
      <w:pPr>
        <w:pStyle w:val="NoSpacing"/>
        <w:rPr>
          <w:rFonts w:ascii="Times New Roman" w:hAnsi="Times New Roman" w:cs="Times New Roman"/>
          <w:bCs/>
          <w:sz w:val="24"/>
          <w:szCs w:val="24"/>
        </w:rPr>
      </w:pPr>
    </w:p>
    <w:p w14:paraId="5D58FBA5" w14:textId="08662E52" w:rsidR="009C7208" w:rsidRDefault="009C7208" w:rsidP="009C7208">
      <w:pPr>
        <w:pStyle w:val="NoSpacing"/>
        <w:rPr>
          <w:rFonts w:ascii="Times New Roman" w:hAnsi="Times New Roman" w:cs="Times New Roman"/>
          <w:bCs/>
          <w:sz w:val="24"/>
          <w:szCs w:val="24"/>
        </w:rPr>
      </w:pPr>
    </w:p>
    <w:p w14:paraId="31A4268A" w14:textId="77777777" w:rsidR="00D836BF" w:rsidRDefault="00D836BF" w:rsidP="009C7208">
      <w:pPr>
        <w:pStyle w:val="NoSpacing"/>
        <w:rPr>
          <w:rFonts w:ascii="Times New Roman" w:hAnsi="Times New Roman" w:cs="Times New Roman"/>
          <w:bCs/>
          <w:sz w:val="24"/>
          <w:szCs w:val="24"/>
        </w:rPr>
      </w:pPr>
    </w:p>
    <w:p w14:paraId="131EAD14" w14:textId="77777777" w:rsidR="006D1EA6" w:rsidRPr="009C7208" w:rsidRDefault="006D1EA6" w:rsidP="009C7208">
      <w:pPr>
        <w:pStyle w:val="NoSpacing"/>
        <w:rPr>
          <w:rFonts w:ascii="Times New Roman" w:hAnsi="Times New Roman" w:cs="Times New Roman"/>
          <w:bCs/>
          <w:sz w:val="24"/>
          <w:szCs w:val="24"/>
        </w:rPr>
      </w:pPr>
    </w:p>
    <w:p w14:paraId="39BADAD5" w14:textId="77777777" w:rsidR="009C7208" w:rsidRPr="009C7208" w:rsidRDefault="009C7208" w:rsidP="009C7208">
      <w:pPr>
        <w:pStyle w:val="NoSpacing"/>
        <w:rPr>
          <w:rFonts w:ascii="Times New Roman" w:hAnsi="Times New Roman" w:cs="Times New Roman"/>
          <w:bCs/>
          <w:sz w:val="24"/>
          <w:szCs w:val="24"/>
        </w:rPr>
      </w:pPr>
      <w:r w:rsidRPr="009C7208">
        <w:rPr>
          <w:rFonts w:ascii="Times New Roman" w:hAnsi="Times New Roman" w:cs="Times New Roman"/>
          <w:noProof/>
          <w:sz w:val="24"/>
          <w:szCs w:val="24"/>
        </w:rPr>
        <w:drawing>
          <wp:inline distT="0" distB="0" distL="0" distR="0" wp14:anchorId="2CF798EE" wp14:editId="46335FA2">
            <wp:extent cx="4694830" cy="2819326"/>
            <wp:effectExtent l="0" t="0" r="0" b="635"/>
            <wp:docPr id="61" name="Picture 6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hart, histogram&#10;&#10;Description automatically generated"/>
                    <pic:cNvPicPr/>
                  </pic:nvPicPr>
                  <pic:blipFill>
                    <a:blip r:embed="rId104"/>
                    <a:stretch>
                      <a:fillRect/>
                    </a:stretch>
                  </pic:blipFill>
                  <pic:spPr>
                    <a:xfrm>
                      <a:off x="0" y="0"/>
                      <a:ext cx="4704637" cy="2825215"/>
                    </a:xfrm>
                    <a:prstGeom prst="rect">
                      <a:avLst/>
                    </a:prstGeom>
                  </pic:spPr>
                </pic:pic>
              </a:graphicData>
            </a:graphic>
          </wp:inline>
        </w:drawing>
      </w:r>
    </w:p>
    <w:p w14:paraId="5069FAD0" w14:textId="2D6DCFD7" w:rsidR="009C7208" w:rsidRPr="009C7208" w:rsidRDefault="009C7208" w:rsidP="006E2802">
      <w:pPr>
        <w:pStyle w:val="NoSpacing"/>
        <w:jc w:val="both"/>
        <w:rPr>
          <w:rFonts w:ascii="Times New Roman" w:hAnsi="Times New Roman" w:cs="Times New Roman"/>
          <w:bCs/>
          <w:sz w:val="24"/>
          <w:szCs w:val="24"/>
        </w:rPr>
      </w:pPr>
      <w:r w:rsidRPr="009C7208">
        <w:rPr>
          <w:rFonts w:ascii="Times New Roman" w:hAnsi="Times New Roman" w:cs="Times New Roman"/>
          <w:b/>
          <w:sz w:val="24"/>
          <w:szCs w:val="24"/>
        </w:rPr>
        <w:t xml:space="preserve">Figure </w:t>
      </w:r>
      <w:r w:rsidR="001C79DF">
        <w:rPr>
          <w:rFonts w:ascii="Times New Roman" w:hAnsi="Times New Roman" w:cs="Times New Roman"/>
          <w:b/>
          <w:sz w:val="24"/>
          <w:szCs w:val="24"/>
        </w:rPr>
        <w:t>5.14</w:t>
      </w:r>
      <w:r w:rsidRPr="009C7208">
        <w:rPr>
          <w:rFonts w:ascii="Times New Roman" w:hAnsi="Times New Roman" w:cs="Times New Roman"/>
          <w:bCs/>
          <w:sz w:val="24"/>
          <w:szCs w:val="24"/>
        </w:rPr>
        <w:t xml:space="preserve">. EI mass spectrum of </w:t>
      </w:r>
      <w:r w:rsidRPr="009C7208">
        <w:rPr>
          <w:rFonts w:ascii="Times New Roman" w:hAnsi="Times New Roman" w:cs="Times New Roman"/>
          <w:sz w:val="24"/>
          <w:szCs w:val="24"/>
        </w:rPr>
        <w:t>unknown impurity 2</w:t>
      </w:r>
      <w:r w:rsidRPr="009C7208">
        <w:rPr>
          <w:rFonts w:ascii="Times New Roman" w:hAnsi="Times New Roman" w:cs="Times New Roman"/>
          <w:bCs/>
          <w:sz w:val="24"/>
          <w:szCs w:val="24"/>
        </w:rPr>
        <w:t xml:space="preserve"> (after TMS derivatization) eluting in between CBG-TMS and CBN-TMS.</w:t>
      </w:r>
    </w:p>
    <w:p w14:paraId="6D3FE52B" w14:textId="77777777" w:rsidR="009C7208" w:rsidRPr="00601013" w:rsidRDefault="009C7208" w:rsidP="00F76C0C">
      <w:pPr>
        <w:rPr>
          <w:rFonts w:ascii="Times New Roman" w:hAnsi="Times New Roman" w:cs="Times New Roman"/>
          <w:bCs/>
        </w:rPr>
      </w:pPr>
    </w:p>
    <w:p w14:paraId="2F4A2131" w14:textId="0B30E8E7" w:rsidR="0077372F" w:rsidRPr="00F76C0C" w:rsidRDefault="00601013" w:rsidP="00F76C0C">
      <w:pPr>
        <w:spacing w:line="360" w:lineRule="auto"/>
        <w:rPr>
          <w:rFonts w:ascii="Times New Roman" w:hAnsi="Times New Roman" w:cs="Times New Roman"/>
          <w:bCs/>
        </w:rPr>
      </w:pPr>
      <w:r w:rsidRPr="00601013">
        <w:rPr>
          <w:rFonts w:ascii="Times New Roman" w:hAnsi="Times New Roman" w:cs="Times New Roman"/>
          <w:bCs/>
        </w:rPr>
        <w:br w:type="page"/>
      </w:r>
    </w:p>
    <w:bookmarkEnd w:id="44"/>
    <w:bookmarkEnd w:id="45"/>
    <w:p w14:paraId="2C2C0906" w14:textId="77777777" w:rsidR="00D7188D" w:rsidRPr="00134FEC" w:rsidRDefault="00D7188D" w:rsidP="00D7188D">
      <w:pPr>
        <w:pStyle w:val="Heading1"/>
        <w:spacing w:line="360" w:lineRule="auto"/>
        <w:rPr>
          <w:rFonts w:ascii="Times New Roman" w:hAnsi="Times New Roman" w:cs="Times New Roman"/>
          <w:sz w:val="24"/>
        </w:rPr>
      </w:pPr>
      <w:r w:rsidRPr="00134FEC">
        <w:rPr>
          <w:rFonts w:ascii="Times New Roman" w:hAnsi="Times New Roman" w:cs="Times New Roman"/>
          <w:szCs w:val="28"/>
        </w:rPr>
        <w:lastRenderedPageBreak/>
        <w:t>Chapter V</w:t>
      </w:r>
      <w:r>
        <w:rPr>
          <w:rFonts w:ascii="Times New Roman" w:hAnsi="Times New Roman" w:cs="Times New Roman"/>
          <w:szCs w:val="28"/>
        </w:rPr>
        <w:t>I</w:t>
      </w:r>
    </w:p>
    <w:p w14:paraId="3062FF07" w14:textId="69FCCDF5" w:rsidR="00D7188D" w:rsidRPr="00CA5BCE" w:rsidRDefault="00D7188D" w:rsidP="00D7188D">
      <w:pPr>
        <w:spacing w:line="360" w:lineRule="auto"/>
        <w:jc w:val="center"/>
        <w:rPr>
          <w:rFonts w:ascii="Times New Roman" w:hAnsi="Times New Roman" w:cs="Times New Roman"/>
          <w:b/>
          <w:bCs/>
          <w:sz w:val="28"/>
          <w:szCs w:val="28"/>
        </w:rPr>
      </w:pPr>
      <w:r w:rsidRPr="00CA5BCE">
        <w:rPr>
          <w:rFonts w:ascii="Times New Roman" w:hAnsi="Times New Roman" w:cs="Times New Roman"/>
          <w:b/>
          <w:bCs/>
          <w:sz w:val="28"/>
          <w:szCs w:val="28"/>
        </w:rPr>
        <w:t>Conclusion</w:t>
      </w:r>
      <w:r w:rsidR="007C187B">
        <w:rPr>
          <w:rFonts w:ascii="Times New Roman" w:hAnsi="Times New Roman" w:cs="Times New Roman"/>
          <w:b/>
          <w:bCs/>
          <w:sz w:val="28"/>
          <w:szCs w:val="28"/>
        </w:rPr>
        <w:t>s</w:t>
      </w:r>
    </w:p>
    <w:p w14:paraId="60DE6CD5" w14:textId="77777777" w:rsidR="00D7188D" w:rsidRPr="00CA5BCE" w:rsidRDefault="00D7188D" w:rsidP="00D7188D">
      <w:pPr>
        <w:spacing w:line="360" w:lineRule="auto"/>
        <w:rPr>
          <w:rFonts w:ascii="Times New Roman" w:hAnsi="Times New Roman" w:cs="Times New Roman"/>
          <w:b/>
          <w:bCs/>
          <w:sz w:val="28"/>
          <w:szCs w:val="28"/>
        </w:rPr>
      </w:pPr>
      <w:r w:rsidRPr="00CA5BCE">
        <w:rPr>
          <w:rFonts w:ascii="Times New Roman" w:hAnsi="Times New Roman" w:cs="Times New Roman"/>
          <w:b/>
          <w:bCs/>
          <w:sz w:val="28"/>
          <w:szCs w:val="28"/>
        </w:rPr>
        <w:t>6.1 Summary and Key Findings</w:t>
      </w:r>
    </w:p>
    <w:p w14:paraId="5002178C" w14:textId="77777777" w:rsidR="00D7188D" w:rsidRDefault="00D7188D" w:rsidP="00D7188D">
      <w:pPr>
        <w:spacing w:line="360" w:lineRule="auto"/>
        <w:jc w:val="both"/>
        <w:rPr>
          <w:rFonts w:ascii="Times New Roman" w:hAnsi="Times New Roman" w:cs="Times New Roman"/>
        </w:rPr>
      </w:pPr>
      <w:r>
        <w:rPr>
          <w:rFonts w:ascii="Times New Roman" w:hAnsi="Times New Roman" w:cs="Times New Roman"/>
        </w:rPr>
        <w:tab/>
        <w:t xml:space="preserve">To date, waxes of botanical and animal origin continue to be premier materials for coating and waterproofing. Progress toward the development of alternative wax materials requires that the structure-function properties of constituent entities be systematically investigated. The work described herein arose from a desire to mimic Nature and matured into an investigation of the chemistry and crystallinity of natural waxes. </w:t>
      </w:r>
    </w:p>
    <w:p w14:paraId="7B4E2C79" w14:textId="79428D26" w:rsidR="00D7188D" w:rsidRDefault="00D7188D" w:rsidP="00D7188D">
      <w:pPr>
        <w:spacing w:line="360" w:lineRule="auto"/>
        <w:ind w:firstLine="720"/>
        <w:jc w:val="both"/>
        <w:rPr>
          <w:rFonts w:ascii="Times New Roman" w:hAnsi="Times New Roman" w:cs="Times New Roman"/>
        </w:rPr>
      </w:pPr>
      <w:r>
        <w:rPr>
          <w:rFonts w:ascii="Times New Roman" w:hAnsi="Times New Roman" w:cs="Times New Roman"/>
        </w:rPr>
        <w:t xml:space="preserve">The first portion of this work detailed the synthesis and physical characterization of a structural analogue of hydrogenated castor oil. This was the first report of a hydroboration-oxidation of a monounsaturated </w:t>
      </w:r>
      <w:r w:rsidR="007702B1">
        <w:rPr>
          <w:rFonts w:ascii="Times New Roman" w:hAnsi="Times New Roman" w:cs="Times New Roman"/>
        </w:rPr>
        <w:t>triacylglycerol</w:t>
      </w:r>
      <w:r>
        <w:rPr>
          <w:rFonts w:ascii="Times New Roman" w:hAnsi="Times New Roman" w:cs="Times New Roman"/>
        </w:rPr>
        <w:t xml:space="preserve"> scaffold. The resulting racemic triol was a solid material with desirable functional properties capable of serving as an alternative wax material. The melting point and crystallinity of said material, however, was inferior to that of the enantiopure analogue (i.e., hydrogenated castor oil). These observations prompted further investigations into the chemistry, crystallinity and functionality of waxes. </w:t>
      </w:r>
    </w:p>
    <w:p w14:paraId="010D1D44" w14:textId="037615C2" w:rsidR="00D7188D" w:rsidRDefault="00D7188D" w:rsidP="00D7188D">
      <w:pPr>
        <w:spacing w:line="360" w:lineRule="auto"/>
        <w:jc w:val="both"/>
        <w:rPr>
          <w:rFonts w:ascii="Times New Roman" w:hAnsi="Times New Roman" w:cs="Times New Roman"/>
        </w:rPr>
      </w:pPr>
      <w:r>
        <w:rPr>
          <w:rFonts w:ascii="Times New Roman" w:hAnsi="Times New Roman" w:cs="Times New Roman"/>
        </w:rPr>
        <w:tab/>
        <w:t xml:space="preserve">The second portion of this work detailed the synthesis and characterization of model </w:t>
      </w:r>
      <w:r w:rsidRPr="00E464E0">
        <w:rPr>
          <w:rFonts w:ascii="Times New Roman" w:hAnsi="Times New Roman" w:cs="Times New Roman"/>
          <w:i/>
          <w:iCs/>
        </w:rPr>
        <w:t>n</w:t>
      </w:r>
      <w:r>
        <w:rPr>
          <w:rFonts w:ascii="Times New Roman" w:hAnsi="Times New Roman" w:cs="Times New Roman"/>
        </w:rPr>
        <w:t xml:space="preserve">-alkane, alcohol, aldehyde and fatty acid constituents common to many plant waxes. Chain length families were chosen based on the natural distribution in plants. The crystal structures and water vapor permeability of pure components and binary mixtures were characterized to delineate the contributions of chemistry and structure. To the best of our knowledge, </w:t>
      </w:r>
      <w:proofErr w:type="spellStart"/>
      <w:r w:rsidRPr="00134FEC">
        <w:rPr>
          <w:rFonts w:ascii="Times New Roman" w:hAnsi="Times New Roman" w:cs="Times New Roman"/>
        </w:rPr>
        <w:t>Grnca</w:t>
      </w:r>
      <w:r w:rsidR="00AA05F1">
        <w:rPr>
          <w:rFonts w:ascii="Times New Roman" w:hAnsi="Times New Roman" w:cs="Times New Roman"/>
        </w:rPr>
        <w:t>v</w:t>
      </w:r>
      <w:r w:rsidRPr="00134FEC">
        <w:rPr>
          <w:rFonts w:ascii="Times New Roman" w:hAnsi="Times New Roman" w:cs="Times New Roman"/>
        </w:rPr>
        <w:t>e</w:t>
      </w:r>
      <w:r w:rsidR="00AA05F1">
        <w:rPr>
          <w:rFonts w:ascii="Times New Roman" w:hAnsi="Times New Roman" w:cs="Times New Roman"/>
        </w:rPr>
        <w:t>r</w:t>
      </w:r>
      <w:r w:rsidRPr="00134FEC">
        <w:rPr>
          <w:rFonts w:ascii="Times New Roman" w:hAnsi="Times New Roman" w:cs="Times New Roman"/>
        </w:rPr>
        <w:t>ic</w:t>
      </w:r>
      <w:proofErr w:type="spellEnd"/>
      <w:r w:rsidRPr="00134FEC">
        <w:rPr>
          <w:rFonts w:ascii="Times New Roman" w:hAnsi="Times New Roman" w:cs="Times New Roman"/>
        </w:rPr>
        <w:t xml:space="preserve"> and </w:t>
      </w:r>
      <w:proofErr w:type="spellStart"/>
      <w:r w:rsidRPr="00134FEC">
        <w:rPr>
          <w:rFonts w:ascii="Times New Roman" w:hAnsi="Times New Roman" w:cs="Times New Roman"/>
        </w:rPr>
        <w:t>Radler</w:t>
      </w:r>
      <w:r>
        <w:rPr>
          <w:rFonts w:ascii="Times New Roman" w:hAnsi="Times New Roman" w:cs="Times New Roman"/>
        </w:rPr>
        <w:t>’s</w:t>
      </w:r>
      <w:proofErr w:type="spellEnd"/>
      <w:r>
        <w:rPr>
          <w:rFonts w:ascii="Times New Roman" w:hAnsi="Times New Roman" w:cs="Times New Roman"/>
        </w:rPr>
        <w:t xml:space="preserve"> 1967 report on the water vapor permeability of Sultana grape wax fractions represents the only other study of this type.</w:t>
      </w:r>
      <w:r>
        <w:rPr>
          <w:rFonts w:ascii="Times New Roman" w:hAnsi="Times New Roman" w:cs="Times New Roman"/>
        </w:rPr>
        <w:fldChar w:fldCharType="begin"/>
      </w:r>
      <w:r>
        <w:rPr>
          <w:rFonts w:ascii="Times New Roman" w:hAnsi="Times New Roman" w:cs="Times New Roman"/>
        </w:rPr>
        <w:instrText xml:space="preserve"> ADDIN EN.CITE &lt;EndNote&gt;&lt;Cite&gt;&lt;Author&gt;Grncaveric&lt;/Author&gt;&lt;Year&gt;1967&lt;/Year&gt;&lt;RecNum&gt;227&lt;/RecNum&gt;&lt;DisplayText&gt;&lt;style face="superscript"&gt;1&lt;/style&gt;&lt;/DisplayText&gt;&lt;record&gt;&lt;rec-number&gt;227&lt;/rec-number&gt;&lt;foreign-keys&gt;&lt;key app="EN" db-id="fxrrdexf2wr9xoe9vdmp22rqs5f9590saz0v" timestamp="1647935664"&gt;227&lt;/key&gt;&lt;/foreign-keys&gt;&lt;ref-type name="Journal Article"&gt;17&lt;/ref-type&gt;&lt;contributors&gt;&lt;authors&gt;&lt;author&gt;Grncaveric, M. &lt;/author&gt;&lt;author&gt;Radler, F.&lt;/author&gt;&lt;/authors&gt;&lt;/contributors&gt;&lt;titles&gt;&lt;title&gt;The effect of wax components on cuticular transpiration - model experiments&lt;/title&gt;&lt;secondary-title&gt;Planta&lt;/secondary-title&gt;&lt;/titles&gt;&lt;periodical&gt;&lt;full-title&gt;Planta&lt;/full-title&gt;&lt;/periodical&gt;&lt;pages&gt;23-27&lt;/pages&gt;&lt;volume&gt;75&lt;/volume&gt;&lt;dates&gt;&lt;year&gt;1967&lt;/year&gt;&lt;/dates&gt;&lt;urls&gt;&lt;/urls&gt;&lt;/record&gt;&lt;/Cite&gt;&lt;/EndNote&gt;</w:instrText>
      </w:r>
      <w:r>
        <w:rPr>
          <w:rFonts w:ascii="Times New Roman" w:hAnsi="Times New Roman" w:cs="Times New Roman"/>
        </w:rPr>
        <w:fldChar w:fldCharType="separate"/>
      </w:r>
      <w:r w:rsidRPr="00D925FF">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The low water vapor permeability and surprising ability of aliphatic aldehydes to modulate the crystallization of binary mixtures into orthorhombic (</w:t>
      </w:r>
      <w:r w:rsidRPr="00D925FF">
        <w:rPr>
          <w:rFonts w:ascii="Times New Roman" w:hAnsi="Times New Roman" w:cs="Times New Roman"/>
          <w:i/>
          <w:iCs/>
        </w:rPr>
        <w:t>O</w:t>
      </w:r>
      <w:r>
        <w:rPr>
          <w:rFonts w:ascii="Times New Roman" w:hAnsi="Times New Roman" w:cs="Times New Roman"/>
        </w:rPr>
        <w:t>) lattices represent key findings. A significant and novel contribution to the field was the discovery of the solid-solid “rotator” transition of hexacosanal, a ubiquitous constituent of plant waxes. Finally, to consolidate the information in the study, a set of guidelines for the development of wax-based postharvest coatings was proposed.</w:t>
      </w:r>
    </w:p>
    <w:p w14:paraId="6F285E31" w14:textId="4F2E2786" w:rsidR="00D7188D" w:rsidRDefault="00D7188D" w:rsidP="00D7188D">
      <w:pPr>
        <w:spacing w:line="360" w:lineRule="auto"/>
        <w:jc w:val="both"/>
        <w:rPr>
          <w:rFonts w:ascii="Times New Roman" w:hAnsi="Times New Roman" w:cs="Times New Roman"/>
        </w:rPr>
      </w:pPr>
      <w:r>
        <w:rPr>
          <w:rFonts w:ascii="Times New Roman" w:hAnsi="Times New Roman" w:cs="Times New Roman"/>
        </w:rPr>
        <w:tab/>
        <w:t xml:space="preserve">The third portion of this work was built upon our previous discovery of the rotator transition of hexacosanal. A review of the literature revealed that many plants exhibit mutations </w:t>
      </w:r>
      <w:r>
        <w:rPr>
          <w:rFonts w:ascii="Times New Roman" w:hAnsi="Times New Roman" w:cs="Times New Roman"/>
        </w:rPr>
        <w:lastRenderedPageBreak/>
        <w:t>wherein the expression of aliphatic aldehydes (typically C</w:t>
      </w:r>
      <w:r w:rsidRPr="00317209">
        <w:rPr>
          <w:rFonts w:ascii="Times New Roman" w:hAnsi="Times New Roman" w:cs="Times New Roman"/>
          <w:vertAlign w:val="subscript"/>
        </w:rPr>
        <w:t>2</w:t>
      </w:r>
      <w:r>
        <w:rPr>
          <w:rFonts w:ascii="Times New Roman" w:hAnsi="Times New Roman" w:cs="Times New Roman"/>
          <w:vertAlign w:val="subscript"/>
        </w:rPr>
        <w:t>4</w:t>
      </w:r>
      <w:r>
        <w:rPr>
          <w:rFonts w:ascii="Times New Roman" w:hAnsi="Times New Roman" w:cs="Times New Roman"/>
        </w:rPr>
        <w:t>-C</w:t>
      </w:r>
      <w:r w:rsidRPr="00317209">
        <w:rPr>
          <w:rFonts w:ascii="Times New Roman" w:hAnsi="Times New Roman" w:cs="Times New Roman"/>
          <w:vertAlign w:val="subscript"/>
        </w:rPr>
        <w:t>32</w:t>
      </w:r>
      <w:r>
        <w:rPr>
          <w:rFonts w:ascii="Times New Roman" w:hAnsi="Times New Roman" w:cs="Times New Roman"/>
        </w:rPr>
        <w:t xml:space="preserve"> carbon chain lengths) is significantly decreased. Horticultural and genomic studies have linked the decrease in the expression of aliphatic aldehydes to the absence of epicuticular wax crystals, higher rates of moisture loss, and drought intolerance in plants. Thus, we hypothesized aliphatic aldehydes were integral to wax crystal growth in plants and proposed the rotator transitions as a plausible mechanism. The C</w:t>
      </w:r>
      <w:r w:rsidR="00DF1ECC">
        <w:rPr>
          <w:rFonts w:ascii="Times New Roman" w:hAnsi="Times New Roman" w:cs="Times New Roman"/>
          <w:vertAlign w:val="subscript"/>
        </w:rPr>
        <w:t>22</w:t>
      </w:r>
      <w:r>
        <w:rPr>
          <w:rFonts w:ascii="Times New Roman" w:hAnsi="Times New Roman" w:cs="Times New Roman"/>
        </w:rPr>
        <w:t>-C</w:t>
      </w:r>
      <w:r w:rsidRPr="008E4515">
        <w:rPr>
          <w:rFonts w:ascii="Times New Roman" w:hAnsi="Times New Roman" w:cs="Times New Roman"/>
          <w:vertAlign w:val="subscript"/>
        </w:rPr>
        <w:t>32</w:t>
      </w:r>
      <w:r>
        <w:rPr>
          <w:rFonts w:ascii="Times New Roman" w:hAnsi="Times New Roman" w:cs="Times New Roman"/>
        </w:rPr>
        <w:t xml:space="preserve"> aliphatic aldehydes were synthesized, their tentative crystal structures assigned, and the rotator transition identified by differential scanning calorimetry and high-temperature X-ray diffraction. A binary mixture composed of </w:t>
      </w:r>
      <w:r w:rsidRPr="00AB0B31">
        <w:rPr>
          <w:rFonts w:ascii="Times New Roman" w:hAnsi="Times New Roman" w:cs="Times New Roman"/>
          <w:i/>
          <w:iCs/>
        </w:rPr>
        <w:t>n</w:t>
      </w:r>
      <w:r>
        <w:rPr>
          <w:rFonts w:ascii="Times New Roman" w:hAnsi="Times New Roman" w:cs="Times New Roman"/>
        </w:rPr>
        <w:t>-nonacosane</w:t>
      </w:r>
      <w:r w:rsidR="00DF1ECC">
        <w:rPr>
          <w:rFonts w:ascii="Times New Roman" w:hAnsi="Times New Roman" w:cs="Times New Roman"/>
        </w:rPr>
        <w:t xml:space="preserve"> and triacontanal,</w:t>
      </w:r>
      <w:r>
        <w:rPr>
          <w:rFonts w:ascii="Times New Roman" w:hAnsi="Times New Roman" w:cs="Times New Roman"/>
        </w:rPr>
        <w:t xml:space="preserve"> </w:t>
      </w:r>
      <w:r w:rsidR="00DF1ECC">
        <w:rPr>
          <w:rFonts w:ascii="Times New Roman" w:hAnsi="Times New Roman" w:cs="Times New Roman"/>
        </w:rPr>
        <w:t xml:space="preserve">two </w:t>
      </w:r>
      <w:r>
        <w:rPr>
          <w:rFonts w:ascii="Times New Roman" w:hAnsi="Times New Roman" w:cs="Times New Roman"/>
        </w:rPr>
        <w:t xml:space="preserve">representative </w:t>
      </w:r>
      <w:r w:rsidR="00DF1ECC">
        <w:rPr>
          <w:rFonts w:ascii="Times New Roman" w:hAnsi="Times New Roman" w:cs="Times New Roman"/>
        </w:rPr>
        <w:t>constituents of cuticular waxes</w:t>
      </w:r>
      <w:r>
        <w:rPr>
          <w:rFonts w:ascii="Times New Roman" w:hAnsi="Times New Roman" w:cs="Times New Roman"/>
        </w:rPr>
        <w:t xml:space="preserve">, </w:t>
      </w:r>
      <w:r w:rsidR="007117B1">
        <w:rPr>
          <w:rFonts w:ascii="Times New Roman" w:hAnsi="Times New Roman" w:cs="Times New Roman"/>
        </w:rPr>
        <w:t>provided additional insights as to the role of aldehydes in wax crystal growth.</w:t>
      </w:r>
    </w:p>
    <w:p w14:paraId="7AB2693F" w14:textId="77777777" w:rsidR="00D7188D" w:rsidRDefault="00D7188D" w:rsidP="00D7188D">
      <w:pPr>
        <w:spacing w:line="360" w:lineRule="auto"/>
        <w:jc w:val="both"/>
        <w:rPr>
          <w:rFonts w:ascii="Times New Roman" w:hAnsi="Times New Roman" w:cs="Times New Roman"/>
        </w:rPr>
      </w:pPr>
      <w:r>
        <w:rPr>
          <w:rFonts w:ascii="Times New Roman" w:hAnsi="Times New Roman" w:cs="Times New Roman"/>
        </w:rPr>
        <w:tab/>
        <w:t xml:space="preserve">The last portion of this work detailed the chemical characterization of </w:t>
      </w:r>
      <w:r w:rsidRPr="00F123A6">
        <w:rPr>
          <w:rFonts w:ascii="Times New Roman" w:hAnsi="Times New Roman" w:cs="Times New Roman"/>
        </w:rPr>
        <w:t>by-products from the commercial production of cannabidiol from hemp (</w:t>
      </w:r>
      <w:r w:rsidRPr="00F123A6">
        <w:rPr>
          <w:rFonts w:ascii="Times New Roman" w:hAnsi="Times New Roman" w:cs="Times New Roman"/>
          <w:i/>
          <w:iCs/>
        </w:rPr>
        <w:t xml:space="preserve">Cannabis sativa </w:t>
      </w:r>
      <w:r w:rsidRPr="00775FA4">
        <w:rPr>
          <w:rFonts w:ascii="Times New Roman" w:hAnsi="Times New Roman" w:cs="Times New Roman"/>
        </w:rPr>
        <w:t>L.</w:t>
      </w:r>
      <w:r w:rsidRPr="00F123A6">
        <w:rPr>
          <w:rFonts w:ascii="Times New Roman" w:hAnsi="Times New Roman" w:cs="Times New Roman"/>
        </w:rPr>
        <w:t xml:space="preserve">), an industrial crop of agricultural importance in the United States. This work was </w:t>
      </w:r>
      <w:r>
        <w:rPr>
          <w:rFonts w:ascii="Times New Roman" w:hAnsi="Times New Roman" w:cs="Times New Roman"/>
        </w:rPr>
        <w:t>undertaken</w:t>
      </w:r>
      <w:r w:rsidRPr="00F123A6">
        <w:rPr>
          <w:rFonts w:ascii="Times New Roman" w:hAnsi="Times New Roman" w:cs="Times New Roman"/>
        </w:rPr>
        <w:t xml:space="preserve"> with the intent to identify potential uses for a lipidic by-product of no commercial value</w:t>
      </w:r>
      <w:r>
        <w:rPr>
          <w:rFonts w:ascii="Times New Roman" w:hAnsi="Times New Roman" w:cs="Times New Roman"/>
        </w:rPr>
        <w:t xml:space="preserve"> </w:t>
      </w:r>
      <w:r w:rsidRPr="00F123A6">
        <w:rPr>
          <w:rFonts w:ascii="Times New Roman" w:hAnsi="Times New Roman" w:cs="Times New Roman"/>
        </w:rPr>
        <w:t xml:space="preserve">colloquially referred to as “waxes.” Gas chromatography-mass spectrometry analyses revealed said by-product to be composed largely of </w:t>
      </w:r>
      <w:r w:rsidRPr="00F123A6">
        <w:rPr>
          <w:rFonts w:ascii="Times New Roman" w:hAnsi="Times New Roman" w:cs="Times New Roman"/>
          <w:i/>
          <w:iCs/>
        </w:rPr>
        <w:t>n</w:t>
      </w:r>
      <w:r w:rsidRPr="00F123A6">
        <w:rPr>
          <w:rFonts w:ascii="Times New Roman" w:hAnsi="Times New Roman" w:cs="Times New Roman"/>
        </w:rPr>
        <w:t xml:space="preserve">-alkanes in addition to valuable cannabinoids. Analyses of three other by-products suggested inadequacies in the commercial processing conditions. Moreover, </w:t>
      </w:r>
      <w:r>
        <w:rPr>
          <w:rFonts w:ascii="Times New Roman" w:hAnsi="Times New Roman" w:cs="Times New Roman"/>
        </w:rPr>
        <w:t>dehydroabietic acid and cannabidibutol,</w:t>
      </w:r>
      <w:r w:rsidRPr="00F123A6">
        <w:rPr>
          <w:rFonts w:ascii="Times New Roman" w:hAnsi="Times New Roman" w:cs="Times New Roman"/>
        </w:rPr>
        <w:t xml:space="preserve"> two novel impurities of pharmacological significance</w:t>
      </w:r>
      <w:r>
        <w:rPr>
          <w:rFonts w:ascii="Times New Roman" w:hAnsi="Times New Roman" w:cs="Times New Roman"/>
        </w:rPr>
        <w:t>,</w:t>
      </w:r>
      <w:r w:rsidRPr="00F123A6">
        <w:rPr>
          <w:rFonts w:ascii="Times New Roman" w:hAnsi="Times New Roman" w:cs="Times New Roman"/>
        </w:rPr>
        <w:t xml:space="preserve"> were identified in cannabidiol final products.  </w:t>
      </w:r>
    </w:p>
    <w:p w14:paraId="297C8D66" w14:textId="77777777" w:rsidR="00D7188D" w:rsidRDefault="00D7188D" w:rsidP="00D7188D">
      <w:pPr>
        <w:spacing w:line="360" w:lineRule="auto"/>
        <w:jc w:val="both"/>
        <w:rPr>
          <w:rFonts w:ascii="Times New Roman" w:hAnsi="Times New Roman" w:cs="Times New Roman"/>
        </w:rPr>
      </w:pPr>
    </w:p>
    <w:p w14:paraId="2A49511B" w14:textId="77777777" w:rsidR="00D7188D" w:rsidRPr="00CA5BCE" w:rsidRDefault="00D7188D" w:rsidP="00D7188D">
      <w:pPr>
        <w:spacing w:line="360" w:lineRule="auto"/>
        <w:rPr>
          <w:rFonts w:ascii="Times New Roman" w:hAnsi="Times New Roman" w:cs="Times New Roman"/>
          <w:b/>
          <w:bCs/>
          <w:sz w:val="28"/>
          <w:szCs w:val="28"/>
        </w:rPr>
      </w:pPr>
      <w:r w:rsidRPr="00CA5BCE">
        <w:rPr>
          <w:rFonts w:ascii="Times New Roman" w:hAnsi="Times New Roman" w:cs="Times New Roman"/>
          <w:b/>
          <w:bCs/>
          <w:sz w:val="28"/>
          <w:szCs w:val="28"/>
        </w:rPr>
        <w:t>6.2 Future Work</w:t>
      </w:r>
    </w:p>
    <w:p w14:paraId="59B9447C" w14:textId="77E68A2E" w:rsidR="00D7188D" w:rsidRDefault="00D7188D" w:rsidP="00D7188D">
      <w:pPr>
        <w:spacing w:line="360" w:lineRule="auto"/>
        <w:jc w:val="both"/>
        <w:rPr>
          <w:rFonts w:ascii="Times New Roman" w:hAnsi="Times New Roman" w:cs="Times New Roman"/>
        </w:rPr>
      </w:pPr>
      <w:r>
        <w:rPr>
          <w:rFonts w:ascii="Times New Roman" w:hAnsi="Times New Roman" w:cs="Times New Roman"/>
        </w:rPr>
        <w:tab/>
        <w:t xml:space="preserve">Science often generates more questions than answers. Throughout the course of this work, several intriguing questions and opportunities for future </w:t>
      </w:r>
      <w:r w:rsidR="00AA05F1">
        <w:rPr>
          <w:rFonts w:ascii="Times New Roman" w:hAnsi="Times New Roman" w:cs="Times New Roman"/>
        </w:rPr>
        <w:t>studies</w:t>
      </w:r>
      <w:r>
        <w:rPr>
          <w:rFonts w:ascii="Times New Roman" w:hAnsi="Times New Roman" w:cs="Times New Roman"/>
        </w:rPr>
        <w:t xml:space="preserve"> were identified. My intent is for these research questions to serve as a platform upon which the projects of future students can be built. My ideas are not monoliths, however; I encourage future students to sculpt these ideas into a reflection of themselves.   </w:t>
      </w:r>
    </w:p>
    <w:p w14:paraId="3385346C" w14:textId="77777777" w:rsidR="00D7188D" w:rsidRDefault="00D7188D" w:rsidP="00D7188D">
      <w:pPr>
        <w:spacing w:line="360" w:lineRule="auto"/>
        <w:jc w:val="both"/>
        <w:rPr>
          <w:rFonts w:ascii="Times New Roman" w:hAnsi="Times New Roman" w:cs="Times New Roman"/>
        </w:rPr>
      </w:pPr>
    </w:p>
    <w:p w14:paraId="1838D1E1" w14:textId="0498BACF" w:rsidR="00D7188D" w:rsidRDefault="00D7188D" w:rsidP="00D7188D">
      <w:pPr>
        <w:spacing w:line="360" w:lineRule="auto"/>
        <w:jc w:val="both"/>
        <w:rPr>
          <w:rFonts w:ascii="Times New Roman" w:hAnsi="Times New Roman" w:cs="Times New Roman"/>
          <w:b/>
          <w:bCs/>
        </w:rPr>
      </w:pPr>
      <w:r w:rsidRPr="00097E71">
        <w:rPr>
          <w:rFonts w:ascii="Times New Roman" w:hAnsi="Times New Roman" w:cs="Times New Roman"/>
          <w:b/>
          <w:bCs/>
        </w:rPr>
        <w:t>6.2.1 Stereos</w:t>
      </w:r>
      <w:r>
        <w:rPr>
          <w:rFonts w:ascii="Times New Roman" w:hAnsi="Times New Roman" w:cs="Times New Roman"/>
          <w:b/>
          <w:bCs/>
        </w:rPr>
        <w:t>elective</w:t>
      </w:r>
      <w:r w:rsidRPr="00097E71">
        <w:rPr>
          <w:rFonts w:ascii="Times New Roman" w:hAnsi="Times New Roman" w:cs="Times New Roman"/>
          <w:b/>
          <w:bCs/>
        </w:rPr>
        <w:t xml:space="preserve"> </w:t>
      </w:r>
      <w:r>
        <w:rPr>
          <w:rFonts w:ascii="Times New Roman" w:hAnsi="Times New Roman" w:cs="Times New Roman"/>
          <w:b/>
          <w:bCs/>
        </w:rPr>
        <w:t>H</w:t>
      </w:r>
      <w:r w:rsidRPr="00097E71">
        <w:rPr>
          <w:rFonts w:ascii="Times New Roman" w:hAnsi="Times New Roman" w:cs="Times New Roman"/>
          <w:b/>
          <w:bCs/>
        </w:rPr>
        <w:t>ydroboration-</w:t>
      </w:r>
      <w:r>
        <w:rPr>
          <w:rFonts w:ascii="Times New Roman" w:hAnsi="Times New Roman" w:cs="Times New Roman"/>
          <w:b/>
          <w:bCs/>
        </w:rPr>
        <w:t>O</w:t>
      </w:r>
      <w:r w:rsidRPr="00097E71">
        <w:rPr>
          <w:rFonts w:ascii="Times New Roman" w:hAnsi="Times New Roman" w:cs="Times New Roman"/>
          <w:b/>
          <w:bCs/>
        </w:rPr>
        <w:t xml:space="preserve">xidation of </w:t>
      </w:r>
      <w:r>
        <w:rPr>
          <w:rFonts w:ascii="Times New Roman" w:hAnsi="Times New Roman" w:cs="Times New Roman"/>
          <w:b/>
          <w:bCs/>
        </w:rPr>
        <w:t>M</w:t>
      </w:r>
      <w:r w:rsidRPr="00097E71">
        <w:rPr>
          <w:rFonts w:ascii="Times New Roman" w:hAnsi="Times New Roman" w:cs="Times New Roman"/>
          <w:b/>
          <w:bCs/>
        </w:rPr>
        <w:t xml:space="preserve">onounsaturated </w:t>
      </w:r>
      <w:r>
        <w:rPr>
          <w:rFonts w:ascii="Times New Roman" w:hAnsi="Times New Roman" w:cs="Times New Roman"/>
          <w:b/>
          <w:bCs/>
        </w:rPr>
        <w:t>T</w:t>
      </w:r>
      <w:r w:rsidRPr="00097E71">
        <w:rPr>
          <w:rFonts w:ascii="Times New Roman" w:hAnsi="Times New Roman" w:cs="Times New Roman"/>
          <w:b/>
          <w:bCs/>
        </w:rPr>
        <w:t>riacylglycer</w:t>
      </w:r>
      <w:r w:rsidR="006B753E">
        <w:rPr>
          <w:rFonts w:ascii="Times New Roman" w:hAnsi="Times New Roman" w:cs="Times New Roman"/>
          <w:b/>
          <w:bCs/>
        </w:rPr>
        <w:t>ols</w:t>
      </w:r>
    </w:p>
    <w:p w14:paraId="56D85285" w14:textId="36821F71" w:rsidR="00D7188D" w:rsidRDefault="00D7188D" w:rsidP="00D7188D">
      <w:pPr>
        <w:spacing w:line="360" w:lineRule="auto"/>
        <w:jc w:val="both"/>
        <w:rPr>
          <w:rFonts w:ascii="Times New Roman" w:hAnsi="Times New Roman" w:cs="Times New Roman"/>
        </w:rPr>
      </w:pPr>
      <w:r>
        <w:rPr>
          <w:rFonts w:ascii="Times New Roman" w:hAnsi="Times New Roman" w:cs="Times New Roman"/>
          <w:b/>
          <w:bCs/>
        </w:rPr>
        <w:tab/>
      </w:r>
      <w:r w:rsidRPr="001F6B60">
        <w:rPr>
          <w:rFonts w:ascii="Times New Roman" w:hAnsi="Times New Roman" w:cs="Times New Roman"/>
        </w:rPr>
        <w:t xml:space="preserve">The hydroboration-oxidation </w:t>
      </w:r>
      <w:r>
        <w:rPr>
          <w:rFonts w:ascii="Times New Roman" w:hAnsi="Times New Roman" w:cs="Times New Roman"/>
        </w:rPr>
        <w:t xml:space="preserve">of high-oleic soybean oil with borane-tetrahydrofuran or borane-dimethylsulfide complexes affords a mixture of hydroxy fatty acid regio- and </w:t>
      </w:r>
      <w:r>
        <w:rPr>
          <w:rFonts w:ascii="Times New Roman" w:hAnsi="Times New Roman" w:cs="Times New Roman"/>
        </w:rPr>
        <w:lastRenderedPageBreak/>
        <w:t xml:space="preserve">stereoisomers. Addition of borane to the internal </w:t>
      </w:r>
      <w:r w:rsidRPr="00AD4D8E">
        <w:rPr>
          <w:rFonts w:ascii="Times New Roman" w:hAnsi="Times New Roman" w:cs="Times New Roman"/>
          <w:i/>
          <w:iCs/>
        </w:rPr>
        <w:t>cis</w:t>
      </w:r>
      <w:r>
        <w:rPr>
          <w:rFonts w:ascii="Times New Roman" w:hAnsi="Times New Roman" w:cs="Times New Roman"/>
        </w:rPr>
        <w:t xml:space="preserve">- olefin fatty acyl chains would not be expected to be stereoselective. However, methanolysis of the glycerol backbone and analysis of the liberated methyl esters by </w:t>
      </w:r>
      <w:r w:rsidRPr="001F6B60">
        <w:rPr>
          <w:rFonts w:ascii="Times New Roman" w:hAnsi="Times New Roman" w:cs="Times New Roman"/>
          <w:vertAlign w:val="superscript"/>
        </w:rPr>
        <w:t>1</w:t>
      </w:r>
      <w:r>
        <w:rPr>
          <w:rFonts w:ascii="Times New Roman" w:hAnsi="Times New Roman" w:cs="Times New Roman"/>
        </w:rPr>
        <w:t>H NMR in the presence of a chiral shift reagent (Chirabite-AR</w:t>
      </w:r>
      <w:r w:rsidRPr="001F6B60">
        <w:rPr>
          <w:rFonts w:ascii="Times New Roman" w:hAnsi="Times New Roman" w:cs="Times New Roman"/>
        </w:rPr>
        <w:t>™</w:t>
      </w:r>
      <w:r>
        <w:rPr>
          <w:rFonts w:ascii="Times New Roman" w:hAnsi="Times New Roman" w:cs="Times New Roman"/>
        </w:rPr>
        <w:t>) revealed a surprising selectivity for the (</w:t>
      </w:r>
      <w:r w:rsidRPr="001F6B60">
        <w:rPr>
          <w:rFonts w:ascii="Times New Roman" w:hAnsi="Times New Roman" w:cs="Times New Roman"/>
          <w:i/>
          <w:iCs/>
        </w:rPr>
        <w:t>R</w:t>
      </w:r>
      <w:r>
        <w:rPr>
          <w:rFonts w:ascii="Times New Roman" w:hAnsi="Times New Roman" w:cs="Times New Roman"/>
        </w:rPr>
        <w:t xml:space="preserve">) enantiomer at a 70:30 </w:t>
      </w:r>
      <w:proofErr w:type="spellStart"/>
      <w:r>
        <w:rPr>
          <w:rFonts w:ascii="Times New Roman" w:hAnsi="Times New Roman" w:cs="Times New Roman"/>
        </w:rPr>
        <w:t>e.r.</w:t>
      </w:r>
      <w:proofErr w:type="spellEnd"/>
      <w:r>
        <w:rPr>
          <w:rFonts w:ascii="Times New Roman" w:hAnsi="Times New Roman" w:cs="Times New Roman"/>
        </w:rPr>
        <w:t xml:space="preserve"> (the enantiopure commercial product, (</w:t>
      </w:r>
      <w:r w:rsidRPr="00AD4D8E">
        <w:rPr>
          <w:rFonts w:ascii="Times New Roman" w:hAnsi="Times New Roman" w:cs="Times New Roman"/>
          <w:i/>
          <w:iCs/>
        </w:rPr>
        <w:t>R</w:t>
      </w:r>
      <w:r>
        <w:rPr>
          <w:rFonts w:ascii="Times New Roman" w:hAnsi="Times New Roman" w:cs="Times New Roman"/>
        </w:rPr>
        <w:t>)-12- hydroxyoctadecanoic acid, was used to determine that Chirabite-AR</w:t>
      </w:r>
      <w:r w:rsidRPr="001F6B60">
        <w:rPr>
          <w:rFonts w:ascii="Times New Roman" w:hAnsi="Times New Roman" w:cs="Times New Roman"/>
        </w:rPr>
        <w:t>™</w:t>
      </w:r>
      <w:r>
        <w:rPr>
          <w:rFonts w:ascii="Times New Roman" w:hAnsi="Times New Roman" w:cs="Times New Roman"/>
        </w:rPr>
        <w:t xml:space="preserve"> binds to the (</w:t>
      </w:r>
      <w:r w:rsidRPr="00AD4D8E">
        <w:rPr>
          <w:rFonts w:ascii="Times New Roman" w:hAnsi="Times New Roman" w:cs="Times New Roman"/>
          <w:i/>
          <w:iCs/>
        </w:rPr>
        <w:t>S</w:t>
      </w:r>
      <w:r>
        <w:rPr>
          <w:rFonts w:ascii="Times New Roman" w:hAnsi="Times New Roman" w:cs="Times New Roman"/>
        </w:rPr>
        <w:t xml:space="preserve">) enantiomer). This suggested that neighboring fatty acyl chains introduce a bias for the subsequent addition of borane to the </w:t>
      </w:r>
      <w:r w:rsidR="007702B1">
        <w:rPr>
          <w:rFonts w:ascii="Times New Roman" w:hAnsi="Times New Roman" w:cs="Times New Roman"/>
        </w:rPr>
        <w:t>triacylglycerol</w:t>
      </w:r>
      <w:r>
        <w:rPr>
          <w:rFonts w:ascii="Times New Roman" w:hAnsi="Times New Roman" w:cs="Times New Roman"/>
        </w:rPr>
        <w:t xml:space="preserve"> scaffold. According to our findings, the addition of borane to a monounsaturated fatty acyl chain proceeds quickly to the monoalkylborane stage. Thus, by utilizing either a chiral auxiliary or a metal-catalyzed hydroboration protocol, a bias for additional stereoselectivity can be introduced. </w:t>
      </w:r>
    </w:p>
    <w:p w14:paraId="43E2917B" w14:textId="07632B01" w:rsidR="00D7188D" w:rsidRDefault="00D7188D" w:rsidP="00D7188D">
      <w:pPr>
        <w:spacing w:line="360" w:lineRule="auto"/>
        <w:ind w:firstLine="720"/>
        <w:jc w:val="both"/>
        <w:rPr>
          <w:rFonts w:ascii="Times New Roman" w:hAnsi="Times New Roman" w:cs="Times New Roman"/>
        </w:rPr>
      </w:pPr>
      <w:r>
        <w:rPr>
          <w:rFonts w:ascii="Times New Roman" w:hAnsi="Times New Roman" w:cs="Times New Roman"/>
        </w:rPr>
        <w:t xml:space="preserve">The order of borane addition to the </w:t>
      </w:r>
      <w:r w:rsidR="007702B1">
        <w:rPr>
          <w:rFonts w:ascii="Times New Roman" w:hAnsi="Times New Roman" w:cs="Times New Roman"/>
        </w:rPr>
        <w:t>triacylglycerol</w:t>
      </w:r>
      <w:r>
        <w:rPr>
          <w:rFonts w:ascii="Times New Roman" w:hAnsi="Times New Roman" w:cs="Times New Roman"/>
        </w:rPr>
        <w:t xml:space="preserve"> scaffold needs to be established. Due to steric implications, it is hypothesized </w:t>
      </w:r>
      <w:r w:rsidR="00D12CA7">
        <w:rPr>
          <w:rFonts w:ascii="Times New Roman" w:hAnsi="Times New Roman" w:cs="Times New Roman"/>
        </w:rPr>
        <w:t xml:space="preserve">that </w:t>
      </w:r>
      <w:r>
        <w:rPr>
          <w:rFonts w:ascii="Times New Roman" w:hAnsi="Times New Roman" w:cs="Times New Roman"/>
        </w:rPr>
        <w:t xml:space="preserve">addition would occur first at either the </w:t>
      </w:r>
      <w:r w:rsidRPr="00781FC5">
        <w:rPr>
          <w:rFonts w:ascii="Times New Roman" w:hAnsi="Times New Roman" w:cs="Times New Roman"/>
          <w:i/>
          <w:iCs/>
        </w:rPr>
        <w:t>sn</w:t>
      </w:r>
      <w:r>
        <w:rPr>
          <w:rFonts w:ascii="Times New Roman" w:hAnsi="Times New Roman" w:cs="Times New Roman"/>
        </w:rPr>
        <w:t xml:space="preserve">-1 or </w:t>
      </w:r>
      <w:r w:rsidRPr="00781FC5">
        <w:rPr>
          <w:rFonts w:ascii="Times New Roman" w:hAnsi="Times New Roman" w:cs="Times New Roman"/>
          <w:i/>
          <w:iCs/>
        </w:rPr>
        <w:t>sn</w:t>
      </w:r>
      <w:r>
        <w:rPr>
          <w:rFonts w:ascii="Times New Roman" w:hAnsi="Times New Roman" w:cs="Times New Roman"/>
        </w:rPr>
        <w:t>-3 positions</w:t>
      </w:r>
      <w:r w:rsidR="00604813">
        <w:rPr>
          <w:rFonts w:ascii="Times New Roman" w:hAnsi="Times New Roman" w:cs="Times New Roman"/>
        </w:rPr>
        <w:t>,</w:t>
      </w:r>
      <w:r>
        <w:rPr>
          <w:rFonts w:ascii="Times New Roman" w:hAnsi="Times New Roman" w:cs="Times New Roman"/>
        </w:rPr>
        <w:t xml:space="preserve"> and then slowly at the </w:t>
      </w:r>
      <w:r w:rsidRPr="00781FC5">
        <w:rPr>
          <w:rFonts w:ascii="Times New Roman" w:hAnsi="Times New Roman" w:cs="Times New Roman"/>
          <w:i/>
          <w:iCs/>
        </w:rPr>
        <w:t>sn</w:t>
      </w:r>
      <w:r>
        <w:rPr>
          <w:rFonts w:ascii="Times New Roman" w:hAnsi="Times New Roman" w:cs="Times New Roman"/>
        </w:rPr>
        <w:t xml:space="preserve">-2 position. This can be best visualized by imaging the </w:t>
      </w:r>
      <w:r w:rsidRPr="007F2C6B">
        <w:rPr>
          <w:rFonts w:ascii="Times New Roman" w:hAnsi="Times New Roman" w:cs="Times New Roman"/>
          <w:i/>
          <w:iCs/>
        </w:rPr>
        <w:t>cis</w:t>
      </w:r>
      <w:r>
        <w:rPr>
          <w:rFonts w:ascii="Times New Roman" w:hAnsi="Times New Roman" w:cs="Times New Roman"/>
        </w:rPr>
        <w:t xml:space="preserve">- olefins of the </w:t>
      </w:r>
      <w:r w:rsidR="007702B1">
        <w:rPr>
          <w:rFonts w:ascii="Times New Roman" w:hAnsi="Times New Roman" w:cs="Times New Roman"/>
        </w:rPr>
        <w:t>triacylglycerol</w:t>
      </w:r>
      <w:r>
        <w:rPr>
          <w:rFonts w:ascii="Times New Roman" w:hAnsi="Times New Roman" w:cs="Times New Roman"/>
        </w:rPr>
        <w:t xml:space="preserve"> scaffold existing on a plane as depicted in Figure 6.1a. Note that this is an oversimplification </w:t>
      </w:r>
      <w:r w:rsidR="007221AD">
        <w:rPr>
          <w:rFonts w:ascii="Times New Roman" w:hAnsi="Times New Roman" w:cs="Times New Roman"/>
        </w:rPr>
        <w:t>because</w:t>
      </w:r>
      <w:r>
        <w:rPr>
          <w:rFonts w:ascii="Times New Roman" w:hAnsi="Times New Roman" w:cs="Times New Roman"/>
        </w:rPr>
        <w:t xml:space="preserve"> the fatty acyl chains would possess a high degree of freedom in solution. If we suppose addition of the first borane molecule occurs at the </w:t>
      </w:r>
      <w:r w:rsidRPr="00B25DF3">
        <w:rPr>
          <w:rFonts w:ascii="Times New Roman" w:hAnsi="Times New Roman" w:cs="Times New Roman"/>
          <w:i/>
          <w:iCs/>
        </w:rPr>
        <w:t>sn</w:t>
      </w:r>
      <w:r>
        <w:rPr>
          <w:rFonts w:ascii="Times New Roman" w:hAnsi="Times New Roman" w:cs="Times New Roman"/>
        </w:rPr>
        <w:t xml:space="preserve">-1 position, addition of the second borane molecule would preferentially occur at the </w:t>
      </w:r>
      <w:r w:rsidRPr="004864F0">
        <w:rPr>
          <w:rFonts w:ascii="Times New Roman" w:hAnsi="Times New Roman" w:cs="Times New Roman"/>
          <w:i/>
          <w:iCs/>
        </w:rPr>
        <w:t>sn</w:t>
      </w:r>
      <w:r>
        <w:rPr>
          <w:rFonts w:ascii="Times New Roman" w:hAnsi="Times New Roman" w:cs="Times New Roman"/>
        </w:rPr>
        <w:t>-3 position but opposite face. Relative to one another</w:t>
      </w:r>
      <w:r w:rsidR="007221AD">
        <w:rPr>
          <w:rFonts w:ascii="Times New Roman" w:hAnsi="Times New Roman" w:cs="Times New Roman"/>
        </w:rPr>
        <w:t>,</w:t>
      </w:r>
      <w:r>
        <w:rPr>
          <w:rFonts w:ascii="Times New Roman" w:hAnsi="Times New Roman" w:cs="Times New Roman"/>
        </w:rPr>
        <w:t xml:space="preserve"> the two monoalkylboranes are diastereotopic, thus addition of the third borane molecule at the </w:t>
      </w:r>
      <w:r w:rsidRPr="004864F0">
        <w:rPr>
          <w:rFonts w:ascii="Times New Roman" w:hAnsi="Times New Roman" w:cs="Times New Roman"/>
          <w:i/>
          <w:iCs/>
        </w:rPr>
        <w:t>sn</w:t>
      </w:r>
      <w:r>
        <w:rPr>
          <w:rFonts w:ascii="Times New Roman" w:hAnsi="Times New Roman" w:cs="Times New Roman"/>
        </w:rPr>
        <w:t xml:space="preserve">-2 position could occur at either face (Figure 6.1b). This assumption would explain the observed ~70:30 </w:t>
      </w:r>
      <w:proofErr w:type="spellStart"/>
      <w:r>
        <w:rPr>
          <w:rFonts w:ascii="Times New Roman" w:hAnsi="Times New Roman" w:cs="Times New Roman"/>
        </w:rPr>
        <w:t>e.r.</w:t>
      </w:r>
      <w:proofErr w:type="spellEnd"/>
      <w:r w:rsidR="007221AD">
        <w:rPr>
          <w:rFonts w:ascii="Times New Roman" w:hAnsi="Times New Roman" w:cs="Times New Roman"/>
        </w:rPr>
        <w:t>,</w:t>
      </w:r>
      <w:r>
        <w:rPr>
          <w:rFonts w:ascii="Times New Roman" w:hAnsi="Times New Roman" w:cs="Times New Roman"/>
        </w:rPr>
        <w:t xml:space="preserve"> but offers no insight as to why the (</w:t>
      </w:r>
      <w:r w:rsidRPr="00C44B6C">
        <w:rPr>
          <w:rFonts w:ascii="Times New Roman" w:hAnsi="Times New Roman" w:cs="Times New Roman"/>
          <w:i/>
          <w:iCs/>
        </w:rPr>
        <w:t>R</w:t>
      </w:r>
      <w:r>
        <w:rPr>
          <w:rFonts w:ascii="Times New Roman" w:hAnsi="Times New Roman" w:cs="Times New Roman"/>
        </w:rPr>
        <w:t xml:space="preserve">) enantiomer is preferred. An in-depth structural and kinetic analysis is thus warranted. Such a study should examine the kinetics of borane addition at different temperatures, selectively hydrolyze the fatty acyl chains with stereospecific lipases, and determine the distribution of hydroxy fatty acid enantiomers (after oxidation) by </w:t>
      </w:r>
      <w:r w:rsidRPr="00C44B6C">
        <w:rPr>
          <w:rFonts w:ascii="Times New Roman" w:hAnsi="Times New Roman" w:cs="Times New Roman"/>
          <w:vertAlign w:val="superscript"/>
        </w:rPr>
        <w:t>1</w:t>
      </w:r>
      <w:r>
        <w:rPr>
          <w:rFonts w:ascii="Times New Roman" w:hAnsi="Times New Roman" w:cs="Times New Roman"/>
        </w:rPr>
        <w:t>H NMR in the presence of Chirabite-AR</w:t>
      </w:r>
      <w:r w:rsidRPr="001F6B60">
        <w:rPr>
          <w:rFonts w:ascii="Times New Roman" w:hAnsi="Times New Roman" w:cs="Times New Roman"/>
        </w:rPr>
        <w:t>™</w:t>
      </w:r>
      <w:r>
        <w:rPr>
          <w:rFonts w:ascii="Times New Roman" w:hAnsi="Times New Roman" w:cs="Times New Roman"/>
        </w:rPr>
        <w:t xml:space="preserve">. </w:t>
      </w:r>
    </w:p>
    <w:p w14:paraId="65F3FB5D" w14:textId="28CAD8A5" w:rsidR="00D7188D" w:rsidRDefault="00D7188D" w:rsidP="00D7188D">
      <w:pPr>
        <w:spacing w:line="360" w:lineRule="auto"/>
        <w:ind w:firstLine="720"/>
        <w:jc w:val="both"/>
        <w:rPr>
          <w:rFonts w:ascii="Times New Roman" w:hAnsi="Times New Roman" w:cs="Times New Roman"/>
        </w:rPr>
      </w:pPr>
      <w:r>
        <w:rPr>
          <w:rFonts w:ascii="Times New Roman" w:hAnsi="Times New Roman" w:cs="Times New Roman"/>
        </w:rPr>
        <w:t xml:space="preserve">With these new insights, a protocol for the asymmetric hydroboration of the </w:t>
      </w:r>
      <w:r w:rsidR="007702B1">
        <w:rPr>
          <w:rFonts w:ascii="Times New Roman" w:hAnsi="Times New Roman" w:cs="Times New Roman"/>
        </w:rPr>
        <w:t>triacylglycerol</w:t>
      </w:r>
      <w:r>
        <w:rPr>
          <w:rFonts w:ascii="Times New Roman" w:hAnsi="Times New Roman" w:cs="Times New Roman"/>
        </w:rPr>
        <w:t xml:space="preserve"> scaffold can be designed. Hydrogenated castor oil is a </w:t>
      </w:r>
      <w:r w:rsidR="007702B1">
        <w:rPr>
          <w:rFonts w:ascii="Times New Roman" w:hAnsi="Times New Roman" w:cs="Times New Roman"/>
        </w:rPr>
        <w:t>triacylglycerol</w:t>
      </w:r>
      <w:r>
        <w:rPr>
          <w:rFonts w:ascii="Times New Roman" w:hAnsi="Times New Roman" w:cs="Times New Roman"/>
        </w:rPr>
        <w:t xml:space="preserve"> composed of up to 91 wt% (</w:t>
      </w:r>
      <w:r w:rsidRPr="00AD4D8E">
        <w:rPr>
          <w:rFonts w:ascii="Times New Roman" w:hAnsi="Times New Roman" w:cs="Times New Roman"/>
          <w:i/>
          <w:iCs/>
        </w:rPr>
        <w:t>R</w:t>
      </w:r>
      <w:r>
        <w:rPr>
          <w:rFonts w:ascii="Times New Roman" w:hAnsi="Times New Roman" w:cs="Times New Roman"/>
        </w:rPr>
        <w:t xml:space="preserve">)-12- hydroxyoctadecanoic acid used as a rheological modifier in paints and cosmetics. </w:t>
      </w:r>
      <w:r w:rsidRPr="001F6B60">
        <w:rPr>
          <w:rFonts w:ascii="Times New Roman" w:hAnsi="Times New Roman" w:cs="Times New Roman"/>
        </w:rPr>
        <w:t xml:space="preserve"> </w:t>
      </w:r>
      <w:r>
        <w:rPr>
          <w:rFonts w:ascii="Times New Roman" w:hAnsi="Times New Roman" w:cs="Times New Roman"/>
        </w:rPr>
        <w:t>If we were interested in developing an alternative to this expensive import, we would not be concerned with stereospecificity; in other words, we do not need to target the (</w:t>
      </w:r>
      <w:r w:rsidRPr="00C33102">
        <w:rPr>
          <w:rFonts w:ascii="Times New Roman" w:hAnsi="Times New Roman" w:cs="Times New Roman"/>
          <w:i/>
          <w:iCs/>
        </w:rPr>
        <w:t>R</w:t>
      </w:r>
      <w:r>
        <w:rPr>
          <w:rFonts w:ascii="Times New Roman" w:hAnsi="Times New Roman" w:cs="Times New Roman"/>
        </w:rPr>
        <w:t xml:space="preserve">) enantiomer. Because enantiomers have identical physical properties, we would only be concerned with increasing the </w:t>
      </w:r>
      <w:r>
        <w:rPr>
          <w:rFonts w:ascii="Times New Roman" w:hAnsi="Times New Roman" w:cs="Times New Roman"/>
        </w:rPr>
        <w:lastRenderedPageBreak/>
        <w:t>selectivity for one enantiomer over the other. Without a doubt, this proposal represents a formidable synthetic challenge. Nevertheless, surmounting this challenge would serve the agricultural sector by increasing the demand and utilization of domestic plant oils.</w:t>
      </w:r>
    </w:p>
    <w:p w14:paraId="5BFF1D43" w14:textId="77777777" w:rsidR="00D7188D" w:rsidRDefault="00D7188D" w:rsidP="00D7188D">
      <w:pPr>
        <w:spacing w:line="360" w:lineRule="auto"/>
        <w:ind w:firstLine="720"/>
        <w:jc w:val="both"/>
        <w:rPr>
          <w:rFonts w:ascii="Times New Roman" w:hAnsi="Times New Roman" w:cs="Times New Roman"/>
        </w:rPr>
      </w:pPr>
    </w:p>
    <w:p w14:paraId="6512848E" w14:textId="77777777" w:rsidR="00D7188D" w:rsidRDefault="00D7188D" w:rsidP="00D7188D">
      <w:pPr>
        <w:spacing w:line="360" w:lineRule="auto"/>
        <w:jc w:val="both"/>
        <w:rPr>
          <w:rFonts w:ascii="Times New Roman" w:hAnsi="Times New Roman" w:cs="Times New Roman"/>
          <w:b/>
          <w:bCs/>
        </w:rPr>
      </w:pPr>
      <w:r w:rsidRPr="00097E71">
        <w:rPr>
          <w:rFonts w:ascii="Times New Roman" w:hAnsi="Times New Roman" w:cs="Times New Roman"/>
          <w:b/>
          <w:bCs/>
        </w:rPr>
        <w:t>6.2.</w:t>
      </w:r>
      <w:r>
        <w:rPr>
          <w:rFonts w:ascii="Times New Roman" w:hAnsi="Times New Roman" w:cs="Times New Roman"/>
          <w:b/>
          <w:bCs/>
        </w:rPr>
        <w:t>2</w:t>
      </w:r>
      <w:r w:rsidRPr="00097E71">
        <w:rPr>
          <w:rFonts w:ascii="Times New Roman" w:hAnsi="Times New Roman" w:cs="Times New Roman"/>
          <w:b/>
          <w:bCs/>
        </w:rPr>
        <w:t xml:space="preserve"> </w:t>
      </w:r>
      <w:r>
        <w:rPr>
          <w:rFonts w:ascii="Times New Roman" w:hAnsi="Times New Roman" w:cs="Times New Roman"/>
          <w:b/>
          <w:bCs/>
        </w:rPr>
        <w:t>Antifungal Mode of Action of Hydroxy Fatty Acids</w:t>
      </w:r>
    </w:p>
    <w:p w14:paraId="12742709" w14:textId="77777777" w:rsidR="00D7188D" w:rsidRDefault="00D7188D" w:rsidP="00D7188D">
      <w:pPr>
        <w:spacing w:line="360" w:lineRule="auto"/>
        <w:jc w:val="both"/>
        <w:rPr>
          <w:rFonts w:ascii="Times New Roman" w:hAnsi="Times New Roman" w:cs="Times New Roman"/>
        </w:rPr>
      </w:pPr>
      <w:r>
        <w:rPr>
          <w:rFonts w:ascii="Times New Roman" w:hAnsi="Times New Roman" w:cs="Times New Roman"/>
          <w:b/>
          <w:bCs/>
        </w:rPr>
        <w:tab/>
      </w:r>
      <w:r w:rsidRPr="00021FEB">
        <w:rPr>
          <w:rFonts w:ascii="Times New Roman" w:hAnsi="Times New Roman" w:cs="Times New Roman"/>
        </w:rPr>
        <w:t xml:space="preserve">Fungicides are added to commercial postharvest wax coatings </w:t>
      </w:r>
      <w:r>
        <w:rPr>
          <w:rFonts w:ascii="Times New Roman" w:hAnsi="Times New Roman" w:cs="Times New Roman"/>
        </w:rPr>
        <w:t>to inhibit fungal growth during storage and transport.</w:t>
      </w:r>
      <w:r>
        <w:rPr>
          <w:rFonts w:ascii="Times New Roman" w:hAnsi="Times New Roman" w:cs="Times New Roman"/>
        </w:rPr>
        <w:fldChar w:fldCharType="begin"/>
      </w:r>
      <w:r>
        <w:rPr>
          <w:rFonts w:ascii="Times New Roman" w:hAnsi="Times New Roman" w:cs="Times New Roman"/>
        </w:rPr>
        <w:instrText xml:space="preserve"> ADDIN EN.CITE &lt;EndNote&gt;&lt;Cite&gt;&lt;Author&gt;Baldwin&lt;/Author&gt;&lt;Year&gt;2012&lt;/Year&gt;&lt;RecNum&gt;6&lt;/RecNum&gt;&lt;DisplayText&gt;&lt;style face="superscript"&gt;2&lt;/style&gt;&lt;/DisplayText&gt;&lt;record&gt;&lt;rec-number&gt;6&lt;/rec-number&gt;&lt;foreign-keys&gt;&lt;key app="EN" db-id="ptsrar9scf00fketsv2p0fzp2wep02d5wxae" timestamp="0"&gt;6&lt;/key&gt;&lt;/foreign-keys&gt;&lt;ref-type name="Book"&gt;6&lt;/ref-type&gt;&lt;contributors&gt;&lt;authors&gt;&lt;author&gt;Baldwin, Elizabeth A. &lt;/author&gt;&lt;author&gt;Hagenmaier, Robert D.&lt;/author&gt;&lt;author&gt;Bai, Jinhe&lt;/author&gt;&lt;/authors&gt;&lt;secondary-authors&gt;&lt;author&gt;Baldwin, Elizabeth A. &lt;/author&gt;&lt;author&gt;Hagenmaier, Robert D.&lt;/author&gt;&lt;author&gt;Bai, Jinhe&lt;/author&gt;&lt;/secondary-authors&gt;&lt;/contributors&gt;&lt;titles&gt;&lt;title&gt;Edible Coatings and Films to Improve Food Quality&lt;/title&gt;&lt;/titles&gt;&lt;edition&gt;2 nd&lt;/edition&gt;&lt;dates&gt;&lt;year&gt;2012&lt;/year&gt;&lt;/dates&gt;&lt;pub-location&gt;Boca Raton, FL&lt;/pub-location&gt;&lt;publisher&gt;Taylor &amp;amp; Francis Group, LLC&lt;/publisher&gt;&lt;urls&gt;&lt;/urls&gt;&lt;/record&gt;&lt;/Cite&gt;&lt;/EndNote&gt;</w:instrText>
      </w:r>
      <w:r>
        <w:rPr>
          <w:rFonts w:ascii="Times New Roman" w:hAnsi="Times New Roman" w:cs="Times New Roman"/>
        </w:rPr>
        <w:fldChar w:fldCharType="separate"/>
      </w:r>
      <w:r w:rsidRPr="00D925FF">
        <w:rPr>
          <w:rFonts w:ascii="Times New Roman" w:hAnsi="Times New Roman" w:cs="Times New Roman"/>
          <w:noProof/>
          <w:vertAlign w:val="superscript"/>
        </w:rPr>
        <w:t>2</w:t>
      </w:r>
      <w:r>
        <w:rPr>
          <w:rFonts w:ascii="Times New Roman" w:hAnsi="Times New Roman" w:cs="Times New Roman"/>
        </w:rPr>
        <w:fldChar w:fldCharType="end"/>
      </w:r>
      <w:r>
        <w:rPr>
          <w:rFonts w:ascii="Times New Roman" w:hAnsi="Times New Roman" w:cs="Times New Roman"/>
        </w:rPr>
        <w:t xml:space="preserve"> When we performed fungicide compatibility and fungal inhibition assays with the materials developed in Chapter 2, we were surprised to observe the mixture of hydroxy fatty acid glycerides inhibited the growth of </w:t>
      </w:r>
      <w:r w:rsidRPr="00F27FAF">
        <w:rPr>
          <w:rFonts w:ascii="Times New Roman" w:hAnsi="Times New Roman" w:cs="Times New Roman"/>
          <w:i/>
          <w:iCs/>
        </w:rPr>
        <w:t>Aspergillus niger</w:t>
      </w:r>
      <w:r>
        <w:rPr>
          <w:rFonts w:ascii="Times New Roman" w:hAnsi="Times New Roman" w:cs="Times New Roman"/>
        </w:rPr>
        <w:t xml:space="preserve"> and </w:t>
      </w:r>
      <w:r w:rsidRPr="00F27FAF">
        <w:rPr>
          <w:rFonts w:ascii="Times New Roman" w:hAnsi="Times New Roman" w:cs="Times New Roman"/>
          <w:i/>
          <w:iCs/>
        </w:rPr>
        <w:t xml:space="preserve">Penicillium </w:t>
      </w:r>
      <w:r w:rsidRPr="00B16FDC">
        <w:rPr>
          <w:rFonts w:ascii="Times New Roman" w:hAnsi="Times New Roman" w:cs="Times New Roman"/>
        </w:rPr>
        <w:t>spp</w:t>
      </w:r>
      <w:r>
        <w:rPr>
          <w:rFonts w:ascii="Times New Roman" w:hAnsi="Times New Roman" w:cs="Times New Roman"/>
        </w:rPr>
        <w:t>. A review of the literature revealed that several hydroxy fatty acids are known to exhibit antifungal activity.</w:t>
      </w:r>
      <w:r>
        <w:rPr>
          <w:rFonts w:ascii="Times New Roman" w:hAnsi="Times New Roman" w:cs="Times New Roman"/>
        </w:rPr>
        <w:fldChar w:fldCharType="begin">
          <w:fldData xml:space="preserve">PEVuZE5vdGU+PENpdGU+PEF1dGhvcj5NYXN1aTwvQXV0aG9yPjxZZWFyPjE5ODk8L1llYXI+PFJl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PEVuZE5vdGU+PENpdGU+PEF1dGhvcj5NYXN1aTwvQXV0aG9yPjxZZWFyPjE5ODk8L1llYXI+PFJl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E316D7">
        <w:rPr>
          <w:rFonts w:ascii="Times New Roman" w:hAnsi="Times New Roman" w:cs="Times New Roman"/>
          <w:noProof/>
          <w:vertAlign w:val="superscript"/>
        </w:rPr>
        <w:t>3-8</w:t>
      </w:r>
      <w:r>
        <w:rPr>
          <w:rFonts w:ascii="Times New Roman" w:hAnsi="Times New Roman" w:cs="Times New Roman"/>
        </w:rPr>
        <w:fldChar w:fldCharType="end"/>
      </w:r>
      <w:r>
        <w:rPr>
          <w:rFonts w:ascii="Times New Roman" w:hAnsi="Times New Roman" w:cs="Times New Roman"/>
        </w:rPr>
        <w:t xml:space="preserve"> Interestingly, both plants and fungi utilize hydroxy fatty acids to inhibit the growth of other fungi.</w:t>
      </w:r>
      <w:r>
        <w:rPr>
          <w:rFonts w:ascii="Times New Roman" w:hAnsi="Times New Roman" w:cs="Times New Roman"/>
        </w:rPr>
        <w:fldChar w:fldCharType="begin">
          <w:fldData xml:space="preserve">PEVuZE5vdGU+PENpdGU+PEF1dGhvcj5BdmlzPC9BdXRob3I+PFllYXI+MjAwMDwvWWVhcj48UmVj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PEVuZE5vdGU+PENpdGU+PEF1dGhvcj5BdmlzPC9BdXRob3I+PFllYXI+MjAwMDwvWWVhcj48UmVj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4D736D">
        <w:rPr>
          <w:rFonts w:ascii="Times New Roman" w:hAnsi="Times New Roman" w:cs="Times New Roman"/>
          <w:noProof/>
          <w:vertAlign w:val="superscript"/>
        </w:rPr>
        <w:t>3, 6, 7, 9-11</w:t>
      </w:r>
      <w:r>
        <w:rPr>
          <w:rFonts w:ascii="Times New Roman" w:hAnsi="Times New Roman" w:cs="Times New Roman"/>
        </w:rPr>
        <w:fldChar w:fldCharType="end"/>
      </w:r>
      <w:r>
        <w:rPr>
          <w:rFonts w:ascii="Times New Roman" w:hAnsi="Times New Roman" w:cs="Times New Roman"/>
        </w:rPr>
        <w:t xml:space="preserve"> These reports have suggested that the mode of action must involve the disruption of the phospholipid bilayer resulting in cell death. This behavior was originally documented for </w:t>
      </w:r>
      <w:r w:rsidRPr="002678F2">
        <w:rPr>
          <w:rFonts w:ascii="Times New Roman" w:hAnsi="Times New Roman" w:cs="Times New Roman"/>
          <w:i/>
          <w:iCs/>
        </w:rPr>
        <w:t>cis-</w:t>
      </w:r>
      <w:r>
        <w:rPr>
          <w:rFonts w:ascii="Times New Roman" w:hAnsi="Times New Roman" w:cs="Times New Roman"/>
        </w:rPr>
        <w:t xml:space="preserve"> and methyl-branched fatty acids.</w:t>
      </w:r>
      <w:r>
        <w:rPr>
          <w:rFonts w:ascii="Times New Roman" w:hAnsi="Times New Roman" w:cs="Times New Roman"/>
        </w:rPr>
        <w:fldChar w:fldCharType="begin"/>
      </w:r>
      <w:r>
        <w:rPr>
          <w:rFonts w:ascii="Times New Roman" w:hAnsi="Times New Roman" w:cs="Times New Roman"/>
        </w:rPr>
        <w:instrText xml:space="preserve"> ADDIN EN.CITE &lt;EndNote&gt;&lt;Cite&gt;&lt;Author&gt;Avis&lt;/Author&gt;&lt;Year&gt;2001&lt;/Year&gt;&lt;RecNum&gt;17&lt;/RecNum&gt;&lt;DisplayText&gt;&lt;style face="superscript"&gt;12&lt;/style&gt;&lt;/DisplayText&gt;&lt;record&gt;&lt;rec-number&gt;17&lt;/rec-number&gt;&lt;foreign-keys&gt;&lt;key app="EN" db-id="srdfseprv2zf92ea5dz5ve5f9fz002ts2eet" timestamp="1592702900"&gt;17&lt;/key&gt;&lt;key app="ENWeb" db-id=""&gt;0&lt;/key&gt;&lt;/foreign-keys&gt;&lt;ref-type name="Journal Article"&gt;17&lt;/ref-type&gt;&lt;contributors&gt;&lt;authors&gt;&lt;author&gt;Avis, T. J.&lt;/author&gt;&lt;author&gt;Belanger, R. R.&lt;/author&gt;&lt;/authors&gt;&lt;/contributors&gt;&lt;auth-address&gt;Departement de phytologie, Faculte des Sciences de l&amp;apos;Agriculture et de l&amp;apos;Alimentation, Universite Laval, Quebec, Canada G1K 7P4.&lt;/auth-address&gt;&lt;titles&gt;&lt;title&gt;Specificity and mode of action of the antifungal fatty acid cis-9-heptadecenoic acid produced by Pseudozyma flocculosa&lt;/title&gt;&lt;secondary-title&gt;Appl. Environ. Microbiol.&lt;/secondary-title&gt;&lt;/titles&gt;&lt;periodical&gt;&lt;full-title&gt;Appl. Environ. Microbiol.&lt;/full-title&gt;&lt;/periodical&gt;&lt;pages&gt;956-60&lt;/pages&gt;&lt;volume&gt;67&lt;/volume&gt;&lt;number&gt;2&lt;/number&gt;&lt;edition&gt;2001/02/07&lt;/edition&gt;&lt;keywords&gt;&lt;keyword&gt;Antibiosis&lt;/keyword&gt;&lt;keyword&gt;Cell Membrane Permeability&lt;/keyword&gt;&lt;keyword&gt;Fatty Acids/chemistry/metabolism/*pharmacology&lt;/keyword&gt;&lt;keyword&gt;Fungi/chemistry/*drug effects/growth &amp;amp; development/*metabolism&lt;/keyword&gt;&lt;keyword&gt;Lipids/analysis&lt;/keyword&gt;&lt;keyword&gt;Pest Control, Biological&lt;/keyword&gt;&lt;/keywords&gt;&lt;dates&gt;&lt;year&gt;2001&lt;/year&gt;&lt;pub-dates&gt;&lt;date&gt;Feb&lt;/date&gt;&lt;/pub-dates&gt;&lt;/dates&gt;&lt;isbn&gt;0099-2240 (Print)&amp;#xD;0099-2240 (Linking)&lt;/isbn&gt;&lt;accession-num&gt;11157268&lt;/accession-num&gt;&lt;urls&gt;&lt;related-urls&gt;&lt;url&gt;https://www.ncbi.nlm.nih.gov/pubmed/11157268&lt;/url&gt;&lt;/related-urls&gt;&lt;/urls&gt;&lt;custom2&gt;PMC92672&lt;/custom2&gt;&lt;electronic-resource-num&gt;10.1128/AEM.67.2.956-960.2001&lt;/electronic-resource-num&gt;&lt;/record&gt;&lt;/Cite&gt;&lt;/EndNote&gt;</w:instrText>
      </w:r>
      <w:r>
        <w:rPr>
          <w:rFonts w:ascii="Times New Roman" w:hAnsi="Times New Roman" w:cs="Times New Roman"/>
        </w:rPr>
        <w:fldChar w:fldCharType="separate"/>
      </w:r>
      <w:r w:rsidRPr="004D736D">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However, this mode of action cannot be extended to hydroxy fatty acids. </w:t>
      </w:r>
      <w:r w:rsidRPr="002678F2">
        <w:rPr>
          <w:rFonts w:ascii="Times New Roman" w:hAnsi="Times New Roman" w:cs="Times New Roman"/>
        </w:rPr>
        <w:t xml:space="preserve">If disruption of the phospholipid bilayer was the primary mode of action, then all </w:t>
      </w:r>
      <w:r>
        <w:rPr>
          <w:rFonts w:ascii="Times New Roman" w:hAnsi="Times New Roman" w:cs="Times New Roman"/>
        </w:rPr>
        <w:t>hydroxy fatty acids</w:t>
      </w:r>
      <w:r w:rsidRPr="002678F2">
        <w:rPr>
          <w:rFonts w:ascii="Times New Roman" w:hAnsi="Times New Roman" w:cs="Times New Roman"/>
        </w:rPr>
        <w:t xml:space="preserve"> should </w:t>
      </w:r>
      <w:r>
        <w:rPr>
          <w:rFonts w:ascii="Times New Roman" w:hAnsi="Times New Roman" w:cs="Times New Roman"/>
        </w:rPr>
        <w:t>exhibit</w:t>
      </w:r>
      <w:r w:rsidRPr="002678F2">
        <w:rPr>
          <w:rFonts w:ascii="Times New Roman" w:hAnsi="Times New Roman" w:cs="Times New Roman"/>
        </w:rPr>
        <w:t xml:space="preserve"> </w:t>
      </w:r>
      <w:r>
        <w:rPr>
          <w:rFonts w:ascii="Times New Roman" w:hAnsi="Times New Roman" w:cs="Times New Roman"/>
        </w:rPr>
        <w:t>a similar</w:t>
      </w:r>
      <w:r w:rsidRPr="002678F2">
        <w:rPr>
          <w:rFonts w:ascii="Times New Roman" w:hAnsi="Times New Roman" w:cs="Times New Roman"/>
        </w:rPr>
        <w:t xml:space="preserve"> degree of antifungal activity,</w:t>
      </w:r>
      <w:r>
        <w:rPr>
          <w:rFonts w:ascii="Times New Roman" w:hAnsi="Times New Roman" w:cs="Times New Roman"/>
        </w:rPr>
        <w:t xml:space="preserve"> yet they do not. For example,</w:t>
      </w:r>
      <w:r w:rsidRPr="002678F2">
        <w:rPr>
          <w:rFonts w:ascii="Times New Roman" w:hAnsi="Times New Roman" w:cs="Times New Roman"/>
        </w:rPr>
        <w:t xml:space="preserve"> </w:t>
      </w:r>
      <w:r w:rsidRPr="00DC0E89">
        <w:rPr>
          <w:rFonts w:ascii="Times New Roman" w:hAnsi="Times New Roman" w:cs="Times New Roman"/>
        </w:rPr>
        <w:t>the</w:t>
      </w:r>
      <w:r>
        <w:rPr>
          <w:rFonts w:ascii="Times New Roman" w:hAnsi="Times New Roman" w:cs="Times New Roman"/>
        </w:rPr>
        <w:t xml:space="preserve"> </w:t>
      </w:r>
      <w:r w:rsidRPr="00DC0E89">
        <w:rPr>
          <w:rFonts w:ascii="Times New Roman" w:hAnsi="Times New Roman" w:cs="Times New Roman"/>
        </w:rPr>
        <w:t xml:space="preserve">reported minimum inhibitory concentrations against </w:t>
      </w:r>
      <w:r w:rsidRPr="00DC0E89">
        <w:rPr>
          <w:rFonts w:ascii="Times New Roman" w:hAnsi="Times New Roman" w:cs="Times New Roman"/>
          <w:i/>
          <w:iCs/>
        </w:rPr>
        <w:t>Aspergillus niger</w:t>
      </w:r>
      <w:r w:rsidRPr="00DC0E89">
        <w:rPr>
          <w:rFonts w:ascii="Times New Roman" w:hAnsi="Times New Roman" w:cs="Times New Roman"/>
        </w:rPr>
        <w:t xml:space="preserve"> for (</w:t>
      </w:r>
      <w:r w:rsidRPr="00DC0E89">
        <w:rPr>
          <w:rFonts w:ascii="Times New Roman" w:hAnsi="Times New Roman" w:cs="Times New Roman"/>
          <w:i/>
          <w:iCs/>
        </w:rPr>
        <w:t>R</w:t>
      </w:r>
      <w:r w:rsidRPr="00DC0E89">
        <w:rPr>
          <w:rFonts w:ascii="Times New Roman" w:hAnsi="Times New Roman" w:cs="Times New Roman"/>
        </w:rPr>
        <w:t xml:space="preserve">)-12-hydroxyoctadecanoic acid and 10-hydroxyoctadecanoic acid (unknown configuration) </w:t>
      </w:r>
      <w:r>
        <w:rPr>
          <w:rFonts w:ascii="Times New Roman" w:hAnsi="Times New Roman" w:cs="Times New Roman"/>
        </w:rPr>
        <w:t xml:space="preserve">are </w:t>
      </w:r>
      <w:r w:rsidRPr="00DC0E89">
        <w:rPr>
          <w:rFonts w:ascii="Times New Roman" w:hAnsi="Times New Roman" w:cs="Times New Roman"/>
        </w:rPr>
        <w:t>&gt;20 and 0.7 ± 0.2 g L</w:t>
      </w:r>
      <w:r w:rsidRPr="00DC0E89">
        <w:rPr>
          <w:rFonts w:ascii="Times New Roman" w:hAnsi="Times New Roman" w:cs="Times New Roman"/>
          <w:vertAlign w:val="superscript"/>
        </w:rPr>
        <w:t>-1</w:t>
      </w:r>
      <w:r w:rsidRPr="00DC0E89">
        <w:rPr>
          <w:rFonts w:ascii="Times New Roman" w:hAnsi="Times New Roman" w:cs="Times New Roman"/>
        </w:rPr>
        <w:t>, respectively</w:t>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ADDIN EN.CITE &lt;EndNote&gt;&lt;Cite&gt;&lt;Author&gt;Black&lt;/Author&gt;&lt;Year&gt;2013&lt;/Year&gt;&lt;RecNum&gt;19&lt;/RecNum&gt;&lt;DisplayText&gt;&lt;style face="superscript"&gt;8&lt;/style&gt;&lt;/DisplayText&gt;&lt;record&gt;&lt;rec-number&gt;19&lt;/rec-number&gt;&lt;foreign-keys&gt;&lt;key app="EN" db-id="srdfseprv2zf92ea5dz5ve5f9fz002ts2eet" timestamp="1592702906"&gt;19&lt;/key&gt;&lt;key app="ENWeb" db-id=""&gt;0&lt;/key&gt;&lt;/foreign-keys&gt;&lt;ref-type name="Journal Article"&gt;17&lt;/ref-type&gt;&lt;contributors&gt;&lt;authors&gt;&lt;author&gt;Black, B. A.&lt;/author&gt;&lt;author&gt;Zannini, E.&lt;/author&gt;&lt;author&gt;Curtis, J. M.&lt;/author&gt;&lt;author&gt;Ganzle, M. G.&lt;/author&gt;&lt;/authors&gt;&lt;/contributors&gt;&lt;auth-address&gt;Department of Agricultural, Food and Nutritional Science, University of Alberta, Edmonton, Alberta, Canada.&lt;/auth-address&gt;&lt;titles&gt;&lt;title&gt;Antifungal hydroxy fatty acids produced during sourdough fermentation: microbial and enzymatic pathways, and antifungal activity in bread&lt;/title&gt;&lt;secondary-title&gt;Appl. Environ. Microbiol.&lt;/secondary-title&gt;&lt;/titles&gt;&lt;periodical&gt;&lt;full-title&gt;Appl. Environ. Microbiol.&lt;/full-title&gt;&lt;/periodical&gt;&lt;pages&gt;1866-73&lt;/pages&gt;&lt;volume&gt;79&lt;/volume&gt;&lt;number&gt;6&lt;/number&gt;&lt;edition&gt;2013/01/15&lt;/edition&gt;&lt;keywords&gt;&lt;keyword&gt;Antifungal Agents/*metabolism/pharmacology&lt;/keyword&gt;&lt;keyword&gt;Biological Assay&lt;/keyword&gt;&lt;keyword&gt;Bread/*microbiology&lt;/keyword&gt;&lt;keyword&gt;Fatty Acids/*metabolism/pharmacology&lt;/keyword&gt;&lt;keyword&gt;Fermentation&lt;/keyword&gt;&lt;keyword&gt;Food Preservation/methods&lt;/keyword&gt;&lt;keyword&gt;Fungi/*drug effects/growth &amp;amp; development&lt;/keyword&gt;&lt;keyword&gt;Humans&lt;/keyword&gt;&lt;keyword&gt;Hydroxy Acids/*metabolism/pharmacology&lt;/keyword&gt;&lt;keyword&gt;Lactobacillus/*metabolism&lt;/keyword&gt;&lt;keyword&gt;Microbial Sensitivity Tests&lt;/keyword&gt;&lt;keyword&gt;Time Factors&lt;/keyword&gt;&lt;/keywords&gt;&lt;dates&gt;&lt;year&gt;2013&lt;/year&gt;&lt;pub-dates&gt;&lt;date&gt;Mar&lt;/date&gt;&lt;/pub-dates&gt;&lt;/dates&gt;&lt;isbn&gt;1098-5336 (Electronic)&amp;#xD;0099-2240 (Linking)&lt;/isbn&gt;&lt;accession-num&gt;23315734&lt;/accession-num&gt;&lt;urls&gt;&lt;related-urls&gt;&lt;url&gt;https://www.ncbi.nlm.nih.gov/pubmed/23315734&lt;/url&gt;&lt;/related-urls&gt;&lt;/urls&gt;&lt;custom2&gt;PMC3592247&lt;/custom2&gt;&lt;electronic-resource-num&gt;10.1128/AEM.03784-12&lt;/electronic-resource-num&gt;&lt;/record&gt;&lt;/Cite&gt;&lt;/EndNote&gt;</w:instrText>
      </w:r>
      <w:r>
        <w:rPr>
          <w:rFonts w:ascii="Times New Roman" w:hAnsi="Times New Roman" w:cs="Times New Roman"/>
        </w:rPr>
        <w:fldChar w:fldCharType="separate"/>
      </w:r>
      <w:r w:rsidRPr="000467D0">
        <w:rPr>
          <w:rFonts w:ascii="Times New Roman" w:hAnsi="Times New Roman" w:cs="Times New Roman"/>
          <w:noProof/>
          <w:vertAlign w:val="superscript"/>
        </w:rPr>
        <w:t>8</w:t>
      </w:r>
      <w:r>
        <w:rPr>
          <w:rFonts w:ascii="Times New Roman" w:hAnsi="Times New Roman" w:cs="Times New Roman"/>
        </w:rPr>
        <w:fldChar w:fldCharType="end"/>
      </w:r>
      <w:r>
        <w:rPr>
          <w:rFonts w:ascii="Times New Roman" w:hAnsi="Times New Roman" w:cs="Times New Roman"/>
        </w:rPr>
        <w:t xml:space="preserve"> </w:t>
      </w:r>
      <w:r w:rsidRPr="00DC0E89">
        <w:rPr>
          <w:rFonts w:ascii="Times New Roman" w:hAnsi="Times New Roman" w:cs="Times New Roman"/>
        </w:rPr>
        <w:t xml:space="preserve">Indeed, very few studies have reported the absolute configuration of antifungal </w:t>
      </w:r>
      <w:r>
        <w:rPr>
          <w:rFonts w:ascii="Times New Roman" w:hAnsi="Times New Roman" w:cs="Times New Roman"/>
        </w:rPr>
        <w:t>hydroxy fatty acid</w:t>
      </w:r>
      <w:r w:rsidRPr="00DC0E89">
        <w:rPr>
          <w:rFonts w:ascii="Times New Roman" w:hAnsi="Times New Roman" w:cs="Times New Roman"/>
        </w:rPr>
        <w:t>s and virtually no one has propose</w:t>
      </w:r>
      <w:r>
        <w:rPr>
          <w:rFonts w:ascii="Times New Roman" w:hAnsi="Times New Roman" w:cs="Times New Roman"/>
        </w:rPr>
        <w:t>d</w:t>
      </w:r>
      <w:r w:rsidRPr="00DC0E89">
        <w:rPr>
          <w:rFonts w:ascii="Times New Roman" w:hAnsi="Times New Roman" w:cs="Times New Roman"/>
        </w:rPr>
        <w:t xml:space="preserve"> an alternative mode of action</w:t>
      </w:r>
      <w:r>
        <w:rPr>
          <w:rFonts w:ascii="Times New Roman" w:hAnsi="Times New Roman" w:cs="Times New Roman"/>
        </w:rPr>
        <w:t>.</w:t>
      </w:r>
    </w:p>
    <w:p w14:paraId="0D0A49E2" w14:textId="77777777" w:rsidR="00D7188D" w:rsidRDefault="00D7188D" w:rsidP="00D7188D">
      <w:pPr>
        <w:spacing w:line="360" w:lineRule="auto"/>
        <w:jc w:val="both"/>
        <w:rPr>
          <w:rFonts w:ascii="Times New Roman" w:hAnsi="Times New Roman" w:cs="Times New Roman"/>
        </w:rPr>
      </w:pPr>
      <w:r>
        <w:rPr>
          <w:rFonts w:ascii="Times New Roman" w:hAnsi="Times New Roman" w:cs="Times New Roman"/>
        </w:rPr>
        <w:tab/>
      </w:r>
      <w:r w:rsidRPr="008C51DE">
        <w:rPr>
          <w:rFonts w:ascii="Times New Roman" w:hAnsi="Times New Roman" w:cs="Times New Roman"/>
        </w:rPr>
        <w:t>A recent study examined the mode of action for susceptibility of three filamentous fungi (</w:t>
      </w:r>
      <w:r w:rsidRPr="008C51DE">
        <w:rPr>
          <w:rFonts w:ascii="Times New Roman" w:hAnsi="Times New Roman" w:cs="Times New Roman"/>
          <w:i/>
          <w:iCs/>
        </w:rPr>
        <w:t>Aspergillus niger</w:t>
      </w:r>
      <w:r w:rsidRPr="008C51DE">
        <w:rPr>
          <w:rFonts w:ascii="Times New Roman" w:hAnsi="Times New Roman" w:cs="Times New Roman"/>
        </w:rPr>
        <w:t xml:space="preserve">, </w:t>
      </w:r>
      <w:r w:rsidRPr="008C51DE">
        <w:rPr>
          <w:rFonts w:ascii="Times New Roman" w:hAnsi="Times New Roman" w:cs="Times New Roman"/>
          <w:i/>
          <w:iCs/>
        </w:rPr>
        <w:t>Aspergillus fumigatus</w:t>
      </w:r>
      <w:r w:rsidRPr="008C51DE">
        <w:rPr>
          <w:rFonts w:ascii="Times New Roman" w:hAnsi="Times New Roman" w:cs="Times New Roman"/>
        </w:rPr>
        <w:t xml:space="preserve">, and </w:t>
      </w:r>
      <w:proofErr w:type="spellStart"/>
      <w:r w:rsidRPr="008C51DE">
        <w:rPr>
          <w:rFonts w:ascii="Times New Roman" w:hAnsi="Times New Roman" w:cs="Times New Roman"/>
          <w:i/>
          <w:iCs/>
        </w:rPr>
        <w:t>Fusinarium</w:t>
      </w:r>
      <w:proofErr w:type="spellEnd"/>
      <w:r w:rsidRPr="008C51DE">
        <w:rPr>
          <w:rFonts w:ascii="Times New Roman" w:hAnsi="Times New Roman" w:cs="Times New Roman"/>
          <w:i/>
          <w:iCs/>
        </w:rPr>
        <w:t xml:space="preserve"> </w:t>
      </w:r>
      <w:proofErr w:type="spellStart"/>
      <w:r w:rsidRPr="008C51DE">
        <w:rPr>
          <w:rFonts w:ascii="Times New Roman" w:hAnsi="Times New Roman" w:cs="Times New Roman"/>
          <w:i/>
          <w:iCs/>
        </w:rPr>
        <w:t>graminearum</w:t>
      </w:r>
      <w:proofErr w:type="spellEnd"/>
      <w:r w:rsidRPr="008C51DE">
        <w:rPr>
          <w:rFonts w:ascii="Times New Roman" w:hAnsi="Times New Roman" w:cs="Times New Roman"/>
        </w:rPr>
        <w:t>) and two yeasts (</w:t>
      </w:r>
      <w:r w:rsidRPr="008C51DE">
        <w:rPr>
          <w:rFonts w:ascii="Times New Roman" w:hAnsi="Times New Roman" w:cs="Times New Roman"/>
          <w:i/>
          <w:iCs/>
        </w:rPr>
        <w:t>Saccharomyces cerevisiae</w:t>
      </w:r>
      <w:r w:rsidRPr="008C51DE">
        <w:rPr>
          <w:rFonts w:ascii="Times New Roman" w:hAnsi="Times New Roman" w:cs="Times New Roman"/>
        </w:rPr>
        <w:t xml:space="preserve"> and </w:t>
      </w:r>
      <w:r w:rsidRPr="008C51DE">
        <w:rPr>
          <w:rFonts w:ascii="Times New Roman" w:hAnsi="Times New Roman" w:cs="Times New Roman"/>
          <w:i/>
          <w:iCs/>
        </w:rPr>
        <w:t>Pichia pastoris</w:t>
      </w:r>
      <w:r w:rsidRPr="008C51DE">
        <w:rPr>
          <w:rFonts w:ascii="Times New Roman" w:hAnsi="Times New Roman" w:cs="Times New Roman"/>
        </w:rPr>
        <w:t xml:space="preserve">) to </w:t>
      </w:r>
      <w:r>
        <w:rPr>
          <w:rFonts w:ascii="Times New Roman" w:hAnsi="Times New Roman" w:cs="Times New Roman"/>
        </w:rPr>
        <w:t>an</w:t>
      </w:r>
      <w:r w:rsidRPr="008C51DE">
        <w:rPr>
          <w:rFonts w:ascii="Times New Roman" w:hAnsi="Times New Roman" w:cs="Times New Roman"/>
        </w:rPr>
        <w:t xml:space="preserve"> antimicrobial peptide produced by </w:t>
      </w:r>
      <w:r w:rsidRPr="008C51DE">
        <w:rPr>
          <w:rFonts w:ascii="Times New Roman" w:hAnsi="Times New Roman" w:cs="Times New Roman"/>
          <w:i/>
          <w:iCs/>
        </w:rPr>
        <w:t>Aspergillus giganteus</w:t>
      </w:r>
      <w:r w:rsidRPr="008C51DE">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ADDIN EN.CITE &lt;EndNote&gt;&lt;Cite&gt;&lt;Author&gt;Paege&lt;/Author&gt;&lt;Year&gt;2019&lt;/Year&gt;&lt;RecNum&gt;39&lt;/RecNum&gt;&lt;DisplayText&gt;&lt;style face="superscript"&gt;11&lt;/style&gt;&lt;/DisplayText&gt;&lt;record&gt;&lt;rec-number&gt;39&lt;/rec-number&gt;&lt;foreign-keys&gt;&lt;key app="EN" db-id="srdfseprv2zf92ea5dz5ve5f9fz002ts2eet" timestamp="1592702927"&gt;39&lt;/key&gt;&lt;key app="ENWeb" db-id=""&gt;0&lt;/key&gt;&lt;/foreign-keys&gt;&lt;ref-type name="Journal Article"&gt;17&lt;/ref-type&gt;&lt;contributors&gt;&lt;authors&gt;&lt;author&gt;Paege, N.&lt;/author&gt;&lt;author&gt;Warnecke, D. C.&lt;/author&gt;&lt;author&gt;Zauner, S.&lt;/author&gt;&lt;author&gt;Hagen, S.&lt;/author&gt;&lt;author&gt;Rodrigues, A.&lt;/author&gt;&lt;author&gt;Baunmann, B.&lt;/author&gt;&lt;author&gt;Thiess, M.&lt;/author&gt;&lt;author&gt;Jung, S.&lt;/author&gt;&lt;author&gt;Meyer, V.&lt;/author&gt;&lt;/authors&gt;&lt;/contributors&gt;&lt;titles&gt;&lt;title&gt;Species-specific differences in the susceptibility of fungi to the antifungal protein AFP depend on C-3 saturation of glycosylceramides&lt;/title&gt;&lt;secondary-title&gt;mSphere&lt;/secondary-title&gt;&lt;/titles&gt;&lt;periodical&gt;&lt;full-title&gt;mSphere&lt;/full-title&gt;&lt;/periodical&gt;&lt;pages&gt;1-15&lt;/pages&gt;&lt;volume&gt;4&lt;/volume&gt;&lt;number&gt;6&lt;/number&gt;&lt;dates&gt;&lt;year&gt;2019&lt;/year&gt;&lt;/dates&gt;&lt;urls&gt;&lt;/urls&gt;&lt;electronic-resource-num&gt;10.1128/mSphere&lt;/electronic-resource-num&gt;&lt;/record&gt;&lt;/Cite&gt;&lt;/EndNote&gt;</w:instrText>
      </w:r>
      <w:r>
        <w:rPr>
          <w:rFonts w:ascii="Times New Roman" w:hAnsi="Times New Roman" w:cs="Times New Roman"/>
        </w:rPr>
        <w:fldChar w:fldCharType="separate"/>
      </w:r>
      <w:r w:rsidRPr="00242C02">
        <w:rPr>
          <w:rFonts w:ascii="Times New Roman" w:hAnsi="Times New Roman" w:cs="Times New Roman"/>
          <w:noProof/>
          <w:vertAlign w:val="superscript"/>
        </w:rPr>
        <w:t>11</w:t>
      </w:r>
      <w:r>
        <w:rPr>
          <w:rFonts w:ascii="Times New Roman" w:hAnsi="Times New Roman" w:cs="Times New Roman"/>
        </w:rPr>
        <w:fldChar w:fldCharType="end"/>
      </w:r>
      <w:r w:rsidRPr="008C51DE">
        <w:rPr>
          <w:rFonts w:ascii="Times New Roman" w:hAnsi="Times New Roman" w:cs="Times New Roman"/>
        </w:rPr>
        <w:t xml:space="preserve"> In brief, </w:t>
      </w:r>
      <w:r>
        <w:rPr>
          <w:rFonts w:ascii="Times New Roman" w:hAnsi="Times New Roman" w:cs="Times New Roman"/>
        </w:rPr>
        <w:t>it was established that e</w:t>
      </w:r>
      <w:r w:rsidRPr="008C51DE">
        <w:rPr>
          <w:rFonts w:ascii="Times New Roman" w:hAnsi="Times New Roman" w:cs="Times New Roman"/>
        </w:rPr>
        <w:t xml:space="preserve">nzymatic desaturation of fungal glycosylceramides </w:t>
      </w:r>
      <w:r>
        <w:rPr>
          <w:rFonts w:ascii="Times New Roman" w:hAnsi="Times New Roman" w:cs="Times New Roman"/>
        </w:rPr>
        <w:t>(</w:t>
      </w:r>
      <w:r w:rsidRPr="008C51DE">
        <w:rPr>
          <w:rFonts w:ascii="Times New Roman" w:hAnsi="Times New Roman" w:cs="Times New Roman"/>
        </w:rPr>
        <w:t>GlyCer</w:t>
      </w:r>
      <w:r>
        <w:rPr>
          <w:rFonts w:ascii="Times New Roman" w:hAnsi="Times New Roman" w:cs="Times New Roman"/>
        </w:rPr>
        <w:t>s)</w:t>
      </w:r>
      <w:r w:rsidRPr="008C51DE">
        <w:rPr>
          <w:rFonts w:ascii="Times New Roman" w:hAnsi="Times New Roman" w:cs="Times New Roman"/>
        </w:rPr>
        <w:t xml:space="preserve"> by Δ3(</w:t>
      </w:r>
      <w:r w:rsidRPr="008C51DE">
        <w:rPr>
          <w:rFonts w:ascii="Times New Roman" w:hAnsi="Times New Roman" w:cs="Times New Roman"/>
          <w:i/>
          <w:iCs/>
        </w:rPr>
        <w:t>E</w:t>
      </w:r>
      <w:r w:rsidRPr="008C51DE">
        <w:rPr>
          <w:rFonts w:ascii="Times New Roman" w:hAnsi="Times New Roman" w:cs="Times New Roman"/>
        </w:rPr>
        <w:t>)-desaturase (</w:t>
      </w:r>
      <w:r w:rsidRPr="008C51DE">
        <w:rPr>
          <w:rFonts w:ascii="Times New Roman" w:hAnsi="Times New Roman" w:cs="Times New Roman"/>
          <w:i/>
          <w:iCs/>
        </w:rPr>
        <w:t>dtd</w:t>
      </w:r>
      <w:r w:rsidRPr="008C51DE">
        <w:rPr>
          <w:rFonts w:ascii="Times New Roman" w:hAnsi="Times New Roman" w:cs="Times New Roman"/>
        </w:rPr>
        <w:t xml:space="preserve">A) </w:t>
      </w:r>
      <w:r>
        <w:rPr>
          <w:rFonts w:ascii="Times New Roman" w:hAnsi="Times New Roman" w:cs="Times New Roman"/>
        </w:rPr>
        <w:t>was</w:t>
      </w:r>
      <w:r w:rsidRPr="008C51DE">
        <w:rPr>
          <w:rFonts w:ascii="Times New Roman" w:hAnsi="Times New Roman" w:cs="Times New Roman"/>
        </w:rPr>
        <w:t xml:space="preserve"> necessary for </w:t>
      </w:r>
      <w:r>
        <w:rPr>
          <w:rFonts w:ascii="Times New Roman" w:hAnsi="Times New Roman" w:cs="Times New Roman"/>
        </w:rPr>
        <w:t>the</w:t>
      </w:r>
      <w:r w:rsidRPr="008C51DE">
        <w:rPr>
          <w:rFonts w:ascii="Times New Roman" w:hAnsi="Times New Roman" w:cs="Times New Roman"/>
        </w:rPr>
        <w:t xml:space="preserve"> embedding</w:t>
      </w:r>
      <w:r>
        <w:rPr>
          <w:rFonts w:ascii="Times New Roman" w:hAnsi="Times New Roman" w:cs="Times New Roman"/>
        </w:rPr>
        <w:t xml:space="preserve"> of </w:t>
      </w:r>
      <w:r w:rsidRPr="008C51DE">
        <w:rPr>
          <w:rFonts w:ascii="Times New Roman" w:hAnsi="Times New Roman" w:cs="Times New Roman"/>
        </w:rPr>
        <w:t xml:space="preserve">chitin synthase at </w:t>
      </w:r>
      <w:r>
        <w:rPr>
          <w:rFonts w:ascii="Times New Roman" w:hAnsi="Times New Roman" w:cs="Times New Roman"/>
        </w:rPr>
        <w:t xml:space="preserve">membrane </w:t>
      </w:r>
      <w:r w:rsidRPr="008C51DE">
        <w:rPr>
          <w:rFonts w:ascii="Times New Roman" w:hAnsi="Times New Roman" w:cs="Times New Roman"/>
        </w:rPr>
        <w:t>raft domain</w:t>
      </w:r>
      <w:r>
        <w:rPr>
          <w:rFonts w:ascii="Times New Roman" w:hAnsi="Times New Roman" w:cs="Times New Roman"/>
        </w:rPr>
        <w:t>s,</w:t>
      </w:r>
      <w:r w:rsidRPr="008C51DE">
        <w:rPr>
          <w:rFonts w:ascii="Times New Roman" w:hAnsi="Times New Roman" w:cs="Times New Roman"/>
        </w:rPr>
        <w:t xml:space="preserve"> allowing for chitin synthesis and </w:t>
      </w:r>
      <w:r>
        <w:rPr>
          <w:rFonts w:ascii="Times New Roman" w:hAnsi="Times New Roman" w:cs="Times New Roman"/>
        </w:rPr>
        <w:t>cell growth to occur (Figure 6.2a).</w:t>
      </w:r>
      <w:r w:rsidRPr="00242C02">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&lt;EndNote&gt;&lt;Cite&gt;&lt;Author&gt;Paege&lt;/Author&gt;&lt;Year&gt;2019&lt;/Year&gt;&lt;RecNum&gt;39&lt;/RecNum&gt;&lt;DisplayText&gt;&lt;style face="superscript"&gt;11&lt;/style&gt;&lt;/DisplayText&gt;&lt;record&gt;&lt;rec-number&gt;39&lt;/rec-number&gt;&lt;foreign-keys&gt;&lt;key app="EN" db-id="srdfseprv2zf92ea5dz5ve5f9fz002ts2eet" timestamp="1592702927"&gt;39&lt;/key&gt;&lt;key app="ENWeb" db-id=""&gt;0&lt;/key&gt;&lt;/foreign-keys&gt;&lt;ref-type name="Journal Article"&gt;17&lt;/ref-type&gt;&lt;contributors&gt;&lt;authors&gt;&lt;author&gt;Paege, N.&lt;/author&gt;&lt;author&gt;Warnecke, D. C.&lt;/author&gt;&lt;author&gt;Zauner, S.&lt;/author&gt;&lt;author&gt;Hagen, S.&lt;/author&gt;&lt;author&gt;Rodrigues, A.&lt;/author&gt;&lt;author&gt;Baunmann, B.&lt;/author&gt;&lt;author&gt;Thiess, M.&lt;/author&gt;&lt;author&gt;Jung, S.&lt;/author&gt;&lt;author&gt;Meyer, V.&lt;/author&gt;&lt;/authors&gt;&lt;/contributors&gt;&lt;titles&gt;&lt;title&gt;Species-specific differences in the susceptibility of fungi to the antifungal protein AFP depend on C-3 saturation of glycosylceramides&lt;/title&gt;&lt;secondary-title&gt;mSphere&lt;/secondary-title&gt;&lt;/titles&gt;&lt;periodical&gt;&lt;full-title&gt;mSphere&lt;/full-title&gt;&lt;/periodical&gt;&lt;pages&gt;1-15&lt;/pages&gt;&lt;volume&gt;4&lt;/volume&gt;&lt;number&gt;6&lt;/number&gt;&lt;dates&gt;&lt;year&gt;2019&lt;/year&gt;&lt;/dates&gt;&lt;urls&gt;&lt;/urls&gt;&lt;electronic-resource-num&gt;10.1128/mSphere&lt;/electronic-resource-num&gt;&lt;/record&gt;&lt;/Cite&gt;&lt;/EndNote&gt;</w:instrText>
      </w:r>
      <w:r>
        <w:rPr>
          <w:rFonts w:ascii="Times New Roman" w:hAnsi="Times New Roman" w:cs="Times New Roman"/>
        </w:rPr>
        <w:fldChar w:fldCharType="separate"/>
      </w:r>
      <w:r w:rsidRPr="00242C02">
        <w:rPr>
          <w:rFonts w:ascii="Times New Roman" w:hAnsi="Times New Roman" w:cs="Times New Roman"/>
          <w:noProof/>
          <w:vertAlign w:val="superscript"/>
        </w:rPr>
        <w:t>11</w:t>
      </w:r>
      <w:r>
        <w:rPr>
          <w:rFonts w:ascii="Times New Roman" w:hAnsi="Times New Roman" w:cs="Times New Roman"/>
        </w:rPr>
        <w:fldChar w:fldCharType="end"/>
      </w:r>
      <w:r>
        <w:rPr>
          <w:rFonts w:ascii="Times New Roman" w:hAnsi="Times New Roman" w:cs="Times New Roman"/>
        </w:rPr>
        <w:t xml:space="preserve"> To reiterate, the presence of unsaturated of GlyCers, accessible only by the action of </w:t>
      </w:r>
      <w:r w:rsidRPr="007C2A35">
        <w:rPr>
          <w:rFonts w:ascii="Times New Roman" w:hAnsi="Times New Roman" w:cs="Times New Roman"/>
          <w:i/>
          <w:iCs/>
        </w:rPr>
        <w:t>dtd</w:t>
      </w:r>
      <w:r>
        <w:rPr>
          <w:rFonts w:ascii="Times New Roman" w:hAnsi="Times New Roman" w:cs="Times New Roman"/>
        </w:rPr>
        <w:t>A, is a requisite for cell growth. Note that both the sphingosine base and fatty acid moieties of fungal GlyCers contain hydroxyl groups on chiral centers (Figure 6.2a).</w:t>
      </w:r>
    </w:p>
    <w:p w14:paraId="5EC10CC3" w14:textId="77777777" w:rsidR="00D7188D" w:rsidRDefault="00D7188D" w:rsidP="00D7188D">
      <w:pPr>
        <w:spacing w:line="360" w:lineRule="auto"/>
        <w:ind w:firstLine="720"/>
        <w:jc w:val="both"/>
        <w:rPr>
          <w:rFonts w:ascii="Times New Roman" w:hAnsi="Times New Roman" w:cs="Times New Roman"/>
        </w:rPr>
      </w:pPr>
      <w:r w:rsidRPr="008C51DE">
        <w:rPr>
          <w:rFonts w:ascii="Times New Roman" w:hAnsi="Times New Roman" w:cs="Times New Roman"/>
        </w:rPr>
        <w:lastRenderedPageBreak/>
        <w:t xml:space="preserve">It is our hypothesis that </w:t>
      </w:r>
      <w:r>
        <w:rPr>
          <w:rFonts w:ascii="Times New Roman" w:hAnsi="Times New Roman" w:cs="Times New Roman"/>
        </w:rPr>
        <w:t>hydroxy fatty acids</w:t>
      </w:r>
      <w:r w:rsidRPr="008C51DE">
        <w:rPr>
          <w:rFonts w:ascii="Times New Roman" w:hAnsi="Times New Roman" w:cs="Times New Roman"/>
        </w:rPr>
        <w:t xml:space="preserve"> self-segregate into membrane rafts wherein they interact with </w:t>
      </w:r>
      <w:r w:rsidRPr="008C51DE">
        <w:rPr>
          <w:rFonts w:ascii="Times New Roman" w:hAnsi="Times New Roman" w:cs="Times New Roman"/>
          <w:i/>
          <w:iCs/>
        </w:rPr>
        <w:t>dtd</w:t>
      </w:r>
      <w:r w:rsidRPr="008C51DE">
        <w:rPr>
          <w:rFonts w:ascii="Times New Roman" w:hAnsi="Times New Roman" w:cs="Times New Roman"/>
        </w:rPr>
        <w:t xml:space="preserve">A. Saturated </w:t>
      </w:r>
      <w:r>
        <w:rPr>
          <w:rFonts w:ascii="Times New Roman" w:hAnsi="Times New Roman" w:cs="Times New Roman"/>
        </w:rPr>
        <w:t>hydroxy fatty acids</w:t>
      </w:r>
      <w:r w:rsidRPr="008C51DE">
        <w:rPr>
          <w:rFonts w:ascii="Times New Roman" w:hAnsi="Times New Roman" w:cs="Times New Roman"/>
        </w:rPr>
        <w:t xml:space="preserve"> have been shown to easily partition into cell membranes and </w:t>
      </w:r>
      <w:r>
        <w:rPr>
          <w:rFonts w:ascii="Times New Roman" w:hAnsi="Times New Roman" w:cs="Times New Roman"/>
        </w:rPr>
        <w:t>contain all the requisite features</w:t>
      </w:r>
      <w:r w:rsidRPr="008C51DE">
        <w:rPr>
          <w:rFonts w:ascii="Times New Roman" w:hAnsi="Times New Roman" w:cs="Times New Roman"/>
        </w:rPr>
        <w:t xml:space="preserve"> for self-segregation </w:t>
      </w:r>
      <w:r>
        <w:rPr>
          <w:rFonts w:ascii="Times New Roman" w:hAnsi="Times New Roman" w:cs="Times New Roman"/>
        </w:rPr>
        <w:t>into membrane raft domains</w:t>
      </w:r>
      <w:r w:rsidRPr="008C51DE">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ADDIN EN.CITE &lt;EndNote&gt;&lt;Cite&gt;&lt;Author&gt;Jacobson&lt;/Author&gt;&lt;Year&gt;2007&lt;/Year&gt;&lt;RecNum&gt;40&lt;/RecNum&gt;&lt;DisplayText&gt;&lt;style face="superscript"&gt;13&lt;/style&gt;&lt;/DisplayText&gt;&lt;record&gt;&lt;rec-number&gt;40&lt;/rec-number&gt;&lt;foreign-keys&gt;&lt;key app="EN" db-id="srdfseprv2zf92ea5dz5ve5f9fz002ts2eet" timestamp="1592702928"&gt;40&lt;/key&gt;&lt;key app="ENWeb" db-id=""&gt;0&lt;/key&gt;&lt;/foreign-keys&gt;&lt;ref-type name="Journal Article"&gt;17&lt;/ref-type&gt;&lt;contributors&gt;&lt;authors&gt;&lt;author&gt;Jacobson, K.&lt;/author&gt;&lt;author&gt;Mouritsen, O.G.&lt;/author&gt;&lt;author&gt;Anderson, R.G.&lt;/author&gt;&lt;/authors&gt;&lt;/contributors&gt;&lt;titles&gt;&lt;title&gt;Lipid rafts: at a crossroad between cell biology and physics&lt;/title&gt;&lt;secondary-title&gt;Nat. Cell Biol.&lt;/secondary-title&gt;&lt;/titles&gt;&lt;periodical&gt;&lt;full-title&gt;Nat. Cell Biol.&lt;/full-title&gt;&lt;/periodical&gt;&lt;pages&gt;7-14&lt;/pages&gt;&lt;volume&gt;9&lt;/volume&gt;&lt;number&gt;1&lt;/number&gt;&lt;dates&gt;&lt;year&gt;2007&lt;/year&gt;&lt;/dates&gt;&lt;urls&gt;&lt;/urls&gt;&lt;/record&gt;&lt;/Cite&gt;&lt;/EndNote&gt;</w:instrText>
      </w:r>
      <w:r>
        <w:rPr>
          <w:rFonts w:ascii="Times New Roman" w:hAnsi="Times New Roman" w:cs="Times New Roman"/>
        </w:rPr>
        <w:fldChar w:fldCharType="separate"/>
      </w:r>
      <w:r w:rsidRPr="000467D0">
        <w:rPr>
          <w:rFonts w:ascii="Times New Roman" w:hAnsi="Times New Roman" w:cs="Times New Roman"/>
          <w:noProof/>
          <w:vertAlign w:val="superscript"/>
        </w:rPr>
        <w:t>13</w:t>
      </w:r>
      <w:r>
        <w:rPr>
          <w:rFonts w:ascii="Times New Roman" w:hAnsi="Times New Roman" w:cs="Times New Roman"/>
        </w:rPr>
        <w:fldChar w:fldCharType="end"/>
      </w:r>
      <w:r w:rsidRPr="008C51DE">
        <w:rPr>
          <w:rFonts w:ascii="Times New Roman" w:hAnsi="Times New Roman" w:cs="Times New Roman"/>
        </w:rPr>
        <w:t xml:space="preserve"> The proposed mode of action is depicted in Figure </w:t>
      </w:r>
      <w:r>
        <w:rPr>
          <w:rFonts w:ascii="Times New Roman" w:hAnsi="Times New Roman" w:cs="Times New Roman"/>
        </w:rPr>
        <w:t>6.2b</w:t>
      </w:r>
      <w:r w:rsidRPr="008C51DE">
        <w:rPr>
          <w:rFonts w:ascii="Times New Roman" w:hAnsi="Times New Roman" w:cs="Times New Roman"/>
        </w:rPr>
        <w:t xml:space="preserve">. Upon self-segregation into membrane raft domains, </w:t>
      </w:r>
      <w:r>
        <w:rPr>
          <w:rFonts w:ascii="Times New Roman" w:hAnsi="Times New Roman" w:cs="Times New Roman"/>
        </w:rPr>
        <w:t>hydroxy fatty acids</w:t>
      </w:r>
      <w:r w:rsidRPr="008C51DE">
        <w:rPr>
          <w:rFonts w:ascii="Times New Roman" w:hAnsi="Times New Roman" w:cs="Times New Roman"/>
        </w:rPr>
        <w:t xml:space="preserve"> may be inhibiting </w:t>
      </w:r>
      <w:r w:rsidRPr="00D919FD">
        <w:rPr>
          <w:rFonts w:ascii="Times New Roman" w:hAnsi="Times New Roman" w:cs="Times New Roman"/>
          <w:i/>
          <w:iCs/>
        </w:rPr>
        <w:t>dtd</w:t>
      </w:r>
      <w:r w:rsidRPr="008C51DE">
        <w:rPr>
          <w:rFonts w:ascii="Times New Roman" w:hAnsi="Times New Roman" w:cs="Times New Roman"/>
        </w:rPr>
        <w:t xml:space="preserve">A functioning </w:t>
      </w:r>
      <w:r>
        <w:rPr>
          <w:rFonts w:ascii="Times New Roman" w:hAnsi="Times New Roman" w:cs="Times New Roman"/>
        </w:rPr>
        <w:t>since the activity of this enzyme relies on the recognition of the (</w:t>
      </w:r>
      <w:r w:rsidRPr="00ED33C3">
        <w:rPr>
          <w:rFonts w:ascii="Times New Roman" w:hAnsi="Times New Roman" w:cs="Times New Roman"/>
          <w:i/>
          <w:iCs/>
        </w:rPr>
        <w:t>R</w:t>
      </w:r>
      <w:r>
        <w:rPr>
          <w:rFonts w:ascii="Times New Roman" w:hAnsi="Times New Roman" w:cs="Times New Roman"/>
        </w:rPr>
        <w:t>)-2-hydroxyl group on the GlyCer fatty acid moiety</w:t>
      </w:r>
      <w:r w:rsidRPr="008C51DE">
        <w:rPr>
          <w:rFonts w:ascii="Times New Roman" w:hAnsi="Times New Roman" w:cs="Times New Roman"/>
        </w:rPr>
        <w:t xml:space="preserve">. Such </w:t>
      </w:r>
      <w:r>
        <w:rPr>
          <w:rFonts w:ascii="Times New Roman" w:hAnsi="Times New Roman" w:cs="Times New Roman"/>
        </w:rPr>
        <w:t>an</w:t>
      </w:r>
      <w:r w:rsidRPr="008C51DE">
        <w:rPr>
          <w:rFonts w:ascii="Times New Roman" w:hAnsi="Times New Roman" w:cs="Times New Roman"/>
        </w:rPr>
        <w:t xml:space="preserve"> interaction may </w:t>
      </w:r>
      <w:r>
        <w:rPr>
          <w:rFonts w:ascii="Times New Roman" w:hAnsi="Times New Roman" w:cs="Times New Roman"/>
        </w:rPr>
        <w:t>impede</w:t>
      </w:r>
      <w:r w:rsidRPr="008C51DE">
        <w:rPr>
          <w:rFonts w:ascii="Times New Roman" w:hAnsi="Times New Roman" w:cs="Times New Roman"/>
        </w:rPr>
        <w:t xml:space="preserve"> chitin synthesis and cell </w:t>
      </w:r>
      <w:r>
        <w:rPr>
          <w:rFonts w:ascii="Times New Roman" w:hAnsi="Times New Roman" w:cs="Times New Roman"/>
        </w:rPr>
        <w:t>growth</w:t>
      </w:r>
      <w:r w:rsidRPr="008C51DE">
        <w:rPr>
          <w:rFonts w:ascii="Times New Roman" w:hAnsi="Times New Roman" w:cs="Times New Roman"/>
        </w:rPr>
        <w:t xml:space="preserve">. The potent activities of </w:t>
      </w:r>
      <w:r w:rsidRPr="00ED33C3">
        <w:rPr>
          <w:rFonts w:ascii="Times New Roman" w:hAnsi="Times New Roman" w:cs="Times New Roman"/>
          <w:i/>
          <w:iCs/>
        </w:rPr>
        <w:t>rac</w:t>
      </w:r>
      <w:r w:rsidRPr="008C51DE">
        <w:rPr>
          <w:rFonts w:ascii="Times New Roman" w:hAnsi="Times New Roman" w:cs="Times New Roman"/>
        </w:rPr>
        <w:t xml:space="preserve">-3-hydroxydecanoic acid, </w:t>
      </w:r>
      <w:r w:rsidRPr="00ED33C3">
        <w:rPr>
          <w:rFonts w:ascii="Times New Roman" w:hAnsi="Times New Roman" w:cs="Times New Roman"/>
          <w:i/>
          <w:iCs/>
        </w:rPr>
        <w:t>rac</w:t>
      </w:r>
      <w:r w:rsidRPr="008C51DE">
        <w:rPr>
          <w:rFonts w:ascii="Times New Roman" w:hAnsi="Times New Roman" w:cs="Times New Roman"/>
        </w:rPr>
        <w:t>-3-hydroxydodecanoic acid</w:t>
      </w:r>
      <w:r>
        <w:rPr>
          <w:rFonts w:ascii="Times New Roman" w:hAnsi="Times New Roman" w:cs="Times New Roman"/>
        </w:rPr>
        <w:t>,</w:t>
      </w:r>
      <w:r w:rsidRPr="008C51DE">
        <w:rPr>
          <w:rFonts w:ascii="Times New Roman" w:hAnsi="Times New Roman" w:cs="Times New Roman"/>
        </w:rPr>
        <w:t xml:space="preserve"> and </w:t>
      </w:r>
      <w:r w:rsidRPr="00ED33C3">
        <w:rPr>
          <w:rFonts w:ascii="Times New Roman" w:hAnsi="Times New Roman" w:cs="Times New Roman"/>
          <w:i/>
          <w:iCs/>
        </w:rPr>
        <w:t>rac</w:t>
      </w:r>
      <w:r w:rsidRPr="008C51DE">
        <w:rPr>
          <w:rFonts w:ascii="Times New Roman" w:hAnsi="Times New Roman" w:cs="Times New Roman"/>
        </w:rPr>
        <w:t xml:space="preserve">-3-hydroxytetradecanoic acid against </w:t>
      </w:r>
      <w:r w:rsidRPr="00ED33C3">
        <w:rPr>
          <w:rFonts w:ascii="Times New Roman" w:hAnsi="Times New Roman" w:cs="Times New Roman"/>
          <w:i/>
          <w:iCs/>
        </w:rPr>
        <w:t xml:space="preserve">Aspergillus </w:t>
      </w:r>
      <w:r w:rsidRPr="00B16FDC">
        <w:rPr>
          <w:rFonts w:ascii="Times New Roman" w:hAnsi="Times New Roman" w:cs="Times New Roman"/>
        </w:rPr>
        <w:t>spp</w:t>
      </w:r>
      <w:r w:rsidRPr="008C51DE">
        <w:rPr>
          <w:rFonts w:ascii="Times New Roman" w:hAnsi="Times New Roman" w:cs="Times New Roman"/>
        </w:rPr>
        <w:t>.</w:t>
      </w:r>
      <w:r>
        <w:rPr>
          <w:rFonts w:ascii="Times New Roman" w:hAnsi="Times New Roman" w:cs="Times New Roman"/>
        </w:rPr>
        <w:t xml:space="preserve"> and other</w:t>
      </w:r>
      <w:r w:rsidRPr="008C51DE">
        <w:rPr>
          <w:rFonts w:ascii="Times New Roman" w:hAnsi="Times New Roman" w:cs="Times New Roman"/>
        </w:rPr>
        <w:t xml:space="preserve"> fungi </w:t>
      </w:r>
      <w:r>
        <w:rPr>
          <w:rFonts w:ascii="Times New Roman" w:hAnsi="Times New Roman" w:cs="Times New Roman"/>
        </w:rPr>
        <w:t>may</w:t>
      </w:r>
      <w:r w:rsidRPr="008C51DE">
        <w:rPr>
          <w:rFonts w:ascii="Times New Roman" w:hAnsi="Times New Roman" w:cs="Times New Roman"/>
        </w:rPr>
        <w:t xml:space="preserve"> be explained by the proposed mode of action.</w:t>
      </w:r>
      <w:r>
        <w:rPr>
          <w:rFonts w:ascii="Times New Roman" w:hAnsi="Times New Roman" w:cs="Times New Roman"/>
        </w:rPr>
        <w:fldChar w:fldCharType="begin"/>
      </w:r>
      <w:r>
        <w:rPr>
          <w:rFonts w:ascii="Times New Roman" w:hAnsi="Times New Roman" w:cs="Times New Roman"/>
        </w:rPr>
        <w:instrText xml:space="preserve"> ADDIN EN.CITE &lt;EndNote&gt;&lt;Cite&gt;&lt;Author&gt;Sjogren&lt;/Author&gt;&lt;Year&gt;2003&lt;/Year&gt;&lt;RecNum&gt;18&lt;/RecNum&gt;&lt;DisplayText&gt;&lt;style face="superscript"&gt;6&lt;/style&gt;&lt;/DisplayText&gt;&lt;record&gt;&lt;rec-number&gt;18&lt;/rec-number&gt;&lt;foreign-keys&gt;&lt;key app="EN" db-id="srdfseprv2zf92ea5dz5ve5f9fz002ts2eet" timestamp="1592702903"&gt;18&lt;/key&gt;&lt;key app="ENWeb" db-id=""&gt;0&lt;/key&gt;&lt;/foreign-keys&gt;&lt;ref-type name="Journal Article"&gt;17&lt;/ref-type&gt;&lt;contributors&gt;&lt;authors&gt;&lt;author&gt;Sjogren, J.&lt;/author&gt;&lt;author&gt;Magnusson, J.&lt;/author&gt;&lt;author&gt;Broberg, A.&lt;/author&gt;&lt;author&gt;Schnurer, J.&lt;/author&gt;&lt;author&gt;Kenne, L.&lt;/author&gt;&lt;/authors&gt;&lt;/contributors&gt;&lt;auth-address&gt;Department of Chemistry, Swedish University of Agricultural Sciences, SE-750 07 Uppsala, Sweden. jorgen.sjogren@kemi.slu.se&lt;/auth-address&gt;&lt;titles&gt;&lt;title&gt;Antifungal 3-hydroxy fatty acids from Lactobacillus plantarum MiLAB 14&lt;/title&gt;&lt;secondary-title&gt;Appl. Environ. Microbiol.&lt;/secondary-title&gt;&lt;/titles&gt;&lt;periodical&gt;&lt;full-title&gt;Appl. Environ. Microbiol.&lt;/full-title&gt;&lt;/periodical&gt;&lt;pages&gt;7554-7&lt;/pages&gt;&lt;volume&gt;69&lt;/volume&gt;&lt;number&gt;12&lt;/number&gt;&lt;edition&gt;2003/12/09&lt;/edition&gt;&lt;keywords&gt;&lt;keyword&gt;Antifungal Agents/*pharmacology&lt;/keyword&gt;&lt;keyword&gt;Culture Media, Conditioned&lt;/keyword&gt;&lt;keyword&gt;Decanoic Acids/chemistry/*pharmacology&lt;/keyword&gt;&lt;keyword&gt;Fungi/*drug effects&lt;/keyword&gt;&lt;keyword&gt;Lactobacillus/genetics/growth &amp;amp; development/isolation &amp;amp; purification/*metabolism&lt;/keyword&gt;&lt;keyword&gt;Microbial Sensitivity Tests&lt;/keyword&gt;&lt;keyword&gt;Molecular Sequence Data&lt;/keyword&gt;&lt;keyword&gt;Oleaceae/microbiology&lt;/keyword&gt;&lt;keyword&gt;Sequence Analysis, DNA&lt;/keyword&gt;&lt;/keywords&gt;&lt;dates&gt;&lt;year&gt;2003&lt;/year&gt;&lt;pub-dates&gt;&lt;date&gt;Dec&lt;/date&gt;&lt;/pub-dates&gt;&lt;/dates&gt;&lt;isbn&gt;0099-2240 (Print)&amp;#xD;0099-2240 (Linking)&lt;/isbn&gt;&lt;accession-num&gt;14660414&lt;/accession-num&gt;&lt;urls&gt;&lt;related-urls&gt;&lt;url&gt;https://www.ncbi.nlm.nih.gov/pubmed/14660414&lt;/url&gt;&lt;/related-urls&gt;&lt;/urls&gt;&lt;custom2&gt;PMC309954&lt;/custom2&gt;&lt;electronic-resource-num&gt;10.1128/aem.69.12.7554-7557.2003&lt;/electronic-resource-num&gt;&lt;/record&gt;&lt;/Cite&gt;&lt;/EndNote&gt;</w:instrText>
      </w:r>
      <w:r>
        <w:rPr>
          <w:rFonts w:ascii="Times New Roman" w:hAnsi="Times New Roman" w:cs="Times New Roman"/>
        </w:rPr>
        <w:fldChar w:fldCharType="separate"/>
      </w:r>
      <w:r w:rsidRPr="000467D0">
        <w:rPr>
          <w:rFonts w:ascii="Times New Roman" w:hAnsi="Times New Roman" w:cs="Times New Roman"/>
          <w:noProof/>
          <w:vertAlign w:val="superscript"/>
        </w:rPr>
        <w:t>6</w:t>
      </w:r>
      <w:r>
        <w:rPr>
          <w:rFonts w:ascii="Times New Roman" w:hAnsi="Times New Roman" w:cs="Times New Roman"/>
        </w:rPr>
        <w:fldChar w:fldCharType="end"/>
      </w:r>
      <w:r w:rsidRPr="008C51DE">
        <w:rPr>
          <w:rFonts w:ascii="Times New Roman" w:hAnsi="Times New Roman" w:cs="Times New Roman"/>
        </w:rPr>
        <w:t xml:space="preserve"> </w:t>
      </w:r>
    </w:p>
    <w:p w14:paraId="2F136E61" w14:textId="295AF3CF" w:rsidR="00D7188D" w:rsidRDefault="00D7188D" w:rsidP="00D7188D">
      <w:pPr>
        <w:spacing w:line="360" w:lineRule="auto"/>
        <w:ind w:firstLine="720"/>
        <w:jc w:val="both"/>
        <w:rPr>
          <w:rFonts w:ascii="Times New Roman" w:hAnsi="Times New Roman" w:cs="Times New Roman"/>
        </w:rPr>
      </w:pPr>
      <w:r>
        <w:rPr>
          <w:rFonts w:ascii="Times New Roman" w:hAnsi="Times New Roman" w:cs="Times New Roman"/>
        </w:rPr>
        <w:t xml:space="preserve">The most direct way to test this hypothesis would be to isolate </w:t>
      </w:r>
      <w:r w:rsidRPr="008C51DE">
        <w:rPr>
          <w:rFonts w:ascii="Times New Roman" w:hAnsi="Times New Roman" w:cs="Times New Roman"/>
          <w:i/>
          <w:iCs/>
        </w:rPr>
        <w:t>dtd</w:t>
      </w:r>
      <w:r w:rsidRPr="008C51DE">
        <w:rPr>
          <w:rFonts w:ascii="Times New Roman" w:hAnsi="Times New Roman" w:cs="Times New Roman"/>
        </w:rPr>
        <w:t>A</w:t>
      </w:r>
      <w:r>
        <w:rPr>
          <w:rFonts w:ascii="Times New Roman" w:hAnsi="Times New Roman" w:cs="Times New Roman"/>
        </w:rPr>
        <w:t xml:space="preserve"> and monitor enzyme kinetics in the presence of synthetic hydroxy fatty acids of known absolute configuration. The synthesis of pure 6-hydroxy fatty acid enantiomers, as an example, is depicted in Scheme 6.1. Note that the position of the hydroxyl group can be controlled by tailoring the chain length of the two commercially available synthons. Alkylation of short chain aldehydes with </w:t>
      </w:r>
      <w:r w:rsidRPr="004F03AA">
        <w:rPr>
          <w:rFonts w:ascii="Times New Roman" w:hAnsi="Times New Roman" w:cs="Times New Roman"/>
          <w:i/>
          <w:iCs/>
        </w:rPr>
        <w:t>α</w:t>
      </w:r>
      <w:r>
        <w:rPr>
          <w:rFonts w:ascii="Times New Roman" w:hAnsi="Times New Roman" w:cs="Times New Roman"/>
        </w:rPr>
        <w:t>,</w:t>
      </w:r>
      <w:r w:rsidRPr="004F03AA">
        <w:rPr>
          <w:rFonts w:ascii="Times New Roman" w:hAnsi="Times New Roman" w:cs="Times New Roman"/>
          <w:i/>
          <w:iCs/>
        </w:rPr>
        <w:t>ω</w:t>
      </w:r>
      <w:r>
        <w:rPr>
          <w:rFonts w:ascii="Times New Roman" w:hAnsi="Times New Roman" w:cs="Times New Roman"/>
        </w:rPr>
        <w:t xml:space="preserve">-tetrahydropyran (THP) ether protected Grignard reagents would afford racemic alcohols. Protection with acetic anhydride and chiral resolution with </w:t>
      </w:r>
      <w:r w:rsidRPr="00DB6FC9">
        <w:rPr>
          <w:rFonts w:ascii="Times New Roman" w:hAnsi="Times New Roman" w:cs="Times New Roman"/>
          <w:i/>
          <w:iCs/>
        </w:rPr>
        <w:t>Candida antarctica</w:t>
      </w:r>
      <w:r>
        <w:rPr>
          <w:rFonts w:ascii="Times New Roman" w:hAnsi="Times New Roman" w:cs="Times New Roman"/>
        </w:rPr>
        <w:t xml:space="preserve"> lipase B would afford the (</w:t>
      </w:r>
      <w:r w:rsidRPr="00DB6FC9">
        <w:rPr>
          <w:rFonts w:ascii="Times New Roman" w:hAnsi="Times New Roman" w:cs="Times New Roman"/>
          <w:i/>
          <w:iCs/>
        </w:rPr>
        <w:t>S</w:t>
      </w:r>
      <w:r>
        <w:rPr>
          <w:rFonts w:ascii="Times New Roman" w:hAnsi="Times New Roman" w:cs="Times New Roman"/>
        </w:rPr>
        <w:t>)-acetate and (</w:t>
      </w:r>
      <w:r w:rsidRPr="00DB6FC9">
        <w:rPr>
          <w:rFonts w:ascii="Times New Roman" w:hAnsi="Times New Roman" w:cs="Times New Roman"/>
          <w:i/>
          <w:iCs/>
        </w:rPr>
        <w:t>R</w:t>
      </w:r>
      <w:r>
        <w:rPr>
          <w:rFonts w:ascii="Times New Roman" w:hAnsi="Times New Roman" w:cs="Times New Roman"/>
        </w:rPr>
        <w:t>)-alcohol. After isolation of the products by chromatography, the (</w:t>
      </w:r>
      <w:r w:rsidRPr="0085059C">
        <w:rPr>
          <w:rFonts w:ascii="Times New Roman" w:hAnsi="Times New Roman" w:cs="Times New Roman"/>
          <w:i/>
          <w:iCs/>
        </w:rPr>
        <w:t>R</w:t>
      </w:r>
      <w:r>
        <w:rPr>
          <w:rFonts w:ascii="Times New Roman" w:hAnsi="Times New Roman" w:cs="Times New Roman"/>
        </w:rPr>
        <w:t xml:space="preserve">)-alcohol would be acylated once again, and the THP ether protecting group cleaved with a mild acid catalyst. The primary alcohol would then oxidized to the carboxylic acid with pyridinium dichromate, and the acetate cleaved by refluxing in basic conditions. The enantiomerically pure hydroxy fatty acid soaps can then be dissolved in water </w:t>
      </w:r>
      <w:r w:rsidR="00046628">
        <w:rPr>
          <w:rFonts w:ascii="Times New Roman" w:hAnsi="Times New Roman" w:cs="Times New Roman"/>
        </w:rPr>
        <w:t xml:space="preserve">and used </w:t>
      </w:r>
      <w:r>
        <w:rPr>
          <w:rFonts w:ascii="Times New Roman" w:hAnsi="Times New Roman" w:cs="Times New Roman"/>
        </w:rPr>
        <w:t xml:space="preserve">to conduct enzyme kinetic experiments. Isolation of </w:t>
      </w:r>
      <w:r w:rsidRPr="0085059C">
        <w:rPr>
          <w:rFonts w:ascii="Times New Roman" w:hAnsi="Times New Roman" w:cs="Times New Roman"/>
          <w:i/>
          <w:iCs/>
        </w:rPr>
        <w:t>dtd</w:t>
      </w:r>
      <w:r>
        <w:rPr>
          <w:rFonts w:ascii="Times New Roman" w:hAnsi="Times New Roman" w:cs="Times New Roman"/>
        </w:rPr>
        <w:t>A is beyond the scope of this dissertation and would require a collaboration with synthetic biologists and biochemists.</w:t>
      </w:r>
    </w:p>
    <w:p w14:paraId="177E5B67" w14:textId="77777777" w:rsidR="00D7188D" w:rsidRDefault="00D7188D" w:rsidP="00D7188D">
      <w:pPr>
        <w:spacing w:line="360" w:lineRule="auto"/>
        <w:ind w:firstLine="720"/>
        <w:jc w:val="both"/>
        <w:rPr>
          <w:rFonts w:ascii="Times New Roman" w:hAnsi="Times New Roman" w:cs="Times New Roman"/>
        </w:rPr>
      </w:pPr>
      <w:r>
        <w:rPr>
          <w:rFonts w:ascii="Times New Roman" w:hAnsi="Times New Roman" w:cs="Times New Roman"/>
        </w:rPr>
        <w:t xml:space="preserve">This proposal would </w:t>
      </w:r>
      <w:r w:rsidRPr="008C51DE">
        <w:rPr>
          <w:rFonts w:ascii="Times New Roman" w:hAnsi="Times New Roman" w:cs="Times New Roman"/>
        </w:rPr>
        <w:t xml:space="preserve">provide evidence for or against the </w:t>
      </w:r>
      <w:r>
        <w:rPr>
          <w:rFonts w:ascii="Times New Roman" w:hAnsi="Times New Roman" w:cs="Times New Roman"/>
        </w:rPr>
        <w:t xml:space="preserve">presumed </w:t>
      </w:r>
      <w:r w:rsidRPr="008C51DE">
        <w:rPr>
          <w:rFonts w:ascii="Times New Roman" w:hAnsi="Times New Roman" w:cs="Times New Roman"/>
        </w:rPr>
        <w:t>phospholipid bilayer</w:t>
      </w:r>
      <w:r>
        <w:rPr>
          <w:rFonts w:ascii="Times New Roman" w:hAnsi="Times New Roman" w:cs="Times New Roman"/>
        </w:rPr>
        <w:t xml:space="preserve"> </w:t>
      </w:r>
      <w:r w:rsidRPr="008C51DE">
        <w:rPr>
          <w:rFonts w:ascii="Times New Roman" w:hAnsi="Times New Roman" w:cs="Times New Roman"/>
        </w:rPr>
        <w:t>disruption mode of action</w:t>
      </w:r>
      <w:r>
        <w:rPr>
          <w:rFonts w:ascii="Times New Roman" w:hAnsi="Times New Roman" w:cs="Times New Roman"/>
        </w:rPr>
        <w:t xml:space="preserve"> and advance our knowledge of plant-fungal and fungal-fungal interactions. Perhaps most importantly, hydroxy fatty acids may represent an underutilized class of potent antifungal agents with applications in medicine and agriculture.</w:t>
      </w:r>
    </w:p>
    <w:p w14:paraId="658541ED" w14:textId="27D3944E" w:rsidR="00D7188D" w:rsidRDefault="00D7188D" w:rsidP="00D7188D">
      <w:pPr>
        <w:spacing w:line="360" w:lineRule="auto"/>
        <w:ind w:firstLine="720"/>
        <w:jc w:val="both"/>
        <w:rPr>
          <w:rFonts w:ascii="Times New Roman" w:hAnsi="Times New Roman" w:cs="Times New Roman"/>
        </w:rPr>
      </w:pPr>
    </w:p>
    <w:p w14:paraId="7AED33A6" w14:textId="78E353CC" w:rsidR="00784D07" w:rsidRDefault="00784D07" w:rsidP="00D7188D">
      <w:pPr>
        <w:spacing w:line="360" w:lineRule="auto"/>
        <w:ind w:firstLine="720"/>
        <w:jc w:val="both"/>
        <w:rPr>
          <w:rFonts w:ascii="Times New Roman" w:hAnsi="Times New Roman" w:cs="Times New Roman"/>
        </w:rPr>
      </w:pPr>
    </w:p>
    <w:p w14:paraId="4412B9E9" w14:textId="77777777" w:rsidR="00784D07" w:rsidRPr="00D925FF" w:rsidRDefault="00784D07" w:rsidP="00D7188D">
      <w:pPr>
        <w:spacing w:line="360" w:lineRule="auto"/>
        <w:ind w:firstLine="720"/>
        <w:jc w:val="both"/>
        <w:rPr>
          <w:rFonts w:ascii="Times New Roman" w:hAnsi="Times New Roman" w:cs="Times New Roman"/>
        </w:rPr>
      </w:pPr>
    </w:p>
    <w:p w14:paraId="443F1430" w14:textId="77777777" w:rsidR="00D7188D" w:rsidRDefault="00D7188D" w:rsidP="00D7188D">
      <w:pPr>
        <w:spacing w:line="360" w:lineRule="auto"/>
        <w:jc w:val="both"/>
        <w:rPr>
          <w:rFonts w:ascii="Times New Roman" w:hAnsi="Times New Roman" w:cs="Times New Roman"/>
          <w:b/>
          <w:bCs/>
        </w:rPr>
      </w:pPr>
      <w:r>
        <w:rPr>
          <w:rFonts w:ascii="Times New Roman" w:hAnsi="Times New Roman" w:cs="Times New Roman"/>
          <w:b/>
          <w:bCs/>
        </w:rPr>
        <w:lastRenderedPageBreak/>
        <w:t>6.2.3 Structural and Thermodynamic Properties of ω-Hydroxy Wax Esters</w:t>
      </w:r>
    </w:p>
    <w:p w14:paraId="42F64F47" w14:textId="77777777" w:rsidR="00D7188D" w:rsidRPr="005A0AE9" w:rsidRDefault="00D7188D" w:rsidP="00D7188D">
      <w:pPr>
        <w:spacing w:line="360" w:lineRule="auto"/>
        <w:ind w:firstLine="720"/>
        <w:jc w:val="both"/>
        <w:rPr>
          <w:rFonts w:ascii="Times New Roman" w:hAnsi="Times New Roman" w:cs="Times New Roman"/>
        </w:rPr>
      </w:pPr>
      <w:r>
        <w:rPr>
          <w:rFonts w:ascii="Times New Roman" w:hAnsi="Times New Roman" w:cs="Times New Roman"/>
        </w:rPr>
        <w:t>Carnauba wax is an expensive import used in coatings, waterproofing, polishes, cosmetics and inks.</w:t>
      </w:r>
      <w:r w:rsidRPr="00C03E47">
        <w:rPr>
          <w:rFonts w:ascii="Times New Roman" w:hAnsi="Times New Roman" w:cs="Times New Roman"/>
        </w:rPr>
        <w:t xml:space="preserve"> </w:t>
      </w:r>
      <w:r w:rsidRPr="00C03E47">
        <w:rPr>
          <w:rFonts w:ascii="Times New Roman" w:hAnsi="Times New Roman" w:cs="Times New Roman"/>
          <w:i/>
          <w:iCs/>
        </w:rPr>
        <w:t>ω</w:t>
      </w:r>
      <w:r w:rsidRPr="005A0AE9">
        <w:rPr>
          <w:rFonts w:ascii="Times New Roman" w:hAnsi="Times New Roman" w:cs="Times New Roman"/>
        </w:rPr>
        <w:t>-Hydroxy wax esters</w:t>
      </w:r>
      <w:r>
        <w:rPr>
          <w:rFonts w:ascii="Times New Roman" w:hAnsi="Times New Roman" w:cs="Times New Roman"/>
        </w:rPr>
        <w:t xml:space="preserve"> are a unique constituent representing ~14 wt%  of the total wax.</w:t>
      </w:r>
      <w:r>
        <w:rPr>
          <w:rFonts w:ascii="Times New Roman" w:hAnsi="Times New Roman" w:cs="Times New Roman"/>
        </w:rPr>
        <w:fldChar w:fldCharType="begin"/>
      </w:r>
      <w:r>
        <w:rPr>
          <w:rFonts w:ascii="Times New Roman" w:hAnsi="Times New Roman" w:cs="Times New Roman"/>
        </w:rPr>
        <w:instrText xml:space="preserve"> ADDIN EN.CITE &lt;EndNote&gt;&lt;Cite&gt;&lt;Author&gt;Vandenburg&lt;/Author&gt;&lt;Year&gt;1970&lt;/Year&gt;&lt;RecNum&gt;288&lt;/RecNum&gt;&lt;DisplayText&gt;&lt;style face="superscript"&gt;14&lt;/style&gt;&lt;/DisplayText&gt;&lt;record&gt;&lt;rec-number&gt;288&lt;/rec-number&gt;&lt;foreign-keys&gt;&lt;key app="EN" db-id="fxrrdexf2wr9xoe9vdmp22rqs5f9590saz0v" timestamp="1647947341"&gt;288&lt;/key&gt;&lt;key app="ENWeb" db-id=""&gt;0&lt;/key&gt;&lt;/foreign-keys&gt;&lt;ref-type name="Journal Article"&gt;17&lt;/ref-type&gt;&lt;contributors&gt;&lt;authors&gt;&lt;author&gt;Vandenburg, L. E.&lt;/author&gt;&lt;author&gt;Wilder, E. A.&lt;/author&gt;&lt;/authors&gt;&lt;/contributors&gt;&lt;titles&gt;&lt;title&gt;The structural constituents of carnauba wax&lt;/title&gt;&lt;secondary-title&gt;J. Am. Oil Chem.&amp;apos; Soc.&lt;/secondary-title&gt;&lt;/titles&gt;&lt;periodical&gt;&lt;full-title&gt;J. Am. Oil Chem.&amp;apos; Soc.&lt;/full-title&gt;&lt;/periodical&gt;&lt;pages&gt;514-518&lt;/pages&gt;&lt;volume&gt;47&lt;/volume&gt;&lt;dates&gt;&lt;year&gt;1970&lt;/year&gt;&lt;/dates&gt;&lt;urls&gt;&lt;/urls&gt;&lt;/record&gt;&lt;/Cite&gt;&lt;/EndNote&gt;</w:instrText>
      </w:r>
      <w:r>
        <w:rPr>
          <w:rFonts w:ascii="Times New Roman" w:hAnsi="Times New Roman" w:cs="Times New Roman"/>
        </w:rPr>
        <w:fldChar w:fldCharType="separate"/>
      </w:r>
      <w:r w:rsidRPr="000467D0">
        <w:rPr>
          <w:rFonts w:ascii="Times New Roman" w:hAnsi="Times New Roman" w:cs="Times New Roman"/>
          <w:noProof/>
          <w:vertAlign w:val="superscript"/>
        </w:rPr>
        <w:t>14</w:t>
      </w:r>
      <w:r>
        <w:rPr>
          <w:rFonts w:ascii="Times New Roman" w:hAnsi="Times New Roman" w:cs="Times New Roman"/>
        </w:rPr>
        <w:fldChar w:fldCharType="end"/>
      </w:r>
      <w:r>
        <w:rPr>
          <w:rFonts w:ascii="Times New Roman" w:hAnsi="Times New Roman" w:cs="Times New Roman"/>
        </w:rPr>
        <w:t xml:space="preserve"> We hypothesize that </w:t>
      </w:r>
      <w:r w:rsidRPr="00C03E47">
        <w:rPr>
          <w:rFonts w:ascii="Times New Roman" w:hAnsi="Times New Roman" w:cs="Times New Roman"/>
          <w:i/>
          <w:iCs/>
        </w:rPr>
        <w:t>ω</w:t>
      </w:r>
      <w:r w:rsidRPr="005A0AE9">
        <w:rPr>
          <w:rFonts w:ascii="Times New Roman" w:hAnsi="Times New Roman" w:cs="Times New Roman"/>
        </w:rPr>
        <w:t>-</w:t>
      </w:r>
      <w:r>
        <w:rPr>
          <w:rFonts w:ascii="Times New Roman" w:hAnsi="Times New Roman" w:cs="Times New Roman"/>
        </w:rPr>
        <w:t>h</w:t>
      </w:r>
      <w:r w:rsidRPr="005A0AE9">
        <w:rPr>
          <w:rFonts w:ascii="Times New Roman" w:hAnsi="Times New Roman" w:cs="Times New Roman"/>
        </w:rPr>
        <w:t xml:space="preserve">ydroxy wax esters self-assemble in a head-to-head configuration </w:t>
      </w:r>
      <w:r>
        <w:rPr>
          <w:rFonts w:ascii="Times New Roman" w:hAnsi="Times New Roman" w:cs="Times New Roman"/>
        </w:rPr>
        <w:t>by</w:t>
      </w:r>
      <w:r w:rsidRPr="005A0AE9">
        <w:rPr>
          <w:rFonts w:ascii="Times New Roman" w:hAnsi="Times New Roman" w:cs="Times New Roman"/>
        </w:rPr>
        <w:t xml:space="preserve"> hydrogen bonding in a similar manner to aliphatic alcohols in the crystalline state</w:t>
      </w:r>
      <w:r>
        <w:rPr>
          <w:rFonts w:ascii="Times New Roman" w:hAnsi="Times New Roman" w:cs="Times New Roman"/>
        </w:rPr>
        <w:t xml:space="preserve"> (Figure 6.3)</w:t>
      </w:r>
      <w:r w:rsidRPr="005A0AE9">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ADDIN EN.CITE &lt;EndNote&gt;&lt;Cite&gt;&lt;Author&gt;Small&lt;/Author&gt;&lt;Year&gt;1986&lt;/Year&gt;&lt;RecNum&gt;254&lt;/RecNum&gt;&lt;DisplayText&gt;&lt;style face="superscript"&gt;15&lt;/style&gt;&lt;/DisplayText&gt;&lt;record&gt;&lt;rec-number&gt;254&lt;/rec-number&gt;&lt;foreign-keys&gt;&lt;key app="EN" db-id="fxrrdexf2wr9xoe9vdmp22rqs5f9590saz0v" timestamp="1647935668"&gt;254&lt;/key&gt;&lt;/foreign-keys&gt;&lt;ref-type name="Book"&gt;6&lt;/ref-type&gt;&lt;contributors&gt;&lt;authors&gt;&lt;author&gt;Small, D.&lt;/author&gt;&lt;/authors&gt;&lt;/contributors&gt;&lt;titles&gt;&lt;title&gt;Handbook of lipid research&lt;/title&gt;&lt;secondary-title&gt;The physical chemistry of lipids: From alkanes to phospholipids&lt;/secondary-title&gt;&lt;/titles&gt;&lt;number&gt;4&lt;/number&gt;&lt;dates&gt;&lt;year&gt;1986&lt;/year&gt;&lt;/dates&gt;&lt;pub-location&gt;New York&lt;/pub-location&gt;&lt;publisher&gt;Plenum Press&lt;/publisher&gt;&lt;urls&gt;&lt;/urls&gt;&lt;/record&gt;&lt;/Cite&gt;&lt;/EndNote&gt;</w:instrText>
      </w:r>
      <w:r>
        <w:rPr>
          <w:rFonts w:ascii="Times New Roman" w:hAnsi="Times New Roman" w:cs="Times New Roman"/>
        </w:rPr>
        <w:fldChar w:fldCharType="separate"/>
      </w:r>
      <w:r w:rsidRPr="000467D0">
        <w:rPr>
          <w:rFonts w:ascii="Times New Roman" w:hAnsi="Times New Roman" w:cs="Times New Roman"/>
          <w:noProof/>
          <w:vertAlign w:val="superscript"/>
        </w:rPr>
        <w:t>15</w:t>
      </w:r>
      <w:r>
        <w:rPr>
          <w:rFonts w:ascii="Times New Roman" w:hAnsi="Times New Roman" w:cs="Times New Roman"/>
        </w:rPr>
        <w:fldChar w:fldCharType="end"/>
      </w:r>
      <w:r w:rsidRPr="005A0AE9">
        <w:rPr>
          <w:rFonts w:ascii="Times New Roman" w:hAnsi="Times New Roman" w:cs="Times New Roman"/>
        </w:rPr>
        <w:t xml:space="preserve"> </w:t>
      </w:r>
      <w:r>
        <w:rPr>
          <w:rFonts w:ascii="Times New Roman" w:hAnsi="Times New Roman" w:cs="Times New Roman"/>
        </w:rPr>
        <w:t xml:space="preserve">A 1964 U.S. Patent for printing inks serves as the only evidence for this behavior. The authors claimed </w:t>
      </w:r>
      <w:r w:rsidRPr="00C03E47">
        <w:rPr>
          <w:rFonts w:ascii="Times New Roman" w:hAnsi="Times New Roman" w:cs="Times New Roman"/>
          <w:i/>
          <w:iCs/>
        </w:rPr>
        <w:t>ω</w:t>
      </w:r>
      <w:r w:rsidRPr="005A0AE9">
        <w:rPr>
          <w:rFonts w:ascii="Times New Roman" w:hAnsi="Times New Roman" w:cs="Times New Roman"/>
        </w:rPr>
        <w:t>-</w:t>
      </w:r>
      <w:r>
        <w:rPr>
          <w:rFonts w:ascii="Times New Roman" w:hAnsi="Times New Roman" w:cs="Times New Roman"/>
        </w:rPr>
        <w:t>h</w:t>
      </w:r>
      <w:r w:rsidRPr="005A0AE9">
        <w:rPr>
          <w:rFonts w:ascii="Times New Roman" w:hAnsi="Times New Roman" w:cs="Times New Roman"/>
        </w:rPr>
        <w:t>ydroxy wax esters</w:t>
      </w:r>
      <w:r>
        <w:rPr>
          <w:rFonts w:ascii="Times New Roman" w:hAnsi="Times New Roman" w:cs="Times New Roman"/>
        </w:rPr>
        <w:t xml:space="preserve"> assemble in a head-to-head configuration, as determined by dielectric spectroscopy of bulk carnauba wax.</w:t>
      </w:r>
      <w:r>
        <w:rPr>
          <w:rFonts w:ascii="Times New Roman" w:hAnsi="Times New Roman" w:cs="Times New Roman"/>
        </w:rPr>
        <w:fldChar w:fldCharType="begin"/>
      </w:r>
      <w:r>
        <w:rPr>
          <w:rFonts w:ascii="Times New Roman" w:hAnsi="Times New Roman" w:cs="Times New Roman"/>
        </w:rPr>
        <w:instrText xml:space="preserve"> ADDIN EN.CITE &lt;EndNote&gt;&lt;Cite&gt;&lt;Author&gt;Callman&lt;/Author&gt;&lt;Year&gt;1964&lt;/Year&gt;&lt;RecNum&gt;289&lt;/RecNum&gt;&lt;DisplayText&gt;&lt;style face="superscript"&gt;16&lt;/style&gt;&lt;/DisplayText&gt;&lt;record&gt;&lt;rec-number&gt;289&lt;/rec-number&gt;&lt;foreign-keys&gt;&lt;key app="EN" db-id="fxrrdexf2wr9xoe9vdmp22rqs5f9590saz0v" timestamp="1648023580"&gt;289&lt;/key&gt;&lt;key app="ENWeb" db-id=""&gt;0&lt;/key&gt;&lt;/foreign-keys&gt;&lt;ref-type name="Patent"&gt;25&lt;/ref-type&gt;&lt;contributors&gt;&lt;authors&gt;&lt;author&gt;Callman, T. D.&lt;/author&gt;&lt;author&gt;Crimi, J. S.&lt;/author&gt;&lt;author&gt;McGee, H. L.&lt;/author&gt;&lt;author&gt;Parks, A. M.&lt;/author&gt;&lt;author&gt;Schwartz, P. M.&lt;/author&gt;&lt;/authors&gt;&lt;secondary-authors&gt;&lt;author&gt;United States Patent Office&lt;/author&gt;&lt;/secondary-authors&gt;&lt;/contributors&gt;&lt;titles&gt;&lt;title&gt;Synthetic wax substitutes for carnauba wax and transfer ink compositions containing such substitutes&lt;/title&gt;&lt;/titles&gt;&lt;dates&gt;&lt;year&gt;1964&lt;/year&gt;&lt;/dates&gt;&lt;pub-location&gt;United States&lt;/pub-location&gt;&lt;isbn&gt;3,129,104&lt;/isbn&gt;&lt;urls&gt;&lt;/urls&gt;&lt;/record&gt;&lt;/Cite&gt;&lt;/EndNote&gt;</w:instrText>
      </w:r>
      <w:r>
        <w:rPr>
          <w:rFonts w:ascii="Times New Roman" w:hAnsi="Times New Roman" w:cs="Times New Roman"/>
        </w:rPr>
        <w:fldChar w:fldCharType="separate"/>
      </w:r>
      <w:r w:rsidRPr="00E838FF">
        <w:rPr>
          <w:rFonts w:ascii="Times New Roman" w:hAnsi="Times New Roman" w:cs="Times New Roman"/>
          <w:noProof/>
          <w:vertAlign w:val="superscript"/>
        </w:rPr>
        <w:t>16</w:t>
      </w:r>
      <w:r>
        <w:rPr>
          <w:rFonts w:ascii="Times New Roman" w:hAnsi="Times New Roman" w:cs="Times New Roman"/>
        </w:rPr>
        <w:fldChar w:fldCharType="end"/>
      </w:r>
      <w:r>
        <w:rPr>
          <w:rFonts w:ascii="Times New Roman" w:hAnsi="Times New Roman" w:cs="Times New Roman"/>
        </w:rPr>
        <w:t xml:space="preserve"> Unfortunately, no quantitative evidence was provided.</w:t>
      </w:r>
    </w:p>
    <w:p w14:paraId="7E4C2876" w14:textId="77777777" w:rsidR="00D7188D" w:rsidRPr="005A0AE9" w:rsidRDefault="00D7188D" w:rsidP="00D7188D">
      <w:pPr>
        <w:spacing w:line="360" w:lineRule="auto"/>
        <w:ind w:firstLine="720"/>
        <w:jc w:val="both"/>
        <w:rPr>
          <w:rFonts w:ascii="Times New Roman" w:hAnsi="Times New Roman" w:cs="Times New Roman"/>
        </w:rPr>
      </w:pPr>
      <w:r w:rsidRPr="005A0AE9">
        <w:rPr>
          <w:rFonts w:ascii="Times New Roman" w:hAnsi="Times New Roman" w:cs="Times New Roman"/>
        </w:rPr>
        <w:t>This behavior might be responsible for the desirable physical properties of carnauba wax and may be exploited by using inexpensive structural analogues.</w:t>
      </w:r>
      <w:r>
        <w:rPr>
          <w:rFonts w:ascii="Times New Roman" w:hAnsi="Times New Roman" w:cs="Times New Roman"/>
        </w:rPr>
        <w:t xml:space="preserve"> Electron diffraction studies of wax esters have suggested these have the ability to serve as reinforcements between crystalline domains in bulk wax mixtures.</w:t>
      </w:r>
      <w:r>
        <w:rPr>
          <w:rFonts w:ascii="Times New Roman" w:hAnsi="Times New Roman" w:cs="Times New Roman"/>
        </w:rPr>
        <w:fldChar w:fldCharType="begin"/>
      </w:r>
      <w:r>
        <w:rPr>
          <w:rFonts w:ascii="Times New Roman" w:hAnsi="Times New Roman" w:cs="Times New Roman"/>
        </w:rPr>
        <w:instrText xml:space="preserve"> ADDIN EN.CITE &lt;EndNote&gt;&lt;Cite&gt;&lt;Author&gt;Dorset&lt;/Author&gt;&lt;Year&gt;2005&lt;/Year&gt;&lt;RecNum&gt;164&lt;/RecNum&gt;&lt;DisplayText&gt;&lt;style face="superscript"&gt;17-19&lt;/style&gt;&lt;/DisplayText&gt;&lt;record&gt;&lt;rec-number&gt;164&lt;/rec-number&gt;&lt;foreign-keys&gt;&lt;key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Press&lt;/publisher&gt;&lt;urls&gt;&lt;/urls&gt;&lt;/record&gt;&lt;/Cite&gt;&lt;Cite&gt;&lt;Author&gt;Dorset&lt;/Author&gt;&lt;Year&gt;1997&lt;/Year&gt;&lt;RecNum&gt;257&lt;/RecNum&gt;&lt;record&gt;&lt;rec-number&gt;257&lt;/rec-number&gt;&lt;foreign-keys&gt;&lt;key app="EN" db-id="fxrrdexf2wr9xoe9vdmp22rqs5f9590saz0v" timestamp="1647935668"&gt;257&lt;/key&gt;&lt;/foreign-keys&gt;&lt;ref-type name="Journal Article"&gt;17&lt;/ref-type&gt;&lt;contributors&gt;&lt;authors&gt;&lt;author&gt;Dorset, D. L.&lt;/author&gt;&lt;/authors&gt;&lt;/contributors&gt;&lt;titles&gt;&lt;title&gt;Crystallography of waxes - an electron diffraction study of refined and natural products&lt;/title&gt;&lt;secondary-title&gt;J. Phys. D: Appl. Phys.&lt;/secondary-title&gt;&lt;/titles&gt;&lt;periodical&gt;&lt;full-title&gt;J. Phys. D: Appl. Phys.&lt;/full-title&gt;&lt;/periodical&gt;&lt;pages&gt;451-457&lt;/pages&gt;&lt;volume&gt;30&lt;/volume&gt;&lt;dates&gt;&lt;year&gt;1997&lt;/year&gt;&lt;/dates&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Pr>
          <w:rFonts w:ascii="Times New Roman" w:hAnsi="Times New Roman" w:cs="Times New Roman"/>
        </w:rPr>
        <w:fldChar w:fldCharType="separate"/>
      </w:r>
      <w:r w:rsidRPr="00E838FF">
        <w:rPr>
          <w:rFonts w:ascii="Times New Roman" w:hAnsi="Times New Roman" w:cs="Times New Roman"/>
          <w:noProof/>
          <w:vertAlign w:val="superscript"/>
        </w:rPr>
        <w:t>17-19</w:t>
      </w:r>
      <w:r>
        <w:rPr>
          <w:rFonts w:ascii="Times New Roman" w:hAnsi="Times New Roman" w:cs="Times New Roman"/>
        </w:rPr>
        <w:fldChar w:fldCharType="end"/>
      </w:r>
      <w:r>
        <w:rPr>
          <w:rFonts w:ascii="Times New Roman" w:hAnsi="Times New Roman" w:cs="Times New Roman"/>
        </w:rPr>
        <w:t xml:space="preserve"> Moreover, previous studies have established that the internal ester group does not significantly affect the packing of neighboring aliphatic chains in the crystalline state.</w:t>
      </w:r>
      <w:r>
        <w:rPr>
          <w:rFonts w:ascii="Times New Roman" w:hAnsi="Times New Roman" w:cs="Times New Roman"/>
        </w:rPr>
        <w:fldChar w:fldCharType="begin">
          <w:fldData xml:space="preserve">PEVuZE5vdGU+PENpdGU+PEF1dGhvcj5Eb3JzZXQ8L0F1dGhvcj48WWVhcj4yMDA1PC9ZZWFyPjxS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PEVuZE5vdGU+PENpdGU+PEF1dGhvcj5Eb3JzZXQ8L0F1dGhvcj48WWVhcj4yMDA1PC9ZZWFyPjxS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E838FF">
        <w:rPr>
          <w:rFonts w:ascii="Times New Roman" w:hAnsi="Times New Roman" w:cs="Times New Roman"/>
          <w:noProof/>
          <w:vertAlign w:val="superscript"/>
        </w:rPr>
        <w:t>4, 17-19</w:t>
      </w:r>
      <w:r>
        <w:rPr>
          <w:rFonts w:ascii="Times New Roman" w:hAnsi="Times New Roman" w:cs="Times New Roman"/>
        </w:rPr>
        <w:fldChar w:fldCharType="end"/>
      </w:r>
      <w:r>
        <w:rPr>
          <w:rFonts w:ascii="Times New Roman" w:hAnsi="Times New Roman" w:cs="Times New Roman"/>
        </w:rPr>
        <w:t xml:space="preserve"> If </w:t>
      </w:r>
      <w:r w:rsidRPr="00C03E47">
        <w:rPr>
          <w:rFonts w:ascii="Times New Roman" w:hAnsi="Times New Roman" w:cs="Times New Roman"/>
          <w:i/>
          <w:iCs/>
        </w:rPr>
        <w:t>ω-</w:t>
      </w:r>
      <w:r w:rsidRPr="005A0AE9">
        <w:rPr>
          <w:rFonts w:ascii="Times New Roman" w:hAnsi="Times New Roman" w:cs="Times New Roman"/>
        </w:rPr>
        <w:t>hydroxy wax esters</w:t>
      </w:r>
      <w:r>
        <w:rPr>
          <w:rFonts w:ascii="Times New Roman" w:hAnsi="Times New Roman" w:cs="Times New Roman"/>
        </w:rPr>
        <w:t xml:space="preserve"> do in fact self-assemble as hypothesized, the resulting structures would manifest as ultra-long aliphatic chains capable of improving the physical properties of bulk wax mixtures.</w:t>
      </w:r>
    </w:p>
    <w:p w14:paraId="4AB9369F" w14:textId="77777777" w:rsidR="00D7188D" w:rsidRDefault="00D7188D" w:rsidP="00D7188D">
      <w:pPr>
        <w:spacing w:line="360" w:lineRule="auto"/>
        <w:ind w:firstLine="720"/>
        <w:jc w:val="both"/>
        <w:rPr>
          <w:rFonts w:ascii="Times New Roman" w:hAnsi="Times New Roman" w:cs="Times New Roman"/>
        </w:rPr>
      </w:pPr>
      <w:r w:rsidRPr="005A0AE9">
        <w:rPr>
          <w:rFonts w:ascii="Times New Roman" w:hAnsi="Times New Roman" w:cs="Times New Roman"/>
        </w:rPr>
        <w:t xml:space="preserve">This behavior </w:t>
      </w:r>
      <w:r>
        <w:rPr>
          <w:rFonts w:ascii="Times New Roman" w:hAnsi="Times New Roman" w:cs="Times New Roman"/>
        </w:rPr>
        <w:t>should</w:t>
      </w:r>
      <w:r w:rsidRPr="005A0AE9">
        <w:rPr>
          <w:rFonts w:ascii="Times New Roman" w:hAnsi="Times New Roman" w:cs="Times New Roman"/>
        </w:rPr>
        <w:t xml:space="preserve"> be investigated for </w:t>
      </w:r>
      <w:r>
        <w:rPr>
          <w:rFonts w:ascii="Times New Roman" w:hAnsi="Times New Roman" w:cs="Times New Roman"/>
        </w:rPr>
        <w:t>two</w:t>
      </w:r>
      <w:r w:rsidRPr="005A0AE9">
        <w:rPr>
          <w:rFonts w:ascii="Times New Roman" w:hAnsi="Times New Roman" w:cs="Times New Roman"/>
        </w:rPr>
        <w:t xml:space="preserve"> types of </w:t>
      </w:r>
      <w:r w:rsidRPr="00C03E47">
        <w:rPr>
          <w:rFonts w:ascii="Times New Roman" w:hAnsi="Times New Roman" w:cs="Times New Roman"/>
          <w:i/>
          <w:iCs/>
        </w:rPr>
        <w:t>ω</w:t>
      </w:r>
      <w:r w:rsidRPr="005A0AE9">
        <w:rPr>
          <w:rFonts w:ascii="Times New Roman" w:hAnsi="Times New Roman" w:cs="Times New Roman"/>
        </w:rPr>
        <w:t>-</w:t>
      </w:r>
      <w:r>
        <w:rPr>
          <w:rFonts w:ascii="Times New Roman" w:hAnsi="Times New Roman" w:cs="Times New Roman"/>
        </w:rPr>
        <w:t>h</w:t>
      </w:r>
      <w:r w:rsidRPr="005A0AE9">
        <w:rPr>
          <w:rFonts w:ascii="Times New Roman" w:hAnsi="Times New Roman" w:cs="Times New Roman"/>
        </w:rPr>
        <w:t xml:space="preserve">ydroxy wax esters, the natural </w:t>
      </w:r>
      <w:r>
        <w:rPr>
          <w:rFonts w:ascii="Times New Roman" w:hAnsi="Times New Roman" w:cs="Times New Roman"/>
        </w:rPr>
        <w:t xml:space="preserve">structure biosynthesized from an </w:t>
      </w:r>
      <w:r w:rsidRPr="00621833">
        <w:rPr>
          <w:rFonts w:ascii="Times New Roman" w:hAnsi="Times New Roman" w:cs="Times New Roman"/>
          <w:i/>
          <w:iCs/>
        </w:rPr>
        <w:t>ω</w:t>
      </w:r>
      <w:r>
        <w:rPr>
          <w:rFonts w:ascii="Times New Roman" w:hAnsi="Times New Roman" w:cs="Times New Roman"/>
        </w:rPr>
        <w:t>-hydroxy fatty acid and an aliphatic alcohol (type A)</w:t>
      </w:r>
      <w:r w:rsidRPr="005A0AE9">
        <w:rPr>
          <w:rFonts w:ascii="Times New Roman" w:hAnsi="Times New Roman" w:cs="Times New Roman"/>
        </w:rPr>
        <w:t xml:space="preserve">, and </w:t>
      </w:r>
      <w:r>
        <w:rPr>
          <w:rFonts w:ascii="Times New Roman" w:hAnsi="Times New Roman" w:cs="Times New Roman"/>
        </w:rPr>
        <w:t>a structural analogue</w:t>
      </w:r>
      <w:r w:rsidRPr="005A0AE9">
        <w:rPr>
          <w:rFonts w:ascii="Times New Roman" w:hAnsi="Times New Roman" w:cs="Times New Roman"/>
        </w:rPr>
        <w:t xml:space="preserve"> </w:t>
      </w:r>
      <w:r>
        <w:rPr>
          <w:rFonts w:ascii="Times New Roman" w:hAnsi="Times New Roman" w:cs="Times New Roman"/>
        </w:rPr>
        <w:t>prepared</w:t>
      </w:r>
      <w:r w:rsidRPr="005A0AE9">
        <w:rPr>
          <w:rFonts w:ascii="Times New Roman" w:hAnsi="Times New Roman" w:cs="Times New Roman"/>
        </w:rPr>
        <w:t xml:space="preserve"> from a </w:t>
      </w:r>
      <w:r>
        <w:rPr>
          <w:rFonts w:ascii="Times New Roman" w:hAnsi="Times New Roman" w:cs="Times New Roman"/>
        </w:rPr>
        <w:t>fatty acid and a diol (type B)</w:t>
      </w:r>
      <w:r w:rsidRPr="005A0AE9">
        <w:rPr>
          <w:rFonts w:ascii="Times New Roman" w:hAnsi="Times New Roman" w:cs="Times New Roman"/>
        </w:rPr>
        <w:t xml:space="preserve">. </w:t>
      </w:r>
      <w:r>
        <w:rPr>
          <w:rFonts w:ascii="Times New Roman" w:hAnsi="Times New Roman" w:cs="Times New Roman"/>
        </w:rPr>
        <w:t xml:space="preserve"> The purpose of studying these two types would be to delineate any differences between the natural and synthetic products. H</w:t>
      </w:r>
      <w:r w:rsidRPr="005A0AE9">
        <w:rPr>
          <w:rFonts w:ascii="Times New Roman" w:hAnsi="Times New Roman" w:cs="Times New Roman"/>
        </w:rPr>
        <w:t xml:space="preserve">omologous series of </w:t>
      </w:r>
      <w:r>
        <w:rPr>
          <w:rFonts w:ascii="Times New Roman" w:hAnsi="Times New Roman" w:cs="Times New Roman"/>
        </w:rPr>
        <w:t>type A and B wax esters</w:t>
      </w:r>
      <w:r w:rsidRPr="005A0AE9">
        <w:rPr>
          <w:rFonts w:ascii="Times New Roman" w:hAnsi="Times New Roman" w:cs="Times New Roman"/>
        </w:rPr>
        <w:t xml:space="preserve"> (e.g., C</w:t>
      </w:r>
      <w:r w:rsidRPr="00C03E47">
        <w:rPr>
          <w:rFonts w:ascii="Times New Roman" w:hAnsi="Times New Roman" w:cs="Times New Roman"/>
          <w:i/>
          <w:iCs/>
          <w:vertAlign w:val="subscript"/>
        </w:rPr>
        <w:t>n</w:t>
      </w:r>
      <w:r w:rsidRPr="005A0AE9">
        <w:rPr>
          <w:rFonts w:ascii="Times New Roman" w:hAnsi="Times New Roman" w:cs="Times New Roman"/>
        </w:rPr>
        <w:t>, C</w:t>
      </w:r>
      <w:r w:rsidRPr="00C03E47">
        <w:rPr>
          <w:rFonts w:ascii="Times New Roman" w:hAnsi="Times New Roman" w:cs="Times New Roman"/>
          <w:i/>
          <w:iCs/>
          <w:vertAlign w:val="subscript"/>
        </w:rPr>
        <w:t>n+2</w:t>
      </w:r>
      <w:r w:rsidRPr="005A0AE9">
        <w:rPr>
          <w:rFonts w:ascii="Times New Roman" w:hAnsi="Times New Roman" w:cs="Times New Roman"/>
        </w:rPr>
        <w:t>, C</w:t>
      </w:r>
      <w:r w:rsidRPr="00C03E47">
        <w:rPr>
          <w:rFonts w:ascii="Times New Roman" w:hAnsi="Times New Roman" w:cs="Times New Roman"/>
          <w:i/>
          <w:iCs/>
          <w:vertAlign w:val="subscript"/>
        </w:rPr>
        <w:t>n+4</w:t>
      </w:r>
      <w:r w:rsidRPr="005A0AE9">
        <w:rPr>
          <w:rFonts w:ascii="Times New Roman" w:hAnsi="Times New Roman" w:cs="Times New Roman"/>
        </w:rPr>
        <w:t>, C</w:t>
      </w:r>
      <w:r w:rsidRPr="00C03E47">
        <w:rPr>
          <w:rFonts w:ascii="Times New Roman" w:hAnsi="Times New Roman" w:cs="Times New Roman"/>
          <w:i/>
          <w:iCs/>
          <w:vertAlign w:val="subscript"/>
        </w:rPr>
        <w:t>n+6</w:t>
      </w:r>
      <w:r w:rsidRPr="005A0AE9">
        <w:rPr>
          <w:rFonts w:ascii="Times New Roman" w:hAnsi="Times New Roman" w:cs="Times New Roman"/>
        </w:rPr>
        <w:t xml:space="preserve">) </w:t>
      </w:r>
      <w:r>
        <w:rPr>
          <w:rFonts w:ascii="Times New Roman" w:hAnsi="Times New Roman" w:cs="Times New Roman"/>
        </w:rPr>
        <w:t>would</w:t>
      </w:r>
      <w:r w:rsidRPr="005A0AE9">
        <w:rPr>
          <w:rFonts w:ascii="Times New Roman" w:hAnsi="Times New Roman" w:cs="Times New Roman"/>
        </w:rPr>
        <w:t xml:space="preserve"> be synthesized and analyzed </w:t>
      </w:r>
      <w:r>
        <w:rPr>
          <w:rFonts w:ascii="Times New Roman" w:hAnsi="Times New Roman" w:cs="Times New Roman"/>
        </w:rPr>
        <w:t>by</w:t>
      </w:r>
      <w:r w:rsidRPr="005A0AE9">
        <w:rPr>
          <w:rFonts w:ascii="Times New Roman" w:hAnsi="Times New Roman" w:cs="Times New Roman"/>
        </w:rPr>
        <w:t xml:space="preserve"> powder X-ray diffraction/grazing-incidence X-ray diffraction. The </w:t>
      </w:r>
      <w:r>
        <w:rPr>
          <w:rFonts w:ascii="Times New Roman" w:hAnsi="Times New Roman" w:cs="Times New Roman"/>
        </w:rPr>
        <w:t>objective would be</w:t>
      </w:r>
      <w:r w:rsidRPr="005A0AE9">
        <w:rPr>
          <w:rFonts w:ascii="Times New Roman" w:hAnsi="Times New Roman" w:cs="Times New Roman"/>
        </w:rPr>
        <w:t xml:space="preserve"> to observe whether the </w:t>
      </w:r>
      <w:r w:rsidRPr="00C03E47">
        <w:rPr>
          <w:rFonts w:ascii="Times New Roman" w:hAnsi="Times New Roman" w:cs="Times New Roman"/>
          <w:i/>
          <w:iCs/>
        </w:rPr>
        <w:t>d</w:t>
      </w:r>
      <w:r w:rsidRPr="005A0AE9">
        <w:rPr>
          <w:rFonts w:ascii="Times New Roman" w:hAnsi="Times New Roman" w:cs="Times New Roman"/>
        </w:rPr>
        <w:t xml:space="preserve">-spacing for </w:t>
      </w:r>
      <w:r>
        <w:rPr>
          <w:rFonts w:ascii="Times New Roman" w:hAnsi="Times New Roman" w:cs="Times New Roman"/>
        </w:rPr>
        <w:t xml:space="preserve">the </w:t>
      </w:r>
      <w:r w:rsidRPr="005A0AE9">
        <w:rPr>
          <w:rFonts w:ascii="Times New Roman" w:hAnsi="Times New Roman" w:cs="Times New Roman"/>
        </w:rPr>
        <w:t>(00</w:t>
      </w:r>
      <w:r>
        <w:rPr>
          <w:rFonts w:ascii="Times New Roman" w:hAnsi="Times New Roman" w:cs="Times New Roman"/>
        </w:rPr>
        <w:t>1</w:t>
      </w:r>
      <w:r w:rsidRPr="005A0AE9">
        <w:rPr>
          <w:rFonts w:ascii="Times New Roman" w:hAnsi="Times New Roman" w:cs="Times New Roman"/>
        </w:rPr>
        <w:t>) reflection</w:t>
      </w:r>
      <w:r>
        <w:rPr>
          <w:rFonts w:ascii="Times New Roman" w:hAnsi="Times New Roman" w:cs="Times New Roman"/>
        </w:rPr>
        <w:t xml:space="preserve">, or higher orders of reflection (e.g., </w:t>
      </w:r>
      <w:r w:rsidRPr="00B32533">
        <w:rPr>
          <w:rFonts w:ascii="Times New Roman" w:hAnsi="Times New Roman" w:cs="Times New Roman"/>
          <w:i/>
          <w:iCs/>
        </w:rPr>
        <w:t>n</w:t>
      </w:r>
      <w:r>
        <w:rPr>
          <w:rFonts w:ascii="Times New Roman" w:hAnsi="Times New Roman" w:cs="Times New Roman"/>
        </w:rPr>
        <w:t xml:space="preserve"> = 2, 3, 4)</w:t>
      </w:r>
      <w:r w:rsidRPr="005A0AE9">
        <w:rPr>
          <w:rFonts w:ascii="Times New Roman" w:hAnsi="Times New Roman" w:cs="Times New Roman"/>
        </w:rPr>
        <w:t xml:space="preserve"> representative of molecular long axis </w:t>
      </w:r>
      <w:r>
        <w:rPr>
          <w:rFonts w:ascii="Times New Roman" w:hAnsi="Times New Roman" w:cs="Times New Roman"/>
        </w:rPr>
        <w:t xml:space="preserve">(i.e., </w:t>
      </w:r>
      <w:r w:rsidRPr="00C03E47">
        <w:rPr>
          <w:rFonts w:ascii="Times New Roman" w:hAnsi="Times New Roman" w:cs="Times New Roman"/>
          <w:i/>
          <w:iCs/>
        </w:rPr>
        <w:t>c</w:t>
      </w:r>
      <w:r w:rsidRPr="005A0AE9">
        <w:rPr>
          <w:rFonts w:ascii="Times New Roman" w:hAnsi="Times New Roman" w:cs="Times New Roman"/>
        </w:rPr>
        <w:t>-axis</w:t>
      </w:r>
      <w:r>
        <w:rPr>
          <w:rFonts w:ascii="Times New Roman" w:hAnsi="Times New Roman" w:cs="Times New Roman"/>
        </w:rPr>
        <w:t>)</w:t>
      </w:r>
      <w:r w:rsidRPr="005A0AE9">
        <w:rPr>
          <w:rFonts w:ascii="Times New Roman" w:hAnsi="Times New Roman" w:cs="Times New Roman"/>
        </w:rPr>
        <w:t xml:space="preserve">, is in agreement with the </w:t>
      </w:r>
      <w:r>
        <w:rPr>
          <w:rFonts w:ascii="Times New Roman" w:hAnsi="Times New Roman" w:cs="Times New Roman"/>
        </w:rPr>
        <w:t>calculated chain length</w:t>
      </w:r>
      <w:r w:rsidRPr="005A0AE9">
        <w:rPr>
          <w:rFonts w:ascii="Times New Roman" w:hAnsi="Times New Roman" w:cs="Times New Roman"/>
        </w:rPr>
        <w:t xml:space="preserve">. </w:t>
      </w:r>
      <w:r>
        <w:rPr>
          <w:rFonts w:ascii="Times New Roman" w:hAnsi="Times New Roman" w:cs="Times New Roman"/>
        </w:rPr>
        <w:t xml:space="preserve">Based on our studies, we predict symmetric </w:t>
      </w:r>
      <w:r w:rsidRPr="00C03E47">
        <w:rPr>
          <w:rFonts w:ascii="Times New Roman" w:hAnsi="Times New Roman" w:cs="Times New Roman"/>
          <w:i/>
          <w:iCs/>
        </w:rPr>
        <w:t>ω-</w:t>
      </w:r>
      <w:r w:rsidRPr="005A0AE9">
        <w:rPr>
          <w:rFonts w:ascii="Times New Roman" w:hAnsi="Times New Roman" w:cs="Times New Roman"/>
        </w:rPr>
        <w:t>hydroxy wax esters</w:t>
      </w:r>
      <w:r>
        <w:rPr>
          <w:rFonts w:ascii="Times New Roman" w:hAnsi="Times New Roman" w:cs="Times New Roman"/>
        </w:rPr>
        <w:t xml:space="preserve"> crystallize into monoclinic lattices (</w:t>
      </w:r>
      <w:r w:rsidRPr="00134FEC">
        <w:rPr>
          <w:rFonts w:ascii="Times New Roman" w:hAnsi="Times New Roman" w:cs="Times New Roman"/>
          <w:i/>
        </w:rPr>
        <w:t>O</w:t>
      </w:r>
      <w:r w:rsidRPr="00134FEC">
        <w:rPr>
          <w:rFonts w:ascii="Cambria Math" w:hAnsi="Cambria Math" w:cs="Cambria Math"/>
          <w:iCs/>
        </w:rPr>
        <w:t>⊥</w:t>
      </w:r>
      <w:r>
        <w:rPr>
          <w:rFonts w:ascii="Cambria Math" w:hAnsi="Cambria Math" w:cs="Cambria Math"/>
          <w:iCs/>
        </w:rPr>
        <w:t xml:space="preserve"> </w:t>
      </w:r>
      <w:r w:rsidRPr="00BB5341">
        <w:rPr>
          <w:rFonts w:ascii="Times New Roman" w:hAnsi="Times New Roman" w:cs="Times New Roman"/>
          <w:iCs/>
        </w:rPr>
        <w:t>subcell</w:t>
      </w:r>
      <w:r>
        <w:rPr>
          <w:rFonts w:ascii="Times New Roman" w:hAnsi="Times New Roman" w:cs="Times New Roman"/>
          <w:iCs/>
        </w:rPr>
        <w:t>)</w:t>
      </w:r>
      <w:r>
        <w:rPr>
          <w:rFonts w:ascii="Times New Roman" w:hAnsi="Times New Roman" w:cs="Times New Roman"/>
        </w:rPr>
        <w:t xml:space="preserve"> that approach an </w:t>
      </w:r>
      <w:r w:rsidRPr="005B16EF">
        <w:rPr>
          <w:rFonts w:ascii="Times New Roman" w:hAnsi="Times New Roman" w:cs="Times New Roman"/>
          <w:i/>
          <w:iCs/>
        </w:rPr>
        <w:t xml:space="preserve">O </w:t>
      </w:r>
      <w:r>
        <w:rPr>
          <w:rFonts w:ascii="Times New Roman" w:hAnsi="Times New Roman" w:cs="Times New Roman"/>
        </w:rPr>
        <w:t xml:space="preserve">symmetry with increasing chain length. Asymmetric </w:t>
      </w:r>
      <w:r w:rsidRPr="00C03E47">
        <w:rPr>
          <w:rFonts w:ascii="Times New Roman" w:hAnsi="Times New Roman" w:cs="Times New Roman"/>
          <w:i/>
          <w:iCs/>
        </w:rPr>
        <w:t>ω-</w:t>
      </w:r>
      <w:r w:rsidRPr="005A0AE9">
        <w:rPr>
          <w:rFonts w:ascii="Times New Roman" w:hAnsi="Times New Roman" w:cs="Times New Roman"/>
        </w:rPr>
        <w:t>hydroxy wax esters</w:t>
      </w:r>
      <w:r>
        <w:rPr>
          <w:rFonts w:ascii="Times New Roman" w:hAnsi="Times New Roman" w:cs="Times New Roman"/>
        </w:rPr>
        <w:t xml:space="preserve"> are predicted to crystallize into </w:t>
      </w:r>
      <w:r w:rsidRPr="005B16EF">
        <w:rPr>
          <w:rFonts w:ascii="Times New Roman" w:hAnsi="Times New Roman" w:cs="Times New Roman"/>
          <w:i/>
          <w:iCs/>
        </w:rPr>
        <w:t>O</w:t>
      </w:r>
      <w:r>
        <w:rPr>
          <w:rFonts w:ascii="Times New Roman" w:hAnsi="Times New Roman" w:cs="Times New Roman"/>
        </w:rPr>
        <w:t xml:space="preserve"> lattices (</w:t>
      </w:r>
      <w:r w:rsidRPr="00134FEC">
        <w:rPr>
          <w:rFonts w:ascii="Times New Roman" w:hAnsi="Times New Roman" w:cs="Times New Roman"/>
          <w:i/>
        </w:rPr>
        <w:t>O</w:t>
      </w:r>
      <w:r w:rsidRPr="00134FEC">
        <w:rPr>
          <w:rFonts w:ascii="Cambria Math" w:hAnsi="Cambria Math" w:cs="Cambria Math"/>
          <w:iCs/>
        </w:rPr>
        <w:t>⊥</w:t>
      </w:r>
      <w:r>
        <w:rPr>
          <w:rFonts w:ascii="Cambria Math" w:hAnsi="Cambria Math" w:cs="Cambria Math"/>
          <w:iCs/>
        </w:rPr>
        <w:t xml:space="preserve"> </w:t>
      </w:r>
      <w:r w:rsidRPr="00BB5341">
        <w:rPr>
          <w:rFonts w:ascii="Times New Roman" w:hAnsi="Times New Roman" w:cs="Times New Roman"/>
          <w:iCs/>
        </w:rPr>
        <w:t>subcell</w:t>
      </w:r>
      <w:r>
        <w:rPr>
          <w:rFonts w:ascii="Times New Roman" w:hAnsi="Times New Roman" w:cs="Times New Roman"/>
          <w:iCs/>
        </w:rPr>
        <w:t>)</w:t>
      </w:r>
      <w:r>
        <w:rPr>
          <w:rFonts w:ascii="Times New Roman" w:hAnsi="Times New Roman" w:cs="Times New Roman"/>
        </w:rPr>
        <w:t>.</w:t>
      </w:r>
      <w:r w:rsidRPr="005B16EF">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&lt;EndNote&gt;&lt;Cite&gt;&lt;Author&gt;Dorset&lt;/Author&gt;&lt;Year&gt;2005&lt;/Year&gt;&lt;RecNum&gt;164&lt;/RecNum&gt;&lt;DisplayText&gt;&lt;style face="superscript"&gt;17-19&lt;/style&gt;&lt;/DisplayText&gt;&lt;record&gt;&lt;rec-number&gt;164&lt;/rec-number&gt;&lt;foreign-keys&gt;&lt;key app="EN" db-id="fxrrdexf2wr9xoe9vdmp22rqs5f9590saz0v" timestamp="1647905226"&gt;164&lt;/key&gt;&lt;/foreign-keys&gt;&lt;ref-type name="Book"&gt;6&lt;/ref-type&gt;&lt;contributors&gt;&lt;authors&gt;&lt;author&gt;Dorset, D. L.&lt;/author&gt;&lt;/authors&gt;&lt;/contributors&gt;&lt;titles&gt;&lt;title&gt;Crystallography of the Polymethylene Chain&lt;/title&gt;&lt;/titles&gt;&lt;dates&gt;&lt;year&gt;2005&lt;/year&gt;&lt;/dates&gt;&lt;pub-location&gt;New York&lt;/pub-location&gt;&lt;publisher&gt;Oxford University Press&lt;/publisher&gt;&lt;urls&gt;&lt;/urls&gt;&lt;/record&gt;&lt;/Cite&gt;&lt;Cite&gt;&lt;Author&gt;Dorset&lt;/Author&gt;&lt;Year&gt;1997&lt;/Year&gt;&lt;RecNum&gt;257&lt;/RecNum&gt;&lt;record&gt;&lt;rec-number&gt;257&lt;/rec-number&gt;&lt;foreign-keys&gt;&lt;key app="EN" db-id="fxrrdexf2wr9xoe9vdmp22rqs5f9590saz0v" timestamp="1647935668"&gt;257&lt;/key&gt;&lt;/foreign-keys&gt;&lt;ref-type name="Journal Article"&gt;17&lt;/ref-type&gt;&lt;contributors&gt;&lt;authors&gt;&lt;author&gt;Dorset, D. L.&lt;/author&gt;&lt;/authors&gt;&lt;/contributors&gt;&lt;titles&gt;&lt;title&gt;Crystallography of waxes - an electron diffraction study of refined and natural products&lt;/title&gt;&lt;secondary-title&gt;J. Phys. D: Appl. Phys.&lt;/secondary-title&gt;&lt;/titles&gt;&lt;periodical&gt;&lt;full-title&gt;J. Phys. D: Appl. Phys.&lt;/full-title&gt;&lt;/periodical&gt;&lt;pages&gt;451-457&lt;/pages&gt;&lt;volume&gt;30&lt;/volume&gt;&lt;dates&gt;&lt;year&gt;1997&lt;/year&gt;&lt;/dates&gt;&lt;urls&gt;&lt;/urls&gt;&lt;/record&gt;&lt;/Cite&gt;&lt;Cite&gt;&lt;Author&gt;Dorset&lt;/Author&gt;&lt;Year&gt;1995&lt;/Year&gt;&lt;RecNum&gt;163&lt;/RecNum&gt;&lt;record&gt;&lt;rec-number&gt;163&lt;/rec-number&gt;&lt;foreign-keys&gt;&lt;key app="EN" db-id="fxrrdexf2wr9xoe9vdmp22rqs5f9590saz0v" timestamp="1647902947"&gt;163&lt;/key&gt;&lt;/foreign-keys&gt;&lt;ref-type name="Book"&gt;6&lt;/ref-type&gt;&lt;contributors&gt;&lt;authors&gt;&lt;author&gt;Dorset, D. L.&lt;/author&gt;&lt;/authors&gt;&lt;/contributors&gt;&lt;titles&gt;&lt;title&gt;Structural Electron Crystallography&lt;/title&gt;&lt;/titles&gt;&lt;dates&gt;&lt;year&gt;1995&lt;/year&gt;&lt;/dates&gt;&lt;pub-location&gt;New York&lt;/pub-location&gt;&lt;publisher&gt;Plenum Press&lt;/publisher&gt;&lt;urls&gt;&lt;/urls&gt;&lt;/record&gt;&lt;/Cite&gt;&lt;/EndNote&gt;</w:instrText>
      </w:r>
      <w:r>
        <w:rPr>
          <w:rFonts w:ascii="Times New Roman" w:hAnsi="Times New Roman" w:cs="Times New Roman"/>
        </w:rPr>
        <w:fldChar w:fldCharType="separate"/>
      </w:r>
      <w:r w:rsidRPr="00E838FF">
        <w:rPr>
          <w:rFonts w:ascii="Times New Roman" w:hAnsi="Times New Roman" w:cs="Times New Roman"/>
          <w:noProof/>
          <w:vertAlign w:val="superscript"/>
        </w:rPr>
        <w:t>17-19</w:t>
      </w:r>
      <w:r>
        <w:rPr>
          <w:rFonts w:ascii="Times New Roman" w:hAnsi="Times New Roman" w:cs="Times New Roman"/>
        </w:rPr>
        <w:fldChar w:fldCharType="end"/>
      </w:r>
      <w:r>
        <w:rPr>
          <w:rFonts w:ascii="Times New Roman" w:hAnsi="Times New Roman" w:cs="Times New Roman"/>
        </w:rPr>
        <w:t xml:space="preserve">  Further, we predict a </w:t>
      </w:r>
      <w:r w:rsidRPr="005A0AE9">
        <w:rPr>
          <w:rFonts w:ascii="Times New Roman" w:hAnsi="Times New Roman" w:cs="Times New Roman"/>
        </w:rPr>
        <w:t xml:space="preserve">linear relationship between </w:t>
      </w:r>
      <w:r w:rsidRPr="00C03E47">
        <w:rPr>
          <w:rFonts w:ascii="Times New Roman" w:hAnsi="Times New Roman" w:cs="Times New Roman"/>
          <w:i/>
          <w:iCs/>
        </w:rPr>
        <w:t>c</w:t>
      </w:r>
      <w:r w:rsidRPr="005A0AE9">
        <w:rPr>
          <w:rFonts w:ascii="Times New Roman" w:hAnsi="Times New Roman" w:cs="Times New Roman"/>
        </w:rPr>
        <w:t>-axis length and</w:t>
      </w:r>
      <w:r>
        <w:rPr>
          <w:rFonts w:ascii="Times New Roman" w:hAnsi="Times New Roman" w:cs="Times New Roman"/>
        </w:rPr>
        <w:t xml:space="preserve"> carbon</w:t>
      </w:r>
      <w:r w:rsidRPr="005A0AE9">
        <w:rPr>
          <w:rFonts w:ascii="Times New Roman" w:hAnsi="Times New Roman" w:cs="Times New Roman"/>
        </w:rPr>
        <w:t xml:space="preserve"> chain length.</w:t>
      </w:r>
    </w:p>
    <w:p w14:paraId="3E714010" w14:textId="77777777" w:rsidR="00D7188D" w:rsidRPr="00621833" w:rsidRDefault="00D7188D" w:rsidP="00D7188D">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The synthesis of type A wax esters depicted in Scheme 6.2 utilizes the commercially available 12-hydroxydodecanoic acid synthon. The </w:t>
      </w:r>
      <w:r w:rsidRPr="00F11A8B">
        <w:rPr>
          <w:rFonts w:ascii="Times New Roman" w:hAnsi="Times New Roman" w:cs="Times New Roman"/>
          <w:i/>
          <w:iCs/>
        </w:rPr>
        <w:t>ω</w:t>
      </w:r>
      <w:r>
        <w:rPr>
          <w:rFonts w:ascii="Times New Roman" w:hAnsi="Times New Roman" w:cs="Times New Roman"/>
        </w:rPr>
        <w:t xml:space="preserve">-hydroxyl group is first protected as the robust </w:t>
      </w:r>
      <w:r w:rsidRPr="00F11A8B">
        <w:rPr>
          <w:rFonts w:ascii="Times New Roman" w:hAnsi="Times New Roman" w:cs="Times New Roman"/>
          <w:i/>
          <w:iCs/>
        </w:rPr>
        <w:t>tert</w:t>
      </w:r>
      <w:r>
        <w:rPr>
          <w:rFonts w:ascii="Times New Roman" w:hAnsi="Times New Roman" w:cs="Times New Roman"/>
        </w:rPr>
        <w:t xml:space="preserve">-butyldimethyl silyl ether. The carboxylic acid is activated by conversion into the acid chloride and esterified with an aliphatic alcohol of variable carbon chain length. Deprotection of the silyl ether with acid or fluoride affords the desired type A wax ester. The synthesis of type B wax esters is trivial and would proceed via Fischer esterification of a fatty acid in the presence of excess </w:t>
      </w:r>
      <w:r w:rsidRPr="004F03AA">
        <w:rPr>
          <w:rFonts w:ascii="Times New Roman" w:hAnsi="Times New Roman" w:cs="Times New Roman"/>
          <w:i/>
          <w:iCs/>
        </w:rPr>
        <w:t>α</w:t>
      </w:r>
      <w:r>
        <w:rPr>
          <w:rFonts w:ascii="Times New Roman" w:hAnsi="Times New Roman" w:cs="Times New Roman"/>
        </w:rPr>
        <w:t>,</w:t>
      </w:r>
      <w:r w:rsidRPr="004F03AA">
        <w:rPr>
          <w:rFonts w:ascii="Times New Roman" w:hAnsi="Times New Roman" w:cs="Times New Roman"/>
          <w:i/>
          <w:iCs/>
        </w:rPr>
        <w:t>ω</w:t>
      </w:r>
      <w:r>
        <w:rPr>
          <w:rFonts w:ascii="Times New Roman" w:hAnsi="Times New Roman" w:cs="Times New Roman"/>
        </w:rPr>
        <w:t>-diol.</w:t>
      </w:r>
    </w:p>
    <w:p w14:paraId="19B37889" w14:textId="77777777" w:rsidR="00D7188D" w:rsidRDefault="00D7188D" w:rsidP="00D7188D">
      <w:pPr>
        <w:spacing w:line="360" w:lineRule="auto"/>
        <w:ind w:firstLine="720"/>
        <w:jc w:val="both"/>
        <w:rPr>
          <w:rFonts w:ascii="Times New Roman" w:hAnsi="Times New Roman" w:cs="Times New Roman"/>
          <w:b/>
          <w:bCs/>
          <w:sz w:val="28"/>
          <w:szCs w:val="28"/>
        </w:rPr>
      </w:pPr>
      <w:r>
        <w:rPr>
          <w:rFonts w:ascii="Times New Roman" w:hAnsi="Times New Roman" w:cs="Times New Roman"/>
        </w:rPr>
        <w:t xml:space="preserve">Type B wax esters might serve as convenient and valuable diluents or structural modifiers for other expensive waxes of botanical or animal origin. Conversely, they may serve as a biobased modifiers for petroleum waxes to expand their utilization and marketability. </w:t>
      </w:r>
    </w:p>
    <w:p w14:paraId="149C3760" w14:textId="77777777" w:rsidR="00D7188D" w:rsidRDefault="00D7188D">
      <w:pPr>
        <w:rPr>
          <w:rFonts w:ascii="Times New Roman" w:hAnsi="Times New Roman" w:cs="Times New Roman"/>
          <w:b/>
          <w:bCs/>
          <w:sz w:val="28"/>
          <w:szCs w:val="28"/>
        </w:rPr>
      </w:pPr>
      <w:r>
        <w:rPr>
          <w:rFonts w:ascii="Times New Roman" w:hAnsi="Times New Roman" w:cs="Times New Roman"/>
          <w:b/>
          <w:bCs/>
          <w:sz w:val="28"/>
          <w:szCs w:val="28"/>
        </w:rPr>
        <w:br w:type="page"/>
      </w:r>
    </w:p>
    <w:p w14:paraId="1523E7A1" w14:textId="1FC99D17" w:rsidR="00D7188D" w:rsidRPr="004A7F7E" w:rsidRDefault="00D7188D" w:rsidP="002661BD">
      <w:pPr>
        <w:spacing w:line="360" w:lineRule="auto"/>
        <w:jc w:val="both"/>
        <w:rPr>
          <w:rFonts w:ascii="Times New Roman" w:hAnsi="Times New Roman" w:cs="Times New Roman"/>
          <w:b/>
          <w:bCs/>
          <w:sz w:val="28"/>
          <w:szCs w:val="28"/>
        </w:rPr>
      </w:pPr>
      <w:r w:rsidRPr="004A7F7E">
        <w:rPr>
          <w:rFonts w:ascii="Times New Roman" w:hAnsi="Times New Roman" w:cs="Times New Roman"/>
          <w:b/>
          <w:bCs/>
          <w:sz w:val="28"/>
          <w:szCs w:val="28"/>
        </w:rPr>
        <w:lastRenderedPageBreak/>
        <w:t>References</w:t>
      </w:r>
    </w:p>
    <w:p w14:paraId="1D79C662"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fldChar w:fldCharType="begin"/>
      </w:r>
      <w:r w:rsidRPr="00D7188D">
        <w:rPr>
          <w:rFonts w:ascii="Times New Roman" w:hAnsi="Times New Roman" w:cs="Times New Roman"/>
          <w:sz w:val="24"/>
          <w:szCs w:val="24"/>
        </w:rPr>
        <w:instrText xml:space="preserve"> ADDIN EN.REFLIST </w:instrText>
      </w:r>
      <w:r w:rsidRPr="00D7188D">
        <w:rPr>
          <w:rFonts w:ascii="Times New Roman" w:hAnsi="Times New Roman" w:cs="Times New Roman"/>
          <w:sz w:val="24"/>
          <w:szCs w:val="24"/>
        </w:rPr>
        <w:fldChar w:fldCharType="separate"/>
      </w:r>
      <w:r w:rsidRPr="00D7188D">
        <w:rPr>
          <w:rFonts w:ascii="Times New Roman" w:hAnsi="Times New Roman" w:cs="Times New Roman"/>
          <w:sz w:val="24"/>
          <w:szCs w:val="24"/>
        </w:rPr>
        <w:t>1.</w:t>
      </w:r>
      <w:r w:rsidRPr="00D7188D">
        <w:rPr>
          <w:rFonts w:ascii="Times New Roman" w:hAnsi="Times New Roman" w:cs="Times New Roman"/>
          <w:sz w:val="24"/>
          <w:szCs w:val="24"/>
        </w:rPr>
        <w:tab/>
        <w:t xml:space="preserve">Grncaveric, M.; Radler, F., The effect of wax components on cuticular transpiration - model experiments. </w:t>
      </w:r>
      <w:r w:rsidRPr="00D7188D">
        <w:rPr>
          <w:rFonts w:ascii="Times New Roman" w:hAnsi="Times New Roman" w:cs="Times New Roman"/>
          <w:i/>
          <w:sz w:val="24"/>
          <w:szCs w:val="24"/>
        </w:rPr>
        <w:t xml:space="preserve">Planta </w:t>
      </w:r>
      <w:r w:rsidRPr="00D7188D">
        <w:rPr>
          <w:rFonts w:ascii="Times New Roman" w:hAnsi="Times New Roman" w:cs="Times New Roman"/>
          <w:b/>
          <w:sz w:val="24"/>
          <w:szCs w:val="24"/>
        </w:rPr>
        <w:t>1967,</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75</w:t>
      </w:r>
      <w:r w:rsidRPr="00D7188D">
        <w:rPr>
          <w:rFonts w:ascii="Times New Roman" w:hAnsi="Times New Roman" w:cs="Times New Roman"/>
          <w:sz w:val="24"/>
          <w:szCs w:val="24"/>
        </w:rPr>
        <w:t>, 23-27.</w:t>
      </w:r>
    </w:p>
    <w:p w14:paraId="63BC6E99" w14:textId="614FA942"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2.</w:t>
      </w:r>
      <w:r w:rsidRPr="00D7188D">
        <w:rPr>
          <w:rFonts w:ascii="Times New Roman" w:hAnsi="Times New Roman" w:cs="Times New Roman"/>
          <w:sz w:val="24"/>
          <w:szCs w:val="24"/>
        </w:rPr>
        <w:tab/>
        <w:t xml:space="preserve">Baldwin, E. A.;  Hagenmaier, R. D.; Bai, J., </w:t>
      </w:r>
      <w:r w:rsidRPr="00D7188D">
        <w:rPr>
          <w:rFonts w:ascii="Times New Roman" w:hAnsi="Times New Roman" w:cs="Times New Roman"/>
          <w:i/>
          <w:sz w:val="24"/>
          <w:szCs w:val="24"/>
        </w:rPr>
        <w:t xml:space="preserve">Edible </w:t>
      </w:r>
      <w:r w:rsidR="0056649D">
        <w:rPr>
          <w:rFonts w:ascii="Times New Roman" w:hAnsi="Times New Roman" w:cs="Times New Roman"/>
          <w:i/>
          <w:sz w:val="24"/>
          <w:szCs w:val="24"/>
        </w:rPr>
        <w:t>c</w:t>
      </w:r>
      <w:r w:rsidRPr="00D7188D">
        <w:rPr>
          <w:rFonts w:ascii="Times New Roman" w:hAnsi="Times New Roman" w:cs="Times New Roman"/>
          <w:i/>
          <w:sz w:val="24"/>
          <w:szCs w:val="24"/>
        </w:rPr>
        <w:t xml:space="preserve">oatings and </w:t>
      </w:r>
      <w:r w:rsidR="0056649D">
        <w:rPr>
          <w:rFonts w:ascii="Times New Roman" w:hAnsi="Times New Roman" w:cs="Times New Roman"/>
          <w:i/>
          <w:sz w:val="24"/>
          <w:szCs w:val="24"/>
        </w:rPr>
        <w:t>f</w:t>
      </w:r>
      <w:r w:rsidRPr="00D7188D">
        <w:rPr>
          <w:rFonts w:ascii="Times New Roman" w:hAnsi="Times New Roman" w:cs="Times New Roman"/>
          <w:i/>
          <w:sz w:val="24"/>
          <w:szCs w:val="24"/>
        </w:rPr>
        <w:t xml:space="preserve">ilms to </w:t>
      </w:r>
      <w:r w:rsidR="0056649D">
        <w:rPr>
          <w:rFonts w:ascii="Times New Roman" w:hAnsi="Times New Roman" w:cs="Times New Roman"/>
          <w:i/>
          <w:sz w:val="24"/>
          <w:szCs w:val="24"/>
        </w:rPr>
        <w:t>i</w:t>
      </w:r>
      <w:r w:rsidRPr="00D7188D">
        <w:rPr>
          <w:rFonts w:ascii="Times New Roman" w:hAnsi="Times New Roman" w:cs="Times New Roman"/>
          <w:i/>
          <w:sz w:val="24"/>
          <w:szCs w:val="24"/>
        </w:rPr>
        <w:t xml:space="preserve">mprove </w:t>
      </w:r>
      <w:r w:rsidR="0056649D">
        <w:rPr>
          <w:rFonts w:ascii="Times New Roman" w:hAnsi="Times New Roman" w:cs="Times New Roman"/>
          <w:i/>
          <w:sz w:val="24"/>
          <w:szCs w:val="24"/>
        </w:rPr>
        <w:t>f</w:t>
      </w:r>
      <w:r w:rsidRPr="00D7188D">
        <w:rPr>
          <w:rFonts w:ascii="Times New Roman" w:hAnsi="Times New Roman" w:cs="Times New Roman"/>
          <w:i/>
          <w:sz w:val="24"/>
          <w:szCs w:val="24"/>
        </w:rPr>
        <w:t>ood Quality</w:t>
      </w:r>
      <w:r w:rsidRPr="00D7188D">
        <w:rPr>
          <w:rFonts w:ascii="Times New Roman" w:hAnsi="Times New Roman" w:cs="Times New Roman"/>
          <w:sz w:val="24"/>
          <w:szCs w:val="24"/>
        </w:rPr>
        <w:t>. 2 nd ed.; Taylor &amp; Francis Group, LLC: Boca Raton, FL, 2012.</w:t>
      </w:r>
    </w:p>
    <w:p w14:paraId="4EEBCAFC"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3.</w:t>
      </w:r>
      <w:r w:rsidRPr="00D7188D">
        <w:rPr>
          <w:rFonts w:ascii="Times New Roman" w:hAnsi="Times New Roman" w:cs="Times New Roman"/>
          <w:sz w:val="24"/>
          <w:szCs w:val="24"/>
        </w:rPr>
        <w:tab/>
        <w:t xml:space="preserve">Masui, H.;  Kondo, T.; Kojima, M., An antifungal compound, 9,12,13-trihydroxy-(E)-10-octadecenoic acid, from Colocasia antiquorium inoculated with ceratocystis fimbriata. </w:t>
      </w:r>
      <w:r w:rsidRPr="00D7188D">
        <w:rPr>
          <w:rFonts w:ascii="Times New Roman" w:hAnsi="Times New Roman" w:cs="Times New Roman"/>
          <w:i/>
          <w:sz w:val="24"/>
          <w:szCs w:val="24"/>
        </w:rPr>
        <w:t xml:space="preserve">Phytochemistry </w:t>
      </w:r>
      <w:r w:rsidRPr="00D7188D">
        <w:rPr>
          <w:rFonts w:ascii="Times New Roman" w:hAnsi="Times New Roman" w:cs="Times New Roman"/>
          <w:b/>
          <w:sz w:val="24"/>
          <w:szCs w:val="24"/>
        </w:rPr>
        <w:t>1989,</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28</w:t>
      </w:r>
      <w:r w:rsidRPr="00D7188D">
        <w:rPr>
          <w:rFonts w:ascii="Times New Roman" w:hAnsi="Times New Roman" w:cs="Times New Roman"/>
          <w:sz w:val="24"/>
          <w:szCs w:val="24"/>
        </w:rPr>
        <w:t xml:space="preserve"> (10), 2613-2615.</w:t>
      </w:r>
    </w:p>
    <w:p w14:paraId="46D6F280"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4.</w:t>
      </w:r>
      <w:r w:rsidRPr="00D7188D">
        <w:rPr>
          <w:rFonts w:ascii="Times New Roman" w:hAnsi="Times New Roman" w:cs="Times New Roman"/>
          <w:sz w:val="24"/>
          <w:szCs w:val="24"/>
        </w:rPr>
        <w:tab/>
        <w:t xml:space="preserve">Dellar, J. E.;  Cole, M. D.; Waterman, P. G., Antifungal polyoxygenated fatty acids from Aeollanthus parvifolius. </w:t>
      </w:r>
      <w:r w:rsidRPr="00D7188D">
        <w:rPr>
          <w:rFonts w:ascii="Times New Roman" w:hAnsi="Times New Roman" w:cs="Times New Roman"/>
          <w:i/>
          <w:sz w:val="24"/>
          <w:szCs w:val="24"/>
        </w:rPr>
        <w:t xml:space="preserve">Chem. Ecol. </w:t>
      </w:r>
      <w:r w:rsidRPr="00D7188D">
        <w:rPr>
          <w:rFonts w:ascii="Times New Roman" w:hAnsi="Times New Roman" w:cs="Times New Roman"/>
          <w:b/>
          <w:sz w:val="24"/>
          <w:szCs w:val="24"/>
        </w:rPr>
        <w:t>1996,</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22</w:t>
      </w:r>
      <w:r w:rsidRPr="00D7188D">
        <w:rPr>
          <w:rFonts w:ascii="Times New Roman" w:hAnsi="Times New Roman" w:cs="Times New Roman"/>
          <w:sz w:val="24"/>
          <w:szCs w:val="24"/>
        </w:rPr>
        <w:t xml:space="preserve"> (5), 897-906.</w:t>
      </w:r>
    </w:p>
    <w:p w14:paraId="3F21E0E2"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5.</w:t>
      </w:r>
      <w:r w:rsidRPr="00D7188D">
        <w:rPr>
          <w:rFonts w:ascii="Times New Roman" w:hAnsi="Times New Roman" w:cs="Times New Roman"/>
          <w:sz w:val="24"/>
          <w:szCs w:val="24"/>
        </w:rPr>
        <w:tab/>
        <w:t xml:space="preserve">Hou, C. T.; Forman, R. J., Grwoth inhibition of plant pathogenic fungi by hydroxy fatty acids. </w:t>
      </w:r>
      <w:r w:rsidRPr="00D7188D">
        <w:rPr>
          <w:rFonts w:ascii="Times New Roman" w:hAnsi="Times New Roman" w:cs="Times New Roman"/>
          <w:i/>
          <w:sz w:val="24"/>
          <w:szCs w:val="24"/>
        </w:rPr>
        <w:t xml:space="preserve">J. Ind. Microbiol. Biot. </w:t>
      </w:r>
      <w:r w:rsidRPr="00D7188D">
        <w:rPr>
          <w:rFonts w:ascii="Times New Roman" w:hAnsi="Times New Roman" w:cs="Times New Roman"/>
          <w:b/>
          <w:sz w:val="24"/>
          <w:szCs w:val="24"/>
        </w:rPr>
        <w:t>2000,</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24</w:t>
      </w:r>
      <w:r w:rsidRPr="00D7188D">
        <w:rPr>
          <w:rFonts w:ascii="Times New Roman" w:hAnsi="Times New Roman" w:cs="Times New Roman"/>
          <w:sz w:val="24"/>
          <w:szCs w:val="24"/>
        </w:rPr>
        <w:t>, 275-276.</w:t>
      </w:r>
    </w:p>
    <w:p w14:paraId="11BD036A"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6.</w:t>
      </w:r>
      <w:r w:rsidRPr="00D7188D">
        <w:rPr>
          <w:rFonts w:ascii="Times New Roman" w:hAnsi="Times New Roman" w:cs="Times New Roman"/>
          <w:sz w:val="24"/>
          <w:szCs w:val="24"/>
        </w:rPr>
        <w:tab/>
        <w:t xml:space="preserve">Sjogren, J.;  Magnusson, J.;  Broberg, A.;  Schnurer, J.; Kenne, L., Antifungal 3-hydroxy fatty acids from Lactobacillus plantarum MiLAB 14. </w:t>
      </w:r>
      <w:r w:rsidRPr="00D7188D">
        <w:rPr>
          <w:rFonts w:ascii="Times New Roman" w:hAnsi="Times New Roman" w:cs="Times New Roman"/>
          <w:i/>
          <w:sz w:val="24"/>
          <w:szCs w:val="24"/>
        </w:rPr>
        <w:t xml:space="preserve">Appl. Environ. Microbiol. </w:t>
      </w:r>
      <w:r w:rsidRPr="00D7188D">
        <w:rPr>
          <w:rFonts w:ascii="Times New Roman" w:hAnsi="Times New Roman" w:cs="Times New Roman"/>
          <w:b/>
          <w:sz w:val="24"/>
          <w:szCs w:val="24"/>
        </w:rPr>
        <w:t>2003,</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69</w:t>
      </w:r>
      <w:r w:rsidRPr="00D7188D">
        <w:rPr>
          <w:rFonts w:ascii="Times New Roman" w:hAnsi="Times New Roman" w:cs="Times New Roman"/>
          <w:sz w:val="24"/>
          <w:szCs w:val="24"/>
        </w:rPr>
        <w:t xml:space="preserve"> (12), 7554-7.</w:t>
      </w:r>
    </w:p>
    <w:p w14:paraId="1B38ADA9"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7.</w:t>
      </w:r>
      <w:r w:rsidRPr="00D7188D">
        <w:rPr>
          <w:rFonts w:ascii="Times New Roman" w:hAnsi="Times New Roman" w:cs="Times New Roman"/>
          <w:sz w:val="24"/>
          <w:szCs w:val="24"/>
        </w:rPr>
        <w:tab/>
        <w:t xml:space="preserve">Cantrell, C. L.;  Case, B. P.;  Mena, E. E.;  Kniffin, T. M.;  Duke, S. O.; E., W. D., Isolation and identification of antifungal fatty acids from the basiduimycete Gomphus floccosus. </w:t>
      </w:r>
      <w:r w:rsidRPr="00D7188D">
        <w:rPr>
          <w:rFonts w:ascii="Times New Roman" w:hAnsi="Times New Roman" w:cs="Times New Roman"/>
          <w:i/>
          <w:sz w:val="24"/>
          <w:szCs w:val="24"/>
        </w:rPr>
        <w:t xml:space="preserve">J. Agric. Food Chem. </w:t>
      </w:r>
      <w:r w:rsidRPr="00D7188D">
        <w:rPr>
          <w:rFonts w:ascii="Times New Roman" w:hAnsi="Times New Roman" w:cs="Times New Roman"/>
          <w:b/>
          <w:sz w:val="24"/>
          <w:szCs w:val="24"/>
        </w:rPr>
        <w:t>2008,</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56</w:t>
      </w:r>
      <w:r w:rsidRPr="00D7188D">
        <w:rPr>
          <w:rFonts w:ascii="Times New Roman" w:hAnsi="Times New Roman" w:cs="Times New Roman"/>
          <w:sz w:val="24"/>
          <w:szCs w:val="24"/>
        </w:rPr>
        <w:t>, 5062-5068.</w:t>
      </w:r>
    </w:p>
    <w:p w14:paraId="686AF00D"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8.</w:t>
      </w:r>
      <w:r w:rsidRPr="00D7188D">
        <w:rPr>
          <w:rFonts w:ascii="Times New Roman" w:hAnsi="Times New Roman" w:cs="Times New Roman"/>
          <w:sz w:val="24"/>
          <w:szCs w:val="24"/>
        </w:rPr>
        <w:tab/>
        <w:t xml:space="preserve">Black, B. A.;  Zannini, E.;  Curtis, J. M.; Ganzle, M. G., Antifungal hydroxy fatty acids produced during sourdough fermentation: microbial and enzymatic pathways, and antifungal activity in bread. </w:t>
      </w:r>
      <w:r w:rsidRPr="00D7188D">
        <w:rPr>
          <w:rFonts w:ascii="Times New Roman" w:hAnsi="Times New Roman" w:cs="Times New Roman"/>
          <w:i/>
          <w:sz w:val="24"/>
          <w:szCs w:val="24"/>
        </w:rPr>
        <w:t xml:space="preserve">Appl. Environ. Microbiol. </w:t>
      </w:r>
      <w:r w:rsidRPr="00D7188D">
        <w:rPr>
          <w:rFonts w:ascii="Times New Roman" w:hAnsi="Times New Roman" w:cs="Times New Roman"/>
          <w:b/>
          <w:sz w:val="24"/>
          <w:szCs w:val="24"/>
        </w:rPr>
        <w:t>2013,</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79</w:t>
      </w:r>
      <w:r w:rsidRPr="00D7188D">
        <w:rPr>
          <w:rFonts w:ascii="Times New Roman" w:hAnsi="Times New Roman" w:cs="Times New Roman"/>
          <w:sz w:val="24"/>
          <w:szCs w:val="24"/>
        </w:rPr>
        <w:t xml:space="preserve"> (6), 1866-73.</w:t>
      </w:r>
    </w:p>
    <w:p w14:paraId="698823BF"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9.</w:t>
      </w:r>
      <w:r w:rsidRPr="00D7188D">
        <w:rPr>
          <w:rFonts w:ascii="Times New Roman" w:hAnsi="Times New Roman" w:cs="Times New Roman"/>
          <w:sz w:val="24"/>
          <w:szCs w:val="24"/>
        </w:rPr>
        <w:tab/>
        <w:t xml:space="preserve">Avis, T. J.;  Boulanger, R. R.; Belanger, R. R., Synthesis and biological characterization of (Z)-9-heptadecenoic and (Z)-6-methyl-9-heptadecenoic acids: Fatty acids with antibiotic activity produced by Pseudozyma flocculosa. </w:t>
      </w:r>
      <w:r w:rsidRPr="00D7188D">
        <w:rPr>
          <w:rFonts w:ascii="Times New Roman" w:hAnsi="Times New Roman" w:cs="Times New Roman"/>
          <w:i/>
          <w:sz w:val="24"/>
          <w:szCs w:val="24"/>
        </w:rPr>
        <w:t xml:space="preserve">Chem. Ecol. </w:t>
      </w:r>
      <w:r w:rsidRPr="00D7188D">
        <w:rPr>
          <w:rFonts w:ascii="Times New Roman" w:hAnsi="Times New Roman" w:cs="Times New Roman"/>
          <w:b/>
          <w:sz w:val="24"/>
          <w:szCs w:val="24"/>
        </w:rPr>
        <w:t>2000,</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26</w:t>
      </w:r>
      <w:r w:rsidRPr="00D7188D">
        <w:rPr>
          <w:rFonts w:ascii="Times New Roman" w:hAnsi="Times New Roman" w:cs="Times New Roman"/>
          <w:sz w:val="24"/>
          <w:szCs w:val="24"/>
        </w:rPr>
        <w:t xml:space="preserve"> (4), 987-1000.</w:t>
      </w:r>
    </w:p>
    <w:p w14:paraId="26D04E59"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10.</w:t>
      </w:r>
      <w:r w:rsidRPr="00D7188D">
        <w:rPr>
          <w:rFonts w:ascii="Times New Roman" w:hAnsi="Times New Roman" w:cs="Times New Roman"/>
          <w:sz w:val="24"/>
          <w:szCs w:val="24"/>
        </w:rPr>
        <w:tab/>
        <w:t xml:space="preserve">Gessler, N. N.;  Filippovich, S. Y.;  Bachurina, G. P.;  Kharchenko, E. A.;  Groza, N. V.; Belozerskaya, T. A., Oxylipins and oxylipin synthesis pathways in fungi. </w:t>
      </w:r>
      <w:r w:rsidRPr="00D7188D">
        <w:rPr>
          <w:rFonts w:ascii="Times New Roman" w:hAnsi="Times New Roman" w:cs="Times New Roman"/>
          <w:i/>
          <w:sz w:val="24"/>
          <w:szCs w:val="24"/>
        </w:rPr>
        <w:t xml:space="preserve">Appl. Biochem.  Microbiol. </w:t>
      </w:r>
      <w:r w:rsidRPr="00D7188D">
        <w:rPr>
          <w:rFonts w:ascii="Times New Roman" w:hAnsi="Times New Roman" w:cs="Times New Roman"/>
          <w:b/>
          <w:sz w:val="24"/>
          <w:szCs w:val="24"/>
        </w:rPr>
        <w:t>2017,</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53</w:t>
      </w:r>
      <w:r w:rsidRPr="00D7188D">
        <w:rPr>
          <w:rFonts w:ascii="Times New Roman" w:hAnsi="Times New Roman" w:cs="Times New Roman"/>
          <w:sz w:val="24"/>
          <w:szCs w:val="24"/>
        </w:rPr>
        <w:t xml:space="preserve"> (6), 628-639.</w:t>
      </w:r>
    </w:p>
    <w:p w14:paraId="205A7EC1"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11.</w:t>
      </w:r>
      <w:r w:rsidRPr="00D7188D">
        <w:rPr>
          <w:rFonts w:ascii="Times New Roman" w:hAnsi="Times New Roman" w:cs="Times New Roman"/>
          <w:sz w:val="24"/>
          <w:szCs w:val="24"/>
        </w:rPr>
        <w:tab/>
        <w:t xml:space="preserve">Paege, N.;  Warnecke, D. C.;  Zauner, S.;  Hagen, S.;  Rodrigues, A.;  Baunmann, B.;  Thiess, M.;  Jung, S.; Meyer, V., Species-specific differences in the susceptibility of fungi to the </w:t>
      </w:r>
      <w:r w:rsidRPr="00D7188D">
        <w:rPr>
          <w:rFonts w:ascii="Times New Roman" w:hAnsi="Times New Roman" w:cs="Times New Roman"/>
          <w:sz w:val="24"/>
          <w:szCs w:val="24"/>
        </w:rPr>
        <w:lastRenderedPageBreak/>
        <w:t xml:space="preserve">antifungal protein AFP depend on C-3 saturation of glycosylceramides. </w:t>
      </w:r>
      <w:r w:rsidRPr="00D7188D">
        <w:rPr>
          <w:rFonts w:ascii="Times New Roman" w:hAnsi="Times New Roman" w:cs="Times New Roman"/>
          <w:i/>
          <w:sz w:val="24"/>
          <w:szCs w:val="24"/>
        </w:rPr>
        <w:t xml:space="preserve">mSphere </w:t>
      </w:r>
      <w:r w:rsidRPr="00D7188D">
        <w:rPr>
          <w:rFonts w:ascii="Times New Roman" w:hAnsi="Times New Roman" w:cs="Times New Roman"/>
          <w:b/>
          <w:sz w:val="24"/>
          <w:szCs w:val="24"/>
        </w:rPr>
        <w:t>2019,</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4</w:t>
      </w:r>
      <w:r w:rsidRPr="00D7188D">
        <w:rPr>
          <w:rFonts w:ascii="Times New Roman" w:hAnsi="Times New Roman" w:cs="Times New Roman"/>
          <w:sz w:val="24"/>
          <w:szCs w:val="24"/>
        </w:rPr>
        <w:t xml:space="preserve"> (6), 1-15.</w:t>
      </w:r>
    </w:p>
    <w:p w14:paraId="4ABD8476"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12.</w:t>
      </w:r>
      <w:r w:rsidRPr="00D7188D">
        <w:rPr>
          <w:rFonts w:ascii="Times New Roman" w:hAnsi="Times New Roman" w:cs="Times New Roman"/>
          <w:sz w:val="24"/>
          <w:szCs w:val="24"/>
        </w:rPr>
        <w:tab/>
        <w:t xml:space="preserve">Avis, T. J.; Belanger, R. R., Specificity and mode of action of the antifungal fatty acid cis-9-heptadecenoic acid produced by Pseudozyma flocculosa. </w:t>
      </w:r>
      <w:r w:rsidRPr="00D7188D">
        <w:rPr>
          <w:rFonts w:ascii="Times New Roman" w:hAnsi="Times New Roman" w:cs="Times New Roman"/>
          <w:i/>
          <w:sz w:val="24"/>
          <w:szCs w:val="24"/>
        </w:rPr>
        <w:t xml:space="preserve">Appl. Environ. Microbiol. </w:t>
      </w:r>
      <w:r w:rsidRPr="00D7188D">
        <w:rPr>
          <w:rFonts w:ascii="Times New Roman" w:hAnsi="Times New Roman" w:cs="Times New Roman"/>
          <w:b/>
          <w:sz w:val="24"/>
          <w:szCs w:val="24"/>
        </w:rPr>
        <w:t>2001,</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67</w:t>
      </w:r>
      <w:r w:rsidRPr="00D7188D">
        <w:rPr>
          <w:rFonts w:ascii="Times New Roman" w:hAnsi="Times New Roman" w:cs="Times New Roman"/>
          <w:sz w:val="24"/>
          <w:szCs w:val="24"/>
        </w:rPr>
        <w:t xml:space="preserve"> (2), 956-60.</w:t>
      </w:r>
    </w:p>
    <w:p w14:paraId="638F6E3E"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13.</w:t>
      </w:r>
      <w:r w:rsidRPr="00D7188D">
        <w:rPr>
          <w:rFonts w:ascii="Times New Roman" w:hAnsi="Times New Roman" w:cs="Times New Roman"/>
          <w:sz w:val="24"/>
          <w:szCs w:val="24"/>
        </w:rPr>
        <w:tab/>
        <w:t xml:space="preserve">Jacobson, K.;  Mouritsen, O. G.; Anderson, R. G., Lipid rafts: at a crossroad between cell biology and physics. </w:t>
      </w:r>
      <w:r w:rsidRPr="00D7188D">
        <w:rPr>
          <w:rFonts w:ascii="Times New Roman" w:hAnsi="Times New Roman" w:cs="Times New Roman"/>
          <w:i/>
          <w:sz w:val="24"/>
          <w:szCs w:val="24"/>
        </w:rPr>
        <w:t xml:space="preserve">Nat. Cell Biol. </w:t>
      </w:r>
      <w:r w:rsidRPr="00D7188D">
        <w:rPr>
          <w:rFonts w:ascii="Times New Roman" w:hAnsi="Times New Roman" w:cs="Times New Roman"/>
          <w:b/>
          <w:sz w:val="24"/>
          <w:szCs w:val="24"/>
        </w:rPr>
        <w:t>2007,</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9</w:t>
      </w:r>
      <w:r w:rsidRPr="00D7188D">
        <w:rPr>
          <w:rFonts w:ascii="Times New Roman" w:hAnsi="Times New Roman" w:cs="Times New Roman"/>
          <w:sz w:val="24"/>
          <w:szCs w:val="24"/>
        </w:rPr>
        <w:t xml:space="preserve"> (1), 7-14.</w:t>
      </w:r>
    </w:p>
    <w:p w14:paraId="10853664"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14.</w:t>
      </w:r>
      <w:r w:rsidRPr="00D7188D">
        <w:rPr>
          <w:rFonts w:ascii="Times New Roman" w:hAnsi="Times New Roman" w:cs="Times New Roman"/>
          <w:sz w:val="24"/>
          <w:szCs w:val="24"/>
        </w:rPr>
        <w:tab/>
        <w:t xml:space="preserve">Vandenburg, L. E.; Wilder, E. A., The structural constituents of carnauba wax. </w:t>
      </w:r>
      <w:r w:rsidRPr="00D7188D">
        <w:rPr>
          <w:rFonts w:ascii="Times New Roman" w:hAnsi="Times New Roman" w:cs="Times New Roman"/>
          <w:i/>
          <w:sz w:val="24"/>
          <w:szCs w:val="24"/>
        </w:rPr>
        <w:t xml:space="preserve">J. Am. Oil Chem.' Soc. </w:t>
      </w:r>
      <w:r w:rsidRPr="00D7188D">
        <w:rPr>
          <w:rFonts w:ascii="Times New Roman" w:hAnsi="Times New Roman" w:cs="Times New Roman"/>
          <w:b/>
          <w:sz w:val="24"/>
          <w:szCs w:val="24"/>
        </w:rPr>
        <w:t>1970,</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47</w:t>
      </w:r>
      <w:r w:rsidRPr="00D7188D">
        <w:rPr>
          <w:rFonts w:ascii="Times New Roman" w:hAnsi="Times New Roman" w:cs="Times New Roman"/>
          <w:sz w:val="24"/>
          <w:szCs w:val="24"/>
        </w:rPr>
        <w:t>, 514-518.</w:t>
      </w:r>
    </w:p>
    <w:p w14:paraId="61844316"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15.</w:t>
      </w:r>
      <w:r w:rsidRPr="00D7188D">
        <w:rPr>
          <w:rFonts w:ascii="Times New Roman" w:hAnsi="Times New Roman" w:cs="Times New Roman"/>
          <w:sz w:val="24"/>
          <w:szCs w:val="24"/>
        </w:rPr>
        <w:tab/>
        <w:t xml:space="preserve">Small, D., </w:t>
      </w:r>
      <w:r w:rsidRPr="00D7188D">
        <w:rPr>
          <w:rFonts w:ascii="Times New Roman" w:hAnsi="Times New Roman" w:cs="Times New Roman"/>
          <w:i/>
          <w:sz w:val="24"/>
          <w:szCs w:val="24"/>
        </w:rPr>
        <w:t>Handbook of lipid research</w:t>
      </w:r>
      <w:r w:rsidRPr="00D7188D">
        <w:rPr>
          <w:rFonts w:ascii="Times New Roman" w:hAnsi="Times New Roman" w:cs="Times New Roman"/>
          <w:sz w:val="24"/>
          <w:szCs w:val="24"/>
        </w:rPr>
        <w:t>. Plenum Press: New York, 1986.</w:t>
      </w:r>
    </w:p>
    <w:p w14:paraId="2A0E9C01"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16.</w:t>
      </w:r>
      <w:r w:rsidRPr="00D7188D">
        <w:rPr>
          <w:rFonts w:ascii="Times New Roman" w:hAnsi="Times New Roman" w:cs="Times New Roman"/>
          <w:sz w:val="24"/>
          <w:szCs w:val="24"/>
        </w:rPr>
        <w:tab/>
        <w:t>Callman, T. D.;  Crimi, J. S.;  McGee, H. L.;  Parks, A. M.; Schwartz, P. M. Synthetic wax substitutes for carnauba wax and transfer ink compositions containing such substitutes. 3,129,104, 1964.</w:t>
      </w:r>
    </w:p>
    <w:p w14:paraId="0D839341" w14:textId="1654B9DF"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17.</w:t>
      </w:r>
      <w:r w:rsidRPr="00D7188D">
        <w:rPr>
          <w:rFonts w:ascii="Times New Roman" w:hAnsi="Times New Roman" w:cs="Times New Roman"/>
          <w:sz w:val="24"/>
          <w:szCs w:val="24"/>
        </w:rPr>
        <w:tab/>
        <w:t xml:space="preserve">Dorset, D. L., </w:t>
      </w:r>
      <w:r w:rsidRPr="00D7188D">
        <w:rPr>
          <w:rFonts w:ascii="Times New Roman" w:hAnsi="Times New Roman" w:cs="Times New Roman"/>
          <w:i/>
          <w:sz w:val="24"/>
          <w:szCs w:val="24"/>
        </w:rPr>
        <w:t xml:space="preserve">Crystallography of the </w:t>
      </w:r>
      <w:r w:rsidR="0056649D">
        <w:rPr>
          <w:rFonts w:ascii="Times New Roman" w:hAnsi="Times New Roman" w:cs="Times New Roman"/>
          <w:i/>
          <w:sz w:val="24"/>
          <w:szCs w:val="24"/>
        </w:rPr>
        <w:t>p</w:t>
      </w:r>
      <w:r w:rsidRPr="00D7188D">
        <w:rPr>
          <w:rFonts w:ascii="Times New Roman" w:hAnsi="Times New Roman" w:cs="Times New Roman"/>
          <w:i/>
          <w:sz w:val="24"/>
          <w:szCs w:val="24"/>
        </w:rPr>
        <w:t xml:space="preserve">olymethylene </w:t>
      </w:r>
      <w:r w:rsidR="0056649D">
        <w:rPr>
          <w:rFonts w:ascii="Times New Roman" w:hAnsi="Times New Roman" w:cs="Times New Roman"/>
          <w:i/>
          <w:sz w:val="24"/>
          <w:szCs w:val="24"/>
        </w:rPr>
        <w:t>c</w:t>
      </w:r>
      <w:r w:rsidRPr="00D7188D">
        <w:rPr>
          <w:rFonts w:ascii="Times New Roman" w:hAnsi="Times New Roman" w:cs="Times New Roman"/>
          <w:i/>
          <w:sz w:val="24"/>
          <w:szCs w:val="24"/>
        </w:rPr>
        <w:t>hain</w:t>
      </w:r>
      <w:r w:rsidRPr="00D7188D">
        <w:rPr>
          <w:rFonts w:ascii="Times New Roman" w:hAnsi="Times New Roman" w:cs="Times New Roman"/>
          <w:sz w:val="24"/>
          <w:szCs w:val="24"/>
        </w:rPr>
        <w:t>. Oxford University Press: New York, 2005.</w:t>
      </w:r>
    </w:p>
    <w:p w14:paraId="0BB4E3A2" w14:textId="77777777" w:rsidR="00D7188D" w:rsidRPr="00D7188D" w:rsidRDefault="00D7188D" w:rsidP="002661BD">
      <w:pPr>
        <w:pStyle w:val="EndNoteBibliography"/>
        <w:spacing w:after="0" w:line="360" w:lineRule="auto"/>
        <w:jc w:val="both"/>
        <w:rPr>
          <w:rFonts w:ascii="Times New Roman" w:hAnsi="Times New Roman" w:cs="Times New Roman"/>
          <w:sz w:val="24"/>
          <w:szCs w:val="24"/>
        </w:rPr>
      </w:pPr>
      <w:r w:rsidRPr="00D7188D">
        <w:rPr>
          <w:rFonts w:ascii="Times New Roman" w:hAnsi="Times New Roman" w:cs="Times New Roman"/>
          <w:sz w:val="24"/>
          <w:szCs w:val="24"/>
        </w:rPr>
        <w:t>18.</w:t>
      </w:r>
      <w:r w:rsidRPr="00D7188D">
        <w:rPr>
          <w:rFonts w:ascii="Times New Roman" w:hAnsi="Times New Roman" w:cs="Times New Roman"/>
          <w:sz w:val="24"/>
          <w:szCs w:val="24"/>
        </w:rPr>
        <w:tab/>
        <w:t xml:space="preserve">Dorset, D. L., Crystallography of waxes - an electron diffraction study of refined and natural products. </w:t>
      </w:r>
      <w:r w:rsidRPr="00D7188D">
        <w:rPr>
          <w:rFonts w:ascii="Times New Roman" w:hAnsi="Times New Roman" w:cs="Times New Roman"/>
          <w:i/>
          <w:sz w:val="24"/>
          <w:szCs w:val="24"/>
        </w:rPr>
        <w:t xml:space="preserve">J. Phys. D: Appl. Phys. </w:t>
      </w:r>
      <w:r w:rsidRPr="00D7188D">
        <w:rPr>
          <w:rFonts w:ascii="Times New Roman" w:hAnsi="Times New Roman" w:cs="Times New Roman"/>
          <w:b/>
          <w:sz w:val="24"/>
          <w:szCs w:val="24"/>
        </w:rPr>
        <w:t>1997,</w:t>
      </w:r>
      <w:r w:rsidRPr="00D7188D">
        <w:rPr>
          <w:rFonts w:ascii="Times New Roman" w:hAnsi="Times New Roman" w:cs="Times New Roman"/>
          <w:sz w:val="24"/>
          <w:szCs w:val="24"/>
        </w:rPr>
        <w:t xml:space="preserve"> </w:t>
      </w:r>
      <w:r w:rsidRPr="00D7188D">
        <w:rPr>
          <w:rFonts w:ascii="Times New Roman" w:hAnsi="Times New Roman" w:cs="Times New Roman"/>
          <w:i/>
          <w:sz w:val="24"/>
          <w:szCs w:val="24"/>
        </w:rPr>
        <w:t>30</w:t>
      </w:r>
      <w:r w:rsidRPr="00D7188D">
        <w:rPr>
          <w:rFonts w:ascii="Times New Roman" w:hAnsi="Times New Roman" w:cs="Times New Roman"/>
          <w:sz w:val="24"/>
          <w:szCs w:val="24"/>
        </w:rPr>
        <w:t>, 451-457.</w:t>
      </w:r>
    </w:p>
    <w:p w14:paraId="358D681D" w14:textId="055F0041" w:rsidR="00D7188D" w:rsidRPr="00D7188D" w:rsidRDefault="00D7188D" w:rsidP="002661BD">
      <w:pPr>
        <w:pStyle w:val="EndNoteBibliography"/>
        <w:spacing w:line="360" w:lineRule="auto"/>
        <w:jc w:val="both"/>
        <w:rPr>
          <w:rFonts w:ascii="Times New Roman" w:hAnsi="Times New Roman" w:cs="Times New Roman"/>
          <w:sz w:val="24"/>
          <w:szCs w:val="24"/>
        </w:rPr>
      </w:pPr>
      <w:r w:rsidRPr="00D7188D">
        <w:rPr>
          <w:rFonts w:ascii="Times New Roman" w:hAnsi="Times New Roman" w:cs="Times New Roman"/>
          <w:sz w:val="24"/>
          <w:szCs w:val="24"/>
        </w:rPr>
        <w:t>19.</w:t>
      </w:r>
      <w:r w:rsidRPr="00D7188D">
        <w:rPr>
          <w:rFonts w:ascii="Times New Roman" w:hAnsi="Times New Roman" w:cs="Times New Roman"/>
          <w:sz w:val="24"/>
          <w:szCs w:val="24"/>
        </w:rPr>
        <w:tab/>
        <w:t xml:space="preserve">Dorset, D. L., </w:t>
      </w:r>
      <w:r w:rsidRPr="00D7188D">
        <w:rPr>
          <w:rFonts w:ascii="Times New Roman" w:hAnsi="Times New Roman" w:cs="Times New Roman"/>
          <w:i/>
          <w:sz w:val="24"/>
          <w:szCs w:val="24"/>
        </w:rPr>
        <w:t xml:space="preserve">Structural </w:t>
      </w:r>
      <w:r w:rsidR="0056649D">
        <w:rPr>
          <w:rFonts w:ascii="Times New Roman" w:hAnsi="Times New Roman" w:cs="Times New Roman"/>
          <w:i/>
          <w:sz w:val="24"/>
          <w:szCs w:val="24"/>
        </w:rPr>
        <w:t>e</w:t>
      </w:r>
      <w:r w:rsidRPr="00D7188D">
        <w:rPr>
          <w:rFonts w:ascii="Times New Roman" w:hAnsi="Times New Roman" w:cs="Times New Roman"/>
          <w:i/>
          <w:sz w:val="24"/>
          <w:szCs w:val="24"/>
        </w:rPr>
        <w:t xml:space="preserve">lectron </w:t>
      </w:r>
      <w:r w:rsidR="0056649D">
        <w:rPr>
          <w:rFonts w:ascii="Times New Roman" w:hAnsi="Times New Roman" w:cs="Times New Roman"/>
          <w:i/>
          <w:sz w:val="24"/>
          <w:szCs w:val="24"/>
        </w:rPr>
        <w:t>c</w:t>
      </w:r>
      <w:r w:rsidRPr="00D7188D">
        <w:rPr>
          <w:rFonts w:ascii="Times New Roman" w:hAnsi="Times New Roman" w:cs="Times New Roman"/>
          <w:i/>
          <w:sz w:val="24"/>
          <w:szCs w:val="24"/>
        </w:rPr>
        <w:t>rystallography</w:t>
      </w:r>
      <w:r w:rsidRPr="00D7188D">
        <w:rPr>
          <w:rFonts w:ascii="Times New Roman" w:hAnsi="Times New Roman" w:cs="Times New Roman"/>
          <w:sz w:val="24"/>
          <w:szCs w:val="24"/>
        </w:rPr>
        <w:t>. Plenum Press: New York, 1995.</w:t>
      </w:r>
    </w:p>
    <w:p w14:paraId="084EBAA7" w14:textId="77777777" w:rsidR="00D7188D" w:rsidRDefault="00D7188D" w:rsidP="002661BD">
      <w:pPr>
        <w:spacing w:line="360" w:lineRule="auto"/>
        <w:jc w:val="both"/>
        <w:rPr>
          <w:rFonts w:ascii="Times New Roman" w:hAnsi="Times New Roman" w:cs="Times New Roman"/>
        </w:rPr>
      </w:pPr>
      <w:r w:rsidRPr="00D7188D">
        <w:rPr>
          <w:rFonts w:ascii="Times New Roman" w:hAnsi="Times New Roman" w:cs="Times New Roman"/>
        </w:rPr>
        <w:fldChar w:fldCharType="end"/>
      </w:r>
    </w:p>
    <w:p w14:paraId="1833457D" w14:textId="77777777" w:rsidR="00D7188D" w:rsidRDefault="00D7188D" w:rsidP="00D7188D">
      <w:pPr>
        <w:rPr>
          <w:rFonts w:ascii="Times New Roman" w:hAnsi="Times New Roman" w:cs="Times New Roman"/>
        </w:rPr>
      </w:pPr>
    </w:p>
    <w:p w14:paraId="740925AE" w14:textId="77777777" w:rsidR="00D7188D" w:rsidRDefault="00D7188D" w:rsidP="00D7188D">
      <w:pPr>
        <w:rPr>
          <w:rFonts w:ascii="Times New Roman" w:hAnsi="Times New Roman" w:cs="Times New Roman"/>
        </w:rPr>
      </w:pPr>
    </w:p>
    <w:p w14:paraId="3838C672" w14:textId="77777777" w:rsidR="00D7188D" w:rsidRDefault="00D7188D" w:rsidP="00D7188D">
      <w:pPr>
        <w:rPr>
          <w:rFonts w:ascii="Times New Roman" w:hAnsi="Times New Roman" w:cs="Times New Roman"/>
        </w:rPr>
      </w:pPr>
    </w:p>
    <w:p w14:paraId="2C381A8F" w14:textId="77777777" w:rsidR="00D7188D" w:rsidRDefault="00D7188D" w:rsidP="00D7188D">
      <w:pPr>
        <w:rPr>
          <w:rFonts w:ascii="Times New Roman" w:hAnsi="Times New Roman" w:cs="Times New Roman"/>
        </w:rPr>
      </w:pPr>
    </w:p>
    <w:p w14:paraId="13483003" w14:textId="77777777" w:rsidR="00D7188D" w:rsidRDefault="00D7188D" w:rsidP="00D7188D">
      <w:pPr>
        <w:rPr>
          <w:rFonts w:ascii="Times New Roman" w:hAnsi="Times New Roman" w:cs="Times New Roman"/>
        </w:rPr>
      </w:pPr>
    </w:p>
    <w:p w14:paraId="20D0942E" w14:textId="77777777" w:rsidR="00D7188D" w:rsidRDefault="00D7188D" w:rsidP="00D7188D">
      <w:pPr>
        <w:rPr>
          <w:rFonts w:ascii="Times New Roman" w:hAnsi="Times New Roman" w:cs="Times New Roman"/>
        </w:rPr>
      </w:pPr>
    </w:p>
    <w:p w14:paraId="07AAA507" w14:textId="77777777" w:rsidR="00D7188D" w:rsidRDefault="00D7188D" w:rsidP="00D7188D">
      <w:pPr>
        <w:rPr>
          <w:rFonts w:ascii="Times New Roman" w:hAnsi="Times New Roman" w:cs="Times New Roman"/>
        </w:rPr>
      </w:pPr>
    </w:p>
    <w:p w14:paraId="1319F85B" w14:textId="77777777" w:rsidR="00D7188D" w:rsidRDefault="00D7188D" w:rsidP="00D7188D">
      <w:pPr>
        <w:rPr>
          <w:rFonts w:ascii="Times New Roman" w:hAnsi="Times New Roman" w:cs="Times New Roman"/>
        </w:rPr>
      </w:pPr>
    </w:p>
    <w:p w14:paraId="12A9F026" w14:textId="77777777" w:rsidR="00D7188D" w:rsidRDefault="00D7188D" w:rsidP="00D7188D">
      <w:pPr>
        <w:rPr>
          <w:rFonts w:ascii="Times New Roman" w:hAnsi="Times New Roman" w:cs="Times New Roman"/>
        </w:rPr>
      </w:pPr>
    </w:p>
    <w:p w14:paraId="59563D58" w14:textId="77777777" w:rsidR="00D7188D" w:rsidRDefault="00D7188D" w:rsidP="00D7188D">
      <w:pPr>
        <w:rPr>
          <w:rFonts w:ascii="Times New Roman" w:hAnsi="Times New Roman" w:cs="Times New Roman"/>
        </w:rPr>
      </w:pPr>
    </w:p>
    <w:p w14:paraId="261D2532" w14:textId="77777777" w:rsidR="00D7188D" w:rsidRDefault="00D7188D" w:rsidP="00D7188D">
      <w:pPr>
        <w:rPr>
          <w:rFonts w:ascii="Times New Roman" w:hAnsi="Times New Roman" w:cs="Times New Roman"/>
        </w:rPr>
      </w:pPr>
    </w:p>
    <w:p w14:paraId="02B3FD0A" w14:textId="77777777" w:rsidR="00D7188D" w:rsidRDefault="00D7188D" w:rsidP="00D7188D">
      <w:pPr>
        <w:rPr>
          <w:rFonts w:ascii="Times New Roman" w:hAnsi="Times New Roman" w:cs="Times New Roman"/>
        </w:rPr>
      </w:pPr>
    </w:p>
    <w:p w14:paraId="4ED4F09F" w14:textId="77777777" w:rsidR="00D7188D" w:rsidRDefault="00D7188D" w:rsidP="00D7188D">
      <w:pPr>
        <w:rPr>
          <w:rFonts w:ascii="Times New Roman" w:hAnsi="Times New Roman" w:cs="Times New Roman"/>
        </w:rPr>
      </w:pPr>
    </w:p>
    <w:p w14:paraId="14DB3F3B" w14:textId="77777777" w:rsidR="00D7188D" w:rsidRDefault="00D7188D" w:rsidP="00D7188D">
      <w:pPr>
        <w:rPr>
          <w:rFonts w:ascii="Times New Roman" w:hAnsi="Times New Roman" w:cs="Times New Roman"/>
        </w:rPr>
      </w:pPr>
    </w:p>
    <w:p w14:paraId="645427BC" w14:textId="77777777" w:rsidR="00D7188D" w:rsidRDefault="00D7188D" w:rsidP="00D7188D">
      <w:pPr>
        <w:rPr>
          <w:rFonts w:ascii="Times New Roman" w:hAnsi="Times New Roman" w:cs="Times New Roman"/>
        </w:rPr>
      </w:pPr>
    </w:p>
    <w:p w14:paraId="70669A5C" w14:textId="3A1575C7" w:rsidR="00072D1B" w:rsidRPr="00D7188D" w:rsidRDefault="00072D1B" w:rsidP="00D7188D">
      <w:pPr>
        <w:rPr>
          <w:rFonts w:ascii="Times New Roman" w:hAnsi="Times New Roman" w:cs="Times New Roman"/>
        </w:rPr>
      </w:pPr>
      <w:r w:rsidRPr="00072D1B">
        <w:rPr>
          <w:rFonts w:ascii="Times New Roman" w:hAnsi="Times New Roman" w:cs="Times New Roman"/>
          <w:b/>
          <w:bCs/>
          <w:sz w:val="28"/>
          <w:szCs w:val="28"/>
        </w:rPr>
        <w:lastRenderedPageBreak/>
        <w:t>Appendix</w:t>
      </w:r>
    </w:p>
    <w:p w14:paraId="304DE36F" w14:textId="77777777" w:rsidR="009061E3" w:rsidRDefault="009061E3" w:rsidP="005A0AE9">
      <w:pPr>
        <w:spacing w:line="360" w:lineRule="auto"/>
        <w:jc w:val="both"/>
        <w:rPr>
          <w:rFonts w:ascii="Times New Roman" w:hAnsi="Times New Roman" w:cs="Times New Roman"/>
          <w:b/>
          <w:bCs/>
          <w:sz w:val="28"/>
          <w:szCs w:val="28"/>
        </w:rPr>
      </w:pPr>
    </w:p>
    <w:p w14:paraId="700DEADE" w14:textId="1B4139AA" w:rsidR="00072D1B" w:rsidRPr="00072D1B" w:rsidRDefault="00072D1B" w:rsidP="005A0AE9">
      <w:pPr>
        <w:spacing w:line="360" w:lineRule="auto"/>
        <w:jc w:val="both"/>
        <w:rPr>
          <w:rFonts w:ascii="Times New Roman" w:hAnsi="Times New Roman" w:cs="Times New Roman"/>
        </w:rPr>
      </w:pPr>
      <w:r w:rsidRPr="00072D1B">
        <w:rPr>
          <w:rFonts w:ascii="Times New Roman" w:hAnsi="Times New Roman" w:cs="Times New Roman"/>
        </w:rPr>
        <w:t>a)</w:t>
      </w:r>
    </w:p>
    <w:p w14:paraId="38C1A47C" w14:textId="6BB90A21" w:rsidR="00072D1B" w:rsidRDefault="00072D1B" w:rsidP="00914809">
      <w:pPr>
        <w:spacing w:line="360" w:lineRule="auto"/>
      </w:pPr>
      <w:r>
        <w:object w:dxaOrig="7342" w:dyaOrig="1375" w14:anchorId="4EAA061B">
          <v:shape id="_x0000_i1030" type="#_x0000_t75" style="width:366.75pt;height:69pt" o:ole="">
            <v:imagedata r:id="rId105" o:title=""/>
          </v:shape>
          <o:OLEObject Type="Embed" ProgID="ChemDraw.Document.6.0" ShapeID="_x0000_i1030" DrawAspect="Content" ObjectID="_1712494734" r:id="rId106"/>
        </w:object>
      </w:r>
    </w:p>
    <w:p w14:paraId="03246D7D" w14:textId="5064D11A" w:rsidR="00072D1B" w:rsidRPr="00072D1B" w:rsidRDefault="00072D1B" w:rsidP="005A0AE9">
      <w:pPr>
        <w:spacing w:line="360" w:lineRule="auto"/>
        <w:jc w:val="both"/>
        <w:rPr>
          <w:rFonts w:ascii="Times New Roman" w:hAnsi="Times New Roman" w:cs="Times New Roman"/>
        </w:rPr>
      </w:pPr>
      <w:r w:rsidRPr="00072D1B">
        <w:rPr>
          <w:rFonts w:ascii="Times New Roman" w:hAnsi="Times New Roman" w:cs="Times New Roman"/>
        </w:rPr>
        <w:t>b)</w:t>
      </w:r>
    </w:p>
    <w:p w14:paraId="58758102" w14:textId="7218148A" w:rsidR="00072D1B" w:rsidRDefault="00654D5B" w:rsidP="00914809">
      <w:pPr>
        <w:spacing w:line="360" w:lineRule="auto"/>
      </w:pPr>
      <w:r>
        <w:object w:dxaOrig="7344" w:dyaOrig="2344" w14:anchorId="64DD3BA8">
          <v:shape id="_x0000_i1031" type="#_x0000_t75" style="width:367.55pt;height:116.95pt" o:ole="">
            <v:imagedata r:id="rId107" o:title=""/>
          </v:shape>
          <o:OLEObject Type="Embed" ProgID="ChemDraw.Document.6.0" ShapeID="_x0000_i1031" DrawAspect="Content" ObjectID="_1712494735" r:id="rId108"/>
        </w:object>
      </w:r>
    </w:p>
    <w:p w14:paraId="597116A1" w14:textId="7BD272B4" w:rsidR="00072D1B" w:rsidRDefault="00072D1B" w:rsidP="00072D1B">
      <w:pPr>
        <w:jc w:val="both"/>
        <w:rPr>
          <w:rFonts w:ascii="Times New Roman" w:hAnsi="Times New Roman" w:cs="Times New Roman"/>
        </w:rPr>
      </w:pPr>
      <w:r w:rsidRPr="00072D1B">
        <w:rPr>
          <w:rFonts w:ascii="Times New Roman" w:hAnsi="Times New Roman" w:cs="Times New Roman"/>
          <w:b/>
          <w:bCs/>
        </w:rPr>
        <w:t>Figure 6.1.</w:t>
      </w:r>
      <w:r>
        <w:rPr>
          <w:rFonts w:ascii="Times New Roman" w:hAnsi="Times New Roman" w:cs="Times New Roman"/>
        </w:rPr>
        <w:t xml:space="preserve"> Schematic representation of borane addition to a monounsaturated triacylglycer</w:t>
      </w:r>
      <w:r w:rsidR="007B4BCC">
        <w:rPr>
          <w:rFonts w:ascii="Times New Roman" w:hAnsi="Times New Roman" w:cs="Times New Roman"/>
        </w:rPr>
        <w:t>ol</w:t>
      </w:r>
      <w:r>
        <w:rPr>
          <w:rFonts w:ascii="Times New Roman" w:hAnsi="Times New Roman" w:cs="Times New Roman"/>
        </w:rPr>
        <w:t xml:space="preserve"> scaffold.</w:t>
      </w:r>
      <w:r w:rsidRPr="00072D1B">
        <w:rPr>
          <w:rFonts w:ascii="Times New Roman" w:hAnsi="Times New Roman" w:cs="Times New Roman"/>
        </w:rPr>
        <w:t xml:space="preserve"> </w:t>
      </w:r>
      <w:r>
        <w:rPr>
          <w:rFonts w:ascii="Times New Roman" w:hAnsi="Times New Roman" w:cs="Times New Roman"/>
        </w:rPr>
        <w:t xml:space="preserve">a) Scaffold prior to addition. </w:t>
      </w:r>
      <w:r w:rsidR="00F04D07">
        <w:rPr>
          <w:rFonts w:ascii="Times New Roman" w:hAnsi="Times New Roman" w:cs="Times New Roman"/>
        </w:rPr>
        <w:t xml:space="preserve">b) Sequential addition of borane where “1, 2, and 3” denote the </w:t>
      </w:r>
      <w:r w:rsidR="002F41DF">
        <w:rPr>
          <w:rFonts w:ascii="Times New Roman" w:hAnsi="Times New Roman" w:cs="Times New Roman"/>
        </w:rPr>
        <w:t xml:space="preserve">proposed </w:t>
      </w:r>
      <w:r w:rsidR="00F04D07">
        <w:rPr>
          <w:rFonts w:ascii="Times New Roman" w:hAnsi="Times New Roman" w:cs="Times New Roman"/>
        </w:rPr>
        <w:t xml:space="preserve">order of addition. </w:t>
      </w:r>
    </w:p>
    <w:p w14:paraId="1772882D" w14:textId="010D2F8A" w:rsidR="00F62F43" w:rsidRDefault="00F62F43">
      <w:pPr>
        <w:rPr>
          <w:rFonts w:ascii="Times New Roman" w:eastAsiaTheme="minorHAnsi" w:hAnsi="Times New Roman" w:cs="Times New Roman"/>
          <w:noProof/>
        </w:rPr>
      </w:pPr>
      <w:r>
        <w:rPr>
          <w:rFonts w:ascii="Times New Roman" w:hAnsi="Times New Roman" w:cs="Times New Roman"/>
          <w:noProof/>
        </w:rPr>
        <w:br w:type="page"/>
      </w:r>
    </w:p>
    <w:p w14:paraId="71E56A57" w14:textId="77777777" w:rsidR="004A68C1" w:rsidRDefault="004A68C1" w:rsidP="004A68C1">
      <w:pPr>
        <w:pStyle w:val="NoSpacing"/>
        <w:jc w:val="both"/>
        <w:rPr>
          <w:rFonts w:ascii="Times New Roman" w:hAnsi="Times New Roman" w:cs="Times New Roman"/>
          <w:noProof/>
          <w:sz w:val="24"/>
          <w:szCs w:val="24"/>
        </w:rPr>
      </w:pPr>
    </w:p>
    <w:p w14:paraId="374C743C" w14:textId="77777777" w:rsidR="004A441F" w:rsidRDefault="004A441F" w:rsidP="004A68C1">
      <w:pPr>
        <w:pStyle w:val="NoSpacing"/>
        <w:jc w:val="both"/>
        <w:rPr>
          <w:noProof/>
        </w:rPr>
      </w:pPr>
      <w:r>
        <w:rPr>
          <w:noProof/>
        </w:rPr>
        <w:t>a)</w:t>
      </w:r>
      <w:r w:rsidRPr="004A441F">
        <w:rPr>
          <w:noProof/>
        </w:rPr>
        <w:t xml:space="preserve"> </w:t>
      </w:r>
      <w:r>
        <w:rPr>
          <w:noProof/>
        </w:rPr>
        <w:drawing>
          <wp:inline distT="0" distB="0" distL="0" distR="0" wp14:anchorId="190B97E2" wp14:editId="3DCAD2A2">
            <wp:extent cx="5885180" cy="2784143"/>
            <wp:effectExtent l="0" t="0" r="1270" b="0"/>
            <wp:docPr id="83" name="Picture 8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Diagram&#10;&#10;Description automatically generated"/>
                    <pic:cNvPicPr/>
                  </pic:nvPicPr>
                  <pic:blipFill>
                    <a:blip r:embed="rId109"/>
                    <a:stretch>
                      <a:fillRect/>
                    </a:stretch>
                  </pic:blipFill>
                  <pic:spPr>
                    <a:xfrm>
                      <a:off x="0" y="0"/>
                      <a:ext cx="5889053" cy="2785975"/>
                    </a:xfrm>
                    <a:prstGeom prst="rect">
                      <a:avLst/>
                    </a:prstGeom>
                  </pic:spPr>
                </pic:pic>
              </a:graphicData>
            </a:graphic>
          </wp:inline>
        </w:drawing>
      </w:r>
    </w:p>
    <w:p w14:paraId="6D2AA8CE" w14:textId="0CC71163" w:rsidR="004A441F" w:rsidRPr="004A441F" w:rsidRDefault="004A441F" w:rsidP="004A68C1">
      <w:pPr>
        <w:pStyle w:val="NoSpacing"/>
        <w:jc w:val="both"/>
        <w:rPr>
          <w:rFonts w:ascii="Times New Roman" w:hAnsi="Times New Roman" w:cs="Times New Roman"/>
          <w:sz w:val="24"/>
          <w:szCs w:val="24"/>
        </w:rPr>
      </w:pPr>
      <w:r w:rsidRPr="004A441F">
        <w:rPr>
          <w:rFonts w:ascii="Times New Roman" w:hAnsi="Times New Roman" w:cs="Times New Roman"/>
          <w:sz w:val="24"/>
          <w:szCs w:val="24"/>
        </w:rPr>
        <w:t>b)</w:t>
      </w:r>
      <w:r w:rsidRPr="004A441F">
        <w:rPr>
          <w:noProof/>
        </w:rPr>
        <w:t xml:space="preserve"> </w:t>
      </w:r>
      <w:r>
        <w:rPr>
          <w:noProof/>
        </w:rPr>
        <w:drawing>
          <wp:inline distT="0" distB="0" distL="0" distR="0" wp14:anchorId="549795D2" wp14:editId="7464F0DC">
            <wp:extent cx="5885180" cy="3244393"/>
            <wp:effectExtent l="0" t="0" r="1270" b="0"/>
            <wp:docPr id="84" name="Picture 8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Diagram&#10;&#10;Description automatically generated"/>
                    <pic:cNvPicPr/>
                  </pic:nvPicPr>
                  <pic:blipFill>
                    <a:blip r:embed="rId110"/>
                    <a:stretch>
                      <a:fillRect/>
                    </a:stretch>
                  </pic:blipFill>
                  <pic:spPr>
                    <a:xfrm>
                      <a:off x="0" y="0"/>
                      <a:ext cx="5893370" cy="3248908"/>
                    </a:xfrm>
                    <a:prstGeom prst="rect">
                      <a:avLst/>
                    </a:prstGeom>
                  </pic:spPr>
                </pic:pic>
              </a:graphicData>
            </a:graphic>
          </wp:inline>
        </w:drawing>
      </w:r>
    </w:p>
    <w:p w14:paraId="7A936749" w14:textId="03EE4446" w:rsidR="00C43BFA" w:rsidRDefault="008C51DE" w:rsidP="00C43BFA">
      <w:pPr>
        <w:pStyle w:val="NoSpacing"/>
        <w:jc w:val="both"/>
        <w:rPr>
          <w:rFonts w:ascii="Times New Roman" w:hAnsi="Times New Roman" w:cs="Times New Roman"/>
          <w:sz w:val="24"/>
          <w:szCs w:val="24"/>
        </w:rPr>
        <w:sectPr w:rsidR="00C43BFA" w:rsidSect="00B010E7">
          <w:pgSz w:w="12240" w:h="15840" w:code="1"/>
          <w:pgMar w:top="1440" w:right="1440" w:bottom="1440" w:left="1440" w:header="720" w:footer="1440" w:gutter="0"/>
          <w:cols w:space="720"/>
          <w:noEndnote/>
          <w:docGrid w:linePitch="360"/>
        </w:sectPr>
      </w:pPr>
      <w:r w:rsidRPr="008C51DE">
        <w:rPr>
          <w:rFonts w:ascii="Times New Roman" w:hAnsi="Times New Roman" w:cs="Times New Roman"/>
          <w:b/>
          <w:bCs/>
          <w:sz w:val="24"/>
          <w:szCs w:val="24"/>
        </w:rPr>
        <w:t xml:space="preserve">Figure </w:t>
      </w:r>
      <w:r w:rsidR="004A68C1">
        <w:rPr>
          <w:rFonts w:ascii="Times New Roman" w:hAnsi="Times New Roman" w:cs="Times New Roman"/>
          <w:b/>
          <w:bCs/>
          <w:sz w:val="24"/>
          <w:szCs w:val="24"/>
        </w:rPr>
        <w:t>6.2</w:t>
      </w:r>
      <w:r w:rsidRPr="008C51DE">
        <w:rPr>
          <w:rFonts w:ascii="Times New Roman" w:hAnsi="Times New Roman" w:cs="Times New Roman"/>
          <w:sz w:val="24"/>
          <w:szCs w:val="24"/>
        </w:rPr>
        <w:t xml:space="preserve">. Proposed mode of action for </w:t>
      </w:r>
      <w:r w:rsidR="00C210F6">
        <w:rPr>
          <w:rFonts w:ascii="Times New Roman" w:hAnsi="Times New Roman" w:cs="Times New Roman"/>
          <w:sz w:val="24"/>
          <w:szCs w:val="24"/>
        </w:rPr>
        <w:t>hydroxy fatty acids</w:t>
      </w:r>
      <w:r w:rsidRPr="008C51DE">
        <w:rPr>
          <w:rFonts w:ascii="Times New Roman" w:hAnsi="Times New Roman" w:cs="Times New Roman"/>
          <w:sz w:val="24"/>
          <w:szCs w:val="24"/>
        </w:rPr>
        <w:t xml:space="preserve">. Orange and yellow rods represent saturated and desaturated GlyCer, respectively. Yellow and green ellipsoids represent chitin synthase (CS) and </w:t>
      </w:r>
      <w:r w:rsidR="00C210F6" w:rsidRPr="008C51DE">
        <w:rPr>
          <w:rFonts w:ascii="Times New Roman" w:hAnsi="Times New Roman" w:cs="Times New Roman"/>
        </w:rPr>
        <w:t>Δ3(</w:t>
      </w:r>
      <w:r w:rsidR="00C210F6" w:rsidRPr="008C51DE">
        <w:rPr>
          <w:rFonts w:ascii="Times New Roman" w:hAnsi="Times New Roman" w:cs="Times New Roman"/>
          <w:i/>
          <w:iCs/>
        </w:rPr>
        <w:t>E</w:t>
      </w:r>
      <w:r w:rsidR="00C210F6" w:rsidRPr="008C51DE">
        <w:rPr>
          <w:rFonts w:ascii="Times New Roman" w:hAnsi="Times New Roman" w:cs="Times New Roman"/>
        </w:rPr>
        <w:t xml:space="preserve">)-desaturase </w:t>
      </w:r>
      <w:r w:rsidRPr="008C51DE">
        <w:rPr>
          <w:rFonts w:ascii="Times New Roman" w:hAnsi="Times New Roman" w:cs="Times New Roman"/>
          <w:sz w:val="24"/>
          <w:szCs w:val="24"/>
        </w:rPr>
        <w:t>(</w:t>
      </w:r>
      <w:r w:rsidRPr="008C51DE">
        <w:rPr>
          <w:rFonts w:ascii="Times New Roman" w:hAnsi="Times New Roman" w:cs="Times New Roman"/>
          <w:i/>
          <w:iCs/>
          <w:sz w:val="24"/>
          <w:szCs w:val="24"/>
        </w:rPr>
        <w:t>dtd</w:t>
      </w:r>
      <w:r w:rsidRPr="008C51DE">
        <w:rPr>
          <w:rFonts w:ascii="Times New Roman" w:hAnsi="Times New Roman" w:cs="Times New Roman"/>
          <w:sz w:val="24"/>
          <w:szCs w:val="24"/>
        </w:rPr>
        <w:t xml:space="preserve">A) fungal enzymes, respectively. Red rods represent exogenous </w:t>
      </w:r>
      <w:r w:rsidR="00C210F6">
        <w:rPr>
          <w:rFonts w:ascii="Times New Roman" w:hAnsi="Times New Roman" w:cs="Times New Roman"/>
          <w:sz w:val="24"/>
          <w:szCs w:val="24"/>
        </w:rPr>
        <w:t>hydroxy fatty acid</w:t>
      </w:r>
      <w:r w:rsidRPr="008C51DE">
        <w:rPr>
          <w:rFonts w:ascii="Times New Roman" w:hAnsi="Times New Roman" w:cs="Times New Roman"/>
          <w:sz w:val="24"/>
          <w:szCs w:val="24"/>
        </w:rPr>
        <w:t xml:space="preserve">. a) Desaturation of GlyCer by </w:t>
      </w:r>
      <w:r w:rsidRPr="008C51DE">
        <w:rPr>
          <w:rFonts w:ascii="Times New Roman" w:hAnsi="Times New Roman" w:cs="Times New Roman"/>
          <w:i/>
          <w:iCs/>
          <w:sz w:val="24"/>
          <w:szCs w:val="24"/>
        </w:rPr>
        <w:t>dtd</w:t>
      </w:r>
      <w:r w:rsidRPr="008C51DE">
        <w:rPr>
          <w:rFonts w:ascii="Times New Roman" w:hAnsi="Times New Roman" w:cs="Times New Roman"/>
          <w:sz w:val="24"/>
          <w:szCs w:val="24"/>
        </w:rPr>
        <w:t xml:space="preserve">A is a requirement for CS embedding in the membrane. b) In the presence of exogeneous </w:t>
      </w:r>
      <w:r w:rsidR="00C210F6">
        <w:rPr>
          <w:rFonts w:ascii="Times New Roman" w:hAnsi="Times New Roman" w:cs="Times New Roman"/>
          <w:sz w:val="24"/>
          <w:szCs w:val="24"/>
        </w:rPr>
        <w:t>hydroxy fatty acids</w:t>
      </w:r>
      <w:r w:rsidRPr="008C51DE">
        <w:rPr>
          <w:rFonts w:ascii="Times New Roman" w:hAnsi="Times New Roman" w:cs="Times New Roman"/>
          <w:sz w:val="24"/>
          <w:szCs w:val="24"/>
        </w:rPr>
        <w:t xml:space="preserve">, the normal function of </w:t>
      </w:r>
      <w:r w:rsidRPr="008C51DE">
        <w:rPr>
          <w:rFonts w:ascii="Times New Roman" w:hAnsi="Times New Roman" w:cs="Times New Roman"/>
          <w:i/>
          <w:iCs/>
          <w:sz w:val="24"/>
          <w:szCs w:val="24"/>
        </w:rPr>
        <w:t>dtd</w:t>
      </w:r>
      <w:r w:rsidRPr="008C51DE">
        <w:rPr>
          <w:rFonts w:ascii="Times New Roman" w:hAnsi="Times New Roman" w:cs="Times New Roman"/>
          <w:sz w:val="24"/>
          <w:szCs w:val="24"/>
        </w:rPr>
        <w:t xml:space="preserve">A may be inhibited thereby disrupting </w:t>
      </w:r>
      <w:r w:rsidR="00CA749D">
        <w:rPr>
          <w:rFonts w:ascii="Times New Roman" w:hAnsi="Times New Roman" w:cs="Times New Roman"/>
          <w:sz w:val="24"/>
          <w:szCs w:val="24"/>
        </w:rPr>
        <w:t xml:space="preserve">the functions of </w:t>
      </w:r>
      <w:r w:rsidRPr="008C51DE">
        <w:rPr>
          <w:rFonts w:ascii="Times New Roman" w:hAnsi="Times New Roman" w:cs="Times New Roman"/>
          <w:sz w:val="24"/>
          <w:szCs w:val="24"/>
        </w:rPr>
        <w:t>CS.</w:t>
      </w:r>
    </w:p>
    <w:p w14:paraId="28A2218F" w14:textId="57E1A2DD" w:rsidR="00F62F43" w:rsidRPr="00C43BFA" w:rsidRDefault="00F62F43" w:rsidP="00C43BFA">
      <w:pPr>
        <w:pStyle w:val="NoSpacing"/>
        <w:jc w:val="both"/>
        <w:rPr>
          <w:rFonts w:ascii="Times New Roman" w:hAnsi="Times New Roman" w:cs="Times New Roman"/>
          <w:sz w:val="24"/>
          <w:szCs w:val="24"/>
        </w:rPr>
      </w:pPr>
    </w:p>
    <w:p w14:paraId="32C9A7F4" w14:textId="415102A9" w:rsidR="008C51DE" w:rsidRDefault="00892DE0" w:rsidP="00C43BFA">
      <w:pPr>
        <w:pStyle w:val="NoSpacing"/>
        <w:jc w:val="center"/>
      </w:pPr>
      <w:r>
        <w:object w:dxaOrig="12880" w:dyaOrig="6060" w14:anchorId="76F55A36">
          <v:shape id="_x0000_i1032" type="#_x0000_t75" style="width:607.95pt;height:285.75pt" o:ole="">
            <v:imagedata r:id="rId111" o:title=""/>
          </v:shape>
          <o:OLEObject Type="Embed" ProgID="ChemDraw.Document.6.0" ShapeID="_x0000_i1032" DrawAspect="Content" ObjectID="_1712494736" r:id="rId112"/>
        </w:object>
      </w:r>
    </w:p>
    <w:p w14:paraId="655A9C4B" w14:textId="7D8E00C0" w:rsidR="00C43BFA" w:rsidRPr="006C0DD9" w:rsidRDefault="00F62F43" w:rsidP="004A68C1">
      <w:pPr>
        <w:pStyle w:val="NoSpacing"/>
        <w:jc w:val="both"/>
        <w:rPr>
          <w:rFonts w:ascii="Times New Roman" w:hAnsi="Times New Roman" w:cs="Times New Roman"/>
          <w:sz w:val="24"/>
          <w:szCs w:val="24"/>
        </w:rPr>
        <w:sectPr w:rsidR="00C43BFA" w:rsidRPr="006C0DD9" w:rsidSect="00C43BFA">
          <w:pgSz w:w="15840" w:h="12240" w:orient="landscape" w:code="1"/>
          <w:pgMar w:top="1440" w:right="1440" w:bottom="1440" w:left="1440" w:header="720" w:footer="1440" w:gutter="0"/>
          <w:cols w:space="720"/>
          <w:noEndnote/>
          <w:docGrid w:linePitch="360"/>
        </w:sectPr>
      </w:pPr>
      <w:r w:rsidRPr="006C0DD9">
        <w:rPr>
          <w:rFonts w:ascii="Times New Roman" w:hAnsi="Times New Roman" w:cs="Times New Roman"/>
          <w:b/>
          <w:bCs/>
          <w:sz w:val="24"/>
          <w:szCs w:val="24"/>
        </w:rPr>
        <w:t>Scheme 6.1</w:t>
      </w:r>
      <w:r w:rsidRPr="006C0DD9">
        <w:rPr>
          <w:rFonts w:ascii="Times New Roman" w:hAnsi="Times New Roman" w:cs="Times New Roman"/>
          <w:sz w:val="24"/>
          <w:szCs w:val="24"/>
        </w:rPr>
        <w:t xml:space="preserve">. </w:t>
      </w:r>
      <w:r w:rsidR="008B0C15" w:rsidRPr="006C0DD9">
        <w:rPr>
          <w:rFonts w:ascii="Times New Roman" w:hAnsi="Times New Roman" w:cs="Times New Roman"/>
          <w:sz w:val="24"/>
          <w:szCs w:val="24"/>
        </w:rPr>
        <w:t>Preparation</w:t>
      </w:r>
      <w:r w:rsidRPr="006C0DD9">
        <w:rPr>
          <w:rFonts w:ascii="Times New Roman" w:hAnsi="Times New Roman" w:cs="Times New Roman"/>
          <w:sz w:val="24"/>
          <w:szCs w:val="24"/>
        </w:rPr>
        <w:t xml:space="preserve"> of enantiomerically pure 6-hydrox</w:t>
      </w:r>
      <w:r w:rsidR="00B64DCE">
        <w:rPr>
          <w:rFonts w:ascii="Times New Roman" w:hAnsi="Times New Roman" w:cs="Times New Roman"/>
          <w:sz w:val="24"/>
          <w:szCs w:val="24"/>
        </w:rPr>
        <w:t>y</w:t>
      </w:r>
      <w:r w:rsidRPr="006C0DD9">
        <w:rPr>
          <w:rFonts w:ascii="Times New Roman" w:hAnsi="Times New Roman" w:cs="Times New Roman"/>
          <w:sz w:val="24"/>
          <w:szCs w:val="24"/>
        </w:rPr>
        <w:t xml:space="preserve"> fatty acids. The position of the hydroxyl group can be controlled by tailoring the chain length of the </w:t>
      </w:r>
      <w:r w:rsidRPr="006C0DD9">
        <w:rPr>
          <w:rFonts w:ascii="Times New Roman" w:hAnsi="Times New Roman" w:cs="Times New Roman"/>
          <w:i/>
          <w:iCs/>
          <w:sz w:val="24"/>
          <w:szCs w:val="24"/>
        </w:rPr>
        <w:t>α,ω</w:t>
      </w:r>
      <w:r w:rsidRPr="006C0DD9">
        <w:rPr>
          <w:rFonts w:ascii="Times New Roman" w:hAnsi="Times New Roman" w:cs="Times New Roman"/>
          <w:sz w:val="24"/>
          <w:szCs w:val="24"/>
        </w:rPr>
        <w:t>-bromo alcohol and aldehyd</w:t>
      </w:r>
      <w:r w:rsidR="00C43BFA" w:rsidRPr="006C0DD9">
        <w:rPr>
          <w:rFonts w:ascii="Times New Roman" w:hAnsi="Times New Roman" w:cs="Times New Roman"/>
          <w:sz w:val="24"/>
          <w:szCs w:val="24"/>
        </w:rPr>
        <w:t>e.</w:t>
      </w:r>
      <w:r w:rsidR="00892DE0">
        <w:rPr>
          <w:rFonts w:ascii="Times New Roman" w:hAnsi="Times New Roman" w:cs="Times New Roman"/>
          <w:sz w:val="24"/>
          <w:szCs w:val="24"/>
        </w:rPr>
        <w:t xml:space="preserve"> Note: after chiral resolution the enantiomers are</w:t>
      </w:r>
      <w:r w:rsidR="00895A48">
        <w:rPr>
          <w:rFonts w:ascii="Times New Roman" w:hAnsi="Times New Roman" w:cs="Times New Roman"/>
          <w:sz w:val="24"/>
          <w:szCs w:val="24"/>
        </w:rPr>
        <w:t xml:space="preserve"> separated by chromatography before proceeding with subsequent transformations.</w:t>
      </w:r>
      <w:r w:rsidR="00892DE0">
        <w:rPr>
          <w:rFonts w:ascii="Times New Roman" w:hAnsi="Times New Roman" w:cs="Times New Roman"/>
          <w:sz w:val="24"/>
          <w:szCs w:val="24"/>
        </w:rPr>
        <w:t xml:space="preserve"> </w:t>
      </w:r>
    </w:p>
    <w:p w14:paraId="165B0B7F" w14:textId="684ADDF5" w:rsidR="00115B81" w:rsidRDefault="00115B81" w:rsidP="009D6EED">
      <w:pPr>
        <w:rPr>
          <w:rFonts w:ascii="Times New Roman" w:hAnsi="Times New Roman" w:cs="Times New Roman"/>
        </w:rPr>
      </w:pPr>
    </w:p>
    <w:p w14:paraId="22A1DBC7" w14:textId="2BF078BB" w:rsidR="00115B81" w:rsidRPr="00072D1B" w:rsidRDefault="00EB1D5C" w:rsidP="00072D1B">
      <w:pPr>
        <w:jc w:val="both"/>
        <w:rPr>
          <w:rFonts w:ascii="Times New Roman" w:hAnsi="Times New Roman" w:cs="Times New Roman"/>
        </w:rPr>
      </w:pPr>
      <w:r>
        <w:rPr>
          <w:noProof/>
        </w:rPr>
        <w:drawing>
          <wp:inline distT="0" distB="0" distL="0" distR="0" wp14:anchorId="43546DE2" wp14:editId="38A3461F">
            <wp:extent cx="5820355" cy="1344403"/>
            <wp:effectExtent l="0" t="0" r="9525" b="8255"/>
            <wp:docPr id="15" name="Picture 15"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map&#10;&#10;Description automatically generated"/>
                    <pic:cNvPicPr/>
                  </pic:nvPicPr>
                  <pic:blipFill>
                    <a:blip r:embed="rId113"/>
                    <a:stretch>
                      <a:fillRect/>
                    </a:stretch>
                  </pic:blipFill>
                  <pic:spPr>
                    <a:xfrm>
                      <a:off x="0" y="0"/>
                      <a:ext cx="5832542" cy="1347218"/>
                    </a:xfrm>
                    <a:prstGeom prst="rect">
                      <a:avLst/>
                    </a:prstGeom>
                  </pic:spPr>
                </pic:pic>
              </a:graphicData>
            </a:graphic>
          </wp:inline>
        </w:drawing>
      </w:r>
    </w:p>
    <w:p w14:paraId="04DB05B6" w14:textId="3ED08E3E" w:rsidR="00531BD9" w:rsidRDefault="009D6EED" w:rsidP="009D6EED">
      <w:pPr>
        <w:jc w:val="both"/>
        <w:rPr>
          <w:rFonts w:ascii="Times New Roman" w:hAnsi="Times New Roman" w:cs="Times New Roman"/>
          <w:iCs/>
        </w:rPr>
        <w:sectPr w:rsidR="00531BD9" w:rsidSect="00B010E7">
          <w:pgSz w:w="12240" w:h="15840" w:code="1"/>
          <w:pgMar w:top="1440" w:right="1440" w:bottom="1440" w:left="1440" w:header="720" w:footer="1440" w:gutter="0"/>
          <w:cols w:space="720"/>
          <w:noEndnote/>
          <w:docGrid w:linePitch="360"/>
        </w:sectPr>
      </w:pPr>
      <w:r w:rsidRPr="00072D1B">
        <w:rPr>
          <w:rFonts w:ascii="Times New Roman" w:hAnsi="Times New Roman" w:cs="Times New Roman"/>
          <w:b/>
          <w:bCs/>
        </w:rPr>
        <w:t>Figure 6.</w:t>
      </w:r>
      <w:r w:rsidR="004A68C1">
        <w:rPr>
          <w:rFonts w:ascii="Times New Roman" w:hAnsi="Times New Roman" w:cs="Times New Roman"/>
          <w:b/>
          <w:bCs/>
        </w:rPr>
        <w:t>3</w:t>
      </w:r>
      <w:r w:rsidRPr="00072D1B">
        <w:rPr>
          <w:rFonts w:ascii="Times New Roman" w:hAnsi="Times New Roman" w:cs="Times New Roman"/>
          <w:b/>
          <w:bCs/>
        </w:rPr>
        <w:t>.</w:t>
      </w:r>
      <w:r>
        <w:rPr>
          <w:rFonts w:ascii="Times New Roman" w:hAnsi="Times New Roman" w:cs="Times New Roman"/>
        </w:rPr>
        <w:t xml:space="preserve"> </w:t>
      </w:r>
      <w:r w:rsidR="007A7A42">
        <w:rPr>
          <w:rFonts w:ascii="Times New Roman" w:hAnsi="Times New Roman" w:cs="Times New Roman"/>
        </w:rPr>
        <w:t>R</w:t>
      </w:r>
      <w:r>
        <w:rPr>
          <w:rFonts w:ascii="Times New Roman" w:hAnsi="Times New Roman" w:cs="Times New Roman"/>
        </w:rPr>
        <w:t xml:space="preserve">epresentation of </w:t>
      </w:r>
      <w:r w:rsidR="002C099A">
        <w:rPr>
          <w:rFonts w:ascii="Times New Roman" w:hAnsi="Times New Roman" w:cs="Times New Roman"/>
        </w:rPr>
        <w:t xml:space="preserve">the </w:t>
      </w:r>
      <w:r w:rsidR="00C43BFA">
        <w:rPr>
          <w:rFonts w:ascii="Times New Roman" w:hAnsi="Times New Roman" w:cs="Times New Roman"/>
        </w:rPr>
        <w:t xml:space="preserve">proposed crystal structure of </w:t>
      </w:r>
      <w:r w:rsidR="00C43BFA" w:rsidRPr="002C099A">
        <w:rPr>
          <w:rFonts w:ascii="Times New Roman" w:hAnsi="Times New Roman" w:cs="Times New Roman"/>
          <w:i/>
          <w:iCs/>
        </w:rPr>
        <w:t>ω</w:t>
      </w:r>
      <w:r w:rsidR="00C43BFA">
        <w:rPr>
          <w:rFonts w:ascii="Times New Roman" w:hAnsi="Times New Roman" w:cs="Times New Roman"/>
        </w:rPr>
        <w:t>-hydroxy wax esters</w:t>
      </w:r>
      <w:r w:rsidR="007A7A42">
        <w:rPr>
          <w:rFonts w:ascii="Times New Roman" w:hAnsi="Times New Roman" w:cs="Times New Roman"/>
        </w:rPr>
        <w:t xml:space="preserve"> </w:t>
      </w:r>
      <w:r w:rsidR="007A7A42" w:rsidRPr="00134FEC">
        <w:rPr>
          <w:rFonts w:ascii="Times New Roman" w:hAnsi="Times New Roman" w:cs="Times New Roman"/>
          <w:iCs/>
        </w:rPr>
        <w:t xml:space="preserve">projected down the </w:t>
      </w:r>
      <w:r w:rsidR="007A7A42" w:rsidRPr="00134FEC">
        <w:rPr>
          <w:rFonts w:ascii="Times New Roman" w:hAnsi="Times New Roman" w:cs="Times New Roman"/>
          <w:i/>
        </w:rPr>
        <w:t>b</w:t>
      </w:r>
      <w:r w:rsidR="007A7A42" w:rsidRPr="00134FEC">
        <w:rPr>
          <w:rFonts w:ascii="Times New Roman" w:hAnsi="Times New Roman" w:cs="Times New Roman"/>
          <w:iCs/>
        </w:rPr>
        <w:t>-axis</w:t>
      </w:r>
      <w:r w:rsidR="00C43BFA">
        <w:rPr>
          <w:rFonts w:ascii="Times New Roman" w:hAnsi="Times New Roman" w:cs="Times New Roman"/>
        </w:rPr>
        <w:t>.</w:t>
      </w:r>
      <w:r w:rsidR="002C099A">
        <w:rPr>
          <w:rFonts w:ascii="Times New Roman" w:hAnsi="Times New Roman" w:cs="Times New Roman"/>
        </w:rPr>
        <w:t xml:space="preserve"> </w:t>
      </w:r>
      <w:r w:rsidR="002C099A" w:rsidRPr="00134FEC">
        <w:rPr>
          <w:rFonts w:ascii="Times New Roman" w:hAnsi="Times New Roman" w:cs="Times New Roman"/>
          <w:iCs/>
        </w:rPr>
        <w:t>Hydroxyl H atoms omitted for simplicity; the continuous chain of hydrogen bonds along basal axes is depicted in yellow.</w:t>
      </w:r>
      <w:r w:rsidR="002C099A">
        <w:rPr>
          <w:rFonts w:ascii="Times New Roman" w:hAnsi="Times New Roman" w:cs="Times New Roman"/>
          <w:iCs/>
        </w:rPr>
        <w:t xml:space="preserve"> Proposed structure predicts a monoclinic lattice</w:t>
      </w:r>
      <w:r w:rsidR="004259F7">
        <w:rPr>
          <w:rFonts w:ascii="Times New Roman" w:hAnsi="Times New Roman" w:cs="Times New Roman"/>
          <w:iCs/>
        </w:rPr>
        <w:t xml:space="preserve"> </w:t>
      </w:r>
      <w:r w:rsidR="00BB5341">
        <w:rPr>
          <w:rFonts w:ascii="Times New Roman" w:hAnsi="Times New Roman" w:cs="Times New Roman"/>
          <w:iCs/>
        </w:rPr>
        <w:t>(</w:t>
      </w:r>
      <w:r w:rsidR="00BB5341" w:rsidRPr="00134FEC">
        <w:rPr>
          <w:rFonts w:ascii="Times New Roman" w:hAnsi="Times New Roman" w:cs="Times New Roman"/>
          <w:i/>
        </w:rPr>
        <w:t>O</w:t>
      </w:r>
      <w:r w:rsidR="00BB5341" w:rsidRPr="00134FEC">
        <w:rPr>
          <w:rFonts w:ascii="Cambria Math" w:hAnsi="Cambria Math" w:cs="Cambria Math"/>
          <w:iCs/>
        </w:rPr>
        <w:t>⊥</w:t>
      </w:r>
      <w:r w:rsidR="00BB5341">
        <w:rPr>
          <w:rFonts w:ascii="Cambria Math" w:hAnsi="Cambria Math" w:cs="Cambria Math"/>
          <w:iCs/>
        </w:rPr>
        <w:t xml:space="preserve"> </w:t>
      </w:r>
      <w:r w:rsidR="00BB5341" w:rsidRPr="00BB5341">
        <w:rPr>
          <w:rFonts w:ascii="Times New Roman" w:hAnsi="Times New Roman" w:cs="Times New Roman"/>
          <w:iCs/>
        </w:rPr>
        <w:t>subcell)</w:t>
      </w:r>
      <w:r w:rsidR="00BB5341">
        <w:rPr>
          <w:rFonts w:ascii="Cambria Math" w:hAnsi="Cambria Math" w:cs="Cambria Math"/>
          <w:iCs/>
        </w:rPr>
        <w:t xml:space="preserve"> </w:t>
      </w:r>
      <w:r w:rsidR="002C099A">
        <w:rPr>
          <w:rFonts w:ascii="Times New Roman" w:hAnsi="Times New Roman" w:cs="Times New Roman"/>
          <w:iCs/>
        </w:rPr>
        <w:t xml:space="preserve">approaching orthorhombic symmetry with increasing carbon chain length. </w:t>
      </w:r>
      <w:r w:rsidR="00D9101C">
        <w:rPr>
          <w:rFonts w:ascii="Times New Roman" w:hAnsi="Times New Roman" w:cs="Times New Roman"/>
          <w:iCs/>
        </w:rPr>
        <w:t xml:space="preserve"> Unit cell is arbitrary and  may not represent the actual molecules per unit cell.</w:t>
      </w:r>
    </w:p>
    <w:p w14:paraId="10D1A715" w14:textId="6176D24F" w:rsidR="00531BD9" w:rsidRDefault="00531BD9">
      <w:pPr>
        <w:rPr>
          <w:rFonts w:ascii="Times New Roman" w:hAnsi="Times New Roman" w:cs="Times New Roman"/>
          <w:iCs/>
        </w:rPr>
      </w:pPr>
    </w:p>
    <w:p w14:paraId="6C802EA9" w14:textId="17E9CD4E" w:rsidR="00531BD9" w:rsidRDefault="00075FED" w:rsidP="009D6EED">
      <w:pPr>
        <w:jc w:val="both"/>
      </w:pPr>
      <w:r>
        <w:object w:dxaOrig="10763" w:dyaOrig="3825" w14:anchorId="721E961E">
          <v:shape id="_x0000_i1033" type="#_x0000_t75" style="width:481.65pt;height:171.75pt" o:ole="">
            <v:imagedata r:id="rId114" o:title=""/>
          </v:shape>
          <o:OLEObject Type="Embed" ProgID="ChemDraw.Document.6.0" ShapeID="_x0000_i1033" DrawAspect="Content" ObjectID="_1712494737" r:id="rId115"/>
        </w:object>
      </w:r>
    </w:p>
    <w:p w14:paraId="30E2AAC6" w14:textId="77777777" w:rsidR="00531BD9" w:rsidRDefault="00531BD9" w:rsidP="009D6EED">
      <w:pPr>
        <w:jc w:val="both"/>
      </w:pPr>
    </w:p>
    <w:p w14:paraId="7AC23573" w14:textId="77BE3D9D" w:rsidR="00531BD9" w:rsidRPr="00531BD9" w:rsidRDefault="00531BD9" w:rsidP="009D6EED">
      <w:pPr>
        <w:jc w:val="both"/>
        <w:rPr>
          <w:rFonts w:ascii="Times New Roman" w:hAnsi="Times New Roman" w:cs="Times New Roman"/>
        </w:rPr>
        <w:sectPr w:rsidR="00531BD9" w:rsidRPr="00531BD9" w:rsidSect="00531BD9">
          <w:pgSz w:w="15840" w:h="12240" w:orient="landscape" w:code="1"/>
          <w:pgMar w:top="1440" w:right="1440" w:bottom="1440" w:left="1440" w:header="720" w:footer="1440" w:gutter="0"/>
          <w:cols w:space="720"/>
          <w:noEndnote/>
          <w:docGrid w:linePitch="360"/>
        </w:sectPr>
      </w:pPr>
      <w:r w:rsidRPr="006C0DD9">
        <w:rPr>
          <w:rFonts w:ascii="Times New Roman" w:hAnsi="Times New Roman" w:cs="Times New Roman"/>
          <w:b/>
          <w:bCs/>
        </w:rPr>
        <w:t>Scheme 6.2</w:t>
      </w:r>
      <w:r>
        <w:rPr>
          <w:rFonts w:ascii="Times New Roman" w:hAnsi="Times New Roman" w:cs="Times New Roman"/>
        </w:rPr>
        <w:t xml:space="preserve"> Preparation of type </w:t>
      </w:r>
      <w:r w:rsidR="001E39F6">
        <w:rPr>
          <w:rFonts w:ascii="Times New Roman" w:hAnsi="Times New Roman" w:cs="Times New Roman"/>
        </w:rPr>
        <w:t>A</w:t>
      </w:r>
      <w:r>
        <w:rPr>
          <w:rFonts w:ascii="Times New Roman" w:hAnsi="Times New Roman" w:cs="Times New Roman"/>
        </w:rPr>
        <w:t xml:space="preserve"> </w:t>
      </w:r>
      <w:r w:rsidR="006C0DD9">
        <w:rPr>
          <w:rFonts w:ascii="Times New Roman" w:hAnsi="Times New Roman" w:cs="Times New Roman"/>
        </w:rPr>
        <w:t xml:space="preserve">wax </w:t>
      </w:r>
      <w:r>
        <w:rPr>
          <w:rFonts w:ascii="Times New Roman" w:hAnsi="Times New Roman" w:cs="Times New Roman"/>
        </w:rPr>
        <w:t>esters</w:t>
      </w:r>
      <w:r w:rsidR="006C0DD9">
        <w:rPr>
          <w:rFonts w:ascii="Times New Roman" w:hAnsi="Times New Roman" w:cs="Times New Roman"/>
        </w:rPr>
        <w:t xml:space="preserve"> f</w:t>
      </w:r>
      <w:r w:rsidR="00DA5D62">
        <w:rPr>
          <w:rFonts w:ascii="Times New Roman" w:hAnsi="Times New Roman" w:cs="Times New Roman"/>
        </w:rPr>
        <w:t>rom</w:t>
      </w:r>
      <w:r w:rsidR="006C0DD9">
        <w:rPr>
          <w:rFonts w:ascii="Times New Roman" w:hAnsi="Times New Roman" w:cs="Times New Roman"/>
        </w:rPr>
        <w:t xml:space="preserve"> 12-hydroxydodecanoic acid.</w:t>
      </w:r>
    </w:p>
    <w:p w14:paraId="4B5A4A33" w14:textId="5F6ADA04" w:rsidR="003D63DF" w:rsidRPr="00134FEC" w:rsidRDefault="00512284" w:rsidP="00DF7CA9">
      <w:pPr>
        <w:spacing w:line="360" w:lineRule="auto"/>
        <w:jc w:val="center"/>
        <w:rPr>
          <w:rFonts w:ascii="Times New Roman" w:hAnsi="Times New Roman" w:cs="Times New Roman"/>
          <w:b/>
          <w:bCs/>
          <w:sz w:val="28"/>
          <w:szCs w:val="28"/>
        </w:rPr>
      </w:pPr>
      <w:r w:rsidRPr="00134FEC">
        <w:rPr>
          <w:rFonts w:ascii="Times New Roman" w:hAnsi="Times New Roman" w:cs="Times New Roman"/>
          <w:b/>
          <w:bCs/>
          <w:sz w:val="28"/>
          <w:szCs w:val="28"/>
        </w:rPr>
        <w:lastRenderedPageBreak/>
        <w:t>Vita</w:t>
      </w:r>
    </w:p>
    <w:p w14:paraId="61DD6B01" w14:textId="128C21D7" w:rsidR="003D63DF" w:rsidRPr="00134FEC" w:rsidRDefault="00A210E1" w:rsidP="00512284">
      <w:pPr>
        <w:spacing w:line="360" w:lineRule="auto"/>
        <w:jc w:val="both"/>
        <w:rPr>
          <w:rFonts w:ascii="Times New Roman" w:hAnsi="Times New Roman" w:cs="Times New Roman"/>
        </w:rPr>
      </w:pPr>
      <w:r w:rsidRPr="00134FEC">
        <w:rPr>
          <w:rFonts w:ascii="Times New Roman" w:hAnsi="Times New Roman" w:cs="Times New Roman"/>
        </w:rPr>
        <w:t xml:space="preserve">Francisco Miguel Angel Leyva Gutierrez was born in Mexico City, Mexico. At age 6, Francisco immigrated with his brother and mother to Southern California, United States, where he attended elementary, middle, high school, and community college. He dual majored in </w:t>
      </w:r>
      <w:r w:rsidR="00DD3C0C" w:rsidRPr="00134FEC">
        <w:rPr>
          <w:rFonts w:ascii="Times New Roman" w:hAnsi="Times New Roman" w:cs="Times New Roman"/>
        </w:rPr>
        <w:t>c</w:t>
      </w:r>
      <w:r w:rsidRPr="00134FEC">
        <w:rPr>
          <w:rFonts w:ascii="Times New Roman" w:hAnsi="Times New Roman" w:cs="Times New Roman"/>
        </w:rPr>
        <w:t xml:space="preserve">hemistry and </w:t>
      </w:r>
      <w:r w:rsidR="00DD3C0C" w:rsidRPr="00134FEC">
        <w:rPr>
          <w:rFonts w:ascii="Times New Roman" w:hAnsi="Times New Roman" w:cs="Times New Roman"/>
        </w:rPr>
        <w:t>f</w:t>
      </w:r>
      <w:r w:rsidRPr="00134FEC">
        <w:rPr>
          <w:rFonts w:ascii="Times New Roman" w:hAnsi="Times New Roman" w:cs="Times New Roman"/>
        </w:rPr>
        <w:t xml:space="preserve">ood </w:t>
      </w:r>
      <w:r w:rsidR="00DD3C0C" w:rsidRPr="00134FEC">
        <w:rPr>
          <w:rFonts w:ascii="Times New Roman" w:hAnsi="Times New Roman" w:cs="Times New Roman"/>
        </w:rPr>
        <w:t>s</w:t>
      </w:r>
      <w:r w:rsidRPr="00134FEC">
        <w:rPr>
          <w:rFonts w:ascii="Times New Roman" w:hAnsi="Times New Roman" w:cs="Times New Roman"/>
        </w:rPr>
        <w:t>cience at the California Polytechnic State University, Pomona. He also worked as an intern and seasonal employee for the United States Forest Service at the Klammath and Tahoe National Forest</w:t>
      </w:r>
      <w:r w:rsidR="000E262F">
        <w:rPr>
          <w:rFonts w:ascii="Times New Roman" w:hAnsi="Times New Roman" w:cs="Times New Roman"/>
        </w:rPr>
        <w:t>(</w:t>
      </w:r>
      <w:r w:rsidRPr="00134FEC">
        <w:rPr>
          <w:rFonts w:ascii="Times New Roman" w:hAnsi="Times New Roman" w:cs="Times New Roman"/>
        </w:rPr>
        <w:t>s</w:t>
      </w:r>
      <w:r w:rsidR="000E262F">
        <w:rPr>
          <w:rFonts w:ascii="Times New Roman" w:hAnsi="Times New Roman" w:cs="Times New Roman"/>
        </w:rPr>
        <w:t>)</w:t>
      </w:r>
      <w:r w:rsidR="00DD3C0C" w:rsidRPr="00134FEC">
        <w:rPr>
          <w:rFonts w:ascii="Times New Roman" w:hAnsi="Times New Roman" w:cs="Times New Roman"/>
        </w:rPr>
        <w:t>; botany and forestry were and are currently among his most beloved fields of study</w:t>
      </w:r>
      <w:r w:rsidRPr="00134FEC">
        <w:rPr>
          <w:rFonts w:ascii="Times New Roman" w:hAnsi="Times New Roman" w:cs="Times New Roman"/>
        </w:rPr>
        <w:t>. H</w:t>
      </w:r>
      <w:r w:rsidR="00DD3C0C" w:rsidRPr="00134FEC">
        <w:rPr>
          <w:rFonts w:ascii="Times New Roman" w:hAnsi="Times New Roman" w:cs="Times New Roman"/>
        </w:rPr>
        <w:t xml:space="preserve">is inseparable and innate love of chemistry, however, </w:t>
      </w:r>
      <w:r w:rsidR="00D36A12" w:rsidRPr="00134FEC">
        <w:rPr>
          <w:rFonts w:ascii="Times New Roman" w:hAnsi="Times New Roman" w:cs="Times New Roman"/>
        </w:rPr>
        <w:t>motivated</w:t>
      </w:r>
      <w:r w:rsidR="00DD3C0C" w:rsidRPr="00134FEC">
        <w:rPr>
          <w:rFonts w:ascii="Times New Roman" w:hAnsi="Times New Roman" w:cs="Times New Roman"/>
        </w:rPr>
        <w:t xml:space="preserve"> him to </w:t>
      </w:r>
      <w:r w:rsidRPr="00134FEC">
        <w:rPr>
          <w:rFonts w:ascii="Times New Roman" w:hAnsi="Times New Roman" w:cs="Times New Roman"/>
        </w:rPr>
        <w:t>continu</w:t>
      </w:r>
      <w:r w:rsidR="00DD3C0C" w:rsidRPr="00134FEC">
        <w:rPr>
          <w:rFonts w:ascii="Times New Roman" w:hAnsi="Times New Roman" w:cs="Times New Roman"/>
        </w:rPr>
        <w:t>e his education. In 2018, he joined the research group of Professor Ton</w:t>
      </w:r>
      <w:r w:rsidR="004C411C" w:rsidRPr="00134FEC">
        <w:rPr>
          <w:rFonts w:ascii="Times New Roman" w:hAnsi="Times New Roman" w:cs="Times New Roman"/>
        </w:rPr>
        <w:t>g</w:t>
      </w:r>
      <w:r w:rsidR="00DD3C0C" w:rsidRPr="00134FEC">
        <w:rPr>
          <w:rFonts w:ascii="Times New Roman" w:hAnsi="Times New Roman" w:cs="Times New Roman"/>
        </w:rPr>
        <w:t xml:space="preserve"> Wang at Iowa State University. </w:t>
      </w:r>
      <w:r w:rsidR="00B71197" w:rsidRPr="00134FEC">
        <w:rPr>
          <w:rFonts w:ascii="Times New Roman" w:hAnsi="Times New Roman" w:cs="Times New Roman"/>
        </w:rPr>
        <w:t>In 2019, t</w:t>
      </w:r>
      <w:r w:rsidR="00DD3C0C" w:rsidRPr="00134FEC">
        <w:rPr>
          <w:rFonts w:ascii="Times New Roman" w:hAnsi="Times New Roman" w:cs="Times New Roman"/>
        </w:rPr>
        <w:t>he research group transferred to the University of Tennessee, Knoxville. Under a generous fellowship sponsored by the United States Department of Agriculture, he was given freedom to pursue research related to lipid chemistry and nanotechnology in service to the agricultural sector.</w:t>
      </w:r>
      <w:r w:rsidR="00831E0E" w:rsidRPr="00134FEC">
        <w:rPr>
          <w:rFonts w:ascii="Times New Roman" w:hAnsi="Times New Roman" w:cs="Times New Roman"/>
        </w:rPr>
        <w:t xml:space="preserve"> He is grateful for the opportunities afforded to him by the United States </w:t>
      </w:r>
      <w:r w:rsidR="00A2795E" w:rsidRPr="00134FEC">
        <w:rPr>
          <w:rFonts w:ascii="Times New Roman" w:hAnsi="Times New Roman" w:cs="Times New Roman"/>
        </w:rPr>
        <w:t>government</w:t>
      </w:r>
      <w:r w:rsidR="00A2795E">
        <w:rPr>
          <w:rFonts w:ascii="Times New Roman" w:hAnsi="Times New Roman" w:cs="Times New Roman"/>
        </w:rPr>
        <w:t xml:space="preserve"> and</w:t>
      </w:r>
      <w:r w:rsidR="00831E0E" w:rsidRPr="00134FEC">
        <w:rPr>
          <w:rFonts w:ascii="Times New Roman" w:hAnsi="Times New Roman" w:cs="Times New Roman"/>
        </w:rPr>
        <w:t xml:space="preserve"> will continue to serve and make advancements in the field of food and agricultural chemistry.</w:t>
      </w:r>
    </w:p>
    <w:sectPr w:rsidR="003D63DF" w:rsidRPr="00134FEC" w:rsidSect="00B010E7">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34F06" w14:textId="77777777" w:rsidR="00DC200A" w:rsidRDefault="00DC200A" w:rsidP="005E54E2">
      <w:r>
        <w:separator/>
      </w:r>
    </w:p>
    <w:p w14:paraId="75DB6694" w14:textId="77777777" w:rsidR="00DC200A" w:rsidRDefault="00DC200A" w:rsidP="005E54E2"/>
    <w:p w14:paraId="7CFB2DF4" w14:textId="77777777" w:rsidR="00DC200A" w:rsidRDefault="00DC200A" w:rsidP="005E54E2"/>
    <w:p w14:paraId="4B1EE2F3" w14:textId="77777777" w:rsidR="00DC200A" w:rsidRDefault="00DC200A" w:rsidP="005E54E2"/>
  </w:endnote>
  <w:endnote w:type="continuationSeparator" w:id="0">
    <w:p w14:paraId="329B7166" w14:textId="77777777" w:rsidR="00DC200A" w:rsidRDefault="00DC200A" w:rsidP="005E54E2">
      <w:r>
        <w:continuationSeparator/>
      </w:r>
    </w:p>
    <w:p w14:paraId="105A2435" w14:textId="77777777" w:rsidR="00DC200A" w:rsidRDefault="00DC200A" w:rsidP="005E54E2"/>
    <w:p w14:paraId="6D2BCA09" w14:textId="77777777" w:rsidR="00DC200A" w:rsidRDefault="00DC200A" w:rsidP="005E54E2"/>
    <w:p w14:paraId="43F2B1BB" w14:textId="77777777" w:rsidR="00DC200A" w:rsidRDefault="00DC200A"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Shell Dlg 2">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D58F" w14:textId="77777777" w:rsidR="00387656" w:rsidRPr="00372048" w:rsidRDefault="00387656" w:rsidP="006E57E4">
    <w:pPr>
      <w:pStyle w:val="Footer"/>
      <w:jc w:val="center"/>
      <w:rPr>
        <w:rFonts w:ascii="Times New Roman" w:hAnsi="Times New Roman" w:cs="Times New Roman"/>
      </w:rPr>
    </w:pPr>
    <w:r w:rsidRPr="00372048">
      <w:rPr>
        <w:rFonts w:ascii="Times New Roman" w:hAnsi="Times New Roman" w:cs="Times New Roman"/>
      </w:rPr>
      <w:fldChar w:fldCharType="begin"/>
    </w:r>
    <w:r w:rsidRPr="00372048">
      <w:rPr>
        <w:rFonts w:ascii="Times New Roman" w:hAnsi="Times New Roman" w:cs="Times New Roman"/>
      </w:rPr>
      <w:instrText xml:space="preserve"> PAGE   \* MERGEFORMAT </w:instrText>
    </w:r>
    <w:r w:rsidRPr="00372048">
      <w:rPr>
        <w:rFonts w:ascii="Times New Roman" w:hAnsi="Times New Roman" w:cs="Times New Roman"/>
      </w:rPr>
      <w:fldChar w:fldCharType="separate"/>
    </w:r>
    <w:r w:rsidR="00394464" w:rsidRPr="00372048">
      <w:rPr>
        <w:rFonts w:ascii="Times New Roman" w:hAnsi="Times New Roman" w:cs="Times New Roman"/>
        <w:noProof/>
      </w:rPr>
      <w:t>13</w:t>
    </w:r>
    <w:r w:rsidRPr="00372048">
      <w:rPr>
        <w:rFonts w:ascii="Times New Roman" w:hAnsi="Times New Roman" w:cs="Times New Roman"/>
        <w:noProof/>
      </w:rPr>
      <w:fldChar w:fldCharType="end"/>
    </w:r>
  </w:p>
  <w:p w14:paraId="6E32AAE2"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12E31" w14:textId="77777777" w:rsidR="00DC200A" w:rsidRDefault="00DC200A" w:rsidP="005E54E2">
      <w:r>
        <w:separator/>
      </w:r>
    </w:p>
    <w:p w14:paraId="4405DCC6" w14:textId="77777777" w:rsidR="00DC200A" w:rsidRDefault="00DC200A" w:rsidP="005E54E2"/>
    <w:p w14:paraId="2FF38301" w14:textId="77777777" w:rsidR="00DC200A" w:rsidRDefault="00DC200A" w:rsidP="005E54E2"/>
    <w:p w14:paraId="2BF5867F" w14:textId="77777777" w:rsidR="00DC200A" w:rsidRDefault="00DC200A" w:rsidP="005E54E2"/>
  </w:footnote>
  <w:footnote w:type="continuationSeparator" w:id="0">
    <w:p w14:paraId="6EBF6B15" w14:textId="77777777" w:rsidR="00DC200A" w:rsidRDefault="00DC200A" w:rsidP="005E54E2">
      <w:r>
        <w:continuationSeparator/>
      </w:r>
    </w:p>
    <w:p w14:paraId="407BF266" w14:textId="77777777" w:rsidR="00DC200A" w:rsidRDefault="00DC200A" w:rsidP="005E54E2"/>
    <w:p w14:paraId="6E0F10F0" w14:textId="77777777" w:rsidR="00DC200A" w:rsidRDefault="00DC200A" w:rsidP="005E54E2"/>
    <w:p w14:paraId="5309B7E1" w14:textId="77777777" w:rsidR="00DC200A" w:rsidRDefault="00DC200A"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E7830"/>
    <w:multiLevelType w:val="multilevel"/>
    <w:tmpl w:val="119CCDF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A90951"/>
    <w:multiLevelType w:val="hybridMultilevel"/>
    <w:tmpl w:val="29AE5D76"/>
    <w:lvl w:ilvl="0" w:tplc="50146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6B4FD4"/>
    <w:multiLevelType w:val="multilevel"/>
    <w:tmpl w:val="7BA27C8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6741058"/>
    <w:multiLevelType w:val="multilevel"/>
    <w:tmpl w:val="65AE490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 w15:restartNumberingAfterBreak="0">
    <w:nsid w:val="25DD4398"/>
    <w:multiLevelType w:val="multilevel"/>
    <w:tmpl w:val="B6C64FF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5501EF"/>
    <w:multiLevelType w:val="hybridMultilevel"/>
    <w:tmpl w:val="48682A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7474C"/>
    <w:multiLevelType w:val="multilevel"/>
    <w:tmpl w:val="E296332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37434A92"/>
    <w:multiLevelType w:val="multilevel"/>
    <w:tmpl w:val="5428F52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8" w15:restartNumberingAfterBreak="0">
    <w:nsid w:val="440A6E2A"/>
    <w:multiLevelType w:val="hybridMultilevel"/>
    <w:tmpl w:val="6F605146"/>
    <w:lvl w:ilvl="0" w:tplc="9E849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6C34EF"/>
    <w:multiLevelType w:val="multilevel"/>
    <w:tmpl w:val="E1FC12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7A0772"/>
    <w:multiLevelType w:val="hybridMultilevel"/>
    <w:tmpl w:val="37B451CE"/>
    <w:lvl w:ilvl="0" w:tplc="33E09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4E6770"/>
    <w:multiLevelType w:val="multilevel"/>
    <w:tmpl w:val="06FC482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65D522E"/>
    <w:multiLevelType w:val="hybridMultilevel"/>
    <w:tmpl w:val="87261E0C"/>
    <w:lvl w:ilvl="0" w:tplc="7E2CC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657BE9"/>
    <w:multiLevelType w:val="hybridMultilevel"/>
    <w:tmpl w:val="1EAC15DA"/>
    <w:lvl w:ilvl="0" w:tplc="F9D62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6840012"/>
    <w:multiLevelType w:val="hybridMultilevel"/>
    <w:tmpl w:val="07686FC8"/>
    <w:lvl w:ilvl="0" w:tplc="7E248B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5156909">
    <w:abstractNumId w:val="5"/>
  </w:num>
  <w:num w:numId="2" w16cid:durableId="1950237946">
    <w:abstractNumId w:val="13"/>
  </w:num>
  <w:num w:numId="3" w16cid:durableId="961034078">
    <w:abstractNumId w:val="1"/>
  </w:num>
  <w:num w:numId="4" w16cid:durableId="1878086005">
    <w:abstractNumId w:val="8"/>
  </w:num>
  <w:num w:numId="5" w16cid:durableId="920986505">
    <w:abstractNumId w:val="10"/>
  </w:num>
  <w:num w:numId="6" w16cid:durableId="797069991">
    <w:abstractNumId w:val="3"/>
  </w:num>
  <w:num w:numId="7" w16cid:durableId="207256744">
    <w:abstractNumId w:val="7"/>
  </w:num>
  <w:num w:numId="8" w16cid:durableId="226721647">
    <w:abstractNumId w:val="2"/>
  </w:num>
  <w:num w:numId="9" w16cid:durableId="1515068612">
    <w:abstractNumId w:val="4"/>
  </w:num>
  <w:num w:numId="10" w16cid:durableId="233010742">
    <w:abstractNumId w:val="6"/>
  </w:num>
  <w:num w:numId="11" w16cid:durableId="265580316">
    <w:abstractNumId w:val="11"/>
  </w:num>
  <w:num w:numId="12" w16cid:durableId="949359334">
    <w:abstractNumId w:val="0"/>
  </w:num>
  <w:num w:numId="13" w16cid:durableId="1099565346">
    <w:abstractNumId w:val="9"/>
  </w:num>
  <w:num w:numId="14" w16cid:durableId="1639873796">
    <w:abstractNumId w:val="12"/>
  </w:num>
  <w:num w:numId="15" w16cid:durableId="91241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B77"/>
    <w:rsid w:val="00000FAA"/>
    <w:rsid w:val="0000133E"/>
    <w:rsid w:val="00001E38"/>
    <w:rsid w:val="00002093"/>
    <w:rsid w:val="00002839"/>
    <w:rsid w:val="000033A9"/>
    <w:rsid w:val="000033E3"/>
    <w:rsid w:val="000035E0"/>
    <w:rsid w:val="00003950"/>
    <w:rsid w:val="00003F6A"/>
    <w:rsid w:val="00010438"/>
    <w:rsid w:val="00011636"/>
    <w:rsid w:val="00011707"/>
    <w:rsid w:val="000132AF"/>
    <w:rsid w:val="00013CA4"/>
    <w:rsid w:val="00014104"/>
    <w:rsid w:val="0001443A"/>
    <w:rsid w:val="00014A0F"/>
    <w:rsid w:val="00014A3E"/>
    <w:rsid w:val="00014C51"/>
    <w:rsid w:val="00015528"/>
    <w:rsid w:val="000156E9"/>
    <w:rsid w:val="0001601B"/>
    <w:rsid w:val="000166A9"/>
    <w:rsid w:val="00017204"/>
    <w:rsid w:val="000178A5"/>
    <w:rsid w:val="00017D06"/>
    <w:rsid w:val="0002070D"/>
    <w:rsid w:val="00020CF0"/>
    <w:rsid w:val="00021FEB"/>
    <w:rsid w:val="00023467"/>
    <w:rsid w:val="000240F9"/>
    <w:rsid w:val="00026260"/>
    <w:rsid w:val="00027AF2"/>
    <w:rsid w:val="0003022B"/>
    <w:rsid w:val="00030BD7"/>
    <w:rsid w:val="00030C99"/>
    <w:rsid w:val="00031143"/>
    <w:rsid w:val="00032600"/>
    <w:rsid w:val="000349D7"/>
    <w:rsid w:val="00034DB6"/>
    <w:rsid w:val="0003544F"/>
    <w:rsid w:val="0003672C"/>
    <w:rsid w:val="00036A43"/>
    <w:rsid w:val="0004060C"/>
    <w:rsid w:val="00040772"/>
    <w:rsid w:val="000420DB"/>
    <w:rsid w:val="0004268A"/>
    <w:rsid w:val="000432E8"/>
    <w:rsid w:val="0004368B"/>
    <w:rsid w:val="00044609"/>
    <w:rsid w:val="00045E87"/>
    <w:rsid w:val="00045F9C"/>
    <w:rsid w:val="00046378"/>
    <w:rsid w:val="00046628"/>
    <w:rsid w:val="000467C7"/>
    <w:rsid w:val="00047353"/>
    <w:rsid w:val="00047D40"/>
    <w:rsid w:val="00050177"/>
    <w:rsid w:val="00050521"/>
    <w:rsid w:val="00050EC1"/>
    <w:rsid w:val="0005169D"/>
    <w:rsid w:val="00051F56"/>
    <w:rsid w:val="000534AB"/>
    <w:rsid w:val="0005553C"/>
    <w:rsid w:val="000566BB"/>
    <w:rsid w:val="00056D89"/>
    <w:rsid w:val="00057004"/>
    <w:rsid w:val="00060377"/>
    <w:rsid w:val="00060700"/>
    <w:rsid w:val="00060A6A"/>
    <w:rsid w:val="00060B28"/>
    <w:rsid w:val="00061204"/>
    <w:rsid w:val="00062CA8"/>
    <w:rsid w:val="0006340D"/>
    <w:rsid w:val="00064BAD"/>
    <w:rsid w:val="000659C9"/>
    <w:rsid w:val="00067FB3"/>
    <w:rsid w:val="00070735"/>
    <w:rsid w:val="00070EE5"/>
    <w:rsid w:val="0007185F"/>
    <w:rsid w:val="00071FB8"/>
    <w:rsid w:val="00072D1B"/>
    <w:rsid w:val="000751F3"/>
    <w:rsid w:val="00075E84"/>
    <w:rsid w:val="00075FED"/>
    <w:rsid w:val="00076A95"/>
    <w:rsid w:val="00076B2E"/>
    <w:rsid w:val="00077AEF"/>
    <w:rsid w:val="000801F4"/>
    <w:rsid w:val="000807FB"/>
    <w:rsid w:val="00081044"/>
    <w:rsid w:val="00081DC3"/>
    <w:rsid w:val="00081E99"/>
    <w:rsid w:val="00081F4A"/>
    <w:rsid w:val="00082435"/>
    <w:rsid w:val="00082E7E"/>
    <w:rsid w:val="000836C2"/>
    <w:rsid w:val="00083C4A"/>
    <w:rsid w:val="0008406C"/>
    <w:rsid w:val="000855E2"/>
    <w:rsid w:val="000868BB"/>
    <w:rsid w:val="00086B2D"/>
    <w:rsid w:val="00086C90"/>
    <w:rsid w:val="0008708B"/>
    <w:rsid w:val="00087C71"/>
    <w:rsid w:val="00087D5D"/>
    <w:rsid w:val="00090E11"/>
    <w:rsid w:val="00090F69"/>
    <w:rsid w:val="00091878"/>
    <w:rsid w:val="0009200A"/>
    <w:rsid w:val="000920AC"/>
    <w:rsid w:val="00094BEA"/>
    <w:rsid w:val="00095F6E"/>
    <w:rsid w:val="00096891"/>
    <w:rsid w:val="000970BE"/>
    <w:rsid w:val="00097E71"/>
    <w:rsid w:val="000A0164"/>
    <w:rsid w:val="000A06DC"/>
    <w:rsid w:val="000A1266"/>
    <w:rsid w:val="000A1399"/>
    <w:rsid w:val="000A1FDC"/>
    <w:rsid w:val="000A2772"/>
    <w:rsid w:val="000A438B"/>
    <w:rsid w:val="000A4825"/>
    <w:rsid w:val="000A508B"/>
    <w:rsid w:val="000A5390"/>
    <w:rsid w:val="000A5B66"/>
    <w:rsid w:val="000A61EA"/>
    <w:rsid w:val="000A6489"/>
    <w:rsid w:val="000A68B7"/>
    <w:rsid w:val="000A7610"/>
    <w:rsid w:val="000B0773"/>
    <w:rsid w:val="000B1B8A"/>
    <w:rsid w:val="000B1C5A"/>
    <w:rsid w:val="000B26A3"/>
    <w:rsid w:val="000B278E"/>
    <w:rsid w:val="000B3946"/>
    <w:rsid w:val="000B539F"/>
    <w:rsid w:val="000B5C42"/>
    <w:rsid w:val="000B6B02"/>
    <w:rsid w:val="000B6B41"/>
    <w:rsid w:val="000B729F"/>
    <w:rsid w:val="000B7ED3"/>
    <w:rsid w:val="000B7FB7"/>
    <w:rsid w:val="000C08EB"/>
    <w:rsid w:val="000C18BD"/>
    <w:rsid w:val="000C2010"/>
    <w:rsid w:val="000C380F"/>
    <w:rsid w:val="000C38EB"/>
    <w:rsid w:val="000C3B68"/>
    <w:rsid w:val="000C454C"/>
    <w:rsid w:val="000C4B0D"/>
    <w:rsid w:val="000C63D8"/>
    <w:rsid w:val="000C7296"/>
    <w:rsid w:val="000C73E8"/>
    <w:rsid w:val="000D00CA"/>
    <w:rsid w:val="000D00F1"/>
    <w:rsid w:val="000D0455"/>
    <w:rsid w:val="000D0B9C"/>
    <w:rsid w:val="000D129F"/>
    <w:rsid w:val="000D1423"/>
    <w:rsid w:val="000D1657"/>
    <w:rsid w:val="000D3EBD"/>
    <w:rsid w:val="000D431F"/>
    <w:rsid w:val="000D483F"/>
    <w:rsid w:val="000D4F14"/>
    <w:rsid w:val="000D5017"/>
    <w:rsid w:val="000D5F87"/>
    <w:rsid w:val="000D6407"/>
    <w:rsid w:val="000D7CA0"/>
    <w:rsid w:val="000E09C8"/>
    <w:rsid w:val="000E0A8B"/>
    <w:rsid w:val="000E14D4"/>
    <w:rsid w:val="000E190C"/>
    <w:rsid w:val="000E1C85"/>
    <w:rsid w:val="000E1FCD"/>
    <w:rsid w:val="000E262F"/>
    <w:rsid w:val="000E3619"/>
    <w:rsid w:val="000E3AF3"/>
    <w:rsid w:val="000E4797"/>
    <w:rsid w:val="000E55F9"/>
    <w:rsid w:val="000E74CC"/>
    <w:rsid w:val="000F0BC4"/>
    <w:rsid w:val="000F0C44"/>
    <w:rsid w:val="000F1692"/>
    <w:rsid w:val="000F21BB"/>
    <w:rsid w:val="000F3B8D"/>
    <w:rsid w:val="000F50FA"/>
    <w:rsid w:val="000F5901"/>
    <w:rsid w:val="000F5B0D"/>
    <w:rsid w:val="000F5D07"/>
    <w:rsid w:val="000F6908"/>
    <w:rsid w:val="000F6BFB"/>
    <w:rsid w:val="000F74DD"/>
    <w:rsid w:val="000F7F22"/>
    <w:rsid w:val="00100ABA"/>
    <w:rsid w:val="00100CEB"/>
    <w:rsid w:val="00101F1A"/>
    <w:rsid w:val="0010217F"/>
    <w:rsid w:val="00103219"/>
    <w:rsid w:val="00105F77"/>
    <w:rsid w:val="00106714"/>
    <w:rsid w:val="001102FF"/>
    <w:rsid w:val="00110968"/>
    <w:rsid w:val="00110B4F"/>
    <w:rsid w:val="001116F6"/>
    <w:rsid w:val="00111A0B"/>
    <w:rsid w:val="00111C65"/>
    <w:rsid w:val="0011267B"/>
    <w:rsid w:val="00113951"/>
    <w:rsid w:val="00113DEB"/>
    <w:rsid w:val="001146C2"/>
    <w:rsid w:val="001148E5"/>
    <w:rsid w:val="00114D20"/>
    <w:rsid w:val="00115B81"/>
    <w:rsid w:val="00116905"/>
    <w:rsid w:val="00116BFE"/>
    <w:rsid w:val="001177B9"/>
    <w:rsid w:val="0011791E"/>
    <w:rsid w:val="00117F24"/>
    <w:rsid w:val="00120999"/>
    <w:rsid w:val="001220C0"/>
    <w:rsid w:val="001220E3"/>
    <w:rsid w:val="0012353D"/>
    <w:rsid w:val="0012483A"/>
    <w:rsid w:val="001259F2"/>
    <w:rsid w:val="00125B5A"/>
    <w:rsid w:val="00126045"/>
    <w:rsid w:val="00126788"/>
    <w:rsid w:val="00126D25"/>
    <w:rsid w:val="0013024B"/>
    <w:rsid w:val="00130762"/>
    <w:rsid w:val="00130CCA"/>
    <w:rsid w:val="001319CC"/>
    <w:rsid w:val="0013215D"/>
    <w:rsid w:val="001329DF"/>
    <w:rsid w:val="00132B54"/>
    <w:rsid w:val="00132F9E"/>
    <w:rsid w:val="00133B91"/>
    <w:rsid w:val="00133BE9"/>
    <w:rsid w:val="00134478"/>
    <w:rsid w:val="00134F36"/>
    <w:rsid w:val="00134FEC"/>
    <w:rsid w:val="00136766"/>
    <w:rsid w:val="00137447"/>
    <w:rsid w:val="001374B2"/>
    <w:rsid w:val="00137933"/>
    <w:rsid w:val="00137C90"/>
    <w:rsid w:val="00140985"/>
    <w:rsid w:val="00140A52"/>
    <w:rsid w:val="00140B9A"/>
    <w:rsid w:val="00140BFE"/>
    <w:rsid w:val="001420B2"/>
    <w:rsid w:val="00142788"/>
    <w:rsid w:val="001427C6"/>
    <w:rsid w:val="00142AAF"/>
    <w:rsid w:val="00142B89"/>
    <w:rsid w:val="00142F19"/>
    <w:rsid w:val="00143CB8"/>
    <w:rsid w:val="00143EFD"/>
    <w:rsid w:val="00144943"/>
    <w:rsid w:val="00144C7B"/>
    <w:rsid w:val="00144F7E"/>
    <w:rsid w:val="001453E7"/>
    <w:rsid w:val="00145CB0"/>
    <w:rsid w:val="0014688E"/>
    <w:rsid w:val="00147149"/>
    <w:rsid w:val="00147D5A"/>
    <w:rsid w:val="00147ED0"/>
    <w:rsid w:val="0015020B"/>
    <w:rsid w:val="00153509"/>
    <w:rsid w:val="001553B9"/>
    <w:rsid w:val="00155BA3"/>
    <w:rsid w:val="00155D72"/>
    <w:rsid w:val="00155F11"/>
    <w:rsid w:val="001574D8"/>
    <w:rsid w:val="00157AAC"/>
    <w:rsid w:val="00160114"/>
    <w:rsid w:val="00160BC7"/>
    <w:rsid w:val="00161CAA"/>
    <w:rsid w:val="001631C2"/>
    <w:rsid w:val="001639BA"/>
    <w:rsid w:val="001643D1"/>
    <w:rsid w:val="00165500"/>
    <w:rsid w:val="00166617"/>
    <w:rsid w:val="0016667D"/>
    <w:rsid w:val="00166B81"/>
    <w:rsid w:val="00166BFF"/>
    <w:rsid w:val="001672D5"/>
    <w:rsid w:val="00170537"/>
    <w:rsid w:val="0017165C"/>
    <w:rsid w:val="00174B41"/>
    <w:rsid w:val="00174BCB"/>
    <w:rsid w:val="001757FF"/>
    <w:rsid w:val="00175DCE"/>
    <w:rsid w:val="00176E1F"/>
    <w:rsid w:val="00181B49"/>
    <w:rsid w:val="00181C7D"/>
    <w:rsid w:val="00181F60"/>
    <w:rsid w:val="00182EC0"/>
    <w:rsid w:val="00182F23"/>
    <w:rsid w:val="00184A65"/>
    <w:rsid w:val="00184C69"/>
    <w:rsid w:val="001854FB"/>
    <w:rsid w:val="00185934"/>
    <w:rsid w:val="001871A2"/>
    <w:rsid w:val="0018720D"/>
    <w:rsid w:val="001875F9"/>
    <w:rsid w:val="00190B89"/>
    <w:rsid w:val="0019257B"/>
    <w:rsid w:val="00192772"/>
    <w:rsid w:val="00192FAB"/>
    <w:rsid w:val="00193642"/>
    <w:rsid w:val="00193B85"/>
    <w:rsid w:val="001940CC"/>
    <w:rsid w:val="00196283"/>
    <w:rsid w:val="00196557"/>
    <w:rsid w:val="00196EF4"/>
    <w:rsid w:val="0019718E"/>
    <w:rsid w:val="00197907"/>
    <w:rsid w:val="00197E90"/>
    <w:rsid w:val="001A02C2"/>
    <w:rsid w:val="001A1865"/>
    <w:rsid w:val="001A238B"/>
    <w:rsid w:val="001A23B8"/>
    <w:rsid w:val="001A3350"/>
    <w:rsid w:val="001A3D78"/>
    <w:rsid w:val="001A4752"/>
    <w:rsid w:val="001A4E5A"/>
    <w:rsid w:val="001A4F5C"/>
    <w:rsid w:val="001A55BB"/>
    <w:rsid w:val="001A72F5"/>
    <w:rsid w:val="001A784F"/>
    <w:rsid w:val="001A7A28"/>
    <w:rsid w:val="001B1034"/>
    <w:rsid w:val="001B1DB5"/>
    <w:rsid w:val="001B2023"/>
    <w:rsid w:val="001B2633"/>
    <w:rsid w:val="001B3444"/>
    <w:rsid w:val="001B3AC5"/>
    <w:rsid w:val="001B3ACE"/>
    <w:rsid w:val="001B447A"/>
    <w:rsid w:val="001B5598"/>
    <w:rsid w:val="001B5626"/>
    <w:rsid w:val="001B64D8"/>
    <w:rsid w:val="001B7D64"/>
    <w:rsid w:val="001C08DD"/>
    <w:rsid w:val="001C0DAC"/>
    <w:rsid w:val="001C16C7"/>
    <w:rsid w:val="001C230B"/>
    <w:rsid w:val="001C26DD"/>
    <w:rsid w:val="001C2C08"/>
    <w:rsid w:val="001C3138"/>
    <w:rsid w:val="001C391F"/>
    <w:rsid w:val="001C39F6"/>
    <w:rsid w:val="001C3FC3"/>
    <w:rsid w:val="001C42B4"/>
    <w:rsid w:val="001C4C0C"/>
    <w:rsid w:val="001C5B8B"/>
    <w:rsid w:val="001C66FE"/>
    <w:rsid w:val="001C6BEC"/>
    <w:rsid w:val="001C77E4"/>
    <w:rsid w:val="001C79DF"/>
    <w:rsid w:val="001D03F6"/>
    <w:rsid w:val="001D0689"/>
    <w:rsid w:val="001D1472"/>
    <w:rsid w:val="001D1825"/>
    <w:rsid w:val="001D1C4B"/>
    <w:rsid w:val="001D2132"/>
    <w:rsid w:val="001D28EA"/>
    <w:rsid w:val="001D2D1D"/>
    <w:rsid w:val="001D45E0"/>
    <w:rsid w:val="001D4908"/>
    <w:rsid w:val="001D5DF9"/>
    <w:rsid w:val="001D6904"/>
    <w:rsid w:val="001D725C"/>
    <w:rsid w:val="001D79C3"/>
    <w:rsid w:val="001E097B"/>
    <w:rsid w:val="001E18CD"/>
    <w:rsid w:val="001E2102"/>
    <w:rsid w:val="001E288E"/>
    <w:rsid w:val="001E28F7"/>
    <w:rsid w:val="001E29FA"/>
    <w:rsid w:val="001E30E6"/>
    <w:rsid w:val="001E39F6"/>
    <w:rsid w:val="001E3C65"/>
    <w:rsid w:val="001E4170"/>
    <w:rsid w:val="001E4759"/>
    <w:rsid w:val="001E4ACB"/>
    <w:rsid w:val="001E58B4"/>
    <w:rsid w:val="001E5B0E"/>
    <w:rsid w:val="001E5B67"/>
    <w:rsid w:val="001E5B7D"/>
    <w:rsid w:val="001E5B98"/>
    <w:rsid w:val="001E5DD2"/>
    <w:rsid w:val="001E61F4"/>
    <w:rsid w:val="001E6604"/>
    <w:rsid w:val="001E759C"/>
    <w:rsid w:val="001F06D8"/>
    <w:rsid w:val="001F0F9B"/>
    <w:rsid w:val="001F1733"/>
    <w:rsid w:val="001F30B0"/>
    <w:rsid w:val="001F35E2"/>
    <w:rsid w:val="001F43C1"/>
    <w:rsid w:val="001F4400"/>
    <w:rsid w:val="001F4796"/>
    <w:rsid w:val="001F51EA"/>
    <w:rsid w:val="001F522F"/>
    <w:rsid w:val="001F6810"/>
    <w:rsid w:val="001F6911"/>
    <w:rsid w:val="001F6B60"/>
    <w:rsid w:val="002009B9"/>
    <w:rsid w:val="00200D9C"/>
    <w:rsid w:val="00201ECD"/>
    <w:rsid w:val="0020203F"/>
    <w:rsid w:val="00202FDE"/>
    <w:rsid w:val="00203AC7"/>
    <w:rsid w:val="00203E0B"/>
    <w:rsid w:val="00204AB0"/>
    <w:rsid w:val="00205161"/>
    <w:rsid w:val="00205698"/>
    <w:rsid w:val="00205D43"/>
    <w:rsid w:val="00206522"/>
    <w:rsid w:val="00207993"/>
    <w:rsid w:val="002104D1"/>
    <w:rsid w:val="002105EB"/>
    <w:rsid w:val="00210BF6"/>
    <w:rsid w:val="00210DE5"/>
    <w:rsid w:val="002113D6"/>
    <w:rsid w:val="00211C28"/>
    <w:rsid w:val="00211C50"/>
    <w:rsid w:val="00212088"/>
    <w:rsid w:val="002134C0"/>
    <w:rsid w:val="002136E0"/>
    <w:rsid w:val="00213BF6"/>
    <w:rsid w:val="002145A3"/>
    <w:rsid w:val="002146A5"/>
    <w:rsid w:val="00215C1D"/>
    <w:rsid w:val="0021623D"/>
    <w:rsid w:val="00216543"/>
    <w:rsid w:val="00216F1A"/>
    <w:rsid w:val="0022210F"/>
    <w:rsid w:val="00222C13"/>
    <w:rsid w:val="00223627"/>
    <w:rsid w:val="00224F03"/>
    <w:rsid w:val="002254BC"/>
    <w:rsid w:val="00225978"/>
    <w:rsid w:val="00226838"/>
    <w:rsid w:val="00226D66"/>
    <w:rsid w:val="00226E73"/>
    <w:rsid w:val="00227E3C"/>
    <w:rsid w:val="00231C10"/>
    <w:rsid w:val="0023238C"/>
    <w:rsid w:val="002332EC"/>
    <w:rsid w:val="002355B8"/>
    <w:rsid w:val="0023608B"/>
    <w:rsid w:val="002365ED"/>
    <w:rsid w:val="00236E6D"/>
    <w:rsid w:val="002403F9"/>
    <w:rsid w:val="00240AE4"/>
    <w:rsid w:val="002411B6"/>
    <w:rsid w:val="00241337"/>
    <w:rsid w:val="0024283C"/>
    <w:rsid w:val="002429E5"/>
    <w:rsid w:val="00242BA5"/>
    <w:rsid w:val="00242BB0"/>
    <w:rsid w:val="00243A91"/>
    <w:rsid w:val="00244AB2"/>
    <w:rsid w:val="002469F1"/>
    <w:rsid w:val="00246AF3"/>
    <w:rsid w:val="00250C23"/>
    <w:rsid w:val="0025100D"/>
    <w:rsid w:val="00251309"/>
    <w:rsid w:val="002529C7"/>
    <w:rsid w:val="002544FB"/>
    <w:rsid w:val="002548A0"/>
    <w:rsid w:val="00255E97"/>
    <w:rsid w:val="0025665F"/>
    <w:rsid w:val="00256872"/>
    <w:rsid w:val="002574E0"/>
    <w:rsid w:val="00257B63"/>
    <w:rsid w:val="00257DD0"/>
    <w:rsid w:val="00260441"/>
    <w:rsid w:val="00260EF3"/>
    <w:rsid w:val="00261B12"/>
    <w:rsid w:val="00261E6E"/>
    <w:rsid w:val="002625BE"/>
    <w:rsid w:val="002639B7"/>
    <w:rsid w:val="0026415C"/>
    <w:rsid w:val="00265403"/>
    <w:rsid w:val="00265A14"/>
    <w:rsid w:val="00265BA7"/>
    <w:rsid w:val="00266041"/>
    <w:rsid w:val="002661BD"/>
    <w:rsid w:val="002666EF"/>
    <w:rsid w:val="0026749D"/>
    <w:rsid w:val="002678F2"/>
    <w:rsid w:val="00267CBB"/>
    <w:rsid w:val="00270B4A"/>
    <w:rsid w:val="0027177D"/>
    <w:rsid w:val="00272EDC"/>
    <w:rsid w:val="00273178"/>
    <w:rsid w:val="002732E2"/>
    <w:rsid w:val="0027360C"/>
    <w:rsid w:val="00273C21"/>
    <w:rsid w:val="00273CC1"/>
    <w:rsid w:val="00274414"/>
    <w:rsid w:val="002752DD"/>
    <w:rsid w:val="00275B16"/>
    <w:rsid w:val="00276FD0"/>
    <w:rsid w:val="00277AAF"/>
    <w:rsid w:val="00277CBC"/>
    <w:rsid w:val="00277FF1"/>
    <w:rsid w:val="0028097A"/>
    <w:rsid w:val="00280CEF"/>
    <w:rsid w:val="00283200"/>
    <w:rsid w:val="002844A1"/>
    <w:rsid w:val="00285648"/>
    <w:rsid w:val="002857E9"/>
    <w:rsid w:val="00286175"/>
    <w:rsid w:val="0028757A"/>
    <w:rsid w:val="00287F2F"/>
    <w:rsid w:val="00290923"/>
    <w:rsid w:val="00290B0F"/>
    <w:rsid w:val="002910BF"/>
    <w:rsid w:val="00293597"/>
    <w:rsid w:val="00293FF1"/>
    <w:rsid w:val="00294A2C"/>
    <w:rsid w:val="00294B26"/>
    <w:rsid w:val="00294E9E"/>
    <w:rsid w:val="0029500D"/>
    <w:rsid w:val="00296D09"/>
    <w:rsid w:val="00297614"/>
    <w:rsid w:val="00297916"/>
    <w:rsid w:val="002A12F0"/>
    <w:rsid w:val="002A16EC"/>
    <w:rsid w:val="002A1D94"/>
    <w:rsid w:val="002A1ECE"/>
    <w:rsid w:val="002A21EB"/>
    <w:rsid w:val="002A2AA8"/>
    <w:rsid w:val="002A3264"/>
    <w:rsid w:val="002A3397"/>
    <w:rsid w:val="002A43F9"/>
    <w:rsid w:val="002A4FF7"/>
    <w:rsid w:val="002A5A58"/>
    <w:rsid w:val="002A654C"/>
    <w:rsid w:val="002A7554"/>
    <w:rsid w:val="002A7819"/>
    <w:rsid w:val="002B00DD"/>
    <w:rsid w:val="002B194F"/>
    <w:rsid w:val="002B1C41"/>
    <w:rsid w:val="002B3023"/>
    <w:rsid w:val="002B3BCF"/>
    <w:rsid w:val="002B4537"/>
    <w:rsid w:val="002B4CDB"/>
    <w:rsid w:val="002B7BEC"/>
    <w:rsid w:val="002C099A"/>
    <w:rsid w:val="002C1867"/>
    <w:rsid w:val="002C311D"/>
    <w:rsid w:val="002C468C"/>
    <w:rsid w:val="002C4730"/>
    <w:rsid w:val="002C5142"/>
    <w:rsid w:val="002C5D45"/>
    <w:rsid w:val="002C64F2"/>
    <w:rsid w:val="002C7113"/>
    <w:rsid w:val="002C7320"/>
    <w:rsid w:val="002C7927"/>
    <w:rsid w:val="002C7B25"/>
    <w:rsid w:val="002C7C4F"/>
    <w:rsid w:val="002D0B1C"/>
    <w:rsid w:val="002D119B"/>
    <w:rsid w:val="002D14B7"/>
    <w:rsid w:val="002D2BD2"/>
    <w:rsid w:val="002D3864"/>
    <w:rsid w:val="002D3CD2"/>
    <w:rsid w:val="002D4397"/>
    <w:rsid w:val="002D5329"/>
    <w:rsid w:val="002D558E"/>
    <w:rsid w:val="002D62DF"/>
    <w:rsid w:val="002D6CF7"/>
    <w:rsid w:val="002D7455"/>
    <w:rsid w:val="002D7900"/>
    <w:rsid w:val="002E0C33"/>
    <w:rsid w:val="002E209E"/>
    <w:rsid w:val="002E2492"/>
    <w:rsid w:val="002E2741"/>
    <w:rsid w:val="002E2FF9"/>
    <w:rsid w:val="002E55AF"/>
    <w:rsid w:val="002E571B"/>
    <w:rsid w:val="002E5F14"/>
    <w:rsid w:val="002E676F"/>
    <w:rsid w:val="002E732F"/>
    <w:rsid w:val="002F0B78"/>
    <w:rsid w:val="002F2BD0"/>
    <w:rsid w:val="002F2ED8"/>
    <w:rsid w:val="002F3190"/>
    <w:rsid w:val="002F333C"/>
    <w:rsid w:val="002F41DF"/>
    <w:rsid w:val="002F41EB"/>
    <w:rsid w:val="002F43AB"/>
    <w:rsid w:val="002F4705"/>
    <w:rsid w:val="002F577C"/>
    <w:rsid w:val="002F623C"/>
    <w:rsid w:val="002F68FE"/>
    <w:rsid w:val="002F6C76"/>
    <w:rsid w:val="002F6C9D"/>
    <w:rsid w:val="002F7085"/>
    <w:rsid w:val="002F753F"/>
    <w:rsid w:val="002F788B"/>
    <w:rsid w:val="002F7946"/>
    <w:rsid w:val="003008F8"/>
    <w:rsid w:val="00301A16"/>
    <w:rsid w:val="0030205C"/>
    <w:rsid w:val="0030267E"/>
    <w:rsid w:val="00303D04"/>
    <w:rsid w:val="00303D38"/>
    <w:rsid w:val="00304178"/>
    <w:rsid w:val="00304A6E"/>
    <w:rsid w:val="00304BD0"/>
    <w:rsid w:val="00304BD7"/>
    <w:rsid w:val="00304CE7"/>
    <w:rsid w:val="003050D2"/>
    <w:rsid w:val="00305171"/>
    <w:rsid w:val="003054F9"/>
    <w:rsid w:val="00305622"/>
    <w:rsid w:val="003066A4"/>
    <w:rsid w:val="00306F12"/>
    <w:rsid w:val="00306FFE"/>
    <w:rsid w:val="00307D77"/>
    <w:rsid w:val="00310D9A"/>
    <w:rsid w:val="00310EDE"/>
    <w:rsid w:val="0031307C"/>
    <w:rsid w:val="0031315B"/>
    <w:rsid w:val="00313173"/>
    <w:rsid w:val="00313797"/>
    <w:rsid w:val="00313E9E"/>
    <w:rsid w:val="00314168"/>
    <w:rsid w:val="00314A3E"/>
    <w:rsid w:val="003150D5"/>
    <w:rsid w:val="00315DDE"/>
    <w:rsid w:val="00316574"/>
    <w:rsid w:val="00316A5B"/>
    <w:rsid w:val="00317209"/>
    <w:rsid w:val="0031755E"/>
    <w:rsid w:val="00317D4D"/>
    <w:rsid w:val="00320194"/>
    <w:rsid w:val="00320365"/>
    <w:rsid w:val="003206F1"/>
    <w:rsid w:val="00320F78"/>
    <w:rsid w:val="00321176"/>
    <w:rsid w:val="00321B4B"/>
    <w:rsid w:val="00322CD8"/>
    <w:rsid w:val="003232BE"/>
    <w:rsid w:val="00324990"/>
    <w:rsid w:val="00325942"/>
    <w:rsid w:val="00326070"/>
    <w:rsid w:val="003261CF"/>
    <w:rsid w:val="00326C70"/>
    <w:rsid w:val="003279EC"/>
    <w:rsid w:val="003302D9"/>
    <w:rsid w:val="0033111F"/>
    <w:rsid w:val="003327DD"/>
    <w:rsid w:val="00332924"/>
    <w:rsid w:val="00333619"/>
    <w:rsid w:val="00334400"/>
    <w:rsid w:val="003348A6"/>
    <w:rsid w:val="0033494B"/>
    <w:rsid w:val="00334CA6"/>
    <w:rsid w:val="0033559C"/>
    <w:rsid w:val="003374A5"/>
    <w:rsid w:val="003376FF"/>
    <w:rsid w:val="00340467"/>
    <w:rsid w:val="00340475"/>
    <w:rsid w:val="00341443"/>
    <w:rsid w:val="00341A4D"/>
    <w:rsid w:val="00341A75"/>
    <w:rsid w:val="0034276B"/>
    <w:rsid w:val="00342781"/>
    <w:rsid w:val="003436F1"/>
    <w:rsid w:val="00344298"/>
    <w:rsid w:val="0034472B"/>
    <w:rsid w:val="00344E9E"/>
    <w:rsid w:val="003453D2"/>
    <w:rsid w:val="00345B3C"/>
    <w:rsid w:val="00345C09"/>
    <w:rsid w:val="00345C89"/>
    <w:rsid w:val="00345EB5"/>
    <w:rsid w:val="00346651"/>
    <w:rsid w:val="003467EE"/>
    <w:rsid w:val="00346966"/>
    <w:rsid w:val="00346C3F"/>
    <w:rsid w:val="00346EDA"/>
    <w:rsid w:val="00347286"/>
    <w:rsid w:val="00347B3A"/>
    <w:rsid w:val="00350B45"/>
    <w:rsid w:val="00351828"/>
    <w:rsid w:val="00351DA0"/>
    <w:rsid w:val="00351DEE"/>
    <w:rsid w:val="00352BB9"/>
    <w:rsid w:val="00352F29"/>
    <w:rsid w:val="003533A6"/>
    <w:rsid w:val="0035349B"/>
    <w:rsid w:val="003539C1"/>
    <w:rsid w:val="00354741"/>
    <w:rsid w:val="003553C4"/>
    <w:rsid w:val="0035742E"/>
    <w:rsid w:val="0035761F"/>
    <w:rsid w:val="0035768F"/>
    <w:rsid w:val="003578E0"/>
    <w:rsid w:val="00357D32"/>
    <w:rsid w:val="003603B5"/>
    <w:rsid w:val="00360461"/>
    <w:rsid w:val="00360B3C"/>
    <w:rsid w:val="0036155A"/>
    <w:rsid w:val="00361CD5"/>
    <w:rsid w:val="0036251E"/>
    <w:rsid w:val="003625D5"/>
    <w:rsid w:val="00362ACF"/>
    <w:rsid w:val="003638E4"/>
    <w:rsid w:val="003642F0"/>
    <w:rsid w:val="00364686"/>
    <w:rsid w:val="00364BE8"/>
    <w:rsid w:val="00364F2F"/>
    <w:rsid w:val="003651BC"/>
    <w:rsid w:val="00365BF8"/>
    <w:rsid w:val="00365D50"/>
    <w:rsid w:val="00365E40"/>
    <w:rsid w:val="003675A8"/>
    <w:rsid w:val="003701B7"/>
    <w:rsid w:val="00370911"/>
    <w:rsid w:val="003713A7"/>
    <w:rsid w:val="00371565"/>
    <w:rsid w:val="00371FA9"/>
    <w:rsid w:val="00372048"/>
    <w:rsid w:val="00372B70"/>
    <w:rsid w:val="00372CFD"/>
    <w:rsid w:val="00373201"/>
    <w:rsid w:val="00373919"/>
    <w:rsid w:val="00373DE8"/>
    <w:rsid w:val="0037436D"/>
    <w:rsid w:val="00374428"/>
    <w:rsid w:val="0037493A"/>
    <w:rsid w:val="00374CED"/>
    <w:rsid w:val="00375204"/>
    <w:rsid w:val="0037727A"/>
    <w:rsid w:val="003801DC"/>
    <w:rsid w:val="00380492"/>
    <w:rsid w:val="003805C3"/>
    <w:rsid w:val="0038177C"/>
    <w:rsid w:val="003823B2"/>
    <w:rsid w:val="003836EB"/>
    <w:rsid w:val="0038450B"/>
    <w:rsid w:val="003855ED"/>
    <w:rsid w:val="0038581E"/>
    <w:rsid w:val="00386270"/>
    <w:rsid w:val="00387024"/>
    <w:rsid w:val="00387656"/>
    <w:rsid w:val="00390D84"/>
    <w:rsid w:val="00391092"/>
    <w:rsid w:val="00393022"/>
    <w:rsid w:val="00394464"/>
    <w:rsid w:val="00394743"/>
    <w:rsid w:val="00394CCA"/>
    <w:rsid w:val="00395883"/>
    <w:rsid w:val="00395D54"/>
    <w:rsid w:val="00396E1E"/>
    <w:rsid w:val="003A27B1"/>
    <w:rsid w:val="003A316E"/>
    <w:rsid w:val="003A38FB"/>
    <w:rsid w:val="003A3F2E"/>
    <w:rsid w:val="003A521A"/>
    <w:rsid w:val="003A5761"/>
    <w:rsid w:val="003A740D"/>
    <w:rsid w:val="003A7D8A"/>
    <w:rsid w:val="003B268C"/>
    <w:rsid w:val="003B2E1B"/>
    <w:rsid w:val="003B302F"/>
    <w:rsid w:val="003B3065"/>
    <w:rsid w:val="003B3F66"/>
    <w:rsid w:val="003B538D"/>
    <w:rsid w:val="003B586A"/>
    <w:rsid w:val="003B58F1"/>
    <w:rsid w:val="003B59CF"/>
    <w:rsid w:val="003B6833"/>
    <w:rsid w:val="003B68B7"/>
    <w:rsid w:val="003B6D0A"/>
    <w:rsid w:val="003C02EB"/>
    <w:rsid w:val="003C0549"/>
    <w:rsid w:val="003C070F"/>
    <w:rsid w:val="003C1575"/>
    <w:rsid w:val="003C1858"/>
    <w:rsid w:val="003C2D22"/>
    <w:rsid w:val="003C2EF6"/>
    <w:rsid w:val="003C32A7"/>
    <w:rsid w:val="003C33A4"/>
    <w:rsid w:val="003C34F1"/>
    <w:rsid w:val="003C4C3F"/>
    <w:rsid w:val="003C4EB2"/>
    <w:rsid w:val="003C5ED1"/>
    <w:rsid w:val="003C5FF1"/>
    <w:rsid w:val="003C78F5"/>
    <w:rsid w:val="003C7FC5"/>
    <w:rsid w:val="003D042F"/>
    <w:rsid w:val="003D04FB"/>
    <w:rsid w:val="003D05CA"/>
    <w:rsid w:val="003D07F7"/>
    <w:rsid w:val="003D0DCC"/>
    <w:rsid w:val="003D1965"/>
    <w:rsid w:val="003D1CF2"/>
    <w:rsid w:val="003D278F"/>
    <w:rsid w:val="003D2CB4"/>
    <w:rsid w:val="003D3C6B"/>
    <w:rsid w:val="003D3E90"/>
    <w:rsid w:val="003D4E0C"/>
    <w:rsid w:val="003D5275"/>
    <w:rsid w:val="003D53BE"/>
    <w:rsid w:val="003D63DF"/>
    <w:rsid w:val="003D661A"/>
    <w:rsid w:val="003D6D16"/>
    <w:rsid w:val="003D737F"/>
    <w:rsid w:val="003D7FAF"/>
    <w:rsid w:val="003E19A0"/>
    <w:rsid w:val="003E2A0D"/>
    <w:rsid w:val="003E2C82"/>
    <w:rsid w:val="003E43AE"/>
    <w:rsid w:val="003E5F47"/>
    <w:rsid w:val="003E7106"/>
    <w:rsid w:val="003E7995"/>
    <w:rsid w:val="003F0105"/>
    <w:rsid w:val="003F02B6"/>
    <w:rsid w:val="003F200D"/>
    <w:rsid w:val="003F22A8"/>
    <w:rsid w:val="003F51DB"/>
    <w:rsid w:val="003F66F9"/>
    <w:rsid w:val="003F7474"/>
    <w:rsid w:val="0040013C"/>
    <w:rsid w:val="004002E6"/>
    <w:rsid w:val="00401E61"/>
    <w:rsid w:val="00403928"/>
    <w:rsid w:val="00404616"/>
    <w:rsid w:val="00404ED6"/>
    <w:rsid w:val="00404F69"/>
    <w:rsid w:val="00405398"/>
    <w:rsid w:val="00405786"/>
    <w:rsid w:val="00405E03"/>
    <w:rsid w:val="00405F8B"/>
    <w:rsid w:val="004063AE"/>
    <w:rsid w:val="00406F6E"/>
    <w:rsid w:val="00406FAB"/>
    <w:rsid w:val="00407B6A"/>
    <w:rsid w:val="0041085E"/>
    <w:rsid w:val="004119DD"/>
    <w:rsid w:val="00411E6B"/>
    <w:rsid w:val="004122B8"/>
    <w:rsid w:val="00412C91"/>
    <w:rsid w:val="00414349"/>
    <w:rsid w:val="00414400"/>
    <w:rsid w:val="00414ED2"/>
    <w:rsid w:val="00415540"/>
    <w:rsid w:val="00415ACF"/>
    <w:rsid w:val="0041639C"/>
    <w:rsid w:val="004163FD"/>
    <w:rsid w:val="00416DF3"/>
    <w:rsid w:val="00416E4C"/>
    <w:rsid w:val="00420417"/>
    <w:rsid w:val="0042170C"/>
    <w:rsid w:val="00421CD4"/>
    <w:rsid w:val="00421D15"/>
    <w:rsid w:val="004226FC"/>
    <w:rsid w:val="00422932"/>
    <w:rsid w:val="004238D7"/>
    <w:rsid w:val="00423EA7"/>
    <w:rsid w:val="00424126"/>
    <w:rsid w:val="004259F7"/>
    <w:rsid w:val="00426051"/>
    <w:rsid w:val="00426BA0"/>
    <w:rsid w:val="004270C6"/>
    <w:rsid w:val="0042745C"/>
    <w:rsid w:val="0042751A"/>
    <w:rsid w:val="00427833"/>
    <w:rsid w:val="00430AEC"/>
    <w:rsid w:val="00431113"/>
    <w:rsid w:val="00431254"/>
    <w:rsid w:val="00431482"/>
    <w:rsid w:val="00432984"/>
    <w:rsid w:val="004335E8"/>
    <w:rsid w:val="004349BC"/>
    <w:rsid w:val="00435F3C"/>
    <w:rsid w:val="00436701"/>
    <w:rsid w:val="00436CB7"/>
    <w:rsid w:val="00436E9E"/>
    <w:rsid w:val="00441027"/>
    <w:rsid w:val="0044196E"/>
    <w:rsid w:val="004430BA"/>
    <w:rsid w:val="00444E4C"/>
    <w:rsid w:val="0044551C"/>
    <w:rsid w:val="00445C65"/>
    <w:rsid w:val="00446B5A"/>
    <w:rsid w:val="00446E8B"/>
    <w:rsid w:val="004475A7"/>
    <w:rsid w:val="00447E0C"/>
    <w:rsid w:val="004501C0"/>
    <w:rsid w:val="00450371"/>
    <w:rsid w:val="00450DE2"/>
    <w:rsid w:val="00451431"/>
    <w:rsid w:val="00451A5B"/>
    <w:rsid w:val="0045207F"/>
    <w:rsid w:val="004527A1"/>
    <w:rsid w:val="00452C50"/>
    <w:rsid w:val="00452FEA"/>
    <w:rsid w:val="00456CB4"/>
    <w:rsid w:val="00457920"/>
    <w:rsid w:val="00457AA9"/>
    <w:rsid w:val="00457F79"/>
    <w:rsid w:val="00460786"/>
    <w:rsid w:val="0046090B"/>
    <w:rsid w:val="00460A91"/>
    <w:rsid w:val="00461D00"/>
    <w:rsid w:val="004627A9"/>
    <w:rsid w:val="00462A59"/>
    <w:rsid w:val="00462BF0"/>
    <w:rsid w:val="00462D5E"/>
    <w:rsid w:val="00463C96"/>
    <w:rsid w:val="00463E73"/>
    <w:rsid w:val="004641B0"/>
    <w:rsid w:val="00465C44"/>
    <w:rsid w:val="0046715E"/>
    <w:rsid w:val="00467FA3"/>
    <w:rsid w:val="00471AE9"/>
    <w:rsid w:val="00472E10"/>
    <w:rsid w:val="00473948"/>
    <w:rsid w:val="00474210"/>
    <w:rsid w:val="00474D05"/>
    <w:rsid w:val="004752E4"/>
    <w:rsid w:val="00475741"/>
    <w:rsid w:val="00477760"/>
    <w:rsid w:val="00477B38"/>
    <w:rsid w:val="0048049F"/>
    <w:rsid w:val="00480557"/>
    <w:rsid w:val="004806B6"/>
    <w:rsid w:val="00480B96"/>
    <w:rsid w:val="00480BA2"/>
    <w:rsid w:val="004814DA"/>
    <w:rsid w:val="0048280F"/>
    <w:rsid w:val="0048303E"/>
    <w:rsid w:val="00483430"/>
    <w:rsid w:val="00484206"/>
    <w:rsid w:val="004845D4"/>
    <w:rsid w:val="004864F0"/>
    <w:rsid w:val="00486FEC"/>
    <w:rsid w:val="004876A1"/>
    <w:rsid w:val="0049004B"/>
    <w:rsid w:val="00490779"/>
    <w:rsid w:val="004909B9"/>
    <w:rsid w:val="00490ACA"/>
    <w:rsid w:val="00491DA8"/>
    <w:rsid w:val="004920F6"/>
    <w:rsid w:val="00493B69"/>
    <w:rsid w:val="00494588"/>
    <w:rsid w:val="00494E04"/>
    <w:rsid w:val="00494E28"/>
    <w:rsid w:val="0049605F"/>
    <w:rsid w:val="0049616F"/>
    <w:rsid w:val="0049753B"/>
    <w:rsid w:val="00497636"/>
    <w:rsid w:val="00497D34"/>
    <w:rsid w:val="004A10A0"/>
    <w:rsid w:val="004A291E"/>
    <w:rsid w:val="004A3165"/>
    <w:rsid w:val="004A3C24"/>
    <w:rsid w:val="004A4275"/>
    <w:rsid w:val="004A441F"/>
    <w:rsid w:val="004A67E8"/>
    <w:rsid w:val="004A68C1"/>
    <w:rsid w:val="004A6CDE"/>
    <w:rsid w:val="004A7B11"/>
    <w:rsid w:val="004B006D"/>
    <w:rsid w:val="004B10CF"/>
    <w:rsid w:val="004B1C8C"/>
    <w:rsid w:val="004B2221"/>
    <w:rsid w:val="004B24E8"/>
    <w:rsid w:val="004B5C55"/>
    <w:rsid w:val="004B7E99"/>
    <w:rsid w:val="004C0169"/>
    <w:rsid w:val="004C03E9"/>
    <w:rsid w:val="004C0701"/>
    <w:rsid w:val="004C2071"/>
    <w:rsid w:val="004C3D65"/>
    <w:rsid w:val="004C3E99"/>
    <w:rsid w:val="004C411C"/>
    <w:rsid w:val="004C48A2"/>
    <w:rsid w:val="004C5E22"/>
    <w:rsid w:val="004C63D5"/>
    <w:rsid w:val="004C72A3"/>
    <w:rsid w:val="004C76DC"/>
    <w:rsid w:val="004C7867"/>
    <w:rsid w:val="004C7A24"/>
    <w:rsid w:val="004D08D2"/>
    <w:rsid w:val="004D1FFA"/>
    <w:rsid w:val="004D33A0"/>
    <w:rsid w:val="004D43AF"/>
    <w:rsid w:val="004D6472"/>
    <w:rsid w:val="004D7580"/>
    <w:rsid w:val="004D7BD6"/>
    <w:rsid w:val="004E0890"/>
    <w:rsid w:val="004E10A7"/>
    <w:rsid w:val="004E13BC"/>
    <w:rsid w:val="004E14BB"/>
    <w:rsid w:val="004E1BF9"/>
    <w:rsid w:val="004E31AB"/>
    <w:rsid w:val="004E521C"/>
    <w:rsid w:val="004E76AB"/>
    <w:rsid w:val="004F03AA"/>
    <w:rsid w:val="004F2323"/>
    <w:rsid w:val="004F23A0"/>
    <w:rsid w:val="004F2A65"/>
    <w:rsid w:val="004F2D0A"/>
    <w:rsid w:val="004F309C"/>
    <w:rsid w:val="004F37EF"/>
    <w:rsid w:val="004F3C41"/>
    <w:rsid w:val="004F3C6E"/>
    <w:rsid w:val="004F465E"/>
    <w:rsid w:val="004F7003"/>
    <w:rsid w:val="005001FE"/>
    <w:rsid w:val="0050290B"/>
    <w:rsid w:val="0050371B"/>
    <w:rsid w:val="00503875"/>
    <w:rsid w:val="00503A3D"/>
    <w:rsid w:val="00503E76"/>
    <w:rsid w:val="005049EE"/>
    <w:rsid w:val="00505800"/>
    <w:rsid w:val="00505BCA"/>
    <w:rsid w:val="005079EE"/>
    <w:rsid w:val="00507CA3"/>
    <w:rsid w:val="005115F7"/>
    <w:rsid w:val="00512284"/>
    <w:rsid w:val="00512D4D"/>
    <w:rsid w:val="00513F9E"/>
    <w:rsid w:val="0051463D"/>
    <w:rsid w:val="00516305"/>
    <w:rsid w:val="00516778"/>
    <w:rsid w:val="00516BD4"/>
    <w:rsid w:val="0051715D"/>
    <w:rsid w:val="00517359"/>
    <w:rsid w:val="005176BA"/>
    <w:rsid w:val="00517730"/>
    <w:rsid w:val="00520F93"/>
    <w:rsid w:val="0052215C"/>
    <w:rsid w:val="0052303F"/>
    <w:rsid w:val="00523518"/>
    <w:rsid w:val="00523BF9"/>
    <w:rsid w:val="00524095"/>
    <w:rsid w:val="00524887"/>
    <w:rsid w:val="00525442"/>
    <w:rsid w:val="00525606"/>
    <w:rsid w:val="00525C67"/>
    <w:rsid w:val="00526151"/>
    <w:rsid w:val="005263E9"/>
    <w:rsid w:val="005265A0"/>
    <w:rsid w:val="00526CAD"/>
    <w:rsid w:val="00526F33"/>
    <w:rsid w:val="0052726D"/>
    <w:rsid w:val="00527654"/>
    <w:rsid w:val="00527F04"/>
    <w:rsid w:val="00530780"/>
    <w:rsid w:val="005307F0"/>
    <w:rsid w:val="00531BD9"/>
    <w:rsid w:val="00531C17"/>
    <w:rsid w:val="005322A1"/>
    <w:rsid w:val="005350B0"/>
    <w:rsid w:val="00535A03"/>
    <w:rsid w:val="00535FEB"/>
    <w:rsid w:val="005365E3"/>
    <w:rsid w:val="0053723F"/>
    <w:rsid w:val="0054002F"/>
    <w:rsid w:val="00540342"/>
    <w:rsid w:val="00540A7A"/>
    <w:rsid w:val="005421A7"/>
    <w:rsid w:val="00542D14"/>
    <w:rsid w:val="005448F3"/>
    <w:rsid w:val="00546056"/>
    <w:rsid w:val="005463CF"/>
    <w:rsid w:val="00546C96"/>
    <w:rsid w:val="00547C03"/>
    <w:rsid w:val="00550AB4"/>
    <w:rsid w:val="00550E9D"/>
    <w:rsid w:val="005512EB"/>
    <w:rsid w:val="00551DA9"/>
    <w:rsid w:val="00554606"/>
    <w:rsid w:val="005550B6"/>
    <w:rsid w:val="005550EA"/>
    <w:rsid w:val="00555114"/>
    <w:rsid w:val="005560CF"/>
    <w:rsid w:val="00556744"/>
    <w:rsid w:val="0055697D"/>
    <w:rsid w:val="00556B46"/>
    <w:rsid w:val="0055791C"/>
    <w:rsid w:val="00557DE6"/>
    <w:rsid w:val="00560759"/>
    <w:rsid w:val="00561A1E"/>
    <w:rsid w:val="005627BC"/>
    <w:rsid w:val="00563F87"/>
    <w:rsid w:val="005644BF"/>
    <w:rsid w:val="005649E5"/>
    <w:rsid w:val="005654C6"/>
    <w:rsid w:val="005654E2"/>
    <w:rsid w:val="00565606"/>
    <w:rsid w:val="0056649D"/>
    <w:rsid w:val="00567F7B"/>
    <w:rsid w:val="00570216"/>
    <w:rsid w:val="005713F7"/>
    <w:rsid w:val="005720A4"/>
    <w:rsid w:val="0057326E"/>
    <w:rsid w:val="005738D3"/>
    <w:rsid w:val="005756EB"/>
    <w:rsid w:val="00575F05"/>
    <w:rsid w:val="00576471"/>
    <w:rsid w:val="00577342"/>
    <w:rsid w:val="00577E2B"/>
    <w:rsid w:val="00577F5B"/>
    <w:rsid w:val="00580101"/>
    <w:rsid w:val="00582131"/>
    <w:rsid w:val="00582D00"/>
    <w:rsid w:val="00582D79"/>
    <w:rsid w:val="00583651"/>
    <w:rsid w:val="00583A04"/>
    <w:rsid w:val="00584EFA"/>
    <w:rsid w:val="00585DC4"/>
    <w:rsid w:val="00586C35"/>
    <w:rsid w:val="00587C16"/>
    <w:rsid w:val="00590808"/>
    <w:rsid w:val="00591041"/>
    <w:rsid w:val="0059127B"/>
    <w:rsid w:val="005933F8"/>
    <w:rsid w:val="0059497F"/>
    <w:rsid w:val="00597388"/>
    <w:rsid w:val="00597AD2"/>
    <w:rsid w:val="00597D3F"/>
    <w:rsid w:val="00597E4B"/>
    <w:rsid w:val="00597FED"/>
    <w:rsid w:val="005A01CF"/>
    <w:rsid w:val="005A0AE9"/>
    <w:rsid w:val="005A1439"/>
    <w:rsid w:val="005A1F00"/>
    <w:rsid w:val="005A27C0"/>
    <w:rsid w:val="005A2AD2"/>
    <w:rsid w:val="005A41B0"/>
    <w:rsid w:val="005A4258"/>
    <w:rsid w:val="005A522E"/>
    <w:rsid w:val="005A5EF3"/>
    <w:rsid w:val="005A635B"/>
    <w:rsid w:val="005B026D"/>
    <w:rsid w:val="005B0A7A"/>
    <w:rsid w:val="005B125B"/>
    <w:rsid w:val="005B12DB"/>
    <w:rsid w:val="005B2AFE"/>
    <w:rsid w:val="005B4303"/>
    <w:rsid w:val="005B4AC5"/>
    <w:rsid w:val="005B4CAF"/>
    <w:rsid w:val="005B659D"/>
    <w:rsid w:val="005B6FA1"/>
    <w:rsid w:val="005B79E9"/>
    <w:rsid w:val="005C08C9"/>
    <w:rsid w:val="005C0938"/>
    <w:rsid w:val="005C1755"/>
    <w:rsid w:val="005C1A8E"/>
    <w:rsid w:val="005C1E27"/>
    <w:rsid w:val="005C34E5"/>
    <w:rsid w:val="005C3926"/>
    <w:rsid w:val="005C3CEA"/>
    <w:rsid w:val="005C5390"/>
    <w:rsid w:val="005C5CCF"/>
    <w:rsid w:val="005C6BEC"/>
    <w:rsid w:val="005D1584"/>
    <w:rsid w:val="005D1E21"/>
    <w:rsid w:val="005D340A"/>
    <w:rsid w:val="005D3F1C"/>
    <w:rsid w:val="005D7286"/>
    <w:rsid w:val="005D788F"/>
    <w:rsid w:val="005E19A3"/>
    <w:rsid w:val="005E2A32"/>
    <w:rsid w:val="005E3538"/>
    <w:rsid w:val="005E4093"/>
    <w:rsid w:val="005E4912"/>
    <w:rsid w:val="005E54E2"/>
    <w:rsid w:val="005E5CE8"/>
    <w:rsid w:val="005E6101"/>
    <w:rsid w:val="005E6F1F"/>
    <w:rsid w:val="005E72EF"/>
    <w:rsid w:val="005E739C"/>
    <w:rsid w:val="005F0CBD"/>
    <w:rsid w:val="005F26F8"/>
    <w:rsid w:val="005F2ADD"/>
    <w:rsid w:val="005F3765"/>
    <w:rsid w:val="005F3ADE"/>
    <w:rsid w:val="005F3B27"/>
    <w:rsid w:val="005F44D1"/>
    <w:rsid w:val="005F62F6"/>
    <w:rsid w:val="005F6DE6"/>
    <w:rsid w:val="005F7353"/>
    <w:rsid w:val="005F76A3"/>
    <w:rsid w:val="00600080"/>
    <w:rsid w:val="00600795"/>
    <w:rsid w:val="006008C0"/>
    <w:rsid w:val="00601013"/>
    <w:rsid w:val="006021A8"/>
    <w:rsid w:val="00603478"/>
    <w:rsid w:val="00604813"/>
    <w:rsid w:val="006057E2"/>
    <w:rsid w:val="00605EEF"/>
    <w:rsid w:val="00606C04"/>
    <w:rsid w:val="00607F57"/>
    <w:rsid w:val="0061099A"/>
    <w:rsid w:val="00611124"/>
    <w:rsid w:val="00611B90"/>
    <w:rsid w:val="0061251B"/>
    <w:rsid w:val="00613321"/>
    <w:rsid w:val="00614A10"/>
    <w:rsid w:val="00615262"/>
    <w:rsid w:val="006152BF"/>
    <w:rsid w:val="006153F8"/>
    <w:rsid w:val="006200CA"/>
    <w:rsid w:val="006201A7"/>
    <w:rsid w:val="00620B9C"/>
    <w:rsid w:val="00621129"/>
    <w:rsid w:val="00621833"/>
    <w:rsid w:val="0062222F"/>
    <w:rsid w:val="00624272"/>
    <w:rsid w:val="00624785"/>
    <w:rsid w:val="006260C9"/>
    <w:rsid w:val="00626C65"/>
    <w:rsid w:val="006272B7"/>
    <w:rsid w:val="006274F2"/>
    <w:rsid w:val="00627ECF"/>
    <w:rsid w:val="00631304"/>
    <w:rsid w:val="006313AC"/>
    <w:rsid w:val="0063140D"/>
    <w:rsid w:val="00631D66"/>
    <w:rsid w:val="00632101"/>
    <w:rsid w:val="0063246D"/>
    <w:rsid w:val="00632BD3"/>
    <w:rsid w:val="00632CCC"/>
    <w:rsid w:val="00633916"/>
    <w:rsid w:val="00633927"/>
    <w:rsid w:val="00633C89"/>
    <w:rsid w:val="0063452A"/>
    <w:rsid w:val="006353AF"/>
    <w:rsid w:val="006356B4"/>
    <w:rsid w:val="00635C82"/>
    <w:rsid w:val="00636EA8"/>
    <w:rsid w:val="006371AB"/>
    <w:rsid w:val="00637802"/>
    <w:rsid w:val="00640C3F"/>
    <w:rsid w:val="0064173D"/>
    <w:rsid w:val="00641D2B"/>
    <w:rsid w:val="006425DF"/>
    <w:rsid w:val="00642B3C"/>
    <w:rsid w:val="00643600"/>
    <w:rsid w:val="0064402A"/>
    <w:rsid w:val="006451E6"/>
    <w:rsid w:val="00645233"/>
    <w:rsid w:val="00646E23"/>
    <w:rsid w:val="00647DB0"/>
    <w:rsid w:val="00650ADA"/>
    <w:rsid w:val="006511CB"/>
    <w:rsid w:val="006523E7"/>
    <w:rsid w:val="006525EE"/>
    <w:rsid w:val="00652687"/>
    <w:rsid w:val="00652E28"/>
    <w:rsid w:val="0065433D"/>
    <w:rsid w:val="00654D5B"/>
    <w:rsid w:val="0065525F"/>
    <w:rsid w:val="00655ABA"/>
    <w:rsid w:val="00655B23"/>
    <w:rsid w:val="00656115"/>
    <w:rsid w:val="00656F62"/>
    <w:rsid w:val="00657DD9"/>
    <w:rsid w:val="00657ED0"/>
    <w:rsid w:val="006605DA"/>
    <w:rsid w:val="00660888"/>
    <w:rsid w:val="00661385"/>
    <w:rsid w:val="00662D3E"/>
    <w:rsid w:val="00665331"/>
    <w:rsid w:val="00665C7E"/>
    <w:rsid w:val="006660AD"/>
    <w:rsid w:val="00666AA3"/>
    <w:rsid w:val="006676C4"/>
    <w:rsid w:val="006679E5"/>
    <w:rsid w:val="00667E6C"/>
    <w:rsid w:val="00672545"/>
    <w:rsid w:val="00672DDD"/>
    <w:rsid w:val="006744E0"/>
    <w:rsid w:val="00674B96"/>
    <w:rsid w:val="00675352"/>
    <w:rsid w:val="00676302"/>
    <w:rsid w:val="00676C91"/>
    <w:rsid w:val="006775FA"/>
    <w:rsid w:val="006803C0"/>
    <w:rsid w:val="00681F09"/>
    <w:rsid w:val="00681FAC"/>
    <w:rsid w:val="0068310C"/>
    <w:rsid w:val="00683DF4"/>
    <w:rsid w:val="0068410B"/>
    <w:rsid w:val="006850FE"/>
    <w:rsid w:val="0068514F"/>
    <w:rsid w:val="006852E7"/>
    <w:rsid w:val="00686C09"/>
    <w:rsid w:val="00690280"/>
    <w:rsid w:val="006903D4"/>
    <w:rsid w:val="0069078D"/>
    <w:rsid w:val="0069099C"/>
    <w:rsid w:val="00690B77"/>
    <w:rsid w:val="00690BF8"/>
    <w:rsid w:val="00690C64"/>
    <w:rsid w:val="00691013"/>
    <w:rsid w:val="006913F3"/>
    <w:rsid w:val="006939BF"/>
    <w:rsid w:val="00694846"/>
    <w:rsid w:val="00695C1F"/>
    <w:rsid w:val="006961D7"/>
    <w:rsid w:val="00696C00"/>
    <w:rsid w:val="00697A16"/>
    <w:rsid w:val="006A0616"/>
    <w:rsid w:val="006A0695"/>
    <w:rsid w:val="006A0AAA"/>
    <w:rsid w:val="006A1675"/>
    <w:rsid w:val="006A2BBC"/>
    <w:rsid w:val="006A2FAA"/>
    <w:rsid w:val="006A2FD7"/>
    <w:rsid w:val="006A3482"/>
    <w:rsid w:val="006A3744"/>
    <w:rsid w:val="006A4271"/>
    <w:rsid w:val="006A7B8F"/>
    <w:rsid w:val="006B05C3"/>
    <w:rsid w:val="006B0D64"/>
    <w:rsid w:val="006B10B8"/>
    <w:rsid w:val="006B110F"/>
    <w:rsid w:val="006B13F1"/>
    <w:rsid w:val="006B196C"/>
    <w:rsid w:val="006B2F71"/>
    <w:rsid w:val="006B324B"/>
    <w:rsid w:val="006B4C39"/>
    <w:rsid w:val="006B753E"/>
    <w:rsid w:val="006B7CD5"/>
    <w:rsid w:val="006C0257"/>
    <w:rsid w:val="006C066C"/>
    <w:rsid w:val="006C0DD9"/>
    <w:rsid w:val="006C1BCB"/>
    <w:rsid w:val="006C4000"/>
    <w:rsid w:val="006C5304"/>
    <w:rsid w:val="006C5356"/>
    <w:rsid w:val="006C621F"/>
    <w:rsid w:val="006C6314"/>
    <w:rsid w:val="006C651A"/>
    <w:rsid w:val="006D0DFC"/>
    <w:rsid w:val="006D151C"/>
    <w:rsid w:val="006D1785"/>
    <w:rsid w:val="006D1EA6"/>
    <w:rsid w:val="006D2228"/>
    <w:rsid w:val="006D41CF"/>
    <w:rsid w:val="006D4290"/>
    <w:rsid w:val="006D5EE8"/>
    <w:rsid w:val="006D611E"/>
    <w:rsid w:val="006E0224"/>
    <w:rsid w:val="006E08A0"/>
    <w:rsid w:val="006E1F04"/>
    <w:rsid w:val="006E2802"/>
    <w:rsid w:val="006E2A0F"/>
    <w:rsid w:val="006E4805"/>
    <w:rsid w:val="006E56E8"/>
    <w:rsid w:val="006E57E4"/>
    <w:rsid w:val="006E5B01"/>
    <w:rsid w:val="006E7761"/>
    <w:rsid w:val="006F097F"/>
    <w:rsid w:val="006F0BAB"/>
    <w:rsid w:val="006F1D9A"/>
    <w:rsid w:val="006F2B1E"/>
    <w:rsid w:val="006F33C4"/>
    <w:rsid w:val="006F3C4D"/>
    <w:rsid w:val="006F3C8C"/>
    <w:rsid w:val="006F43A0"/>
    <w:rsid w:val="006F459C"/>
    <w:rsid w:val="006F5AA4"/>
    <w:rsid w:val="006F6AE2"/>
    <w:rsid w:val="006F7BDE"/>
    <w:rsid w:val="0070014F"/>
    <w:rsid w:val="00701097"/>
    <w:rsid w:val="0070132D"/>
    <w:rsid w:val="00701771"/>
    <w:rsid w:val="00702AB3"/>
    <w:rsid w:val="00703D33"/>
    <w:rsid w:val="00703DEF"/>
    <w:rsid w:val="00704522"/>
    <w:rsid w:val="00704AD6"/>
    <w:rsid w:val="007053DE"/>
    <w:rsid w:val="00705774"/>
    <w:rsid w:val="007062FC"/>
    <w:rsid w:val="007067AA"/>
    <w:rsid w:val="00706D53"/>
    <w:rsid w:val="00707C80"/>
    <w:rsid w:val="00707FCF"/>
    <w:rsid w:val="007108F1"/>
    <w:rsid w:val="00710A04"/>
    <w:rsid w:val="00711077"/>
    <w:rsid w:val="00711200"/>
    <w:rsid w:val="007117B1"/>
    <w:rsid w:val="00711C12"/>
    <w:rsid w:val="00715130"/>
    <w:rsid w:val="00716729"/>
    <w:rsid w:val="007167A8"/>
    <w:rsid w:val="007204DD"/>
    <w:rsid w:val="00720FEB"/>
    <w:rsid w:val="007214C1"/>
    <w:rsid w:val="007220D4"/>
    <w:rsid w:val="0072213C"/>
    <w:rsid w:val="007221AD"/>
    <w:rsid w:val="007221C3"/>
    <w:rsid w:val="00722862"/>
    <w:rsid w:val="0072397F"/>
    <w:rsid w:val="00723F52"/>
    <w:rsid w:val="00723FB0"/>
    <w:rsid w:val="007264AB"/>
    <w:rsid w:val="00726C91"/>
    <w:rsid w:val="00726E4A"/>
    <w:rsid w:val="00727250"/>
    <w:rsid w:val="007307B9"/>
    <w:rsid w:val="00730CFB"/>
    <w:rsid w:val="00731274"/>
    <w:rsid w:val="007314DA"/>
    <w:rsid w:val="00731922"/>
    <w:rsid w:val="00731ACB"/>
    <w:rsid w:val="00731C42"/>
    <w:rsid w:val="00732DD8"/>
    <w:rsid w:val="00734AF5"/>
    <w:rsid w:val="00735FE1"/>
    <w:rsid w:val="00736670"/>
    <w:rsid w:val="007368AD"/>
    <w:rsid w:val="00736BE3"/>
    <w:rsid w:val="00740259"/>
    <w:rsid w:val="00740F16"/>
    <w:rsid w:val="00741153"/>
    <w:rsid w:val="0074133D"/>
    <w:rsid w:val="0074190F"/>
    <w:rsid w:val="007422D7"/>
    <w:rsid w:val="00742F5F"/>
    <w:rsid w:val="00743038"/>
    <w:rsid w:val="007435E6"/>
    <w:rsid w:val="007437CD"/>
    <w:rsid w:val="00743AC8"/>
    <w:rsid w:val="00743F70"/>
    <w:rsid w:val="00744102"/>
    <w:rsid w:val="00744281"/>
    <w:rsid w:val="00744C6E"/>
    <w:rsid w:val="00745DF6"/>
    <w:rsid w:val="00745FB2"/>
    <w:rsid w:val="007473B5"/>
    <w:rsid w:val="00747917"/>
    <w:rsid w:val="00750482"/>
    <w:rsid w:val="00751898"/>
    <w:rsid w:val="0075196D"/>
    <w:rsid w:val="00752D61"/>
    <w:rsid w:val="00752F0A"/>
    <w:rsid w:val="00752F83"/>
    <w:rsid w:val="007542FD"/>
    <w:rsid w:val="0075558C"/>
    <w:rsid w:val="007566F0"/>
    <w:rsid w:val="007568BC"/>
    <w:rsid w:val="00757325"/>
    <w:rsid w:val="007578B1"/>
    <w:rsid w:val="00757B2F"/>
    <w:rsid w:val="0076062E"/>
    <w:rsid w:val="00761EFA"/>
    <w:rsid w:val="00763C07"/>
    <w:rsid w:val="00764873"/>
    <w:rsid w:val="00765A6E"/>
    <w:rsid w:val="00765C28"/>
    <w:rsid w:val="00765D20"/>
    <w:rsid w:val="0076685D"/>
    <w:rsid w:val="007702B1"/>
    <w:rsid w:val="00770488"/>
    <w:rsid w:val="0077237A"/>
    <w:rsid w:val="007728D1"/>
    <w:rsid w:val="007730F4"/>
    <w:rsid w:val="00773151"/>
    <w:rsid w:val="0077372F"/>
    <w:rsid w:val="00773858"/>
    <w:rsid w:val="00773C23"/>
    <w:rsid w:val="007748C8"/>
    <w:rsid w:val="007757DF"/>
    <w:rsid w:val="00775F16"/>
    <w:rsid w:val="00775FA4"/>
    <w:rsid w:val="007760C2"/>
    <w:rsid w:val="007763D3"/>
    <w:rsid w:val="007778DD"/>
    <w:rsid w:val="007779B3"/>
    <w:rsid w:val="00777D3B"/>
    <w:rsid w:val="00781055"/>
    <w:rsid w:val="007818AF"/>
    <w:rsid w:val="00781FC5"/>
    <w:rsid w:val="007820FD"/>
    <w:rsid w:val="00782987"/>
    <w:rsid w:val="00784B68"/>
    <w:rsid w:val="00784D07"/>
    <w:rsid w:val="0078590B"/>
    <w:rsid w:val="00785E20"/>
    <w:rsid w:val="00786895"/>
    <w:rsid w:val="007870F4"/>
    <w:rsid w:val="00787617"/>
    <w:rsid w:val="00787885"/>
    <w:rsid w:val="00787CE5"/>
    <w:rsid w:val="00790ADE"/>
    <w:rsid w:val="0079146A"/>
    <w:rsid w:val="00792974"/>
    <w:rsid w:val="0079389E"/>
    <w:rsid w:val="00793B13"/>
    <w:rsid w:val="00793BBC"/>
    <w:rsid w:val="00794337"/>
    <w:rsid w:val="0079485E"/>
    <w:rsid w:val="00795ACB"/>
    <w:rsid w:val="00796432"/>
    <w:rsid w:val="00796693"/>
    <w:rsid w:val="00797122"/>
    <w:rsid w:val="00797E63"/>
    <w:rsid w:val="00797F09"/>
    <w:rsid w:val="007A0460"/>
    <w:rsid w:val="007A06FE"/>
    <w:rsid w:val="007A07BE"/>
    <w:rsid w:val="007A0F41"/>
    <w:rsid w:val="007A14FC"/>
    <w:rsid w:val="007A1C50"/>
    <w:rsid w:val="007A219F"/>
    <w:rsid w:val="007A2CB1"/>
    <w:rsid w:val="007A2F2E"/>
    <w:rsid w:val="007A2FE1"/>
    <w:rsid w:val="007A3457"/>
    <w:rsid w:val="007A3840"/>
    <w:rsid w:val="007A4C49"/>
    <w:rsid w:val="007A5648"/>
    <w:rsid w:val="007A7279"/>
    <w:rsid w:val="007A7739"/>
    <w:rsid w:val="007A7A42"/>
    <w:rsid w:val="007A7A7D"/>
    <w:rsid w:val="007B0126"/>
    <w:rsid w:val="007B1D92"/>
    <w:rsid w:val="007B2161"/>
    <w:rsid w:val="007B2612"/>
    <w:rsid w:val="007B45B5"/>
    <w:rsid w:val="007B4612"/>
    <w:rsid w:val="007B4BCC"/>
    <w:rsid w:val="007B57FD"/>
    <w:rsid w:val="007B5996"/>
    <w:rsid w:val="007B5F79"/>
    <w:rsid w:val="007B6559"/>
    <w:rsid w:val="007C0497"/>
    <w:rsid w:val="007C09C7"/>
    <w:rsid w:val="007C0C79"/>
    <w:rsid w:val="007C187B"/>
    <w:rsid w:val="007C1F23"/>
    <w:rsid w:val="007C2408"/>
    <w:rsid w:val="007C2A35"/>
    <w:rsid w:val="007C2AAB"/>
    <w:rsid w:val="007C2E8C"/>
    <w:rsid w:val="007C4818"/>
    <w:rsid w:val="007C4CF1"/>
    <w:rsid w:val="007C5BB8"/>
    <w:rsid w:val="007C696C"/>
    <w:rsid w:val="007C7591"/>
    <w:rsid w:val="007C77EF"/>
    <w:rsid w:val="007C7872"/>
    <w:rsid w:val="007C7917"/>
    <w:rsid w:val="007D048E"/>
    <w:rsid w:val="007D080E"/>
    <w:rsid w:val="007D0951"/>
    <w:rsid w:val="007D15EE"/>
    <w:rsid w:val="007D1C7E"/>
    <w:rsid w:val="007D1D69"/>
    <w:rsid w:val="007D3823"/>
    <w:rsid w:val="007D425C"/>
    <w:rsid w:val="007D51E5"/>
    <w:rsid w:val="007D5CD5"/>
    <w:rsid w:val="007D7ADB"/>
    <w:rsid w:val="007E14FF"/>
    <w:rsid w:val="007E2310"/>
    <w:rsid w:val="007E3590"/>
    <w:rsid w:val="007E5CB7"/>
    <w:rsid w:val="007E61E7"/>
    <w:rsid w:val="007E7C44"/>
    <w:rsid w:val="007E7E7A"/>
    <w:rsid w:val="007E7EC5"/>
    <w:rsid w:val="007F0FC0"/>
    <w:rsid w:val="007F1E0F"/>
    <w:rsid w:val="007F2C12"/>
    <w:rsid w:val="007F2C6B"/>
    <w:rsid w:val="007F2D53"/>
    <w:rsid w:val="007F2F1D"/>
    <w:rsid w:val="007F364A"/>
    <w:rsid w:val="007F40B1"/>
    <w:rsid w:val="007F47DD"/>
    <w:rsid w:val="007F5F9E"/>
    <w:rsid w:val="007F62FA"/>
    <w:rsid w:val="007F675E"/>
    <w:rsid w:val="007F6AE9"/>
    <w:rsid w:val="0080176D"/>
    <w:rsid w:val="00801C54"/>
    <w:rsid w:val="00801D6F"/>
    <w:rsid w:val="00804A22"/>
    <w:rsid w:val="00805192"/>
    <w:rsid w:val="0080561D"/>
    <w:rsid w:val="008056F9"/>
    <w:rsid w:val="00805F06"/>
    <w:rsid w:val="00806370"/>
    <w:rsid w:val="00806387"/>
    <w:rsid w:val="00806F1D"/>
    <w:rsid w:val="00807C58"/>
    <w:rsid w:val="008144B8"/>
    <w:rsid w:val="00814BD1"/>
    <w:rsid w:val="008155FB"/>
    <w:rsid w:val="008159C4"/>
    <w:rsid w:val="00815B71"/>
    <w:rsid w:val="00816073"/>
    <w:rsid w:val="00816295"/>
    <w:rsid w:val="0081695E"/>
    <w:rsid w:val="0081713C"/>
    <w:rsid w:val="00817FEB"/>
    <w:rsid w:val="0082018F"/>
    <w:rsid w:val="00823226"/>
    <w:rsid w:val="0082505D"/>
    <w:rsid w:val="00825933"/>
    <w:rsid w:val="00825FE2"/>
    <w:rsid w:val="0082690E"/>
    <w:rsid w:val="00826D54"/>
    <w:rsid w:val="008272BB"/>
    <w:rsid w:val="0082798A"/>
    <w:rsid w:val="008305E3"/>
    <w:rsid w:val="00830936"/>
    <w:rsid w:val="008314E3"/>
    <w:rsid w:val="00831759"/>
    <w:rsid w:val="00831D7F"/>
    <w:rsid w:val="00831DE3"/>
    <w:rsid w:val="00831E0E"/>
    <w:rsid w:val="00831FFF"/>
    <w:rsid w:val="008329B1"/>
    <w:rsid w:val="00832BC6"/>
    <w:rsid w:val="00833AED"/>
    <w:rsid w:val="008348F1"/>
    <w:rsid w:val="00834CBF"/>
    <w:rsid w:val="0083676B"/>
    <w:rsid w:val="0083693D"/>
    <w:rsid w:val="00836F89"/>
    <w:rsid w:val="00837648"/>
    <w:rsid w:val="00837817"/>
    <w:rsid w:val="00840548"/>
    <w:rsid w:val="00840784"/>
    <w:rsid w:val="00840CC2"/>
    <w:rsid w:val="00841401"/>
    <w:rsid w:val="00841A52"/>
    <w:rsid w:val="0084210A"/>
    <w:rsid w:val="00842A8E"/>
    <w:rsid w:val="008446AE"/>
    <w:rsid w:val="0084475D"/>
    <w:rsid w:val="008448D0"/>
    <w:rsid w:val="0084496B"/>
    <w:rsid w:val="00844DCA"/>
    <w:rsid w:val="008452F9"/>
    <w:rsid w:val="008456E5"/>
    <w:rsid w:val="00846459"/>
    <w:rsid w:val="00847470"/>
    <w:rsid w:val="008503F5"/>
    <w:rsid w:val="0085059C"/>
    <w:rsid w:val="008528A1"/>
    <w:rsid w:val="00852A01"/>
    <w:rsid w:val="00854269"/>
    <w:rsid w:val="00854F7D"/>
    <w:rsid w:val="00856D65"/>
    <w:rsid w:val="00857548"/>
    <w:rsid w:val="0085757D"/>
    <w:rsid w:val="00860699"/>
    <w:rsid w:val="008615BD"/>
    <w:rsid w:val="0086243A"/>
    <w:rsid w:val="00862C1D"/>
    <w:rsid w:val="00863435"/>
    <w:rsid w:val="0086359D"/>
    <w:rsid w:val="00864954"/>
    <w:rsid w:val="00866C12"/>
    <w:rsid w:val="0086743E"/>
    <w:rsid w:val="0087042C"/>
    <w:rsid w:val="00872827"/>
    <w:rsid w:val="00872A43"/>
    <w:rsid w:val="00872ACB"/>
    <w:rsid w:val="00873140"/>
    <w:rsid w:val="0087349A"/>
    <w:rsid w:val="008752B7"/>
    <w:rsid w:val="0087532D"/>
    <w:rsid w:val="008807F8"/>
    <w:rsid w:val="00880AEC"/>
    <w:rsid w:val="008814B5"/>
    <w:rsid w:val="0088229D"/>
    <w:rsid w:val="00882E60"/>
    <w:rsid w:val="008845D9"/>
    <w:rsid w:val="008852D2"/>
    <w:rsid w:val="0088572A"/>
    <w:rsid w:val="00885C30"/>
    <w:rsid w:val="00885C49"/>
    <w:rsid w:val="00886397"/>
    <w:rsid w:val="008865B6"/>
    <w:rsid w:val="0088749E"/>
    <w:rsid w:val="00891178"/>
    <w:rsid w:val="0089265C"/>
    <w:rsid w:val="00892BA6"/>
    <w:rsid w:val="00892DE0"/>
    <w:rsid w:val="00894565"/>
    <w:rsid w:val="008946A0"/>
    <w:rsid w:val="008949E3"/>
    <w:rsid w:val="00894BBF"/>
    <w:rsid w:val="00895A48"/>
    <w:rsid w:val="00895DF4"/>
    <w:rsid w:val="00897A1A"/>
    <w:rsid w:val="00897AE8"/>
    <w:rsid w:val="008A0014"/>
    <w:rsid w:val="008A0FB2"/>
    <w:rsid w:val="008A1623"/>
    <w:rsid w:val="008A1924"/>
    <w:rsid w:val="008A1D5C"/>
    <w:rsid w:val="008A2235"/>
    <w:rsid w:val="008A255C"/>
    <w:rsid w:val="008A2D8F"/>
    <w:rsid w:val="008A35A2"/>
    <w:rsid w:val="008A3F53"/>
    <w:rsid w:val="008A4EF3"/>
    <w:rsid w:val="008A5633"/>
    <w:rsid w:val="008A63E6"/>
    <w:rsid w:val="008A6CD4"/>
    <w:rsid w:val="008A6F16"/>
    <w:rsid w:val="008A77DB"/>
    <w:rsid w:val="008A7971"/>
    <w:rsid w:val="008B0377"/>
    <w:rsid w:val="008B0A19"/>
    <w:rsid w:val="008B0C15"/>
    <w:rsid w:val="008B0D3A"/>
    <w:rsid w:val="008B16A0"/>
    <w:rsid w:val="008B1A4D"/>
    <w:rsid w:val="008B1BD5"/>
    <w:rsid w:val="008B23BE"/>
    <w:rsid w:val="008B2BDA"/>
    <w:rsid w:val="008B35F0"/>
    <w:rsid w:val="008B37A2"/>
    <w:rsid w:val="008B3880"/>
    <w:rsid w:val="008B3CF0"/>
    <w:rsid w:val="008B404D"/>
    <w:rsid w:val="008B6058"/>
    <w:rsid w:val="008B63E8"/>
    <w:rsid w:val="008B71BD"/>
    <w:rsid w:val="008C0D92"/>
    <w:rsid w:val="008C1BB8"/>
    <w:rsid w:val="008C45B3"/>
    <w:rsid w:val="008C50A0"/>
    <w:rsid w:val="008C51DE"/>
    <w:rsid w:val="008C5B5C"/>
    <w:rsid w:val="008C6FE8"/>
    <w:rsid w:val="008C7666"/>
    <w:rsid w:val="008C76DC"/>
    <w:rsid w:val="008C7CB6"/>
    <w:rsid w:val="008C7F3F"/>
    <w:rsid w:val="008D0382"/>
    <w:rsid w:val="008D086E"/>
    <w:rsid w:val="008D0A54"/>
    <w:rsid w:val="008D0FD5"/>
    <w:rsid w:val="008D1905"/>
    <w:rsid w:val="008D1CA9"/>
    <w:rsid w:val="008D2532"/>
    <w:rsid w:val="008D28F4"/>
    <w:rsid w:val="008D2D25"/>
    <w:rsid w:val="008D3164"/>
    <w:rsid w:val="008D3386"/>
    <w:rsid w:val="008D376D"/>
    <w:rsid w:val="008D3FC2"/>
    <w:rsid w:val="008D43DF"/>
    <w:rsid w:val="008D4738"/>
    <w:rsid w:val="008D48FA"/>
    <w:rsid w:val="008D4AAD"/>
    <w:rsid w:val="008D4EB5"/>
    <w:rsid w:val="008D589C"/>
    <w:rsid w:val="008D750A"/>
    <w:rsid w:val="008D7CF2"/>
    <w:rsid w:val="008E0196"/>
    <w:rsid w:val="008E0AF3"/>
    <w:rsid w:val="008E1425"/>
    <w:rsid w:val="008E2F19"/>
    <w:rsid w:val="008E3096"/>
    <w:rsid w:val="008E32E6"/>
    <w:rsid w:val="008E4515"/>
    <w:rsid w:val="008E4CDC"/>
    <w:rsid w:val="008E5851"/>
    <w:rsid w:val="008E5879"/>
    <w:rsid w:val="008E592D"/>
    <w:rsid w:val="008E6526"/>
    <w:rsid w:val="008E69AA"/>
    <w:rsid w:val="008E7085"/>
    <w:rsid w:val="008E72C6"/>
    <w:rsid w:val="008F08CF"/>
    <w:rsid w:val="008F102E"/>
    <w:rsid w:val="008F2F6B"/>
    <w:rsid w:val="008F4714"/>
    <w:rsid w:val="008F47BD"/>
    <w:rsid w:val="008F4E81"/>
    <w:rsid w:val="008F4F41"/>
    <w:rsid w:val="008F60C3"/>
    <w:rsid w:val="008F64E4"/>
    <w:rsid w:val="008F6C79"/>
    <w:rsid w:val="0090370A"/>
    <w:rsid w:val="00903C20"/>
    <w:rsid w:val="00904969"/>
    <w:rsid w:val="00904B57"/>
    <w:rsid w:val="009052BA"/>
    <w:rsid w:val="00905E39"/>
    <w:rsid w:val="009061E3"/>
    <w:rsid w:val="00906A14"/>
    <w:rsid w:val="00906CB2"/>
    <w:rsid w:val="00907827"/>
    <w:rsid w:val="00910808"/>
    <w:rsid w:val="00910C6E"/>
    <w:rsid w:val="009139DE"/>
    <w:rsid w:val="009144E7"/>
    <w:rsid w:val="00914809"/>
    <w:rsid w:val="00915276"/>
    <w:rsid w:val="00915773"/>
    <w:rsid w:val="00915B26"/>
    <w:rsid w:val="009172C1"/>
    <w:rsid w:val="00917A65"/>
    <w:rsid w:val="009203C0"/>
    <w:rsid w:val="00920C9C"/>
    <w:rsid w:val="00921AF2"/>
    <w:rsid w:val="00922697"/>
    <w:rsid w:val="00924F5E"/>
    <w:rsid w:val="009254D6"/>
    <w:rsid w:val="009254F9"/>
    <w:rsid w:val="00925739"/>
    <w:rsid w:val="0092669B"/>
    <w:rsid w:val="0092776F"/>
    <w:rsid w:val="00927DD9"/>
    <w:rsid w:val="009307D5"/>
    <w:rsid w:val="009314C1"/>
    <w:rsid w:val="0093163E"/>
    <w:rsid w:val="00931F1E"/>
    <w:rsid w:val="00935451"/>
    <w:rsid w:val="00935CA5"/>
    <w:rsid w:val="0093604D"/>
    <w:rsid w:val="00936436"/>
    <w:rsid w:val="00936B2E"/>
    <w:rsid w:val="00937929"/>
    <w:rsid w:val="0094137C"/>
    <w:rsid w:val="00942512"/>
    <w:rsid w:val="00942D21"/>
    <w:rsid w:val="00942E3B"/>
    <w:rsid w:val="00945331"/>
    <w:rsid w:val="0094537D"/>
    <w:rsid w:val="0094755A"/>
    <w:rsid w:val="009476B6"/>
    <w:rsid w:val="009477F3"/>
    <w:rsid w:val="00947D66"/>
    <w:rsid w:val="00950319"/>
    <w:rsid w:val="00951196"/>
    <w:rsid w:val="00951C8F"/>
    <w:rsid w:val="00952F7E"/>
    <w:rsid w:val="00953B34"/>
    <w:rsid w:val="0095462E"/>
    <w:rsid w:val="009547F6"/>
    <w:rsid w:val="00954E30"/>
    <w:rsid w:val="00954F86"/>
    <w:rsid w:val="00955231"/>
    <w:rsid w:val="009552FF"/>
    <w:rsid w:val="0095536F"/>
    <w:rsid w:val="00955A02"/>
    <w:rsid w:val="00957392"/>
    <w:rsid w:val="00957D38"/>
    <w:rsid w:val="00960264"/>
    <w:rsid w:val="00960C6A"/>
    <w:rsid w:val="00961334"/>
    <w:rsid w:val="0096260F"/>
    <w:rsid w:val="00962838"/>
    <w:rsid w:val="009649A2"/>
    <w:rsid w:val="00965F2F"/>
    <w:rsid w:val="009662A5"/>
    <w:rsid w:val="009666CA"/>
    <w:rsid w:val="009669AB"/>
    <w:rsid w:val="00966BAC"/>
    <w:rsid w:val="0096717B"/>
    <w:rsid w:val="00967776"/>
    <w:rsid w:val="00967F59"/>
    <w:rsid w:val="0097133E"/>
    <w:rsid w:val="009723A7"/>
    <w:rsid w:val="009724C8"/>
    <w:rsid w:val="00972668"/>
    <w:rsid w:val="009747FD"/>
    <w:rsid w:val="00975E37"/>
    <w:rsid w:val="00976176"/>
    <w:rsid w:val="00976485"/>
    <w:rsid w:val="0097659C"/>
    <w:rsid w:val="00980CB2"/>
    <w:rsid w:val="00981847"/>
    <w:rsid w:val="0098243A"/>
    <w:rsid w:val="0098249C"/>
    <w:rsid w:val="0098383B"/>
    <w:rsid w:val="00983A17"/>
    <w:rsid w:val="009843EB"/>
    <w:rsid w:val="009851C8"/>
    <w:rsid w:val="00985BFE"/>
    <w:rsid w:val="00985F1A"/>
    <w:rsid w:val="00986232"/>
    <w:rsid w:val="009862FB"/>
    <w:rsid w:val="00986530"/>
    <w:rsid w:val="0099071D"/>
    <w:rsid w:val="00990B37"/>
    <w:rsid w:val="00990ECA"/>
    <w:rsid w:val="00991F04"/>
    <w:rsid w:val="009933FE"/>
    <w:rsid w:val="00994613"/>
    <w:rsid w:val="00994C12"/>
    <w:rsid w:val="00997CE5"/>
    <w:rsid w:val="009A1198"/>
    <w:rsid w:val="009A21ED"/>
    <w:rsid w:val="009A2ABE"/>
    <w:rsid w:val="009A2C27"/>
    <w:rsid w:val="009A4216"/>
    <w:rsid w:val="009A440E"/>
    <w:rsid w:val="009A4870"/>
    <w:rsid w:val="009A49E6"/>
    <w:rsid w:val="009A5352"/>
    <w:rsid w:val="009A6A2F"/>
    <w:rsid w:val="009A7ED0"/>
    <w:rsid w:val="009B0295"/>
    <w:rsid w:val="009B0A5F"/>
    <w:rsid w:val="009B174B"/>
    <w:rsid w:val="009B1B1C"/>
    <w:rsid w:val="009B2FD9"/>
    <w:rsid w:val="009B4086"/>
    <w:rsid w:val="009B48E0"/>
    <w:rsid w:val="009B55A1"/>
    <w:rsid w:val="009B5E7C"/>
    <w:rsid w:val="009B67D7"/>
    <w:rsid w:val="009B71C1"/>
    <w:rsid w:val="009B7D2C"/>
    <w:rsid w:val="009B7DE8"/>
    <w:rsid w:val="009C078C"/>
    <w:rsid w:val="009C1337"/>
    <w:rsid w:val="009C13DA"/>
    <w:rsid w:val="009C2960"/>
    <w:rsid w:val="009C315F"/>
    <w:rsid w:val="009C3B47"/>
    <w:rsid w:val="009C4B1E"/>
    <w:rsid w:val="009C521D"/>
    <w:rsid w:val="009C5734"/>
    <w:rsid w:val="009C6176"/>
    <w:rsid w:val="009C7053"/>
    <w:rsid w:val="009C7208"/>
    <w:rsid w:val="009C74B8"/>
    <w:rsid w:val="009C755C"/>
    <w:rsid w:val="009C780F"/>
    <w:rsid w:val="009D0992"/>
    <w:rsid w:val="009D0A8A"/>
    <w:rsid w:val="009D0AE9"/>
    <w:rsid w:val="009D1026"/>
    <w:rsid w:val="009D10EF"/>
    <w:rsid w:val="009D15C5"/>
    <w:rsid w:val="009D1CAC"/>
    <w:rsid w:val="009D2942"/>
    <w:rsid w:val="009D32AF"/>
    <w:rsid w:val="009D3A6C"/>
    <w:rsid w:val="009D4E01"/>
    <w:rsid w:val="009D5C2E"/>
    <w:rsid w:val="009D668E"/>
    <w:rsid w:val="009D693F"/>
    <w:rsid w:val="009D6E4D"/>
    <w:rsid w:val="009D6EED"/>
    <w:rsid w:val="009D794C"/>
    <w:rsid w:val="009E048E"/>
    <w:rsid w:val="009E0E56"/>
    <w:rsid w:val="009E233C"/>
    <w:rsid w:val="009E2480"/>
    <w:rsid w:val="009E2DF0"/>
    <w:rsid w:val="009E4D0B"/>
    <w:rsid w:val="009E50D5"/>
    <w:rsid w:val="009E5FAC"/>
    <w:rsid w:val="009E6121"/>
    <w:rsid w:val="009E67BF"/>
    <w:rsid w:val="009E7E5C"/>
    <w:rsid w:val="009F07C3"/>
    <w:rsid w:val="009F0F7B"/>
    <w:rsid w:val="009F325A"/>
    <w:rsid w:val="009F3912"/>
    <w:rsid w:val="009F3E6F"/>
    <w:rsid w:val="009F408F"/>
    <w:rsid w:val="009F4240"/>
    <w:rsid w:val="009F4251"/>
    <w:rsid w:val="009F470E"/>
    <w:rsid w:val="009F5C8D"/>
    <w:rsid w:val="00A00EB3"/>
    <w:rsid w:val="00A0255D"/>
    <w:rsid w:val="00A02C6C"/>
    <w:rsid w:val="00A032C7"/>
    <w:rsid w:val="00A03BC8"/>
    <w:rsid w:val="00A0617C"/>
    <w:rsid w:val="00A06892"/>
    <w:rsid w:val="00A07414"/>
    <w:rsid w:val="00A07434"/>
    <w:rsid w:val="00A074D8"/>
    <w:rsid w:val="00A07694"/>
    <w:rsid w:val="00A07BBA"/>
    <w:rsid w:val="00A12279"/>
    <w:rsid w:val="00A124CF"/>
    <w:rsid w:val="00A129A7"/>
    <w:rsid w:val="00A14099"/>
    <w:rsid w:val="00A14E0C"/>
    <w:rsid w:val="00A16B58"/>
    <w:rsid w:val="00A20EA0"/>
    <w:rsid w:val="00A210E1"/>
    <w:rsid w:val="00A21752"/>
    <w:rsid w:val="00A2176C"/>
    <w:rsid w:val="00A21C70"/>
    <w:rsid w:val="00A226E6"/>
    <w:rsid w:val="00A22FA3"/>
    <w:rsid w:val="00A23A91"/>
    <w:rsid w:val="00A2424F"/>
    <w:rsid w:val="00A24386"/>
    <w:rsid w:val="00A24ACA"/>
    <w:rsid w:val="00A24CF4"/>
    <w:rsid w:val="00A25353"/>
    <w:rsid w:val="00A2795E"/>
    <w:rsid w:val="00A30A0E"/>
    <w:rsid w:val="00A3194C"/>
    <w:rsid w:val="00A323A4"/>
    <w:rsid w:val="00A33986"/>
    <w:rsid w:val="00A34F5F"/>
    <w:rsid w:val="00A34FB0"/>
    <w:rsid w:val="00A35141"/>
    <w:rsid w:val="00A351E7"/>
    <w:rsid w:val="00A35EAD"/>
    <w:rsid w:val="00A35F74"/>
    <w:rsid w:val="00A35F8E"/>
    <w:rsid w:val="00A36F97"/>
    <w:rsid w:val="00A378F2"/>
    <w:rsid w:val="00A406A1"/>
    <w:rsid w:val="00A4112D"/>
    <w:rsid w:val="00A413D4"/>
    <w:rsid w:val="00A41460"/>
    <w:rsid w:val="00A424AD"/>
    <w:rsid w:val="00A425D9"/>
    <w:rsid w:val="00A42D9F"/>
    <w:rsid w:val="00A4374B"/>
    <w:rsid w:val="00A4471B"/>
    <w:rsid w:val="00A44E24"/>
    <w:rsid w:val="00A4545B"/>
    <w:rsid w:val="00A46A68"/>
    <w:rsid w:val="00A47627"/>
    <w:rsid w:val="00A50084"/>
    <w:rsid w:val="00A50EE9"/>
    <w:rsid w:val="00A50F5A"/>
    <w:rsid w:val="00A514BC"/>
    <w:rsid w:val="00A51C78"/>
    <w:rsid w:val="00A52C22"/>
    <w:rsid w:val="00A53677"/>
    <w:rsid w:val="00A54064"/>
    <w:rsid w:val="00A574EE"/>
    <w:rsid w:val="00A579A2"/>
    <w:rsid w:val="00A60761"/>
    <w:rsid w:val="00A6131D"/>
    <w:rsid w:val="00A61448"/>
    <w:rsid w:val="00A61575"/>
    <w:rsid w:val="00A63236"/>
    <w:rsid w:val="00A6461D"/>
    <w:rsid w:val="00A659A9"/>
    <w:rsid w:val="00A669A3"/>
    <w:rsid w:val="00A70A30"/>
    <w:rsid w:val="00A70AB8"/>
    <w:rsid w:val="00A70E16"/>
    <w:rsid w:val="00A7172D"/>
    <w:rsid w:val="00A71B1D"/>
    <w:rsid w:val="00A72A61"/>
    <w:rsid w:val="00A72CBB"/>
    <w:rsid w:val="00A72FCF"/>
    <w:rsid w:val="00A73444"/>
    <w:rsid w:val="00A74321"/>
    <w:rsid w:val="00A746DE"/>
    <w:rsid w:val="00A74752"/>
    <w:rsid w:val="00A748E9"/>
    <w:rsid w:val="00A74B55"/>
    <w:rsid w:val="00A76133"/>
    <w:rsid w:val="00A763FE"/>
    <w:rsid w:val="00A76432"/>
    <w:rsid w:val="00A76D64"/>
    <w:rsid w:val="00A80185"/>
    <w:rsid w:val="00A80BE6"/>
    <w:rsid w:val="00A819A7"/>
    <w:rsid w:val="00A83161"/>
    <w:rsid w:val="00A83A42"/>
    <w:rsid w:val="00A847CB"/>
    <w:rsid w:val="00A86F48"/>
    <w:rsid w:val="00A91A3E"/>
    <w:rsid w:val="00A91EBF"/>
    <w:rsid w:val="00A937B0"/>
    <w:rsid w:val="00A943F8"/>
    <w:rsid w:val="00A9441E"/>
    <w:rsid w:val="00A94FD1"/>
    <w:rsid w:val="00A954B5"/>
    <w:rsid w:val="00A9582D"/>
    <w:rsid w:val="00A96787"/>
    <w:rsid w:val="00A969DB"/>
    <w:rsid w:val="00A970EA"/>
    <w:rsid w:val="00A97868"/>
    <w:rsid w:val="00AA031D"/>
    <w:rsid w:val="00AA05F1"/>
    <w:rsid w:val="00AA0BBD"/>
    <w:rsid w:val="00AA1D7C"/>
    <w:rsid w:val="00AA1D81"/>
    <w:rsid w:val="00AA1ED8"/>
    <w:rsid w:val="00AA2811"/>
    <w:rsid w:val="00AA3965"/>
    <w:rsid w:val="00AA3B47"/>
    <w:rsid w:val="00AA3E0C"/>
    <w:rsid w:val="00AA46CD"/>
    <w:rsid w:val="00AA4E8A"/>
    <w:rsid w:val="00AA5742"/>
    <w:rsid w:val="00AA6C12"/>
    <w:rsid w:val="00AA7575"/>
    <w:rsid w:val="00AA7709"/>
    <w:rsid w:val="00AA7BD0"/>
    <w:rsid w:val="00AA7D00"/>
    <w:rsid w:val="00AB0B31"/>
    <w:rsid w:val="00AB1273"/>
    <w:rsid w:val="00AB1B17"/>
    <w:rsid w:val="00AB2CD4"/>
    <w:rsid w:val="00AB3E62"/>
    <w:rsid w:val="00AB509B"/>
    <w:rsid w:val="00AB6429"/>
    <w:rsid w:val="00AB66A2"/>
    <w:rsid w:val="00AC07C8"/>
    <w:rsid w:val="00AC1DA0"/>
    <w:rsid w:val="00AC3425"/>
    <w:rsid w:val="00AC37D2"/>
    <w:rsid w:val="00AC38B5"/>
    <w:rsid w:val="00AC3B72"/>
    <w:rsid w:val="00AC773E"/>
    <w:rsid w:val="00AC7ABC"/>
    <w:rsid w:val="00AD0934"/>
    <w:rsid w:val="00AD0A33"/>
    <w:rsid w:val="00AD10E0"/>
    <w:rsid w:val="00AD26D9"/>
    <w:rsid w:val="00AD2EAA"/>
    <w:rsid w:val="00AD31BE"/>
    <w:rsid w:val="00AD3811"/>
    <w:rsid w:val="00AD3C98"/>
    <w:rsid w:val="00AD424A"/>
    <w:rsid w:val="00AD441B"/>
    <w:rsid w:val="00AD4C7C"/>
    <w:rsid w:val="00AD4D8E"/>
    <w:rsid w:val="00AD5551"/>
    <w:rsid w:val="00AD7D0F"/>
    <w:rsid w:val="00AD7D55"/>
    <w:rsid w:val="00AE00B1"/>
    <w:rsid w:val="00AE097B"/>
    <w:rsid w:val="00AE0982"/>
    <w:rsid w:val="00AE0DDE"/>
    <w:rsid w:val="00AE12C5"/>
    <w:rsid w:val="00AE1AC9"/>
    <w:rsid w:val="00AE1BA2"/>
    <w:rsid w:val="00AE23F9"/>
    <w:rsid w:val="00AE2638"/>
    <w:rsid w:val="00AE2756"/>
    <w:rsid w:val="00AE28B7"/>
    <w:rsid w:val="00AE46AB"/>
    <w:rsid w:val="00AE4969"/>
    <w:rsid w:val="00AE4B81"/>
    <w:rsid w:val="00AE4BA6"/>
    <w:rsid w:val="00AE4E93"/>
    <w:rsid w:val="00AE61B8"/>
    <w:rsid w:val="00AE72B6"/>
    <w:rsid w:val="00AE7527"/>
    <w:rsid w:val="00AF0AAF"/>
    <w:rsid w:val="00AF1588"/>
    <w:rsid w:val="00AF1728"/>
    <w:rsid w:val="00AF19D4"/>
    <w:rsid w:val="00AF24E2"/>
    <w:rsid w:val="00AF2F49"/>
    <w:rsid w:val="00AF3B46"/>
    <w:rsid w:val="00AF3D41"/>
    <w:rsid w:val="00AF4140"/>
    <w:rsid w:val="00AF559A"/>
    <w:rsid w:val="00AF5684"/>
    <w:rsid w:val="00AF58EC"/>
    <w:rsid w:val="00AF5D67"/>
    <w:rsid w:val="00AF5EB4"/>
    <w:rsid w:val="00AF6F91"/>
    <w:rsid w:val="00AF76C7"/>
    <w:rsid w:val="00AF7EAD"/>
    <w:rsid w:val="00B001FA"/>
    <w:rsid w:val="00B0085C"/>
    <w:rsid w:val="00B010E7"/>
    <w:rsid w:val="00B01288"/>
    <w:rsid w:val="00B016E9"/>
    <w:rsid w:val="00B01B82"/>
    <w:rsid w:val="00B02F79"/>
    <w:rsid w:val="00B035A1"/>
    <w:rsid w:val="00B03BBF"/>
    <w:rsid w:val="00B03DAB"/>
    <w:rsid w:val="00B04B52"/>
    <w:rsid w:val="00B05B1A"/>
    <w:rsid w:val="00B06588"/>
    <w:rsid w:val="00B069C1"/>
    <w:rsid w:val="00B07192"/>
    <w:rsid w:val="00B07243"/>
    <w:rsid w:val="00B07524"/>
    <w:rsid w:val="00B078CA"/>
    <w:rsid w:val="00B079E7"/>
    <w:rsid w:val="00B07BD2"/>
    <w:rsid w:val="00B07E8B"/>
    <w:rsid w:val="00B1053B"/>
    <w:rsid w:val="00B10709"/>
    <w:rsid w:val="00B113E7"/>
    <w:rsid w:val="00B1183C"/>
    <w:rsid w:val="00B11B1C"/>
    <w:rsid w:val="00B137DE"/>
    <w:rsid w:val="00B13D94"/>
    <w:rsid w:val="00B14277"/>
    <w:rsid w:val="00B14786"/>
    <w:rsid w:val="00B14CB6"/>
    <w:rsid w:val="00B15217"/>
    <w:rsid w:val="00B15344"/>
    <w:rsid w:val="00B15F62"/>
    <w:rsid w:val="00B16960"/>
    <w:rsid w:val="00B16FDC"/>
    <w:rsid w:val="00B17217"/>
    <w:rsid w:val="00B1757F"/>
    <w:rsid w:val="00B17C42"/>
    <w:rsid w:val="00B17FB6"/>
    <w:rsid w:val="00B2037C"/>
    <w:rsid w:val="00B20A1C"/>
    <w:rsid w:val="00B23846"/>
    <w:rsid w:val="00B23AFB"/>
    <w:rsid w:val="00B24426"/>
    <w:rsid w:val="00B245BB"/>
    <w:rsid w:val="00B24689"/>
    <w:rsid w:val="00B24D99"/>
    <w:rsid w:val="00B24FF1"/>
    <w:rsid w:val="00B25229"/>
    <w:rsid w:val="00B25285"/>
    <w:rsid w:val="00B259CB"/>
    <w:rsid w:val="00B25DF3"/>
    <w:rsid w:val="00B26816"/>
    <w:rsid w:val="00B27431"/>
    <w:rsid w:val="00B324C8"/>
    <w:rsid w:val="00B32533"/>
    <w:rsid w:val="00B32BD3"/>
    <w:rsid w:val="00B32D68"/>
    <w:rsid w:val="00B32D78"/>
    <w:rsid w:val="00B35187"/>
    <w:rsid w:val="00B351F9"/>
    <w:rsid w:val="00B35B7C"/>
    <w:rsid w:val="00B36790"/>
    <w:rsid w:val="00B371EB"/>
    <w:rsid w:val="00B40217"/>
    <w:rsid w:val="00B41073"/>
    <w:rsid w:val="00B41812"/>
    <w:rsid w:val="00B42ADF"/>
    <w:rsid w:val="00B438AB"/>
    <w:rsid w:val="00B43CF9"/>
    <w:rsid w:val="00B449E4"/>
    <w:rsid w:val="00B4570E"/>
    <w:rsid w:val="00B45738"/>
    <w:rsid w:val="00B47158"/>
    <w:rsid w:val="00B474D1"/>
    <w:rsid w:val="00B505C7"/>
    <w:rsid w:val="00B50BC5"/>
    <w:rsid w:val="00B5194B"/>
    <w:rsid w:val="00B51E89"/>
    <w:rsid w:val="00B52017"/>
    <w:rsid w:val="00B52647"/>
    <w:rsid w:val="00B52814"/>
    <w:rsid w:val="00B52FE2"/>
    <w:rsid w:val="00B534FF"/>
    <w:rsid w:val="00B53B0E"/>
    <w:rsid w:val="00B53C15"/>
    <w:rsid w:val="00B54733"/>
    <w:rsid w:val="00B54C61"/>
    <w:rsid w:val="00B54CB6"/>
    <w:rsid w:val="00B5520D"/>
    <w:rsid w:val="00B556FC"/>
    <w:rsid w:val="00B56137"/>
    <w:rsid w:val="00B56928"/>
    <w:rsid w:val="00B5695F"/>
    <w:rsid w:val="00B576A2"/>
    <w:rsid w:val="00B6040F"/>
    <w:rsid w:val="00B6045D"/>
    <w:rsid w:val="00B6086C"/>
    <w:rsid w:val="00B6087E"/>
    <w:rsid w:val="00B62744"/>
    <w:rsid w:val="00B62AA2"/>
    <w:rsid w:val="00B62BCC"/>
    <w:rsid w:val="00B62D12"/>
    <w:rsid w:val="00B62E6B"/>
    <w:rsid w:val="00B63C0A"/>
    <w:rsid w:val="00B63FFD"/>
    <w:rsid w:val="00B64DCE"/>
    <w:rsid w:val="00B6732F"/>
    <w:rsid w:val="00B70D3C"/>
    <w:rsid w:val="00B71197"/>
    <w:rsid w:val="00B714B9"/>
    <w:rsid w:val="00B720F2"/>
    <w:rsid w:val="00B732BB"/>
    <w:rsid w:val="00B733B1"/>
    <w:rsid w:val="00B74550"/>
    <w:rsid w:val="00B75DFE"/>
    <w:rsid w:val="00B76827"/>
    <w:rsid w:val="00B7684F"/>
    <w:rsid w:val="00B7746D"/>
    <w:rsid w:val="00B77DDA"/>
    <w:rsid w:val="00B80619"/>
    <w:rsid w:val="00B80C2D"/>
    <w:rsid w:val="00B81673"/>
    <w:rsid w:val="00B83737"/>
    <w:rsid w:val="00B83741"/>
    <w:rsid w:val="00B843A1"/>
    <w:rsid w:val="00B844EE"/>
    <w:rsid w:val="00B856E2"/>
    <w:rsid w:val="00B85C44"/>
    <w:rsid w:val="00B86C18"/>
    <w:rsid w:val="00B86E53"/>
    <w:rsid w:val="00B87DAC"/>
    <w:rsid w:val="00B90095"/>
    <w:rsid w:val="00B905BE"/>
    <w:rsid w:val="00B908CE"/>
    <w:rsid w:val="00B91D8B"/>
    <w:rsid w:val="00B92609"/>
    <w:rsid w:val="00B92BE4"/>
    <w:rsid w:val="00B9465F"/>
    <w:rsid w:val="00B9621E"/>
    <w:rsid w:val="00B969A7"/>
    <w:rsid w:val="00B9711D"/>
    <w:rsid w:val="00B9781E"/>
    <w:rsid w:val="00B97B86"/>
    <w:rsid w:val="00B97DAC"/>
    <w:rsid w:val="00BA0584"/>
    <w:rsid w:val="00BA072B"/>
    <w:rsid w:val="00BA0968"/>
    <w:rsid w:val="00BA0E40"/>
    <w:rsid w:val="00BA1253"/>
    <w:rsid w:val="00BA1625"/>
    <w:rsid w:val="00BA2DE2"/>
    <w:rsid w:val="00BA481D"/>
    <w:rsid w:val="00BA69C3"/>
    <w:rsid w:val="00BA74B7"/>
    <w:rsid w:val="00BB3296"/>
    <w:rsid w:val="00BB4A69"/>
    <w:rsid w:val="00BB4A6F"/>
    <w:rsid w:val="00BB51A1"/>
    <w:rsid w:val="00BB5341"/>
    <w:rsid w:val="00BB565C"/>
    <w:rsid w:val="00BB58DD"/>
    <w:rsid w:val="00BB5F80"/>
    <w:rsid w:val="00BB6213"/>
    <w:rsid w:val="00BB762D"/>
    <w:rsid w:val="00BB778D"/>
    <w:rsid w:val="00BC2C9D"/>
    <w:rsid w:val="00BC3121"/>
    <w:rsid w:val="00BC31F5"/>
    <w:rsid w:val="00BC3BC8"/>
    <w:rsid w:val="00BC453F"/>
    <w:rsid w:val="00BC4E38"/>
    <w:rsid w:val="00BC5089"/>
    <w:rsid w:val="00BC5D59"/>
    <w:rsid w:val="00BC5D7E"/>
    <w:rsid w:val="00BC60BB"/>
    <w:rsid w:val="00BC6154"/>
    <w:rsid w:val="00BC68B8"/>
    <w:rsid w:val="00BC713F"/>
    <w:rsid w:val="00BC768E"/>
    <w:rsid w:val="00BD1335"/>
    <w:rsid w:val="00BD1659"/>
    <w:rsid w:val="00BD24A2"/>
    <w:rsid w:val="00BD2603"/>
    <w:rsid w:val="00BD2976"/>
    <w:rsid w:val="00BD30A6"/>
    <w:rsid w:val="00BD3522"/>
    <w:rsid w:val="00BD43E6"/>
    <w:rsid w:val="00BD4427"/>
    <w:rsid w:val="00BD5763"/>
    <w:rsid w:val="00BD5F30"/>
    <w:rsid w:val="00BD7532"/>
    <w:rsid w:val="00BD7B24"/>
    <w:rsid w:val="00BD7F62"/>
    <w:rsid w:val="00BE205F"/>
    <w:rsid w:val="00BE2110"/>
    <w:rsid w:val="00BE29DD"/>
    <w:rsid w:val="00BE2B96"/>
    <w:rsid w:val="00BE3932"/>
    <w:rsid w:val="00BE40CC"/>
    <w:rsid w:val="00BE542F"/>
    <w:rsid w:val="00BE70CD"/>
    <w:rsid w:val="00BE746A"/>
    <w:rsid w:val="00BF0265"/>
    <w:rsid w:val="00BF0342"/>
    <w:rsid w:val="00BF0D55"/>
    <w:rsid w:val="00BF199C"/>
    <w:rsid w:val="00BF329F"/>
    <w:rsid w:val="00BF33AF"/>
    <w:rsid w:val="00BF3FCB"/>
    <w:rsid w:val="00BF41FB"/>
    <w:rsid w:val="00BF4CC6"/>
    <w:rsid w:val="00BF5639"/>
    <w:rsid w:val="00BF6992"/>
    <w:rsid w:val="00BF791E"/>
    <w:rsid w:val="00BF7BEA"/>
    <w:rsid w:val="00C00060"/>
    <w:rsid w:val="00C02B68"/>
    <w:rsid w:val="00C02BE5"/>
    <w:rsid w:val="00C03B94"/>
    <w:rsid w:val="00C03C56"/>
    <w:rsid w:val="00C03E47"/>
    <w:rsid w:val="00C048B4"/>
    <w:rsid w:val="00C05401"/>
    <w:rsid w:val="00C05E10"/>
    <w:rsid w:val="00C063E6"/>
    <w:rsid w:val="00C06DB8"/>
    <w:rsid w:val="00C07315"/>
    <w:rsid w:val="00C0799A"/>
    <w:rsid w:val="00C07D3F"/>
    <w:rsid w:val="00C109A2"/>
    <w:rsid w:val="00C11402"/>
    <w:rsid w:val="00C11C35"/>
    <w:rsid w:val="00C11D0D"/>
    <w:rsid w:val="00C11F5E"/>
    <w:rsid w:val="00C13116"/>
    <w:rsid w:val="00C13C95"/>
    <w:rsid w:val="00C20D2B"/>
    <w:rsid w:val="00C210F6"/>
    <w:rsid w:val="00C21184"/>
    <w:rsid w:val="00C227F0"/>
    <w:rsid w:val="00C24FAF"/>
    <w:rsid w:val="00C26544"/>
    <w:rsid w:val="00C26E8F"/>
    <w:rsid w:val="00C270EF"/>
    <w:rsid w:val="00C27AF3"/>
    <w:rsid w:val="00C27D7B"/>
    <w:rsid w:val="00C3054A"/>
    <w:rsid w:val="00C30D60"/>
    <w:rsid w:val="00C31988"/>
    <w:rsid w:val="00C31FD5"/>
    <w:rsid w:val="00C32D9D"/>
    <w:rsid w:val="00C32E85"/>
    <w:rsid w:val="00C33102"/>
    <w:rsid w:val="00C344A4"/>
    <w:rsid w:val="00C34E72"/>
    <w:rsid w:val="00C35619"/>
    <w:rsid w:val="00C356E3"/>
    <w:rsid w:val="00C356EE"/>
    <w:rsid w:val="00C35CA1"/>
    <w:rsid w:val="00C375D8"/>
    <w:rsid w:val="00C40CC5"/>
    <w:rsid w:val="00C40EA4"/>
    <w:rsid w:val="00C40F36"/>
    <w:rsid w:val="00C40F4D"/>
    <w:rsid w:val="00C413C4"/>
    <w:rsid w:val="00C41551"/>
    <w:rsid w:val="00C43BFA"/>
    <w:rsid w:val="00C44B6C"/>
    <w:rsid w:val="00C46276"/>
    <w:rsid w:val="00C4655B"/>
    <w:rsid w:val="00C50065"/>
    <w:rsid w:val="00C50843"/>
    <w:rsid w:val="00C509C3"/>
    <w:rsid w:val="00C50A17"/>
    <w:rsid w:val="00C51ECD"/>
    <w:rsid w:val="00C52E6F"/>
    <w:rsid w:val="00C53889"/>
    <w:rsid w:val="00C545C6"/>
    <w:rsid w:val="00C551AA"/>
    <w:rsid w:val="00C55DF0"/>
    <w:rsid w:val="00C56F8D"/>
    <w:rsid w:val="00C5731C"/>
    <w:rsid w:val="00C57373"/>
    <w:rsid w:val="00C57388"/>
    <w:rsid w:val="00C575C3"/>
    <w:rsid w:val="00C57B2D"/>
    <w:rsid w:val="00C57DED"/>
    <w:rsid w:val="00C61D4F"/>
    <w:rsid w:val="00C6311E"/>
    <w:rsid w:val="00C63152"/>
    <w:rsid w:val="00C63A0E"/>
    <w:rsid w:val="00C63DC9"/>
    <w:rsid w:val="00C63F10"/>
    <w:rsid w:val="00C65144"/>
    <w:rsid w:val="00C65167"/>
    <w:rsid w:val="00C6547B"/>
    <w:rsid w:val="00C65AAF"/>
    <w:rsid w:val="00C65E1F"/>
    <w:rsid w:val="00C6714E"/>
    <w:rsid w:val="00C70EAE"/>
    <w:rsid w:val="00C70FD6"/>
    <w:rsid w:val="00C71CCD"/>
    <w:rsid w:val="00C721F2"/>
    <w:rsid w:val="00C72776"/>
    <w:rsid w:val="00C72981"/>
    <w:rsid w:val="00C7391C"/>
    <w:rsid w:val="00C74412"/>
    <w:rsid w:val="00C755DC"/>
    <w:rsid w:val="00C75878"/>
    <w:rsid w:val="00C75E50"/>
    <w:rsid w:val="00C76200"/>
    <w:rsid w:val="00C773B5"/>
    <w:rsid w:val="00C81AEE"/>
    <w:rsid w:val="00C8272A"/>
    <w:rsid w:val="00C83B65"/>
    <w:rsid w:val="00C83D1F"/>
    <w:rsid w:val="00C84304"/>
    <w:rsid w:val="00C84A8F"/>
    <w:rsid w:val="00C85897"/>
    <w:rsid w:val="00C862DB"/>
    <w:rsid w:val="00C86BBB"/>
    <w:rsid w:val="00C878CB"/>
    <w:rsid w:val="00C87B4A"/>
    <w:rsid w:val="00C87C27"/>
    <w:rsid w:val="00C90EC8"/>
    <w:rsid w:val="00C910E5"/>
    <w:rsid w:val="00C91A51"/>
    <w:rsid w:val="00C91AB0"/>
    <w:rsid w:val="00C91EE1"/>
    <w:rsid w:val="00C91FF4"/>
    <w:rsid w:val="00C9223E"/>
    <w:rsid w:val="00C947FB"/>
    <w:rsid w:val="00C94B9E"/>
    <w:rsid w:val="00C95985"/>
    <w:rsid w:val="00C97496"/>
    <w:rsid w:val="00C97CD7"/>
    <w:rsid w:val="00CA192B"/>
    <w:rsid w:val="00CA1B21"/>
    <w:rsid w:val="00CA3EE4"/>
    <w:rsid w:val="00CA5BCE"/>
    <w:rsid w:val="00CA6446"/>
    <w:rsid w:val="00CA67C7"/>
    <w:rsid w:val="00CA687F"/>
    <w:rsid w:val="00CA69B2"/>
    <w:rsid w:val="00CA6A02"/>
    <w:rsid w:val="00CA7475"/>
    <w:rsid w:val="00CA749D"/>
    <w:rsid w:val="00CA7D80"/>
    <w:rsid w:val="00CB06B5"/>
    <w:rsid w:val="00CB0DE3"/>
    <w:rsid w:val="00CB126F"/>
    <w:rsid w:val="00CB2804"/>
    <w:rsid w:val="00CB2B73"/>
    <w:rsid w:val="00CB41F4"/>
    <w:rsid w:val="00CB6423"/>
    <w:rsid w:val="00CB6AB7"/>
    <w:rsid w:val="00CB7100"/>
    <w:rsid w:val="00CB74B5"/>
    <w:rsid w:val="00CC135A"/>
    <w:rsid w:val="00CC171E"/>
    <w:rsid w:val="00CC1BE4"/>
    <w:rsid w:val="00CC1EC3"/>
    <w:rsid w:val="00CC258A"/>
    <w:rsid w:val="00CC3DB3"/>
    <w:rsid w:val="00CC3EB3"/>
    <w:rsid w:val="00CC50A3"/>
    <w:rsid w:val="00CC629E"/>
    <w:rsid w:val="00CD03F9"/>
    <w:rsid w:val="00CD0FE9"/>
    <w:rsid w:val="00CD18BC"/>
    <w:rsid w:val="00CD1AA0"/>
    <w:rsid w:val="00CD1F72"/>
    <w:rsid w:val="00CD3074"/>
    <w:rsid w:val="00CD311F"/>
    <w:rsid w:val="00CD50B5"/>
    <w:rsid w:val="00CD50F5"/>
    <w:rsid w:val="00CD5DE7"/>
    <w:rsid w:val="00CD6388"/>
    <w:rsid w:val="00CD73A9"/>
    <w:rsid w:val="00CD7A5A"/>
    <w:rsid w:val="00CD7D83"/>
    <w:rsid w:val="00CE290E"/>
    <w:rsid w:val="00CE3A3E"/>
    <w:rsid w:val="00CE4D4B"/>
    <w:rsid w:val="00CE55DB"/>
    <w:rsid w:val="00CE66B6"/>
    <w:rsid w:val="00CE69F5"/>
    <w:rsid w:val="00CE6CC0"/>
    <w:rsid w:val="00CE753A"/>
    <w:rsid w:val="00CF0157"/>
    <w:rsid w:val="00CF10CC"/>
    <w:rsid w:val="00CF150B"/>
    <w:rsid w:val="00CF23AA"/>
    <w:rsid w:val="00CF271B"/>
    <w:rsid w:val="00CF31D6"/>
    <w:rsid w:val="00CF33C3"/>
    <w:rsid w:val="00CF3779"/>
    <w:rsid w:val="00CF4462"/>
    <w:rsid w:val="00CF461A"/>
    <w:rsid w:val="00CF4D13"/>
    <w:rsid w:val="00CF55B4"/>
    <w:rsid w:val="00CF6442"/>
    <w:rsid w:val="00CF6D95"/>
    <w:rsid w:val="00CF7EC9"/>
    <w:rsid w:val="00D01303"/>
    <w:rsid w:val="00D01CD7"/>
    <w:rsid w:val="00D02C4D"/>
    <w:rsid w:val="00D02E93"/>
    <w:rsid w:val="00D03651"/>
    <w:rsid w:val="00D0378F"/>
    <w:rsid w:val="00D04174"/>
    <w:rsid w:val="00D0459C"/>
    <w:rsid w:val="00D04DB0"/>
    <w:rsid w:val="00D0574B"/>
    <w:rsid w:val="00D05A32"/>
    <w:rsid w:val="00D06317"/>
    <w:rsid w:val="00D06F12"/>
    <w:rsid w:val="00D07241"/>
    <w:rsid w:val="00D07D8C"/>
    <w:rsid w:val="00D10697"/>
    <w:rsid w:val="00D12CA7"/>
    <w:rsid w:val="00D14D21"/>
    <w:rsid w:val="00D15724"/>
    <w:rsid w:val="00D15E7A"/>
    <w:rsid w:val="00D16401"/>
    <w:rsid w:val="00D20785"/>
    <w:rsid w:val="00D20B6A"/>
    <w:rsid w:val="00D20F65"/>
    <w:rsid w:val="00D21735"/>
    <w:rsid w:val="00D21A27"/>
    <w:rsid w:val="00D21EF3"/>
    <w:rsid w:val="00D271BA"/>
    <w:rsid w:val="00D277F4"/>
    <w:rsid w:val="00D30055"/>
    <w:rsid w:val="00D30494"/>
    <w:rsid w:val="00D3187E"/>
    <w:rsid w:val="00D32366"/>
    <w:rsid w:val="00D3254E"/>
    <w:rsid w:val="00D333DE"/>
    <w:rsid w:val="00D33FAB"/>
    <w:rsid w:val="00D353D3"/>
    <w:rsid w:val="00D3541A"/>
    <w:rsid w:val="00D35A01"/>
    <w:rsid w:val="00D35CAB"/>
    <w:rsid w:val="00D35F23"/>
    <w:rsid w:val="00D36A12"/>
    <w:rsid w:val="00D37804"/>
    <w:rsid w:val="00D41205"/>
    <w:rsid w:val="00D4202D"/>
    <w:rsid w:val="00D42C48"/>
    <w:rsid w:val="00D42C4D"/>
    <w:rsid w:val="00D42ECA"/>
    <w:rsid w:val="00D43978"/>
    <w:rsid w:val="00D44991"/>
    <w:rsid w:val="00D45618"/>
    <w:rsid w:val="00D46790"/>
    <w:rsid w:val="00D472CF"/>
    <w:rsid w:val="00D506DE"/>
    <w:rsid w:val="00D50BD0"/>
    <w:rsid w:val="00D51511"/>
    <w:rsid w:val="00D5173F"/>
    <w:rsid w:val="00D51939"/>
    <w:rsid w:val="00D553DC"/>
    <w:rsid w:val="00D56598"/>
    <w:rsid w:val="00D56DE8"/>
    <w:rsid w:val="00D578C5"/>
    <w:rsid w:val="00D6118C"/>
    <w:rsid w:val="00D612BB"/>
    <w:rsid w:val="00D617DF"/>
    <w:rsid w:val="00D621CB"/>
    <w:rsid w:val="00D62CF2"/>
    <w:rsid w:val="00D6320D"/>
    <w:rsid w:val="00D63D93"/>
    <w:rsid w:val="00D64AB2"/>
    <w:rsid w:val="00D65047"/>
    <w:rsid w:val="00D6504C"/>
    <w:rsid w:val="00D65092"/>
    <w:rsid w:val="00D65284"/>
    <w:rsid w:val="00D657CC"/>
    <w:rsid w:val="00D661EB"/>
    <w:rsid w:val="00D664C2"/>
    <w:rsid w:val="00D66574"/>
    <w:rsid w:val="00D676D5"/>
    <w:rsid w:val="00D677AA"/>
    <w:rsid w:val="00D678BF"/>
    <w:rsid w:val="00D67AE1"/>
    <w:rsid w:val="00D701A7"/>
    <w:rsid w:val="00D70963"/>
    <w:rsid w:val="00D70F88"/>
    <w:rsid w:val="00D7188D"/>
    <w:rsid w:val="00D72F7B"/>
    <w:rsid w:val="00D731DA"/>
    <w:rsid w:val="00D73A02"/>
    <w:rsid w:val="00D73F4D"/>
    <w:rsid w:val="00D7477C"/>
    <w:rsid w:val="00D7578C"/>
    <w:rsid w:val="00D75AE0"/>
    <w:rsid w:val="00D76F0D"/>
    <w:rsid w:val="00D77CC7"/>
    <w:rsid w:val="00D77D1D"/>
    <w:rsid w:val="00D81A37"/>
    <w:rsid w:val="00D81AD7"/>
    <w:rsid w:val="00D81E3B"/>
    <w:rsid w:val="00D8238E"/>
    <w:rsid w:val="00D82A68"/>
    <w:rsid w:val="00D82E57"/>
    <w:rsid w:val="00D836BF"/>
    <w:rsid w:val="00D83795"/>
    <w:rsid w:val="00D85C4E"/>
    <w:rsid w:val="00D871EB"/>
    <w:rsid w:val="00D876F0"/>
    <w:rsid w:val="00D9101C"/>
    <w:rsid w:val="00D919FD"/>
    <w:rsid w:val="00D91C27"/>
    <w:rsid w:val="00D9201C"/>
    <w:rsid w:val="00D93F18"/>
    <w:rsid w:val="00D94048"/>
    <w:rsid w:val="00D966BB"/>
    <w:rsid w:val="00D97104"/>
    <w:rsid w:val="00D97683"/>
    <w:rsid w:val="00DA052E"/>
    <w:rsid w:val="00DA1179"/>
    <w:rsid w:val="00DA15C2"/>
    <w:rsid w:val="00DA17B5"/>
    <w:rsid w:val="00DA20D6"/>
    <w:rsid w:val="00DA22DE"/>
    <w:rsid w:val="00DA2F00"/>
    <w:rsid w:val="00DA32B9"/>
    <w:rsid w:val="00DA5CC7"/>
    <w:rsid w:val="00DA5D62"/>
    <w:rsid w:val="00DA6E09"/>
    <w:rsid w:val="00DA6F25"/>
    <w:rsid w:val="00DA76D1"/>
    <w:rsid w:val="00DB0B78"/>
    <w:rsid w:val="00DB226C"/>
    <w:rsid w:val="00DB3793"/>
    <w:rsid w:val="00DB411C"/>
    <w:rsid w:val="00DB6FC9"/>
    <w:rsid w:val="00DC0E89"/>
    <w:rsid w:val="00DC0F73"/>
    <w:rsid w:val="00DC1502"/>
    <w:rsid w:val="00DC1F17"/>
    <w:rsid w:val="00DC200A"/>
    <w:rsid w:val="00DC2627"/>
    <w:rsid w:val="00DC50EC"/>
    <w:rsid w:val="00DC53E2"/>
    <w:rsid w:val="00DC5925"/>
    <w:rsid w:val="00DC5930"/>
    <w:rsid w:val="00DC5EC7"/>
    <w:rsid w:val="00DC5FF3"/>
    <w:rsid w:val="00DC60FA"/>
    <w:rsid w:val="00DC6902"/>
    <w:rsid w:val="00DC6B86"/>
    <w:rsid w:val="00DC70F6"/>
    <w:rsid w:val="00DC765B"/>
    <w:rsid w:val="00DC7856"/>
    <w:rsid w:val="00DD00DE"/>
    <w:rsid w:val="00DD039B"/>
    <w:rsid w:val="00DD07C0"/>
    <w:rsid w:val="00DD1834"/>
    <w:rsid w:val="00DD2E23"/>
    <w:rsid w:val="00DD3B29"/>
    <w:rsid w:val="00DD3C0C"/>
    <w:rsid w:val="00DD4125"/>
    <w:rsid w:val="00DD5359"/>
    <w:rsid w:val="00DD5507"/>
    <w:rsid w:val="00DD7323"/>
    <w:rsid w:val="00DE08CC"/>
    <w:rsid w:val="00DE0DB8"/>
    <w:rsid w:val="00DE22C2"/>
    <w:rsid w:val="00DE23AF"/>
    <w:rsid w:val="00DE2D7F"/>
    <w:rsid w:val="00DE406B"/>
    <w:rsid w:val="00DE4821"/>
    <w:rsid w:val="00DE5402"/>
    <w:rsid w:val="00DE5AB7"/>
    <w:rsid w:val="00DE71F4"/>
    <w:rsid w:val="00DE7386"/>
    <w:rsid w:val="00DE7A73"/>
    <w:rsid w:val="00DE7E79"/>
    <w:rsid w:val="00DF0D3F"/>
    <w:rsid w:val="00DF1C9C"/>
    <w:rsid w:val="00DF1ECC"/>
    <w:rsid w:val="00DF22A0"/>
    <w:rsid w:val="00DF2348"/>
    <w:rsid w:val="00DF2F11"/>
    <w:rsid w:val="00DF3681"/>
    <w:rsid w:val="00DF39AA"/>
    <w:rsid w:val="00DF3A70"/>
    <w:rsid w:val="00DF3B9A"/>
    <w:rsid w:val="00DF4424"/>
    <w:rsid w:val="00DF4B95"/>
    <w:rsid w:val="00DF5238"/>
    <w:rsid w:val="00DF5DC0"/>
    <w:rsid w:val="00DF65B0"/>
    <w:rsid w:val="00DF7C87"/>
    <w:rsid w:val="00DF7CA9"/>
    <w:rsid w:val="00E00814"/>
    <w:rsid w:val="00E012B6"/>
    <w:rsid w:val="00E017EC"/>
    <w:rsid w:val="00E023DD"/>
    <w:rsid w:val="00E03A49"/>
    <w:rsid w:val="00E03C1E"/>
    <w:rsid w:val="00E041F4"/>
    <w:rsid w:val="00E053AF"/>
    <w:rsid w:val="00E06712"/>
    <w:rsid w:val="00E07CC9"/>
    <w:rsid w:val="00E12460"/>
    <w:rsid w:val="00E12692"/>
    <w:rsid w:val="00E12D28"/>
    <w:rsid w:val="00E133E5"/>
    <w:rsid w:val="00E139C9"/>
    <w:rsid w:val="00E13A76"/>
    <w:rsid w:val="00E14B16"/>
    <w:rsid w:val="00E15433"/>
    <w:rsid w:val="00E155AA"/>
    <w:rsid w:val="00E15894"/>
    <w:rsid w:val="00E158FA"/>
    <w:rsid w:val="00E15959"/>
    <w:rsid w:val="00E16FF9"/>
    <w:rsid w:val="00E17598"/>
    <w:rsid w:val="00E1775D"/>
    <w:rsid w:val="00E2035A"/>
    <w:rsid w:val="00E2116A"/>
    <w:rsid w:val="00E21660"/>
    <w:rsid w:val="00E22125"/>
    <w:rsid w:val="00E22850"/>
    <w:rsid w:val="00E2304A"/>
    <w:rsid w:val="00E23061"/>
    <w:rsid w:val="00E23F15"/>
    <w:rsid w:val="00E244EB"/>
    <w:rsid w:val="00E25477"/>
    <w:rsid w:val="00E25916"/>
    <w:rsid w:val="00E25F61"/>
    <w:rsid w:val="00E314FC"/>
    <w:rsid w:val="00E324A6"/>
    <w:rsid w:val="00E326CB"/>
    <w:rsid w:val="00E3288F"/>
    <w:rsid w:val="00E32A2F"/>
    <w:rsid w:val="00E32ECA"/>
    <w:rsid w:val="00E3419A"/>
    <w:rsid w:val="00E347E3"/>
    <w:rsid w:val="00E357B3"/>
    <w:rsid w:val="00E37E97"/>
    <w:rsid w:val="00E41661"/>
    <w:rsid w:val="00E41BDE"/>
    <w:rsid w:val="00E41BE5"/>
    <w:rsid w:val="00E41DA9"/>
    <w:rsid w:val="00E43131"/>
    <w:rsid w:val="00E459DC"/>
    <w:rsid w:val="00E461FE"/>
    <w:rsid w:val="00E464E0"/>
    <w:rsid w:val="00E46C0E"/>
    <w:rsid w:val="00E47267"/>
    <w:rsid w:val="00E47336"/>
    <w:rsid w:val="00E47E14"/>
    <w:rsid w:val="00E50712"/>
    <w:rsid w:val="00E50DB9"/>
    <w:rsid w:val="00E512A2"/>
    <w:rsid w:val="00E512E5"/>
    <w:rsid w:val="00E514FB"/>
    <w:rsid w:val="00E5193D"/>
    <w:rsid w:val="00E54066"/>
    <w:rsid w:val="00E55E7F"/>
    <w:rsid w:val="00E55F01"/>
    <w:rsid w:val="00E56439"/>
    <w:rsid w:val="00E56CA3"/>
    <w:rsid w:val="00E579B9"/>
    <w:rsid w:val="00E6161B"/>
    <w:rsid w:val="00E6214D"/>
    <w:rsid w:val="00E6269E"/>
    <w:rsid w:val="00E62756"/>
    <w:rsid w:val="00E633BE"/>
    <w:rsid w:val="00E6351E"/>
    <w:rsid w:val="00E63AF7"/>
    <w:rsid w:val="00E647DB"/>
    <w:rsid w:val="00E6558C"/>
    <w:rsid w:val="00E67965"/>
    <w:rsid w:val="00E70E71"/>
    <w:rsid w:val="00E713F5"/>
    <w:rsid w:val="00E7164D"/>
    <w:rsid w:val="00E74695"/>
    <w:rsid w:val="00E74FDF"/>
    <w:rsid w:val="00E750BD"/>
    <w:rsid w:val="00E75570"/>
    <w:rsid w:val="00E75BFB"/>
    <w:rsid w:val="00E76761"/>
    <w:rsid w:val="00E76EA9"/>
    <w:rsid w:val="00E77B25"/>
    <w:rsid w:val="00E808EB"/>
    <w:rsid w:val="00E81EBC"/>
    <w:rsid w:val="00E8275A"/>
    <w:rsid w:val="00E82BDA"/>
    <w:rsid w:val="00E83420"/>
    <w:rsid w:val="00E84B25"/>
    <w:rsid w:val="00E84BE3"/>
    <w:rsid w:val="00E865FB"/>
    <w:rsid w:val="00E91568"/>
    <w:rsid w:val="00E92176"/>
    <w:rsid w:val="00E952B6"/>
    <w:rsid w:val="00E961CD"/>
    <w:rsid w:val="00E96377"/>
    <w:rsid w:val="00E97348"/>
    <w:rsid w:val="00E97849"/>
    <w:rsid w:val="00EA061B"/>
    <w:rsid w:val="00EA0761"/>
    <w:rsid w:val="00EA12BF"/>
    <w:rsid w:val="00EA18E5"/>
    <w:rsid w:val="00EA19AB"/>
    <w:rsid w:val="00EA3475"/>
    <w:rsid w:val="00EA4282"/>
    <w:rsid w:val="00EA43A8"/>
    <w:rsid w:val="00EA464C"/>
    <w:rsid w:val="00EA4D9C"/>
    <w:rsid w:val="00EA5199"/>
    <w:rsid w:val="00EA558D"/>
    <w:rsid w:val="00EA6B08"/>
    <w:rsid w:val="00EA736D"/>
    <w:rsid w:val="00EB01A0"/>
    <w:rsid w:val="00EB0AA3"/>
    <w:rsid w:val="00EB0F7B"/>
    <w:rsid w:val="00EB1565"/>
    <w:rsid w:val="00EB1D5C"/>
    <w:rsid w:val="00EB1E13"/>
    <w:rsid w:val="00EB240A"/>
    <w:rsid w:val="00EB2C42"/>
    <w:rsid w:val="00EB35E2"/>
    <w:rsid w:val="00EB3E6F"/>
    <w:rsid w:val="00EB4760"/>
    <w:rsid w:val="00EB489B"/>
    <w:rsid w:val="00EB4C61"/>
    <w:rsid w:val="00EB4E0B"/>
    <w:rsid w:val="00EB54ED"/>
    <w:rsid w:val="00EB561A"/>
    <w:rsid w:val="00EB6F15"/>
    <w:rsid w:val="00EB713C"/>
    <w:rsid w:val="00EC00D2"/>
    <w:rsid w:val="00EC035A"/>
    <w:rsid w:val="00EC103F"/>
    <w:rsid w:val="00EC2006"/>
    <w:rsid w:val="00EC3A63"/>
    <w:rsid w:val="00EC5055"/>
    <w:rsid w:val="00EC5D4E"/>
    <w:rsid w:val="00EC75F8"/>
    <w:rsid w:val="00ED01FB"/>
    <w:rsid w:val="00ED1450"/>
    <w:rsid w:val="00ED2059"/>
    <w:rsid w:val="00ED245B"/>
    <w:rsid w:val="00ED2A16"/>
    <w:rsid w:val="00ED2EB0"/>
    <w:rsid w:val="00ED30AB"/>
    <w:rsid w:val="00ED33C3"/>
    <w:rsid w:val="00ED3A70"/>
    <w:rsid w:val="00ED4B32"/>
    <w:rsid w:val="00ED50FC"/>
    <w:rsid w:val="00ED5FB7"/>
    <w:rsid w:val="00ED67A7"/>
    <w:rsid w:val="00ED71E6"/>
    <w:rsid w:val="00ED7283"/>
    <w:rsid w:val="00ED7A05"/>
    <w:rsid w:val="00EE0ABB"/>
    <w:rsid w:val="00EE2D15"/>
    <w:rsid w:val="00EE3203"/>
    <w:rsid w:val="00EE334C"/>
    <w:rsid w:val="00EE3C4E"/>
    <w:rsid w:val="00EE5EEB"/>
    <w:rsid w:val="00EE5F44"/>
    <w:rsid w:val="00EE6341"/>
    <w:rsid w:val="00EE6444"/>
    <w:rsid w:val="00EE6BCD"/>
    <w:rsid w:val="00EE7503"/>
    <w:rsid w:val="00EF0D83"/>
    <w:rsid w:val="00EF1126"/>
    <w:rsid w:val="00EF1DAD"/>
    <w:rsid w:val="00EF31E9"/>
    <w:rsid w:val="00EF40EA"/>
    <w:rsid w:val="00EF4231"/>
    <w:rsid w:val="00EF4F50"/>
    <w:rsid w:val="00EF5329"/>
    <w:rsid w:val="00EF5F8A"/>
    <w:rsid w:val="00EF6AC8"/>
    <w:rsid w:val="00EF73B3"/>
    <w:rsid w:val="00EF7E7F"/>
    <w:rsid w:val="00EF7EBB"/>
    <w:rsid w:val="00EF7F41"/>
    <w:rsid w:val="00F0035E"/>
    <w:rsid w:val="00F01615"/>
    <w:rsid w:val="00F01FDD"/>
    <w:rsid w:val="00F02153"/>
    <w:rsid w:val="00F03AAB"/>
    <w:rsid w:val="00F03BC7"/>
    <w:rsid w:val="00F04D07"/>
    <w:rsid w:val="00F058DF"/>
    <w:rsid w:val="00F05946"/>
    <w:rsid w:val="00F063AE"/>
    <w:rsid w:val="00F063D6"/>
    <w:rsid w:val="00F10673"/>
    <w:rsid w:val="00F1072F"/>
    <w:rsid w:val="00F10789"/>
    <w:rsid w:val="00F1091E"/>
    <w:rsid w:val="00F119C1"/>
    <w:rsid w:val="00F11A8B"/>
    <w:rsid w:val="00F123A6"/>
    <w:rsid w:val="00F123BA"/>
    <w:rsid w:val="00F14369"/>
    <w:rsid w:val="00F145A6"/>
    <w:rsid w:val="00F15675"/>
    <w:rsid w:val="00F160C0"/>
    <w:rsid w:val="00F1626A"/>
    <w:rsid w:val="00F1687A"/>
    <w:rsid w:val="00F1754F"/>
    <w:rsid w:val="00F20A19"/>
    <w:rsid w:val="00F20FB6"/>
    <w:rsid w:val="00F21250"/>
    <w:rsid w:val="00F21458"/>
    <w:rsid w:val="00F221A2"/>
    <w:rsid w:val="00F22352"/>
    <w:rsid w:val="00F2398D"/>
    <w:rsid w:val="00F23C5D"/>
    <w:rsid w:val="00F23E72"/>
    <w:rsid w:val="00F23EEC"/>
    <w:rsid w:val="00F2452A"/>
    <w:rsid w:val="00F2469C"/>
    <w:rsid w:val="00F249B5"/>
    <w:rsid w:val="00F25DE0"/>
    <w:rsid w:val="00F26C23"/>
    <w:rsid w:val="00F2709F"/>
    <w:rsid w:val="00F279CC"/>
    <w:rsid w:val="00F27FAF"/>
    <w:rsid w:val="00F31774"/>
    <w:rsid w:val="00F33355"/>
    <w:rsid w:val="00F34624"/>
    <w:rsid w:val="00F3558A"/>
    <w:rsid w:val="00F3567D"/>
    <w:rsid w:val="00F35B0F"/>
    <w:rsid w:val="00F3628D"/>
    <w:rsid w:val="00F3635B"/>
    <w:rsid w:val="00F37831"/>
    <w:rsid w:val="00F37A0D"/>
    <w:rsid w:val="00F40455"/>
    <w:rsid w:val="00F40FBA"/>
    <w:rsid w:val="00F41C2A"/>
    <w:rsid w:val="00F42C8B"/>
    <w:rsid w:val="00F43206"/>
    <w:rsid w:val="00F434C9"/>
    <w:rsid w:val="00F4482F"/>
    <w:rsid w:val="00F45836"/>
    <w:rsid w:val="00F47599"/>
    <w:rsid w:val="00F50050"/>
    <w:rsid w:val="00F51A1E"/>
    <w:rsid w:val="00F51A63"/>
    <w:rsid w:val="00F524B7"/>
    <w:rsid w:val="00F53EF4"/>
    <w:rsid w:val="00F55C4A"/>
    <w:rsid w:val="00F55E90"/>
    <w:rsid w:val="00F56B2B"/>
    <w:rsid w:val="00F57027"/>
    <w:rsid w:val="00F57A65"/>
    <w:rsid w:val="00F57B9F"/>
    <w:rsid w:val="00F6082A"/>
    <w:rsid w:val="00F615A8"/>
    <w:rsid w:val="00F61643"/>
    <w:rsid w:val="00F62209"/>
    <w:rsid w:val="00F624EA"/>
    <w:rsid w:val="00F62F43"/>
    <w:rsid w:val="00F63233"/>
    <w:rsid w:val="00F634A3"/>
    <w:rsid w:val="00F637B9"/>
    <w:rsid w:val="00F64311"/>
    <w:rsid w:val="00F649A5"/>
    <w:rsid w:val="00F64C16"/>
    <w:rsid w:val="00F66082"/>
    <w:rsid w:val="00F66BD5"/>
    <w:rsid w:val="00F701D7"/>
    <w:rsid w:val="00F70716"/>
    <w:rsid w:val="00F70F09"/>
    <w:rsid w:val="00F710F9"/>
    <w:rsid w:val="00F71ADC"/>
    <w:rsid w:val="00F72327"/>
    <w:rsid w:val="00F75825"/>
    <w:rsid w:val="00F75C2B"/>
    <w:rsid w:val="00F7620F"/>
    <w:rsid w:val="00F7645B"/>
    <w:rsid w:val="00F76979"/>
    <w:rsid w:val="00F76A35"/>
    <w:rsid w:val="00F76C0C"/>
    <w:rsid w:val="00F77140"/>
    <w:rsid w:val="00F771D3"/>
    <w:rsid w:val="00F8021B"/>
    <w:rsid w:val="00F80227"/>
    <w:rsid w:val="00F808CA"/>
    <w:rsid w:val="00F812BA"/>
    <w:rsid w:val="00F8209B"/>
    <w:rsid w:val="00F8236F"/>
    <w:rsid w:val="00F84281"/>
    <w:rsid w:val="00F84335"/>
    <w:rsid w:val="00F850F3"/>
    <w:rsid w:val="00F87CCA"/>
    <w:rsid w:val="00F87F40"/>
    <w:rsid w:val="00F9054B"/>
    <w:rsid w:val="00F928F2"/>
    <w:rsid w:val="00F968A9"/>
    <w:rsid w:val="00F972E8"/>
    <w:rsid w:val="00F974A5"/>
    <w:rsid w:val="00F97889"/>
    <w:rsid w:val="00FA027E"/>
    <w:rsid w:val="00FA0AE4"/>
    <w:rsid w:val="00FA13CA"/>
    <w:rsid w:val="00FA17C0"/>
    <w:rsid w:val="00FA1D58"/>
    <w:rsid w:val="00FA3433"/>
    <w:rsid w:val="00FA3FAC"/>
    <w:rsid w:val="00FA4804"/>
    <w:rsid w:val="00FA51A0"/>
    <w:rsid w:val="00FA63C9"/>
    <w:rsid w:val="00FA75A5"/>
    <w:rsid w:val="00FA7D13"/>
    <w:rsid w:val="00FB0E42"/>
    <w:rsid w:val="00FB19CF"/>
    <w:rsid w:val="00FB1C36"/>
    <w:rsid w:val="00FB2736"/>
    <w:rsid w:val="00FB2FAA"/>
    <w:rsid w:val="00FB387A"/>
    <w:rsid w:val="00FB4389"/>
    <w:rsid w:val="00FB4DBA"/>
    <w:rsid w:val="00FB5006"/>
    <w:rsid w:val="00FB5039"/>
    <w:rsid w:val="00FB667E"/>
    <w:rsid w:val="00FB7512"/>
    <w:rsid w:val="00FB7B50"/>
    <w:rsid w:val="00FC079B"/>
    <w:rsid w:val="00FC0DC6"/>
    <w:rsid w:val="00FC1B77"/>
    <w:rsid w:val="00FC23D5"/>
    <w:rsid w:val="00FC5A1B"/>
    <w:rsid w:val="00FC5F13"/>
    <w:rsid w:val="00FC6C49"/>
    <w:rsid w:val="00FD0354"/>
    <w:rsid w:val="00FD0728"/>
    <w:rsid w:val="00FD1172"/>
    <w:rsid w:val="00FD132C"/>
    <w:rsid w:val="00FD2125"/>
    <w:rsid w:val="00FD4287"/>
    <w:rsid w:val="00FD5A07"/>
    <w:rsid w:val="00FD5A17"/>
    <w:rsid w:val="00FD61F5"/>
    <w:rsid w:val="00FD7EC3"/>
    <w:rsid w:val="00FE02F3"/>
    <w:rsid w:val="00FE06D4"/>
    <w:rsid w:val="00FE177C"/>
    <w:rsid w:val="00FE2C01"/>
    <w:rsid w:val="00FE3491"/>
    <w:rsid w:val="00FE552D"/>
    <w:rsid w:val="00FE554E"/>
    <w:rsid w:val="00FE67AC"/>
    <w:rsid w:val="00FF0005"/>
    <w:rsid w:val="00FF1665"/>
    <w:rsid w:val="00FF16E4"/>
    <w:rsid w:val="00FF195C"/>
    <w:rsid w:val="00FF1D15"/>
    <w:rsid w:val="00FF232A"/>
    <w:rsid w:val="00FF36BE"/>
    <w:rsid w:val="00FF48ED"/>
    <w:rsid w:val="00FF4BF2"/>
    <w:rsid w:val="00FF4D2A"/>
    <w:rsid w:val="00FF4D93"/>
    <w:rsid w:val="00FF4F3E"/>
    <w:rsid w:val="00FF60AB"/>
    <w:rsid w:val="00FF6A24"/>
    <w:rsid w:val="00FF6AD5"/>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3EDDF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524095"/>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88572A"/>
    <w:pPr>
      <w:tabs>
        <w:tab w:val="right" w:leader="dot" w:pos="8630"/>
      </w:tabs>
      <w:ind w:left="240"/>
      <w:jc w:val="both"/>
    </w:pPr>
    <w:rPr>
      <w:rFonts w:ascii="Times New Roman" w:hAnsi="Times New Roman" w:cs="Times New Roman"/>
    </w:rPr>
  </w:style>
  <w:style w:type="paragraph" w:styleId="TOC3">
    <w:name w:val="toc 3"/>
    <w:basedOn w:val="Normal"/>
    <w:next w:val="Normal"/>
    <w:autoRedefine/>
    <w:uiPriority w:val="39"/>
    <w:rsid w:val="00C05401"/>
    <w:pPr>
      <w:tabs>
        <w:tab w:val="right" w:leader="dot" w:pos="8630"/>
      </w:tabs>
      <w:ind w:left="480"/>
    </w:pPr>
    <w:rPr>
      <w:rFonts w:ascii="Times New Roman" w:hAnsi="Times New Roman" w:cs="Times New Roman"/>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8F1"/>
    <w:pPr>
      <w:ind w:left="720"/>
      <w:contextualSpacing/>
    </w:pPr>
  </w:style>
  <w:style w:type="paragraph" w:styleId="NoSpacing">
    <w:name w:val="No Spacing"/>
    <w:link w:val="NoSpacingChar"/>
    <w:uiPriority w:val="1"/>
    <w:qFormat/>
    <w:rsid w:val="00346C3F"/>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346C3F"/>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526F33"/>
    <w:rPr>
      <w:rFonts w:ascii="Arial" w:hAnsi="Arial" w:cs="Arial"/>
      <w:b/>
      <w:bCs/>
      <w:iCs/>
      <w:sz w:val="28"/>
      <w:szCs w:val="28"/>
    </w:rPr>
  </w:style>
  <w:style w:type="character" w:styleId="LineNumber">
    <w:name w:val="line number"/>
    <w:basedOn w:val="DefaultParagraphFont"/>
    <w:uiPriority w:val="99"/>
    <w:semiHidden/>
    <w:unhideWhenUsed/>
    <w:rsid w:val="00526F33"/>
  </w:style>
  <w:style w:type="paragraph" w:styleId="BalloonText">
    <w:name w:val="Balloon Text"/>
    <w:basedOn w:val="Normal"/>
    <w:link w:val="BalloonTextChar"/>
    <w:uiPriority w:val="99"/>
    <w:semiHidden/>
    <w:unhideWhenUsed/>
    <w:rsid w:val="00526F33"/>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26F33"/>
    <w:rPr>
      <w:rFonts w:ascii="Segoe UI" w:eastAsiaTheme="minorHAnsi" w:hAnsi="Segoe UI" w:cs="Segoe UI"/>
      <w:sz w:val="18"/>
      <w:szCs w:val="18"/>
    </w:rPr>
  </w:style>
  <w:style w:type="paragraph" w:customStyle="1" w:styleId="EndNoteBibliographyTitle">
    <w:name w:val="EndNote Bibliography Title"/>
    <w:basedOn w:val="Normal"/>
    <w:link w:val="EndNoteBibliographyTitleChar"/>
    <w:rsid w:val="00526F33"/>
    <w:pPr>
      <w:spacing w:line="259"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NoSpacingChar"/>
    <w:link w:val="EndNoteBibliographyTitle"/>
    <w:rsid w:val="00526F33"/>
    <w:rPr>
      <w:rFonts w:ascii="Calibri" w:eastAsiaTheme="minorHAnsi" w:hAnsi="Calibri" w:cs="Calibri"/>
      <w:noProof/>
      <w:sz w:val="22"/>
      <w:szCs w:val="22"/>
    </w:rPr>
  </w:style>
  <w:style w:type="paragraph" w:customStyle="1" w:styleId="EndNoteBibliography">
    <w:name w:val="EndNote Bibliography"/>
    <w:basedOn w:val="Normal"/>
    <w:link w:val="EndNoteBibliographyChar"/>
    <w:rsid w:val="00526F33"/>
    <w:pPr>
      <w:spacing w:after="160"/>
    </w:pPr>
    <w:rPr>
      <w:rFonts w:ascii="Calibri" w:eastAsiaTheme="minorHAnsi" w:hAnsi="Calibri" w:cs="Calibri"/>
      <w:noProof/>
      <w:sz w:val="22"/>
      <w:szCs w:val="22"/>
    </w:rPr>
  </w:style>
  <w:style w:type="character" w:customStyle="1" w:styleId="EndNoteBibliographyChar">
    <w:name w:val="EndNote Bibliography Char"/>
    <w:basedOn w:val="NoSpacingChar"/>
    <w:link w:val="EndNoteBibliography"/>
    <w:rsid w:val="00526F33"/>
    <w:rPr>
      <w:rFonts w:ascii="Calibri" w:eastAsiaTheme="minorHAnsi" w:hAnsi="Calibri" w:cs="Calibri"/>
      <w:noProof/>
      <w:sz w:val="22"/>
      <w:szCs w:val="22"/>
    </w:rPr>
  </w:style>
  <w:style w:type="character" w:styleId="CommentReference">
    <w:name w:val="annotation reference"/>
    <w:basedOn w:val="DefaultParagraphFont"/>
    <w:uiPriority w:val="99"/>
    <w:semiHidden/>
    <w:unhideWhenUsed/>
    <w:rsid w:val="00526F33"/>
    <w:rPr>
      <w:sz w:val="16"/>
      <w:szCs w:val="16"/>
    </w:rPr>
  </w:style>
  <w:style w:type="paragraph" w:styleId="CommentText">
    <w:name w:val="annotation text"/>
    <w:basedOn w:val="Normal"/>
    <w:link w:val="CommentTextChar"/>
    <w:uiPriority w:val="99"/>
    <w:semiHidden/>
    <w:unhideWhenUsed/>
    <w:rsid w:val="00526F3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26F33"/>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526F33"/>
    <w:rPr>
      <w:b/>
      <w:bCs/>
    </w:rPr>
  </w:style>
  <w:style w:type="character" w:customStyle="1" w:styleId="CommentSubjectChar">
    <w:name w:val="Comment Subject Char"/>
    <w:basedOn w:val="CommentTextChar"/>
    <w:link w:val="CommentSubject"/>
    <w:uiPriority w:val="99"/>
    <w:semiHidden/>
    <w:rsid w:val="00526F33"/>
    <w:rPr>
      <w:rFonts w:asciiTheme="minorHAnsi" w:eastAsiaTheme="minorHAnsi" w:hAnsiTheme="minorHAnsi" w:cstheme="minorBidi"/>
      <w:b/>
      <w:bCs/>
    </w:rPr>
  </w:style>
  <w:style w:type="character" w:styleId="UnresolvedMention">
    <w:name w:val="Unresolved Mention"/>
    <w:basedOn w:val="DefaultParagraphFont"/>
    <w:uiPriority w:val="99"/>
    <w:semiHidden/>
    <w:unhideWhenUsed/>
    <w:rsid w:val="00526F33"/>
    <w:rPr>
      <w:color w:val="605E5C"/>
      <w:shd w:val="clear" w:color="auto" w:fill="E1DFDD"/>
    </w:rPr>
  </w:style>
  <w:style w:type="character" w:styleId="PlaceholderText">
    <w:name w:val="Placeholder Text"/>
    <w:basedOn w:val="DefaultParagraphFont"/>
    <w:uiPriority w:val="99"/>
    <w:semiHidden/>
    <w:rsid w:val="00526F33"/>
    <w:rPr>
      <w:color w:val="808080"/>
    </w:rPr>
  </w:style>
  <w:style w:type="table" w:customStyle="1" w:styleId="TableGrid1">
    <w:name w:val="Table Grid1"/>
    <w:basedOn w:val="TableNormal"/>
    <w:next w:val="TableGrid"/>
    <w:uiPriority w:val="39"/>
    <w:rsid w:val="005F0CB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732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C02B6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4270C6"/>
    <w:rPr>
      <w:color w:val="605E5C"/>
      <w:shd w:val="clear" w:color="auto" w:fill="E1DFDD"/>
    </w:rPr>
  </w:style>
  <w:style w:type="character" w:customStyle="1" w:styleId="HeaderChar">
    <w:name w:val="Header Char"/>
    <w:basedOn w:val="DefaultParagraphFont"/>
    <w:link w:val="Header"/>
    <w:uiPriority w:val="99"/>
    <w:rsid w:val="004270C6"/>
    <w:rPr>
      <w:rFonts w:ascii="Arial" w:hAnsi="Arial" w:cs="Arial"/>
      <w:sz w:val="24"/>
      <w:szCs w:val="24"/>
    </w:rPr>
  </w:style>
  <w:style w:type="paragraph" w:styleId="Revision">
    <w:name w:val="Revision"/>
    <w:hidden/>
    <w:uiPriority w:val="99"/>
    <w:semiHidden/>
    <w:rsid w:val="004270C6"/>
    <w:rPr>
      <w:rFonts w:eastAsia="SimSun" w:cs="SimSun"/>
      <w:snapToGrid w:val="0"/>
      <w:color w:val="000000"/>
      <w:sz w:val="24"/>
      <w:szCs w:val="22"/>
      <w:lang w:eastAsia="zh-CN"/>
    </w:rPr>
  </w:style>
  <w:style w:type="character" w:customStyle="1" w:styleId="breakword">
    <w:name w:val="breakword"/>
    <w:basedOn w:val="DefaultParagraphFont"/>
    <w:rsid w:val="004270C6"/>
  </w:style>
  <w:style w:type="character" w:customStyle="1" w:styleId="TitleChar1">
    <w:name w:val="Title Char1"/>
    <w:basedOn w:val="DefaultParagraphFont"/>
    <w:uiPriority w:val="10"/>
    <w:rsid w:val="00D45618"/>
    <w:rPr>
      <w:rFonts w:asciiTheme="majorHAnsi" w:eastAsiaTheme="majorEastAsia" w:hAnsiTheme="majorHAnsi" w:cstheme="majorBidi"/>
      <w:spacing w:val="-10"/>
      <w:kern w:val="28"/>
      <w:sz w:val="56"/>
      <w:szCs w:val="56"/>
    </w:rPr>
  </w:style>
  <w:style w:type="table" w:customStyle="1" w:styleId="TableGrid3">
    <w:name w:val="Table Grid3"/>
    <w:basedOn w:val="TableNormal"/>
    <w:next w:val="TableGrid"/>
    <w:uiPriority w:val="39"/>
    <w:rsid w:val="00BF32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2DE2"/>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982">
      <w:bodyDiv w:val="1"/>
      <w:marLeft w:val="0"/>
      <w:marRight w:val="0"/>
      <w:marTop w:val="0"/>
      <w:marBottom w:val="0"/>
      <w:divBdr>
        <w:top w:val="none" w:sz="0" w:space="0" w:color="auto"/>
        <w:left w:val="none" w:sz="0" w:space="0" w:color="auto"/>
        <w:bottom w:val="none" w:sz="0" w:space="0" w:color="auto"/>
        <w:right w:val="none" w:sz="0" w:space="0" w:color="auto"/>
      </w:divBdr>
    </w:div>
    <w:div w:id="17519920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theme" Target="theme/theme1.xml"/><Relationship Id="rId21" Type="http://schemas.openxmlformats.org/officeDocument/2006/relationships/image" Target="media/image11.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oleObject" Target="embeddings/oleObject8.bin"/><Relationship Id="rId16" Type="http://schemas.openxmlformats.org/officeDocument/2006/relationships/image" Target="media/image6.png"/><Relationship Id="rId107" Type="http://schemas.openxmlformats.org/officeDocument/2006/relationships/image" Target="media/image92.emf"/><Relationship Id="rId11" Type="http://schemas.openxmlformats.org/officeDocument/2006/relationships/image" Target="media/image3.png"/><Relationship Id="rId32" Type="http://schemas.openxmlformats.org/officeDocument/2006/relationships/image" Target="media/image20.emf"/><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96.png"/><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image" Target="media/image4.emf"/><Relationship Id="rId17" Type="http://schemas.openxmlformats.org/officeDocument/2006/relationships/image" Target="media/image7.png"/><Relationship Id="rId33" Type="http://schemas.openxmlformats.org/officeDocument/2006/relationships/oleObject" Target="embeddings/oleObject4.bin"/><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89.png"/><Relationship Id="rId108" Type="http://schemas.openxmlformats.org/officeDocument/2006/relationships/oleObject" Target="embeddings/oleObject7.bin"/><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1.png"/><Relationship Id="rId91" Type="http://schemas.openxmlformats.org/officeDocument/2006/relationships/image" Target="media/image77.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6.png"/><Relationship Id="rId114" Type="http://schemas.openxmlformats.org/officeDocument/2006/relationships/image" Target="media/image97.emf"/><Relationship Id="rId10" Type="http://schemas.openxmlformats.org/officeDocument/2006/relationships/image" Target="media/image2.png"/><Relationship Id="rId31" Type="http://schemas.openxmlformats.org/officeDocument/2006/relationships/oleObject" Target="embeddings/oleObject3.bin"/><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oleObject" Target="embeddings/oleObject5.bin"/><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hyperlink" Target="http://www.tainstruments.com/pdf/literature/TA123new.pdf" TargetMode="External"/><Relationship Id="rId24" Type="http://schemas.openxmlformats.org/officeDocument/2006/relationships/image" Target="media/image14.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3.png"/><Relationship Id="rId110" Type="http://schemas.openxmlformats.org/officeDocument/2006/relationships/image" Target="media/image94.png"/><Relationship Id="rId115" Type="http://schemas.openxmlformats.org/officeDocument/2006/relationships/oleObject" Target="embeddings/oleObject9.bin"/><Relationship Id="rId61" Type="http://schemas.openxmlformats.org/officeDocument/2006/relationships/image" Target="media/image48.png"/><Relationship Id="rId82" Type="http://schemas.openxmlformats.org/officeDocument/2006/relationships/image" Target="media/image68.png"/><Relationship Id="rId19" Type="http://schemas.openxmlformats.org/officeDocument/2006/relationships/image" Target="media/image9.png"/><Relationship Id="rId14" Type="http://schemas.openxmlformats.org/officeDocument/2006/relationships/image" Target="media/image5.emf"/><Relationship Id="rId30" Type="http://schemas.openxmlformats.org/officeDocument/2006/relationships/image" Target="media/image19.emf"/><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emf"/><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image" Target="media/image59.emf"/><Relationship Id="rId93" Type="http://schemas.openxmlformats.org/officeDocument/2006/relationships/image" Target="media/image79.png"/><Relationship Id="rId98" Type="http://schemas.openxmlformats.org/officeDocument/2006/relationships/image" Target="media/image84.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5.emf"/><Relationship Id="rId15" Type="http://schemas.openxmlformats.org/officeDocument/2006/relationships/oleObject" Target="embeddings/oleObject2.bin"/><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oleObject" Target="embeddings/oleObject6.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230</Pages>
  <Words>83167</Words>
  <Characters>474053</Characters>
  <Application>Microsoft Office Word</Application>
  <DocSecurity>0</DocSecurity>
  <Lines>3950</Lines>
  <Paragraphs>1112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556108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2022-04-26T03:13:00Z</dcterms:created>
  <dcterms:modified xsi:type="dcterms:W3CDTF">2022-04-26T20:12:00Z</dcterms:modified>
</cp:coreProperties>
</file>